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DFBCAA" w14:textId="77777777" w:rsidR="00A02C46" w:rsidRPr="002F1896" w:rsidRDefault="00A02C46" w:rsidP="00162009">
      <w:pPr>
        <w:spacing w:line="360" w:lineRule="auto"/>
        <w:jc w:val="both"/>
        <w:rPr>
          <w:rFonts w:ascii="Arial" w:hAnsi="Arial" w:cs="Arial"/>
          <w:b/>
          <w:bCs/>
          <w:sz w:val="28"/>
          <w:szCs w:val="28"/>
          <w:u w:val="single"/>
        </w:rPr>
      </w:pPr>
      <w:r w:rsidRPr="002F1896">
        <w:rPr>
          <w:rFonts w:ascii="Arial" w:hAnsi="Arial" w:cs="Arial"/>
          <w:b/>
          <w:bCs/>
          <w:sz w:val="28"/>
          <w:szCs w:val="28"/>
          <w:u w:val="single"/>
        </w:rPr>
        <w:t>Introduction</w:t>
      </w:r>
    </w:p>
    <w:p w14:paraId="5355AC2F" w14:textId="77777777" w:rsidR="00A02C46" w:rsidRPr="00FC1475" w:rsidRDefault="00A02C46" w:rsidP="00162009">
      <w:pPr>
        <w:spacing w:line="360" w:lineRule="auto"/>
        <w:jc w:val="both"/>
        <w:rPr>
          <w:rFonts w:ascii="Arial" w:hAnsi="Arial" w:cs="Arial"/>
          <w:sz w:val="24"/>
          <w:szCs w:val="24"/>
        </w:rPr>
      </w:pPr>
    </w:p>
    <w:p w14:paraId="18BB6C88"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 xml:space="preserve">Cardiac surgery requires a patient to be attached to a cardiopulmonary bypass (CPB) machine during the procedure. This machine, operated by a perfusionist takes over the role of the heart and lungs allowing the surgeon to operate of a still, bloodless heart. Each operation usually lasts between 5 and 10 hours. </w:t>
      </w:r>
    </w:p>
    <w:p w14:paraId="693F4EA2" w14:textId="77777777" w:rsidR="00A02C46" w:rsidRPr="00FC1475" w:rsidRDefault="00A02C46" w:rsidP="00162009">
      <w:pPr>
        <w:spacing w:line="360" w:lineRule="auto"/>
        <w:jc w:val="both"/>
        <w:rPr>
          <w:rFonts w:ascii="Arial" w:hAnsi="Arial" w:cs="Arial"/>
          <w:sz w:val="24"/>
          <w:szCs w:val="24"/>
        </w:rPr>
      </w:pPr>
    </w:p>
    <w:p w14:paraId="3CB883A7" w14:textId="347A4206"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Whi</w:t>
      </w:r>
      <w:r w:rsidR="0066129D">
        <w:rPr>
          <w:rFonts w:ascii="Arial" w:hAnsi="Arial" w:cs="Arial"/>
          <w:sz w:val="24"/>
          <w:szCs w:val="24"/>
        </w:rPr>
        <w:t>l</w:t>
      </w:r>
      <w:r w:rsidRPr="00FC1475">
        <w:rPr>
          <w:rFonts w:ascii="Arial" w:hAnsi="Arial" w:cs="Arial"/>
          <w:sz w:val="24"/>
          <w:szCs w:val="24"/>
        </w:rPr>
        <w:t>st a patient is on CPB the perfusionist is constantly monitoring lots of parameters; blood pressure, volume, blood gas analysis (oxygen content etc), depth of anaesthesia, maintaining a non-beating heart (chemically) and controlling the temperature of the patient which is cooled between 18-34 degrees.</w:t>
      </w:r>
    </w:p>
    <w:p w14:paraId="0D9F7F9A" w14:textId="77777777" w:rsidR="00A02C46" w:rsidRPr="00FC1475" w:rsidRDefault="00A02C46" w:rsidP="00162009">
      <w:pPr>
        <w:spacing w:line="360" w:lineRule="auto"/>
        <w:jc w:val="both"/>
        <w:rPr>
          <w:rFonts w:ascii="Arial" w:hAnsi="Arial" w:cs="Arial"/>
          <w:sz w:val="24"/>
          <w:szCs w:val="24"/>
        </w:rPr>
      </w:pPr>
    </w:p>
    <w:p w14:paraId="3AEEF9EF"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 xml:space="preserve">Historically this data was recorded manually, with a paper chart providing a summary of the CPB data that had been inputted at an appropriate time. This form would also include a ‘pre CPB’ checklist and lists of drugs used. </w:t>
      </w:r>
      <w:r>
        <w:rPr>
          <w:rFonts w:ascii="Arial" w:hAnsi="Arial" w:cs="Arial"/>
          <w:sz w:val="24"/>
          <w:szCs w:val="24"/>
        </w:rPr>
        <w:t>(</w:t>
      </w:r>
      <w:proofErr w:type="spellStart"/>
      <w:r>
        <w:rPr>
          <w:rFonts w:ascii="Arial" w:hAnsi="Arial" w:cs="Arial"/>
          <w:sz w:val="24"/>
          <w:szCs w:val="24"/>
        </w:rPr>
        <w:t>Ottens</w:t>
      </w:r>
      <w:proofErr w:type="spellEnd"/>
      <w:r>
        <w:rPr>
          <w:rFonts w:ascii="Arial" w:hAnsi="Arial" w:cs="Arial"/>
          <w:sz w:val="24"/>
          <w:szCs w:val="24"/>
        </w:rPr>
        <w:t>, 2005).</w:t>
      </w:r>
    </w:p>
    <w:p w14:paraId="7CF70822" w14:textId="77777777" w:rsidR="00A02C46" w:rsidRPr="00FC1475" w:rsidRDefault="00A02C46" w:rsidP="00162009">
      <w:pPr>
        <w:spacing w:line="360" w:lineRule="auto"/>
        <w:jc w:val="both"/>
        <w:rPr>
          <w:rFonts w:ascii="Arial" w:hAnsi="Arial" w:cs="Arial"/>
          <w:sz w:val="24"/>
          <w:szCs w:val="24"/>
        </w:rPr>
      </w:pPr>
    </w:p>
    <w:p w14:paraId="2BFFF70A"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 xml:space="preserve">Manual data recording on a paper chart is still commonplace within surgery including the anaesthetic chart which is done in parallel during an operation however there are drawbacks which is why in 2012 a digital system for data recovery </w:t>
      </w:r>
      <w:r>
        <w:rPr>
          <w:rFonts w:ascii="Arial" w:hAnsi="Arial" w:cs="Arial"/>
          <w:sz w:val="24"/>
          <w:szCs w:val="24"/>
        </w:rPr>
        <w:t xml:space="preserve">(Connect) </w:t>
      </w:r>
      <w:r w:rsidRPr="00FC1475">
        <w:rPr>
          <w:rFonts w:ascii="Arial" w:hAnsi="Arial" w:cs="Arial"/>
          <w:sz w:val="24"/>
          <w:szCs w:val="24"/>
        </w:rPr>
        <w:t>was implemented for all cardiac surgery CPB cases within Cardiff &amp; Vale health boar</w:t>
      </w:r>
      <w:r>
        <w:rPr>
          <w:rFonts w:ascii="Arial" w:hAnsi="Arial" w:cs="Arial"/>
          <w:sz w:val="24"/>
          <w:szCs w:val="24"/>
        </w:rPr>
        <w:t>d</w:t>
      </w:r>
      <w:r w:rsidRPr="00FC1475">
        <w:rPr>
          <w:rFonts w:ascii="Arial" w:hAnsi="Arial" w:cs="Arial"/>
          <w:sz w:val="24"/>
          <w:szCs w:val="24"/>
        </w:rPr>
        <w:t xml:space="preserve">. </w:t>
      </w:r>
    </w:p>
    <w:p w14:paraId="15B509AF" w14:textId="77777777" w:rsidR="00A02C46" w:rsidRPr="00FC1475" w:rsidRDefault="00A02C46" w:rsidP="00162009">
      <w:pPr>
        <w:spacing w:line="360" w:lineRule="auto"/>
        <w:jc w:val="both"/>
        <w:rPr>
          <w:rFonts w:ascii="Arial" w:hAnsi="Arial" w:cs="Arial"/>
          <w:sz w:val="24"/>
          <w:szCs w:val="24"/>
        </w:rPr>
      </w:pPr>
    </w:p>
    <w:p w14:paraId="5D414A40" w14:textId="77777777" w:rsidR="00A02C46" w:rsidRPr="00162009" w:rsidRDefault="00A02C46" w:rsidP="00162009">
      <w:pPr>
        <w:spacing w:line="360" w:lineRule="auto"/>
        <w:jc w:val="both"/>
        <w:rPr>
          <w:rFonts w:ascii="Arial" w:hAnsi="Arial" w:cs="Arial"/>
          <w:sz w:val="24"/>
          <w:szCs w:val="24"/>
          <w:u w:val="single"/>
        </w:rPr>
      </w:pPr>
      <w:r w:rsidRPr="00162009">
        <w:rPr>
          <w:rFonts w:ascii="Arial" w:hAnsi="Arial" w:cs="Arial"/>
          <w:sz w:val="24"/>
          <w:szCs w:val="24"/>
          <w:u w:val="single"/>
        </w:rPr>
        <w:t>Disadvantages of paper charting:</w:t>
      </w:r>
    </w:p>
    <w:p w14:paraId="2CCA64A0" w14:textId="77777777" w:rsidR="00A02C46" w:rsidRPr="00FC1475" w:rsidRDefault="00A02C46" w:rsidP="00162009">
      <w:pPr>
        <w:spacing w:line="360" w:lineRule="auto"/>
        <w:jc w:val="both"/>
        <w:rPr>
          <w:rFonts w:ascii="Arial" w:hAnsi="Arial" w:cs="Arial"/>
          <w:sz w:val="24"/>
          <w:szCs w:val="24"/>
        </w:rPr>
      </w:pPr>
    </w:p>
    <w:p w14:paraId="6B830CC3" w14:textId="77777777" w:rsidR="00A02C46" w:rsidRPr="00FC1475" w:rsidRDefault="00A02C46" w:rsidP="00162009">
      <w:pPr>
        <w:pStyle w:val="ListParagraph"/>
        <w:numPr>
          <w:ilvl w:val="0"/>
          <w:numId w:val="2"/>
        </w:numPr>
        <w:spacing w:line="360" w:lineRule="auto"/>
        <w:jc w:val="both"/>
        <w:rPr>
          <w:rFonts w:ascii="Arial" w:hAnsi="Arial" w:cs="Arial"/>
          <w:sz w:val="24"/>
          <w:szCs w:val="24"/>
        </w:rPr>
      </w:pPr>
      <w:r w:rsidRPr="00FC1475">
        <w:rPr>
          <w:rFonts w:ascii="Arial" w:hAnsi="Arial" w:cs="Arial"/>
          <w:sz w:val="24"/>
          <w:szCs w:val="24"/>
        </w:rPr>
        <w:t>Records aren’t completed when busy (retrospective may not show accurate picture)</w:t>
      </w:r>
    </w:p>
    <w:p w14:paraId="1D8D8F5A" w14:textId="77777777" w:rsidR="00A02C46" w:rsidRPr="00FC1475" w:rsidRDefault="00A02C46" w:rsidP="00162009">
      <w:pPr>
        <w:pStyle w:val="ListParagraph"/>
        <w:numPr>
          <w:ilvl w:val="0"/>
          <w:numId w:val="2"/>
        </w:numPr>
        <w:spacing w:line="360" w:lineRule="auto"/>
        <w:jc w:val="both"/>
        <w:rPr>
          <w:rFonts w:ascii="Arial" w:hAnsi="Arial" w:cs="Arial"/>
          <w:sz w:val="24"/>
          <w:szCs w:val="24"/>
        </w:rPr>
      </w:pPr>
      <w:r w:rsidRPr="00FC1475">
        <w:rPr>
          <w:rFonts w:ascii="Arial" w:hAnsi="Arial" w:cs="Arial"/>
          <w:sz w:val="24"/>
          <w:szCs w:val="24"/>
        </w:rPr>
        <w:t>Reliant on operator memory and focus</w:t>
      </w:r>
    </w:p>
    <w:p w14:paraId="5AC12292" w14:textId="77777777" w:rsidR="00A02C46" w:rsidRPr="00FC1475" w:rsidRDefault="00A02C46" w:rsidP="00162009">
      <w:pPr>
        <w:pStyle w:val="ListParagraph"/>
        <w:numPr>
          <w:ilvl w:val="0"/>
          <w:numId w:val="2"/>
        </w:numPr>
        <w:spacing w:line="360" w:lineRule="auto"/>
        <w:jc w:val="both"/>
        <w:rPr>
          <w:rFonts w:ascii="Arial" w:hAnsi="Arial" w:cs="Arial"/>
          <w:sz w:val="24"/>
          <w:szCs w:val="24"/>
        </w:rPr>
      </w:pPr>
      <w:r w:rsidRPr="00FC1475">
        <w:rPr>
          <w:rFonts w:ascii="Arial" w:hAnsi="Arial" w:cs="Arial"/>
          <w:sz w:val="24"/>
          <w:szCs w:val="24"/>
        </w:rPr>
        <w:t>No real time data- not possible to record every 20 seconds as with digital system</w:t>
      </w:r>
    </w:p>
    <w:p w14:paraId="3E5821B1" w14:textId="77777777" w:rsidR="00A02C46" w:rsidRPr="00FC1475" w:rsidRDefault="00A02C46" w:rsidP="00162009">
      <w:pPr>
        <w:pStyle w:val="ListParagraph"/>
        <w:numPr>
          <w:ilvl w:val="0"/>
          <w:numId w:val="2"/>
        </w:numPr>
        <w:spacing w:line="360" w:lineRule="auto"/>
        <w:jc w:val="both"/>
        <w:rPr>
          <w:rFonts w:ascii="Arial" w:hAnsi="Arial" w:cs="Arial"/>
          <w:sz w:val="24"/>
          <w:szCs w:val="24"/>
        </w:rPr>
      </w:pPr>
      <w:r w:rsidRPr="00FC1475">
        <w:rPr>
          <w:rFonts w:ascii="Arial" w:hAnsi="Arial" w:cs="Arial"/>
          <w:sz w:val="24"/>
          <w:szCs w:val="24"/>
        </w:rPr>
        <w:t>Can be altered post event/surgery</w:t>
      </w:r>
    </w:p>
    <w:p w14:paraId="5611574B" w14:textId="77777777" w:rsidR="00A02C46" w:rsidRPr="00FC1475" w:rsidRDefault="00A02C46" w:rsidP="00162009">
      <w:pPr>
        <w:spacing w:line="360" w:lineRule="auto"/>
        <w:jc w:val="both"/>
        <w:rPr>
          <w:rFonts w:ascii="Arial" w:hAnsi="Arial" w:cs="Arial"/>
          <w:sz w:val="24"/>
          <w:szCs w:val="24"/>
        </w:rPr>
      </w:pPr>
    </w:p>
    <w:p w14:paraId="724EC9D6" w14:textId="77777777" w:rsidR="00A02C46" w:rsidRPr="00162009" w:rsidRDefault="00A02C46" w:rsidP="00162009">
      <w:pPr>
        <w:spacing w:line="360" w:lineRule="auto"/>
        <w:jc w:val="both"/>
        <w:rPr>
          <w:rFonts w:ascii="Arial" w:hAnsi="Arial" w:cs="Arial"/>
          <w:sz w:val="24"/>
          <w:szCs w:val="24"/>
          <w:u w:val="single"/>
        </w:rPr>
      </w:pPr>
      <w:r w:rsidRPr="00162009">
        <w:rPr>
          <w:rFonts w:ascii="Arial" w:hAnsi="Arial" w:cs="Arial"/>
          <w:sz w:val="24"/>
          <w:szCs w:val="24"/>
          <w:u w:val="single"/>
        </w:rPr>
        <w:t>Advantages of a digital platform:</w:t>
      </w:r>
    </w:p>
    <w:p w14:paraId="53A1FEAB" w14:textId="77777777" w:rsidR="00A02C46" w:rsidRPr="00FC1475" w:rsidRDefault="00A02C46" w:rsidP="00162009">
      <w:pPr>
        <w:spacing w:line="360" w:lineRule="auto"/>
        <w:jc w:val="both"/>
        <w:rPr>
          <w:rFonts w:ascii="Arial" w:hAnsi="Arial" w:cs="Arial"/>
          <w:sz w:val="24"/>
          <w:szCs w:val="24"/>
        </w:rPr>
      </w:pPr>
    </w:p>
    <w:p w14:paraId="08B3BD91" w14:textId="77777777" w:rsidR="00A02C46" w:rsidRPr="00FC1475" w:rsidRDefault="00A02C46" w:rsidP="00162009">
      <w:pPr>
        <w:pStyle w:val="ListParagraph"/>
        <w:numPr>
          <w:ilvl w:val="0"/>
          <w:numId w:val="2"/>
        </w:numPr>
        <w:spacing w:line="360" w:lineRule="auto"/>
        <w:jc w:val="both"/>
        <w:rPr>
          <w:rFonts w:ascii="Arial" w:hAnsi="Arial" w:cs="Arial"/>
          <w:sz w:val="24"/>
          <w:szCs w:val="24"/>
        </w:rPr>
      </w:pPr>
      <w:r w:rsidRPr="00FC1475">
        <w:rPr>
          <w:rFonts w:ascii="Arial" w:hAnsi="Arial" w:cs="Arial"/>
          <w:sz w:val="24"/>
          <w:szCs w:val="24"/>
        </w:rPr>
        <w:t>Complete data record</w:t>
      </w:r>
    </w:p>
    <w:p w14:paraId="727C162D" w14:textId="77777777" w:rsidR="00A02C46" w:rsidRPr="00FC1475" w:rsidRDefault="00A02C46" w:rsidP="00162009">
      <w:pPr>
        <w:pStyle w:val="ListParagraph"/>
        <w:numPr>
          <w:ilvl w:val="0"/>
          <w:numId w:val="2"/>
        </w:numPr>
        <w:spacing w:line="360" w:lineRule="auto"/>
        <w:jc w:val="both"/>
        <w:rPr>
          <w:rFonts w:ascii="Arial" w:hAnsi="Arial" w:cs="Arial"/>
          <w:sz w:val="24"/>
          <w:szCs w:val="24"/>
        </w:rPr>
      </w:pPr>
      <w:r w:rsidRPr="00FC1475">
        <w:rPr>
          <w:rFonts w:ascii="Arial" w:hAnsi="Arial" w:cs="Arial"/>
          <w:sz w:val="24"/>
          <w:szCs w:val="24"/>
        </w:rPr>
        <w:lastRenderedPageBreak/>
        <w:t>Real time data (synced from anaesthetic machine, blood pressure etc)</w:t>
      </w:r>
    </w:p>
    <w:p w14:paraId="1D6BA686" w14:textId="77777777" w:rsidR="00A02C46" w:rsidRPr="00FC1475" w:rsidRDefault="00A02C46" w:rsidP="00162009">
      <w:pPr>
        <w:pStyle w:val="ListParagraph"/>
        <w:numPr>
          <w:ilvl w:val="0"/>
          <w:numId w:val="2"/>
        </w:numPr>
        <w:spacing w:line="360" w:lineRule="auto"/>
        <w:jc w:val="both"/>
        <w:rPr>
          <w:rFonts w:ascii="Arial" w:hAnsi="Arial" w:cs="Arial"/>
          <w:sz w:val="24"/>
          <w:szCs w:val="24"/>
        </w:rPr>
      </w:pPr>
      <w:r w:rsidRPr="00FC1475">
        <w:rPr>
          <w:rFonts w:ascii="Arial" w:hAnsi="Arial" w:cs="Arial"/>
          <w:sz w:val="24"/>
          <w:szCs w:val="24"/>
        </w:rPr>
        <w:t>Time stamped precision of blood gas analysis, medications given, notes during procedure</w:t>
      </w:r>
    </w:p>
    <w:p w14:paraId="45E024FE" w14:textId="77777777" w:rsidR="00A02C46" w:rsidRPr="00FC1475" w:rsidRDefault="00A02C46" w:rsidP="00162009">
      <w:pPr>
        <w:pStyle w:val="ListParagraph"/>
        <w:numPr>
          <w:ilvl w:val="0"/>
          <w:numId w:val="2"/>
        </w:numPr>
        <w:spacing w:line="360" w:lineRule="auto"/>
        <w:jc w:val="both"/>
        <w:rPr>
          <w:rFonts w:ascii="Arial" w:hAnsi="Arial" w:cs="Arial"/>
          <w:sz w:val="24"/>
          <w:szCs w:val="24"/>
        </w:rPr>
      </w:pPr>
      <w:r w:rsidRPr="00FC1475">
        <w:rPr>
          <w:rFonts w:ascii="Arial" w:hAnsi="Arial" w:cs="Arial"/>
          <w:sz w:val="24"/>
          <w:szCs w:val="24"/>
        </w:rPr>
        <w:t>Time stamped documentation of a ‘pre CPB’ checklist</w:t>
      </w:r>
    </w:p>
    <w:p w14:paraId="42F7F499" w14:textId="77777777" w:rsidR="00A02C46" w:rsidRPr="00FC1475" w:rsidRDefault="00A02C46" w:rsidP="00162009">
      <w:pPr>
        <w:spacing w:line="360" w:lineRule="auto"/>
        <w:jc w:val="both"/>
        <w:rPr>
          <w:rFonts w:ascii="Arial" w:hAnsi="Arial" w:cs="Arial"/>
          <w:sz w:val="24"/>
          <w:szCs w:val="24"/>
        </w:rPr>
      </w:pPr>
    </w:p>
    <w:p w14:paraId="3D6F60A2"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Each case generates a huge amount of data, all of which is stored securely within the programme which is licenced and only available on one computer</w:t>
      </w:r>
      <w:r>
        <w:rPr>
          <w:rFonts w:ascii="Arial" w:hAnsi="Arial" w:cs="Arial"/>
          <w:sz w:val="24"/>
          <w:szCs w:val="24"/>
        </w:rPr>
        <w:t xml:space="preserve"> (Perfusion office, password required).</w:t>
      </w:r>
      <w:r w:rsidRPr="00FC1475">
        <w:rPr>
          <w:rFonts w:ascii="Arial" w:hAnsi="Arial" w:cs="Arial"/>
          <w:sz w:val="24"/>
          <w:szCs w:val="24"/>
        </w:rPr>
        <w:t xml:space="preserve"> </w:t>
      </w:r>
    </w:p>
    <w:p w14:paraId="74DAF287"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A</w:t>
      </w:r>
      <w:r>
        <w:rPr>
          <w:rFonts w:ascii="Arial" w:hAnsi="Arial" w:cs="Arial"/>
          <w:sz w:val="24"/>
          <w:szCs w:val="24"/>
        </w:rPr>
        <w:t xml:space="preserve"> </w:t>
      </w:r>
      <w:r w:rsidRPr="00FC1475">
        <w:rPr>
          <w:rFonts w:ascii="Arial" w:hAnsi="Arial" w:cs="Arial"/>
          <w:sz w:val="24"/>
          <w:szCs w:val="24"/>
        </w:rPr>
        <w:t xml:space="preserve">succinct version of all pertinent data is then printed and added to patients’ notes which can be used by the medical team post op on </w:t>
      </w:r>
      <w:r>
        <w:rPr>
          <w:rFonts w:ascii="Arial" w:hAnsi="Arial" w:cs="Arial"/>
          <w:sz w:val="24"/>
          <w:szCs w:val="24"/>
        </w:rPr>
        <w:t xml:space="preserve">the </w:t>
      </w:r>
      <w:r w:rsidRPr="00FC1475">
        <w:rPr>
          <w:rFonts w:ascii="Arial" w:hAnsi="Arial" w:cs="Arial"/>
          <w:sz w:val="24"/>
          <w:szCs w:val="24"/>
        </w:rPr>
        <w:t xml:space="preserve">cardiac </w:t>
      </w:r>
      <w:r>
        <w:rPr>
          <w:rFonts w:ascii="Arial" w:hAnsi="Arial" w:cs="Arial"/>
          <w:sz w:val="24"/>
          <w:szCs w:val="24"/>
        </w:rPr>
        <w:t>intensive care ward</w:t>
      </w:r>
      <w:r w:rsidRPr="00FC1475">
        <w:rPr>
          <w:rFonts w:ascii="Arial" w:hAnsi="Arial" w:cs="Arial"/>
          <w:sz w:val="24"/>
          <w:szCs w:val="24"/>
        </w:rPr>
        <w:t xml:space="preserve">. </w:t>
      </w:r>
    </w:p>
    <w:p w14:paraId="0E97106B" w14:textId="77777777" w:rsidR="00A02C46" w:rsidRPr="00FC1475" w:rsidRDefault="00A02C46" w:rsidP="00162009">
      <w:pPr>
        <w:spacing w:line="360" w:lineRule="auto"/>
        <w:jc w:val="both"/>
        <w:rPr>
          <w:rFonts w:ascii="Arial" w:hAnsi="Arial" w:cs="Arial"/>
          <w:sz w:val="24"/>
          <w:szCs w:val="24"/>
        </w:rPr>
      </w:pPr>
    </w:p>
    <w:p w14:paraId="545D9796" w14:textId="0D118470" w:rsidR="00A02C46" w:rsidRDefault="00A02C46" w:rsidP="00162009">
      <w:pPr>
        <w:spacing w:line="360" w:lineRule="auto"/>
        <w:jc w:val="both"/>
        <w:rPr>
          <w:rFonts w:ascii="Arial" w:hAnsi="Arial" w:cs="Arial"/>
          <w:sz w:val="24"/>
          <w:szCs w:val="24"/>
        </w:rPr>
      </w:pPr>
      <w:r w:rsidRPr="00FC1475">
        <w:rPr>
          <w:rFonts w:ascii="Arial" w:hAnsi="Arial" w:cs="Arial"/>
          <w:sz w:val="24"/>
          <w:szCs w:val="24"/>
        </w:rPr>
        <w:t xml:space="preserve">It’s of note to mention that the data collection system ‘Connect’ is specific to the heart lung machine used. In this instance Stockert S5’. The worldwide market for cardiopulmonary bypass hardware and specifically the heart lung machines (HLM) is dominated by 3 </w:t>
      </w:r>
      <w:proofErr w:type="gramStart"/>
      <w:r w:rsidRPr="00FC1475">
        <w:rPr>
          <w:rFonts w:ascii="Arial" w:hAnsi="Arial" w:cs="Arial"/>
          <w:sz w:val="24"/>
          <w:szCs w:val="24"/>
        </w:rPr>
        <w:t>companies</w:t>
      </w:r>
      <w:r>
        <w:rPr>
          <w:rFonts w:ascii="Arial" w:hAnsi="Arial" w:cs="Arial"/>
          <w:sz w:val="24"/>
          <w:szCs w:val="24"/>
        </w:rPr>
        <w:t>;</w:t>
      </w:r>
      <w:proofErr w:type="gramEnd"/>
      <w:r w:rsidRPr="00FC1475">
        <w:rPr>
          <w:rFonts w:ascii="Arial" w:hAnsi="Arial" w:cs="Arial"/>
          <w:sz w:val="24"/>
          <w:szCs w:val="24"/>
        </w:rPr>
        <w:t xml:space="preserve"> </w:t>
      </w:r>
      <w:proofErr w:type="spellStart"/>
      <w:r w:rsidRPr="00FC1475">
        <w:rPr>
          <w:rFonts w:ascii="Arial" w:hAnsi="Arial" w:cs="Arial"/>
          <w:sz w:val="24"/>
          <w:szCs w:val="24"/>
        </w:rPr>
        <w:t>LivaNova</w:t>
      </w:r>
      <w:proofErr w:type="spellEnd"/>
      <w:r w:rsidRPr="00FC1475">
        <w:rPr>
          <w:rFonts w:ascii="Arial" w:hAnsi="Arial" w:cs="Arial"/>
          <w:sz w:val="24"/>
          <w:szCs w:val="24"/>
        </w:rPr>
        <w:t xml:space="preserve">, Medtronic and more recently Spectrum medical. When a tender for HLM’s is undertaken every 10 years each console costs </w:t>
      </w:r>
      <w:proofErr w:type="spellStart"/>
      <w:r w:rsidRPr="00FC1475">
        <w:rPr>
          <w:rFonts w:ascii="Arial" w:hAnsi="Arial" w:cs="Arial"/>
          <w:sz w:val="24"/>
          <w:szCs w:val="24"/>
        </w:rPr>
        <w:t>approx</w:t>
      </w:r>
      <w:proofErr w:type="spellEnd"/>
      <w:r w:rsidRPr="00FC1475">
        <w:rPr>
          <w:rFonts w:ascii="Arial" w:hAnsi="Arial" w:cs="Arial"/>
          <w:sz w:val="24"/>
          <w:szCs w:val="24"/>
        </w:rPr>
        <w:t xml:space="preserve"> £250,000 and each cardiac surgery department requires at least 4 therefore each company want’s the business. As such</w:t>
      </w:r>
      <w:r w:rsidR="007F2675">
        <w:rPr>
          <w:rFonts w:ascii="Arial" w:hAnsi="Arial" w:cs="Arial"/>
          <w:sz w:val="24"/>
          <w:szCs w:val="24"/>
        </w:rPr>
        <w:t>,</w:t>
      </w:r>
      <w:r w:rsidRPr="00FC1475">
        <w:rPr>
          <w:rFonts w:ascii="Arial" w:hAnsi="Arial" w:cs="Arial"/>
          <w:sz w:val="24"/>
          <w:szCs w:val="24"/>
        </w:rPr>
        <w:t xml:space="preserve"> the companies want the data collection system which is used on each case to be of a high standard to discourage a subsequent change in device used. </w:t>
      </w:r>
    </w:p>
    <w:p w14:paraId="258D309B" w14:textId="77777777" w:rsidR="00A02C46" w:rsidRPr="00FC1475" w:rsidRDefault="00A02C46" w:rsidP="00162009">
      <w:pPr>
        <w:spacing w:line="360" w:lineRule="auto"/>
        <w:jc w:val="both"/>
        <w:rPr>
          <w:rFonts w:ascii="Arial" w:hAnsi="Arial" w:cs="Arial"/>
          <w:sz w:val="24"/>
          <w:szCs w:val="24"/>
        </w:rPr>
      </w:pPr>
    </w:p>
    <w:p w14:paraId="348E7F5A"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The software is purchased from the companies at an additional cost and therefore it must warrant the fee as the operation is able to be done without it.</w:t>
      </w:r>
      <w:r>
        <w:rPr>
          <w:rFonts w:ascii="Arial" w:hAnsi="Arial" w:cs="Arial"/>
          <w:sz w:val="24"/>
          <w:szCs w:val="24"/>
        </w:rPr>
        <w:t xml:space="preserve"> The software was developed externally but with the end users providing user-centred design.</w:t>
      </w:r>
    </w:p>
    <w:p w14:paraId="59B87FC1" w14:textId="77777777" w:rsidR="00A02C46" w:rsidRPr="00FC1475" w:rsidRDefault="00A02C46" w:rsidP="00162009">
      <w:pPr>
        <w:spacing w:line="360" w:lineRule="auto"/>
        <w:jc w:val="both"/>
        <w:rPr>
          <w:rFonts w:ascii="Arial" w:hAnsi="Arial" w:cs="Arial"/>
          <w:sz w:val="24"/>
          <w:szCs w:val="24"/>
        </w:rPr>
      </w:pPr>
    </w:p>
    <w:p w14:paraId="1609E3B6"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 xml:space="preserve">In the implementation phase there was a trial phase with feedback, a pilot </w:t>
      </w:r>
      <w:proofErr w:type="gramStart"/>
      <w:r w:rsidRPr="00FC1475">
        <w:rPr>
          <w:rFonts w:ascii="Arial" w:hAnsi="Arial" w:cs="Arial"/>
          <w:sz w:val="24"/>
          <w:szCs w:val="24"/>
        </w:rPr>
        <w:t>period of time</w:t>
      </w:r>
      <w:proofErr w:type="gramEnd"/>
      <w:r w:rsidRPr="00FC1475">
        <w:rPr>
          <w:rFonts w:ascii="Arial" w:hAnsi="Arial" w:cs="Arial"/>
          <w:sz w:val="24"/>
          <w:szCs w:val="24"/>
        </w:rPr>
        <w:t xml:space="preserve"> where both the new system and paper charts were used. There was a concern that data could be lost using solely </w:t>
      </w:r>
      <w:proofErr w:type="gramStart"/>
      <w:r w:rsidRPr="00FC1475">
        <w:rPr>
          <w:rFonts w:ascii="Arial" w:hAnsi="Arial" w:cs="Arial"/>
          <w:sz w:val="24"/>
          <w:szCs w:val="24"/>
        </w:rPr>
        <w:t>technology based</w:t>
      </w:r>
      <w:proofErr w:type="gramEnd"/>
      <w:r w:rsidRPr="00FC1475">
        <w:rPr>
          <w:rFonts w:ascii="Arial" w:hAnsi="Arial" w:cs="Arial"/>
          <w:sz w:val="24"/>
          <w:szCs w:val="24"/>
        </w:rPr>
        <w:t xml:space="preserve"> applications. </w:t>
      </w:r>
    </w:p>
    <w:p w14:paraId="1471735E" w14:textId="77777777" w:rsidR="00A02C46" w:rsidRPr="00FC1475" w:rsidRDefault="00A02C46" w:rsidP="00162009">
      <w:pPr>
        <w:spacing w:line="360" w:lineRule="auto"/>
        <w:jc w:val="both"/>
        <w:rPr>
          <w:rFonts w:ascii="Arial" w:hAnsi="Arial" w:cs="Arial"/>
          <w:sz w:val="24"/>
          <w:szCs w:val="24"/>
        </w:rPr>
      </w:pPr>
    </w:p>
    <w:p w14:paraId="5F63A41B"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The system collects data for all heart surgery cases (approx. 600 per year, C&amp;V) and is used solely by perfusionists (Team of 10). This is a very specific system</w:t>
      </w:r>
      <w:r>
        <w:rPr>
          <w:rFonts w:ascii="Arial" w:hAnsi="Arial" w:cs="Arial"/>
          <w:sz w:val="24"/>
          <w:szCs w:val="24"/>
        </w:rPr>
        <w:t>.</w:t>
      </w:r>
    </w:p>
    <w:p w14:paraId="0C9B7A2D" w14:textId="77777777" w:rsidR="00A02C46" w:rsidRPr="00FC1475" w:rsidRDefault="00A02C46" w:rsidP="00162009">
      <w:pPr>
        <w:spacing w:line="360" w:lineRule="auto"/>
        <w:jc w:val="both"/>
        <w:rPr>
          <w:rFonts w:ascii="Arial" w:hAnsi="Arial" w:cs="Arial"/>
          <w:sz w:val="24"/>
          <w:szCs w:val="24"/>
        </w:rPr>
      </w:pPr>
    </w:p>
    <w:p w14:paraId="43AAC612" w14:textId="039FB02C" w:rsidR="00A02C46" w:rsidRPr="00FC1475" w:rsidRDefault="00A02C46" w:rsidP="00162009">
      <w:pPr>
        <w:spacing w:line="360" w:lineRule="auto"/>
        <w:jc w:val="both"/>
        <w:rPr>
          <w:rFonts w:ascii="Arial" w:hAnsi="Arial" w:cs="Arial"/>
          <w:sz w:val="24"/>
          <w:szCs w:val="24"/>
        </w:rPr>
      </w:pPr>
    </w:p>
    <w:p w14:paraId="097D8373" w14:textId="20363ACA" w:rsidR="00A02C46" w:rsidRPr="00FC1475" w:rsidRDefault="00162009" w:rsidP="00162009">
      <w:pPr>
        <w:spacing w:line="360" w:lineRule="auto"/>
        <w:jc w:val="both"/>
        <w:rPr>
          <w:rFonts w:ascii="Arial" w:hAnsi="Arial" w:cs="Arial"/>
          <w:sz w:val="24"/>
          <w:szCs w:val="24"/>
        </w:rPr>
      </w:pPr>
      <w:r w:rsidRPr="00FC1475">
        <w:rPr>
          <w:rFonts w:ascii="Arial" w:hAnsi="Arial" w:cs="Arial"/>
          <w:noProof/>
          <w:sz w:val="24"/>
          <w:szCs w:val="24"/>
        </w:rPr>
        <w:lastRenderedPageBreak/>
        <mc:AlternateContent>
          <mc:Choice Requires="wpi">
            <w:drawing>
              <wp:anchor distT="0" distB="0" distL="114300" distR="114300" simplePos="0" relativeHeight="251659264" behindDoc="0" locked="0" layoutInCell="1" allowOverlap="1" wp14:anchorId="05E278A2" wp14:editId="57C65A71">
                <wp:simplePos x="0" y="0"/>
                <wp:positionH relativeFrom="column">
                  <wp:posOffset>3016885</wp:posOffset>
                </wp:positionH>
                <wp:positionV relativeFrom="paragraph">
                  <wp:posOffset>-307340</wp:posOffset>
                </wp:positionV>
                <wp:extent cx="334010" cy="211095"/>
                <wp:effectExtent l="38100" t="38100" r="34290" b="30480"/>
                <wp:wrapNone/>
                <wp:docPr id="4" name="Ink 4"/>
                <wp:cNvGraphicFramePr>
                  <a:graphicFrameLocks xmlns:a="http://schemas.openxmlformats.org/drawingml/2006/main"/>
                </wp:cNvGraphicFramePr>
                <a:graphic xmlns:a="http://schemas.openxmlformats.org/drawingml/2006/main">
                  <a:graphicData uri="http://schemas.microsoft.com/office/word/2010/wordprocessingInk">
                    <w14:contentPart bwMode="auto" r:id="rId5">
                      <w14:nvContentPartPr>
                        <w14:cNvContentPartPr>
                          <a14:cpLocks xmlns:a14="http://schemas.microsoft.com/office/drawing/2010/main" noRot="1"/>
                        </w14:cNvContentPartPr>
                      </w14:nvContentPartPr>
                      <w14:xfrm>
                        <a:off x="0" y="0"/>
                        <a:ext cx="334010" cy="211095"/>
                      </w14:xfrm>
                    </w14:contentPart>
                  </a:graphicData>
                </a:graphic>
              </wp:anchor>
            </w:drawing>
          </mc:Choice>
          <mc:Fallback>
            <w:pict>
              <v:shapetype w14:anchorId="5BBF224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236.85pt;margin-top:-24.9pt;width:27.7pt;height:1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">
                <v:imagedata r:id="rId6" o:title=""/>
                <o:lock v:ext="edit" rotation="t" aspectratio="f"/>
              </v:shape>
            </w:pict>
          </mc:Fallback>
        </mc:AlternateContent>
      </w:r>
      <w:r w:rsidR="00A02C46" w:rsidRPr="00FC1475">
        <w:rPr>
          <w:rFonts w:ascii="Arial" w:hAnsi="Arial" w:cs="Arial"/>
          <w:noProof/>
          <w:sz w:val="24"/>
          <w:szCs w:val="24"/>
        </w:rPr>
        <mc:AlternateContent>
          <mc:Choice Requires="wpi">
            <w:drawing>
              <wp:anchor distT="0" distB="0" distL="114300" distR="114300" simplePos="0" relativeHeight="251667456" behindDoc="0" locked="0" layoutInCell="1" allowOverlap="1" wp14:anchorId="504B5852" wp14:editId="75882EF5">
                <wp:simplePos x="0" y="0"/>
                <wp:positionH relativeFrom="column">
                  <wp:posOffset>7723872</wp:posOffset>
                </wp:positionH>
                <wp:positionV relativeFrom="paragraph">
                  <wp:posOffset>1166124</wp:posOffset>
                </wp:positionV>
                <wp:extent cx="360" cy="360"/>
                <wp:effectExtent l="38100" t="38100" r="25400" b="25400"/>
                <wp:wrapNone/>
                <wp:docPr id="17" name="Ink 17"/>
                <wp:cNvGraphicFramePr>
                  <a:graphicFrameLocks xmlns:a="http://schemas.openxmlformats.org/drawingml/2006/main"/>
                </wp:cNvGraphicFramePr>
                <a:graphic xmlns:a="http://schemas.openxmlformats.org/drawingml/2006/main">
                  <a:graphicData uri="http://schemas.microsoft.com/office/word/2010/wordprocessingInk">
                    <w14:contentPart bwMode="auto" r:id="rId7">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6F7EC2C7" id="Ink 17" o:spid="_x0000_s1026" type="#_x0000_t75" style="position:absolute;margin-left:607.85pt;margin-top:91.45pt;width:.75pt;height:.7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">
                <v:imagedata r:id="rId8" o:title=""/>
                <o:lock v:ext="edit" rotation="t" aspectratio="f"/>
              </v:shape>
            </w:pict>
          </mc:Fallback>
        </mc:AlternateContent>
      </w:r>
      <w:r w:rsidR="00A02C46" w:rsidRPr="00FC1475">
        <w:rPr>
          <w:rFonts w:ascii="Arial" w:hAnsi="Arial" w:cs="Arial"/>
          <w:noProof/>
          <w:sz w:val="24"/>
          <w:szCs w:val="24"/>
        </w:rPr>
        <mc:AlternateContent>
          <mc:Choice Requires="wpi">
            <w:drawing>
              <wp:anchor distT="0" distB="0" distL="114300" distR="114300" simplePos="0" relativeHeight="251666432" behindDoc="0" locked="0" layoutInCell="1" allowOverlap="1" wp14:anchorId="047E5FCC" wp14:editId="7F2DD312">
                <wp:simplePos x="0" y="0"/>
                <wp:positionH relativeFrom="column">
                  <wp:posOffset>2774592</wp:posOffset>
                </wp:positionH>
                <wp:positionV relativeFrom="paragraph">
                  <wp:posOffset>953364</wp:posOffset>
                </wp:positionV>
                <wp:extent cx="73080" cy="124200"/>
                <wp:effectExtent l="38100" t="38100" r="15875" b="28575"/>
                <wp:wrapNone/>
                <wp:docPr id="16" name="Ink 16"/>
                <wp:cNvGraphicFramePr>
                  <a:graphicFrameLocks xmlns:a="http://schemas.openxmlformats.org/drawingml/2006/main"/>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w14:cNvContentPartPr>
                      </w14:nvContentPartPr>
                      <w14:xfrm>
                        <a:off x="0" y="0"/>
                        <a:ext cx="73080" cy="124200"/>
                      </w14:xfrm>
                    </w14:contentPart>
                  </a:graphicData>
                </a:graphic>
              </wp:anchor>
            </w:drawing>
          </mc:Choice>
          <mc:Fallback>
            <w:pict>
              <v:shape w14:anchorId="6C28C90A" id="Ink 16" o:spid="_x0000_s1026" type="#_x0000_t75" style="position:absolute;margin-left:218.1pt;margin-top:74.7pt;width:6.45pt;height:10.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">
                <v:imagedata r:id="rId10" o:title=""/>
                <o:lock v:ext="edit" rotation="t" aspectratio="f"/>
              </v:shape>
            </w:pict>
          </mc:Fallback>
        </mc:AlternateContent>
      </w:r>
      <w:r w:rsidR="00A02C46" w:rsidRPr="00FC1475">
        <w:rPr>
          <w:rFonts w:ascii="Arial" w:hAnsi="Arial" w:cs="Arial"/>
          <w:noProof/>
          <w:sz w:val="24"/>
          <w:szCs w:val="24"/>
        </w:rPr>
        <mc:AlternateContent>
          <mc:Choice Requires="wpi">
            <w:drawing>
              <wp:anchor distT="0" distB="0" distL="114300" distR="114300" simplePos="0" relativeHeight="251665408" behindDoc="0" locked="0" layoutInCell="1" allowOverlap="1" wp14:anchorId="1C076210" wp14:editId="6249B17D">
                <wp:simplePos x="0" y="0"/>
                <wp:positionH relativeFrom="column">
                  <wp:posOffset>1985645</wp:posOffset>
                </wp:positionH>
                <wp:positionV relativeFrom="paragraph">
                  <wp:posOffset>224155</wp:posOffset>
                </wp:positionV>
                <wp:extent cx="91440" cy="113535"/>
                <wp:effectExtent l="38100" t="38100" r="0" b="26670"/>
                <wp:wrapNone/>
                <wp:docPr id="15" name="Ink 15"/>
                <wp:cNvGraphicFramePr>
                  <a:graphicFrameLocks xmlns:a="http://schemas.openxmlformats.org/drawingml/2006/main"/>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w14:cNvContentPartPr>
                      </w14:nvContentPartPr>
                      <w14:xfrm>
                        <a:off x="0" y="0"/>
                        <a:ext cx="91440" cy="113535"/>
                      </w14:xfrm>
                    </w14:contentPart>
                  </a:graphicData>
                </a:graphic>
              </wp:anchor>
            </w:drawing>
          </mc:Choice>
          <mc:Fallback>
            <w:pict>
              <v:shape w14:anchorId="723A12E9" id="Ink 15" o:spid="_x0000_s1026" type="#_x0000_t75" style="position:absolute;margin-left:156pt;margin-top:17.3pt;width:7.9pt;height:9.6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">
                <v:imagedata r:id="rId12" o:title=""/>
                <o:lock v:ext="edit" rotation="t" aspectratio="f"/>
              </v:shape>
            </w:pict>
          </mc:Fallback>
        </mc:AlternateContent>
      </w:r>
      <w:r w:rsidR="00A02C46" w:rsidRPr="00FC1475">
        <w:rPr>
          <w:rFonts w:ascii="Arial" w:hAnsi="Arial" w:cs="Arial"/>
          <w:noProof/>
          <w:sz w:val="24"/>
          <w:szCs w:val="24"/>
        </w:rPr>
        <mc:AlternateContent>
          <mc:Choice Requires="wpi">
            <w:drawing>
              <wp:anchor distT="0" distB="0" distL="114300" distR="114300" simplePos="0" relativeHeight="251664384" behindDoc="0" locked="0" layoutInCell="1" allowOverlap="1" wp14:anchorId="402AF2A9" wp14:editId="4AAC0699">
                <wp:simplePos x="0" y="0"/>
                <wp:positionH relativeFrom="column">
                  <wp:posOffset>3040272</wp:posOffset>
                </wp:positionH>
                <wp:positionV relativeFrom="paragraph">
                  <wp:posOffset>2060364</wp:posOffset>
                </wp:positionV>
                <wp:extent cx="59760" cy="96840"/>
                <wp:effectExtent l="38100" t="38100" r="3810" b="17780"/>
                <wp:wrapNone/>
                <wp:docPr id="12" name="Ink 12"/>
                <wp:cNvGraphicFramePr>
                  <a:graphicFrameLocks xmlns:a="http://schemas.openxmlformats.org/drawingml/2006/main"/>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w14:cNvContentPartPr>
                      </w14:nvContentPartPr>
                      <w14:xfrm>
                        <a:off x="0" y="0"/>
                        <a:ext cx="59760" cy="96840"/>
                      </w14:xfrm>
                    </w14:contentPart>
                  </a:graphicData>
                </a:graphic>
              </wp:anchor>
            </w:drawing>
          </mc:Choice>
          <mc:Fallback>
            <w:pict>
              <v:shape w14:anchorId="50B7C4CB" id="Ink 12" o:spid="_x0000_s1026" type="#_x0000_t75" style="position:absolute;margin-left:239.05pt;margin-top:161.9pt;width:5.4pt;height:8.3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">
                <v:imagedata r:id="rId14" o:title=""/>
                <o:lock v:ext="edit" rotation="t" aspectratio="f"/>
              </v:shape>
            </w:pict>
          </mc:Fallback>
        </mc:AlternateContent>
      </w:r>
      <w:r w:rsidR="00A02C46" w:rsidRPr="00FC1475">
        <w:rPr>
          <w:rFonts w:ascii="Arial" w:hAnsi="Arial" w:cs="Arial"/>
          <w:noProof/>
          <w:sz w:val="24"/>
          <w:szCs w:val="24"/>
        </w:rPr>
        <mc:AlternateContent>
          <mc:Choice Requires="wpi">
            <w:drawing>
              <wp:anchor distT="0" distB="0" distL="114300" distR="114300" simplePos="0" relativeHeight="251663360" behindDoc="0" locked="0" layoutInCell="1" allowOverlap="1" wp14:anchorId="4486072E" wp14:editId="64CE4341">
                <wp:simplePos x="0" y="0"/>
                <wp:positionH relativeFrom="column">
                  <wp:posOffset>857952</wp:posOffset>
                </wp:positionH>
                <wp:positionV relativeFrom="paragraph">
                  <wp:posOffset>1075044</wp:posOffset>
                </wp:positionV>
                <wp:extent cx="68040" cy="66600"/>
                <wp:effectExtent l="38100" t="38100" r="0" b="22860"/>
                <wp:wrapNone/>
                <wp:docPr id="11" name="Ink 11"/>
                <wp:cNvGraphicFramePr>
                  <a:graphicFrameLocks xmlns:a="http://schemas.openxmlformats.org/drawingml/2006/main"/>
                </wp:cNvGraphicFramePr>
                <a:graphic xmlns:a="http://schemas.openxmlformats.org/drawingml/2006/main">
                  <a:graphicData uri="http://schemas.microsoft.com/office/word/2010/wordprocessingInk">
                    <w14:contentPart bwMode="auto" r:id="rId15">
                      <w14:nvContentPartPr>
                        <w14:cNvContentPartPr>
                          <a14:cpLocks xmlns:a14="http://schemas.microsoft.com/office/drawing/2010/main" noRot="1"/>
                        </w14:cNvContentPartPr>
                      </w14:nvContentPartPr>
                      <w14:xfrm>
                        <a:off x="0" y="0"/>
                        <a:ext cx="68040" cy="66600"/>
                      </w14:xfrm>
                    </w14:contentPart>
                  </a:graphicData>
                </a:graphic>
              </wp:anchor>
            </w:drawing>
          </mc:Choice>
          <mc:Fallback>
            <w:pict>
              <v:shape w14:anchorId="232534D8" id="Ink 11" o:spid="_x0000_s1026" type="#_x0000_t75" style="position:absolute;margin-left:67.2pt;margin-top:84.3pt;width:6.05pt;height:5.9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">
                <v:imagedata r:id="rId16" o:title=""/>
                <o:lock v:ext="edit" rotation="t" aspectratio="f"/>
              </v:shape>
            </w:pict>
          </mc:Fallback>
        </mc:AlternateContent>
      </w:r>
      <w:r w:rsidR="00A02C46" w:rsidRPr="00FC1475">
        <w:rPr>
          <w:rFonts w:ascii="Arial" w:hAnsi="Arial" w:cs="Arial"/>
          <w:noProof/>
          <w:sz w:val="24"/>
          <w:szCs w:val="24"/>
        </w:rPr>
        <mc:AlternateContent>
          <mc:Choice Requires="wpi">
            <w:drawing>
              <wp:anchor distT="0" distB="0" distL="114300" distR="114300" simplePos="0" relativeHeight="251662336" behindDoc="0" locked="0" layoutInCell="1" allowOverlap="1" wp14:anchorId="57F702C2" wp14:editId="3A31A6C4">
                <wp:simplePos x="0" y="0"/>
                <wp:positionH relativeFrom="column">
                  <wp:posOffset>403992</wp:posOffset>
                </wp:positionH>
                <wp:positionV relativeFrom="paragraph">
                  <wp:posOffset>1869204</wp:posOffset>
                </wp:positionV>
                <wp:extent cx="360" cy="95760"/>
                <wp:effectExtent l="38100" t="38100" r="25400" b="19050"/>
                <wp:wrapNone/>
                <wp:docPr id="10" name="Ink 10"/>
                <wp:cNvGraphicFramePr>
                  <a:graphicFrameLocks xmlns:a="http://schemas.openxmlformats.org/drawingml/2006/main"/>
                </wp:cNvGraphicFramePr>
                <a:graphic xmlns:a="http://schemas.openxmlformats.org/drawingml/2006/main">
                  <a:graphicData uri="http://schemas.microsoft.com/office/word/2010/wordprocessingInk">
                    <w14:contentPart bwMode="auto" r:id="rId17">
                      <w14:nvContentPartPr>
                        <w14:cNvContentPartPr>
                          <a14:cpLocks xmlns:a14="http://schemas.microsoft.com/office/drawing/2010/main" noRot="1"/>
                        </w14:cNvContentPartPr>
                      </w14:nvContentPartPr>
                      <w14:xfrm>
                        <a:off x="0" y="0"/>
                        <a:ext cx="360" cy="95760"/>
                      </w14:xfrm>
                    </w14:contentPart>
                  </a:graphicData>
                </a:graphic>
              </wp:anchor>
            </w:drawing>
          </mc:Choice>
          <mc:Fallback>
            <w:pict>
              <v:shape w14:anchorId="48844574" id="Ink 10" o:spid="_x0000_s1026" type="#_x0000_t75" style="position:absolute;margin-left:31.45pt;margin-top:146.85pt;width:.75pt;height:8.2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">
                <v:imagedata r:id="rId18" o:title=""/>
                <o:lock v:ext="edit" rotation="t" aspectratio="f"/>
              </v:shape>
            </w:pict>
          </mc:Fallback>
        </mc:AlternateContent>
      </w:r>
      <w:r w:rsidR="00A02C46" w:rsidRPr="00FC1475">
        <w:rPr>
          <w:rFonts w:ascii="Arial" w:hAnsi="Arial" w:cs="Arial"/>
          <w:noProof/>
          <w:sz w:val="24"/>
          <w:szCs w:val="24"/>
        </w:rPr>
        <mc:AlternateContent>
          <mc:Choice Requires="wpi">
            <w:drawing>
              <wp:anchor distT="0" distB="0" distL="114300" distR="114300" simplePos="0" relativeHeight="251661312" behindDoc="0" locked="0" layoutInCell="1" allowOverlap="1" wp14:anchorId="1DD78253" wp14:editId="6FAF6AD0">
                <wp:simplePos x="0" y="0"/>
                <wp:positionH relativeFrom="column">
                  <wp:posOffset>2316312</wp:posOffset>
                </wp:positionH>
                <wp:positionV relativeFrom="paragraph">
                  <wp:posOffset>536268</wp:posOffset>
                </wp:positionV>
                <wp:extent cx="106200" cy="126000"/>
                <wp:effectExtent l="38100" t="38100" r="0" b="26670"/>
                <wp:wrapNone/>
                <wp:docPr id="9" name="Ink 9"/>
                <wp:cNvGraphicFramePr>
                  <a:graphicFrameLocks xmlns:a="http://schemas.openxmlformats.org/drawingml/2006/main"/>
                </wp:cNvGraphicFramePr>
                <a:graphic xmlns:a="http://schemas.openxmlformats.org/drawingml/2006/main">
                  <a:graphicData uri="http://schemas.microsoft.com/office/word/2010/wordprocessingInk">
                    <w14:contentPart bwMode="auto" r:id="rId19">
                      <w14:nvContentPartPr>
                        <w14:cNvContentPartPr>
                          <a14:cpLocks xmlns:a14="http://schemas.microsoft.com/office/drawing/2010/main" noRot="1"/>
                        </w14:cNvContentPartPr>
                      </w14:nvContentPartPr>
                      <w14:xfrm>
                        <a:off x="0" y="0"/>
                        <a:ext cx="106200" cy="126000"/>
                      </w14:xfrm>
                    </w14:contentPart>
                  </a:graphicData>
                </a:graphic>
              </wp:anchor>
            </w:drawing>
          </mc:Choice>
          <mc:Fallback>
            <w:pict>
              <v:shape w14:anchorId="5636DF1D" id="Ink 9" o:spid="_x0000_s1026" type="#_x0000_t75" style="position:absolute;margin-left:181.7pt;margin-top:41.55pt;width:9.75pt;height:11.3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">
                <v:imagedata r:id="rId20" o:title=""/>
                <o:lock v:ext="edit" rotation="t" aspectratio="f"/>
              </v:shape>
            </w:pict>
          </mc:Fallback>
        </mc:AlternateContent>
      </w:r>
      <w:r w:rsidR="00A02C46" w:rsidRPr="00FC1475">
        <w:rPr>
          <w:rFonts w:ascii="Arial" w:hAnsi="Arial" w:cs="Arial"/>
          <w:noProof/>
          <w:sz w:val="24"/>
          <w:szCs w:val="24"/>
        </w:rPr>
        <mc:AlternateContent>
          <mc:Choice Requires="wpi">
            <w:drawing>
              <wp:anchor distT="0" distB="0" distL="114300" distR="114300" simplePos="0" relativeHeight="251660288" behindDoc="0" locked="0" layoutInCell="1" allowOverlap="1" wp14:anchorId="37A1A466" wp14:editId="4F2CBA31">
                <wp:simplePos x="0" y="0"/>
                <wp:positionH relativeFrom="column">
                  <wp:posOffset>2136312</wp:posOffset>
                </wp:positionH>
                <wp:positionV relativeFrom="paragraph">
                  <wp:posOffset>576948</wp:posOffset>
                </wp:positionV>
                <wp:extent cx="171720" cy="18720"/>
                <wp:effectExtent l="38100" t="38100" r="31750" b="32385"/>
                <wp:wrapNone/>
                <wp:docPr id="6" name="Ink 6"/>
                <wp:cNvGraphicFramePr>
                  <a:graphicFrameLocks xmlns:a="http://schemas.openxmlformats.org/drawingml/2006/main"/>
                </wp:cNvGraphicFramePr>
                <a:graphic xmlns:a="http://schemas.openxmlformats.org/drawingml/2006/main">
                  <a:graphicData uri="http://schemas.microsoft.com/office/word/2010/wordprocessingInk">
                    <w14:contentPart bwMode="auto" r:id="rId21">
                      <w14:nvContentPartPr>
                        <w14:cNvContentPartPr>
                          <a14:cpLocks xmlns:a14="http://schemas.microsoft.com/office/drawing/2010/main" noRot="1"/>
                        </w14:cNvContentPartPr>
                      </w14:nvContentPartPr>
                      <w14:xfrm>
                        <a:off x="0" y="0"/>
                        <a:ext cx="171720" cy="18720"/>
                      </w14:xfrm>
                    </w14:contentPart>
                  </a:graphicData>
                </a:graphic>
              </wp:anchor>
            </w:drawing>
          </mc:Choice>
          <mc:Fallback>
            <w:pict>
              <v:shape w14:anchorId="00B3D6CB" id="Ink 6" o:spid="_x0000_s1026" type="#_x0000_t75" style="position:absolute;margin-left:167.5pt;margin-top:44.75pt;width:14.9pt;height:2.8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">
                <v:imagedata r:id="rId22" o:title=""/>
                <o:lock v:ext="edit" rotation="t" aspectratio="f"/>
              </v:shape>
            </w:pict>
          </mc:Fallback>
        </mc:AlternateContent>
      </w:r>
      <w:r w:rsidR="00A02C46" w:rsidRPr="00FC1475">
        <w:rPr>
          <w:rFonts w:ascii="Arial" w:hAnsi="Arial" w:cs="Arial"/>
          <w:sz w:val="24"/>
          <w:szCs w:val="24"/>
        </w:rPr>
        <w:drawing>
          <wp:inline distT="0" distB="0" distL="0" distR="0" wp14:anchorId="01EFBB2D" wp14:editId="64EC6ADD">
            <wp:extent cx="5727700" cy="4239895"/>
            <wp:effectExtent l="0" t="0" r="0" b="0"/>
            <wp:docPr id="1" name="Picture 1" descr="A picture containing text, indoor, floor,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indoor, floor, cluttered&#10;&#10;Description automatically generated"/>
                    <pic:cNvPicPr/>
                  </pic:nvPicPr>
                  <pic:blipFill>
                    <a:blip r:embed="rId23"/>
                    <a:stretch>
                      <a:fillRect/>
                    </a:stretch>
                  </pic:blipFill>
                  <pic:spPr>
                    <a:xfrm>
                      <a:off x="0" y="0"/>
                      <a:ext cx="5727700" cy="4239895"/>
                    </a:xfrm>
                    <a:prstGeom prst="rect">
                      <a:avLst/>
                    </a:prstGeom>
                  </pic:spPr>
                </pic:pic>
              </a:graphicData>
            </a:graphic>
          </wp:inline>
        </w:drawing>
      </w:r>
    </w:p>
    <w:p w14:paraId="2F287D43" w14:textId="77777777" w:rsidR="00A02C46" w:rsidRPr="00FC1475" w:rsidRDefault="00A02C46" w:rsidP="00162009">
      <w:pPr>
        <w:spacing w:line="360" w:lineRule="auto"/>
        <w:jc w:val="both"/>
        <w:rPr>
          <w:rFonts w:ascii="Arial" w:hAnsi="Arial" w:cs="Arial"/>
          <w:sz w:val="24"/>
          <w:szCs w:val="24"/>
        </w:rPr>
      </w:pPr>
    </w:p>
    <w:p w14:paraId="3F5A4CCE" w14:textId="77777777" w:rsidR="00A02C46" w:rsidRPr="00FC1475" w:rsidRDefault="00A02C46" w:rsidP="00162009">
      <w:pPr>
        <w:spacing w:line="360" w:lineRule="auto"/>
        <w:jc w:val="both"/>
        <w:rPr>
          <w:rFonts w:ascii="Arial" w:hAnsi="Arial" w:cs="Arial"/>
          <w:i/>
          <w:iCs/>
          <w:sz w:val="24"/>
          <w:szCs w:val="24"/>
        </w:rPr>
      </w:pPr>
      <w:r w:rsidRPr="00FC1475">
        <w:rPr>
          <w:rFonts w:ascii="Arial" w:hAnsi="Arial" w:cs="Arial"/>
          <w:i/>
          <w:iCs/>
          <w:sz w:val="24"/>
          <w:szCs w:val="24"/>
        </w:rPr>
        <w:t xml:space="preserve">Figure 1: The Connect </w:t>
      </w:r>
      <w:proofErr w:type="spellStart"/>
      <w:r w:rsidRPr="00FC1475">
        <w:rPr>
          <w:rFonts w:ascii="Arial" w:hAnsi="Arial" w:cs="Arial"/>
          <w:i/>
          <w:iCs/>
          <w:sz w:val="24"/>
          <w:szCs w:val="24"/>
        </w:rPr>
        <w:t>Datapad</w:t>
      </w:r>
      <w:proofErr w:type="spellEnd"/>
      <w:r w:rsidRPr="00FC1475">
        <w:rPr>
          <w:rFonts w:ascii="Arial" w:hAnsi="Arial" w:cs="Arial"/>
          <w:i/>
          <w:iCs/>
          <w:sz w:val="24"/>
          <w:szCs w:val="24"/>
        </w:rPr>
        <w:t xml:space="preserve"> is an integral part of the heart-lung machine. It is situated directly in front of the perfusionist to allow prompt documentation and recording. All components are synced to allow data from individual devices used. On this image data from 1) heater cooler unit, 2) Continuous blood gas analysis, 3) pump flow/cardiac output, 4) patient parameters &amp; 5) ACT clot monitoring.</w:t>
      </w:r>
    </w:p>
    <w:p w14:paraId="06415009" w14:textId="77777777" w:rsidR="00A02C46" w:rsidRPr="00FC1475" w:rsidRDefault="00A02C46" w:rsidP="00162009">
      <w:pPr>
        <w:spacing w:line="360" w:lineRule="auto"/>
        <w:jc w:val="both"/>
        <w:rPr>
          <w:rFonts w:ascii="Arial" w:hAnsi="Arial" w:cs="Arial"/>
          <w:sz w:val="24"/>
          <w:szCs w:val="24"/>
        </w:rPr>
      </w:pPr>
    </w:p>
    <w:p w14:paraId="12A80A8A" w14:textId="77777777" w:rsidR="00A02C46" w:rsidRPr="00FC1475" w:rsidRDefault="00A02C46" w:rsidP="00162009">
      <w:pPr>
        <w:spacing w:line="360" w:lineRule="auto"/>
        <w:jc w:val="both"/>
        <w:rPr>
          <w:rFonts w:ascii="Arial" w:hAnsi="Arial" w:cs="Arial"/>
          <w:sz w:val="24"/>
          <w:szCs w:val="24"/>
        </w:rPr>
      </w:pPr>
    </w:p>
    <w:p w14:paraId="53A91C7C" w14:textId="77777777" w:rsidR="00A02C46" w:rsidRPr="00FC1475" w:rsidRDefault="00A02C46" w:rsidP="00162009">
      <w:pPr>
        <w:spacing w:line="360" w:lineRule="auto"/>
        <w:jc w:val="both"/>
        <w:rPr>
          <w:rFonts w:ascii="Arial" w:hAnsi="Arial" w:cs="Arial"/>
          <w:sz w:val="24"/>
          <w:szCs w:val="24"/>
        </w:rPr>
      </w:pPr>
    </w:p>
    <w:p w14:paraId="19B69E69" w14:textId="77777777" w:rsidR="00A02C46" w:rsidRPr="00FC1475" w:rsidRDefault="00A02C46" w:rsidP="00162009">
      <w:pPr>
        <w:spacing w:line="360" w:lineRule="auto"/>
        <w:jc w:val="both"/>
        <w:rPr>
          <w:rFonts w:ascii="Arial" w:hAnsi="Arial" w:cs="Arial"/>
          <w:sz w:val="24"/>
          <w:szCs w:val="24"/>
        </w:rPr>
      </w:pPr>
    </w:p>
    <w:p w14:paraId="0DE7E210" w14:textId="77777777" w:rsidR="00A02C46" w:rsidRPr="00FC1475" w:rsidRDefault="00A02C46" w:rsidP="00162009">
      <w:pPr>
        <w:spacing w:line="360" w:lineRule="auto"/>
        <w:jc w:val="both"/>
        <w:rPr>
          <w:rFonts w:ascii="Arial" w:hAnsi="Arial" w:cs="Arial"/>
          <w:sz w:val="24"/>
          <w:szCs w:val="24"/>
        </w:rPr>
      </w:pPr>
    </w:p>
    <w:p w14:paraId="13D830F8" w14:textId="77777777" w:rsidR="00A02C46" w:rsidRPr="00FC1475" w:rsidRDefault="00A02C46" w:rsidP="00162009">
      <w:pPr>
        <w:spacing w:line="360" w:lineRule="auto"/>
        <w:jc w:val="both"/>
        <w:rPr>
          <w:rFonts w:ascii="Arial" w:hAnsi="Arial" w:cs="Arial"/>
          <w:sz w:val="24"/>
          <w:szCs w:val="24"/>
        </w:rPr>
      </w:pPr>
    </w:p>
    <w:p w14:paraId="67DB5390" w14:textId="77777777" w:rsidR="00A02C46" w:rsidRPr="00FC1475" w:rsidRDefault="00A02C46" w:rsidP="00162009">
      <w:pPr>
        <w:spacing w:line="360" w:lineRule="auto"/>
        <w:jc w:val="both"/>
        <w:rPr>
          <w:rFonts w:ascii="Arial" w:hAnsi="Arial" w:cs="Arial"/>
          <w:sz w:val="24"/>
          <w:szCs w:val="24"/>
        </w:rPr>
      </w:pPr>
    </w:p>
    <w:p w14:paraId="6421A15D" w14:textId="77777777" w:rsidR="00A02C46" w:rsidRPr="00FC1475" w:rsidRDefault="00A02C46" w:rsidP="00162009">
      <w:pPr>
        <w:spacing w:line="360" w:lineRule="auto"/>
        <w:jc w:val="both"/>
        <w:rPr>
          <w:rFonts w:ascii="Arial" w:hAnsi="Arial" w:cs="Arial"/>
          <w:sz w:val="24"/>
          <w:szCs w:val="24"/>
        </w:rPr>
      </w:pPr>
    </w:p>
    <w:p w14:paraId="793855C2"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lastRenderedPageBreak/>
        <w:drawing>
          <wp:inline distT="0" distB="0" distL="0" distR="0" wp14:anchorId="5CCC7EFF" wp14:editId="2C30DDE5">
            <wp:extent cx="2900045" cy="2175034"/>
            <wp:effectExtent l="0" t="0" r="0" b="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a:blip r:embed="rId24"/>
                    <a:stretch>
                      <a:fillRect/>
                    </a:stretch>
                  </pic:blipFill>
                  <pic:spPr>
                    <a:xfrm>
                      <a:off x="0" y="0"/>
                      <a:ext cx="2921347" cy="2191010"/>
                    </a:xfrm>
                    <a:prstGeom prst="rect">
                      <a:avLst/>
                    </a:prstGeom>
                  </pic:spPr>
                </pic:pic>
              </a:graphicData>
            </a:graphic>
          </wp:inline>
        </w:drawing>
      </w:r>
    </w:p>
    <w:p w14:paraId="013EDFAD" w14:textId="77777777" w:rsidR="00A02C46" w:rsidRPr="00FC1475" w:rsidRDefault="00A02C46" w:rsidP="00162009">
      <w:pPr>
        <w:spacing w:line="360" w:lineRule="auto"/>
        <w:jc w:val="both"/>
        <w:rPr>
          <w:rFonts w:ascii="Arial" w:hAnsi="Arial" w:cs="Arial"/>
          <w:sz w:val="24"/>
          <w:szCs w:val="24"/>
        </w:rPr>
      </w:pPr>
    </w:p>
    <w:p w14:paraId="6417AE69" w14:textId="77777777" w:rsidR="00A02C46" w:rsidRPr="00FC1475" w:rsidRDefault="00A02C46" w:rsidP="00162009">
      <w:pPr>
        <w:spacing w:line="360" w:lineRule="auto"/>
        <w:jc w:val="both"/>
        <w:rPr>
          <w:rFonts w:ascii="Arial" w:hAnsi="Arial" w:cs="Arial"/>
          <w:i/>
          <w:iCs/>
          <w:sz w:val="24"/>
          <w:szCs w:val="24"/>
        </w:rPr>
      </w:pPr>
      <w:r w:rsidRPr="00FC1475">
        <w:rPr>
          <w:rFonts w:ascii="Arial" w:hAnsi="Arial" w:cs="Arial"/>
          <w:i/>
          <w:iCs/>
          <w:sz w:val="24"/>
          <w:szCs w:val="24"/>
        </w:rPr>
        <w:t xml:space="preserve">Figure 2: Image of the Connect touchscreen data pad. Common drugs &amp; key points (unique to Cardiff and Vale) have been added to support quick </w:t>
      </w:r>
      <w:r>
        <w:rPr>
          <w:rFonts w:ascii="Arial" w:hAnsi="Arial" w:cs="Arial"/>
          <w:i/>
          <w:iCs/>
          <w:sz w:val="24"/>
          <w:szCs w:val="24"/>
        </w:rPr>
        <w:t xml:space="preserve">(1 </w:t>
      </w:r>
      <w:proofErr w:type="gramStart"/>
      <w:r>
        <w:rPr>
          <w:rFonts w:ascii="Arial" w:hAnsi="Arial" w:cs="Arial"/>
          <w:i/>
          <w:iCs/>
          <w:sz w:val="24"/>
          <w:szCs w:val="24"/>
        </w:rPr>
        <w:t>touch)</w:t>
      </w:r>
      <w:r w:rsidRPr="00FC1475">
        <w:rPr>
          <w:rFonts w:ascii="Arial" w:hAnsi="Arial" w:cs="Arial"/>
          <w:i/>
          <w:iCs/>
          <w:sz w:val="24"/>
          <w:szCs w:val="24"/>
        </w:rPr>
        <w:t>documentation</w:t>
      </w:r>
      <w:proofErr w:type="gramEnd"/>
      <w:r w:rsidRPr="00FC1475">
        <w:rPr>
          <w:rFonts w:ascii="Arial" w:hAnsi="Arial" w:cs="Arial"/>
          <w:i/>
          <w:iCs/>
          <w:sz w:val="24"/>
          <w:szCs w:val="24"/>
        </w:rPr>
        <w:t>.</w:t>
      </w:r>
    </w:p>
    <w:p w14:paraId="7B8AE5AF" w14:textId="77777777" w:rsidR="00A02C46" w:rsidRPr="00FC1475" w:rsidRDefault="00A02C46" w:rsidP="00162009">
      <w:pPr>
        <w:spacing w:line="360" w:lineRule="auto"/>
        <w:jc w:val="both"/>
        <w:rPr>
          <w:rFonts w:ascii="Arial" w:hAnsi="Arial" w:cs="Arial"/>
          <w:sz w:val="24"/>
          <w:szCs w:val="24"/>
        </w:rPr>
      </w:pPr>
    </w:p>
    <w:p w14:paraId="1A9A5354" w14:textId="77777777" w:rsidR="00A02C46" w:rsidRPr="00FC1475" w:rsidRDefault="00A02C46" w:rsidP="00162009">
      <w:pPr>
        <w:spacing w:line="360" w:lineRule="auto"/>
        <w:jc w:val="both"/>
        <w:rPr>
          <w:rFonts w:ascii="Arial" w:hAnsi="Arial" w:cs="Arial"/>
          <w:sz w:val="24"/>
          <w:szCs w:val="24"/>
        </w:rPr>
      </w:pPr>
    </w:p>
    <w:p w14:paraId="2D7B6E98"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drawing>
          <wp:inline distT="0" distB="0" distL="0" distR="0" wp14:anchorId="69BD6B30" wp14:editId="22C5F7D7">
            <wp:extent cx="2900637" cy="2092833"/>
            <wp:effectExtent l="0" t="0" r="0" b="0"/>
            <wp:docPr id="19" name="Picture 1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with medium confidence"/>
                    <pic:cNvPicPr/>
                  </pic:nvPicPr>
                  <pic:blipFill>
                    <a:blip r:embed="rId25"/>
                    <a:stretch>
                      <a:fillRect/>
                    </a:stretch>
                  </pic:blipFill>
                  <pic:spPr>
                    <a:xfrm>
                      <a:off x="0" y="0"/>
                      <a:ext cx="3054791" cy="2204056"/>
                    </a:xfrm>
                    <a:prstGeom prst="rect">
                      <a:avLst/>
                    </a:prstGeom>
                  </pic:spPr>
                </pic:pic>
              </a:graphicData>
            </a:graphic>
          </wp:inline>
        </w:drawing>
      </w:r>
    </w:p>
    <w:p w14:paraId="734E9615" w14:textId="77777777" w:rsidR="00A02C46" w:rsidRPr="00FC1475" w:rsidRDefault="00A02C46" w:rsidP="00162009">
      <w:pPr>
        <w:spacing w:line="360" w:lineRule="auto"/>
        <w:jc w:val="both"/>
        <w:rPr>
          <w:rFonts w:ascii="Arial" w:hAnsi="Arial" w:cs="Arial"/>
          <w:i/>
          <w:iCs/>
          <w:sz w:val="24"/>
          <w:szCs w:val="24"/>
        </w:rPr>
      </w:pPr>
    </w:p>
    <w:p w14:paraId="28E08DCE" w14:textId="77777777" w:rsidR="00A02C46" w:rsidRPr="00FC1475" w:rsidRDefault="00A02C46" w:rsidP="00162009">
      <w:pPr>
        <w:spacing w:line="360" w:lineRule="auto"/>
        <w:jc w:val="both"/>
        <w:rPr>
          <w:rFonts w:ascii="Arial" w:hAnsi="Arial" w:cs="Arial"/>
          <w:i/>
          <w:iCs/>
          <w:sz w:val="24"/>
          <w:szCs w:val="24"/>
        </w:rPr>
      </w:pPr>
      <w:r w:rsidRPr="00FC1475">
        <w:rPr>
          <w:rFonts w:ascii="Arial" w:hAnsi="Arial" w:cs="Arial"/>
          <w:i/>
          <w:iCs/>
          <w:sz w:val="24"/>
          <w:szCs w:val="24"/>
        </w:rPr>
        <w:t xml:space="preserve">Figure 3: Image of the Connect </w:t>
      </w:r>
      <w:proofErr w:type="spellStart"/>
      <w:r w:rsidRPr="00FC1475">
        <w:rPr>
          <w:rFonts w:ascii="Arial" w:hAnsi="Arial" w:cs="Arial"/>
          <w:i/>
          <w:iCs/>
          <w:sz w:val="24"/>
          <w:szCs w:val="24"/>
        </w:rPr>
        <w:t>datapad</w:t>
      </w:r>
      <w:proofErr w:type="spellEnd"/>
      <w:r w:rsidRPr="00FC1475">
        <w:rPr>
          <w:rFonts w:ascii="Arial" w:hAnsi="Arial" w:cs="Arial"/>
          <w:i/>
          <w:iCs/>
          <w:sz w:val="24"/>
          <w:szCs w:val="24"/>
        </w:rPr>
        <w:t xml:space="preserve"> - chart view. This allows for recognition of patterns which would have been familiar with original paper charting. </w:t>
      </w:r>
    </w:p>
    <w:p w14:paraId="49ACDA26" w14:textId="77777777" w:rsidR="00A02C46" w:rsidRPr="00FC1475" w:rsidRDefault="00A02C46" w:rsidP="00162009">
      <w:pPr>
        <w:spacing w:line="360" w:lineRule="auto"/>
        <w:jc w:val="both"/>
        <w:rPr>
          <w:rFonts w:ascii="Arial" w:hAnsi="Arial" w:cs="Arial"/>
          <w:sz w:val="24"/>
          <w:szCs w:val="24"/>
        </w:rPr>
      </w:pPr>
    </w:p>
    <w:p w14:paraId="0739B422"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lastRenderedPageBreak/>
        <w:drawing>
          <wp:inline distT="0" distB="0" distL="0" distR="0" wp14:anchorId="1FC1C00F" wp14:editId="66F1C7D4">
            <wp:extent cx="2728468" cy="1909625"/>
            <wp:effectExtent l="0" t="0" r="0" b="0"/>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pic:cNvPicPr/>
                  </pic:nvPicPr>
                  <pic:blipFill>
                    <a:blip r:embed="rId26"/>
                    <a:stretch>
                      <a:fillRect/>
                    </a:stretch>
                  </pic:blipFill>
                  <pic:spPr>
                    <a:xfrm>
                      <a:off x="0" y="0"/>
                      <a:ext cx="2739552" cy="1917383"/>
                    </a:xfrm>
                    <a:prstGeom prst="rect">
                      <a:avLst/>
                    </a:prstGeom>
                  </pic:spPr>
                </pic:pic>
              </a:graphicData>
            </a:graphic>
          </wp:inline>
        </w:drawing>
      </w:r>
    </w:p>
    <w:p w14:paraId="4BC0250A" w14:textId="77777777" w:rsidR="00A02C46" w:rsidRPr="00FC1475" w:rsidRDefault="00A02C46" w:rsidP="00162009">
      <w:pPr>
        <w:spacing w:line="360" w:lineRule="auto"/>
        <w:jc w:val="both"/>
        <w:rPr>
          <w:rFonts w:ascii="Arial" w:hAnsi="Arial" w:cs="Arial"/>
          <w:sz w:val="24"/>
          <w:szCs w:val="24"/>
        </w:rPr>
      </w:pPr>
    </w:p>
    <w:p w14:paraId="2559BC50" w14:textId="77777777" w:rsidR="00A02C46" w:rsidRPr="00FC1475" w:rsidRDefault="00A02C46" w:rsidP="00162009">
      <w:pPr>
        <w:spacing w:line="360" w:lineRule="auto"/>
        <w:jc w:val="both"/>
        <w:rPr>
          <w:rFonts w:ascii="Arial" w:hAnsi="Arial" w:cs="Arial"/>
          <w:i/>
          <w:iCs/>
          <w:sz w:val="24"/>
          <w:szCs w:val="24"/>
        </w:rPr>
      </w:pPr>
      <w:r w:rsidRPr="00FC1475">
        <w:rPr>
          <w:rFonts w:ascii="Arial" w:hAnsi="Arial" w:cs="Arial"/>
          <w:i/>
          <w:iCs/>
          <w:sz w:val="24"/>
          <w:szCs w:val="24"/>
        </w:rPr>
        <w:t xml:space="preserve">Figure 4: Image of Connect </w:t>
      </w:r>
      <w:proofErr w:type="spellStart"/>
      <w:r w:rsidRPr="00FC1475">
        <w:rPr>
          <w:rFonts w:ascii="Arial" w:hAnsi="Arial" w:cs="Arial"/>
          <w:i/>
          <w:iCs/>
          <w:sz w:val="24"/>
          <w:szCs w:val="24"/>
        </w:rPr>
        <w:t>datapad</w:t>
      </w:r>
      <w:proofErr w:type="spellEnd"/>
      <w:r w:rsidRPr="00FC1475">
        <w:rPr>
          <w:rFonts w:ascii="Arial" w:hAnsi="Arial" w:cs="Arial"/>
          <w:i/>
          <w:iCs/>
          <w:sz w:val="24"/>
          <w:szCs w:val="24"/>
        </w:rPr>
        <w:t xml:space="preserve"> – full record view. Patient parameters are slaved from the anaesthetic machine monitor, arterial </w:t>
      </w:r>
      <w:proofErr w:type="gramStart"/>
      <w:r w:rsidRPr="00FC1475">
        <w:rPr>
          <w:rFonts w:ascii="Arial" w:hAnsi="Arial" w:cs="Arial"/>
          <w:i/>
          <w:iCs/>
          <w:sz w:val="24"/>
          <w:szCs w:val="24"/>
        </w:rPr>
        <w:t>pump</w:t>
      </w:r>
      <w:proofErr w:type="gramEnd"/>
      <w:r w:rsidRPr="00FC1475">
        <w:rPr>
          <w:rFonts w:ascii="Arial" w:hAnsi="Arial" w:cs="Arial"/>
          <w:i/>
          <w:iCs/>
          <w:sz w:val="24"/>
          <w:szCs w:val="24"/>
        </w:rPr>
        <w:t xml:space="preserve"> and continuous blood gas analysis (CDI) and recorded every 20 seconds. Common fluids are stored to allow 1 touch documentation and minimal typing distraction. </w:t>
      </w:r>
    </w:p>
    <w:p w14:paraId="7E9A0E11" w14:textId="77777777" w:rsidR="00A02C46" w:rsidRPr="00FC1475" w:rsidRDefault="00A02C46" w:rsidP="00162009">
      <w:pPr>
        <w:spacing w:line="360" w:lineRule="auto"/>
        <w:jc w:val="both"/>
        <w:rPr>
          <w:rFonts w:ascii="Arial" w:hAnsi="Arial" w:cs="Arial"/>
          <w:sz w:val="24"/>
          <w:szCs w:val="24"/>
        </w:rPr>
      </w:pPr>
    </w:p>
    <w:p w14:paraId="771AAD8A"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 xml:space="preserve">A well designed, system intervention with </w:t>
      </w:r>
      <w:proofErr w:type="gramStart"/>
      <w:r w:rsidRPr="00FC1475">
        <w:rPr>
          <w:rFonts w:ascii="Arial" w:hAnsi="Arial" w:cs="Arial"/>
          <w:sz w:val="24"/>
          <w:szCs w:val="24"/>
        </w:rPr>
        <w:t>easy to use</w:t>
      </w:r>
      <w:proofErr w:type="gramEnd"/>
      <w:r w:rsidRPr="00FC1475">
        <w:rPr>
          <w:rFonts w:ascii="Arial" w:hAnsi="Arial" w:cs="Arial"/>
          <w:sz w:val="24"/>
          <w:szCs w:val="24"/>
        </w:rPr>
        <w:t xml:space="preserve"> platform which aids the delivery of practice (doesn’t distract, records parameters without diverting attention etc) has the potential to improve staff morale and mood, may indirectly improve clinical processes and ultimately patient outcomes. It could be argued by researchers such as </w:t>
      </w:r>
      <w:proofErr w:type="spellStart"/>
      <w:r w:rsidRPr="00FC1475">
        <w:rPr>
          <w:rFonts w:ascii="Arial" w:hAnsi="Arial" w:cs="Arial"/>
          <w:sz w:val="24"/>
          <w:szCs w:val="24"/>
        </w:rPr>
        <w:t>Lilford</w:t>
      </w:r>
      <w:proofErr w:type="spellEnd"/>
      <w:r w:rsidRPr="00FC1475">
        <w:rPr>
          <w:rFonts w:ascii="Arial" w:hAnsi="Arial" w:cs="Arial"/>
          <w:sz w:val="24"/>
          <w:szCs w:val="24"/>
        </w:rPr>
        <w:t xml:space="preserve"> et al, 2010 that this is a targeted service intervention which has a narrow or tightly coupled effect. </w:t>
      </w:r>
    </w:p>
    <w:p w14:paraId="558081A4" w14:textId="77777777" w:rsidR="00A02C46" w:rsidRPr="00FC1475" w:rsidRDefault="00A02C46" w:rsidP="00162009">
      <w:pPr>
        <w:spacing w:line="360" w:lineRule="auto"/>
        <w:jc w:val="both"/>
        <w:rPr>
          <w:rFonts w:ascii="Arial" w:hAnsi="Arial" w:cs="Arial"/>
          <w:sz w:val="24"/>
          <w:szCs w:val="24"/>
        </w:rPr>
      </w:pPr>
    </w:p>
    <w:p w14:paraId="3DFA49D1"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Electronic data records during cardiac surgery allows for cases to be analysed retrospectively by the team. From a safety and quality perspective this real time data is exceptionally useful for audit, research and crucially analysis following a critical incident in which team members are task focussed on the patient and unable to chart parameters. Real time data streaming removes the human component of perceived events and provides crucial information for example blood pressure and oxygen saturations at all stages of a resuscitation effort therefore quantifying time</w:t>
      </w:r>
      <w:r>
        <w:rPr>
          <w:rFonts w:ascii="Arial" w:hAnsi="Arial" w:cs="Arial"/>
          <w:sz w:val="24"/>
          <w:szCs w:val="24"/>
        </w:rPr>
        <w:t xml:space="preserve"> taken during</w:t>
      </w:r>
      <w:r w:rsidRPr="00FC1475">
        <w:rPr>
          <w:rFonts w:ascii="Arial" w:hAnsi="Arial" w:cs="Arial"/>
          <w:sz w:val="24"/>
          <w:szCs w:val="24"/>
        </w:rPr>
        <w:t xml:space="preserve"> critical </w:t>
      </w:r>
      <w:proofErr w:type="gramStart"/>
      <w:r w:rsidRPr="00FC1475">
        <w:rPr>
          <w:rFonts w:ascii="Arial" w:hAnsi="Arial" w:cs="Arial"/>
          <w:sz w:val="24"/>
          <w:szCs w:val="24"/>
        </w:rPr>
        <w:t>events.</w:t>
      </w:r>
      <w:r>
        <w:rPr>
          <w:rFonts w:ascii="Arial" w:hAnsi="Arial" w:cs="Arial"/>
          <w:sz w:val="24"/>
          <w:szCs w:val="24"/>
        </w:rPr>
        <w:t>(</w:t>
      </w:r>
      <w:proofErr w:type="spellStart"/>
      <w:proofErr w:type="gramEnd"/>
      <w:r>
        <w:rPr>
          <w:rFonts w:ascii="Arial" w:hAnsi="Arial" w:cs="Arial"/>
          <w:sz w:val="24"/>
          <w:szCs w:val="24"/>
        </w:rPr>
        <w:t>Ottens</w:t>
      </w:r>
      <w:proofErr w:type="spellEnd"/>
      <w:r>
        <w:rPr>
          <w:rFonts w:ascii="Arial" w:hAnsi="Arial" w:cs="Arial"/>
          <w:sz w:val="24"/>
          <w:szCs w:val="24"/>
        </w:rPr>
        <w:t>, 2005)</w:t>
      </w:r>
    </w:p>
    <w:p w14:paraId="45EEBD94" w14:textId="77777777" w:rsidR="00A02C46" w:rsidRPr="00FC1475" w:rsidRDefault="00A02C46" w:rsidP="00162009">
      <w:pPr>
        <w:spacing w:line="360" w:lineRule="auto"/>
        <w:jc w:val="both"/>
        <w:rPr>
          <w:rFonts w:ascii="Arial" w:hAnsi="Arial" w:cs="Arial"/>
          <w:sz w:val="24"/>
          <w:szCs w:val="24"/>
        </w:rPr>
      </w:pPr>
    </w:p>
    <w:p w14:paraId="72EBAAC2" w14:textId="0F6FE5B2"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Whilst this targeted service intervention may initially appear to have a narrow effect in term of the downst</w:t>
      </w:r>
      <w:r w:rsidR="00F94945">
        <w:rPr>
          <w:rFonts w:ascii="Arial" w:hAnsi="Arial" w:cs="Arial"/>
          <w:sz w:val="24"/>
          <w:szCs w:val="24"/>
        </w:rPr>
        <w:t>r</w:t>
      </w:r>
      <w:r w:rsidRPr="00FC1475">
        <w:rPr>
          <w:rFonts w:ascii="Arial" w:hAnsi="Arial" w:cs="Arial"/>
          <w:sz w:val="24"/>
          <w:szCs w:val="24"/>
        </w:rPr>
        <w:t>eam actions, the data that can be harnessed from this system has the potential to provide diffuse effects for cardiac surgery patents</w:t>
      </w:r>
      <w:r w:rsidR="00F94945">
        <w:rPr>
          <w:rFonts w:ascii="Arial" w:hAnsi="Arial" w:cs="Arial"/>
          <w:sz w:val="24"/>
          <w:szCs w:val="24"/>
        </w:rPr>
        <w:t>’</w:t>
      </w:r>
      <w:r w:rsidRPr="00FC1475">
        <w:rPr>
          <w:rFonts w:ascii="Arial" w:hAnsi="Arial" w:cs="Arial"/>
          <w:sz w:val="24"/>
          <w:szCs w:val="24"/>
        </w:rPr>
        <w:t xml:space="preserve"> worldwide.</w:t>
      </w:r>
      <w:r>
        <w:rPr>
          <w:rFonts w:ascii="Arial" w:hAnsi="Arial" w:cs="Arial"/>
          <w:sz w:val="24"/>
          <w:szCs w:val="24"/>
        </w:rPr>
        <w:t xml:space="preserve"> </w:t>
      </w:r>
      <w:r w:rsidRPr="00FC1475">
        <w:rPr>
          <w:rFonts w:ascii="Arial" w:hAnsi="Arial" w:cs="Arial"/>
          <w:sz w:val="24"/>
          <w:szCs w:val="24"/>
        </w:rPr>
        <w:t xml:space="preserve">This data allows both retrospective and prospective data collection. Current randomised </w:t>
      </w:r>
      <w:r w:rsidRPr="00FC1475">
        <w:rPr>
          <w:rFonts w:ascii="Arial" w:hAnsi="Arial" w:cs="Arial"/>
          <w:sz w:val="24"/>
          <w:szCs w:val="24"/>
        </w:rPr>
        <w:lastRenderedPageBreak/>
        <w:t>controlled trials undertaken at a national level by the British Heart Foundation for example evaluating the ‘optimal anaesthetic (volatile/</w:t>
      </w:r>
      <w:proofErr w:type="spellStart"/>
      <w:r w:rsidRPr="00FC1475">
        <w:rPr>
          <w:rFonts w:ascii="Arial" w:hAnsi="Arial" w:cs="Arial"/>
          <w:sz w:val="24"/>
          <w:szCs w:val="24"/>
        </w:rPr>
        <w:t>Tiva</w:t>
      </w:r>
      <w:proofErr w:type="spellEnd"/>
      <w:r w:rsidRPr="00FC1475">
        <w:rPr>
          <w:rFonts w:ascii="Arial" w:hAnsi="Arial" w:cs="Arial"/>
          <w:sz w:val="24"/>
          <w:szCs w:val="24"/>
        </w:rPr>
        <w:t>)’ or question</w:t>
      </w:r>
      <w:r w:rsidR="00F94945">
        <w:rPr>
          <w:rFonts w:ascii="Arial" w:hAnsi="Arial" w:cs="Arial"/>
          <w:sz w:val="24"/>
          <w:szCs w:val="24"/>
        </w:rPr>
        <w:t>s</w:t>
      </w:r>
      <w:r w:rsidRPr="00FC1475">
        <w:rPr>
          <w:rFonts w:ascii="Arial" w:hAnsi="Arial" w:cs="Arial"/>
          <w:sz w:val="24"/>
          <w:szCs w:val="24"/>
        </w:rPr>
        <w:t xml:space="preserve"> posed such as ‘is coronary artery bypass surgery CABG optimal at normothermia or hypothermia</w:t>
      </w:r>
      <w:r w:rsidR="00F94945">
        <w:rPr>
          <w:rFonts w:ascii="Arial" w:hAnsi="Arial" w:cs="Arial"/>
          <w:sz w:val="24"/>
          <w:szCs w:val="24"/>
        </w:rPr>
        <w:t>?</w:t>
      </w:r>
      <w:r w:rsidRPr="00FC1475">
        <w:rPr>
          <w:rFonts w:ascii="Arial" w:hAnsi="Arial" w:cs="Arial"/>
          <w:sz w:val="24"/>
          <w:szCs w:val="24"/>
        </w:rPr>
        <w:t>’ can only be answered with high powered/large quantity of patient data.</w:t>
      </w:r>
      <w:r w:rsidRPr="00FC1475">
        <w:rPr>
          <w:rFonts w:ascii="Arial" w:hAnsi="Arial" w:cs="Arial"/>
          <w:sz w:val="24"/>
          <w:szCs w:val="24"/>
        </w:rPr>
        <w:fldChar w:fldCharType="begin"/>
      </w:r>
      <w:r w:rsidRPr="00FC1475">
        <w:rPr>
          <w:rFonts w:ascii="Arial" w:hAnsi="Arial" w:cs="Arial"/>
          <w:sz w:val="24"/>
          <w:szCs w:val="24"/>
        </w:rPr>
        <w:instrText xml:space="preserve"> ADDIN EN.CITE &lt;EndNote&gt;&lt;Cite&gt;&lt;Author&gt;Lilford&lt;/Author&gt;&lt;Year&gt;2010&lt;/Year&gt;&lt;RecNum&gt;4&lt;/RecNum&gt;&lt;DisplayText&gt;(Lilford, Chilton et al. 2010)&lt;/DisplayText&gt;&lt;record&gt;&lt;rec-number&gt;4&lt;/rec-number&gt;&lt;foreign-keys&gt;&lt;key app="EN" db-id="9f0xsv2pq0tppdez9wrx2fwltfr9fsst2a0z" timestamp="1644847903"&gt;4&lt;/key&gt;&lt;/foreign-keys&gt;&lt;ref-type name="Journal Article"&gt;17&lt;/ref-type&gt;&lt;contributors&gt;&lt;authors&gt;&lt;author&gt;Lilford, Richard J&lt;/author&gt;&lt;author&gt;Chilton, Peter J&lt;/author&gt;&lt;author&gt;Hemming, Karla&lt;/author&gt;&lt;author&gt;Girling, Alan J&lt;/author&gt;&lt;author&gt;Taylor, Celia A&lt;/author&gt;&lt;author&gt;Barach, Paul&lt;/author&gt;&lt;/authors&gt;&lt;/contributors&gt;&lt;titles&gt;&lt;title&gt;Evaluating policy and service interventions: framework to guide selection and interpretation of study end points&lt;/title&gt;&lt;secondary-title&gt;BMJ&lt;/secondary-title&gt;&lt;/titles&gt;&lt;periodical&gt;&lt;full-title&gt;BMJ&lt;/full-title&gt;&lt;/periodical&gt;&lt;pages&gt;c4413&lt;/pages&gt;&lt;volume&gt;341&lt;/volume&gt;&lt;dates&gt;&lt;year&gt;2010&lt;/year&gt;&lt;/dates&gt;&lt;urls&gt;&lt;/urls&gt;&lt;electronic-resource-num&gt;10.1136/bmj.c4413&lt;/electronic-resource-num&gt;&lt;/record&gt;&lt;/Cite&gt;&lt;/EndNote&gt;</w:instrText>
      </w:r>
      <w:r w:rsidRPr="00FC1475">
        <w:rPr>
          <w:rFonts w:ascii="Arial" w:hAnsi="Arial" w:cs="Arial"/>
          <w:sz w:val="24"/>
          <w:szCs w:val="24"/>
        </w:rPr>
        <w:fldChar w:fldCharType="separate"/>
      </w:r>
      <w:r w:rsidRPr="00FC1475">
        <w:rPr>
          <w:rFonts w:ascii="Arial" w:hAnsi="Arial" w:cs="Arial"/>
          <w:noProof/>
          <w:sz w:val="24"/>
          <w:szCs w:val="24"/>
        </w:rPr>
        <w:t>(</w:t>
      </w:r>
      <w:proofErr w:type="spellStart"/>
      <w:r w:rsidRPr="00FC1475">
        <w:rPr>
          <w:rFonts w:ascii="Arial" w:hAnsi="Arial" w:cs="Arial"/>
          <w:noProof/>
          <w:sz w:val="24"/>
          <w:szCs w:val="24"/>
        </w:rPr>
        <w:t>Lilford</w:t>
      </w:r>
      <w:proofErr w:type="spellEnd"/>
      <w:r w:rsidRPr="00FC1475">
        <w:rPr>
          <w:rFonts w:ascii="Arial" w:hAnsi="Arial" w:cs="Arial"/>
          <w:noProof/>
          <w:sz w:val="24"/>
          <w:szCs w:val="24"/>
        </w:rPr>
        <w:t>, Chilton et al. 2010)</w:t>
      </w:r>
      <w:r w:rsidRPr="00FC1475">
        <w:rPr>
          <w:rFonts w:ascii="Arial" w:hAnsi="Arial" w:cs="Arial"/>
          <w:sz w:val="24"/>
          <w:szCs w:val="24"/>
        </w:rPr>
        <w:fldChar w:fldCharType="end"/>
      </w:r>
      <w:r>
        <w:rPr>
          <w:rFonts w:ascii="Arial" w:hAnsi="Arial" w:cs="Arial"/>
          <w:sz w:val="24"/>
          <w:szCs w:val="24"/>
        </w:rPr>
        <w:t>(Weintraub, 2019).</w:t>
      </w:r>
    </w:p>
    <w:p w14:paraId="4375621A" w14:textId="77777777" w:rsidR="00A02C46" w:rsidRPr="00FC1475" w:rsidRDefault="00A02C46" w:rsidP="00162009">
      <w:pPr>
        <w:spacing w:line="360" w:lineRule="auto"/>
        <w:jc w:val="both"/>
        <w:rPr>
          <w:rFonts w:ascii="Arial" w:hAnsi="Arial" w:cs="Arial"/>
          <w:sz w:val="24"/>
          <w:szCs w:val="24"/>
        </w:rPr>
      </w:pPr>
    </w:p>
    <w:p w14:paraId="4FDC99AC" w14:textId="74DFA181"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This research will apply the FITT Framework to evaluate the usability of the Connect data recording system (CDR) within the cardiac surgery department, University Hospital of Wales. The design and evaluation are both key processes for ensuring informatics interventions work.</w:t>
      </w:r>
      <w:r w:rsidRPr="00FC1475">
        <w:rPr>
          <w:rFonts w:ascii="Arial" w:hAnsi="Arial" w:cs="Arial"/>
          <w:sz w:val="24"/>
          <w:szCs w:val="24"/>
        </w:rPr>
        <w:fldChar w:fldCharType="begin"/>
      </w:r>
      <w:r w:rsidRPr="00FC1475">
        <w:rPr>
          <w:rFonts w:ascii="Arial" w:hAnsi="Arial" w:cs="Arial"/>
          <w:sz w:val="24"/>
          <w:szCs w:val="24"/>
        </w:rPr>
        <w:instrText xml:space="preserve"> ADDIN EN.CITE &lt;EndNote&gt;&lt;Cite&gt;&lt;Author&gt;Coiera&lt;/Author&gt;&lt;Year&gt;2019&lt;/Year&gt;&lt;RecNum&gt;3&lt;/RecNum&gt;&lt;DisplayText&gt;(Coiera 2019)&lt;/DisplayText&gt;&lt;record&gt;&lt;rec-number&gt;3&lt;/rec-number&gt;&lt;foreign-keys&gt;&lt;key app="EN" db-id="9f0xsv2pq0tppdez9wrx2fwltfr9fsst2a0z" timestamp="1644847745"&gt;3&lt;/key&gt;&lt;/foreign-keys&gt;&lt;ref-type name="Journal Article"&gt;17&lt;/ref-type&gt;&lt;contributors&gt;&lt;authors&gt;&lt;author&gt;Coiera, E.&lt;/author&gt;&lt;/authors&gt;&lt;/contributors&gt;&lt;auth-address&gt;Macquarie University, Sydney, Australia.&lt;/auth-address&gt;&lt;titles&gt;&lt;title&gt;Assessing Technology Success and Failure Using Information Value Chain Theory&lt;/title&gt;&lt;secondary-title&gt;Stud Health Technol Inform&lt;/secondary-title&gt;&lt;/titles&gt;&lt;periodical&gt;&lt;full-title&gt;Stud Health Technol Inform&lt;/full-title&gt;&lt;/periodical&gt;&lt;pages&gt;35-48&lt;/pages&gt;&lt;volume&gt;263&lt;/volume&gt;&lt;keywords&gt;&lt;keyword&gt;*Biomedical Technology&lt;/keyword&gt;&lt;keyword&gt;*Decision Making&lt;/keyword&gt;&lt;keyword&gt;Probability&lt;/keyword&gt;&lt;keyword&gt;Technology&lt;/keyword&gt;&lt;keyword&gt;*Technology Assessment, Biomedical&lt;/keyword&gt;&lt;keyword&gt;Evaluation&lt;/keyword&gt;&lt;keyword&gt;Information technology&lt;/keyword&gt;&lt;keyword&gt;Utility&lt;/keyword&gt;&lt;keyword&gt;Value of information&lt;/keyword&gt;&lt;/keywords&gt;&lt;dates&gt;&lt;year&gt;2019&lt;/year&gt;&lt;pub-dates&gt;&lt;date&gt;Jul 30&lt;/date&gt;&lt;/pub-dates&gt;&lt;/dates&gt;&lt;isbn&gt;0926-9630&lt;/isbn&gt;&lt;accession-num&gt;31411151&lt;/accession-num&gt;&lt;urls&gt;&lt;/urls&gt;&lt;electronic-resource-num&gt;10.3233/shti190109&lt;/electronic-resource-num&gt;&lt;remote-database-provider&gt;NLM&lt;/remote-database-provider&gt;&lt;language&gt;eng&lt;/language&gt;&lt;/record&gt;&lt;/Cite&gt;&lt;/EndNote&gt;</w:instrText>
      </w:r>
      <w:r w:rsidRPr="00FC1475">
        <w:rPr>
          <w:rFonts w:ascii="Arial" w:hAnsi="Arial" w:cs="Arial"/>
          <w:sz w:val="24"/>
          <w:szCs w:val="24"/>
        </w:rPr>
        <w:fldChar w:fldCharType="separate"/>
      </w:r>
      <w:r w:rsidRPr="00FC1475">
        <w:rPr>
          <w:rFonts w:ascii="Arial" w:hAnsi="Arial" w:cs="Arial"/>
          <w:noProof/>
          <w:sz w:val="24"/>
          <w:szCs w:val="24"/>
        </w:rPr>
        <w:t>(</w:t>
      </w:r>
      <w:proofErr w:type="spellStart"/>
      <w:r w:rsidRPr="00FC1475">
        <w:rPr>
          <w:rFonts w:ascii="Arial" w:hAnsi="Arial" w:cs="Arial"/>
          <w:noProof/>
          <w:sz w:val="24"/>
          <w:szCs w:val="24"/>
        </w:rPr>
        <w:t>Coiera</w:t>
      </w:r>
      <w:proofErr w:type="spellEnd"/>
      <w:r w:rsidRPr="00FC1475">
        <w:rPr>
          <w:rFonts w:ascii="Arial" w:hAnsi="Arial" w:cs="Arial"/>
          <w:noProof/>
          <w:sz w:val="24"/>
          <w:szCs w:val="24"/>
        </w:rPr>
        <w:t xml:space="preserve"> 2019)</w:t>
      </w:r>
      <w:r w:rsidRPr="00FC1475">
        <w:rPr>
          <w:rFonts w:ascii="Arial" w:hAnsi="Arial" w:cs="Arial"/>
          <w:sz w:val="24"/>
          <w:szCs w:val="24"/>
        </w:rPr>
        <w:fldChar w:fldCharType="end"/>
      </w:r>
      <w:r w:rsidRPr="00FC1475">
        <w:rPr>
          <w:rFonts w:ascii="Arial" w:hAnsi="Arial" w:cs="Arial"/>
          <w:sz w:val="24"/>
          <w:szCs w:val="24"/>
        </w:rPr>
        <w:t xml:space="preserve"> However, often the evaluation part is missed or not prioritised once implementation has occurred. Logistics and finance can have an effect; ideally the evaluation would focus on the efficacy of the product initially followed by effectiveness; which system should be chosen amongst competitive alternatives </w:t>
      </w:r>
      <w:r w:rsidRPr="00FC1475">
        <w:rPr>
          <w:rFonts w:ascii="Arial" w:hAnsi="Arial" w:cs="Arial"/>
          <w:sz w:val="24"/>
          <w:szCs w:val="24"/>
        </w:rPr>
        <w:fldChar w:fldCharType="begin"/>
      </w:r>
      <w:r w:rsidRPr="00FC1475">
        <w:rPr>
          <w:rFonts w:ascii="Arial" w:hAnsi="Arial" w:cs="Arial"/>
          <w:sz w:val="24"/>
          <w:szCs w:val="24"/>
        </w:rPr>
        <w:instrText xml:space="preserve"> ADDIN EN.CITE &lt;EndNote&gt;&lt;Cite&gt;&lt;Author&gt;Coiera&lt;/Author&gt;&lt;Year&gt;2019&lt;/Year&gt;&lt;RecNum&gt;3&lt;/RecNum&gt;&lt;DisplayText&gt;(Coiera 2019)&lt;/DisplayText&gt;&lt;record&gt;&lt;rec-number&gt;3&lt;/rec-number&gt;&lt;foreign-keys&gt;&lt;key app="EN" db-id="9f0xsv2pq0tppdez9wrx2fwltfr9fsst2a0z" timestamp="1644847745"&gt;3&lt;/key&gt;&lt;/foreign-keys&gt;&lt;ref-type name="Journal Article"&gt;17&lt;/ref-type&gt;&lt;contributors&gt;&lt;authors&gt;&lt;author&gt;Coiera, E.&lt;/author&gt;&lt;/authors&gt;&lt;/contributors&gt;&lt;auth-address&gt;Macquarie University, Sydney, Australia.&lt;/auth-address&gt;&lt;titles&gt;&lt;title&gt;Assessing Technology Success and Failure Using Information Value Chain Theory&lt;/title&gt;&lt;secondary-title&gt;Stud Health Technol Inform&lt;/secondary-title&gt;&lt;/titles&gt;&lt;periodical&gt;&lt;full-title&gt;Stud Health Technol Inform&lt;/full-title&gt;&lt;/periodical&gt;&lt;pages&gt;35-48&lt;/pages&gt;&lt;volume&gt;263&lt;/volume&gt;&lt;keywords&gt;&lt;keyword&gt;*Biomedical Technology&lt;/keyword&gt;&lt;keyword&gt;*Decision Making&lt;/keyword&gt;&lt;keyword&gt;Probability&lt;/keyword&gt;&lt;keyword&gt;Technology&lt;/keyword&gt;&lt;keyword&gt;*Technology Assessment, Biomedical&lt;/keyword&gt;&lt;keyword&gt;Evaluation&lt;/keyword&gt;&lt;keyword&gt;Information technology&lt;/keyword&gt;&lt;keyword&gt;Utility&lt;/keyword&gt;&lt;keyword&gt;Value of information&lt;/keyword&gt;&lt;/keywords&gt;&lt;dates&gt;&lt;year&gt;2019&lt;/year&gt;&lt;pub-dates&gt;&lt;date&gt;Jul 30&lt;/date&gt;&lt;/pub-dates&gt;&lt;/dates&gt;&lt;isbn&gt;0926-9630&lt;/isbn&gt;&lt;accession-num&gt;31411151&lt;/accession-num&gt;&lt;urls&gt;&lt;/urls&gt;&lt;electronic-resource-num&gt;10.3233/shti190109&lt;/electronic-resource-num&gt;&lt;remote-database-provider&gt;NLM&lt;/remote-database-provider&gt;&lt;language&gt;eng&lt;/language&gt;&lt;/record&gt;&lt;/Cite&gt;&lt;/EndNote&gt;</w:instrText>
      </w:r>
      <w:r w:rsidRPr="00FC1475">
        <w:rPr>
          <w:rFonts w:ascii="Arial" w:hAnsi="Arial" w:cs="Arial"/>
          <w:sz w:val="24"/>
          <w:szCs w:val="24"/>
        </w:rPr>
        <w:fldChar w:fldCharType="separate"/>
      </w:r>
      <w:r w:rsidRPr="00FC1475">
        <w:rPr>
          <w:rFonts w:ascii="Arial" w:hAnsi="Arial" w:cs="Arial"/>
          <w:noProof/>
          <w:sz w:val="24"/>
          <w:szCs w:val="24"/>
        </w:rPr>
        <w:t>(Coiera 2019)</w:t>
      </w:r>
      <w:r w:rsidRPr="00FC1475">
        <w:rPr>
          <w:rFonts w:ascii="Arial" w:hAnsi="Arial" w:cs="Arial"/>
          <w:sz w:val="24"/>
          <w:szCs w:val="24"/>
        </w:rPr>
        <w:fldChar w:fldCharType="end"/>
      </w:r>
      <w:r w:rsidR="00162009">
        <w:rPr>
          <w:rFonts w:ascii="Arial" w:hAnsi="Arial" w:cs="Arial"/>
          <w:sz w:val="24"/>
          <w:szCs w:val="24"/>
        </w:rPr>
        <w:t xml:space="preserve"> </w:t>
      </w:r>
      <w:r w:rsidRPr="00FC1475">
        <w:rPr>
          <w:rFonts w:ascii="Arial" w:hAnsi="Arial" w:cs="Arial"/>
          <w:sz w:val="24"/>
          <w:szCs w:val="24"/>
        </w:rPr>
        <w:t xml:space="preserve">but it’s often the case that the effort (time and financial) is significant during initial stages that once active it can be hard to change and certainly swap products. Capturing the lessons learnt and experiences of a system fits within the latest government guidance (Principles, July 2021) allowing for this to be shared and utilised to promote future performance improvement.  </w:t>
      </w:r>
    </w:p>
    <w:p w14:paraId="5D004B47" w14:textId="77777777" w:rsidR="00A02C46" w:rsidRPr="00FC1475" w:rsidRDefault="00A02C46" w:rsidP="00162009">
      <w:pPr>
        <w:spacing w:line="360" w:lineRule="auto"/>
        <w:jc w:val="both"/>
        <w:rPr>
          <w:rFonts w:ascii="Arial" w:hAnsi="Arial" w:cs="Arial"/>
          <w:sz w:val="24"/>
          <w:szCs w:val="24"/>
        </w:rPr>
      </w:pPr>
    </w:p>
    <w:p w14:paraId="6F54BCEE" w14:textId="77777777" w:rsidR="00A02C46" w:rsidRPr="00FC1475" w:rsidRDefault="00A02C46" w:rsidP="00162009">
      <w:pPr>
        <w:spacing w:line="360" w:lineRule="auto"/>
        <w:jc w:val="both"/>
        <w:rPr>
          <w:rFonts w:ascii="Arial" w:hAnsi="Arial" w:cs="Arial"/>
          <w:b/>
          <w:bCs/>
          <w:sz w:val="24"/>
          <w:szCs w:val="24"/>
          <w:u w:val="single"/>
        </w:rPr>
      </w:pPr>
      <w:r w:rsidRPr="00FC1475">
        <w:rPr>
          <w:rFonts w:ascii="Arial" w:hAnsi="Arial" w:cs="Arial"/>
          <w:b/>
          <w:bCs/>
          <w:sz w:val="24"/>
          <w:szCs w:val="24"/>
          <w:u w:val="single"/>
        </w:rPr>
        <w:t>Methods</w:t>
      </w:r>
    </w:p>
    <w:p w14:paraId="6E97E9C7" w14:textId="77777777" w:rsidR="00A02C46" w:rsidRPr="00FC1475" w:rsidRDefault="00A02C46" w:rsidP="00162009">
      <w:pPr>
        <w:spacing w:line="360" w:lineRule="auto"/>
        <w:jc w:val="both"/>
        <w:rPr>
          <w:rFonts w:ascii="Arial" w:hAnsi="Arial" w:cs="Arial"/>
          <w:b/>
          <w:bCs/>
          <w:sz w:val="24"/>
          <w:szCs w:val="24"/>
          <w:u w:val="single"/>
        </w:rPr>
      </w:pPr>
    </w:p>
    <w:p w14:paraId="54F07B51"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A motivating factor for this research is that the uptake of electronic data recording systems within cardiac surgery departments nationally is varied.</w:t>
      </w:r>
    </w:p>
    <w:p w14:paraId="28B7AE5D" w14:textId="77777777" w:rsidR="00A02C46" w:rsidRPr="00FC1475" w:rsidRDefault="00A02C46" w:rsidP="00162009">
      <w:pPr>
        <w:spacing w:line="360" w:lineRule="auto"/>
        <w:jc w:val="both"/>
        <w:rPr>
          <w:rFonts w:ascii="Arial" w:hAnsi="Arial" w:cs="Arial"/>
          <w:sz w:val="24"/>
          <w:szCs w:val="24"/>
        </w:rPr>
      </w:pPr>
    </w:p>
    <w:p w14:paraId="29A8FAC1"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 xml:space="preserve">This project will utilise the FITT framework (“Fit between Individuals, Task and Technology’) developed by </w:t>
      </w:r>
      <w:proofErr w:type="spellStart"/>
      <w:r w:rsidRPr="00FC1475">
        <w:rPr>
          <w:rFonts w:ascii="Arial" w:hAnsi="Arial" w:cs="Arial"/>
          <w:sz w:val="24"/>
          <w:szCs w:val="24"/>
        </w:rPr>
        <w:t>Ammenwerth</w:t>
      </w:r>
      <w:proofErr w:type="spellEnd"/>
      <w:r w:rsidRPr="00FC1475">
        <w:rPr>
          <w:rFonts w:ascii="Arial" w:hAnsi="Arial" w:cs="Arial"/>
          <w:sz w:val="24"/>
          <w:szCs w:val="24"/>
        </w:rPr>
        <w:t xml:space="preserve"> et al, 2006. </w:t>
      </w:r>
      <w:proofErr w:type="gramStart"/>
      <w:r w:rsidRPr="00FC1475">
        <w:rPr>
          <w:rFonts w:ascii="Arial" w:hAnsi="Arial" w:cs="Arial"/>
          <w:sz w:val="24"/>
          <w:szCs w:val="24"/>
        </w:rPr>
        <w:t>This frameworks</w:t>
      </w:r>
      <w:proofErr w:type="gramEnd"/>
      <w:r w:rsidRPr="00FC1475">
        <w:rPr>
          <w:rFonts w:ascii="Arial" w:hAnsi="Arial" w:cs="Arial"/>
          <w:sz w:val="24"/>
          <w:szCs w:val="24"/>
        </w:rPr>
        <w:t xml:space="preserve"> draws on previous frameworks such as TAM (Davies, 1993), &amp; TTF (</w:t>
      </w:r>
      <w:proofErr w:type="spellStart"/>
      <w:r w:rsidRPr="00FC1475">
        <w:rPr>
          <w:rFonts w:ascii="Arial" w:hAnsi="Arial" w:cs="Arial"/>
          <w:sz w:val="24"/>
          <w:szCs w:val="24"/>
        </w:rPr>
        <w:t>Goodhue</w:t>
      </w:r>
      <w:proofErr w:type="spellEnd"/>
      <w:r w:rsidRPr="00FC1475">
        <w:rPr>
          <w:rFonts w:ascii="Arial" w:hAnsi="Arial" w:cs="Arial"/>
          <w:sz w:val="24"/>
          <w:szCs w:val="24"/>
        </w:rPr>
        <w:t xml:space="preserve">, 2000) however focusses on the crucial interaction between user and task. </w:t>
      </w:r>
    </w:p>
    <w:p w14:paraId="52A89734" w14:textId="77777777" w:rsidR="00A02C46" w:rsidRPr="00FC1475" w:rsidRDefault="00A02C46" w:rsidP="00162009">
      <w:pPr>
        <w:spacing w:line="360" w:lineRule="auto"/>
        <w:jc w:val="both"/>
        <w:rPr>
          <w:rFonts w:ascii="Arial" w:hAnsi="Arial" w:cs="Arial"/>
          <w:sz w:val="24"/>
          <w:szCs w:val="24"/>
        </w:rPr>
      </w:pPr>
    </w:p>
    <w:p w14:paraId="28BD7E9C"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There are many reasons why an IT system does not achieve the desired uptake or outcome. The FITT model takes into consideration the user motivation and drive, the usability and performance of the technology and the organisation on task complexity.</w:t>
      </w:r>
    </w:p>
    <w:p w14:paraId="08AEDC8D" w14:textId="77777777" w:rsidR="00A02C46" w:rsidRPr="00FC1475" w:rsidRDefault="00A02C46" w:rsidP="00162009">
      <w:pPr>
        <w:spacing w:line="360" w:lineRule="auto"/>
        <w:jc w:val="both"/>
        <w:rPr>
          <w:rFonts w:ascii="Arial" w:hAnsi="Arial" w:cs="Arial"/>
          <w:sz w:val="24"/>
          <w:szCs w:val="24"/>
        </w:rPr>
      </w:pPr>
    </w:p>
    <w:p w14:paraId="374FB157"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lastRenderedPageBreak/>
        <w:t xml:space="preserve">The FITT framework will be used to evaluate implementation and usability of the Connect CPB data system within one cardiac surgery unit. Data collected between January – February 2022 following implementation and use since 2012. Data collected will focus on the fit between the users, the attributes of the technology system and the clinical task complexity. </w:t>
      </w:r>
      <w:r>
        <w:rPr>
          <w:rFonts w:ascii="Arial" w:hAnsi="Arial" w:cs="Arial"/>
          <w:sz w:val="24"/>
          <w:szCs w:val="24"/>
        </w:rPr>
        <w:t>(</w:t>
      </w:r>
      <w:proofErr w:type="spellStart"/>
      <w:r>
        <w:rPr>
          <w:rFonts w:ascii="Arial" w:hAnsi="Arial" w:cs="Arial"/>
          <w:sz w:val="24"/>
          <w:szCs w:val="24"/>
        </w:rPr>
        <w:t>Ammenwerth</w:t>
      </w:r>
      <w:proofErr w:type="spellEnd"/>
      <w:r>
        <w:rPr>
          <w:rFonts w:ascii="Arial" w:hAnsi="Arial" w:cs="Arial"/>
          <w:sz w:val="24"/>
          <w:szCs w:val="24"/>
        </w:rPr>
        <w:t>, 2006)</w:t>
      </w:r>
    </w:p>
    <w:p w14:paraId="07531F37" w14:textId="77777777" w:rsidR="00A02C46" w:rsidRPr="00FC1475" w:rsidRDefault="00A02C46" w:rsidP="00162009">
      <w:pPr>
        <w:spacing w:line="360" w:lineRule="auto"/>
        <w:jc w:val="both"/>
        <w:rPr>
          <w:rFonts w:ascii="Arial" w:hAnsi="Arial" w:cs="Arial"/>
          <w:sz w:val="24"/>
          <w:szCs w:val="24"/>
        </w:rPr>
      </w:pPr>
    </w:p>
    <w:p w14:paraId="1AE134D5"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 xml:space="preserve">Data was collected in several ways; a </w:t>
      </w:r>
      <w:proofErr w:type="gramStart"/>
      <w:r w:rsidRPr="00FC1475">
        <w:rPr>
          <w:rFonts w:ascii="Arial" w:hAnsi="Arial" w:cs="Arial"/>
          <w:sz w:val="24"/>
          <w:szCs w:val="24"/>
        </w:rPr>
        <w:t>10 question</w:t>
      </w:r>
      <w:proofErr w:type="gramEnd"/>
      <w:r w:rsidRPr="00FC1475">
        <w:rPr>
          <w:rFonts w:ascii="Arial" w:hAnsi="Arial" w:cs="Arial"/>
          <w:sz w:val="24"/>
          <w:szCs w:val="24"/>
        </w:rPr>
        <w:t xml:space="preserve"> survey which was designed to provide a usability score, individual semi structured interviews and a peer debrief group.</w:t>
      </w:r>
      <w:r>
        <w:rPr>
          <w:rFonts w:ascii="Arial" w:hAnsi="Arial" w:cs="Arial"/>
          <w:sz w:val="24"/>
          <w:szCs w:val="24"/>
        </w:rPr>
        <w:t xml:space="preserve"> </w:t>
      </w:r>
      <w:r w:rsidRPr="00FC1475">
        <w:rPr>
          <w:rFonts w:ascii="Arial" w:hAnsi="Arial" w:cs="Arial"/>
          <w:sz w:val="24"/>
          <w:szCs w:val="24"/>
        </w:rPr>
        <w:t>Three methods of data collection were suitable as this was a small cohort of staff (10 perfusionists).</w:t>
      </w:r>
    </w:p>
    <w:p w14:paraId="167B3AE7" w14:textId="77777777" w:rsidR="00A02C46" w:rsidRPr="00FC1475" w:rsidRDefault="00A02C46" w:rsidP="00162009">
      <w:pPr>
        <w:spacing w:line="360" w:lineRule="auto"/>
        <w:jc w:val="both"/>
        <w:rPr>
          <w:rFonts w:ascii="Arial" w:hAnsi="Arial" w:cs="Arial"/>
          <w:sz w:val="24"/>
          <w:szCs w:val="24"/>
        </w:rPr>
      </w:pPr>
    </w:p>
    <w:p w14:paraId="108F6A11"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In the context of the FITT framework the ‘Individual’ represents the user group; clinical perfusion scientists</w:t>
      </w:r>
      <w:r>
        <w:rPr>
          <w:rFonts w:ascii="Arial" w:hAnsi="Arial" w:cs="Arial"/>
          <w:sz w:val="24"/>
          <w:szCs w:val="24"/>
        </w:rPr>
        <w:t xml:space="preserve"> recording cardiac surgery patient data.</w:t>
      </w:r>
    </w:p>
    <w:p w14:paraId="68E4BFDA" w14:textId="77777777" w:rsidR="00A02C46" w:rsidRPr="00FC1475" w:rsidRDefault="00A02C46" w:rsidP="00162009">
      <w:pPr>
        <w:spacing w:line="360" w:lineRule="auto"/>
        <w:jc w:val="both"/>
        <w:rPr>
          <w:rFonts w:ascii="Arial" w:hAnsi="Arial" w:cs="Arial"/>
          <w:sz w:val="24"/>
          <w:szCs w:val="24"/>
        </w:rPr>
      </w:pPr>
    </w:p>
    <w:p w14:paraId="2AA0F872" w14:textId="0BFEC792"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Individual/User group; all require MSc level qualification to be gained during training which requires a certain quantity of computer literacy</w:t>
      </w:r>
      <w:r w:rsidR="002C60F3">
        <w:rPr>
          <w:rFonts w:ascii="Arial" w:hAnsi="Arial" w:cs="Arial"/>
          <w:sz w:val="24"/>
          <w:szCs w:val="24"/>
        </w:rPr>
        <w:t>.</w:t>
      </w:r>
      <w:r w:rsidRPr="00FC1475">
        <w:rPr>
          <w:rFonts w:ascii="Arial" w:hAnsi="Arial" w:cs="Arial"/>
          <w:sz w:val="24"/>
          <w:szCs w:val="24"/>
        </w:rPr>
        <w:t xml:space="preserve"> </w:t>
      </w:r>
      <w:r w:rsidR="002C60F3">
        <w:rPr>
          <w:rFonts w:ascii="Arial" w:hAnsi="Arial" w:cs="Arial"/>
          <w:sz w:val="24"/>
          <w:szCs w:val="24"/>
        </w:rPr>
        <w:t>P</w:t>
      </w:r>
      <w:r w:rsidRPr="00FC1475">
        <w:rPr>
          <w:rFonts w:ascii="Arial" w:hAnsi="Arial" w:cs="Arial"/>
          <w:sz w:val="24"/>
          <w:szCs w:val="24"/>
        </w:rPr>
        <w:t>rofessional culture is strong with a constant drive to improve practice</w:t>
      </w:r>
      <w:r w:rsidR="002C60F3">
        <w:rPr>
          <w:rFonts w:ascii="Arial" w:hAnsi="Arial" w:cs="Arial"/>
          <w:sz w:val="24"/>
          <w:szCs w:val="24"/>
        </w:rPr>
        <w:t xml:space="preserve">, </w:t>
      </w:r>
      <w:r w:rsidRPr="00FC1475">
        <w:rPr>
          <w:rFonts w:ascii="Arial" w:hAnsi="Arial" w:cs="Arial"/>
          <w:sz w:val="24"/>
          <w:szCs w:val="24"/>
        </w:rPr>
        <w:t xml:space="preserve">motivation is high to develop accurate record keeping that could be used for clinical trials. </w:t>
      </w:r>
      <w:r>
        <w:rPr>
          <w:rFonts w:ascii="Arial" w:hAnsi="Arial" w:cs="Arial"/>
          <w:sz w:val="24"/>
          <w:szCs w:val="24"/>
        </w:rPr>
        <w:t xml:space="preserve">Each operation and patient </w:t>
      </w:r>
      <w:proofErr w:type="gramStart"/>
      <w:r>
        <w:rPr>
          <w:rFonts w:ascii="Arial" w:hAnsi="Arial" w:cs="Arial"/>
          <w:sz w:val="24"/>
          <w:szCs w:val="24"/>
        </w:rPr>
        <w:t>is</w:t>
      </w:r>
      <w:proofErr w:type="gramEnd"/>
      <w:r>
        <w:rPr>
          <w:rFonts w:ascii="Arial" w:hAnsi="Arial" w:cs="Arial"/>
          <w:sz w:val="24"/>
          <w:szCs w:val="24"/>
        </w:rPr>
        <w:t xml:space="preserve"> different; the data system needs to be able to record all types of procedure and data entry. </w:t>
      </w:r>
    </w:p>
    <w:p w14:paraId="7C67F69E" w14:textId="77777777" w:rsidR="00A02C46" w:rsidRPr="00FC1475" w:rsidRDefault="00A02C46" w:rsidP="00162009">
      <w:pPr>
        <w:spacing w:line="360" w:lineRule="auto"/>
        <w:jc w:val="both"/>
        <w:rPr>
          <w:rFonts w:ascii="Arial" w:hAnsi="Arial" w:cs="Arial"/>
          <w:sz w:val="24"/>
          <w:szCs w:val="24"/>
        </w:rPr>
      </w:pPr>
    </w:p>
    <w:p w14:paraId="3B6CF6FF"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 xml:space="preserve">‘Technology’ in this case is specific to the ‘Connect CPB data recording system’ – Each heart lung machine is supplied with the </w:t>
      </w:r>
      <w:proofErr w:type="spellStart"/>
      <w:r w:rsidRPr="00FC1475">
        <w:rPr>
          <w:rFonts w:ascii="Arial" w:hAnsi="Arial" w:cs="Arial"/>
          <w:sz w:val="24"/>
          <w:szCs w:val="24"/>
        </w:rPr>
        <w:t>datapad</w:t>
      </w:r>
      <w:proofErr w:type="spellEnd"/>
      <w:r w:rsidRPr="00FC1475">
        <w:rPr>
          <w:rFonts w:ascii="Arial" w:hAnsi="Arial" w:cs="Arial"/>
          <w:sz w:val="24"/>
          <w:szCs w:val="24"/>
        </w:rPr>
        <w:t xml:space="preserve"> and system which completely replaces the original paper chart used by the perfusionist. The hardware/software, and communication required to complete the documentation. The technology includes the speed, availability, and functionality of the system. </w:t>
      </w:r>
    </w:p>
    <w:p w14:paraId="5E4C682E" w14:textId="77777777" w:rsidR="00A02C46" w:rsidRPr="00FC1475" w:rsidRDefault="00A02C46" w:rsidP="00162009">
      <w:pPr>
        <w:spacing w:line="360" w:lineRule="auto"/>
        <w:jc w:val="both"/>
        <w:rPr>
          <w:rFonts w:ascii="Arial" w:hAnsi="Arial" w:cs="Arial"/>
          <w:sz w:val="24"/>
          <w:szCs w:val="24"/>
        </w:rPr>
      </w:pPr>
    </w:p>
    <w:p w14:paraId="34459ADB" w14:textId="77777777" w:rsidR="00A02C46" w:rsidRDefault="00A02C46" w:rsidP="00162009">
      <w:pPr>
        <w:spacing w:line="360" w:lineRule="auto"/>
        <w:jc w:val="both"/>
        <w:rPr>
          <w:rFonts w:ascii="Arial" w:hAnsi="Arial" w:cs="Arial"/>
          <w:sz w:val="24"/>
          <w:szCs w:val="24"/>
        </w:rPr>
      </w:pPr>
      <w:r w:rsidRPr="00FC1475">
        <w:rPr>
          <w:rFonts w:ascii="Arial" w:hAnsi="Arial" w:cs="Arial"/>
          <w:noProof/>
          <w:sz w:val="24"/>
          <w:szCs w:val="24"/>
        </w:rPr>
        <mc:AlternateContent>
          <mc:Choice Requires="wps">
            <w:drawing>
              <wp:anchor distT="0" distB="0" distL="114300" distR="114300" simplePos="0" relativeHeight="251670528" behindDoc="0" locked="0" layoutInCell="1" allowOverlap="1" wp14:anchorId="648BFBB0" wp14:editId="69436973">
                <wp:simplePos x="0" y="0"/>
                <wp:positionH relativeFrom="column">
                  <wp:posOffset>2683379</wp:posOffset>
                </wp:positionH>
                <wp:positionV relativeFrom="paragraph">
                  <wp:posOffset>3781929</wp:posOffset>
                </wp:positionV>
                <wp:extent cx="905855" cy="0"/>
                <wp:effectExtent l="0" t="0" r="8890" b="12700"/>
                <wp:wrapNone/>
                <wp:docPr id="24" name="Straight Connector 24"/>
                <wp:cNvGraphicFramePr/>
                <a:graphic xmlns:a="http://schemas.openxmlformats.org/drawingml/2006/main">
                  <a:graphicData uri="http://schemas.microsoft.com/office/word/2010/wordprocessingShape">
                    <wps:wsp>
                      <wps:cNvCnPr/>
                      <wps:spPr>
                        <a:xfrm>
                          <a:off x="0" y="0"/>
                          <a:ext cx="90585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FFE3B22" id="Straight Connector 24"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211.3pt,297.8pt" to="282.65pt,297.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" strokecolor="#4472c4 [3204]" strokeweight=".5pt">
                <v:stroke joinstyle="miter"/>
              </v:line>
            </w:pict>
          </mc:Fallback>
        </mc:AlternateContent>
      </w:r>
      <w:r w:rsidRPr="00FC1475">
        <w:rPr>
          <w:rFonts w:ascii="Arial" w:hAnsi="Arial" w:cs="Arial"/>
          <w:sz w:val="24"/>
          <w:szCs w:val="24"/>
        </w:rPr>
        <w:t xml:space="preserve">‘Task’ in this setting includes the activities and working processes required by the user to ensure full documentation. This includes using specific anaesthetic machines which support data acquisition via slave cabling to provide some of the patient parameters, the ability to sync with other devices used and complete a full ‘real time’ patient data chart with no omissions. </w:t>
      </w:r>
    </w:p>
    <w:p w14:paraId="6D529DD8" w14:textId="77777777" w:rsidR="00A02C46" w:rsidRDefault="00A02C46" w:rsidP="00162009">
      <w:pPr>
        <w:spacing w:line="360" w:lineRule="auto"/>
        <w:jc w:val="both"/>
        <w:rPr>
          <w:rFonts w:ascii="Arial" w:hAnsi="Arial" w:cs="Arial"/>
          <w:sz w:val="24"/>
          <w:szCs w:val="24"/>
        </w:rPr>
      </w:pPr>
    </w:p>
    <w:p w14:paraId="157E62F4" w14:textId="77777777" w:rsidR="00A02C46" w:rsidRDefault="00A02C46" w:rsidP="00162009">
      <w:pPr>
        <w:spacing w:line="360" w:lineRule="auto"/>
        <w:jc w:val="both"/>
        <w:rPr>
          <w:rFonts w:ascii="Arial" w:hAnsi="Arial" w:cs="Arial"/>
          <w:sz w:val="24"/>
          <w:szCs w:val="24"/>
        </w:rPr>
      </w:pPr>
    </w:p>
    <w:p w14:paraId="2CA6EB4E" w14:textId="49550BAC" w:rsidR="00A02C46" w:rsidRPr="00FC1475" w:rsidRDefault="002C60F3" w:rsidP="00162009">
      <w:pPr>
        <w:spacing w:line="360" w:lineRule="auto"/>
        <w:jc w:val="both"/>
        <w:rPr>
          <w:rFonts w:ascii="Arial" w:hAnsi="Arial" w:cs="Arial"/>
          <w:sz w:val="24"/>
          <w:szCs w:val="24"/>
        </w:rPr>
      </w:pPr>
      <w:r w:rsidRPr="00FC1475">
        <w:rPr>
          <w:rFonts w:ascii="Arial" w:hAnsi="Arial" w:cs="Arial"/>
          <w:noProof/>
          <w:sz w:val="24"/>
          <w:szCs w:val="24"/>
        </w:rPr>
        <w:lastRenderedPageBreak/>
        <mc:AlternateContent>
          <mc:Choice Requires="wps">
            <w:drawing>
              <wp:anchor distT="0" distB="0" distL="114300" distR="114300" simplePos="0" relativeHeight="251668480" behindDoc="0" locked="0" layoutInCell="1" allowOverlap="1" wp14:anchorId="5A314ACD" wp14:editId="58A8D4C5">
                <wp:simplePos x="0" y="0"/>
                <wp:positionH relativeFrom="column">
                  <wp:posOffset>600075</wp:posOffset>
                </wp:positionH>
                <wp:positionV relativeFrom="paragraph">
                  <wp:posOffset>712470</wp:posOffset>
                </wp:positionV>
                <wp:extent cx="1435670" cy="1905712"/>
                <wp:effectExtent l="0" t="0" r="12700" b="24765"/>
                <wp:wrapNone/>
                <wp:docPr id="22" name="Straight Connector 22"/>
                <wp:cNvGraphicFramePr/>
                <a:graphic xmlns:a="http://schemas.openxmlformats.org/drawingml/2006/main">
                  <a:graphicData uri="http://schemas.microsoft.com/office/word/2010/wordprocessingShape">
                    <wps:wsp>
                      <wps:cNvCnPr/>
                      <wps:spPr>
                        <a:xfrm flipH="1">
                          <a:off x="0" y="0"/>
                          <a:ext cx="1435670" cy="190571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6C928E" id="Straight Connector 22"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25pt,56.1pt" to="160.3pt,206.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" strokecolor="#4472c4 [3204]" strokeweight=".5pt">
                <v:stroke joinstyle="miter"/>
              </v:line>
            </w:pict>
          </mc:Fallback>
        </mc:AlternateContent>
      </w:r>
      <w:r w:rsidRPr="00FC1475">
        <w:rPr>
          <w:rFonts w:ascii="Arial" w:hAnsi="Arial" w:cs="Arial"/>
          <w:noProof/>
          <w:sz w:val="24"/>
          <w:szCs w:val="24"/>
        </w:rPr>
        <mc:AlternateContent>
          <mc:Choice Requires="wps">
            <w:drawing>
              <wp:anchor distT="0" distB="0" distL="114300" distR="114300" simplePos="0" relativeHeight="251669504" behindDoc="0" locked="0" layoutInCell="1" allowOverlap="1" wp14:anchorId="5C0D914F" wp14:editId="69047845">
                <wp:simplePos x="0" y="0"/>
                <wp:positionH relativeFrom="column">
                  <wp:posOffset>3543300</wp:posOffset>
                </wp:positionH>
                <wp:positionV relativeFrom="paragraph">
                  <wp:posOffset>304800</wp:posOffset>
                </wp:positionV>
                <wp:extent cx="1231900" cy="1981200"/>
                <wp:effectExtent l="0" t="0" r="12700" b="12700"/>
                <wp:wrapNone/>
                <wp:docPr id="23" name="Straight Connector 23"/>
                <wp:cNvGraphicFramePr/>
                <a:graphic xmlns:a="http://schemas.openxmlformats.org/drawingml/2006/main">
                  <a:graphicData uri="http://schemas.microsoft.com/office/word/2010/wordprocessingShape">
                    <wps:wsp>
                      <wps:cNvCnPr/>
                      <wps:spPr>
                        <a:xfrm>
                          <a:off x="0" y="0"/>
                          <a:ext cx="1231900" cy="1981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0F0F3AF" id="Straight Connector 23"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9pt,24pt" to="376pt,180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" strokecolor="#4472c4 [3204]" strokeweight=".5pt">
                <v:stroke joinstyle="miter"/>
              </v:line>
            </w:pict>
          </mc:Fallback>
        </mc:AlternateContent>
      </w:r>
      <w:r w:rsidR="00A02C46" w:rsidRPr="00FC1475">
        <w:rPr>
          <w:rFonts w:ascii="Arial" w:hAnsi="Arial" w:cs="Arial"/>
          <w:noProof/>
          <w:sz w:val="24"/>
          <w:szCs w:val="24"/>
        </w:rPr>
        <w:drawing>
          <wp:inline distT="0" distB="0" distL="0" distR="0" wp14:anchorId="1B907365" wp14:editId="0FA7B513">
            <wp:extent cx="5486400" cy="3200400"/>
            <wp:effectExtent l="0" t="254000" r="12700" b="241300"/>
            <wp:docPr id="21" name="Diagram 2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1A9DDFD0" w14:textId="77777777" w:rsidR="00A02C46" w:rsidRPr="00FC1475" w:rsidRDefault="00A02C46" w:rsidP="00162009">
      <w:pPr>
        <w:spacing w:line="360" w:lineRule="auto"/>
        <w:jc w:val="both"/>
        <w:rPr>
          <w:rFonts w:ascii="Arial" w:hAnsi="Arial" w:cs="Arial"/>
          <w:sz w:val="24"/>
          <w:szCs w:val="24"/>
        </w:rPr>
      </w:pPr>
    </w:p>
    <w:p w14:paraId="359FE530" w14:textId="77777777" w:rsidR="00A02C46" w:rsidRPr="00FC1475" w:rsidRDefault="00A02C46" w:rsidP="00162009">
      <w:pPr>
        <w:spacing w:line="360" w:lineRule="auto"/>
        <w:jc w:val="both"/>
        <w:rPr>
          <w:rFonts w:ascii="Arial" w:hAnsi="Arial" w:cs="Arial"/>
          <w:i/>
          <w:iCs/>
          <w:sz w:val="24"/>
          <w:szCs w:val="24"/>
        </w:rPr>
      </w:pPr>
    </w:p>
    <w:p w14:paraId="522825DF" w14:textId="77777777" w:rsidR="00A02C46" w:rsidRPr="00FC1475" w:rsidRDefault="00A02C46" w:rsidP="00162009">
      <w:pPr>
        <w:spacing w:line="360" w:lineRule="auto"/>
        <w:jc w:val="both"/>
        <w:rPr>
          <w:rFonts w:ascii="Arial" w:hAnsi="Arial" w:cs="Arial"/>
          <w:i/>
          <w:iCs/>
          <w:sz w:val="24"/>
          <w:szCs w:val="24"/>
        </w:rPr>
      </w:pPr>
    </w:p>
    <w:p w14:paraId="6941C822" w14:textId="77777777" w:rsidR="00A02C46" w:rsidRPr="00FC1475" w:rsidRDefault="00A02C46" w:rsidP="00162009">
      <w:pPr>
        <w:spacing w:line="360" w:lineRule="auto"/>
        <w:jc w:val="both"/>
        <w:rPr>
          <w:rFonts w:ascii="Arial" w:hAnsi="Arial" w:cs="Arial"/>
          <w:i/>
          <w:iCs/>
          <w:sz w:val="24"/>
          <w:szCs w:val="24"/>
        </w:rPr>
      </w:pPr>
      <w:r w:rsidRPr="00FC1475">
        <w:rPr>
          <w:rFonts w:ascii="Arial" w:hAnsi="Arial" w:cs="Arial"/>
          <w:i/>
          <w:iCs/>
          <w:sz w:val="24"/>
          <w:szCs w:val="24"/>
        </w:rPr>
        <w:t xml:space="preserve">Figure 5: Representation of the FITT framework by </w:t>
      </w:r>
      <w:proofErr w:type="spellStart"/>
      <w:r w:rsidRPr="00FC1475">
        <w:rPr>
          <w:rFonts w:ascii="Arial" w:hAnsi="Arial" w:cs="Arial"/>
          <w:i/>
          <w:iCs/>
          <w:sz w:val="24"/>
          <w:szCs w:val="24"/>
        </w:rPr>
        <w:t>Ammenwerth</w:t>
      </w:r>
      <w:proofErr w:type="spellEnd"/>
      <w:r w:rsidRPr="00FC1475">
        <w:rPr>
          <w:rFonts w:ascii="Arial" w:hAnsi="Arial" w:cs="Arial"/>
          <w:i/>
          <w:iCs/>
          <w:sz w:val="24"/>
          <w:szCs w:val="24"/>
        </w:rPr>
        <w:t xml:space="preserve"> et al</w:t>
      </w:r>
      <w:r>
        <w:rPr>
          <w:rFonts w:ascii="Arial" w:hAnsi="Arial" w:cs="Arial"/>
          <w:i/>
          <w:iCs/>
          <w:sz w:val="24"/>
          <w:szCs w:val="24"/>
        </w:rPr>
        <w:t>,2006</w:t>
      </w:r>
      <w:r w:rsidRPr="00FC1475">
        <w:rPr>
          <w:rFonts w:ascii="Arial" w:hAnsi="Arial" w:cs="Arial"/>
          <w:i/>
          <w:iCs/>
          <w:sz w:val="24"/>
          <w:szCs w:val="24"/>
        </w:rPr>
        <w:t xml:space="preserve">. The IT adoption of the Connect data system depends </w:t>
      </w:r>
      <w:proofErr w:type="gramStart"/>
      <w:r w:rsidRPr="00FC1475">
        <w:rPr>
          <w:rFonts w:ascii="Arial" w:hAnsi="Arial" w:cs="Arial"/>
          <w:i/>
          <w:iCs/>
          <w:sz w:val="24"/>
          <w:szCs w:val="24"/>
        </w:rPr>
        <w:t>of</w:t>
      </w:r>
      <w:proofErr w:type="gramEnd"/>
      <w:r w:rsidRPr="00FC1475">
        <w:rPr>
          <w:rFonts w:ascii="Arial" w:hAnsi="Arial" w:cs="Arial"/>
          <w:i/>
          <w:iCs/>
          <w:sz w:val="24"/>
          <w:szCs w:val="24"/>
        </w:rPr>
        <w:t xml:space="preserve"> the fit between each of these 3 boxes; individual, task and technology. </w:t>
      </w:r>
    </w:p>
    <w:p w14:paraId="1BA79E50" w14:textId="77777777" w:rsidR="00A02C46" w:rsidRPr="00FC1475" w:rsidRDefault="00A02C46" w:rsidP="00162009">
      <w:pPr>
        <w:spacing w:line="360" w:lineRule="auto"/>
        <w:jc w:val="both"/>
        <w:rPr>
          <w:rFonts w:ascii="Arial" w:hAnsi="Arial" w:cs="Arial"/>
          <w:sz w:val="24"/>
          <w:szCs w:val="24"/>
        </w:rPr>
      </w:pPr>
    </w:p>
    <w:p w14:paraId="0871345D" w14:textId="77777777" w:rsidR="00A02C46" w:rsidRDefault="00A02C46" w:rsidP="00162009">
      <w:pPr>
        <w:spacing w:line="360" w:lineRule="auto"/>
        <w:jc w:val="both"/>
        <w:rPr>
          <w:rFonts w:ascii="Arial" w:hAnsi="Arial" w:cs="Arial"/>
          <w:sz w:val="24"/>
          <w:szCs w:val="24"/>
        </w:rPr>
      </w:pPr>
      <w:proofErr w:type="spellStart"/>
      <w:r>
        <w:rPr>
          <w:rFonts w:ascii="Arial" w:hAnsi="Arial" w:cs="Arial"/>
          <w:sz w:val="24"/>
          <w:szCs w:val="24"/>
        </w:rPr>
        <w:t>Ammenwerth</w:t>
      </w:r>
      <w:proofErr w:type="spellEnd"/>
      <w:r>
        <w:rPr>
          <w:rFonts w:ascii="Arial" w:hAnsi="Arial" w:cs="Arial"/>
          <w:sz w:val="24"/>
          <w:szCs w:val="24"/>
        </w:rPr>
        <w:t xml:space="preserve"> et al, 2006, suggest that the interaction (fit) between the 3 attributes is more important than the individual areas alone. This will be the focus of the discussions and data collected to aid evaluation and explore future considerations. </w:t>
      </w:r>
    </w:p>
    <w:p w14:paraId="79F28A54" w14:textId="04980908" w:rsidR="00A02C46" w:rsidRDefault="00A02C46" w:rsidP="00162009">
      <w:pPr>
        <w:spacing w:line="360" w:lineRule="auto"/>
        <w:jc w:val="both"/>
        <w:rPr>
          <w:rFonts w:ascii="Arial" w:hAnsi="Arial" w:cs="Arial"/>
          <w:sz w:val="24"/>
          <w:szCs w:val="24"/>
        </w:rPr>
      </w:pPr>
      <w:r>
        <w:rPr>
          <w:rFonts w:ascii="Arial" w:hAnsi="Arial" w:cs="Arial"/>
          <w:sz w:val="24"/>
          <w:szCs w:val="24"/>
        </w:rPr>
        <w:t xml:space="preserve">Factors that link the task, technology and individual include the complexity level, </w:t>
      </w:r>
      <w:proofErr w:type="gramStart"/>
      <w:r>
        <w:rPr>
          <w:rFonts w:ascii="Arial" w:hAnsi="Arial" w:cs="Arial"/>
          <w:sz w:val="24"/>
          <w:szCs w:val="24"/>
        </w:rPr>
        <w:t>quantity</w:t>
      </w:r>
      <w:proofErr w:type="gramEnd"/>
      <w:r>
        <w:rPr>
          <w:rFonts w:ascii="Arial" w:hAnsi="Arial" w:cs="Arial"/>
          <w:sz w:val="24"/>
          <w:szCs w:val="24"/>
        </w:rPr>
        <w:t xml:space="preserve"> and complexity of instructions, up to date features which can be added as procedures change, technical errors or bugs </w:t>
      </w:r>
      <w:r w:rsidR="00B40E25">
        <w:rPr>
          <w:rFonts w:ascii="Arial" w:hAnsi="Arial" w:cs="Arial"/>
          <w:sz w:val="24"/>
          <w:szCs w:val="24"/>
        </w:rPr>
        <w:t>(</w:t>
      </w:r>
      <w:r>
        <w:rPr>
          <w:rFonts w:ascii="Arial" w:hAnsi="Arial" w:cs="Arial"/>
          <w:sz w:val="24"/>
          <w:szCs w:val="24"/>
        </w:rPr>
        <w:t>and the level of frequency</w:t>
      </w:r>
      <w:r w:rsidR="00B40E25">
        <w:rPr>
          <w:rFonts w:ascii="Arial" w:hAnsi="Arial" w:cs="Arial"/>
          <w:sz w:val="24"/>
          <w:szCs w:val="24"/>
        </w:rPr>
        <w:t>)</w:t>
      </w:r>
      <w:r>
        <w:rPr>
          <w:rFonts w:ascii="Arial" w:hAnsi="Arial" w:cs="Arial"/>
          <w:sz w:val="24"/>
          <w:szCs w:val="24"/>
        </w:rPr>
        <w:t xml:space="preserve"> and importantly the users</w:t>
      </w:r>
      <w:r w:rsidR="00B40E25">
        <w:rPr>
          <w:rFonts w:ascii="Arial" w:hAnsi="Arial" w:cs="Arial"/>
          <w:sz w:val="24"/>
          <w:szCs w:val="24"/>
        </w:rPr>
        <w:t>’</w:t>
      </w:r>
      <w:r>
        <w:rPr>
          <w:rFonts w:ascii="Arial" w:hAnsi="Arial" w:cs="Arial"/>
          <w:sz w:val="24"/>
          <w:szCs w:val="24"/>
        </w:rPr>
        <w:t xml:space="preserve"> expectations from the product. </w:t>
      </w:r>
    </w:p>
    <w:p w14:paraId="68B1C1B5" w14:textId="77777777" w:rsidR="00A02C46" w:rsidRPr="00FC1475" w:rsidRDefault="00A02C46" w:rsidP="00162009">
      <w:pPr>
        <w:spacing w:line="360" w:lineRule="auto"/>
        <w:jc w:val="both"/>
        <w:rPr>
          <w:rFonts w:ascii="Arial" w:hAnsi="Arial" w:cs="Arial"/>
          <w:sz w:val="24"/>
          <w:szCs w:val="24"/>
        </w:rPr>
      </w:pPr>
    </w:p>
    <w:p w14:paraId="06612D13" w14:textId="77777777" w:rsidR="00A02C46" w:rsidRPr="00FC1475" w:rsidRDefault="00A02C46" w:rsidP="00162009">
      <w:pPr>
        <w:spacing w:line="360" w:lineRule="auto"/>
        <w:jc w:val="both"/>
        <w:rPr>
          <w:rFonts w:ascii="Arial" w:hAnsi="Arial" w:cs="Arial"/>
          <w:b/>
          <w:bCs/>
          <w:sz w:val="24"/>
          <w:szCs w:val="24"/>
          <w:u w:val="single"/>
        </w:rPr>
      </w:pPr>
      <w:r w:rsidRPr="00FC1475">
        <w:rPr>
          <w:rFonts w:ascii="Arial" w:hAnsi="Arial" w:cs="Arial"/>
          <w:b/>
          <w:bCs/>
          <w:sz w:val="24"/>
          <w:szCs w:val="24"/>
          <w:u w:val="single"/>
        </w:rPr>
        <w:t xml:space="preserve">Usability questionnaire </w:t>
      </w:r>
    </w:p>
    <w:p w14:paraId="590AF017" w14:textId="77777777" w:rsidR="00A02C46" w:rsidRPr="00FC1475" w:rsidRDefault="00A02C46" w:rsidP="00162009">
      <w:pPr>
        <w:spacing w:line="360" w:lineRule="auto"/>
        <w:jc w:val="both"/>
        <w:rPr>
          <w:rFonts w:ascii="Arial" w:hAnsi="Arial" w:cs="Arial"/>
          <w:b/>
          <w:bCs/>
          <w:sz w:val="24"/>
          <w:szCs w:val="24"/>
          <w:u w:val="single"/>
        </w:rPr>
      </w:pPr>
    </w:p>
    <w:p w14:paraId="13A9996B"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 xml:space="preserve">The usability of a system or product has the potential to effect patient care and efficiency both positively and detrimentally. Evaluating the usability supports changes </w:t>
      </w:r>
      <w:r w:rsidRPr="00FC1475">
        <w:rPr>
          <w:rFonts w:ascii="Arial" w:hAnsi="Arial" w:cs="Arial"/>
          <w:sz w:val="24"/>
          <w:szCs w:val="24"/>
        </w:rPr>
        <w:lastRenderedPageBreak/>
        <w:t xml:space="preserve">that increase efficiency, patient safety and contribute to staff value and wellbeing in work. The System Usability Scale, originally designed by John Brooke (1996) is recognised as a valid tool to access usability in many industries. Reliable results are achievable with fewer than 20 responses. </w:t>
      </w:r>
      <w:r>
        <w:rPr>
          <w:rFonts w:ascii="Arial" w:hAnsi="Arial" w:cs="Arial"/>
          <w:sz w:val="24"/>
          <w:szCs w:val="24"/>
        </w:rPr>
        <w:fldChar w:fldCharType="begin"/>
      </w:r>
      <w:r>
        <w:rPr>
          <w:rFonts w:ascii="Arial" w:hAnsi="Arial" w:cs="Arial"/>
          <w:sz w:val="24"/>
          <w:szCs w:val="24"/>
        </w:rPr>
        <w:instrText xml:space="preserve"> ADDIN EN.CITE &lt;EndNote&gt;&lt;Cite&gt;&lt;Author&gt;Bloom&lt;/Author&gt;&lt;Year&gt;2021&lt;/Year&gt;&lt;RecNum&gt;6&lt;/RecNum&gt;&lt;DisplayText&gt;(Bloom, Pott et al. 2021)&lt;/DisplayText&gt;&lt;record&gt;&lt;rec-number&gt;6&lt;/rec-number&gt;&lt;foreign-keys&gt;&lt;key app="EN" db-id="9f0xsv2pq0tppdez9wrx2fwltfr9fsst2a0z" timestamp="1646645862"&gt;6&lt;/key&gt;&lt;/foreign-keys&gt;&lt;ref-type name="Journal Article"&gt;17&lt;/ref-type&gt;&lt;contributors&gt;&lt;authors&gt;&lt;author&gt;Bloom, Benjamin Michael&lt;/author&gt;&lt;author&gt;Pott, Jason&lt;/author&gt;&lt;author&gt;Thomas, Stephen&lt;/author&gt;&lt;author&gt;Gaunt, David Ramon&lt;/author&gt;&lt;author&gt;Hughes, Thomas C&lt;/author&gt;&lt;/authors&gt;&lt;/contributors&gt;&lt;titles&gt;&lt;title&gt;Usability of electronic health record systems in UK EDs&lt;/title&gt;&lt;secondary-title&gt;Emergency Medicine Journal&lt;/secondary-title&gt;&lt;/titles&gt;&lt;periodical&gt;&lt;full-title&gt;Emergency Medicine Journal&lt;/full-title&gt;&lt;/periodical&gt;&lt;pages&gt;410-415&lt;/pages&gt;&lt;volume&gt;38&lt;/volume&gt;&lt;number&gt;6&lt;/number&gt;&lt;dates&gt;&lt;year&gt;2021&lt;/year&gt;&lt;/dates&gt;&lt;urls&gt;&lt;related-urls&gt;&lt;url&gt;https://emj.bmj.com/content/emermed/38/6/410.full.pdf&lt;/url&gt;&lt;/related-urls&gt;&lt;/urls&gt;&lt;electronic-resource-num&gt;10.1136/emermed-2020-210401&lt;/electronic-resource-num&gt;&lt;/record&gt;&lt;/Cite&gt;&lt;/EndNote&gt;</w:instrText>
      </w:r>
      <w:r>
        <w:rPr>
          <w:rFonts w:ascii="Arial" w:hAnsi="Arial" w:cs="Arial"/>
          <w:sz w:val="24"/>
          <w:szCs w:val="24"/>
        </w:rPr>
        <w:fldChar w:fldCharType="separate"/>
      </w:r>
      <w:r>
        <w:rPr>
          <w:rFonts w:ascii="Arial" w:hAnsi="Arial" w:cs="Arial"/>
          <w:noProof/>
          <w:sz w:val="24"/>
          <w:szCs w:val="24"/>
        </w:rPr>
        <w:t>(Bloom, Pott et al. 2021)</w:t>
      </w:r>
      <w:r>
        <w:rPr>
          <w:rFonts w:ascii="Arial" w:hAnsi="Arial" w:cs="Arial"/>
          <w:sz w:val="24"/>
          <w:szCs w:val="24"/>
        </w:rPr>
        <w:fldChar w:fldCharType="end"/>
      </w:r>
    </w:p>
    <w:p w14:paraId="6C6F6965" w14:textId="77777777" w:rsidR="00A02C46" w:rsidRPr="00FC1475" w:rsidRDefault="00A02C46" w:rsidP="00162009">
      <w:pPr>
        <w:spacing w:line="360" w:lineRule="auto"/>
        <w:jc w:val="both"/>
        <w:rPr>
          <w:rFonts w:ascii="Arial" w:hAnsi="Arial" w:cs="Arial"/>
          <w:sz w:val="24"/>
          <w:szCs w:val="24"/>
        </w:rPr>
      </w:pPr>
    </w:p>
    <w:p w14:paraId="092B4B7E"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 xml:space="preserve">The survey was completed by the full team of perfusionists (10 staff) at one cardiac surgery unit; University Hospital of Wales. The chief perfusionist sent the email survey and requested completion therefore the response rate was 100%. </w:t>
      </w:r>
    </w:p>
    <w:p w14:paraId="5CFBE7BB" w14:textId="77777777" w:rsidR="00A02C46" w:rsidRPr="00FC1475" w:rsidRDefault="00A02C46" w:rsidP="00162009">
      <w:pPr>
        <w:spacing w:line="360" w:lineRule="auto"/>
        <w:jc w:val="both"/>
        <w:rPr>
          <w:rFonts w:ascii="Arial" w:hAnsi="Arial" w:cs="Arial"/>
          <w:sz w:val="24"/>
          <w:szCs w:val="24"/>
        </w:rPr>
      </w:pPr>
    </w:p>
    <w:p w14:paraId="46F5CB4C" w14:textId="7A859610"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The primary outcome was to generate a System Usability Scale score for the Connect Data system (CDS). Scores range from 0 -</w:t>
      </w:r>
      <w:r w:rsidR="00A05D27">
        <w:rPr>
          <w:rFonts w:ascii="Arial" w:hAnsi="Arial" w:cs="Arial"/>
          <w:sz w:val="24"/>
          <w:szCs w:val="24"/>
        </w:rPr>
        <w:t xml:space="preserve"> </w:t>
      </w:r>
      <w:r w:rsidRPr="00FC1475">
        <w:rPr>
          <w:rFonts w:ascii="Arial" w:hAnsi="Arial" w:cs="Arial"/>
          <w:sz w:val="24"/>
          <w:szCs w:val="24"/>
        </w:rPr>
        <w:t xml:space="preserve">100 with 0 being the worst and 100 the best; an internationally recognised score of 68 is a measure of acceptable usability. Results were anonymous and details of staff grade were not taken as it’s accepted that all perfusionists have used the system for at least 5 years, most being present during the implementation period. </w:t>
      </w:r>
    </w:p>
    <w:p w14:paraId="5E84FEB2" w14:textId="77777777" w:rsidR="00A02C46" w:rsidRPr="00FC1475" w:rsidRDefault="00A02C46" w:rsidP="00162009">
      <w:pPr>
        <w:spacing w:line="360" w:lineRule="auto"/>
        <w:jc w:val="both"/>
        <w:rPr>
          <w:rFonts w:ascii="Arial" w:hAnsi="Arial" w:cs="Arial"/>
          <w:sz w:val="24"/>
          <w:szCs w:val="24"/>
        </w:rPr>
      </w:pPr>
    </w:p>
    <w:p w14:paraId="2F2BD592" w14:textId="71F416FC"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 xml:space="preserve">Language within the survey and the email that publicised it was kept neutral to avoid bias. The survey consisted of 10 </w:t>
      </w:r>
      <w:proofErr w:type="gramStart"/>
      <w:r w:rsidRPr="00FC1475">
        <w:rPr>
          <w:rFonts w:ascii="Arial" w:hAnsi="Arial" w:cs="Arial"/>
          <w:sz w:val="24"/>
          <w:szCs w:val="24"/>
        </w:rPr>
        <w:t>questions,</w:t>
      </w:r>
      <w:proofErr w:type="gramEnd"/>
      <w:r w:rsidRPr="00FC1475">
        <w:rPr>
          <w:rFonts w:ascii="Arial" w:hAnsi="Arial" w:cs="Arial"/>
          <w:sz w:val="24"/>
          <w:szCs w:val="24"/>
        </w:rPr>
        <w:t xml:space="preserve"> each has a response score of 1-5. The odd numbered questions were framed positively, for example ‘I think the system is easy to use’ and the even numbered questions were negatively framed, for example ‘I find the</w:t>
      </w:r>
      <w:r w:rsidR="00CD76F7">
        <w:rPr>
          <w:rFonts w:ascii="Arial" w:hAnsi="Arial" w:cs="Arial"/>
          <w:sz w:val="24"/>
          <w:szCs w:val="24"/>
        </w:rPr>
        <w:t xml:space="preserve"> </w:t>
      </w:r>
      <w:r w:rsidRPr="00FC1475">
        <w:rPr>
          <w:rFonts w:ascii="Arial" w:hAnsi="Arial" w:cs="Arial"/>
          <w:sz w:val="24"/>
          <w:szCs w:val="24"/>
        </w:rPr>
        <w:t>system cumbersome to use’.</w:t>
      </w:r>
    </w:p>
    <w:p w14:paraId="3FAD12E3" w14:textId="77777777" w:rsidR="00A02C46" w:rsidRPr="00FC1475" w:rsidRDefault="00A02C46" w:rsidP="00162009">
      <w:pPr>
        <w:spacing w:line="360" w:lineRule="auto"/>
        <w:jc w:val="both"/>
        <w:rPr>
          <w:rFonts w:ascii="Arial" w:hAnsi="Arial" w:cs="Arial"/>
          <w:sz w:val="24"/>
          <w:szCs w:val="24"/>
        </w:rPr>
      </w:pPr>
    </w:p>
    <w:p w14:paraId="6DBA67ED"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 xml:space="preserve">The small sample number supported this data to be analysed manually calculating a SUS Score which was then given a grade, adjective rating and a number which can be placed within an acceptability range. </w:t>
      </w:r>
    </w:p>
    <w:p w14:paraId="035D0D6D" w14:textId="77777777" w:rsidR="00A02C46" w:rsidRPr="00FC1475" w:rsidRDefault="00A02C46" w:rsidP="00162009">
      <w:pPr>
        <w:spacing w:line="360" w:lineRule="auto"/>
        <w:jc w:val="both"/>
        <w:rPr>
          <w:rFonts w:ascii="Arial" w:hAnsi="Arial" w:cs="Arial"/>
          <w:sz w:val="24"/>
          <w:szCs w:val="24"/>
        </w:rPr>
      </w:pPr>
    </w:p>
    <w:p w14:paraId="23D8CEE3" w14:textId="77777777" w:rsidR="00A02C46" w:rsidRPr="00FC1475" w:rsidRDefault="00A02C46" w:rsidP="00162009">
      <w:pPr>
        <w:spacing w:line="360" w:lineRule="auto"/>
        <w:jc w:val="both"/>
        <w:rPr>
          <w:rFonts w:ascii="Arial" w:hAnsi="Arial" w:cs="Arial"/>
          <w:b/>
          <w:bCs/>
          <w:sz w:val="24"/>
          <w:szCs w:val="24"/>
          <w:u w:val="single"/>
        </w:rPr>
      </w:pPr>
      <w:r w:rsidRPr="00FC1475">
        <w:rPr>
          <w:rFonts w:ascii="Arial" w:hAnsi="Arial" w:cs="Arial"/>
          <w:b/>
          <w:bCs/>
          <w:sz w:val="24"/>
          <w:szCs w:val="24"/>
          <w:u w:val="single"/>
        </w:rPr>
        <w:t xml:space="preserve">Semi structured interviews </w:t>
      </w:r>
    </w:p>
    <w:p w14:paraId="4F85AE75" w14:textId="77777777" w:rsidR="00A02C46" w:rsidRPr="00FC1475" w:rsidRDefault="00A02C46" w:rsidP="00162009">
      <w:pPr>
        <w:spacing w:line="360" w:lineRule="auto"/>
        <w:jc w:val="both"/>
        <w:rPr>
          <w:rFonts w:ascii="Arial" w:hAnsi="Arial" w:cs="Arial"/>
          <w:b/>
          <w:bCs/>
          <w:sz w:val="24"/>
          <w:szCs w:val="24"/>
          <w:u w:val="single"/>
        </w:rPr>
      </w:pPr>
    </w:p>
    <w:p w14:paraId="5682B018"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 xml:space="preserve">Individual interviews undertaken by one researcher with set questions which target each area of the FITT model. Questions will deduce motivation of staff to use the system, the adoption </w:t>
      </w:r>
      <w:proofErr w:type="gramStart"/>
      <w:r w:rsidRPr="00FC1475">
        <w:rPr>
          <w:rFonts w:ascii="Arial" w:hAnsi="Arial" w:cs="Arial"/>
          <w:sz w:val="24"/>
          <w:szCs w:val="24"/>
        </w:rPr>
        <w:t>process</w:t>
      </w:r>
      <w:proofErr w:type="gramEnd"/>
      <w:r w:rsidRPr="00FC1475">
        <w:rPr>
          <w:rFonts w:ascii="Arial" w:hAnsi="Arial" w:cs="Arial"/>
          <w:sz w:val="24"/>
          <w:szCs w:val="24"/>
        </w:rPr>
        <w:t xml:space="preserve"> and the individual confidence with IT systems. Interviews will be between 15-20 minutes and the transcribed interview will be evaluated for emerging themes. The socio-organizational context </w:t>
      </w:r>
      <w:proofErr w:type="gramStart"/>
      <w:r w:rsidRPr="00FC1475">
        <w:rPr>
          <w:rFonts w:ascii="Arial" w:hAnsi="Arial" w:cs="Arial"/>
          <w:sz w:val="24"/>
          <w:szCs w:val="24"/>
        </w:rPr>
        <w:t>will</w:t>
      </w:r>
      <w:proofErr w:type="gramEnd"/>
      <w:r w:rsidRPr="00FC1475">
        <w:rPr>
          <w:rFonts w:ascii="Arial" w:hAnsi="Arial" w:cs="Arial"/>
          <w:sz w:val="24"/>
          <w:szCs w:val="24"/>
        </w:rPr>
        <w:t xml:space="preserve"> appear the same </w:t>
      </w:r>
      <w:r w:rsidRPr="00FC1475">
        <w:rPr>
          <w:rFonts w:ascii="Arial" w:hAnsi="Arial" w:cs="Arial"/>
          <w:sz w:val="24"/>
          <w:szCs w:val="24"/>
        </w:rPr>
        <w:lastRenderedPageBreak/>
        <w:t xml:space="preserve">however if a new starter joined the team post implementation they would have the technological support of all team members and therefore this could impact the FITT. </w:t>
      </w:r>
    </w:p>
    <w:p w14:paraId="6EAA70A4" w14:textId="77777777" w:rsidR="00A02C46" w:rsidRPr="00FC1475" w:rsidRDefault="00A02C46" w:rsidP="00162009">
      <w:pPr>
        <w:spacing w:line="360" w:lineRule="auto"/>
        <w:jc w:val="both"/>
        <w:rPr>
          <w:rFonts w:ascii="Arial" w:hAnsi="Arial" w:cs="Arial"/>
          <w:sz w:val="24"/>
          <w:szCs w:val="24"/>
        </w:rPr>
      </w:pPr>
    </w:p>
    <w:p w14:paraId="1BB0414F" w14:textId="77777777" w:rsidR="00A02C46" w:rsidRDefault="00A02C46" w:rsidP="00162009">
      <w:pPr>
        <w:spacing w:line="360" w:lineRule="auto"/>
        <w:jc w:val="both"/>
        <w:rPr>
          <w:rFonts w:ascii="Arial" w:hAnsi="Arial" w:cs="Arial"/>
          <w:sz w:val="24"/>
          <w:szCs w:val="24"/>
        </w:rPr>
      </w:pPr>
      <w:r w:rsidRPr="00FC1475">
        <w:rPr>
          <w:rFonts w:ascii="Arial" w:hAnsi="Arial" w:cs="Arial"/>
          <w:sz w:val="24"/>
          <w:szCs w:val="24"/>
        </w:rPr>
        <w:t>Examples of facilitators and barriers to implementation will be derived by semi structured interviews including questions such as ‘What training and tech support was provided? and ‘Did you feel that there was enough tech support during the implementation period?’.</w:t>
      </w:r>
    </w:p>
    <w:p w14:paraId="53C645BF" w14:textId="77777777" w:rsidR="00A02C46" w:rsidRPr="00FC1475" w:rsidRDefault="00A02C46" w:rsidP="00162009">
      <w:pPr>
        <w:spacing w:line="360" w:lineRule="auto"/>
        <w:jc w:val="both"/>
        <w:rPr>
          <w:rFonts w:ascii="Arial" w:hAnsi="Arial" w:cs="Arial"/>
          <w:sz w:val="24"/>
          <w:szCs w:val="24"/>
        </w:rPr>
      </w:pPr>
      <w:r>
        <w:rPr>
          <w:rFonts w:ascii="Arial" w:hAnsi="Arial" w:cs="Arial"/>
          <w:sz w:val="24"/>
          <w:szCs w:val="24"/>
        </w:rPr>
        <w:t xml:space="preserve">A pilot interview was done initially to streamline the technique and question strategy. </w:t>
      </w:r>
    </w:p>
    <w:p w14:paraId="786E8640" w14:textId="77777777" w:rsidR="00A02C46" w:rsidRPr="00FC1475" w:rsidRDefault="00A02C46" w:rsidP="00162009">
      <w:pPr>
        <w:spacing w:line="360" w:lineRule="auto"/>
        <w:jc w:val="both"/>
        <w:rPr>
          <w:rFonts w:ascii="Arial" w:hAnsi="Arial" w:cs="Arial"/>
          <w:sz w:val="24"/>
          <w:szCs w:val="24"/>
        </w:rPr>
      </w:pPr>
    </w:p>
    <w:p w14:paraId="43214B99"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 xml:space="preserve">As themes became apparent, the focus was to interpret using the FITT framework looking at both the similarities and differences to </w:t>
      </w:r>
      <w:proofErr w:type="gramStart"/>
      <w:r w:rsidRPr="00FC1475">
        <w:rPr>
          <w:rFonts w:ascii="Arial" w:hAnsi="Arial" w:cs="Arial"/>
          <w:sz w:val="24"/>
          <w:szCs w:val="24"/>
        </w:rPr>
        <w:t>particular questions</w:t>
      </w:r>
      <w:proofErr w:type="gramEnd"/>
      <w:r w:rsidRPr="00FC1475">
        <w:rPr>
          <w:rFonts w:ascii="Arial" w:hAnsi="Arial" w:cs="Arial"/>
          <w:sz w:val="24"/>
          <w:szCs w:val="24"/>
        </w:rPr>
        <w:t>.</w:t>
      </w:r>
    </w:p>
    <w:p w14:paraId="6F5DFA48" w14:textId="77777777" w:rsidR="00A02C46" w:rsidRPr="00FC1475" w:rsidRDefault="00A02C46" w:rsidP="00162009">
      <w:pPr>
        <w:spacing w:line="360" w:lineRule="auto"/>
        <w:jc w:val="both"/>
        <w:rPr>
          <w:rFonts w:ascii="Arial" w:hAnsi="Arial" w:cs="Arial"/>
          <w:sz w:val="24"/>
          <w:szCs w:val="24"/>
        </w:rPr>
      </w:pPr>
    </w:p>
    <w:p w14:paraId="035783DC" w14:textId="77777777" w:rsidR="00A02C46" w:rsidRPr="00FC1475" w:rsidRDefault="00A02C46" w:rsidP="00162009">
      <w:pPr>
        <w:spacing w:line="360" w:lineRule="auto"/>
        <w:jc w:val="both"/>
        <w:rPr>
          <w:rFonts w:ascii="Arial" w:hAnsi="Arial" w:cs="Arial"/>
          <w:sz w:val="24"/>
          <w:szCs w:val="24"/>
        </w:rPr>
      </w:pPr>
    </w:p>
    <w:p w14:paraId="4F6A5162" w14:textId="77777777" w:rsidR="00A02C46" w:rsidRDefault="00A02C46" w:rsidP="00162009">
      <w:pPr>
        <w:spacing w:line="360" w:lineRule="auto"/>
        <w:jc w:val="both"/>
        <w:rPr>
          <w:rFonts w:ascii="Arial" w:hAnsi="Arial" w:cs="Arial"/>
          <w:b/>
          <w:bCs/>
          <w:sz w:val="24"/>
          <w:szCs w:val="24"/>
          <w:u w:val="single"/>
        </w:rPr>
      </w:pPr>
      <w:proofErr w:type="gramStart"/>
      <w:r w:rsidRPr="00CB7753">
        <w:rPr>
          <w:rFonts w:ascii="Arial" w:hAnsi="Arial" w:cs="Arial"/>
          <w:b/>
          <w:bCs/>
          <w:sz w:val="24"/>
          <w:szCs w:val="24"/>
          <w:u w:val="single"/>
        </w:rPr>
        <w:t>Peer</w:t>
      </w:r>
      <w:proofErr w:type="gramEnd"/>
      <w:r w:rsidRPr="00CB7753">
        <w:rPr>
          <w:rFonts w:ascii="Arial" w:hAnsi="Arial" w:cs="Arial"/>
          <w:b/>
          <w:bCs/>
          <w:sz w:val="24"/>
          <w:szCs w:val="24"/>
          <w:u w:val="single"/>
        </w:rPr>
        <w:t xml:space="preserve"> debrief sessions</w:t>
      </w:r>
    </w:p>
    <w:p w14:paraId="3CC0FADD" w14:textId="77777777" w:rsidR="00A02C46" w:rsidRPr="00C93A42" w:rsidRDefault="00A02C46" w:rsidP="00162009">
      <w:pPr>
        <w:spacing w:line="360" w:lineRule="auto"/>
        <w:jc w:val="both"/>
        <w:rPr>
          <w:rFonts w:ascii="Arial" w:hAnsi="Arial" w:cs="Arial"/>
          <w:b/>
          <w:bCs/>
          <w:sz w:val="24"/>
          <w:szCs w:val="24"/>
          <w:u w:val="single"/>
        </w:rPr>
      </w:pPr>
      <w:r>
        <w:rPr>
          <w:rFonts w:ascii="Arial" w:hAnsi="Arial" w:cs="Arial"/>
          <w:sz w:val="24"/>
          <w:szCs w:val="24"/>
        </w:rPr>
        <w:t xml:space="preserve">A focus group provides an opportunity to debrief the implementation as a group. A facilitator researcher was present to observe the discussion and note transcripts. </w:t>
      </w:r>
    </w:p>
    <w:p w14:paraId="5264B717" w14:textId="4204B6ED" w:rsidR="00A02C46" w:rsidRDefault="00A02C46" w:rsidP="00162009">
      <w:pPr>
        <w:spacing w:line="360" w:lineRule="auto"/>
        <w:jc w:val="both"/>
        <w:rPr>
          <w:rFonts w:ascii="Arial" w:hAnsi="Arial" w:cs="Arial"/>
          <w:sz w:val="24"/>
          <w:szCs w:val="24"/>
        </w:rPr>
      </w:pPr>
      <w:r w:rsidRPr="00DF6515">
        <w:rPr>
          <w:rFonts w:ascii="Arial" w:hAnsi="Arial" w:cs="Arial"/>
          <w:sz w:val="24"/>
          <w:szCs w:val="24"/>
        </w:rPr>
        <w:t xml:space="preserve">Example open question - How do you feel when you </w:t>
      </w:r>
      <w:r w:rsidR="00E35449" w:rsidRPr="00DF6515">
        <w:rPr>
          <w:rFonts w:ascii="Arial" w:hAnsi="Arial" w:cs="Arial"/>
          <w:sz w:val="24"/>
          <w:szCs w:val="24"/>
        </w:rPr>
        <w:t>must</w:t>
      </w:r>
      <w:r w:rsidRPr="00DF6515">
        <w:rPr>
          <w:rFonts w:ascii="Arial" w:hAnsi="Arial" w:cs="Arial"/>
          <w:sz w:val="24"/>
          <w:szCs w:val="24"/>
        </w:rPr>
        <w:t xml:space="preserve"> revert to the original paper charting method? For example</w:t>
      </w:r>
      <w:r>
        <w:rPr>
          <w:rFonts w:ascii="Arial" w:hAnsi="Arial" w:cs="Arial"/>
          <w:sz w:val="24"/>
          <w:szCs w:val="24"/>
        </w:rPr>
        <w:t>,</w:t>
      </w:r>
      <w:r w:rsidRPr="00DF6515">
        <w:rPr>
          <w:rFonts w:ascii="Arial" w:hAnsi="Arial" w:cs="Arial"/>
          <w:sz w:val="24"/>
          <w:szCs w:val="24"/>
        </w:rPr>
        <w:t xml:space="preserve"> emergency cases in different theatres or for ECMO cases which are bedside ITU.</w:t>
      </w:r>
    </w:p>
    <w:p w14:paraId="7CD0E024" w14:textId="77777777" w:rsidR="00A02C46" w:rsidRPr="00DF6515" w:rsidRDefault="00A02C46" w:rsidP="00162009">
      <w:pPr>
        <w:spacing w:line="360" w:lineRule="auto"/>
        <w:jc w:val="both"/>
        <w:rPr>
          <w:rFonts w:ascii="Arial" w:hAnsi="Arial" w:cs="Arial"/>
          <w:sz w:val="24"/>
          <w:szCs w:val="24"/>
        </w:rPr>
      </w:pPr>
      <w:r>
        <w:rPr>
          <w:rFonts w:ascii="Arial" w:hAnsi="Arial" w:cs="Arial"/>
          <w:sz w:val="24"/>
          <w:szCs w:val="24"/>
        </w:rPr>
        <w:t>A semi structured debrief allows unanticipated relevant issues to be brought up whilst ensuring key topics were covered.</w:t>
      </w:r>
      <w:r>
        <w:rPr>
          <w:rFonts w:ascii="Arial" w:hAnsi="Arial" w:cs="Arial"/>
          <w:sz w:val="24"/>
          <w:szCs w:val="24"/>
        </w:rPr>
        <w:fldChar w:fldCharType="begin"/>
      </w:r>
      <w:r>
        <w:rPr>
          <w:rFonts w:ascii="Arial" w:hAnsi="Arial" w:cs="Arial"/>
          <w:sz w:val="24"/>
          <w:szCs w:val="24"/>
        </w:rPr>
        <w:instrText xml:space="preserve"> ADDIN EN.CITE &lt;EndNote&gt;&lt;Cite&gt;&lt;Author&gt;Nilsson&lt;/Author&gt;&lt;Year&gt;2020&lt;/Year&gt;&lt;RecNum&gt;7&lt;/RecNum&gt;&lt;DisplayText&gt;(Nilsson, Hellström et al. 2020)&lt;/DisplayText&gt;&lt;record&gt;&lt;rec-number&gt;7&lt;/rec-number&gt;&lt;foreign-keys&gt;&lt;key app="EN" db-id="9f0xsv2pq0tppdez9wrx2fwltfr9fsst2a0z" timestamp="1646663444"&gt;7&lt;/key&gt;&lt;/foreign-keys&gt;&lt;ref-type name="Journal Article"&gt;17&lt;/ref-type&gt;&lt;contributors&gt;&lt;authors&gt;&lt;author&gt;Nilsson, Lina&lt;/author&gt;&lt;author&gt;Hellström, Amanda&lt;/author&gt;&lt;author&gt;Wennerberg, Camilla&lt;/author&gt;&lt;author&gt;Ekstedt, Mirjam&lt;/author&gt;&lt;author&gt;Schildmeijer, Kristina&lt;/author&gt;&lt;/authors&gt;&lt;/contributors&gt;&lt;titles&gt;&lt;title&gt;Patients’ experiences of using an e-Health tool for self-management support after prostate cancer surgery: a deductive interview study explained through the FITT framework&lt;/title&gt;&lt;secondary-title&gt;BMJ Open&lt;/secondary-title&gt;&lt;/titles&gt;&lt;periodical&gt;&lt;full-title&gt;BMJ Open&lt;/full-title&gt;&lt;/periodical&gt;&lt;pages&gt;e035024&lt;/pages&gt;&lt;volume&gt;10&lt;/volume&gt;&lt;number&gt;6&lt;/number&gt;&lt;dates&gt;&lt;year&gt;2020&lt;/year&gt;&lt;/dates&gt;&lt;urls&gt;&lt;related-urls&gt;&lt;url&gt;https://bmjopen.bmj.com/content/bmjopen/10/6/e035024.full.pdf&lt;/url&gt;&lt;/related-urls&gt;&lt;/urls&gt;&lt;electronic-resource-num&gt;10.1136/bmjopen-2019-035024&lt;/electronic-resource-num&gt;&lt;/record&gt;&lt;/Cite&gt;&lt;/EndNote&gt;</w:instrText>
      </w:r>
      <w:r>
        <w:rPr>
          <w:rFonts w:ascii="Arial" w:hAnsi="Arial" w:cs="Arial"/>
          <w:sz w:val="24"/>
          <w:szCs w:val="24"/>
        </w:rPr>
        <w:fldChar w:fldCharType="separate"/>
      </w:r>
      <w:r>
        <w:rPr>
          <w:rFonts w:ascii="Arial" w:hAnsi="Arial" w:cs="Arial"/>
          <w:noProof/>
          <w:sz w:val="24"/>
          <w:szCs w:val="24"/>
        </w:rPr>
        <w:t>(Nilsson, Hellström et al. 2020)</w:t>
      </w:r>
      <w:r>
        <w:rPr>
          <w:rFonts w:ascii="Arial" w:hAnsi="Arial" w:cs="Arial"/>
          <w:sz w:val="24"/>
          <w:szCs w:val="24"/>
        </w:rPr>
        <w:fldChar w:fldCharType="end"/>
      </w:r>
      <w:r>
        <w:rPr>
          <w:rFonts w:ascii="Arial" w:hAnsi="Arial" w:cs="Arial"/>
          <w:sz w:val="24"/>
          <w:szCs w:val="24"/>
        </w:rPr>
        <w:t xml:space="preserve">. Discussions were transcribed in the words of the respondents alongside any necessary clarification and discussion. </w:t>
      </w:r>
    </w:p>
    <w:p w14:paraId="13E533D9" w14:textId="77777777" w:rsidR="00CD76F7" w:rsidRPr="00FC1475" w:rsidRDefault="00CD76F7" w:rsidP="00CD76F7">
      <w:pPr>
        <w:spacing w:line="360" w:lineRule="auto"/>
        <w:jc w:val="both"/>
        <w:rPr>
          <w:rFonts w:ascii="Arial" w:hAnsi="Arial" w:cs="Arial"/>
          <w:sz w:val="24"/>
          <w:szCs w:val="24"/>
        </w:rPr>
      </w:pPr>
    </w:p>
    <w:p w14:paraId="5B02C274" w14:textId="77777777" w:rsidR="00CD76F7" w:rsidRPr="00FC1475" w:rsidRDefault="00CD76F7" w:rsidP="00CD76F7">
      <w:pPr>
        <w:spacing w:line="360" w:lineRule="auto"/>
        <w:jc w:val="both"/>
        <w:rPr>
          <w:rFonts w:ascii="Arial" w:hAnsi="Arial" w:cs="Arial"/>
          <w:sz w:val="24"/>
          <w:szCs w:val="24"/>
        </w:rPr>
      </w:pPr>
      <w:r w:rsidRPr="00FC1475">
        <w:rPr>
          <w:rFonts w:ascii="Arial" w:hAnsi="Arial" w:cs="Arial"/>
          <w:sz w:val="24"/>
          <w:szCs w:val="24"/>
        </w:rPr>
        <w:t>NHS research ethics committee approval was not required.</w:t>
      </w:r>
    </w:p>
    <w:p w14:paraId="13EAC5F1" w14:textId="77777777" w:rsidR="00CD76F7" w:rsidRPr="00FC1475" w:rsidRDefault="00CD76F7" w:rsidP="00CD76F7">
      <w:pPr>
        <w:spacing w:line="360" w:lineRule="auto"/>
        <w:jc w:val="both"/>
        <w:rPr>
          <w:rFonts w:ascii="Arial" w:hAnsi="Arial" w:cs="Arial"/>
          <w:sz w:val="24"/>
          <w:szCs w:val="24"/>
        </w:rPr>
      </w:pPr>
      <w:r w:rsidRPr="00FC1475">
        <w:rPr>
          <w:rFonts w:ascii="Arial" w:hAnsi="Arial" w:cs="Arial"/>
          <w:sz w:val="24"/>
          <w:szCs w:val="24"/>
        </w:rPr>
        <w:t xml:space="preserve">Patients and the public were not involved in the design of this study. </w:t>
      </w:r>
    </w:p>
    <w:p w14:paraId="7433CFC4" w14:textId="77777777" w:rsidR="00A02C46" w:rsidRPr="00FC1475" w:rsidRDefault="00A02C46" w:rsidP="00162009">
      <w:pPr>
        <w:spacing w:line="360" w:lineRule="auto"/>
        <w:jc w:val="both"/>
        <w:rPr>
          <w:rFonts w:ascii="Arial" w:hAnsi="Arial" w:cs="Arial"/>
          <w:sz w:val="24"/>
          <w:szCs w:val="24"/>
        </w:rPr>
      </w:pPr>
    </w:p>
    <w:p w14:paraId="02B69ACD" w14:textId="49EA8AFF" w:rsidR="00A02C46" w:rsidRDefault="00A02C46" w:rsidP="00162009">
      <w:pPr>
        <w:spacing w:line="360" w:lineRule="auto"/>
        <w:jc w:val="both"/>
        <w:rPr>
          <w:rFonts w:ascii="Arial" w:hAnsi="Arial" w:cs="Arial"/>
          <w:sz w:val="24"/>
          <w:szCs w:val="24"/>
        </w:rPr>
      </w:pPr>
    </w:p>
    <w:p w14:paraId="45E33DDD" w14:textId="39C93056" w:rsidR="00E35449" w:rsidRDefault="00E35449" w:rsidP="00162009">
      <w:pPr>
        <w:spacing w:line="360" w:lineRule="auto"/>
        <w:jc w:val="both"/>
        <w:rPr>
          <w:rFonts w:ascii="Arial" w:hAnsi="Arial" w:cs="Arial"/>
          <w:sz w:val="24"/>
          <w:szCs w:val="24"/>
        </w:rPr>
      </w:pPr>
    </w:p>
    <w:p w14:paraId="7650200A" w14:textId="7AEA26CD" w:rsidR="00E35449" w:rsidRDefault="00E35449" w:rsidP="00162009">
      <w:pPr>
        <w:spacing w:line="360" w:lineRule="auto"/>
        <w:jc w:val="both"/>
        <w:rPr>
          <w:rFonts w:ascii="Arial" w:hAnsi="Arial" w:cs="Arial"/>
          <w:sz w:val="24"/>
          <w:szCs w:val="24"/>
        </w:rPr>
      </w:pPr>
    </w:p>
    <w:p w14:paraId="03DF7A64" w14:textId="2F6701CE" w:rsidR="00E35449" w:rsidRDefault="00E35449" w:rsidP="00162009">
      <w:pPr>
        <w:spacing w:line="360" w:lineRule="auto"/>
        <w:jc w:val="both"/>
        <w:rPr>
          <w:rFonts w:ascii="Arial" w:hAnsi="Arial" w:cs="Arial"/>
          <w:sz w:val="24"/>
          <w:szCs w:val="24"/>
        </w:rPr>
      </w:pPr>
    </w:p>
    <w:p w14:paraId="1DBD0D83" w14:textId="78BC0D9D" w:rsidR="00E35449" w:rsidRDefault="00E35449" w:rsidP="00162009">
      <w:pPr>
        <w:spacing w:line="360" w:lineRule="auto"/>
        <w:jc w:val="both"/>
        <w:rPr>
          <w:rFonts w:ascii="Arial" w:hAnsi="Arial" w:cs="Arial"/>
          <w:sz w:val="24"/>
          <w:szCs w:val="24"/>
        </w:rPr>
      </w:pPr>
    </w:p>
    <w:p w14:paraId="6163349F" w14:textId="77777777" w:rsidR="00E35449" w:rsidRPr="00FC1475" w:rsidRDefault="00E35449" w:rsidP="00162009">
      <w:pPr>
        <w:spacing w:line="360" w:lineRule="auto"/>
        <w:jc w:val="both"/>
        <w:rPr>
          <w:rFonts w:ascii="Arial" w:hAnsi="Arial" w:cs="Arial"/>
          <w:sz w:val="24"/>
          <w:szCs w:val="24"/>
        </w:rPr>
      </w:pPr>
    </w:p>
    <w:p w14:paraId="325D630B" w14:textId="77777777" w:rsidR="00A02C46" w:rsidRPr="009107FE" w:rsidRDefault="00A02C46" w:rsidP="00162009">
      <w:pPr>
        <w:spacing w:line="360" w:lineRule="auto"/>
        <w:jc w:val="both"/>
        <w:rPr>
          <w:rFonts w:ascii="Arial" w:hAnsi="Arial" w:cs="Arial"/>
          <w:b/>
          <w:bCs/>
          <w:sz w:val="28"/>
          <w:szCs w:val="28"/>
          <w:u w:val="single"/>
        </w:rPr>
      </w:pPr>
      <w:r w:rsidRPr="009107FE">
        <w:rPr>
          <w:rFonts w:ascii="Arial" w:hAnsi="Arial" w:cs="Arial"/>
          <w:b/>
          <w:bCs/>
          <w:sz w:val="28"/>
          <w:szCs w:val="28"/>
          <w:u w:val="single"/>
        </w:rPr>
        <w:lastRenderedPageBreak/>
        <w:t>Results</w:t>
      </w:r>
    </w:p>
    <w:p w14:paraId="43AD7C28" w14:textId="77777777" w:rsidR="00A02C46" w:rsidRPr="00FC1475" w:rsidRDefault="00A02C46" w:rsidP="00162009">
      <w:pPr>
        <w:spacing w:line="360" w:lineRule="auto"/>
        <w:jc w:val="both"/>
        <w:rPr>
          <w:rFonts w:ascii="Arial" w:hAnsi="Arial" w:cs="Arial"/>
          <w:sz w:val="24"/>
          <w:szCs w:val="24"/>
        </w:rPr>
      </w:pPr>
    </w:p>
    <w:p w14:paraId="7180EF3B"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 xml:space="preserve">Email invitations to the whole team resulted in 100% response rate to the survey (10 staff), 6 consented to semi structured interviews and 7 joined the peer debrief focus session. </w:t>
      </w:r>
    </w:p>
    <w:p w14:paraId="7A66AF6E" w14:textId="77777777" w:rsidR="00A02C46" w:rsidRPr="00FC1475" w:rsidRDefault="00A02C46" w:rsidP="00162009">
      <w:pPr>
        <w:spacing w:line="360" w:lineRule="auto"/>
        <w:jc w:val="both"/>
        <w:rPr>
          <w:rFonts w:ascii="Arial" w:hAnsi="Arial" w:cs="Arial"/>
          <w:sz w:val="24"/>
          <w:szCs w:val="24"/>
        </w:rPr>
      </w:pPr>
    </w:p>
    <w:p w14:paraId="5064F8AF" w14:textId="77777777" w:rsidR="00A02C46" w:rsidRPr="00693F1B" w:rsidRDefault="00A02C46" w:rsidP="00162009">
      <w:pPr>
        <w:spacing w:line="360" w:lineRule="auto"/>
        <w:jc w:val="both"/>
        <w:rPr>
          <w:rFonts w:ascii="Arial" w:hAnsi="Arial" w:cs="Arial"/>
          <w:sz w:val="24"/>
          <w:szCs w:val="24"/>
          <w:u w:val="single"/>
        </w:rPr>
      </w:pPr>
      <w:r w:rsidRPr="00693F1B">
        <w:rPr>
          <w:rFonts w:ascii="Arial" w:hAnsi="Arial" w:cs="Arial"/>
          <w:sz w:val="24"/>
          <w:szCs w:val="24"/>
          <w:u w:val="single"/>
        </w:rPr>
        <w:t>SUS Survey data:</w:t>
      </w:r>
    </w:p>
    <w:p w14:paraId="4CA536CD"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The median usability score was 7</w:t>
      </w:r>
      <w:r>
        <w:rPr>
          <w:rFonts w:ascii="Arial" w:hAnsi="Arial" w:cs="Arial"/>
          <w:sz w:val="24"/>
          <w:szCs w:val="24"/>
        </w:rPr>
        <w:t>7.5</w:t>
      </w:r>
      <w:r w:rsidRPr="00FC1475">
        <w:rPr>
          <w:rFonts w:ascii="Arial" w:hAnsi="Arial" w:cs="Arial"/>
          <w:sz w:val="24"/>
          <w:szCs w:val="24"/>
        </w:rPr>
        <w:t xml:space="preserve"> This is within acceptability ranges, grade C and classed as a good rating. </w:t>
      </w:r>
    </w:p>
    <w:p w14:paraId="79343F85" w14:textId="77777777" w:rsidR="00A02C46" w:rsidRDefault="00A02C46" w:rsidP="00162009">
      <w:pPr>
        <w:spacing w:line="360" w:lineRule="auto"/>
        <w:jc w:val="both"/>
        <w:rPr>
          <w:rFonts w:ascii="Arial" w:hAnsi="Arial" w:cs="Arial"/>
          <w:sz w:val="24"/>
          <w:szCs w:val="24"/>
        </w:rPr>
      </w:pPr>
    </w:p>
    <w:p w14:paraId="6475C47B" w14:textId="77777777" w:rsidR="00A02C46" w:rsidRPr="00DA0534" w:rsidRDefault="00A02C46" w:rsidP="00162009">
      <w:pPr>
        <w:spacing w:line="360" w:lineRule="auto"/>
        <w:jc w:val="both"/>
        <w:rPr>
          <w:rFonts w:ascii="Arial" w:hAnsi="Arial" w:cs="Arial"/>
          <w:sz w:val="24"/>
          <w:szCs w:val="24"/>
        </w:rPr>
      </w:pPr>
      <w:r w:rsidRPr="00DA0534">
        <w:rPr>
          <w:rFonts w:ascii="Arial" w:hAnsi="Arial" w:cs="Arial"/>
          <w:sz w:val="24"/>
          <w:szCs w:val="24"/>
        </w:rPr>
        <w:t>Table 1: Responses to individual System Usability Scale questions</w:t>
      </w:r>
    </w:p>
    <w:tbl>
      <w:tblPr>
        <w:tblStyle w:val="Header"/>
        <w:tblW w:w="9921" w:type="dxa"/>
        <w:tblLook w:val="04A0" w:firstRow="1" w:lastRow="0" w:firstColumn="1" w:lastColumn="0" w:noHBand="0" w:noVBand="1"/>
      </w:tblPr>
      <w:tblGrid>
        <w:gridCol w:w="7366"/>
        <w:gridCol w:w="2555"/>
      </w:tblGrid>
      <w:tr w:rsidR="00A02C46" w:rsidRPr="00DA0534" w14:paraId="753121CE" w14:textId="77777777" w:rsidTr="00DE4F60">
        <w:trPr>
          <w:trHeight w:val="289"/>
        </w:trPr>
        <w:tc>
          <w:tcPr>
            <w:tcW w:w="7366" w:type="dxa"/>
          </w:tcPr>
          <w:p w14:paraId="14FF8392" w14:textId="77777777" w:rsidR="00A02C46" w:rsidRPr="00DA0534" w:rsidRDefault="00A02C46" w:rsidP="00162009">
            <w:pPr>
              <w:spacing w:line="360" w:lineRule="auto"/>
              <w:jc w:val="both"/>
              <w:rPr>
                <w:rFonts w:ascii="Arial" w:hAnsi="Arial" w:cs="Arial"/>
              </w:rPr>
            </w:pPr>
            <w:r w:rsidRPr="00DA0534">
              <w:rPr>
                <w:rFonts w:ascii="Arial" w:hAnsi="Arial" w:cs="Arial"/>
              </w:rPr>
              <w:t>Question</w:t>
            </w:r>
          </w:p>
        </w:tc>
        <w:tc>
          <w:tcPr>
            <w:tcW w:w="2555" w:type="dxa"/>
          </w:tcPr>
          <w:p w14:paraId="29672632" w14:textId="77777777" w:rsidR="00A02C46" w:rsidRPr="00DA0534" w:rsidRDefault="00A02C46" w:rsidP="00162009">
            <w:pPr>
              <w:spacing w:line="360" w:lineRule="auto"/>
              <w:jc w:val="both"/>
              <w:rPr>
                <w:rFonts w:ascii="Arial" w:hAnsi="Arial" w:cs="Arial"/>
              </w:rPr>
            </w:pPr>
            <w:r w:rsidRPr="00DA0534">
              <w:rPr>
                <w:rFonts w:ascii="Arial" w:hAnsi="Arial" w:cs="Arial"/>
              </w:rPr>
              <w:t>Median (IQR)</w:t>
            </w:r>
          </w:p>
        </w:tc>
      </w:tr>
      <w:tr w:rsidR="00A02C46" w:rsidRPr="00DA0534" w14:paraId="2BFAF615" w14:textId="77777777" w:rsidTr="00DE4F60">
        <w:trPr>
          <w:trHeight w:val="289"/>
        </w:trPr>
        <w:tc>
          <w:tcPr>
            <w:tcW w:w="7366" w:type="dxa"/>
          </w:tcPr>
          <w:p w14:paraId="78EACD46" w14:textId="77777777" w:rsidR="00A02C46" w:rsidRPr="003678DE" w:rsidRDefault="00A02C46" w:rsidP="00162009">
            <w:pPr>
              <w:pStyle w:val="ListParagraph"/>
              <w:numPr>
                <w:ilvl w:val="0"/>
                <w:numId w:val="3"/>
              </w:numPr>
              <w:spacing w:line="360" w:lineRule="auto"/>
              <w:jc w:val="both"/>
              <w:rPr>
                <w:rFonts w:ascii="Arial" w:hAnsi="Arial" w:cs="Arial"/>
              </w:rPr>
            </w:pPr>
            <w:r>
              <w:rPr>
                <w:rFonts w:ascii="Arial" w:hAnsi="Arial" w:cs="Arial"/>
              </w:rPr>
              <w:t>I like using the system</w:t>
            </w:r>
          </w:p>
        </w:tc>
        <w:tc>
          <w:tcPr>
            <w:tcW w:w="2555" w:type="dxa"/>
          </w:tcPr>
          <w:p w14:paraId="62D1F6EE" w14:textId="77777777" w:rsidR="00A02C46" w:rsidRPr="00DA0534" w:rsidRDefault="00A02C46" w:rsidP="00162009">
            <w:pPr>
              <w:spacing w:line="360" w:lineRule="auto"/>
              <w:jc w:val="both"/>
              <w:rPr>
                <w:rFonts w:ascii="Arial" w:hAnsi="Arial" w:cs="Arial"/>
              </w:rPr>
            </w:pPr>
            <w:r w:rsidRPr="00DA0534">
              <w:rPr>
                <w:rFonts w:ascii="Arial" w:hAnsi="Arial" w:cs="Arial"/>
              </w:rPr>
              <w:t xml:space="preserve">5       </w:t>
            </w:r>
            <w:proofErr w:type="gramStart"/>
            <w:r w:rsidRPr="00DA0534">
              <w:rPr>
                <w:rFonts w:ascii="Arial" w:hAnsi="Arial" w:cs="Arial"/>
              </w:rPr>
              <w:t xml:space="preserve">   (</w:t>
            </w:r>
            <w:proofErr w:type="gramEnd"/>
            <w:r w:rsidRPr="00DA0534">
              <w:rPr>
                <w:rFonts w:ascii="Arial" w:hAnsi="Arial" w:cs="Arial"/>
              </w:rPr>
              <w:t>4-5)</w:t>
            </w:r>
          </w:p>
        </w:tc>
      </w:tr>
      <w:tr w:rsidR="00A02C46" w:rsidRPr="00DA0534" w14:paraId="3B0984A3" w14:textId="77777777" w:rsidTr="00DE4F60">
        <w:trPr>
          <w:trHeight w:val="270"/>
        </w:trPr>
        <w:tc>
          <w:tcPr>
            <w:tcW w:w="7366" w:type="dxa"/>
          </w:tcPr>
          <w:p w14:paraId="55BF5380" w14:textId="77777777" w:rsidR="00A02C46" w:rsidRPr="003678DE" w:rsidRDefault="00A02C46" w:rsidP="00162009">
            <w:pPr>
              <w:pStyle w:val="ListParagraph"/>
              <w:numPr>
                <w:ilvl w:val="0"/>
                <w:numId w:val="3"/>
              </w:numPr>
              <w:spacing w:line="360" w:lineRule="auto"/>
              <w:jc w:val="both"/>
              <w:rPr>
                <w:rFonts w:ascii="Arial" w:hAnsi="Arial" w:cs="Arial"/>
              </w:rPr>
            </w:pPr>
            <w:r>
              <w:rPr>
                <w:rFonts w:ascii="Arial" w:hAnsi="Arial" w:cs="Arial"/>
              </w:rPr>
              <w:t>I find the system unnecessarily complex</w:t>
            </w:r>
          </w:p>
        </w:tc>
        <w:tc>
          <w:tcPr>
            <w:tcW w:w="2555" w:type="dxa"/>
          </w:tcPr>
          <w:p w14:paraId="27F34778" w14:textId="77777777" w:rsidR="00A02C46" w:rsidRPr="00DA0534" w:rsidRDefault="00A02C46" w:rsidP="00162009">
            <w:pPr>
              <w:spacing w:line="360" w:lineRule="auto"/>
              <w:jc w:val="both"/>
              <w:rPr>
                <w:rFonts w:ascii="Arial" w:hAnsi="Arial" w:cs="Arial"/>
              </w:rPr>
            </w:pPr>
            <w:r w:rsidRPr="00DA0534">
              <w:rPr>
                <w:rFonts w:ascii="Arial" w:hAnsi="Arial" w:cs="Arial"/>
              </w:rPr>
              <w:t xml:space="preserve">2       </w:t>
            </w:r>
            <w:proofErr w:type="gramStart"/>
            <w:r w:rsidRPr="00DA0534">
              <w:rPr>
                <w:rFonts w:ascii="Arial" w:hAnsi="Arial" w:cs="Arial"/>
              </w:rPr>
              <w:t xml:space="preserve">   (</w:t>
            </w:r>
            <w:proofErr w:type="gramEnd"/>
            <w:r w:rsidRPr="00DA0534">
              <w:rPr>
                <w:rFonts w:ascii="Arial" w:hAnsi="Arial" w:cs="Arial"/>
              </w:rPr>
              <w:t>1-3)</w:t>
            </w:r>
          </w:p>
        </w:tc>
      </w:tr>
      <w:tr w:rsidR="00A02C46" w:rsidRPr="00DA0534" w14:paraId="2A98DAB1" w14:textId="77777777" w:rsidTr="00DE4F60">
        <w:trPr>
          <w:trHeight w:val="289"/>
        </w:trPr>
        <w:tc>
          <w:tcPr>
            <w:tcW w:w="7366" w:type="dxa"/>
          </w:tcPr>
          <w:p w14:paraId="773223F9" w14:textId="77777777" w:rsidR="00A02C46" w:rsidRPr="009411AE" w:rsidRDefault="00A02C46" w:rsidP="00162009">
            <w:pPr>
              <w:pStyle w:val="ListParagraph"/>
              <w:numPr>
                <w:ilvl w:val="0"/>
                <w:numId w:val="3"/>
              </w:numPr>
              <w:spacing w:line="360" w:lineRule="auto"/>
              <w:jc w:val="both"/>
              <w:rPr>
                <w:rFonts w:ascii="Arial" w:hAnsi="Arial" w:cs="Arial"/>
              </w:rPr>
            </w:pPr>
            <w:r>
              <w:rPr>
                <w:rFonts w:ascii="Arial" w:hAnsi="Arial" w:cs="Arial"/>
              </w:rPr>
              <w:t>I think the system is easy to use</w:t>
            </w:r>
          </w:p>
        </w:tc>
        <w:tc>
          <w:tcPr>
            <w:tcW w:w="2555" w:type="dxa"/>
          </w:tcPr>
          <w:p w14:paraId="599B0197" w14:textId="77777777" w:rsidR="00A02C46" w:rsidRPr="00DA0534" w:rsidRDefault="00A02C46" w:rsidP="00162009">
            <w:pPr>
              <w:spacing w:line="360" w:lineRule="auto"/>
              <w:jc w:val="both"/>
              <w:rPr>
                <w:rFonts w:ascii="Arial" w:hAnsi="Arial" w:cs="Arial"/>
              </w:rPr>
            </w:pPr>
            <w:r w:rsidRPr="00DA0534">
              <w:rPr>
                <w:rFonts w:ascii="Arial" w:hAnsi="Arial" w:cs="Arial"/>
              </w:rPr>
              <w:t xml:space="preserve">4       </w:t>
            </w:r>
            <w:proofErr w:type="gramStart"/>
            <w:r w:rsidRPr="00DA0534">
              <w:rPr>
                <w:rFonts w:ascii="Arial" w:hAnsi="Arial" w:cs="Arial"/>
              </w:rPr>
              <w:t xml:space="preserve">   (</w:t>
            </w:r>
            <w:proofErr w:type="gramEnd"/>
            <w:r w:rsidRPr="00DA0534">
              <w:rPr>
                <w:rFonts w:ascii="Arial" w:hAnsi="Arial" w:cs="Arial"/>
              </w:rPr>
              <w:t>3-4)</w:t>
            </w:r>
          </w:p>
        </w:tc>
      </w:tr>
      <w:tr w:rsidR="00A02C46" w:rsidRPr="00DA0534" w14:paraId="374F0A30" w14:textId="77777777" w:rsidTr="00DE4F60">
        <w:trPr>
          <w:trHeight w:val="289"/>
        </w:trPr>
        <w:tc>
          <w:tcPr>
            <w:tcW w:w="7366" w:type="dxa"/>
          </w:tcPr>
          <w:p w14:paraId="450A942A" w14:textId="77777777" w:rsidR="00A02C46" w:rsidRPr="009411AE" w:rsidRDefault="00A02C46" w:rsidP="00162009">
            <w:pPr>
              <w:pStyle w:val="ListParagraph"/>
              <w:numPr>
                <w:ilvl w:val="0"/>
                <w:numId w:val="3"/>
              </w:numPr>
              <w:spacing w:line="360" w:lineRule="auto"/>
              <w:jc w:val="both"/>
              <w:rPr>
                <w:rFonts w:ascii="Arial" w:hAnsi="Arial" w:cs="Arial"/>
              </w:rPr>
            </w:pPr>
            <w:r>
              <w:rPr>
                <w:rFonts w:ascii="Arial" w:hAnsi="Arial" w:cs="Arial"/>
              </w:rPr>
              <w:t>I need the support of a technical person to use the system</w:t>
            </w:r>
          </w:p>
        </w:tc>
        <w:tc>
          <w:tcPr>
            <w:tcW w:w="2555" w:type="dxa"/>
          </w:tcPr>
          <w:p w14:paraId="41E2DD42" w14:textId="77777777" w:rsidR="00A02C46" w:rsidRPr="00DA0534" w:rsidRDefault="00A02C46" w:rsidP="00162009">
            <w:pPr>
              <w:spacing w:line="360" w:lineRule="auto"/>
              <w:jc w:val="both"/>
              <w:rPr>
                <w:rFonts w:ascii="Arial" w:hAnsi="Arial" w:cs="Arial"/>
              </w:rPr>
            </w:pPr>
            <w:r w:rsidRPr="00DA0534">
              <w:rPr>
                <w:rFonts w:ascii="Arial" w:hAnsi="Arial" w:cs="Arial"/>
              </w:rPr>
              <w:t xml:space="preserve">1       </w:t>
            </w:r>
            <w:proofErr w:type="gramStart"/>
            <w:r w:rsidRPr="00DA0534">
              <w:rPr>
                <w:rFonts w:ascii="Arial" w:hAnsi="Arial" w:cs="Arial"/>
              </w:rPr>
              <w:t xml:space="preserve">   (</w:t>
            </w:r>
            <w:proofErr w:type="gramEnd"/>
            <w:r w:rsidRPr="00DA0534">
              <w:rPr>
                <w:rFonts w:ascii="Arial" w:hAnsi="Arial" w:cs="Arial"/>
              </w:rPr>
              <w:t>1-2)</w:t>
            </w:r>
          </w:p>
        </w:tc>
      </w:tr>
      <w:tr w:rsidR="00A02C46" w:rsidRPr="00DA0534" w14:paraId="26B8BEF5" w14:textId="77777777" w:rsidTr="00DE4F60">
        <w:trPr>
          <w:trHeight w:val="289"/>
        </w:trPr>
        <w:tc>
          <w:tcPr>
            <w:tcW w:w="7366" w:type="dxa"/>
          </w:tcPr>
          <w:p w14:paraId="6E46ABC7" w14:textId="77777777" w:rsidR="00A02C46" w:rsidRPr="009411AE" w:rsidRDefault="00A02C46" w:rsidP="00162009">
            <w:pPr>
              <w:pStyle w:val="ListParagraph"/>
              <w:numPr>
                <w:ilvl w:val="0"/>
                <w:numId w:val="3"/>
              </w:numPr>
              <w:spacing w:line="360" w:lineRule="auto"/>
              <w:jc w:val="both"/>
              <w:rPr>
                <w:rFonts w:ascii="Arial" w:hAnsi="Arial" w:cs="Arial"/>
              </w:rPr>
            </w:pPr>
            <w:r>
              <w:rPr>
                <w:rFonts w:ascii="Arial" w:hAnsi="Arial" w:cs="Arial"/>
              </w:rPr>
              <w:t>I find the system functions are well integrated</w:t>
            </w:r>
          </w:p>
        </w:tc>
        <w:tc>
          <w:tcPr>
            <w:tcW w:w="2555" w:type="dxa"/>
          </w:tcPr>
          <w:p w14:paraId="2838D10E" w14:textId="77777777" w:rsidR="00A02C46" w:rsidRPr="00DA0534" w:rsidRDefault="00A02C46" w:rsidP="00162009">
            <w:pPr>
              <w:spacing w:line="360" w:lineRule="auto"/>
              <w:jc w:val="both"/>
              <w:rPr>
                <w:rFonts w:ascii="Arial" w:hAnsi="Arial" w:cs="Arial"/>
              </w:rPr>
            </w:pPr>
            <w:r w:rsidRPr="00DA0534">
              <w:rPr>
                <w:rFonts w:ascii="Arial" w:hAnsi="Arial" w:cs="Arial"/>
              </w:rPr>
              <w:t xml:space="preserve">3       </w:t>
            </w:r>
            <w:proofErr w:type="gramStart"/>
            <w:r w:rsidRPr="00DA0534">
              <w:rPr>
                <w:rFonts w:ascii="Arial" w:hAnsi="Arial" w:cs="Arial"/>
              </w:rPr>
              <w:t xml:space="preserve">   (</w:t>
            </w:r>
            <w:proofErr w:type="gramEnd"/>
            <w:r w:rsidRPr="00DA0534">
              <w:rPr>
                <w:rFonts w:ascii="Arial" w:hAnsi="Arial" w:cs="Arial"/>
              </w:rPr>
              <w:t>2-4)</w:t>
            </w:r>
          </w:p>
        </w:tc>
      </w:tr>
      <w:tr w:rsidR="00A02C46" w:rsidRPr="00DA0534" w14:paraId="07E7EA04" w14:textId="77777777" w:rsidTr="00DE4F60">
        <w:trPr>
          <w:trHeight w:val="289"/>
        </w:trPr>
        <w:tc>
          <w:tcPr>
            <w:tcW w:w="7366" w:type="dxa"/>
          </w:tcPr>
          <w:p w14:paraId="188291AD" w14:textId="77777777" w:rsidR="00A02C46" w:rsidRPr="009411AE" w:rsidRDefault="00A02C46" w:rsidP="00162009">
            <w:pPr>
              <w:pStyle w:val="ListParagraph"/>
              <w:numPr>
                <w:ilvl w:val="0"/>
                <w:numId w:val="3"/>
              </w:numPr>
              <w:spacing w:line="360" w:lineRule="auto"/>
              <w:jc w:val="both"/>
              <w:rPr>
                <w:rFonts w:ascii="Arial" w:hAnsi="Arial" w:cs="Arial"/>
              </w:rPr>
            </w:pPr>
            <w:r>
              <w:rPr>
                <w:rFonts w:ascii="Arial" w:hAnsi="Arial" w:cs="Arial"/>
              </w:rPr>
              <w:t>I think there is too much inconsistency in the system</w:t>
            </w:r>
          </w:p>
        </w:tc>
        <w:tc>
          <w:tcPr>
            <w:tcW w:w="2555" w:type="dxa"/>
          </w:tcPr>
          <w:p w14:paraId="641B5710" w14:textId="77777777" w:rsidR="00A02C46" w:rsidRPr="00DA0534" w:rsidRDefault="00A02C46" w:rsidP="00162009">
            <w:pPr>
              <w:spacing w:line="360" w:lineRule="auto"/>
              <w:jc w:val="both"/>
              <w:rPr>
                <w:rFonts w:ascii="Arial" w:hAnsi="Arial" w:cs="Arial"/>
              </w:rPr>
            </w:pPr>
            <w:r w:rsidRPr="00DA0534">
              <w:rPr>
                <w:rFonts w:ascii="Arial" w:hAnsi="Arial" w:cs="Arial"/>
              </w:rPr>
              <w:t xml:space="preserve">2       </w:t>
            </w:r>
            <w:proofErr w:type="gramStart"/>
            <w:r w:rsidRPr="00DA0534">
              <w:rPr>
                <w:rFonts w:ascii="Arial" w:hAnsi="Arial" w:cs="Arial"/>
              </w:rPr>
              <w:t xml:space="preserve">   (</w:t>
            </w:r>
            <w:proofErr w:type="gramEnd"/>
            <w:r w:rsidRPr="00DA0534">
              <w:rPr>
                <w:rFonts w:ascii="Arial" w:hAnsi="Arial" w:cs="Arial"/>
              </w:rPr>
              <w:t>1-3)</w:t>
            </w:r>
          </w:p>
        </w:tc>
      </w:tr>
      <w:tr w:rsidR="00A02C46" w:rsidRPr="00DA0534" w14:paraId="5048326E" w14:textId="77777777" w:rsidTr="00DE4F60">
        <w:trPr>
          <w:trHeight w:val="289"/>
        </w:trPr>
        <w:tc>
          <w:tcPr>
            <w:tcW w:w="7366" w:type="dxa"/>
          </w:tcPr>
          <w:p w14:paraId="67094FD3" w14:textId="77777777" w:rsidR="00A02C46" w:rsidRPr="009411AE" w:rsidRDefault="00A02C46" w:rsidP="00162009">
            <w:pPr>
              <w:pStyle w:val="ListParagraph"/>
              <w:numPr>
                <w:ilvl w:val="0"/>
                <w:numId w:val="3"/>
              </w:numPr>
              <w:spacing w:line="360" w:lineRule="auto"/>
              <w:jc w:val="both"/>
              <w:rPr>
                <w:rFonts w:ascii="Arial" w:hAnsi="Arial" w:cs="Arial"/>
              </w:rPr>
            </w:pPr>
            <w:r>
              <w:rPr>
                <w:rFonts w:ascii="Arial" w:hAnsi="Arial" w:cs="Arial"/>
              </w:rPr>
              <w:t>I learnt to use the system quickly</w:t>
            </w:r>
          </w:p>
        </w:tc>
        <w:tc>
          <w:tcPr>
            <w:tcW w:w="2555" w:type="dxa"/>
          </w:tcPr>
          <w:p w14:paraId="6B485094" w14:textId="77777777" w:rsidR="00A02C46" w:rsidRPr="00DA0534" w:rsidRDefault="00A02C46" w:rsidP="00162009">
            <w:pPr>
              <w:spacing w:line="360" w:lineRule="auto"/>
              <w:jc w:val="both"/>
              <w:rPr>
                <w:rFonts w:ascii="Arial" w:hAnsi="Arial" w:cs="Arial"/>
              </w:rPr>
            </w:pPr>
            <w:r w:rsidRPr="00DA0534">
              <w:rPr>
                <w:rFonts w:ascii="Arial" w:hAnsi="Arial" w:cs="Arial"/>
              </w:rPr>
              <w:t xml:space="preserve">4       </w:t>
            </w:r>
            <w:proofErr w:type="gramStart"/>
            <w:r w:rsidRPr="00DA0534">
              <w:rPr>
                <w:rFonts w:ascii="Arial" w:hAnsi="Arial" w:cs="Arial"/>
              </w:rPr>
              <w:t xml:space="preserve">   (</w:t>
            </w:r>
            <w:proofErr w:type="gramEnd"/>
            <w:r w:rsidRPr="00DA0534">
              <w:rPr>
                <w:rFonts w:ascii="Arial" w:hAnsi="Arial" w:cs="Arial"/>
              </w:rPr>
              <w:t>3-5)</w:t>
            </w:r>
          </w:p>
        </w:tc>
      </w:tr>
      <w:tr w:rsidR="00A02C46" w:rsidRPr="00DA0534" w14:paraId="7DC65C1B" w14:textId="77777777" w:rsidTr="00DE4F60">
        <w:trPr>
          <w:trHeight w:val="270"/>
        </w:trPr>
        <w:tc>
          <w:tcPr>
            <w:tcW w:w="7366" w:type="dxa"/>
          </w:tcPr>
          <w:p w14:paraId="7CC378C1" w14:textId="77777777" w:rsidR="00A02C46" w:rsidRPr="009411AE" w:rsidRDefault="00A02C46" w:rsidP="00162009">
            <w:pPr>
              <w:pStyle w:val="ListParagraph"/>
              <w:numPr>
                <w:ilvl w:val="0"/>
                <w:numId w:val="3"/>
              </w:numPr>
              <w:spacing w:line="360" w:lineRule="auto"/>
              <w:jc w:val="both"/>
              <w:rPr>
                <w:rFonts w:ascii="Arial" w:hAnsi="Arial" w:cs="Arial"/>
              </w:rPr>
            </w:pPr>
            <w:r>
              <w:rPr>
                <w:rFonts w:ascii="Arial" w:hAnsi="Arial" w:cs="Arial"/>
              </w:rPr>
              <w:t>I find the system cumbersome to use</w:t>
            </w:r>
          </w:p>
        </w:tc>
        <w:tc>
          <w:tcPr>
            <w:tcW w:w="2555" w:type="dxa"/>
          </w:tcPr>
          <w:p w14:paraId="71FC794C" w14:textId="77777777" w:rsidR="00A02C46" w:rsidRPr="00DA0534" w:rsidRDefault="00A02C46" w:rsidP="00162009">
            <w:pPr>
              <w:spacing w:line="360" w:lineRule="auto"/>
              <w:jc w:val="both"/>
              <w:rPr>
                <w:rFonts w:ascii="Arial" w:hAnsi="Arial" w:cs="Arial"/>
              </w:rPr>
            </w:pPr>
            <w:r w:rsidRPr="00DA0534">
              <w:rPr>
                <w:rFonts w:ascii="Arial" w:hAnsi="Arial" w:cs="Arial"/>
              </w:rPr>
              <w:t xml:space="preserve">1       </w:t>
            </w:r>
            <w:proofErr w:type="gramStart"/>
            <w:r w:rsidRPr="00DA0534">
              <w:rPr>
                <w:rFonts w:ascii="Arial" w:hAnsi="Arial" w:cs="Arial"/>
              </w:rPr>
              <w:t xml:space="preserve">   (</w:t>
            </w:r>
            <w:proofErr w:type="gramEnd"/>
            <w:r w:rsidRPr="00DA0534">
              <w:rPr>
                <w:rFonts w:ascii="Arial" w:hAnsi="Arial" w:cs="Arial"/>
              </w:rPr>
              <w:t>1-2)</w:t>
            </w:r>
          </w:p>
        </w:tc>
      </w:tr>
      <w:tr w:rsidR="00A02C46" w:rsidRPr="00DA0534" w14:paraId="33468A59" w14:textId="77777777" w:rsidTr="00DE4F60">
        <w:trPr>
          <w:trHeight w:val="289"/>
        </w:trPr>
        <w:tc>
          <w:tcPr>
            <w:tcW w:w="7366" w:type="dxa"/>
          </w:tcPr>
          <w:p w14:paraId="3DC86F9F" w14:textId="77777777" w:rsidR="00A02C46" w:rsidRPr="009411AE" w:rsidRDefault="00A02C46" w:rsidP="00162009">
            <w:pPr>
              <w:pStyle w:val="ListParagraph"/>
              <w:numPr>
                <w:ilvl w:val="0"/>
                <w:numId w:val="3"/>
              </w:numPr>
              <w:spacing w:line="360" w:lineRule="auto"/>
              <w:jc w:val="both"/>
              <w:rPr>
                <w:rFonts w:ascii="Arial" w:hAnsi="Arial" w:cs="Arial"/>
              </w:rPr>
            </w:pPr>
            <w:r>
              <w:rPr>
                <w:rFonts w:ascii="Arial" w:hAnsi="Arial" w:cs="Arial"/>
              </w:rPr>
              <w:t>I feel very confident using the system</w:t>
            </w:r>
          </w:p>
        </w:tc>
        <w:tc>
          <w:tcPr>
            <w:tcW w:w="2555" w:type="dxa"/>
          </w:tcPr>
          <w:p w14:paraId="4D6EEB52" w14:textId="77777777" w:rsidR="00A02C46" w:rsidRPr="00DA0534" w:rsidRDefault="00A02C46" w:rsidP="00162009">
            <w:pPr>
              <w:spacing w:line="360" w:lineRule="auto"/>
              <w:jc w:val="both"/>
              <w:rPr>
                <w:rFonts w:ascii="Arial" w:hAnsi="Arial" w:cs="Arial"/>
              </w:rPr>
            </w:pPr>
            <w:r w:rsidRPr="00DA0534">
              <w:rPr>
                <w:rFonts w:ascii="Arial" w:hAnsi="Arial" w:cs="Arial"/>
              </w:rPr>
              <w:t xml:space="preserve">3       </w:t>
            </w:r>
            <w:proofErr w:type="gramStart"/>
            <w:r w:rsidRPr="00DA0534">
              <w:rPr>
                <w:rFonts w:ascii="Arial" w:hAnsi="Arial" w:cs="Arial"/>
              </w:rPr>
              <w:t xml:space="preserve">   (</w:t>
            </w:r>
            <w:proofErr w:type="gramEnd"/>
            <w:r w:rsidRPr="00DA0534">
              <w:rPr>
                <w:rFonts w:ascii="Arial" w:hAnsi="Arial" w:cs="Arial"/>
              </w:rPr>
              <w:t>2-4)</w:t>
            </w:r>
          </w:p>
        </w:tc>
      </w:tr>
      <w:tr w:rsidR="00A02C46" w:rsidRPr="00DA0534" w14:paraId="7702D5A0" w14:textId="77777777" w:rsidTr="00DE4F60">
        <w:trPr>
          <w:trHeight w:val="289"/>
        </w:trPr>
        <w:tc>
          <w:tcPr>
            <w:tcW w:w="7366" w:type="dxa"/>
          </w:tcPr>
          <w:p w14:paraId="34363ED7" w14:textId="77777777" w:rsidR="00A02C46" w:rsidRPr="009411AE" w:rsidRDefault="00A02C46" w:rsidP="00162009">
            <w:pPr>
              <w:pStyle w:val="ListParagraph"/>
              <w:numPr>
                <w:ilvl w:val="0"/>
                <w:numId w:val="3"/>
              </w:numPr>
              <w:spacing w:line="360" w:lineRule="auto"/>
              <w:jc w:val="both"/>
              <w:rPr>
                <w:rFonts w:ascii="Arial" w:hAnsi="Arial" w:cs="Arial"/>
              </w:rPr>
            </w:pPr>
            <w:r>
              <w:rPr>
                <w:rFonts w:ascii="Arial" w:hAnsi="Arial" w:cs="Arial"/>
              </w:rPr>
              <w:t xml:space="preserve">I needed to learn a lot of things before I could get going with this system </w:t>
            </w:r>
          </w:p>
        </w:tc>
        <w:tc>
          <w:tcPr>
            <w:tcW w:w="2555" w:type="dxa"/>
          </w:tcPr>
          <w:p w14:paraId="20159506" w14:textId="77777777" w:rsidR="00A02C46" w:rsidRPr="00DA0534" w:rsidRDefault="00A02C46" w:rsidP="00162009">
            <w:pPr>
              <w:spacing w:line="360" w:lineRule="auto"/>
              <w:jc w:val="both"/>
              <w:rPr>
                <w:rFonts w:ascii="Arial" w:hAnsi="Arial" w:cs="Arial"/>
              </w:rPr>
            </w:pPr>
            <w:r w:rsidRPr="00DA0534">
              <w:rPr>
                <w:rFonts w:ascii="Arial" w:hAnsi="Arial" w:cs="Arial"/>
              </w:rPr>
              <w:t xml:space="preserve">2      </w:t>
            </w:r>
            <w:proofErr w:type="gramStart"/>
            <w:r w:rsidRPr="00DA0534">
              <w:rPr>
                <w:rFonts w:ascii="Arial" w:hAnsi="Arial" w:cs="Arial"/>
              </w:rPr>
              <w:t xml:space="preserve">   (</w:t>
            </w:r>
            <w:proofErr w:type="gramEnd"/>
            <w:r w:rsidRPr="00DA0534">
              <w:rPr>
                <w:rFonts w:ascii="Arial" w:hAnsi="Arial" w:cs="Arial"/>
              </w:rPr>
              <w:t>1-2)</w:t>
            </w:r>
          </w:p>
        </w:tc>
      </w:tr>
    </w:tbl>
    <w:p w14:paraId="42CA6225" w14:textId="77777777" w:rsidR="00A02C46" w:rsidRPr="00DA0534" w:rsidRDefault="00A02C46" w:rsidP="00162009">
      <w:pPr>
        <w:spacing w:line="360" w:lineRule="auto"/>
        <w:jc w:val="both"/>
        <w:rPr>
          <w:rFonts w:ascii="Arial" w:hAnsi="Arial" w:cs="Arial"/>
        </w:rPr>
      </w:pPr>
    </w:p>
    <w:p w14:paraId="69240B91" w14:textId="77777777" w:rsidR="00A02C46" w:rsidRPr="009411AE" w:rsidRDefault="00A02C46" w:rsidP="00162009">
      <w:pPr>
        <w:spacing w:line="360" w:lineRule="auto"/>
        <w:jc w:val="both"/>
        <w:rPr>
          <w:rFonts w:ascii="Arial" w:hAnsi="Arial" w:cs="Arial"/>
          <w:i/>
          <w:iCs/>
        </w:rPr>
      </w:pPr>
      <w:r w:rsidRPr="009411AE">
        <w:rPr>
          <w:rFonts w:ascii="Arial" w:hAnsi="Arial" w:cs="Arial"/>
          <w:i/>
          <w:iCs/>
        </w:rPr>
        <w:t>X = Sum of odd results (19)</w:t>
      </w:r>
    </w:p>
    <w:p w14:paraId="26DCA99F" w14:textId="77777777" w:rsidR="00A02C46" w:rsidRPr="009411AE" w:rsidRDefault="00A02C46" w:rsidP="00162009">
      <w:pPr>
        <w:spacing w:line="360" w:lineRule="auto"/>
        <w:jc w:val="both"/>
        <w:rPr>
          <w:rFonts w:ascii="Arial" w:hAnsi="Arial" w:cs="Arial"/>
          <w:i/>
          <w:iCs/>
        </w:rPr>
      </w:pPr>
      <w:r w:rsidRPr="009411AE">
        <w:rPr>
          <w:rFonts w:ascii="Arial" w:hAnsi="Arial" w:cs="Arial"/>
          <w:i/>
          <w:iCs/>
        </w:rPr>
        <w:t>Y = Sum of even results (8)</w:t>
      </w:r>
    </w:p>
    <w:p w14:paraId="7A63FA78" w14:textId="77777777" w:rsidR="00A02C46" w:rsidRPr="009411AE" w:rsidRDefault="00A02C46" w:rsidP="00162009">
      <w:pPr>
        <w:spacing w:line="360" w:lineRule="auto"/>
        <w:jc w:val="both"/>
        <w:rPr>
          <w:rFonts w:ascii="Arial" w:hAnsi="Arial" w:cs="Arial"/>
          <w:i/>
          <w:iCs/>
        </w:rPr>
      </w:pPr>
      <w:r w:rsidRPr="009411AE">
        <w:rPr>
          <w:rFonts w:ascii="Arial" w:hAnsi="Arial" w:cs="Arial"/>
          <w:i/>
          <w:iCs/>
        </w:rPr>
        <w:t>X0 = X- 5 = 14</w:t>
      </w:r>
    </w:p>
    <w:p w14:paraId="688CD942" w14:textId="5A54CA03" w:rsidR="00A02C46" w:rsidRPr="009411AE" w:rsidRDefault="00A02C46" w:rsidP="00162009">
      <w:pPr>
        <w:spacing w:line="360" w:lineRule="auto"/>
        <w:jc w:val="both"/>
        <w:rPr>
          <w:rFonts w:ascii="Arial" w:hAnsi="Arial" w:cs="Arial"/>
          <w:i/>
          <w:iCs/>
        </w:rPr>
      </w:pPr>
      <w:r w:rsidRPr="009411AE">
        <w:rPr>
          <w:rFonts w:ascii="Arial" w:hAnsi="Arial" w:cs="Arial"/>
          <w:i/>
          <w:iCs/>
        </w:rPr>
        <w:t xml:space="preserve">X0 = 25 – </w:t>
      </w:r>
      <w:proofErr w:type="gramStart"/>
      <w:r w:rsidRPr="009411AE">
        <w:rPr>
          <w:rFonts w:ascii="Arial" w:hAnsi="Arial" w:cs="Arial"/>
          <w:i/>
          <w:iCs/>
        </w:rPr>
        <w:t>Y</w:t>
      </w:r>
      <w:r w:rsidR="00FE254F">
        <w:rPr>
          <w:rFonts w:ascii="Arial" w:hAnsi="Arial" w:cs="Arial"/>
          <w:i/>
          <w:iCs/>
        </w:rPr>
        <w:t>(</w:t>
      </w:r>
      <w:proofErr w:type="gramEnd"/>
      <w:r w:rsidR="00FE254F">
        <w:rPr>
          <w:rFonts w:ascii="Arial" w:hAnsi="Arial" w:cs="Arial"/>
          <w:i/>
          <w:iCs/>
        </w:rPr>
        <w:t>8)</w:t>
      </w:r>
      <w:r w:rsidRPr="009411AE">
        <w:rPr>
          <w:rFonts w:ascii="Arial" w:hAnsi="Arial" w:cs="Arial"/>
          <w:i/>
          <w:iCs/>
        </w:rPr>
        <w:t xml:space="preserve"> = 17</w:t>
      </w:r>
    </w:p>
    <w:p w14:paraId="7E77A8FE" w14:textId="77777777" w:rsidR="00A02C46" w:rsidRPr="009411AE" w:rsidRDefault="00A02C46" w:rsidP="00162009">
      <w:pPr>
        <w:spacing w:line="360" w:lineRule="auto"/>
        <w:jc w:val="both"/>
        <w:rPr>
          <w:rFonts w:ascii="Arial" w:hAnsi="Arial" w:cs="Arial"/>
          <w:i/>
          <w:iCs/>
        </w:rPr>
      </w:pPr>
    </w:p>
    <w:p w14:paraId="4F9B0751" w14:textId="77777777" w:rsidR="00A02C46" w:rsidRPr="009411AE" w:rsidRDefault="00A02C46" w:rsidP="00162009">
      <w:pPr>
        <w:spacing w:line="360" w:lineRule="auto"/>
        <w:jc w:val="both"/>
        <w:rPr>
          <w:rFonts w:ascii="Arial" w:hAnsi="Arial" w:cs="Arial"/>
          <w:i/>
          <w:iCs/>
        </w:rPr>
      </w:pPr>
      <w:r w:rsidRPr="009411AE">
        <w:rPr>
          <w:rFonts w:ascii="Arial" w:hAnsi="Arial" w:cs="Arial"/>
          <w:i/>
          <w:iCs/>
        </w:rPr>
        <w:t xml:space="preserve">14 + 17 x 2.5 = 77.5 </w:t>
      </w:r>
    </w:p>
    <w:p w14:paraId="09748FC3" w14:textId="77777777" w:rsidR="00A02C46" w:rsidRPr="00FC1475" w:rsidRDefault="00A02C46" w:rsidP="00162009">
      <w:pPr>
        <w:spacing w:line="360" w:lineRule="auto"/>
        <w:jc w:val="both"/>
        <w:rPr>
          <w:rFonts w:ascii="Arial" w:hAnsi="Arial" w:cs="Arial"/>
          <w:sz w:val="24"/>
          <w:szCs w:val="24"/>
        </w:rPr>
      </w:pPr>
    </w:p>
    <w:p w14:paraId="57BBDD71" w14:textId="77777777" w:rsidR="00A02C46" w:rsidRDefault="00A02C46" w:rsidP="00162009">
      <w:pPr>
        <w:spacing w:line="360" w:lineRule="auto"/>
        <w:jc w:val="both"/>
        <w:rPr>
          <w:rFonts w:ascii="Arial" w:hAnsi="Arial" w:cs="Arial"/>
          <w:sz w:val="24"/>
          <w:szCs w:val="24"/>
        </w:rPr>
      </w:pPr>
      <w:r w:rsidRPr="00FC1475">
        <w:rPr>
          <w:rFonts w:ascii="Arial" w:hAnsi="Arial" w:cs="Arial"/>
          <w:sz w:val="24"/>
          <w:szCs w:val="24"/>
        </w:rPr>
        <w:t>Usage statistics confirm that this electronic record is used for all cases (100%)</w:t>
      </w:r>
    </w:p>
    <w:p w14:paraId="5D2B1B54" w14:textId="77777777" w:rsidR="00A02C46" w:rsidRDefault="00A02C46" w:rsidP="00162009">
      <w:pPr>
        <w:spacing w:line="360" w:lineRule="auto"/>
        <w:jc w:val="both"/>
        <w:rPr>
          <w:rFonts w:ascii="Arial" w:hAnsi="Arial" w:cs="Arial"/>
          <w:sz w:val="24"/>
          <w:szCs w:val="24"/>
        </w:rPr>
      </w:pPr>
    </w:p>
    <w:p w14:paraId="59C45934" w14:textId="77777777" w:rsidR="00A02C46" w:rsidRDefault="00A02C46" w:rsidP="00162009">
      <w:pPr>
        <w:spacing w:line="360" w:lineRule="auto"/>
        <w:jc w:val="both"/>
        <w:rPr>
          <w:rFonts w:ascii="Arial" w:hAnsi="Arial" w:cs="Arial"/>
          <w:sz w:val="24"/>
          <w:szCs w:val="24"/>
        </w:rPr>
      </w:pPr>
      <w:r>
        <w:rPr>
          <w:rFonts w:ascii="Arial" w:hAnsi="Arial" w:cs="Arial"/>
          <w:sz w:val="24"/>
          <w:szCs w:val="24"/>
        </w:rPr>
        <w:t>Data collection via the three methods demonstrates a good fit between individual, task and technology with a system that has been fully integrated within the unit.</w:t>
      </w:r>
    </w:p>
    <w:p w14:paraId="5C9F0B1D" w14:textId="77777777" w:rsidR="00A02C46" w:rsidRDefault="00A02C46" w:rsidP="00162009">
      <w:pPr>
        <w:spacing w:line="360" w:lineRule="auto"/>
        <w:jc w:val="both"/>
        <w:rPr>
          <w:rFonts w:ascii="Arial" w:hAnsi="Arial" w:cs="Arial"/>
          <w:sz w:val="24"/>
          <w:szCs w:val="24"/>
        </w:rPr>
      </w:pPr>
    </w:p>
    <w:p w14:paraId="5C7A2E9A" w14:textId="77777777" w:rsidR="00A02C46" w:rsidRDefault="00A02C46" w:rsidP="00162009">
      <w:pPr>
        <w:spacing w:line="360" w:lineRule="auto"/>
        <w:jc w:val="both"/>
        <w:rPr>
          <w:rFonts w:ascii="Arial" w:hAnsi="Arial" w:cs="Arial"/>
          <w:sz w:val="24"/>
          <w:szCs w:val="24"/>
        </w:rPr>
      </w:pPr>
      <w:r>
        <w:rPr>
          <w:rFonts w:ascii="Arial" w:hAnsi="Arial" w:cs="Arial"/>
          <w:sz w:val="24"/>
          <w:szCs w:val="24"/>
        </w:rPr>
        <w:lastRenderedPageBreak/>
        <w:t>Major themes identified included (1) improved legibility and documentation, (2) alterations and standardisation of reports, (3) no opportunity to try alternative systems.</w:t>
      </w:r>
    </w:p>
    <w:p w14:paraId="565AA655" w14:textId="77777777" w:rsidR="00A02C46" w:rsidRDefault="00A02C46" w:rsidP="00162009">
      <w:pPr>
        <w:spacing w:line="360" w:lineRule="auto"/>
        <w:jc w:val="both"/>
        <w:rPr>
          <w:rFonts w:ascii="Arial" w:hAnsi="Arial" w:cs="Arial"/>
          <w:sz w:val="24"/>
          <w:szCs w:val="24"/>
        </w:rPr>
      </w:pPr>
      <w:r>
        <w:rPr>
          <w:rFonts w:ascii="Arial" w:hAnsi="Arial" w:cs="Arial"/>
          <w:sz w:val="24"/>
          <w:szCs w:val="24"/>
        </w:rPr>
        <w:t xml:space="preserve">Interviewees noted that if this evaluation had occurred during the implementation phase there may have been more concerns and hitches however these have been solved due to the </w:t>
      </w:r>
      <w:proofErr w:type="gramStart"/>
      <w:r>
        <w:rPr>
          <w:rFonts w:ascii="Arial" w:hAnsi="Arial" w:cs="Arial"/>
          <w:sz w:val="24"/>
          <w:szCs w:val="24"/>
        </w:rPr>
        <w:t>time period</w:t>
      </w:r>
      <w:proofErr w:type="gramEnd"/>
      <w:r>
        <w:rPr>
          <w:rFonts w:ascii="Arial" w:hAnsi="Arial" w:cs="Arial"/>
          <w:sz w:val="24"/>
          <w:szCs w:val="24"/>
        </w:rPr>
        <w:t xml:space="preserve"> and investment in training initially. </w:t>
      </w:r>
    </w:p>
    <w:p w14:paraId="6EABE34B" w14:textId="77777777" w:rsidR="00A02C46" w:rsidRDefault="00A02C46" w:rsidP="00162009">
      <w:pPr>
        <w:spacing w:line="360" w:lineRule="auto"/>
        <w:jc w:val="both"/>
        <w:rPr>
          <w:rFonts w:ascii="Arial" w:hAnsi="Arial" w:cs="Arial"/>
          <w:sz w:val="24"/>
          <w:szCs w:val="24"/>
        </w:rPr>
      </w:pPr>
    </w:p>
    <w:p w14:paraId="533B9AF9" w14:textId="77777777" w:rsidR="00A02C46" w:rsidRDefault="00A02C46" w:rsidP="00162009">
      <w:pPr>
        <w:spacing w:line="360" w:lineRule="auto"/>
        <w:jc w:val="both"/>
        <w:rPr>
          <w:rFonts w:ascii="Arial" w:hAnsi="Arial" w:cs="Arial"/>
          <w:sz w:val="24"/>
          <w:szCs w:val="24"/>
        </w:rPr>
      </w:pPr>
      <w:r>
        <w:rPr>
          <w:rFonts w:ascii="Arial" w:hAnsi="Arial" w:cs="Arial"/>
          <w:sz w:val="24"/>
          <w:szCs w:val="24"/>
        </w:rPr>
        <w:t xml:space="preserve">All respondents felt that documentation level increased which is beneficial for patients and the clinical team which could impact education and patient safety. Overall evaluation was positive however discussion did suggest that the team would have liked the opportunity to try alternative systems prior to full implementation. </w:t>
      </w:r>
    </w:p>
    <w:p w14:paraId="30B51D7F" w14:textId="77777777" w:rsidR="00A02C46" w:rsidRPr="00FC1475" w:rsidRDefault="00A02C46" w:rsidP="00162009">
      <w:pPr>
        <w:spacing w:line="360" w:lineRule="auto"/>
        <w:jc w:val="both"/>
        <w:rPr>
          <w:rFonts w:ascii="Arial" w:hAnsi="Arial" w:cs="Arial"/>
          <w:sz w:val="24"/>
          <w:szCs w:val="24"/>
        </w:rPr>
      </w:pPr>
    </w:p>
    <w:p w14:paraId="2F395F37"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This data is generated from one healthcare organisation using one data system. This heal</w:t>
      </w:r>
      <w:r>
        <w:rPr>
          <w:rFonts w:ascii="Arial" w:hAnsi="Arial" w:cs="Arial"/>
          <w:sz w:val="24"/>
          <w:szCs w:val="24"/>
        </w:rPr>
        <w:t>t</w:t>
      </w:r>
      <w:r w:rsidRPr="00FC1475">
        <w:rPr>
          <w:rFonts w:ascii="Arial" w:hAnsi="Arial" w:cs="Arial"/>
          <w:sz w:val="24"/>
          <w:szCs w:val="24"/>
        </w:rPr>
        <w:t xml:space="preserve">hcare organisation could also support positive </w:t>
      </w:r>
      <w:r>
        <w:rPr>
          <w:rFonts w:ascii="Arial" w:hAnsi="Arial" w:cs="Arial"/>
          <w:sz w:val="24"/>
          <w:szCs w:val="24"/>
        </w:rPr>
        <w:t>findings</w:t>
      </w:r>
      <w:r w:rsidRPr="00FC1475">
        <w:rPr>
          <w:rFonts w:ascii="Arial" w:hAnsi="Arial" w:cs="Arial"/>
          <w:sz w:val="24"/>
          <w:szCs w:val="24"/>
        </w:rPr>
        <w:t xml:space="preserve"> if an alternative system was introduced as it could be the socio organisational parameters that supported the implementation of the system in addition to the system itself. </w:t>
      </w:r>
    </w:p>
    <w:p w14:paraId="47067ECC" w14:textId="77777777" w:rsidR="00A02C46" w:rsidRPr="00FC1475" w:rsidRDefault="00A02C46" w:rsidP="00162009">
      <w:pPr>
        <w:spacing w:line="360" w:lineRule="auto"/>
        <w:jc w:val="both"/>
        <w:rPr>
          <w:rFonts w:ascii="Arial" w:hAnsi="Arial" w:cs="Arial"/>
          <w:sz w:val="24"/>
          <w:szCs w:val="24"/>
        </w:rPr>
      </w:pPr>
    </w:p>
    <w:p w14:paraId="5F3B2C54" w14:textId="6C35E28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The group</w:t>
      </w:r>
      <w:r>
        <w:rPr>
          <w:rFonts w:ascii="Arial" w:hAnsi="Arial" w:cs="Arial"/>
          <w:sz w:val="24"/>
          <w:szCs w:val="24"/>
        </w:rPr>
        <w:t xml:space="preserve"> debrief</w:t>
      </w:r>
      <w:r w:rsidRPr="00FC1475">
        <w:rPr>
          <w:rFonts w:ascii="Arial" w:hAnsi="Arial" w:cs="Arial"/>
          <w:sz w:val="24"/>
          <w:szCs w:val="24"/>
        </w:rPr>
        <w:t xml:space="preserve"> interviewed included the Chief clinical perfusion scientist, of note in favour of the </w:t>
      </w:r>
      <w:r>
        <w:rPr>
          <w:rFonts w:ascii="Arial" w:hAnsi="Arial" w:cs="Arial"/>
          <w:sz w:val="24"/>
          <w:szCs w:val="24"/>
        </w:rPr>
        <w:t>‘Connect data system’ (CD)</w:t>
      </w:r>
      <w:r w:rsidRPr="00FC1475">
        <w:rPr>
          <w:rFonts w:ascii="Arial" w:hAnsi="Arial" w:cs="Arial"/>
          <w:sz w:val="24"/>
          <w:szCs w:val="24"/>
        </w:rPr>
        <w:t xml:space="preserve"> was that it is easier to review staff notes and documentation in terms of legibility and all records are stored on the system in addition to within the patient notes. </w:t>
      </w:r>
      <w:r>
        <w:rPr>
          <w:rFonts w:ascii="Arial" w:hAnsi="Arial" w:cs="Arial"/>
          <w:sz w:val="24"/>
          <w:szCs w:val="24"/>
        </w:rPr>
        <w:t xml:space="preserve">Legibility and reduced errors are documented in research by Alawi. </w:t>
      </w:r>
      <w:r>
        <w:rPr>
          <w:rFonts w:ascii="Arial" w:hAnsi="Arial" w:cs="Arial"/>
          <w:sz w:val="24"/>
          <w:szCs w:val="24"/>
        </w:rPr>
        <w:fldChar w:fldCharType="begin"/>
      </w:r>
      <w:r>
        <w:rPr>
          <w:rFonts w:ascii="Arial" w:hAnsi="Arial" w:cs="Arial"/>
          <w:sz w:val="24"/>
          <w:szCs w:val="24"/>
        </w:rPr>
        <w:instrText xml:space="preserve"> ADDIN EN.CITE &lt;EndNote&gt;&lt;Cite&gt;&lt;Author&gt;Al Alawi&lt;/Author&gt;&lt;Year&gt;2014&lt;/Year&gt;&lt;RecNum&gt;11&lt;/RecNum&gt;&lt;DisplayText&gt;(Al Alawi, Al Dhaheri et al. 2014)&lt;/DisplayText&gt;&lt;record&gt;&lt;rec-number&gt;11&lt;/rec-number&gt;&lt;foreign-keys&gt;&lt;key app="EN" db-id="9f0xsv2pq0tppdez9wrx2fwltfr9fsst2a0z" timestamp="1646664235"&gt;11&lt;/key&gt;&lt;/foreign-keys&gt;&lt;ref-type name="Journal Article"&gt;17&lt;/ref-type&gt;&lt;contributors&gt;&lt;authors&gt;&lt;author&gt;Al Alawi, Shamma&lt;/author&gt;&lt;author&gt;Al Dhaheri, Aysha&lt;/author&gt;&lt;author&gt;Al Baloushi, Durra&lt;/author&gt;&lt;author&gt;Al Dhaheri, Mouza&lt;/author&gt;&lt;author&gt;Prinsloo, Engela A M&lt;/author&gt;&lt;/authors&gt;&lt;/contributors&gt;&lt;titles&gt;&lt;title&gt;Physician user satisfaction with an electronic medical records system in primary healthcare centres in Al Ain: a qualitative study&lt;/title&gt;&lt;secondary-title&gt;BMJ Open&lt;/secondary-title&gt;&lt;/titles&gt;&lt;periodical&gt;&lt;full-title&gt;BMJ Open&lt;/full-title&gt;&lt;/periodical&gt;&lt;pages&gt;e005569&lt;/pages&gt;&lt;volume&gt;4&lt;/volume&gt;&lt;number&gt;11&lt;/number&gt;&lt;dates&gt;&lt;year&gt;2014&lt;/year&gt;&lt;/dates&gt;&lt;urls&gt;&lt;related-urls&gt;&lt;url&gt;https://bmjopen.bmj.com/content/bmjopen/4/11/e005569.full.pdf&lt;/url&gt;&lt;/related-urls&gt;&lt;/urls&gt;&lt;electronic-resource-num&gt;10.1136/bmjopen-2014-005569&lt;/electronic-resource-num&gt;&lt;/record&gt;&lt;/Cite&gt;&lt;/EndNote&gt;</w:instrText>
      </w:r>
      <w:r>
        <w:rPr>
          <w:rFonts w:ascii="Arial" w:hAnsi="Arial" w:cs="Arial"/>
          <w:sz w:val="24"/>
          <w:szCs w:val="24"/>
        </w:rPr>
        <w:fldChar w:fldCharType="separate"/>
      </w:r>
      <w:r>
        <w:rPr>
          <w:rFonts w:ascii="Arial" w:hAnsi="Arial" w:cs="Arial"/>
          <w:noProof/>
          <w:sz w:val="24"/>
          <w:szCs w:val="24"/>
        </w:rPr>
        <w:t>(Al Alawi, Al Dhaheri et al. 2014)</w:t>
      </w:r>
      <w:r>
        <w:rPr>
          <w:rFonts w:ascii="Arial" w:hAnsi="Arial" w:cs="Arial"/>
          <w:sz w:val="24"/>
          <w:szCs w:val="24"/>
        </w:rPr>
        <w:fldChar w:fldCharType="end"/>
      </w:r>
      <w:r>
        <w:rPr>
          <w:rFonts w:ascii="Arial" w:hAnsi="Arial" w:cs="Arial"/>
          <w:sz w:val="24"/>
          <w:szCs w:val="24"/>
        </w:rPr>
        <w:t xml:space="preserve"> </w:t>
      </w:r>
      <w:r w:rsidRPr="00FC1475">
        <w:rPr>
          <w:rFonts w:ascii="Arial" w:hAnsi="Arial" w:cs="Arial"/>
          <w:sz w:val="24"/>
          <w:szCs w:val="24"/>
        </w:rPr>
        <w:t xml:space="preserve">An advantage of overseeing patient care delivery by reading documentation allows education and mentoring to be provided if needed, these impacts haven’t been investigated further but this data suggests that CD may alter the way faculty supervise staff and can review and support notes to provide feedback on cases. </w:t>
      </w:r>
      <w:r>
        <w:rPr>
          <w:rFonts w:ascii="Arial" w:hAnsi="Arial" w:cs="Arial"/>
          <w:sz w:val="24"/>
          <w:szCs w:val="24"/>
        </w:rPr>
        <w:fldChar w:fldCharType="begin"/>
      </w:r>
      <w:r>
        <w:rPr>
          <w:rFonts w:ascii="Arial" w:hAnsi="Arial" w:cs="Arial"/>
          <w:sz w:val="24"/>
          <w:szCs w:val="24"/>
        </w:rPr>
        <w:instrText xml:space="preserve"> ADDIN EN.CITE &lt;EndNote&gt;&lt;Cite&gt;&lt;Author&gt;Parsons Leigh&lt;/Author&gt;&lt;Year&gt;2016&lt;/Year&gt;&lt;RecNum&gt;12&lt;/RecNum&gt;&lt;DisplayText&gt;(Parsons Leigh, Brown et al. 2016)&lt;/DisplayText&gt;&lt;record&gt;&lt;rec-number&gt;12&lt;/rec-number&gt;&lt;foreign-keys&gt;&lt;key app="EN" db-id="9f0xsv2pq0tppdez9wrx2fwltfr9fsst2a0z" timestamp="1646665050"&gt;12&lt;/key&gt;&lt;/foreign-keys&gt;&lt;ref-type name="Journal Article"&gt;17&lt;/ref-type&gt;&lt;contributors&gt;&lt;authors&gt;&lt;author&gt;Parsons Leigh, Jeanna&lt;/author&gt;&lt;author&gt;Brown, Kyla&lt;/author&gt;&lt;author&gt;Buchner, Denise&lt;/author&gt;&lt;author&gt;Stelfox, Henry T&lt;/author&gt;&lt;/authors&gt;&lt;/contributors&gt;&lt;titles&gt;&lt;title&gt;Protocol to describe the analysis of text-based communication in medical records for patients discharged from intensive care to hospital ward&lt;/title&gt;&lt;secondary-title&gt;BMJ Open&lt;/secondary-title&gt;&lt;/titles&gt;&lt;periodical&gt;&lt;full-title&gt;BMJ Open&lt;/full-title&gt;&lt;/periodical&gt;&lt;pages&gt;e012200&lt;/pages&gt;&lt;volume&gt;6&lt;/volume&gt;&lt;number&gt;7&lt;/number&gt;&lt;dates&gt;&lt;year&gt;2016&lt;/year&gt;&lt;/dates&gt;&lt;urls&gt;&lt;related-urls&gt;&lt;url&gt;https://bmjopen.bmj.com/content/bmjopen/6/7/e012200.full.pdf&lt;/url&gt;&lt;/related-urls&gt;&lt;/urls&gt;&lt;electronic-resource-num&gt;10.1136/bmjopen-2016-012200&lt;/electronic-resource-num&gt;&lt;/record&gt;&lt;/Cite&gt;&lt;/EndNote&gt;</w:instrText>
      </w:r>
      <w:r>
        <w:rPr>
          <w:rFonts w:ascii="Arial" w:hAnsi="Arial" w:cs="Arial"/>
          <w:sz w:val="24"/>
          <w:szCs w:val="24"/>
        </w:rPr>
        <w:fldChar w:fldCharType="separate"/>
      </w:r>
      <w:r>
        <w:rPr>
          <w:rFonts w:ascii="Arial" w:hAnsi="Arial" w:cs="Arial"/>
          <w:noProof/>
          <w:sz w:val="24"/>
          <w:szCs w:val="24"/>
        </w:rPr>
        <w:t>(Parsons Leigh, Brown et al. 2016)</w:t>
      </w:r>
      <w:r>
        <w:rPr>
          <w:rFonts w:ascii="Arial" w:hAnsi="Arial" w:cs="Arial"/>
          <w:sz w:val="24"/>
          <w:szCs w:val="24"/>
        </w:rPr>
        <w:fldChar w:fldCharType="end"/>
      </w:r>
      <w:r w:rsidR="00F9371C">
        <w:rPr>
          <w:rFonts w:ascii="Arial" w:hAnsi="Arial" w:cs="Arial"/>
          <w:sz w:val="24"/>
          <w:szCs w:val="24"/>
        </w:rPr>
        <w:t>.</w:t>
      </w:r>
    </w:p>
    <w:p w14:paraId="7C2072A5" w14:textId="77777777" w:rsidR="00A02C46" w:rsidRPr="00FC1475" w:rsidRDefault="00A02C46" w:rsidP="00162009">
      <w:pPr>
        <w:spacing w:line="360" w:lineRule="auto"/>
        <w:jc w:val="both"/>
        <w:rPr>
          <w:rFonts w:ascii="Arial" w:hAnsi="Arial" w:cs="Arial"/>
          <w:sz w:val="24"/>
          <w:szCs w:val="24"/>
        </w:rPr>
      </w:pPr>
    </w:p>
    <w:p w14:paraId="03DB25DF" w14:textId="77777777" w:rsidR="00A02C46" w:rsidRDefault="00A02C46" w:rsidP="00162009">
      <w:pPr>
        <w:spacing w:line="360" w:lineRule="auto"/>
        <w:jc w:val="both"/>
        <w:rPr>
          <w:rFonts w:ascii="Arial" w:hAnsi="Arial" w:cs="Arial"/>
          <w:sz w:val="24"/>
          <w:szCs w:val="24"/>
        </w:rPr>
      </w:pPr>
      <w:r>
        <w:rPr>
          <w:rFonts w:ascii="Arial" w:hAnsi="Arial" w:cs="Arial"/>
          <w:sz w:val="24"/>
          <w:szCs w:val="24"/>
        </w:rPr>
        <w:t xml:space="preserve">3 out of 7 interviewees would support further integration of the system which would automatically complete data on alternative platforms however others don’t object to the additional workload (5 minutes) required to add data to PATS system. </w:t>
      </w:r>
    </w:p>
    <w:p w14:paraId="09488E4B" w14:textId="77777777" w:rsidR="00A02C46" w:rsidRDefault="00A02C46" w:rsidP="00162009">
      <w:pPr>
        <w:spacing w:line="360" w:lineRule="auto"/>
        <w:jc w:val="both"/>
        <w:rPr>
          <w:rFonts w:ascii="Arial" w:hAnsi="Arial" w:cs="Arial"/>
          <w:sz w:val="24"/>
          <w:szCs w:val="24"/>
        </w:rPr>
      </w:pPr>
    </w:p>
    <w:p w14:paraId="3F878227"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The software has been designed to link with and store data from other intra operative devices</w:t>
      </w:r>
      <w:r>
        <w:rPr>
          <w:rFonts w:ascii="Arial" w:hAnsi="Arial" w:cs="Arial"/>
          <w:sz w:val="24"/>
          <w:szCs w:val="24"/>
        </w:rPr>
        <w:t xml:space="preserve">. This wider data collection is a unique selling point and minimises additional work required by the staff. </w:t>
      </w:r>
    </w:p>
    <w:p w14:paraId="4C98E0C4" w14:textId="77777777" w:rsidR="00A02C46" w:rsidRDefault="00A02C46" w:rsidP="00162009">
      <w:pPr>
        <w:spacing w:line="360" w:lineRule="auto"/>
        <w:jc w:val="both"/>
        <w:rPr>
          <w:rFonts w:ascii="Arial" w:hAnsi="Arial" w:cs="Arial"/>
          <w:sz w:val="24"/>
          <w:szCs w:val="24"/>
        </w:rPr>
      </w:pPr>
    </w:p>
    <w:p w14:paraId="1FF3ADCD" w14:textId="77777777" w:rsidR="00A02C46" w:rsidRDefault="00A02C46" w:rsidP="00162009">
      <w:pPr>
        <w:spacing w:line="360" w:lineRule="auto"/>
        <w:jc w:val="both"/>
        <w:rPr>
          <w:rFonts w:ascii="Arial" w:hAnsi="Arial" w:cs="Arial"/>
          <w:sz w:val="24"/>
          <w:szCs w:val="24"/>
        </w:rPr>
      </w:pPr>
    </w:p>
    <w:p w14:paraId="625F48D8" w14:textId="77777777" w:rsidR="00A02C46" w:rsidRPr="00BA3CD4" w:rsidRDefault="00A02C46" w:rsidP="00162009">
      <w:pPr>
        <w:spacing w:line="360" w:lineRule="auto"/>
        <w:jc w:val="both"/>
        <w:rPr>
          <w:rFonts w:ascii="Arial" w:hAnsi="Arial" w:cs="Arial"/>
          <w:sz w:val="24"/>
          <w:szCs w:val="24"/>
        </w:rPr>
      </w:pPr>
      <w:r>
        <w:rPr>
          <w:rFonts w:ascii="Arial" w:hAnsi="Arial" w:cs="Arial"/>
          <w:sz w:val="24"/>
          <w:szCs w:val="24"/>
        </w:rPr>
        <w:t>Summary results,</w:t>
      </w:r>
    </w:p>
    <w:p w14:paraId="7C7A6939" w14:textId="77777777" w:rsidR="00A02C46" w:rsidRDefault="00A02C46" w:rsidP="00162009">
      <w:pPr>
        <w:spacing w:line="360" w:lineRule="auto"/>
        <w:jc w:val="both"/>
        <w:rPr>
          <w:rFonts w:ascii="Arial" w:hAnsi="Arial" w:cs="Arial"/>
          <w:b/>
          <w:bCs/>
          <w:sz w:val="24"/>
          <w:szCs w:val="24"/>
          <w:u w:val="single"/>
        </w:rPr>
      </w:pPr>
      <w:r w:rsidRPr="00BA3CD4">
        <w:rPr>
          <w:rFonts w:ascii="Arial" w:hAnsi="Arial" w:cs="Arial"/>
          <w:b/>
          <w:bCs/>
          <w:sz w:val="24"/>
          <w:szCs w:val="24"/>
          <w:u w:val="single"/>
        </w:rPr>
        <w:t>Fit between the individual and technology</w:t>
      </w:r>
    </w:p>
    <w:p w14:paraId="7F2398FA" w14:textId="77777777" w:rsidR="00A02C46" w:rsidRDefault="00A02C46" w:rsidP="00162009">
      <w:pPr>
        <w:spacing w:line="360" w:lineRule="auto"/>
        <w:jc w:val="both"/>
        <w:rPr>
          <w:rFonts w:ascii="Arial" w:hAnsi="Arial" w:cs="Arial"/>
          <w:b/>
          <w:bCs/>
          <w:sz w:val="24"/>
          <w:szCs w:val="24"/>
          <w:u w:val="single"/>
        </w:rPr>
      </w:pPr>
    </w:p>
    <w:p w14:paraId="13B0B6F8" w14:textId="27619CEF" w:rsidR="00A02C46" w:rsidRPr="00FC01BB" w:rsidRDefault="00A02C46" w:rsidP="00162009">
      <w:pPr>
        <w:spacing w:line="360" w:lineRule="auto"/>
        <w:jc w:val="both"/>
        <w:rPr>
          <w:rFonts w:ascii="Arial" w:hAnsi="Arial" w:cs="Arial"/>
          <w:sz w:val="24"/>
          <w:szCs w:val="24"/>
        </w:rPr>
      </w:pPr>
      <w:r>
        <w:rPr>
          <w:rFonts w:ascii="Arial" w:hAnsi="Arial" w:cs="Arial"/>
          <w:sz w:val="24"/>
          <w:szCs w:val="24"/>
        </w:rPr>
        <w:t xml:space="preserve">The users’ impressions were positive and demonstrate a well-integrated functional platform. </w:t>
      </w:r>
      <w:r w:rsidRPr="00FC01BB">
        <w:rPr>
          <w:rFonts w:ascii="Arial" w:hAnsi="Arial" w:cs="Arial"/>
          <w:sz w:val="24"/>
          <w:szCs w:val="24"/>
        </w:rPr>
        <w:t>Standardi</w:t>
      </w:r>
      <w:r>
        <w:rPr>
          <w:rFonts w:ascii="Arial" w:hAnsi="Arial" w:cs="Arial"/>
          <w:sz w:val="24"/>
          <w:szCs w:val="24"/>
        </w:rPr>
        <w:t>s</w:t>
      </w:r>
      <w:r w:rsidRPr="00FC01BB">
        <w:rPr>
          <w:rFonts w:ascii="Arial" w:hAnsi="Arial" w:cs="Arial"/>
          <w:sz w:val="24"/>
          <w:szCs w:val="24"/>
        </w:rPr>
        <w:t xml:space="preserve">ation is paramount however </w:t>
      </w:r>
      <w:r>
        <w:rPr>
          <w:rFonts w:ascii="Arial" w:hAnsi="Arial" w:cs="Arial"/>
          <w:sz w:val="24"/>
          <w:szCs w:val="24"/>
        </w:rPr>
        <w:t xml:space="preserve">following discussion some users would like to be able to update the interface to include more individual notes. One respondent would like future versions to include the ability to add a voice recorded note. The interface is logical and clear which requires minimal training and supervision initially. The application has undergone updates; one </w:t>
      </w:r>
      <w:proofErr w:type="gramStart"/>
      <w:r>
        <w:rPr>
          <w:rFonts w:ascii="Arial" w:hAnsi="Arial" w:cs="Arial"/>
          <w:sz w:val="24"/>
          <w:szCs w:val="24"/>
        </w:rPr>
        <w:t>particular update</w:t>
      </w:r>
      <w:proofErr w:type="gramEnd"/>
      <w:r>
        <w:rPr>
          <w:rFonts w:ascii="Arial" w:hAnsi="Arial" w:cs="Arial"/>
          <w:sz w:val="24"/>
          <w:szCs w:val="24"/>
        </w:rPr>
        <w:t xml:space="preserve"> included a ‘card’ feature which accompanies the components of the heart lung machine. Scanning this card transfers all serial numbers/LOT data which in turn reduce</w:t>
      </w:r>
      <w:r w:rsidR="00AB6BF3">
        <w:rPr>
          <w:rFonts w:ascii="Arial" w:hAnsi="Arial" w:cs="Arial"/>
          <w:sz w:val="24"/>
          <w:szCs w:val="24"/>
        </w:rPr>
        <w:t>s</w:t>
      </w:r>
      <w:r>
        <w:rPr>
          <w:rFonts w:ascii="Arial" w:hAnsi="Arial" w:cs="Arial"/>
          <w:sz w:val="24"/>
          <w:szCs w:val="24"/>
        </w:rPr>
        <w:t xml:space="preserve"> time to manually import data. Initial training and support by a member of the team facilitated accessibility and user satisfaction. Lack of confidence in technology was initially considered; used alongside original paper charting method however staff were keen to solely use the electronic method within 3 months. This is a skilled job role where cognitive and psychomotor ability is required for the delivery of care in addition to the documentation process. The user interface is well designed to proactively reduce time; for example, using pre-programmed buttons to act as timers. </w:t>
      </w:r>
    </w:p>
    <w:p w14:paraId="196A1EDE" w14:textId="77777777" w:rsidR="00A02C46" w:rsidRDefault="00A02C46" w:rsidP="00162009">
      <w:pPr>
        <w:spacing w:line="360" w:lineRule="auto"/>
        <w:jc w:val="both"/>
        <w:rPr>
          <w:rFonts w:ascii="Arial" w:hAnsi="Arial" w:cs="Arial"/>
          <w:sz w:val="24"/>
          <w:szCs w:val="24"/>
        </w:rPr>
      </w:pPr>
    </w:p>
    <w:p w14:paraId="172EF61B" w14:textId="77777777" w:rsidR="00A02C46" w:rsidRPr="00BA3CD4" w:rsidRDefault="00A02C46" w:rsidP="00162009">
      <w:pPr>
        <w:spacing w:line="360" w:lineRule="auto"/>
        <w:jc w:val="both"/>
        <w:rPr>
          <w:rFonts w:ascii="Arial" w:hAnsi="Arial" w:cs="Arial"/>
          <w:b/>
          <w:bCs/>
          <w:sz w:val="24"/>
          <w:szCs w:val="24"/>
          <w:u w:val="single"/>
        </w:rPr>
      </w:pPr>
      <w:r w:rsidRPr="00BA3CD4">
        <w:rPr>
          <w:rFonts w:ascii="Arial" w:hAnsi="Arial" w:cs="Arial"/>
          <w:b/>
          <w:bCs/>
          <w:sz w:val="24"/>
          <w:szCs w:val="24"/>
          <w:u w:val="single"/>
        </w:rPr>
        <w:t>Fit between technology and task</w:t>
      </w:r>
    </w:p>
    <w:p w14:paraId="7FA419E9" w14:textId="77777777" w:rsidR="00A02C46" w:rsidRDefault="00A02C46" w:rsidP="00162009">
      <w:pPr>
        <w:spacing w:line="360" w:lineRule="auto"/>
        <w:jc w:val="both"/>
        <w:rPr>
          <w:rFonts w:ascii="Arial" w:hAnsi="Arial" w:cs="Arial"/>
          <w:sz w:val="24"/>
          <w:szCs w:val="24"/>
        </w:rPr>
      </w:pPr>
    </w:p>
    <w:p w14:paraId="1B64D330" w14:textId="66CE3205" w:rsidR="00A02C46" w:rsidRDefault="00A02C46" w:rsidP="00162009">
      <w:pPr>
        <w:spacing w:line="360" w:lineRule="auto"/>
        <w:jc w:val="both"/>
        <w:rPr>
          <w:rFonts w:ascii="Arial" w:hAnsi="Arial" w:cs="Arial"/>
          <w:sz w:val="24"/>
          <w:szCs w:val="24"/>
        </w:rPr>
      </w:pPr>
      <w:r>
        <w:rPr>
          <w:rFonts w:ascii="Arial" w:hAnsi="Arial" w:cs="Arial"/>
          <w:sz w:val="24"/>
          <w:szCs w:val="24"/>
        </w:rPr>
        <w:t xml:space="preserve">The system is tailored to meet the users’ expectations and patients’ requirements whilst having adequate functionality and reliability to provide the task. There was initial reservation upon implementation however this was quickly replaced by a reliance on the Connect data system. Results show that all respondents would choose this method of documentation and feel uncomfortable when a situation requires the use of the original paper chart method. A specific anaesthetic machine is required to slave the data which means that this needs to be communicated ahead of change in devices or operating location. The interaction between the information gathered and the visualisation and communication of the succinct data are appropriate. The final print out chart can be adapted to include local requirements which is beneficial. Respondents felt that the Connect support representative was available during implementation and subsequently should there be a problem. </w:t>
      </w:r>
    </w:p>
    <w:p w14:paraId="06069CC7" w14:textId="77777777" w:rsidR="00A02C46" w:rsidRDefault="00A02C46" w:rsidP="00162009">
      <w:pPr>
        <w:spacing w:line="360" w:lineRule="auto"/>
        <w:jc w:val="both"/>
        <w:rPr>
          <w:rFonts w:ascii="Arial" w:hAnsi="Arial" w:cs="Arial"/>
          <w:sz w:val="24"/>
          <w:szCs w:val="24"/>
        </w:rPr>
      </w:pPr>
    </w:p>
    <w:p w14:paraId="46B92495" w14:textId="77777777" w:rsidR="00A02C46" w:rsidRPr="00BA3CD4" w:rsidRDefault="00A02C46" w:rsidP="00162009">
      <w:pPr>
        <w:spacing w:line="360" w:lineRule="auto"/>
        <w:jc w:val="both"/>
        <w:rPr>
          <w:rFonts w:ascii="Arial" w:hAnsi="Arial" w:cs="Arial"/>
          <w:b/>
          <w:bCs/>
          <w:sz w:val="24"/>
          <w:szCs w:val="24"/>
          <w:u w:val="single"/>
        </w:rPr>
      </w:pPr>
      <w:r w:rsidRPr="00BA3CD4">
        <w:rPr>
          <w:rFonts w:ascii="Arial" w:hAnsi="Arial" w:cs="Arial"/>
          <w:b/>
          <w:bCs/>
          <w:sz w:val="24"/>
          <w:szCs w:val="24"/>
          <w:u w:val="single"/>
        </w:rPr>
        <w:t>Fit between the individual and task</w:t>
      </w:r>
    </w:p>
    <w:p w14:paraId="47BD3B00" w14:textId="77777777" w:rsidR="00A02C46" w:rsidRDefault="00A02C46" w:rsidP="00162009">
      <w:pPr>
        <w:spacing w:line="360" w:lineRule="auto"/>
        <w:jc w:val="both"/>
        <w:rPr>
          <w:rFonts w:ascii="Arial" w:hAnsi="Arial" w:cs="Arial"/>
          <w:sz w:val="24"/>
          <w:szCs w:val="24"/>
        </w:rPr>
      </w:pPr>
    </w:p>
    <w:p w14:paraId="418D44CB" w14:textId="77777777" w:rsidR="00A02C46" w:rsidRDefault="00A02C46" w:rsidP="00162009">
      <w:pPr>
        <w:spacing w:line="360" w:lineRule="auto"/>
        <w:jc w:val="both"/>
        <w:rPr>
          <w:rFonts w:ascii="Arial" w:hAnsi="Arial" w:cs="Arial"/>
          <w:sz w:val="24"/>
          <w:szCs w:val="24"/>
        </w:rPr>
      </w:pPr>
      <w:r>
        <w:rPr>
          <w:rFonts w:ascii="Arial" w:hAnsi="Arial" w:cs="Arial"/>
          <w:sz w:val="24"/>
          <w:szCs w:val="24"/>
        </w:rPr>
        <w:t xml:space="preserve">A successful implementation requires the users to be motivated to use and negotiate initial struggles. All respondents recognise that this system provides a higher level of documentation which can be accessed by the healthcare team but also has the potential to drive standards forward when used in clinical research. There are no longer concerns over ‘locating a chart’ as it can simply be printed again. This stored data can provide protection to the user and act as a memory prompt when asked for further details on a case. There is an enhanced motivation to provide the best care and the respondents perceived technology as a higher standard of care. The unit doesn’t want to be left behind when compared to others nationally. It was noted that initially receiving the approval of the manager by ‘not making a fuss’ or engaging with the new system was a motivating factor. This behavioural regulation wouldn’t have worked if the users then experienced challenges with the system and weren’t supported by the manager. Adopting this data system supported the team to have more responsibility and recognition within the working group and nationally as at the time it was considered ‘forward thinking’. </w:t>
      </w:r>
    </w:p>
    <w:p w14:paraId="6394F8C2" w14:textId="77777777" w:rsidR="00A02C46" w:rsidRDefault="00A02C46" w:rsidP="00162009">
      <w:pPr>
        <w:spacing w:line="360" w:lineRule="auto"/>
        <w:jc w:val="both"/>
        <w:rPr>
          <w:rFonts w:ascii="Arial" w:hAnsi="Arial" w:cs="Arial"/>
          <w:sz w:val="24"/>
          <w:szCs w:val="24"/>
        </w:rPr>
      </w:pPr>
    </w:p>
    <w:p w14:paraId="65182296"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Staff reporting positively on the experience may provide sufficient encouragement to continue an intervention particularly considering the volume of evidence that improving the safety culture is beneficial for both patients and teams. (Linford et al, 2010)</w:t>
      </w:r>
      <w:r>
        <w:rPr>
          <w:rFonts w:ascii="Arial" w:hAnsi="Arial" w:cs="Arial"/>
          <w:sz w:val="24"/>
          <w:szCs w:val="24"/>
        </w:rPr>
        <w:t>.</w:t>
      </w:r>
    </w:p>
    <w:p w14:paraId="69F3B4D9" w14:textId="77777777" w:rsidR="00A02C46" w:rsidRPr="00C46693" w:rsidRDefault="00A02C46" w:rsidP="00162009">
      <w:pPr>
        <w:spacing w:line="360" w:lineRule="auto"/>
        <w:jc w:val="both"/>
        <w:rPr>
          <w:rFonts w:ascii="Arial" w:hAnsi="Arial" w:cs="Arial"/>
          <w:b/>
          <w:bCs/>
          <w:sz w:val="24"/>
          <w:szCs w:val="24"/>
          <w:u w:val="single"/>
        </w:rPr>
      </w:pPr>
    </w:p>
    <w:p w14:paraId="456DD94D" w14:textId="77777777" w:rsidR="00A02C46" w:rsidRDefault="00A02C46" w:rsidP="00162009">
      <w:pPr>
        <w:spacing w:line="360" w:lineRule="auto"/>
        <w:jc w:val="both"/>
        <w:rPr>
          <w:rFonts w:ascii="Arial" w:hAnsi="Arial" w:cs="Arial"/>
          <w:b/>
          <w:bCs/>
          <w:sz w:val="24"/>
          <w:szCs w:val="24"/>
          <w:u w:val="single"/>
        </w:rPr>
      </w:pPr>
      <w:r w:rsidRPr="00C46693">
        <w:rPr>
          <w:rFonts w:ascii="Arial" w:hAnsi="Arial" w:cs="Arial"/>
          <w:b/>
          <w:bCs/>
          <w:sz w:val="24"/>
          <w:szCs w:val="24"/>
          <w:u w:val="single"/>
        </w:rPr>
        <w:t>Discussion</w:t>
      </w:r>
    </w:p>
    <w:p w14:paraId="22362B1A" w14:textId="77777777" w:rsidR="00A02C46" w:rsidRPr="00C46693" w:rsidRDefault="00A02C46" w:rsidP="00162009">
      <w:pPr>
        <w:spacing w:line="360" w:lineRule="auto"/>
        <w:jc w:val="both"/>
        <w:rPr>
          <w:rFonts w:ascii="Arial" w:hAnsi="Arial" w:cs="Arial"/>
          <w:b/>
          <w:bCs/>
          <w:sz w:val="24"/>
          <w:szCs w:val="24"/>
          <w:u w:val="single"/>
        </w:rPr>
      </w:pPr>
    </w:p>
    <w:p w14:paraId="13204CE7"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How we measure success will determine the results and each system may be suited to different types of evaluation. Rates of adoption could allow for a marker of success however if the system is mandatory</w:t>
      </w:r>
      <w:r>
        <w:rPr>
          <w:rFonts w:ascii="Arial" w:hAnsi="Arial" w:cs="Arial"/>
          <w:sz w:val="24"/>
          <w:szCs w:val="24"/>
        </w:rPr>
        <w:t>, as in this case,</w:t>
      </w:r>
      <w:r w:rsidRPr="00FC1475">
        <w:rPr>
          <w:rFonts w:ascii="Arial" w:hAnsi="Arial" w:cs="Arial"/>
          <w:sz w:val="24"/>
          <w:szCs w:val="24"/>
        </w:rPr>
        <w:t xml:space="preserve"> this would be adopted regardless of benefit or usability; user satisfaction may be one of the most significant measures. </w:t>
      </w:r>
    </w:p>
    <w:p w14:paraId="59330632"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fldChar w:fldCharType="begin"/>
      </w:r>
      <w:r w:rsidRPr="00FC1475">
        <w:rPr>
          <w:rFonts w:ascii="Arial" w:hAnsi="Arial" w:cs="Arial"/>
          <w:sz w:val="24"/>
          <w:szCs w:val="24"/>
        </w:rPr>
        <w:instrText xml:space="preserve"> ADDIN EN.CITE &lt;EndNote&gt;&lt;Cite&gt;&lt;Author&gt;Coiera&lt;/Author&gt;&lt;Year&gt;2019&lt;/Year&gt;&lt;RecNum&gt;3&lt;/RecNum&gt;&lt;DisplayText&gt;(Coiera 2019)&lt;/DisplayText&gt;&lt;record&gt;&lt;rec-number&gt;3&lt;/rec-number&gt;&lt;foreign-keys&gt;&lt;key app="EN" db-id="9f0xsv2pq0tppdez9wrx2fwltfr9fsst2a0z" timestamp="1644847745"&gt;3&lt;/key&gt;&lt;/foreign-keys&gt;&lt;ref-type name="Journal Article"&gt;17&lt;/ref-type&gt;&lt;contributors&gt;&lt;authors&gt;&lt;author&gt;Coiera, E.&lt;/author&gt;&lt;/authors&gt;&lt;/contributors&gt;&lt;auth-address&gt;Macquarie University, Sydney, Australia.&lt;/auth-address&gt;&lt;titles&gt;&lt;title&gt;Assessing Technology Success and Failure Using Information Value Chain Theory&lt;/title&gt;&lt;secondary-title&gt;Stud Health Technol Inform&lt;/secondary-title&gt;&lt;/titles&gt;&lt;periodical&gt;&lt;full-title&gt;Stud Health Technol Inform&lt;/full-title&gt;&lt;/periodical&gt;&lt;pages&gt;35-48&lt;/pages&gt;&lt;volume&gt;263&lt;/volume&gt;&lt;keywords&gt;&lt;keyword&gt;*Biomedical Technology&lt;/keyword&gt;&lt;keyword&gt;*Decision Making&lt;/keyword&gt;&lt;keyword&gt;Probability&lt;/keyword&gt;&lt;keyword&gt;Technology&lt;/keyword&gt;&lt;keyword&gt;*Technology Assessment, Biomedical&lt;/keyword&gt;&lt;keyword&gt;Evaluation&lt;/keyword&gt;&lt;keyword&gt;Information technology&lt;/keyword&gt;&lt;keyword&gt;Utility&lt;/keyword&gt;&lt;keyword&gt;Value of information&lt;/keyword&gt;&lt;/keywords&gt;&lt;dates&gt;&lt;year&gt;2019&lt;/year&gt;&lt;pub-dates&gt;&lt;date&gt;Jul 30&lt;/date&gt;&lt;/pub-dates&gt;&lt;/dates&gt;&lt;isbn&gt;0926-9630&lt;/isbn&gt;&lt;accession-num&gt;31411151&lt;/accession-num&gt;&lt;urls&gt;&lt;/urls&gt;&lt;electronic-resource-num&gt;10.3233/shti190109&lt;/electronic-resource-num&gt;&lt;remote-database-provider&gt;NLM&lt;/remote-database-provider&gt;&lt;language&gt;eng&lt;/language&gt;&lt;/record&gt;&lt;/Cite&gt;&lt;/EndNote&gt;</w:instrText>
      </w:r>
      <w:r w:rsidRPr="00FC1475">
        <w:rPr>
          <w:rFonts w:ascii="Arial" w:hAnsi="Arial" w:cs="Arial"/>
          <w:sz w:val="24"/>
          <w:szCs w:val="24"/>
        </w:rPr>
        <w:fldChar w:fldCharType="separate"/>
      </w:r>
      <w:r w:rsidRPr="00FC1475">
        <w:rPr>
          <w:rFonts w:ascii="Arial" w:hAnsi="Arial" w:cs="Arial"/>
          <w:noProof/>
          <w:sz w:val="24"/>
          <w:szCs w:val="24"/>
        </w:rPr>
        <w:t>(Coiera 2019)</w:t>
      </w:r>
      <w:r w:rsidRPr="00FC1475">
        <w:rPr>
          <w:rFonts w:ascii="Arial" w:hAnsi="Arial" w:cs="Arial"/>
          <w:sz w:val="24"/>
          <w:szCs w:val="24"/>
        </w:rPr>
        <w:fldChar w:fldCharType="end"/>
      </w:r>
      <w:r>
        <w:rPr>
          <w:rFonts w:ascii="Arial" w:hAnsi="Arial" w:cs="Arial"/>
          <w:sz w:val="24"/>
          <w:szCs w:val="24"/>
        </w:rPr>
        <w:t xml:space="preserve">. The results demonstrate clear staff satisfaction and usability with the data from interviews providing key information. </w:t>
      </w:r>
    </w:p>
    <w:p w14:paraId="1581828F" w14:textId="77777777" w:rsidR="00A02C46" w:rsidRPr="00FC1475" w:rsidRDefault="00A02C46" w:rsidP="00162009">
      <w:pPr>
        <w:spacing w:line="360" w:lineRule="auto"/>
        <w:jc w:val="both"/>
        <w:rPr>
          <w:rFonts w:ascii="Arial" w:hAnsi="Arial" w:cs="Arial"/>
          <w:sz w:val="24"/>
          <w:szCs w:val="24"/>
        </w:rPr>
      </w:pPr>
    </w:p>
    <w:p w14:paraId="247A6BFC"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The method chosen for evaluation is crucial; the same system when tested in different clinical areas often achieves different outcomes. (</w:t>
      </w:r>
      <w:proofErr w:type="spellStart"/>
      <w:r w:rsidRPr="00FC1475">
        <w:rPr>
          <w:rFonts w:ascii="Arial" w:hAnsi="Arial" w:cs="Arial"/>
          <w:sz w:val="24"/>
          <w:szCs w:val="24"/>
        </w:rPr>
        <w:t>Coiera</w:t>
      </w:r>
      <w:proofErr w:type="spellEnd"/>
      <w:r w:rsidRPr="00FC1475">
        <w:rPr>
          <w:rFonts w:ascii="Arial" w:hAnsi="Arial" w:cs="Arial"/>
          <w:sz w:val="24"/>
          <w:szCs w:val="24"/>
        </w:rPr>
        <w:t xml:space="preserve">, 2019). </w:t>
      </w:r>
    </w:p>
    <w:p w14:paraId="078D79B1"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lastRenderedPageBreak/>
        <w:t>How implementation occurs and how it is used may influence outcomes. Cardiac surgery is a specific context however if the system is forced on a team of staff, without training or discussion the evaluation may show negative results based on the frustration of the team and not necessarily reflective of the product.</w:t>
      </w:r>
    </w:p>
    <w:p w14:paraId="37FBBA3C" w14:textId="77777777" w:rsidR="00A02C46" w:rsidRDefault="00A02C46" w:rsidP="00162009">
      <w:pPr>
        <w:spacing w:line="360" w:lineRule="auto"/>
        <w:jc w:val="both"/>
        <w:rPr>
          <w:rFonts w:ascii="Arial" w:hAnsi="Arial" w:cs="Arial"/>
          <w:sz w:val="24"/>
          <w:szCs w:val="24"/>
        </w:rPr>
      </w:pPr>
    </w:p>
    <w:p w14:paraId="4F24673D" w14:textId="77777777" w:rsidR="00A02C46" w:rsidRDefault="00A02C46" w:rsidP="00162009">
      <w:pPr>
        <w:spacing w:line="360" w:lineRule="auto"/>
        <w:jc w:val="both"/>
        <w:rPr>
          <w:rFonts w:ascii="Arial" w:hAnsi="Arial" w:cs="Arial"/>
          <w:sz w:val="24"/>
          <w:szCs w:val="24"/>
        </w:rPr>
      </w:pPr>
      <w:r w:rsidRPr="00FC1475">
        <w:rPr>
          <w:rFonts w:ascii="Arial" w:hAnsi="Arial" w:cs="Arial"/>
          <w:sz w:val="24"/>
          <w:szCs w:val="24"/>
        </w:rPr>
        <w:t>Initial implementation was supported by one designated member of staff (MR). The team felt that most questions could be answered by this team member quickly. With retrospect it can be acknowledged that this member of staff was a ‘local champion’ acting as a ‘change agent’ (</w:t>
      </w:r>
      <w:proofErr w:type="spellStart"/>
      <w:r w:rsidRPr="00FC1475">
        <w:rPr>
          <w:rFonts w:ascii="Arial" w:hAnsi="Arial" w:cs="Arial"/>
          <w:sz w:val="24"/>
          <w:szCs w:val="24"/>
        </w:rPr>
        <w:t>Tsiknakis</w:t>
      </w:r>
      <w:proofErr w:type="spellEnd"/>
      <w:r w:rsidRPr="00FC1475">
        <w:rPr>
          <w:rFonts w:ascii="Arial" w:hAnsi="Arial" w:cs="Arial"/>
          <w:sz w:val="24"/>
          <w:szCs w:val="24"/>
        </w:rPr>
        <w:t xml:space="preserve"> et al, 2008). This staff member drives the implementation and is part of the success, driving influence both by promoting the system but also involved with training and technical support. (</w:t>
      </w:r>
      <w:proofErr w:type="spellStart"/>
      <w:r w:rsidRPr="00FC1475">
        <w:rPr>
          <w:rFonts w:ascii="Arial" w:hAnsi="Arial" w:cs="Arial"/>
          <w:sz w:val="24"/>
          <w:szCs w:val="24"/>
        </w:rPr>
        <w:t>Tsiknakis</w:t>
      </w:r>
      <w:proofErr w:type="spellEnd"/>
      <w:r w:rsidRPr="00FC1475">
        <w:rPr>
          <w:rFonts w:ascii="Arial" w:hAnsi="Arial" w:cs="Arial"/>
          <w:sz w:val="24"/>
          <w:szCs w:val="24"/>
        </w:rPr>
        <w:t xml:space="preserve"> et al, 2008). </w:t>
      </w:r>
    </w:p>
    <w:p w14:paraId="42996806" w14:textId="77777777" w:rsidR="00A02C46" w:rsidRDefault="00A02C46" w:rsidP="00162009">
      <w:pPr>
        <w:spacing w:line="360" w:lineRule="auto"/>
        <w:jc w:val="both"/>
        <w:rPr>
          <w:rFonts w:ascii="Arial" w:hAnsi="Arial" w:cs="Arial"/>
          <w:sz w:val="24"/>
          <w:szCs w:val="24"/>
        </w:rPr>
      </w:pPr>
    </w:p>
    <w:p w14:paraId="1238985B" w14:textId="7D63308E" w:rsidR="00A02C46" w:rsidRPr="00FC1475" w:rsidRDefault="00A02C46" w:rsidP="00162009">
      <w:pPr>
        <w:spacing w:line="360" w:lineRule="auto"/>
        <w:jc w:val="both"/>
        <w:rPr>
          <w:rFonts w:ascii="Arial" w:hAnsi="Arial" w:cs="Arial"/>
          <w:sz w:val="24"/>
          <w:szCs w:val="24"/>
        </w:rPr>
      </w:pPr>
      <w:r>
        <w:rPr>
          <w:rFonts w:ascii="Arial" w:hAnsi="Arial" w:cs="Arial"/>
          <w:sz w:val="24"/>
          <w:szCs w:val="24"/>
        </w:rPr>
        <w:t xml:space="preserve">Alternative evaluation tools may be useful but </w:t>
      </w:r>
      <w:r w:rsidR="003C4012">
        <w:rPr>
          <w:rFonts w:ascii="Arial" w:hAnsi="Arial" w:cs="Arial"/>
          <w:sz w:val="24"/>
          <w:szCs w:val="24"/>
        </w:rPr>
        <w:t xml:space="preserve">are </w:t>
      </w:r>
      <w:r>
        <w:rPr>
          <w:rFonts w:ascii="Arial" w:hAnsi="Arial" w:cs="Arial"/>
          <w:sz w:val="24"/>
          <w:szCs w:val="24"/>
        </w:rPr>
        <w:t xml:space="preserve">not as relevant in this instance. </w:t>
      </w:r>
      <w:r w:rsidRPr="00FC1475">
        <w:rPr>
          <w:rFonts w:ascii="Arial" w:hAnsi="Arial" w:cs="Arial"/>
          <w:sz w:val="24"/>
          <w:szCs w:val="24"/>
        </w:rPr>
        <w:t xml:space="preserve">The effects of the intervention can still be studied at process level which would be further to the left in an extended Donabedian’s causal chain. It may be appropriate for the primary end point to be user experience as oppose to downstream markers (patient outcome) as the impact will be dilute and hard to attribute to a small service intervention </w:t>
      </w:r>
      <w:r w:rsidRPr="00FC1475">
        <w:rPr>
          <w:rFonts w:ascii="Arial" w:hAnsi="Arial" w:cs="Arial"/>
          <w:sz w:val="24"/>
          <w:szCs w:val="24"/>
        </w:rPr>
        <w:fldChar w:fldCharType="begin"/>
      </w:r>
      <w:r w:rsidRPr="00FC1475">
        <w:rPr>
          <w:rFonts w:ascii="Arial" w:hAnsi="Arial" w:cs="Arial"/>
          <w:sz w:val="24"/>
          <w:szCs w:val="24"/>
        </w:rPr>
        <w:instrText xml:space="preserve"> ADDIN EN.CITE &lt;EndNote&gt;&lt;Cite&gt;&lt;Author&gt;Lilford&lt;/Author&gt;&lt;Year&gt;2010&lt;/Year&gt;&lt;RecNum&gt;4&lt;/RecNum&gt;&lt;DisplayText&gt;(Lilford, Chilton et al. 2010)&lt;/DisplayText&gt;&lt;record&gt;&lt;rec-number&gt;4&lt;/rec-number&gt;&lt;foreign-keys&gt;&lt;key app="EN" db-id="9f0xsv2pq0tppdez9wrx2fwltfr9fsst2a0z" timestamp="1644847903"&gt;4&lt;/key&gt;&lt;/foreign-keys&gt;&lt;ref-type name="Journal Article"&gt;17&lt;/ref-type&gt;&lt;contributors&gt;&lt;authors&gt;&lt;author&gt;Lilford, Richard J&lt;/author&gt;&lt;author&gt;Chilton, Peter J&lt;/author&gt;&lt;author&gt;Hemming, Karla&lt;/author&gt;&lt;author&gt;Girling, Alan J&lt;/author&gt;&lt;author&gt;Taylor, Celia A&lt;/author&gt;&lt;author&gt;Barach, Paul&lt;/author&gt;&lt;/authors&gt;&lt;/contributors&gt;&lt;titles&gt;&lt;title&gt;Evaluating policy and service interventions: framework to guide selection and interpretation of study end points&lt;/title&gt;&lt;secondary-title&gt;BMJ&lt;/secondary-title&gt;&lt;/titles&gt;&lt;periodical&gt;&lt;full-title&gt;BMJ&lt;/full-title&gt;&lt;/periodical&gt;&lt;pages&gt;c4413&lt;/pages&gt;&lt;volume&gt;341&lt;/volume&gt;&lt;dates&gt;&lt;year&gt;2010&lt;/year&gt;&lt;/dates&gt;&lt;urls&gt;&lt;/urls&gt;&lt;electronic-resource-num&gt;10.1136/bmj.c4413&lt;/electronic-resource-num&gt;&lt;/record&gt;&lt;/Cite&gt;&lt;/EndNote&gt;</w:instrText>
      </w:r>
      <w:r w:rsidRPr="00FC1475">
        <w:rPr>
          <w:rFonts w:ascii="Arial" w:hAnsi="Arial" w:cs="Arial"/>
          <w:sz w:val="24"/>
          <w:szCs w:val="24"/>
        </w:rPr>
        <w:fldChar w:fldCharType="separate"/>
      </w:r>
      <w:r w:rsidRPr="00FC1475">
        <w:rPr>
          <w:rFonts w:ascii="Arial" w:hAnsi="Arial" w:cs="Arial"/>
          <w:noProof/>
          <w:sz w:val="24"/>
          <w:szCs w:val="24"/>
        </w:rPr>
        <w:t>(Lilford, Chilton et al. 2010)</w:t>
      </w:r>
      <w:r w:rsidRPr="00FC1475">
        <w:rPr>
          <w:rFonts w:ascii="Arial" w:hAnsi="Arial" w:cs="Arial"/>
          <w:sz w:val="24"/>
          <w:szCs w:val="24"/>
        </w:rPr>
        <w:fldChar w:fldCharType="end"/>
      </w:r>
      <w:r w:rsidR="00D66439">
        <w:rPr>
          <w:rFonts w:ascii="Arial" w:hAnsi="Arial" w:cs="Arial"/>
          <w:sz w:val="24"/>
          <w:szCs w:val="24"/>
        </w:rPr>
        <w:t xml:space="preserve">. It could be argued that prior to implementation a usability and cognitive ‘walk through’ may have been useful in addition to a pre and post intervention evaluation </w:t>
      </w:r>
      <w:r w:rsidR="00C45B94">
        <w:rPr>
          <w:rFonts w:ascii="Arial" w:hAnsi="Arial" w:cs="Arial"/>
          <w:sz w:val="24"/>
          <w:szCs w:val="24"/>
        </w:rPr>
        <w:t xml:space="preserve">(National Research Council) </w:t>
      </w:r>
      <w:r w:rsidR="00D66439">
        <w:rPr>
          <w:rFonts w:ascii="Arial" w:hAnsi="Arial" w:cs="Arial"/>
          <w:sz w:val="24"/>
          <w:szCs w:val="24"/>
        </w:rPr>
        <w:t xml:space="preserve">however for this </w:t>
      </w:r>
      <w:proofErr w:type="gramStart"/>
      <w:r w:rsidR="00D66439">
        <w:rPr>
          <w:rFonts w:ascii="Arial" w:hAnsi="Arial" w:cs="Arial"/>
          <w:sz w:val="24"/>
          <w:szCs w:val="24"/>
        </w:rPr>
        <w:t>particular system</w:t>
      </w:r>
      <w:proofErr w:type="gramEnd"/>
      <w:r w:rsidR="00D66439">
        <w:rPr>
          <w:rFonts w:ascii="Arial" w:hAnsi="Arial" w:cs="Arial"/>
          <w:sz w:val="24"/>
          <w:szCs w:val="24"/>
        </w:rPr>
        <w:t xml:space="preserve"> and timescale FITT is an appropriate choice. </w:t>
      </w:r>
    </w:p>
    <w:p w14:paraId="20399D4C" w14:textId="77777777" w:rsidR="00A02C46" w:rsidRPr="00FC1475" w:rsidRDefault="00A02C46" w:rsidP="00162009">
      <w:pPr>
        <w:spacing w:line="360" w:lineRule="auto"/>
        <w:jc w:val="both"/>
        <w:rPr>
          <w:rFonts w:ascii="Arial" w:hAnsi="Arial" w:cs="Arial"/>
          <w:sz w:val="24"/>
          <w:szCs w:val="24"/>
        </w:rPr>
      </w:pPr>
    </w:p>
    <w:p w14:paraId="5D5435F6" w14:textId="4DBAC10D"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 xml:space="preserve">There may not be a significant change in patient outcomes or quality of life due to the system intervention but this does not mean it should be considered a ‘system failure’ </w:t>
      </w:r>
      <w:r w:rsidRPr="00FC1475">
        <w:rPr>
          <w:rFonts w:ascii="Arial" w:hAnsi="Arial" w:cs="Arial"/>
          <w:sz w:val="24"/>
          <w:szCs w:val="24"/>
        </w:rPr>
        <w:fldChar w:fldCharType="begin"/>
      </w:r>
      <w:r w:rsidRPr="00FC1475">
        <w:rPr>
          <w:rFonts w:ascii="Arial" w:hAnsi="Arial" w:cs="Arial"/>
          <w:sz w:val="24"/>
          <w:szCs w:val="24"/>
        </w:rPr>
        <w:instrText xml:space="preserve"> ADDIN EN.CITE &lt;EndNote&gt;&lt;Cite&gt;&lt;Author&gt;Coiera&lt;/Author&gt;&lt;Year&gt;2019&lt;/Year&gt;&lt;RecNum&gt;3&lt;/RecNum&gt;&lt;DisplayText&gt;(Coiera 2019)&lt;/DisplayText&gt;&lt;record&gt;&lt;rec-number&gt;3&lt;/rec-number&gt;&lt;foreign-keys&gt;&lt;key app="EN" db-id="9f0xsv2pq0tppdez9wrx2fwltfr9fsst2a0z" timestamp="1644847745"&gt;3&lt;/key&gt;&lt;/foreign-keys&gt;&lt;ref-type name="Journal Article"&gt;17&lt;/ref-type&gt;&lt;contributors&gt;&lt;authors&gt;&lt;author&gt;Coiera, E.&lt;/author&gt;&lt;/authors&gt;&lt;/contributors&gt;&lt;auth-address&gt;Macquarie University, Sydney, Australia.&lt;/auth-address&gt;&lt;titles&gt;&lt;title&gt;Assessing Technology Success and Failure Using Information Value Chain Theory&lt;/title&gt;&lt;secondary-title&gt;Stud Health Technol Inform&lt;/secondary-title&gt;&lt;/titles&gt;&lt;periodical&gt;&lt;full-title&gt;Stud Health Technol Inform&lt;/full-title&gt;&lt;/periodical&gt;&lt;pages&gt;35-48&lt;/pages&gt;&lt;volume&gt;263&lt;/volume&gt;&lt;keywords&gt;&lt;keyword&gt;*Biomedical Technology&lt;/keyword&gt;&lt;keyword&gt;*Decision Making&lt;/keyword&gt;&lt;keyword&gt;Probability&lt;/keyword&gt;&lt;keyword&gt;Technology&lt;/keyword&gt;&lt;keyword&gt;*Technology Assessment, Biomedical&lt;/keyword&gt;&lt;keyword&gt;Evaluation&lt;/keyword&gt;&lt;keyword&gt;Information technology&lt;/keyword&gt;&lt;keyword&gt;Utility&lt;/keyword&gt;&lt;keyword&gt;Value of information&lt;/keyword&gt;&lt;/keywords&gt;&lt;dates&gt;&lt;year&gt;2019&lt;/year&gt;&lt;pub-dates&gt;&lt;date&gt;Jul 30&lt;/date&gt;&lt;/pub-dates&gt;&lt;/dates&gt;&lt;isbn&gt;0926-9630&lt;/isbn&gt;&lt;accession-num&gt;31411151&lt;/accession-num&gt;&lt;urls&gt;&lt;/urls&gt;&lt;electronic-resource-num&gt;10.3233/shti190109&lt;/electronic-resource-num&gt;&lt;remote-database-provider&gt;NLM&lt;/remote-database-provider&gt;&lt;language&gt;eng&lt;/language&gt;&lt;/record&gt;&lt;/Cite&gt;&lt;/EndNote&gt;</w:instrText>
      </w:r>
      <w:r w:rsidRPr="00FC1475">
        <w:rPr>
          <w:rFonts w:ascii="Arial" w:hAnsi="Arial" w:cs="Arial"/>
          <w:sz w:val="24"/>
          <w:szCs w:val="24"/>
        </w:rPr>
        <w:fldChar w:fldCharType="separate"/>
      </w:r>
      <w:r w:rsidRPr="00FC1475">
        <w:rPr>
          <w:rFonts w:ascii="Arial" w:hAnsi="Arial" w:cs="Arial"/>
          <w:noProof/>
          <w:sz w:val="24"/>
          <w:szCs w:val="24"/>
        </w:rPr>
        <w:t>(Coiera 2019)</w:t>
      </w:r>
      <w:r w:rsidRPr="00FC1475">
        <w:rPr>
          <w:rFonts w:ascii="Arial" w:hAnsi="Arial" w:cs="Arial"/>
          <w:sz w:val="24"/>
          <w:szCs w:val="24"/>
        </w:rPr>
        <w:fldChar w:fldCharType="end"/>
      </w:r>
      <w:r w:rsidRPr="00FC1475">
        <w:rPr>
          <w:rFonts w:ascii="Arial" w:hAnsi="Arial" w:cs="Arial"/>
          <w:sz w:val="24"/>
          <w:szCs w:val="24"/>
        </w:rPr>
        <w:t xml:space="preserve">. In this instance the new ‘Connect data manager’ behaves as substitute for the original pen/paper notes as opposed to a </w:t>
      </w:r>
      <w:proofErr w:type="gramStart"/>
      <w:r w:rsidRPr="00FC1475">
        <w:rPr>
          <w:rFonts w:ascii="Arial" w:hAnsi="Arial" w:cs="Arial"/>
          <w:sz w:val="24"/>
          <w:szCs w:val="24"/>
        </w:rPr>
        <w:t>brand new</w:t>
      </w:r>
      <w:proofErr w:type="gramEnd"/>
      <w:r w:rsidRPr="00FC1475">
        <w:rPr>
          <w:rFonts w:ascii="Arial" w:hAnsi="Arial" w:cs="Arial"/>
          <w:sz w:val="24"/>
          <w:szCs w:val="24"/>
        </w:rPr>
        <w:t xml:space="preserve"> intervention however the accuracy and quantity of data is far greater than its predecessor</w:t>
      </w:r>
      <w:r w:rsidR="00594A56">
        <w:rPr>
          <w:rFonts w:ascii="Arial" w:hAnsi="Arial" w:cs="Arial"/>
          <w:sz w:val="24"/>
          <w:szCs w:val="24"/>
        </w:rPr>
        <w:t>.</w:t>
      </w:r>
      <w:r w:rsidRPr="00FC1475">
        <w:rPr>
          <w:rFonts w:ascii="Arial" w:hAnsi="Arial" w:cs="Arial"/>
          <w:sz w:val="24"/>
          <w:szCs w:val="24"/>
        </w:rPr>
        <w:t xml:space="preserve"> </w:t>
      </w:r>
      <w:r w:rsidR="00594A56">
        <w:rPr>
          <w:rFonts w:ascii="Arial" w:hAnsi="Arial" w:cs="Arial"/>
          <w:sz w:val="24"/>
          <w:szCs w:val="24"/>
        </w:rPr>
        <w:t>The team recognise these</w:t>
      </w:r>
      <w:r w:rsidRPr="00FC1475">
        <w:rPr>
          <w:rFonts w:ascii="Arial" w:hAnsi="Arial" w:cs="Arial"/>
          <w:sz w:val="24"/>
          <w:szCs w:val="24"/>
        </w:rPr>
        <w:t xml:space="preserve"> measured parameters </w:t>
      </w:r>
      <w:r w:rsidR="00594A56">
        <w:rPr>
          <w:rFonts w:ascii="Arial" w:hAnsi="Arial" w:cs="Arial"/>
          <w:sz w:val="24"/>
          <w:szCs w:val="24"/>
        </w:rPr>
        <w:t>have</w:t>
      </w:r>
      <w:r w:rsidRPr="00FC1475">
        <w:rPr>
          <w:rFonts w:ascii="Arial" w:hAnsi="Arial" w:cs="Arial"/>
          <w:sz w:val="24"/>
          <w:szCs w:val="24"/>
        </w:rPr>
        <w:t xml:space="preserve"> </w:t>
      </w:r>
      <w:r w:rsidR="00594A56">
        <w:rPr>
          <w:rFonts w:ascii="Arial" w:hAnsi="Arial" w:cs="Arial"/>
          <w:sz w:val="24"/>
          <w:szCs w:val="24"/>
        </w:rPr>
        <w:t xml:space="preserve">a </w:t>
      </w:r>
      <w:r w:rsidRPr="00FC1475">
        <w:rPr>
          <w:rFonts w:ascii="Arial" w:hAnsi="Arial" w:cs="Arial"/>
          <w:sz w:val="24"/>
          <w:szCs w:val="24"/>
        </w:rPr>
        <w:t xml:space="preserve">huge benefit </w:t>
      </w:r>
      <w:r w:rsidR="00594A56">
        <w:rPr>
          <w:rFonts w:ascii="Arial" w:hAnsi="Arial" w:cs="Arial"/>
          <w:sz w:val="24"/>
          <w:szCs w:val="24"/>
        </w:rPr>
        <w:t xml:space="preserve">however some evaluation strategies </w:t>
      </w:r>
      <w:r w:rsidRPr="00FC1475">
        <w:rPr>
          <w:rFonts w:ascii="Arial" w:hAnsi="Arial" w:cs="Arial"/>
          <w:sz w:val="24"/>
          <w:szCs w:val="24"/>
        </w:rPr>
        <w:t xml:space="preserve">may </w:t>
      </w:r>
      <w:r w:rsidR="00594A56">
        <w:rPr>
          <w:rFonts w:ascii="Arial" w:hAnsi="Arial" w:cs="Arial"/>
          <w:sz w:val="24"/>
          <w:szCs w:val="24"/>
        </w:rPr>
        <w:t xml:space="preserve">not </w:t>
      </w:r>
      <w:r w:rsidRPr="00FC1475">
        <w:rPr>
          <w:rFonts w:ascii="Arial" w:hAnsi="Arial" w:cs="Arial"/>
          <w:sz w:val="24"/>
          <w:szCs w:val="24"/>
        </w:rPr>
        <w:t>show</w:t>
      </w:r>
      <w:r w:rsidR="00594A56">
        <w:rPr>
          <w:rFonts w:ascii="Arial" w:hAnsi="Arial" w:cs="Arial"/>
          <w:sz w:val="24"/>
          <w:szCs w:val="24"/>
        </w:rPr>
        <w:t xml:space="preserve"> this</w:t>
      </w:r>
      <w:r w:rsidRPr="00FC1475">
        <w:rPr>
          <w:rFonts w:ascii="Arial" w:hAnsi="Arial" w:cs="Arial"/>
          <w:sz w:val="24"/>
          <w:szCs w:val="24"/>
        </w:rPr>
        <w:t xml:space="preserve"> as an improvement.  Often research places greater value on the upstream effects which are ideally </w:t>
      </w:r>
      <w:r w:rsidR="00594A56">
        <w:rPr>
          <w:rFonts w:ascii="Arial" w:hAnsi="Arial" w:cs="Arial"/>
          <w:sz w:val="24"/>
          <w:szCs w:val="24"/>
        </w:rPr>
        <w:t>‘</w:t>
      </w:r>
      <w:r w:rsidRPr="00FC1475">
        <w:rPr>
          <w:rFonts w:ascii="Arial" w:hAnsi="Arial" w:cs="Arial"/>
          <w:sz w:val="24"/>
          <w:szCs w:val="24"/>
        </w:rPr>
        <w:t>patient outcomes</w:t>
      </w:r>
      <w:r w:rsidR="00594A56">
        <w:rPr>
          <w:rFonts w:ascii="Arial" w:hAnsi="Arial" w:cs="Arial"/>
          <w:sz w:val="24"/>
          <w:szCs w:val="24"/>
        </w:rPr>
        <w:t>’</w:t>
      </w:r>
      <w:r w:rsidRPr="00FC1475">
        <w:rPr>
          <w:rFonts w:ascii="Arial" w:hAnsi="Arial" w:cs="Arial"/>
          <w:sz w:val="24"/>
          <w:szCs w:val="24"/>
        </w:rPr>
        <w:t xml:space="preserve"> however this could take away from the crucial variables which include culture, leadership and staff morale – all of which could be directly affected by technological systems like Connect. </w:t>
      </w:r>
      <w:r w:rsidRPr="00FC1475">
        <w:rPr>
          <w:rFonts w:ascii="Arial" w:hAnsi="Arial" w:cs="Arial"/>
          <w:sz w:val="24"/>
          <w:szCs w:val="24"/>
        </w:rPr>
        <w:fldChar w:fldCharType="begin"/>
      </w:r>
      <w:r w:rsidRPr="00FC1475">
        <w:rPr>
          <w:rFonts w:ascii="Arial" w:hAnsi="Arial" w:cs="Arial"/>
          <w:sz w:val="24"/>
          <w:szCs w:val="24"/>
        </w:rPr>
        <w:instrText xml:space="preserve"> ADDIN EN.CITE &lt;EndNote&gt;&lt;Cite&gt;&lt;Author&gt;Lilford&lt;/Author&gt;&lt;Year&gt;2010&lt;/Year&gt;&lt;RecNum&gt;4&lt;/RecNum&gt;&lt;DisplayText&gt;(Lilford, Chilton et al. 2010)&lt;/DisplayText&gt;&lt;record&gt;&lt;rec-number&gt;4&lt;/rec-number&gt;&lt;foreign-keys&gt;&lt;key app="EN" db-id="9f0xsv2pq0tppdez9wrx2fwltfr9fsst2a0z" timestamp="1644847903"&gt;4&lt;/key&gt;&lt;/foreign-keys&gt;&lt;ref-type name="Journal Article"&gt;17&lt;/ref-type&gt;&lt;contributors&gt;&lt;authors&gt;&lt;author&gt;Lilford, Richard J&lt;/author&gt;&lt;author&gt;Chilton, Peter J&lt;/author&gt;&lt;author&gt;Hemming, Karla&lt;/author&gt;&lt;author&gt;Girling, Alan J&lt;/author&gt;&lt;author&gt;Taylor, Celia A&lt;/author&gt;&lt;author&gt;Barach, Paul&lt;/author&gt;&lt;/authors&gt;&lt;/contributors&gt;&lt;titles&gt;&lt;title&gt;Evaluating policy and service interventions: framework to guide selection and interpretation of study end points&lt;/title&gt;&lt;secondary-title&gt;BMJ&lt;/secondary-title&gt;&lt;/titles&gt;&lt;periodical&gt;&lt;full-title&gt;BMJ&lt;/full-title&gt;&lt;/periodical&gt;&lt;pages&gt;c4413&lt;/pages&gt;&lt;volume&gt;341&lt;/volume&gt;&lt;dates&gt;&lt;year&gt;2010&lt;/year&gt;&lt;/dates&gt;&lt;urls&gt;&lt;/urls&gt;&lt;electronic-resource-num&gt;10.1136/bmj.c4413&lt;/electronic-resource-num&gt;&lt;/record&gt;&lt;/Cite&gt;&lt;/EndNote&gt;</w:instrText>
      </w:r>
      <w:r w:rsidRPr="00FC1475">
        <w:rPr>
          <w:rFonts w:ascii="Arial" w:hAnsi="Arial" w:cs="Arial"/>
          <w:sz w:val="24"/>
          <w:szCs w:val="24"/>
        </w:rPr>
        <w:fldChar w:fldCharType="separate"/>
      </w:r>
      <w:r w:rsidRPr="00FC1475">
        <w:rPr>
          <w:rFonts w:ascii="Arial" w:hAnsi="Arial" w:cs="Arial"/>
          <w:noProof/>
          <w:sz w:val="24"/>
          <w:szCs w:val="24"/>
        </w:rPr>
        <w:t>(Lilford, Chilton et al. 2010)</w:t>
      </w:r>
      <w:r w:rsidRPr="00FC1475">
        <w:rPr>
          <w:rFonts w:ascii="Arial" w:hAnsi="Arial" w:cs="Arial"/>
          <w:sz w:val="24"/>
          <w:szCs w:val="24"/>
        </w:rPr>
        <w:fldChar w:fldCharType="end"/>
      </w:r>
      <w:r w:rsidRPr="00E45906">
        <w:rPr>
          <w:rFonts w:ascii="Arial" w:hAnsi="Arial" w:cs="Arial"/>
          <w:sz w:val="24"/>
          <w:szCs w:val="24"/>
        </w:rPr>
        <w:t xml:space="preserve"> </w:t>
      </w:r>
      <w:r w:rsidRPr="00FC1475">
        <w:rPr>
          <w:rFonts w:ascii="Arial" w:hAnsi="Arial" w:cs="Arial"/>
          <w:sz w:val="24"/>
          <w:szCs w:val="24"/>
        </w:rPr>
        <w:t>In addition to data recording a real time checklist pre surgery promotes safer surgery, strengthening the safety culture within units</w:t>
      </w:r>
      <w:r>
        <w:rPr>
          <w:rFonts w:ascii="Arial" w:hAnsi="Arial" w:cs="Arial"/>
          <w:sz w:val="24"/>
          <w:szCs w:val="24"/>
        </w:rPr>
        <w:t>. (Vickers, 2011)</w:t>
      </w:r>
    </w:p>
    <w:p w14:paraId="1F10873E" w14:textId="77777777" w:rsidR="00A02C46" w:rsidRPr="00FC1475" w:rsidRDefault="00A02C46" w:rsidP="00162009">
      <w:pPr>
        <w:spacing w:line="360" w:lineRule="auto"/>
        <w:jc w:val="both"/>
        <w:rPr>
          <w:rFonts w:ascii="Arial" w:hAnsi="Arial" w:cs="Arial"/>
          <w:sz w:val="24"/>
          <w:szCs w:val="24"/>
        </w:rPr>
      </w:pPr>
    </w:p>
    <w:p w14:paraId="08D89A5A" w14:textId="0AD607E0"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The value we place on receiving new information is a key factor; for this system for most cases the critical data would be delivered regardless of the format for example; urine output, volume added, length of CPB – all available in either charting method however</w:t>
      </w:r>
      <w:r>
        <w:rPr>
          <w:rFonts w:ascii="Arial" w:hAnsi="Arial" w:cs="Arial"/>
          <w:sz w:val="24"/>
          <w:szCs w:val="24"/>
        </w:rPr>
        <w:t xml:space="preserve"> </w:t>
      </w:r>
      <w:r w:rsidRPr="00FC1475">
        <w:rPr>
          <w:rFonts w:ascii="Arial" w:hAnsi="Arial" w:cs="Arial"/>
          <w:sz w:val="24"/>
          <w:szCs w:val="24"/>
        </w:rPr>
        <w:t>in the circumstances of a critical incident</w:t>
      </w:r>
      <w:r>
        <w:rPr>
          <w:rFonts w:ascii="Arial" w:hAnsi="Arial" w:cs="Arial"/>
          <w:sz w:val="24"/>
          <w:szCs w:val="24"/>
        </w:rPr>
        <w:t>,</w:t>
      </w:r>
      <w:r w:rsidRPr="00FC1475">
        <w:rPr>
          <w:rFonts w:ascii="Arial" w:hAnsi="Arial" w:cs="Arial"/>
          <w:sz w:val="24"/>
          <w:szCs w:val="24"/>
        </w:rPr>
        <w:t xml:space="preserve"> for example</w:t>
      </w:r>
      <w:r>
        <w:rPr>
          <w:rFonts w:ascii="Arial" w:hAnsi="Arial" w:cs="Arial"/>
          <w:sz w:val="24"/>
          <w:szCs w:val="24"/>
        </w:rPr>
        <w:t>,</w:t>
      </w:r>
      <w:r w:rsidRPr="00FC1475">
        <w:rPr>
          <w:rFonts w:ascii="Arial" w:hAnsi="Arial" w:cs="Arial"/>
          <w:sz w:val="24"/>
          <w:szCs w:val="24"/>
        </w:rPr>
        <w:t xml:space="preserve"> a gross air embolism- the whole team will be task focussed in saving the patient’s life (de airing the circuit, patient, retrograde cerebral perfusion etc)</w:t>
      </w:r>
      <w:r w:rsidR="00CC0BF5">
        <w:rPr>
          <w:rFonts w:ascii="Arial" w:hAnsi="Arial" w:cs="Arial"/>
          <w:sz w:val="24"/>
          <w:szCs w:val="24"/>
        </w:rPr>
        <w:t xml:space="preserve">. </w:t>
      </w:r>
      <w:r w:rsidRPr="00FC1475">
        <w:rPr>
          <w:rFonts w:ascii="Arial" w:hAnsi="Arial" w:cs="Arial"/>
          <w:sz w:val="24"/>
          <w:szCs w:val="24"/>
        </w:rPr>
        <w:t xml:space="preserve">No member of the team will be documenting the parameters in real time as prioritisation is paramount and documentation is not vital at that point. However subsequent review/ root cause analysis will rely on time stamped factual data to draw conclusions and it is therefore extremely useful and if for example this team were asked to comment on the value of the system it would likely score very high. The VOI – Value of Information ‘can be defined as the value we place on receiving particular data prior to making a decision’ </w:t>
      </w:r>
      <w:r w:rsidRPr="00FC1475">
        <w:rPr>
          <w:rFonts w:ascii="Arial" w:hAnsi="Arial" w:cs="Arial"/>
          <w:sz w:val="24"/>
          <w:szCs w:val="24"/>
        </w:rPr>
        <w:fldChar w:fldCharType="begin"/>
      </w:r>
      <w:r w:rsidRPr="00FC1475">
        <w:rPr>
          <w:rFonts w:ascii="Arial" w:hAnsi="Arial" w:cs="Arial"/>
          <w:sz w:val="24"/>
          <w:szCs w:val="24"/>
        </w:rPr>
        <w:instrText xml:space="preserve"> ADDIN EN.CITE &lt;EndNote&gt;&lt;Cite&gt;&lt;Author&gt;Coiera&lt;/Author&gt;&lt;Year&gt;2019&lt;/Year&gt;&lt;RecNum&gt;3&lt;/RecNum&gt;&lt;DisplayText&gt;(Coiera 2019)&lt;/DisplayText&gt;&lt;record&gt;&lt;rec-number&gt;3&lt;/rec-number&gt;&lt;foreign-keys&gt;&lt;key app="EN" db-id="9f0xsv2pq0tppdez9wrx2fwltfr9fsst2a0z" timestamp="1644847745"&gt;3&lt;/key&gt;&lt;/foreign-keys&gt;&lt;ref-type name="Journal Article"&gt;17&lt;/ref-type&gt;&lt;contributors&gt;&lt;authors&gt;&lt;author&gt;Coiera, E.&lt;/author&gt;&lt;/authors&gt;&lt;/contributors&gt;&lt;auth-address&gt;Macquarie University, Sydney, Australia.&lt;/auth-address&gt;&lt;titles&gt;&lt;title&gt;Assessing Technology Success and Failure Using Information Value Chain Theory&lt;/title&gt;&lt;secondary-title&gt;Stud Health Technol Inform&lt;/secondary-title&gt;&lt;/titles&gt;&lt;periodical&gt;&lt;full-title&gt;Stud Health Technol Inform&lt;/full-title&gt;&lt;/periodical&gt;&lt;pages&gt;35-48&lt;/pages&gt;&lt;volume&gt;263&lt;/volume&gt;&lt;keywords&gt;&lt;keyword&gt;*Biomedical Technology&lt;/keyword&gt;&lt;keyword&gt;*Decision Making&lt;/keyword&gt;&lt;keyword&gt;Probability&lt;/keyword&gt;&lt;keyword&gt;Technology&lt;/keyword&gt;&lt;keyword&gt;*Technology Assessment, Biomedical&lt;/keyword&gt;&lt;keyword&gt;Evaluation&lt;/keyword&gt;&lt;keyword&gt;Information technology&lt;/keyword&gt;&lt;keyword&gt;Utility&lt;/keyword&gt;&lt;keyword&gt;Value of information&lt;/keyword&gt;&lt;/keywords&gt;&lt;dates&gt;&lt;year&gt;2019&lt;/year&gt;&lt;pub-dates&gt;&lt;date&gt;Jul 30&lt;/date&gt;&lt;/pub-dates&gt;&lt;/dates&gt;&lt;isbn&gt;0926-9630&lt;/isbn&gt;&lt;accession-num&gt;31411151&lt;/accession-num&gt;&lt;urls&gt;&lt;/urls&gt;&lt;electronic-resource-num&gt;10.3233/shti190109&lt;/electronic-resource-num&gt;&lt;remote-database-provider&gt;NLM&lt;/remote-database-provider&gt;&lt;language&gt;eng&lt;/language&gt;&lt;/record&gt;&lt;/Cite&gt;&lt;/EndNote&gt;</w:instrText>
      </w:r>
      <w:r w:rsidRPr="00FC1475">
        <w:rPr>
          <w:rFonts w:ascii="Arial" w:hAnsi="Arial" w:cs="Arial"/>
          <w:sz w:val="24"/>
          <w:szCs w:val="24"/>
        </w:rPr>
        <w:fldChar w:fldCharType="separate"/>
      </w:r>
      <w:r w:rsidRPr="00FC1475">
        <w:rPr>
          <w:rFonts w:ascii="Arial" w:hAnsi="Arial" w:cs="Arial"/>
          <w:noProof/>
          <w:sz w:val="24"/>
          <w:szCs w:val="24"/>
        </w:rPr>
        <w:t>(Coiera 2019)</w:t>
      </w:r>
      <w:r w:rsidRPr="00FC1475">
        <w:rPr>
          <w:rFonts w:ascii="Arial" w:hAnsi="Arial" w:cs="Arial"/>
          <w:sz w:val="24"/>
          <w:szCs w:val="24"/>
        </w:rPr>
        <w:fldChar w:fldCharType="end"/>
      </w:r>
      <w:r w:rsidRPr="00FC1475">
        <w:rPr>
          <w:rFonts w:ascii="Arial" w:hAnsi="Arial" w:cs="Arial"/>
          <w:sz w:val="24"/>
          <w:szCs w:val="24"/>
        </w:rPr>
        <w:t>– therefore this can change depending on who and when it is being received.</w:t>
      </w:r>
      <w:r>
        <w:rPr>
          <w:rFonts w:ascii="Arial" w:hAnsi="Arial" w:cs="Arial"/>
          <w:sz w:val="24"/>
          <w:szCs w:val="24"/>
        </w:rPr>
        <w:t xml:space="preserve"> </w:t>
      </w:r>
      <w:r w:rsidRPr="00FC1475">
        <w:rPr>
          <w:rFonts w:ascii="Arial" w:hAnsi="Arial" w:cs="Arial"/>
          <w:sz w:val="24"/>
          <w:szCs w:val="24"/>
        </w:rPr>
        <w:t xml:space="preserve">The VOI may be scored as zero to the cardiac intensive </w:t>
      </w:r>
      <w:proofErr w:type="spellStart"/>
      <w:r w:rsidRPr="00FC1475">
        <w:rPr>
          <w:rFonts w:ascii="Arial" w:hAnsi="Arial" w:cs="Arial"/>
          <w:sz w:val="24"/>
          <w:szCs w:val="24"/>
        </w:rPr>
        <w:t>case</w:t>
      </w:r>
      <w:proofErr w:type="spellEnd"/>
      <w:r w:rsidRPr="00FC1475">
        <w:rPr>
          <w:rFonts w:ascii="Arial" w:hAnsi="Arial" w:cs="Arial"/>
          <w:sz w:val="24"/>
          <w:szCs w:val="24"/>
        </w:rPr>
        <w:t xml:space="preserve"> nurse as they would receive the same data in either format </w:t>
      </w:r>
      <w:proofErr w:type="gramStart"/>
      <w:r w:rsidRPr="00FC1475">
        <w:rPr>
          <w:rFonts w:ascii="Arial" w:hAnsi="Arial" w:cs="Arial"/>
          <w:sz w:val="24"/>
          <w:szCs w:val="24"/>
        </w:rPr>
        <w:t>and</w:t>
      </w:r>
      <w:proofErr w:type="gramEnd"/>
      <w:r w:rsidRPr="00FC1475">
        <w:rPr>
          <w:rFonts w:ascii="Arial" w:hAnsi="Arial" w:cs="Arial"/>
          <w:sz w:val="24"/>
          <w:szCs w:val="24"/>
        </w:rPr>
        <w:t xml:space="preserve"> therefore no new information. </w:t>
      </w:r>
    </w:p>
    <w:p w14:paraId="78A633ED" w14:textId="77777777" w:rsidR="00A02C46" w:rsidRPr="00FC1475" w:rsidRDefault="00A02C46" w:rsidP="00162009">
      <w:pPr>
        <w:spacing w:line="360" w:lineRule="auto"/>
        <w:jc w:val="both"/>
        <w:rPr>
          <w:rFonts w:ascii="Arial" w:hAnsi="Arial" w:cs="Arial"/>
          <w:sz w:val="24"/>
          <w:szCs w:val="24"/>
        </w:rPr>
      </w:pPr>
    </w:p>
    <w:p w14:paraId="0463B4F7" w14:textId="58427489"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 xml:space="preserve">The broader picture is not insignificant. There is a national shortage of Perfusionists. If cardiac surgery doesn’t take place due to staff shortages this is a significant expense to the trust but also potentially a critical expense to the patient. Any systems that improve working practice and support retention of staff may have an unquantified value. </w:t>
      </w:r>
    </w:p>
    <w:p w14:paraId="002228C6" w14:textId="77777777" w:rsidR="00A02C46" w:rsidRPr="00FC1475" w:rsidRDefault="00A02C46" w:rsidP="00162009">
      <w:pPr>
        <w:spacing w:line="360" w:lineRule="auto"/>
        <w:jc w:val="both"/>
        <w:rPr>
          <w:rFonts w:ascii="Arial" w:hAnsi="Arial" w:cs="Arial"/>
          <w:sz w:val="24"/>
          <w:szCs w:val="24"/>
        </w:rPr>
      </w:pPr>
    </w:p>
    <w:p w14:paraId="3982DA85" w14:textId="325B2053" w:rsidR="00A02C46" w:rsidRPr="00FC1475" w:rsidRDefault="00A02C46" w:rsidP="00162009">
      <w:pPr>
        <w:spacing w:line="360" w:lineRule="auto"/>
        <w:jc w:val="both"/>
        <w:rPr>
          <w:rFonts w:ascii="Arial" w:hAnsi="Arial" w:cs="Arial"/>
          <w:sz w:val="24"/>
          <w:szCs w:val="24"/>
        </w:rPr>
      </w:pPr>
      <w:proofErr w:type="spellStart"/>
      <w:r w:rsidRPr="00FC1475">
        <w:rPr>
          <w:rFonts w:ascii="Arial" w:hAnsi="Arial" w:cs="Arial"/>
          <w:sz w:val="24"/>
          <w:szCs w:val="24"/>
        </w:rPr>
        <w:t>Embi</w:t>
      </w:r>
      <w:proofErr w:type="spellEnd"/>
      <w:r w:rsidRPr="00FC1475">
        <w:rPr>
          <w:rFonts w:ascii="Arial" w:hAnsi="Arial" w:cs="Arial"/>
          <w:sz w:val="24"/>
          <w:szCs w:val="24"/>
        </w:rPr>
        <w:t xml:space="preserve"> et al, 2004 discuss limitations with computerised documentation and in particular the tendency for users to ‘copy and paste’ previous notes to save time. This data system supports the documentation of one patient at a time. Once the previous patient has had their operation</w:t>
      </w:r>
      <w:r w:rsidR="00E9325B">
        <w:rPr>
          <w:rFonts w:ascii="Arial" w:hAnsi="Arial" w:cs="Arial"/>
          <w:sz w:val="24"/>
          <w:szCs w:val="24"/>
        </w:rPr>
        <w:t>,</w:t>
      </w:r>
      <w:r w:rsidRPr="00FC1475">
        <w:rPr>
          <w:rFonts w:ascii="Arial" w:hAnsi="Arial" w:cs="Arial"/>
          <w:sz w:val="24"/>
          <w:szCs w:val="24"/>
        </w:rPr>
        <w:t xml:space="preserve"> the notes are removed from the </w:t>
      </w:r>
      <w:proofErr w:type="spellStart"/>
      <w:r w:rsidRPr="00FC1475">
        <w:rPr>
          <w:rFonts w:ascii="Arial" w:hAnsi="Arial" w:cs="Arial"/>
          <w:sz w:val="24"/>
          <w:szCs w:val="24"/>
        </w:rPr>
        <w:t>datapad</w:t>
      </w:r>
      <w:proofErr w:type="spellEnd"/>
      <w:r w:rsidRPr="00FC1475">
        <w:rPr>
          <w:rFonts w:ascii="Arial" w:hAnsi="Arial" w:cs="Arial"/>
          <w:sz w:val="24"/>
          <w:szCs w:val="24"/>
        </w:rPr>
        <w:t xml:space="preserve"> (in theatre) and transferred to the programme manager. This ensure</w:t>
      </w:r>
      <w:r w:rsidR="00E9325B">
        <w:rPr>
          <w:rFonts w:ascii="Arial" w:hAnsi="Arial" w:cs="Arial"/>
          <w:sz w:val="24"/>
          <w:szCs w:val="24"/>
        </w:rPr>
        <w:t>s</w:t>
      </w:r>
      <w:r w:rsidRPr="00FC1475">
        <w:rPr>
          <w:rFonts w:ascii="Arial" w:hAnsi="Arial" w:cs="Arial"/>
          <w:sz w:val="24"/>
          <w:szCs w:val="24"/>
        </w:rPr>
        <w:t xml:space="preserve"> that data isn’t available for previous patients unless accessed from the main terminal computer in the office. The programme also ensures that notes cannot be edited on</w:t>
      </w:r>
      <w:r w:rsidR="00E9325B">
        <w:rPr>
          <w:rFonts w:ascii="Arial" w:hAnsi="Arial" w:cs="Arial"/>
          <w:sz w:val="24"/>
          <w:szCs w:val="24"/>
        </w:rPr>
        <w:t>c</w:t>
      </w:r>
      <w:r w:rsidRPr="00FC1475">
        <w:rPr>
          <w:rFonts w:ascii="Arial" w:hAnsi="Arial" w:cs="Arial"/>
          <w:sz w:val="24"/>
          <w:szCs w:val="24"/>
        </w:rPr>
        <w:t>e inputted- notes can be added but data cannot be changed.</w:t>
      </w:r>
    </w:p>
    <w:p w14:paraId="6C05E8B2" w14:textId="77777777" w:rsidR="00A02C46" w:rsidRPr="00FC1475" w:rsidRDefault="00A02C46" w:rsidP="00162009">
      <w:pPr>
        <w:spacing w:line="360" w:lineRule="auto"/>
        <w:jc w:val="both"/>
        <w:rPr>
          <w:rFonts w:ascii="Arial" w:hAnsi="Arial" w:cs="Arial"/>
          <w:sz w:val="24"/>
          <w:szCs w:val="24"/>
        </w:rPr>
      </w:pPr>
    </w:p>
    <w:p w14:paraId="39BCEEB9" w14:textId="51AF6C86"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 xml:space="preserve">The position of the </w:t>
      </w:r>
      <w:proofErr w:type="spellStart"/>
      <w:r w:rsidRPr="00FC1475">
        <w:rPr>
          <w:rFonts w:ascii="Arial" w:hAnsi="Arial" w:cs="Arial"/>
          <w:sz w:val="24"/>
          <w:szCs w:val="24"/>
        </w:rPr>
        <w:t>datapad</w:t>
      </w:r>
      <w:proofErr w:type="spellEnd"/>
      <w:r w:rsidRPr="00FC1475">
        <w:rPr>
          <w:rFonts w:ascii="Arial" w:hAnsi="Arial" w:cs="Arial"/>
          <w:sz w:val="24"/>
          <w:szCs w:val="24"/>
        </w:rPr>
        <w:t xml:space="preserve"> and therefore collection tool ensure</w:t>
      </w:r>
      <w:r>
        <w:rPr>
          <w:rFonts w:ascii="Arial" w:hAnsi="Arial" w:cs="Arial"/>
          <w:sz w:val="24"/>
          <w:szCs w:val="24"/>
        </w:rPr>
        <w:t>s</w:t>
      </w:r>
      <w:r w:rsidRPr="00FC1475">
        <w:rPr>
          <w:rFonts w:ascii="Arial" w:hAnsi="Arial" w:cs="Arial"/>
          <w:sz w:val="24"/>
          <w:szCs w:val="24"/>
        </w:rPr>
        <w:t xml:space="preserve"> that staff are not removed from the patient to take note</w:t>
      </w:r>
      <w:r>
        <w:rPr>
          <w:rFonts w:ascii="Arial" w:hAnsi="Arial" w:cs="Arial"/>
          <w:sz w:val="24"/>
          <w:szCs w:val="24"/>
        </w:rPr>
        <w:t>s</w:t>
      </w:r>
      <w:r w:rsidRPr="00FC1475">
        <w:rPr>
          <w:rFonts w:ascii="Arial" w:hAnsi="Arial" w:cs="Arial"/>
          <w:sz w:val="24"/>
          <w:szCs w:val="24"/>
        </w:rPr>
        <w:t xml:space="preserve"> and documentation. Often a limitation of </w:t>
      </w:r>
      <w:r w:rsidRPr="00FC1475">
        <w:rPr>
          <w:rFonts w:ascii="Arial" w:hAnsi="Arial" w:cs="Arial"/>
          <w:sz w:val="24"/>
          <w:szCs w:val="24"/>
        </w:rPr>
        <w:lastRenderedPageBreak/>
        <w:t>computerised data is that it cannot be documented at the bedside in real time and requires the physician to move to a computer (</w:t>
      </w:r>
      <w:proofErr w:type="spellStart"/>
      <w:r w:rsidRPr="00FC1475">
        <w:rPr>
          <w:rFonts w:ascii="Arial" w:hAnsi="Arial" w:cs="Arial"/>
          <w:sz w:val="24"/>
          <w:szCs w:val="24"/>
        </w:rPr>
        <w:t>Embi</w:t>
      </w:r>
      <w:proofErr w:type="spellEnd"/>
      <w:r w:rsidRPr="00FC1475">
        <w:rPr>
          <w:rFonts w:ascii="Arial" w:hAnsi="Arial" w:cs="Arial"/>
          <w:sz w:val="24"/>
          <w:szCs w:val="24"/>
        </w:rPr>
        <w:t xml:space="preserve"> et al, 2004) however this programme collects data throughout the operation and additional notes are added in real time. </w:t>
      </w:r>
      <w:proofErr w:type="spellStart"/>
      <w:proofErr w:type="gramStart"/>
      <w:r w:rsidRPr="00FC1475">
        <w:rPr>
          <w:rFonts w:ascii="Arial" w:hAnsi="Arial" w:cs="Arial"/>
          <w:sz w:val="24"/>
          <w:szCs w:val="24"/>
        </w:rPr>
        <w:t>Pre determined</w:t>
      </w:r>
      <w:proofErr w:type="spellEnd"/>
      <w:proofErr w:type="gramEnd"/>
      <w:r w:rsidRPr="00FC1475">
        <w:rPr>
          <w:rFonts w:ascii="Arial" w:hAnsi="Arial" w:cs="Arial"/>
          <w:sz w:val="24"/>
          <w:szCs w:val="24"/>
        </w:rPr>
        <w:t xml:space="preserve"> ‘frequent use’ buttons are part of the process and therefore it does in fact speed up documentation without any logistical challenges. Figures 1-4 demonstrate this. </w:t>
      </w:r>
      <w:r>
        <w:rPr>
          <w:rFonts w:ascii="Arial" w:hAnsi="Arial" w:cs="Arial"/>
          <w:sz w:val="24"/>
          <w:szCs w:val="24"/>
        </w:rPr>
        <w:t>Customi</w:t>
      </w:r>
      <w:r w:rsidR="00553F83">
        <w:rPr>
          <w:rFonts w:ascii="Arial" w:hAnsi="Arial" w:cs="Arial"/>
          <w:sz w:val="24"/>
          <w:szCs w:val="24"/>
        </w:rPr>
        <w:t>s</w:t>
      </w:r>
      <w:r>
        <w:rPr>
          <w:rFonts w:ascii="Arial" w:hAnsi="Arial" w:cs="Arial"/>
          <w:sz w:val="24"/>
          <w:szCs w:val="24"/>
        </w:rPr>
        <w:t>ation of a system over time is vital to ensure constant usability and adaptability. (</w:t>
      </w:r>
      <w:proofErr w:type="spellStart"/>
      <w:r>
        <w:rPr>
          <w:rFonts w:ascii="Arial" w:hAnsi="Arial" w:cs="Arial"/>
          <w:sz w:val="24"/>
          <w:szCs w:val="24"/>
        </w:rPr>
        <w:t>Cresswell</w:t>
      </w:r>
      <w:proofErr w:type="spellEnd"/>
      <w:r>
        <w:rPr>
          <w:rFonts w:ascii="Arial" w:hAnsi="Arial" w:cs="Arial"/>
          <w:sz w:val="24"/>
          <w:szCs w:val="24"/>
        </w:rPr>
        <w:t>, 2020).</w:t>
      </w:r>
    </w:p>
    <w:p w14:paraId="201F0501" w14:textId="77777777" w:rsidR="00A02C46" w:rsidRPr="00FC1475" w:rsidRDefault="00A02C46" w:rsidP="00162009">
      <w:pPr>
        <w:spacing w:line="360" w:lineRule="auto"/>
        <w:jc w:val="both"/>
        <w:rPr>
          <w:rFonts w:ascii="Arial" w:hAnsi="Arial" w:cs="Arial"/>
          <w:sz w:val="24"/>
          <w:szCs w:val="24"/>
        </w:rPr>
      </w:pPr>
    </w:p>
    <w:p w14:paraId="610FAA03" w14:textId="6A59BAA9" w:rsidR="00A02C46" w:rsidRPr="00146ED3" w:rsidRDefault="00A02C46" w:rsidP="00162009">
      <w:pPr>
        <w:spacing w:line="360" w:lineRule="auto"/>
        <w:jc w:val="both"/>
        <w:rPr>
          <w:rFonts w:ascii="Arial" w:hAnsi="Arial" w:cs="Arial"/>
          <w:sz w:val="24"/>
          <w:szCs w:val="24"/>
        </w:rPr>
      </w:pPr>
      <w:r>
        <w:rPr>
          <w:rFonts w:ascii="Arial" w:hAnsi="Arial" w:cs="Arial"/>
          <w:sz w:val="24"/>
          <w:szCs w:val="24"/>
        </w:rPr>
        <w:t xml:space="preserve">Whilst availability to document in real time is vital it’s also crucial to provide a system that doesn’t distract the user from the main task of providing patient care. Human factors, distraction and task focus could pose a higher risk of errors occurring. </w:t>
      </w:r>
      <w:r>
        <w:rPr>
          <w:rFonts w:ascii="Arial" w:hAnsi="Arial" w:cs="Arial"/>
          <w:sz w:val="24"/>
          <w:szCs w:val="24"/>
        </w:rPr>
        <w:fldChar w:fldCharType="begin"/>
      </w:r>
      <w:r>
        <w:rPr>
          <w:rFonts w:ascii="Arial" w:hAnsi="Arial" w:cs="Arial"/>
          <w:sz w:val="24"/>
          <w:szCs w:val="24"/>
        </w:rPr>
        <w:instrText xml:space="preserve"> ADDIN EN.CITE &lt;EndNote&gt;&lt;Cite&gt;&lt;Author&gt;Wahr&lt;/Author&gt;&lt;Year&gt;2013&lt;/Year&gt;&lt;RecNum&gt;13&lt;/RecNum&gt;&lt;DisplayText&gt;(Wahr, Prager et al. 2013)&lt;/DisplayText&gt;&lt;record&gt;&lt;rec-number&gt;13&lt;/rec-number&gt;&lt;foreign-keys&gt;&lt;key app="EN" db-id="9f0xsv2pq0tppdez9wrx2fwltfr9fsst2a0z" timestamp="1646668202"&gt;13&lt;/key&gt;&lt;/foreign-keys&gt;&lt;ref-type name="Journal Article"&gt;17&lt;/ref-type&gt;&lt;contributors&gt;&lt;authors&gt;&lt;author&gt;Joyce A. Wahr&lt;/author&gt;&lt;author&gt;Richard L. Prager&lt;/author&gt;&lt;author&gt;J.H. Abernathy&lt;/author&gt;&lt;author&gt;Elizabeth A. Martinez&lt;/author&gt;&lt;author&gt;Eduardo Salas&lt;/author&gt;&lt;author&gt;Patricia C. Seifert&lt;/author&gt;&lt;author&gt;Robert C. Groom&lt;/author&gt;&lt;author&gt;Bruce D. Spiess&lt;/author&gt;&lt;author&gt;Bruce E. Searles&lt;/author&gt;&lt;author&gt;Thoralf M. Sundt&lt;/author&gt;&lt;author&gt;Juan A. Sanchez&lt;/author&gt;&lt;author&gt;Scott A. Shappell&lt;/author&gt;&lt;author&gt;Michael H. Culig&lt;/author&gt;&lt;author&gt;Elizabeth H. Lazzara&lt;/author&gt;&lt;author&gt;David C. Fitzgerald&lt;/author&gt;&lt;author&gt;Vinod H. Thourani&lt;/author&gt;&lt;author&gt;Pirooz Eghtesady&lt;/author&gt;&lt;author&gt;John S. Ikonomidis&lt;/author&gt;&lt;author&gt;Michael R. England&lt;/author&gt;&lt;author&gt;Frank W. Sellke&lt;/author&gt;&lt;author&gt;Nancy A. Nussmeier&lt;/author&gt;&lt;/authors&gt;&lt;/contributors&gt;&lt;titles&gt;&lt;title&gt;Patient Safety in the Cardiac Operating Room: Human Factors and Teamwork&lt;/title&gt;&lt;secondary-title&gt;Circulation&lt;/secondary-title&gt;&lt;/titles&gt;&lt;periodical&gt;&lt;full-title&gt;Circulation&lt;/full-title&gt;&lt;/periodical&gt;&lt;pages&gt;1139-1169&lt;/pages&gt;&lt;volume&gt;128&lt;/volume&gt;&lt;number&gt;10&lt;/number&gt;&lt;dates&gt;&lt;year&gt;2013&lt;/year&gt;&lt;/dates&gt;&lt;urls&gt;&lt;related-urls&gt;&lt;url&gt;https://www.ahajournals.org/doi/abs/10.1161/CIR.0b013e3182a38efa&lt;/url&gt;&lt;/related-urls&gt;&lt;/urls&gt;&lt;electronic-resource-num&gt;doi:10.1161/CIR.0b013e3182a38efa&lt;/electronic-resource-num&gt;&lt;/record&gt;&lt;/Cite&gt;&lt;/EndNote&gt;</w:instrText>
      </w:r>
      <w:r>
        <w:rPr>
          <w:rFonts w:ascii="Arial" w:hAnsi="Arial" w:cs="Arial"/>
          <w:sz w:val="24"/>
          <w:szCs w:val="24"/>
        </w:rPr>
        <w:fldChar w:fldCharType="separate"/>
      </w:r>
      <w:r>
        <w:rPr>
          <w:rFonts w:ascii="Arial" w:hAnsi="Arial" w:cs="Arial"/>
          <w:noProof/>
          <w:sz w:val="24"/>
          <w:szCs w:val="24"/>
        </w:rPr>
        <w:t>(Wahr, Prager et al. 2013)</w:t>
      </w:r>
      <w:r>
        <w:rPr>
          <w:rFonts w:ascii="Arial" w:hAnsi="Arial" w:cs="Arial"/>
          <w:sz w:val="24"/>
          <w:szCs w:val="24"/>
        </w:rPr>
        <w:fldChar w:fldCharType="end"/>
      </w:r>
      <w:r>
        <w:rPr>
          <w:rFonts w:ascii="Arial" w:hAnsi="Arial" w:cs="Arial"/>
          <w:sz w:val="24"/>
          <w:szCs w:val="24"/>
        </w:rPr>
        <w:t>.</w:t>
      </w:r>
      <w:r w:rsidR="00553F83">
        <w:rPr>
          <w:rFonts w:ascii="Arial" w:hAnsi="Arial" w:cs="Arial"/>
          <w:sz w:val="24"/>
          <w:szCs w:val="24"/>
        </w:rPr>
        <w:t xml:space="preserve"> The automatic recording of patient parameters supports the staff member by freeing them up to focus on clinical tasks. </w:t>
      </w:r>
    </w:p>
    <w:p w14:paraId="30FA2D33" w14:textId="77777777" w:rsidR="00A02C46" w:rsidRPr="00FC1475" w:rsidRDefault="00A02C46" w:rsidP="00162009">
      <w:pPr>
        <w:spacing w:line="360" w:lineRule="auto"/>
        <w:jc w:val="both"/>
        <w:rPr>
          <w:rFonts w:ascii="Arial" w:hAnsi="Arial" w:cs="Arial"/>
          <w:b/>
          <w:bCs/>
          <w:sz w:val="24"/>
          <w:szCs w:val="24"/>
        </w:rPr>
      </w:pPr>
    </w:p>
    <w:p w14:paraId="08A4DDE4" w14:textId="77777777" w:rsidR="00A02C46" w:rsidRPr="00FC1475" w:rsidRDefault="00A02C46" w:rsidP="00162009">
      <w:pPr>
        <w:spacing w:line="360" w:lineRule="auto"/>
        <w:jc w:val="both"/>
        <w:rPr>
          <w:rFonts w:ascii="Arial" w:hAnsi="Arial" w:cs="Arial"/>
          <w:b/>
          <w:bCs/>
          <w:sz w:val="24"/>
          <w:szCs w:val="24"/>
        </w:rPr>
      </w:pPr>
      <w:r w:rsidRPr="00FC1475">
        <w:rPr>
          <w:rFonts w:ascii="Arial" w:hAnsi="Arial" w:cs="Arial"/>
          <w:b/>
          <w:bCs/>
          <w:sz w:val="24"/>
          <w:szCs w:val="24"/>
        </w:rPr>
        <w:t>Limitations</w:t>
      </w:r>
    </w:p>
    <w:p w14:paraId="37E11792" w14:textId="77777777" w:rsidR="00A02C46" w:rsidRPr="00FC1475" w:rsidRDefault="00A02C46" w:rsidP="00162009">
      <w:pPr>
        <w:spacing w:line="360" w:lineRule="auto"/>
        <w:jc w:val="both"/>
        <w:rPr>
          <w:rFonts w:ascii="Arial" w:hAnsi="Arial" w:cs="Arial"/>
          <w:b/>
          <w:bCs/>
          <w:sz w:val="24"/>
          <w:szCs w:val="24"/>
        </w:rPr>
      </w:pPr>
    </w:p>
    <w:p w14:paraId="5152082A" w14:textId="77777777" w:rsidR="00A02C46" w:rsidRDefault="00A02C46" w:rsidP="00162009">
      <w:pPr>
        <w:spacing w:line="360" w:lineRule="auto"/>
        <w:jc w:val="both"/>
        <w:rPr>
          <w:rFonts w:ascii="Arial" w:hAnsi="Arial" w:cs="Arial"/>
          <w:sz w:val="24"/>
          <w:szCs w:val="24"/>
        </w:rPr>
      </w:pPr>
      <w:r w:rsidRPr="00FC1475">
        <w:rPr>
          <w:rFonts w:ascii="Arial" w:hAnsi="Arial" w:cs="Arial"/>
          <w:sz w:val="24"/>
          <w:szCs w:val="24"/>
        </w:rPr>
        <w:t xml:space="preserve">This study collected data from one institution, with a small sample size of staff (clinical perfusionists). The team consists of management and senior and junior professionals. </w:t>
      </w:r>
    </w:p>
    <w:p w14:paraId="53102213" w14:textId="29023FFA" w:rsidR="00A02C46" w:rsidRPr="00FC1475" w:rsidRDefault="00A02C46" w:rsidP="00162009">
      <w:pPr>
        <w:spacing w:line="360" w:lineRule="auto"/>
        <w:jc w:val="both"/>
        <w:rPr>
          <w:rFonts w:ascii="Arial" w:hAnsi="Arial" w:cs="Arial"/>
          <w:sz w:val="24"/>
          <w:szCs w:val="24"/>
        </w:rPr>
      </w:pPr>
      <w:r>
        <w:rPr>
          <w:rFonts w:ascii="Arial" w:hAnsi="Arial" w:cs="Arial"/>
          <w:sz w:val="24"/>
          <w:szCs w:val="24"/>
        </w:rPr>
        <w:t>However Albert, 2013 discuss that meaningful results can be obtained when the relevant experience is more important than the quantity of participants</w:t>
      </w:r>
      <w:r w:rsidR="00553F83">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ADDIN EN.CITE &lt;EndNote&gt;&lt;Cite&gt;&lt;Author&gt;Nilsson&lt;/Author&gt;&lt;Year&gt;2020&lt;/Year&gt;&lt;RecNum&gt;7&lt;/RecNum&gt;&lt;DisplayText&gt;(Nilsson, Hellström et al. 2020)&lt;/DisplayText&gt;&lt;record&gt;&lt;rec-number&gt;7&lt;/rec-number&gt;&lt;foreign-keys&gt;&lt;key app="EN" db-id="9f0xsv2pq0tppdez9wrx2fwltfr9fsst2a0z" timestamp="1646663444"&gt;7&lt;/key&gt;&lt;/foreign-keys&gt;&lt;ref-type name="Journal Article"&gt;17&lt;/ref-type&gt;&lt;contributors&gt;&lt;authors&gt;&lt;author&gt;Nilsson, Lina&lt;/author&gt;&lt;author&gt;Hellström, Amanda&lt;/author&gt;&lt;author&gt;Wennerberg, Camilla&lt;/author&gt;&lt;author&gt;Ekstedt, Mirjam&lt;/author&gt;&lt;author&gt;Schildmeijer, Kristina&lt;/author&gt;&lt;/authors&gt;&lt;/contributors&gt;&lt;titles&gt;&lt;title&gt;Patients’ experiences of using an e-Health tool for self-management support after prostate cancer surgery: a deductive interview study explained through the FITT framework&lt;/title&gt;&lt;secondary-title&gt;BMJ Open&lt;/secondary-title&gt;&lt;/titles&gt;&lt;periodical&gt;&lt;full-title&gt;BMJ Open&lt;/full-title&gt;&lt;/periodical&gt;&lt;pages&gt;e035024&lt;/pages&gt;&lt;volume&gt;10&lt;/volume&gt;&lt;number&gt;6&lt;/number&gt;&lt;dates&gt;&lt;year&gt;2020&lt;/year&gt;&lt;/dates&gt;&lt;urls&gt;&lt;related-urls&gt;&lt;url&gt;https://bmjopen.bmj.com/content/bmjopen/10/6/e035024.full.pdf&lt;/url&gt;&lt;/related-urls&gt;&lt;/urls&gt;&lt;electronic-resource-num&gt;10.1136/bmjopen-2019-035024&lt;/electronic-resource-num&gt;&lt;/record&gt;&lt;/Cite&gt;&lt;/EndNote&gt;</w:instrText>
      </w:r>
      <w:r>
        <w:rPr>
          <w:rFonts w:ascii="Arial" w:hAnsi="Arial" w:cs="Arial"/>
          <w:sz w:val="24"/>
          <w:szCs w:val="24"/>
        </w:rPr>
        <w:fldChar w:fldCharType="separate"/>
      </w:r>
      <w:r>
        <w:rPr>
          <w:rFonts w:ascii="Arial" w:hAnsi="Arial" w:cs="Arial"/>
          <w:noProof/>
          <w:sz w:val="24"/>
          <w:szCs w:val="24"/>
        </w:rPr>
        <w:t>(Nilsson, Hellström et al. 2020)</w:t>
      </w:r>
      <w:r>
        <w:rPr>
          <w:rFonts w:ascii="Arial" w:hAnsi="Arial" w:cs="Arial"/>
          <w:sz w:val="24"/>
          <w:szCs w:val="24"/>
        </w:rPr>
        <w:fldChar w:fldCharType="end"/>
      </w:r>
      <w:r w:rsidR="00553F83">
        <w:rPr>
          <w:rFonts w:ascii="Arial" w:hAnsi="Arial" w:cs="Arial"/>
          <w:sz w:val="24"/>
          <w:szCs w:val="24"/>
        </w:rPr>
        <w:t>.</w:t>
      </w:r>
    </w:p>
    <w:p w14:paraId="2CF8258B" w14:textId="77777777" w:rsidR="00A02C46" w:rsidRPr="00FC1475" w:rsidRDefault="00A02C46" w:rsidP="00162009">
      <w:pPr>
        <w:spacing w:line="360" w:lineRule="auto"/>
        <w:jc w:val="both"/>
        <w:rPr>
          <w:rFonts w:ascii="Arial" w:hAnsi="Arial" w:cs="Arial"/>
          <w:sz w:val="24"/>
          <w:szCs w:val="24"/>
        </w:rPr>
      </w:pPr>
    </w:p>
    <w:p w14:paraId="46C51BE3" w14:textId="3F1625B1" w:rsidR="00A02C46" w:rsidRDefault="00A02C46" w:rsidP="00162009">
      <w:pPr>
        <w:spacing w:line="360" w:lineRule="auto"/>
        <w:jc w:val="both"/>
        <w:rPr>
          <w:rFonts w:ascii="Arial" w:hAnsi="Arial" w:cs="Arial"/>
          <w:sz w:val="24"/>
          <w:szCs w:val="24"/>
        </w:rPr>
      </w:pPr>
      <w:r w:rsidRPr="00FC1475">
        <w:rPr>
          <w:rFonts w:ascii="Arial" w:hAnsi="Arial" w:cs="Arial"/>
          <w:sz w:val="24"/>
          <w:szCs w:val="24"/>
        </w:rPr>
        <w:t xml:space="preserve">Data was collected at a single point in time but also at a significant time post implementation (10 years); it is likely that if done in the initial stages of the introduction the response could have been very different. Future implementation evaluations should be </w:t>
      </w:r>
      <w:proofErr w:type="gramStart"/>
      <w:r w:rsidRPr="00FC1475">
        <w:rPr>
          <w:rFonts w:ascii="Arial" w:hAnsi="Arial" w:cs="Arial"/>
          <w:sz w:val="24"/>
          <w:szCs w:val="24"/>
        </w:rPr>
        <w:t xml:space="preserve">planned </w:t>
      </w:r>
      <w:r>
        <w:rPr>
          <w:rFonts w:ascii="Arial" w:hAnsi="Arial" w:cs="Arial"/>
          <w:sz w:val="24"/>
          <w:szCs w:val="24"/>
        </w:rPr>
        <w:t>ahead</w:t>
      </w:r>
      <w:proofErr w:type="gramEnd"/>
      <w:r>
        <w:rPr>
          <w:rFonts w:ascii="Arial" w:hAnsi="Arial" w:cs="Arial"/>
          <w:sz w:val="24"/>
          <w:szCs w:val="24"/>
        </w:rPr>
        <w:t xml:space="preserve"> </w:t>
      </w:r>
      <w:r w:rsidRPr="00FC1475">
        <w:rPr>
          <w:rFonts w:ascii="Arial" w:hAnsi="Arial" w:cs="Arial"/>
          <w:sz w:val="24"/>
          <w:szCs w:val="24"/>
        </w:rPr>
        <w:t xml:space="preserve">of the intervention so that the evaluation data can be taken pre and post but also at timely intervals. </w:t>
      </w:r>
    </w:p>
    <w:p w14:paraId="4FB0DA0E" w14:textId="4EAA345C" w:rsidR="00B40E25" w:rsidRDefault="00B40E25" w:rsidP="00162009">
      <w:pPr>
        <w:spacing w:line="360" w:lineRule="auto"/>
        <w:jc w:val="both"/>
        <w:rPr>
          <w:rFonts w:ascii="Arial" w:hAnsi="Arial" w:cs="Arial"/>
          <w:sz w:val="24"/>
          <w:szCs w:val="24"/>
        </w:rPr>
      </w:pPr>
    </w:p>
    <w:p w14:paraId="212AB96F" w14:textId="77777777" w:rsidR="00B40E25" w:rsidRPr="00FC1475" w:rsidRDefault="00B40E25" w:rsidP="00B40E25">
      <w:pPr>
        <w:spacing w:line="360" w:lineRule="auto"/>
        <w:jc w:val="both"/>
        <w:rPr>
          <w:rFonts w:ascii="Arial" w:hAnsi="Arial" w:cs="Arial"/>
          <w:sz w:val="24"/>
          <w:szCs w:val="24"/>
        </w:rPr>
      </w:pPr>
      <w:r w:rsidRPr="00FC1475">
        <w:rPr>
          <w:rFonts w:ascii="Arial" w:hAnsi="Arial" w:cs="Arial"/>
          <w:sz w:val="24"/>
          <w:szCs w:val="24"/>
        </w:rPr>
        <w:t xml:space="preserve">It is paramount to recognise that the same IT system can be described as a success by one team and yet a failure by another and therefore future research should consider multiple teams using this system. </w:t>
      </w:r>
    </w:p>
    <w:p w14:paraId="72A78F20" w14:textId="77777777" w:rsidR="00B40E25" w:rsidRPr="00FC1475" w:rsidRDefault="00B40E25" w:rsidP="00162009">
      <w:pPr>
        <w:spacing w:line="360" w:lineRule="auto"/>
        <w:jc w:val="both"/>
        <w:rPr>
          <w:rFonts w:ascii="Arial" w:hAnsi="Arial" w:cs="Arial"/>
          <w:sz w:val="24"/>
          <w:szCs w:val="24"/>
        </w:rPr>
      </w:pPr>
    </w:p>
    <w:p w14:paraId="12CBBDDE" w14:textId="77777777" w:rsidR="00A02C46" w:rsidRPr="00FC1475" w:rsidRDefault="00A02C46" w:rsidP="00162009">
      <w:pPr>
        <w:spacing w:line="360" w:lineRule="auto"/>
        <w:jc w:val="both"/>
        <w:rPr>
          <w:rFonts w:ascii="Arial" w:hAnsi="Arial" w:cs="Arial"/>
          <w:sz w:val="24"/>
          <w:szCs w:val="24"/>
        </w:rPr>
      </w:pPr>
    </w:p>
    <w:p w14:paraId="7CAD9EF3" w14:textId="77777777" w:rsidR="00A02C46" w:rsidRDefault="00A02C46" w:rsidP="00162009">
      <w:pPr>
        <w:spacing w:line="360" w:lineRule="auto"/>
        <w:jc w:val="both"/>
        <w:rPr>
          <w:rFonts w:ascii="Arial" w:hAnsi="Arial" w:cs="Arial"/>
          <w:sz w:val="24"/>
          <w:szCs w:val="24"/>
        </w:rPr>
      </w:pPr>
      <w:r w:rsidRPr="00FC1475">
        <w:rPr>
          <w:rFonts w:ascii="Arial" w:hAnsi="Arial" w:cs="Arial"/>
          <w:sz w:val="24"/>
          <w:szCs w:val="24"/>
        </w:rPr>
        <w:lastRenderedPageBreak/>
        <w:t xml:space="preserve">The usability testing was not video recorded; this could mean that difficulties in functional use could pass unnoticed. </w:t>
      </w:r>
    </w:p>
    <w:p w14:paraId="2BB7CAF0" w14:textId="77777777" w:rsidR="00A02C46" w:rsidRDefault="00A02C46" w:rsidP="00162009">
      <w:pPr>
        <w:spacing w:line="360" w:lineRule="auto"/>
        <w:jc w:val="both"/>
        <w:rPr>
          <w:rFonts w:ascii="Arial" w:hAnsi="Arial" w:cs="Arial"/>
          <w:sz w:val="24"/>
          <w:szCs w:val="24"/>
        </w:rPr>
      </w:pPr>
    </w:p>
    <w:p w14:paraId="44F11A00"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 xml:space="preserve">Interviews were conducted by a single researcher, ideally a second interviewer would provide a validity check on interpretations. </w:t>
      </w:r>
    </w:p>
    <w:p w14:paraId="707F5068" w14:textId="77777777" w:rsidR="00A02C46" w:rsidRPr="00FC1475" w:rsidRDefault="00A02C46" w:rsidP="00162009">
      <w:pPr>
        <w:spacing w:line="360" w:lineRule="auto"/>
        <w:jc w:val="both"/>
        <w:rPr>
          <w:rFonts w:ascii="Arial" w:hAnsi="Arial" w:cs="Arial"/>
          <w:sz w:val="24"/>
          <w:szCs w:val="24"/>
        </w:rPr>
      </w:pPr>
    </w:p>
    <w:p w14:paraId="5F3CA0E3"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 xml:space="preserve">The research was approached with intentional consideration to reduce bias and avoided coercing the conversation however as this was done by a member of the team it’s likely that bias could have occurred. The inclusion of peer debriefing is beneficial to minimise bias however it is possible that biases may have been introduced during the collection and analysis but also by not having a new/ non invested researcher. </w:t>
      </w:r>
    </w:p>
    <w:p w14:paraId="33F50F17" w14:textId="77777777" w:rsidR="00A02C46" w:rsidRPr="00FC1475" w:rsidRDefault="00A02C46" w:rsidP="00162009">
      <w:pPr>
        <w:spacing w:line="360" w:lineRule="auto"/>
        <w:jc w:val="both"/>
        <w:rPr>
          <w:rFonts w:ascii="Arial" w:hAnsi="Arial" w:cs="Arial"/>
          <w:sz w:val="24"/>
          <w:szCs w:val="24"/>
        </w:rPr>
      </w:pPr>
    </w:p>
    <w:p w14:paraId="5B50AB0A" w14:textId="7777777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 xml:space="preserve">These findings may not be generalised beyond the specific cardiac surgery unit at a specific institution. As discussed by Linford et al, 2010, a study without contemporaneous controls </w:t>
      </w:r>
      <w:proofErr w:type="gramStart"/>
      <w:r w:rsidRPr="00FC1475">
        <w:rPr>
          <w:rFonts w:ascii="Arial" w:hAnsi="Arial" w:cs="Arial"/>
          <w:sz w:val="24"/>
          <w:szCs w:val="24"/>
        </w:rPr>
        <w:t>are</w:t>
      </w:r>
      <w:proofErr w:type="gramEnd"/>
      <w:r w:rsidRPr="00FC1475">
        <w:rPr>
          <w:rFonts w:ascii="Arial" w:hAnsi="Arial" w:cs="Arial"/>
          <w:sz w:val="24"/>
          <w:szCs w:val="24"/>
        </w:rPr>
        <w:t xml:space="preserve"> risky. Future studies should include cardiac surgery not exposed to the intervention or also alternative interventions. There are so many factors that result in the excellent patient outcomes following cardiac surgery. If patient outcome was to be evaluated following implementation of this </w:t>
      </w:r>
      <w:proofErr w:type="gramStart"/>
      <w:r w:rsidRPr="00FC1475">
        <w:rPr>
          <w:rFonts w:ascii="Arial" w:hAnsi="Arial" w:cs="Arial"/>
          <w:sz w:val="24"/>
          <w:szCs w:val="24"/>
        </w:rPr>
        <w:t>system</w:t>
      </w:r>
      <w:proofErr w:type="gramEnd"/>
      <w:r w:rsidRPr="00FC1475">
        <w:rPr>
          <w:rFonts w:ascii="Arial" w:hAnsi="Arial" w:cs="Arial"/>
          <w:sz w:val="24"/>
          <w:szCs w:val="24"/>
        </w:rPr>
        <w:t xml:space="preserve"> it would be exceptionally hard to rule out other critical changes and developments made within the time frame. A null result as discussed by Linford et al, 2010 should not be interpreted as evidence of no effect as often the studies aren’t powered enough to examine these </w:t>
      </w:r>
      <w:proofErr w:type="spellStart"/>
      <w:r w:rsidRPr="00FC1475">
        <w:rPr>
          <w:rFonts w:ascii="Arial" w:hAnsi="Arial" w:cs="Arial"/>
          <w:sz w:val="24"/>
          <w:szCs w:val="24"/>
        </w:rPr>
        <w:t>upsteam</w:t>
      </w:r>
      <w:proofErr w:type="spellEnd"/>
      <w:r w:rsidRPr="00FC1475">
        <w:rPr>
          <w:rFonts w:ascii="Arial" w:hAnsi="Arial" w:cs="Arial"/>
          <w:sz w:val="24"/>
          <w:szCs w:val="24"/>
        </w:rPr>
        <w:t xml:space="preserve"> effects. It would not be reasonable, both time and financially to investigate this </w:t>
      </w:r>
      <w:proofErr w:type="gramStart"/>
      <w:r w:rsidRPr="00FC1475">
        <w:rPr>
          <w:rFonts w:ascii="Arial" w:hAnsi="Arial" w:cs="Arial"/>
          <w:sz w:val="24"/>
          <w:szCs w:val="24"/>
        </w:rPr>
        <w:t>particular system</w:t>
      </w:r>
      <w:proofErr w:type="gramEnd"/>
      <w:r w:rsidRPr="00FC1475">
        <w:rPr>
          <w:rFonts w:ascii="Arial" w:hAnsi="Arial" w:cs="Arial"/>
          <w:sz w:val="24"/>
          <w:szCs w:val="24"/>
        </w:rPr>
        <w:t xml:space="preserve"> to that level. </w:t>
      </w:r>
    </w:p>
    <w:p w14:paraId="40BE75A0" w14:textId="77777777" w:rsidR="00A02C46" w:rsidRPr="00FC1475" w:rsidRDefault="00A02C46" w:rsidP="00162009">
      <w:pPr>
        <w:spacing w:line="360" w:lineRule="auto"/>
        <w:jc w:val="both"/>
        <w:rPr>
          <w:rFonts w:ascii="Arial" w:hAnsi="Arial" w:cs="Arial"/>
          <w:sz w:val="24"/>
          <w:szCs w:val="24"/>
        </w:rPr>
      </w:pPr>
    </w:p>
    <w:p w14:paraId="65B3508B" w14:textId="77777777" w:rsidR="00A02C46" w:rsidRPr="00FC1475" w:rsidRDefault="00A02C46" w:rsidP="00162009">
      <w:pPr>
        <w:spacing w:line="360" w:lineRule="auto"/>
        <w:jc w:val="both"/>
        <w:rPr>
          <w:rFonts w:ascii="Arial" w:hAnsi="Arial" w:cs="Arial"/>
          <w:b/>
          <w:bCs/>
          <w:sz w:val="24"/>
          <w:szCs w:val="24"/>
        </w:rPr>
      </w:pPr>
    </w:p>
    <w:p w14:paraId="2B25C109" w14:textId="77777777" w:rsidR="00A02C46" w:rsidRDefault="00A02C46" w:rsidP="00162009">
      <w:pPr>
        <w:spacing w:line="360" w:lineRule="auto"/>
        <w:jc w:val="both"/>
        <w:rPr>
          <w:rFonts w:ascii="Arial" w:hAnsi="Arial" w:cs="Arial"/>
          <w:b/>
          <w:bCs/>
          <w:sz w:val="24"/>
          <w:szCs w:val="24"/>
        </w:rPr>
      </w:pPr>
      <w:r w:rsidRPr="00FC1475">
        <w:rPr>
          <w:rFonts w:ascii="Arial" w:hAnsi="Arial" w:cs="Arial"/>
          <w:b/>
          <w:bCs/>
          <w:sz w:val="24"/>
          <w:szCs w:val="24"/>
        </w:rPr>
        <w:t xml:space="preserve">Future </w:t>
      </w:r>
      <w:r>
        <w:rPr>
          <w:rFonts w:ascii="Arial" w:hAnsi="Arial" w:cs="Arial"/>
          <w:b/>
          <w:bCs/>
          <w:sz w:val="24"/>
          <w:szCs w:val="24"/>
        </w:rPr>
        <w:t>d</w:t>
      </w:r>
      <w:r w:rsidRPr="00FC1475">
        <w:rPr>
          <w:rFonts w:ascii="Arial" w:hAnsi="Arial" w:cs="Arial"/>
          <w:b/>
          <w:bCs/>
          <w:sz w:val="24"/>
          <w:szCs w:val="24"/>
        </w:rPr>
        <w:t xml:space="preserve">irections </w:t>
      </w:r>
      <w:r>
        <w:rPr>
          <w:rFonts w:ascii="Arial" w:hAnsi="Arial" w:cs="Arial"/>
          <w:b/>
          <w:bCs/>
          <w:sz w:val="24"/>
          <w:szCs w:val="24"/>
        </w:rPr>
        <w:t>&amp; provision of seamless care</w:t>
      </w:r>
    </w:p>
    <w:p w14:paraId="626B3642" w14:textId="77777777" w:rsidR="00A02C46" w:rsidRPr="00FC1475" w:rsidRDefault="00A02C46" w:rsidP="00162009">
      <w:pPr>
        <w:spacing w:line="360" w:lineRule="auto"/>
        <w:jc w:val="both"/>
        <w:rPr>
          <w:rFonts w:ascii="Arial" w:hAnsi="Arial" w:cs="Arial"/>
          <w:sz w:val="24"/>
          <w:szCs w:val="24"/>
        </w:rPr>
      </w:pPr>
    </w:p>
    <w:p w14:paraId="460D6076" w14:textId="617C7782" w:rsidR="00A02C46" w:rsidRPr="00FC1475" w:rsidRDefault="00902C8E" w:rsidP="00162009">
      <w:pPr>
        <w:spacing w:line="360" w:lineRule="auto"/>
        <w:jc w:val="both"/>
        <w:rPr>
          <w:rFonts w:ascii="Arial" w:hAnsi="Arial" w:cs="Arial"/>
          <w:sz w:val="24"/>
          <w:szCs w:val="24"/>
        </w:rPr>
      </w:pPr>
      <w:r>
        <w:rPr>
          <w:rFonts w:ascii="Arial" w:hAnsi="Arial" w:cs="Arial"/>
          <w:sz w:val="24"/>
          <w:szCs w:val="24"/>
        </w:rPr>
        <w:t xml:space="preserve">Objectively, despite an excellent usability score and great feedback this </w:t>
      </w:r>
      <w:proofErr w:type="gramStart"/>
      <w:r>
        <w:rPr>
          <w:rFonts w:ascii="Arial" w:hAnsi="Arial" w:cs="Arial"/>
          <w:sz w:val="24"/>
          <w:szCs w:val="24"/>
        </w:rPr>
        <w:t>particular system</w:t>
      </w:r>
      <w:proofErr w:type="gramEnd"/>
      <w:r>
        <w:rPr>
          <w:rFonts w:ascii="Arial" w:hAnsi="Arial" w:cs="Arial"/>
          <w:sz w:val="24"/>
          <w:szCs w:val="24"/>
        </w:rPr>
        <w:t xml:space="preserve"> does </w:t>
      </w:r>
      <w:r w:rsidR="003E47ED">
        <w:rPr>
          <w:rFonts w:ascii="Arial" w:hAnsi="Arial" w:cs="Arial"/>
          <w:sz w:val="24"/>
          <w:szCs w:val="24"/>
        </w:rPr>
        <w:t xml:space="preserve">not </w:t>
      </w:r>
      <w:r>
        <w:rPr>
          <w:rFonts w:ascii="Arial" w:hAnsi="Arial" w:cs="Arial"/>
          <w:sz w:val="24"/>
          <w:szCs w:val="24"/>
        </w:rPr>
        <w:t xml:space="preserve">add to the provision of seamless care for patients. </w:t>
      </w:r>
      <w:r w:rsidR="00A02C46" w:rsidRPr="00FC1475">
        <w:rPr>
          <w:rFonts w:ascii="Arial" w:hAnsi="Arial" w:cs="Arial"/>
          <w:sz w:val="24"/>
          <w:szCs w:val="24"/>
        </w:rPr>
        <w:t xml:space="preserve">This system is separate from the mainstream electronic </w:t>
      </w:r>
      <w:proofErr w:type="gramStart"/>
      <w:r w:rsidR="00A02C46" w:rsidRPr="00FC1475">
        <w:rPr>
          <w:rFonts w:ascii="Arial" w:hAnsi="Arial" w:cs="Arial"/>
          <w:sz w:val="24"/>
          <w:szCs w:val="24"/>
        </w:rPr>
        <w:t>records</w:t>
      </w:r>
      <w:proofErr w:type="gramEnd"/>
      <w:r>
        <w:rPr>
          <w:rFonts w:ascii="Arial" w:hAnsi="Arial" w:cs="Arial"/>
          <w:sz w:val="24"/>
          <w:szCs w:val="24"/>
        </w:rPr>
        <w:t xml:space="preserve"> and i</w:t>
      </w:r>
      <w:r w:rsidR="00A02C46" w:rsidRPr="00FC1475">
        <w:rPr>
          <w:rFonts w:ascii="Arial" w:hAnsi="Arial" w:cs="Arial"/>
          <w:sz w:val="24"/>
          <w:szCs w:val="24"/>
        </w:rPr>
        <w:t xml:space="preserve">t is only accessible to certain </w:t>
      </w:r>
      <w:r w:rsidR="00A02C46">
        <w:rPr>
          <w:rFonts w:ascii="Arial" w:hAnsi="Arial" w:cs="Arial"/>
          <w:sz w:val="24"/>
          <w:szCs w:val="24"/>
        </w:rPr>
        <w:t>staff</w:t>
      </w:r>
      <w:r w:rsidR="00A02C46" w:rsidRPr="00FC1475">
        <w:rPr>
          <w:rFonts w:ascii="Arial" w:hAnsi="Arial" w:cs="Arial"/>
          <w:sz w:val="24"/>
          <w:szCs w:val="24"/>
        </w:rPr>
        <w:t>. However</w:t>
      </w:r>
      <w:r w:rsidR="00A02C46">
        <w:rPr>
          <w:rFonts w:ascii="Arial" w:hAnsi="Arial" w:cs="Arial"/>
          <w:sz w:val="24"/>
          <w:szCs w:val="24"/>
        </w:rPr>
        <w:t>,</w:t>
      </w:r>
      <w:r w:rsidR="00A02C46" w:rsidRPr="00FC1475">
        <w:rPr>
          <w:rFonts w:ascii="Arial" w:hAnsi="Arial" w:cs="Arial"/>
          <w:sz w:val="24"/>
          <w:szCs w:val="24"/>
        </w:rPr>
        <w:t xml:space="preserve"> </w:t>
      </w:r>
      <w:r w:rsidR="003E47ED">
        <w:rPr>
          <w:rFonts w:ascii="Arial" w:hAnsi="Arial" w:cs="Arial"/>
          <w:sz w:val="24"/>
          <w:szCs w:val="24"/>
        </w:rPr>
        <w:t xml:space="preserve">it can be requested, for example, </w:t>
      </w:r>
      <w:r w:rsidR="00A02C46" w:rsidRPr="00FC1475">
        <w:rPr>
          <w:rFonts w:ascii="Arial" w:hAnsi="Arial" w:cs="Arial"/>
          <w:sz w:val="24"/>
          <w:szCs w:val="24"/>
        </w:rPr>
        <w:t xml:space="preserve">although the surgeon cannot freely access </w:t>
      </w:r>
      <w:proofErr w:type="gramStart"/>
      <w:r w:rsidR="00A02C46" w:rsidRPr="00FC1475">
        <w:rPr>
          <w:rFonts w:ascii="Arial" w:hAnsi="Arial" w:cs="Arial"/>
          <w:sz w:val="24"/>
          <w:szCs w:val="24"/>
        </w:rPr>
        <w:t>themselves</w:t>
      </w:r>
      <w:proofErr w:type="gramEnd"/>
      <w:r w:rsidR="00A02C46" w:rsidRPr="00FC1475">
        <w:rPr>
          <w:rFonts w:ascii="Arial" w:hAnsi="Arial" w:cs="Arial"/>
          <w:sz w:val="24"/>
          <w:szCs w:val="24"/>
        </w:rPr>
        <w:t xml:space="preserve"> they know that it is there and available if they want to do further analysis</w:t>
      </w:r>
      <w:r w:rsidR="003E47ED">
        <w:rPr>
          <w:rFonts w:ascii="Arial" w:hAnsi="Arial" w:cs="Arial"/>
          <w:sz w:val="24"/>
          <w:szCs w:val="24"/>
        </w:rPr>
        <w:t xml:space="preserve"> or have in depth case data.</w:t>
      </w:r>
    </w:p>
    <w:p w14:paraId="69E9BB40" w14:textId="77777777" w:rsidR="00A02C46" w:rsidRDefault="00A02C46" w:rsidP="00162009">
      <w:pPr>
        <w:spacing w:line="360" w:lineRule="auto"/>
        <w:jc w:val="both"/>
        <w:rPr>
          <w:rFonts w:ascii="Arial" w:hAnsi="Arial" w:cs="Arial"/>
          <w:sz w:val="24"/>
          <w:szCs w:val="24"/>
        </w:rPr>
      </w:pPr>
    </w:p>
    <w:p w14:paraId="46C1845B" w14:textId="05DD7389" w:rsidR="00A02C46" w:rsidRPr="00FC1475" w:rsidRDefault="00A02C46" w:rsidP="00162009">
      <w:pPr>
        <w:spacing w:line="360" w:lineRule="auto"/>
        <w:jc w:val="both"/>
        <w:rPr>
          <w:rFonts w:ascii="Arial" w:hAnsi="Arial" w:cs="Arial"/>
          <w:sz w:val="24"/>
          <w:szCs w:val="24"/>
        </w:rPr>
      </w:pPr>
      <w:r>
        <w:rPr>
          <w:rFonts w:ascii="Arial" w:hAnsi="Arial" w:cs="Arial"/>
          <w:sz w:val="24"/>
          <w:szCs w:val="24"/>
        </w:rPr>
        <w:lastRenderedPageBreak/>
        <w:t xml:space="preserve">On the </w:t>
      </w:r>
      <w:r w:rsidRPr="00FC1475">
        <w:rPr>
          <w:rFonts w:ascii="Arial" w:hAnsi="Arial" w:cs="Arial"/>
          <w:sz w:val="24"/>
          <w:szCs w:val="24"/>
        </w:rPr>
        <w:t xml:space="preserve">one hand </w:t>
      </w:r>
      <w:r>
        <w:rPr>
          <w:rFonts w:ascii="Arial" w:hAnsi="Arial" w:cs="Arial"/>
          <w:sz w:val="24"/>
          <w:szCs w:val="24"/>
        </w:rPr>
        <w:t>this system</w:t>
      </w:r>
      <w:r w:rsidRPr="00FC1475">
        <w:rPr>
          <w:rFonts w:ascii="Arial" w:hAnsi="Arial" w:cs="Arial"/>
          <w:sz w:val="24"/>
          <w:szCs w:val="24"/>
        </w:rPr>
        <w:t xml:space="preserve"> record</w:t>
      </w:r>
      <w:r w:rsidR="00902C8E">
        <w:rPr>
          <w:rFonts w:ascii="Arial" w:hAnsi="Arial" w:cs="Arial"/>
          <w:sz w:val="24"/>
          <w:szCs w:val="24"/>
        </w:rPr>
        <w:t>s data</w:t>
      </w:r>
      <w:r w:rsidRPr="00FC1475">
        <w:rPr>
          <w:rFonts w:ascii="Arial" w:hAnsi="Arial" w:cs="Arial"/>
          <w:sz w:val="24"/>
          <w:szCs w:val="24"/>
        </w:rPr>
        <w:t xml:space="preserve"> every 20 seconds</w:t>
      </w:r>
      <w:r w:rsidR="00902C8E">
        <w:rPr>
          <w:rFonts w:ascii="Arial" w:hAnsi="Arial" w:cs="Arial"/>
          <w:sz w:val="24"/>
          <w:szCs w:val="24"/>
        </w:rPr>
        <w:t xml:space="preserve"> therefore providing a ‘seamless data record of a cardiac surgery procedure’</w:t>
      </w:r>
      <w:r w:rsidR="003E47ED">
        <w:rPr>
          <w:rFonts w:ascii="Arial" w:hAnsi="Arial" w:cs="Arial"/>
          <w:sz w:val="24"/>
          <w:szCs w:val="24"/>
        </w:rPr>
        <w:t>.</w:t>
      </w:r>
      <w:r w:rsidRPr="00FC1475">
        <w:rPr>
          <w:rFonts w:ascii="Arial" w:hAnsi="Arial" w:cs="Arial"/>
          <w:sz w:val="24"/>
          <w:szCs w:val="24"/>
        </w:rPr>
        <w:t xml:space="preserve"> </w:t>
      </w:r>
      <w:r>
        <w:rPr>
          <w:rFonts w:ascii="Arial" w:hAnsi="Arial" w:cs="Arial"/>
          <w:sz w:val="24"/>
          <w:szCs w:val="24"/>
        </w:rPr>
        <w:t xml:space="preserve">However, </w:t>
      </w:r>
      <w:r w:rsidR="00902C8E">
        <w:rPr>
          <w:rFonts w:ascii="Arial" w:hAnsi="Arial" w:cs="Arial"/>
          <w:sz w:val="24"/>
          <w:szCs w:val="24"/>
        </w:rPr>
        <w:t>it doesn’t fit well with the wider organisation or patient journey. All</w:t>
      </w:r>
      <w:r w:rsidRPr="00FC1475">
        <w:rPr>
          <w:rFonts w:ascii="Arial" w:hAnsi="Arial" w:cs="Arial"/>
          <w:sz w:val="24"/>
          <w:szCs w:val="24"/>
        </w:rPr>
        <w:t xml:space="preserve"> data stays within the system – </w:t>
      </w:r>
      <w:r>
        <w:rPr>
          <w:rFonts w:ascii="Arial" w:hAnsi="Arial" w:cs="Arial"/>
          <w:sz w:val="24"/>
          <w:szCs w:val="24"/>
        </w:rPr>
        <w:t>it doesn’t automatically</w:t>
      </w:r>
      <w:r w:rsidRPr="00FC1475">
        <w:rPr>
          <w:rFonts w:ascii="Arial" w:hAnsi="Arial" w:cs="Arial"/>
          <w:sz w:val="24"/>
          <w:szCs w:val="24"/>
        </w:rPr>
        <w:t xml:space="preserve"> slot in with other electronic recording systems. Data from one is manually put into others (PATS)</w:t>
      </w:r>
      <w:r w:rsidR="00902C8E">
        <w:rPr>
          <w:rFonts w:ascii="Arial" w:hAnsi="Arial" w:cs="Arial"/>
          <w:sz w:val="24"/>
          <w:szCs w:val="24"/>
        </w:rPr>
        <w:t>.</w:t>
      </w:r>
    </w:p>
    <w:p w14:paraId="08FF6570" w14:textId="77777777" w:rsidR="00A02C46" w:rsidRDefault="00A02C46" w:rsidP="00162009">
      <w:pPr>
        <w:spacing w:line="360" w:lineRule="auto"/>
        <w:jc w:val="both"/>
        <w:rPr>
          <w:rFonts w:ascii="Arial" w:hAnsi="Arial" w:cs="Arial"/>
          <w:sz w:val="24"/>
          <w:szCs w:val="24"/>
        </w:rPr>
      </w:pPr>
    </w:p>
    <w:p w14:paraId="4E42B630" w14:textId="0B0CAA41" w:rsidR="00A02C46" w:rsidRPr="00FC1475" w:rsidRDefault="00A02C46" w:rsidP="00162009">
      <w:pPr>
        <w:spacing w:line="360" w:lineRule="auto"/>
        <w:jc w:val="both"/>
        <w:rPr>
          <w:rFonts w:ascii="Arial" w:hAnsi="Arial" w:cs="Arial"/>
          <w:sz w:val="24"/>
          <w:szCs w:val="24"/>
        </w:rPr>
      </w:pPr>
      <w:r>
        <w:rPr>
          <w:rFonts w:ascii="Arial" w:hAnsi="Arial" w:cs="Arial"/>
          <w:sz w:val="24"/>
          <w:szCs w:val="24"/>
        </w:rPr>
        <w:t>The current system r</w:t>
      </w:r>
      <w:r w:rsidRPr="00FC1475">
        <w:rPr>
          <w:rFonts w:ascii="Arial" w:hAnsi="Arial" w:cs="Arial"/>
          <w:sz w:val="24"/>
          <w:szCs w:val="24"/>
        </w:rPr>
        <w:t xml:space="preserve">equires data to be slaved from </w:t>
      </w:r>
      <w:r w:rsidR="003E47ED">
        <w:rPr>
          <w:rFonts w:ascii="Arial" w:hAnsi="Arial" w:cs="Arial"/>
          <w:sz w:val="24"/>
          <w:szCs w:val="24"/>
        </w:rPr>
        <w:t>an a</w:t>
      </w:r>
      <w:r w:rsidRPr="00FC1475">
        <w:rPr>
          <w:rFonts w:ascii="Arial" w:hAnsi="Arial" w:cs="Arial"/>
          <w:sz w:val="24"/>
          <w:szCs w:val="24"/>
        </w:rPr>
        <w:t>naesthetic machine (specific model and cabling)</w:t>
      </w:r>
      <w:r>
        <w:rPr>
          <w:rFonts w:ascii="Arial" w:hAnsi="Arial" w:cs="Arial"/>
          <w:sz w:val="24"/>
          <w:szCs w:val="24"/>
        </w:rPr>
        <w:t xml:space="preserve"> which can pose challenges. The system is compatible with </w:t>
      </w:r>
      <w:proofErr w:type="spellStart"/>
      <w:r>
        <w:rPr>
          <w:rFonts w:ascii="Arial" w:hAnsi="Arial" w:cs="Arial"/>
          <w:sz w:val="24"/>
          <w:szCs w:val="24"/>
        </w:rPr>
        <w:t>wifi</w:t>
      </w:r>
      <w:proofErr w:type="spellEnd"/>
      <w:r>
        <w:rPr>
          <w:rFonts w:ascii="Arial" w:hAnsi="Arial" w:cs="Arial"/>
          <w:sz w:val="24"/>
          <w:szCs w:val="24"/>
        </w:rPr>
        <w:t xml:space="preserve"> data sharing however this is not done in C&amp;V due to data privacy concerns from IT. A flash drive is required to transfer data from the theatre </w:t>
      </w:r>
      <w:proofErr w:type="spellStart"/>
      <w:r>
        <w:rPr>
          <w:rFonts w:ascii="Arial" w:hAnsi="Arial" w:cs="Arial"/>
          <w:sz w:val="24"/>
          <w:szCs w:val="24"/>
        </w:rPr>
        <w:t>datapad</w:t>
      </w:r>
      <w:proofErr w:type="spellEnd"/>
      <w:r>
        <w:rPr>
          <w:rFonts w:ascii="Arial" w:hAnsi="Arial" w:cs="Arial"/>
          <w:sz w:val="24"/>
          <w:szCs w:val="24"/>
        </w:rPr>
        <w:t xml:space="preserve"> to the main computer drive. </w:t>
      </w:r>
      <w:r w:rsidR="003E47ED">
        <w:rPr>
          <w:rFonts w:ascii="Arial" w:hAnsi="Arial" w:cs="Arial"/>
          <w:sz w:val="24"/>
          <w:szCs w:val="24"/>
        </w:rPr>
        <w:t xml:space="preserve">Further advances could increase the usability and fit between task and technology. </w:t>
      </w:r>
    </w:p>
    <w:p w14:paraId="70543111" w14:textId="77777777" w:rsidR="00A02C46" w:rsidRPr="00FC1475" w:rsidRDefault="00A02C46" w:rsidP="00162009">
      <w:pPr>
        <w:spacing w:line="360" w:lineRule="auto"/>
        <w:jc w:val="both"/>
        <w:rPr>
          <w:rFonts w:ascii="Arial" w:hAnsi="Arial" w:cs="Arial"/>
          <w:sz w:val="24"/>
          <w:szCs w:val="24"/>
        </w:rPr>
      </w:pPr>
    </w:p>
    <w:p w14:paraId="68EB4D03" w14:textId="1F4DBAC7" w:rsidR="00A02C46" w:rsidRPr="00FC1475" w:rsidRDefault="00A02C46" w:rsidP="00162009">
      <w:pPr>
        <w:spacing w:line="360" w:lineRule="auto"/>
        <w:jc w:val="both"/>
        <w:rPr>
          <w:rFonts w:ascii="Arial" w:hAnsi="Arial" w:cs="Arial"/>
          <w:sz w:val="24"/>
          <w:szCs w:val="24"/>
        </w:rPr>
      </w:pPr>
      <w:r w:rsidRPr="00FC1475">
        <w:rPr>
          <w:rFonts w:ascii="Arial" w:hAnsi="Arial" w:cs="Arial"/>
          <w:sz w:val="24"/>
          <w:szCs w:val="24"/>
        </w:rPr>
        <w:t>This system is a single part of a larger package of care</w:t>
      </w:r>
      <w:r w:rsidR="003E47ED">
        <w:rPr>
          <w:rFonts w:ascii="Arial" w:hAnsi="Arial" w:cs="Arial"/>
          <w:sz w:val="24"/>
          <w:szCs w:val="24"/>
        </w:rPr>
        <w:t>. F</w:t>
      </w:r>
      <w:r w:rsidRPr="00FC1475">
        <w:rPr>
          <w:rFonts w:ascii="Arial" w:hAnsi="Arial" w:cs="Arial"/>
          <w:sz w:val="24"/>
          <w:szCs w:val="24"/>
        </w:rPr>
        <w:t xml:space="preserve">uture studies could include a broad investigative title such as </w:t>
      </w:r>
      <w:r w:rsidR="003E47ED">
        <w:rPr>
          <w:rFonts w:ascii="Arial" w:hAnsi="Arial" w:cs="Arial"/>
          <w:sz w:val="24"/>
          <w:szCs w:val="24"/>
        </w:rPr>
        <w:t>‘</w:t>
      </w:r>
      <w:r w:rsidRPr="00FC1475">
        <w:rPr>
          <w:rFonts w:ascii="Arial" w:hAnsi="Arial" w:cs="Arial"/>
          <w:sz w:val="24"/>
          <w:szCs w:val="24"/>
        </w:rPr>
        <w:t>patient documentation throughout the provision of care for a cardiac surgery patient</w:t>
      </w:r>
      <w:r w:rsidR="003E47ED">
        <w:rPr>
          <w:rFonts w:ascii="Arial" w:hAnsi="Arial" w:cs="Arial"/>
          <w:sz w:val="24"/>
          <w:szCs w:val="24"/>
        </w:rPr>
        <w:t>’</w:t>
      </w:r>
      <w:r w:rsidRPr="00FC1475">
        <w:rPr>
          <w:rFonts w:ascii="Arial" w:hAnsi="Arial" w:cs="Arial"/>
          <w:sz w:val="24"/>
          <w:szCs w:val="24"/>
        </w:rPr>
        <w:t>; this would need to review documentation form the start (GP practice/ A&amp;E/ ambulance) right through to rehabilitation and social care. The PATS system supports each separate section of care to add data to this larger data bank which can be accessed by more users. A smaller section of key data is inputted separately by the Perfusionist and therefore there is a duplication of work done however this additional task does support seamless care directive. An optimal system that could transfer this data automatically would be advantageous.</w:t>
      </w:r>
      <w:r>
        <w:rPr>
          <w:rFonts w:ascii="Arial" w:hAnsi="Arial" w:cs="Arial"/>
          <w:sz w:val="24"/>
          <w:szCs w:val="24"/>
        </w:rPr>
        <w:t xml:space="preserve"> Management has an important role as implementation </w:t>
      </w:r>
      <w:r w:rsidR="00393817">
        <w:rPr>
          <w:rFonts w:ascii="Arial" w:hAnsi="Arial" w:cs="Arial"/>
          <w:sz w:val="24"/>
          <w:szCs w:val="24"/>
        </w:rPr>
        <w:t xml:space="preserve">and development </w:t>
      </w:r>
      <w:r>
        <w:rPr>
          <w:rFonts w:ascii="Arial" w:hAnsi="Arial" w:cs="Arial"/>
          <w:sz w:val="24"/>
          <w:szCs w:val="24"/>
        </w:rPr>
        <w:t>often requires commitment in the form of more time, staffing and resources. (</w:t>
      </w:r>
      <w:proofErr w:type="spellStart"/>
      <w:r>
        <w:rPr>
          <w:rFonts w:ascii="Arial" w:hAnsi="Arial" w:cs="Arial"/>
          <w:sz w:val="24"/>
          <w:szCs w:val="24"/>
        </w:rPr>
        <w:t>Kujula</w:t>
      </w:r>
      <w:proofErr w:type="spellEnd"/>
      <w:r>
        <w:rPr>
          <w:rFonts w:ascii="Arial" w:hAnsi="Arial" w:cs="Arial"/>
          <w:sz w:val="24"/>
          <w:szCs w:val="24"/>
        </w:rPr>
        <w:t xml:space="preserve"> et al, 2020).</w:t>
      </w:r>
    </w:p>
    <w:p w14:paraId="789CD6D0" w14:textId="77777777" w:rsidR="00A02C46" w:rsidRPr="00FC1475" w:rsidRDefault="00A02C46" w:rsidP="00162009">
      <w:pPr>
        <w:spacing w:line="360" w:lineRule="auto"/>
        <w:jc w:val="both"/>
        <w:rPr>
          <w:rFonts w:ascii="Arial" w:hAnsi="Arial" w:cs="Arial"/>
          <w:sz w:val="24"/>
          <w:szCs w:val="24"/>
        </w:rPr>
      </w:pPr>
    </w:p>
    <w:p w14:paraId="33E9E4D2" w14:textId="15DE1BFA" w:rsidR="00A02C46" w:rsidRDefault="00A02C46" w:rsidP="00162009">
      <w:pPr>
        <w:spacing w:line="360" w:lineRule="auto"/>
        <w:jc w:val="both"/>
        <w:rPr>
          <w:rFonts w:ascii="Arial" w:hAnsi="Arial" w:cs="Arial"/>
          <w:sz w:val="24"/>
          <w:szCs w:val="24"/>
        </w:rPr>
      </w:pPr>
      <w:r w:rsidRPr="00FC1475">
        <w:rPr>
          <w:rFonts w:ascii="Arial" w:hAnsi="Arial" w:cs="Arial"/>
          <w:sz w:val="24"/>
          <w:szCs w:val="24"/>
        </w:rPr>
        <w:t xml:space="preserve">This system is used solely by clinical perfusion scientists who are running the </w:t>
      </w:r>
      <w:proofErr w:type="spellStart"/>
      <w:r w:rsidRPr="00FC1475">
        <w:rPr>
          <w:rFonts w:ascii="Arial" w:hAnsi="Arial" w:cs="Arial"/>
          <w:sz w:val="24"/>
          <w:szCs w:val="24"/>
        </w:rPr>
        <w:t>cardiopulmonry</w:t>
      </w:r>
      <w:proofErr w:type="spellEnd"/>
      <w:r w:rsidRPr="00FC1475">
        <w:rPr>
          <w:rFonts w:ascii="Arial" w:hAnsi="Arial" w:cs="Arial"/>
          <w:sz w:val="24"/>
          <w:szCs w:val="24"/>
        </w:rPr>
        <w:t xml:space="preserve"> bypass machine (CPB) as such the language and abbreviations are specific and familiar to these users. For </w:t>
      </w:r>
      <w:proofErr w:type="gramStart"/>
      <w:r w:rsidRPr="00FC1475">
        <w:rPr>
          <w:rFonts w:ascii="Arial" w:hAnsi="Arial" w:cs="Arial"/>
          <w:sz w:val="24"/>
          <w:szCs w:val="24"/>
        </w:rPr>
        <w:t>example</w:t>
      </w:r>
      <w:proofErr w:type="gramEnd"/>
      <w:r w:rsidRPr="00FC1475">
        <w:rPr>
          <w:rFonts w:ascii="Arial" w:hAnsi="Arial" w:cs="Arial"/>
          <w:sz w:val="24"/>
          <w:szCs w:val="24"/>
        </w:rPr>
        <w:t xml:space="preserve"> the timing chart on the printout which goes into the patient notes is concise to a point that it may not be understood by other healthcare workers. For </w:t>
      </w:r>
      <w:proofErr w:type="gramStart"/>
      <w:r w:rsidRPr="00FC1475">
        <w:rPr>
          <w:rFonts w:ascii="Arial" w:hAnsi="Arial" w:cs="Arial"/>
          <w:sz w:val="24"/>
          <w:szCs w:val="24"/>
        </w:rPr>
        <w:t>example</w:t>
      </w:r>
      <w:proofErr w:type="gramEnd"/>
      <w:r w:rsidRPr="00FC1475">
        <w:rPr>
          <w:rFonts w:ascii="Arial" w:hAnsi="Arial" w:cs="Arial"/>
          <w:sz w:val="24"/>
          <w:szCs w:val="24"/>
        </w:rPr>
        <w:t xml:space="preserve"> ‘Aorta 98 minutes’ represents the time during the operation where the aortic cross clamp is placed on the aorta and the heart is stopped with cardioplegia however this is likely not interpreted. This demonstrates a poor int</w:t>
      </w:r>
      <w:r w:rsidR="0094792B">
        <w:rPr>
          <w:rFonts w:ascii="Arial" w:hAnsi="Arial" w:cs="Arial"/>
          <w:sz w:val="24"/>
          <w:szCs w:val="24"/>
        </w:rPr>
        <w:t>er</w:t>
      </w:r>
      <w:r w:rsidRPr="00FC1475">
        <w:rPr>
          <w:rFonts w:ascii="Arial" w:hAnsi="Arial" w:cs="Arial"/>
          <w:sz w:val="24"/>
          <w:szCs w:val="24"/>
        </w:rPr>
        <w:t xml:space="preserve">operability of the product. </w:t>
      </w:r>
      <w:r w:rsidR="00686BB6" w:rsidRPr="008D606A">
        <w:rPr>
          <w:rFonts w:ascii="Arial" w:hAnsi="Arial" w:cs="Arial"/>
          <w:color w:val="000000" w:themeColor="text1"/>
          <w:sz w:val="24"/>
          <w:szCs w:val="24"/>
          <w:shd w:val="clear" w:color="auto" w:fill="FFFFFF"/>
        </w:rPr>
        <w:t>Reisman</w:t>
      </w:r>
      <w:r w:rsidR="00686BB6">
        <w:rPr>
          <w:rFonts w:ascii="Arial" w:hAnsi="Arial" w:cs="Arial"/>
          <w:color w:val="000000" w:themeColor="text1"/>
          <w:sz w:val="24"/>
          <w:szCs w:val="24"/>
          <w:shd w:val="clear" w:color="auto" w:fill="FFFFFF"/>
        </w:rPr>
        <w:t>,</w:t>
      </w:r>
      <w:r w:rsidR="00686BB6" w:rsidRPr="008D606A">
        <w:rPr>
          <w:rFonts w:ascii="Arial" w:hAnsi="Arial" w:cs="Arial"/>
          <w:color w:val="000000" w:themeColor="text1"/>
          <w:sz w:val="24"/>
          <w:szCs w:val="24"/>
          <w:shd w:val="clear" w:color="auto" w:fill="FFFFFF"/>
        </w:rPr>
        <w:t xml:space="preserve"> 2017</w:t>
      </w:r>
      <w:r w:rsidR="00686BB6">
        <w:rPr>
          <w:rFonts w:ascii="Arial" w:hAnsi="Arial" w:cs="Arial"/>
          <w:color w:val="000000" w:themeColor="text1"/>
          <w:sz w:val="24"/>
          <w:szCs w:val="24"/>
          <w:shd w:val="clear" w:color="auto" w:fill="FFFFFF"/>
        </w:rPr>
        <w:t xml:space="preserve"> discussed the challenges of int</w:t>
      </w:r>
      <w:r w:rsidR="0094792B">
        <w:rPr>
          <w:rFonts w:ascii="Arial" w:hAnsi="Arial" w:cs="Arial"/>
          <w:color w:val="000000" w:themeColor="text1"/>
          <w:sz w:val="24"/>
          <w:szCs w:val="24"/>
          <w:shd w:val="clear" w:color="auto" w:fill="FFFFFF"/>
        </w:rPr>
        <w:t>er</w:t>
      </w:r>
      <w:r w:rsidR="00686BB6">
        <w:rPr>
          <w:rFonts w:ascii="Arial" w:hAnsi="Arial" w:cs="Arial"/>
          <w:color w:val="000000" w:themeColor="text1"/>
          <w:sz w:val="24"/>
          <w:szCs w:val="24"/>
          <w:shd w:val="clear" w:color="auto" w:fill="FFFFFF"/>
        </w:rPr>
        <w:t xml:space="preserve">operable electronic data records as they all have varying terminology, </w:t>
      </w:r>
      <w:r w:rsidR="0094792B">
        <w:rPr>
          <w:rFonts w:ascii="Arial" w:hAnsi="Arial" w:cs="Arial"/>
          <w:color w:val="000000" w:themeColor="text1"/>
          <w:sz w:val="24"/>
          <w:szCs w:val="24"/>
          <w:shd w:val="clear" w:color="auto" w:fill="FFFFFF"/>
        </w:rPr>
        <w:t>functional</w:t>
      </w:r>
      <w:r w:rsidR="00686BB6">
        <w:rPr>
          <w:rFonts w:ascii="Arial" w:hAnsi="Arial" w:cs="Arial"/>
          <w:color w:val="000000" w:themeColor="text1"/>
          <w:sz w:val="24"/>
          <w:szCs w:val="24"/>
          <w:shd w:val="clear" w:color="auto" w:fill="FFFFFF"/>
        </w:rPr>
        <w:t xml:space="preserve"> </w:t>
      </w:r>
      <w:proofErr w:type="gramStart"/>
      <w:r w:rsidR="00686BB6">
        <w:rPr>
          <w:rFonts w:ascii="Arial" w:hAnsi="Arial" w:cs="Arial"/>
          <w:color w:val="000000" w:themeColor="text1"/>
          <w:sz w:val="24"/>
          <w:szCs w:val="24"/>
          <w:shd w:val="clear" w:color="auto" w:fill="FFFFFF"/>
        </w:rPr>
        <w:lastRenderedPageBreak/>
        <w:t>capacity</w:t>
      </w:r>
      <w:proofErr w:type="gramEnd"/>
      <w:r w:rsidR="00686BB6">
        <w:rPr>
          <w:rFonts w:ascii="Arial" w:hAnsi="Arial" w:cs="Arial"/>
          <w:color w:val="000000" w:themeColor="text1"/>
          <w:sz w:val="24"/>
          <w:szCs w:val="24"/>
          <w:shd w:val="clear" w:color="auto" w:fill="FFFFFF"/>
        </w:rPr>
        <w:t xml:space="preserve"> and technical spec however to be fully </w:t>
      </w:r>
      <w:r w:rsidR="0094792B">
        <w:rPr>
          <w:rFonts w:ascii="Arial" w:hAnsi="Arial" w:cs="Arial"/>
          <w:color w:val="000000" w:themeColor="text1"/>
          <w:sz w:val="24"/>
          <w:szCs w:val="24"/>
          <w:shd w:val="clear" w:color="auto" w:fill="FFFFFF"/>
        </w:rPr>
        <w:t>compatible</w:t>
      </w:r>
      <w:r w:rsidR="00686BB6">
        <w:rPr>
          <w:rFonts w:ascii="Arial" w:hAnsi="Arial" w:cs="Arial"/>
          <w:color w:val="000000" w:themeColor="text1"/>
          <w:sz w:val="24"/>
          <w:szCs w:val="24"/>
          <w:shd w:val="clear" w:color="auto" w:fill="FFFFFF"/>
        </w:rPr>
        <w:t xml:space="preserve"> they need to not only share the data but be able to use it for the benefit of the health systema and patients.</w:t>
      </w:r>
      <w:r w:rsidR="0094792B">
        <w:rPr>
          <w:rFonts w:ascii="Arial" w:hAnsi="Arial" w:cs="Arial"/>
          <w:color w:val="000000" w:themeColor="text1"/>
          <w:sz w:val="24"/>
          <w:szCs w:val="24"/>
          <w:shd w:val="clear" w:color="auto" w:fill="FFFFFF"/>
        </w:rPr>
        <w:t xml:space="preserve"> </w:t>
      </w:r>
      <w:r w:rsidRPr="00FC1475">
        <w:rPr>
          <w:rFonts w:ascii="Arial" w:hAnsi="Arial" w:cs="Arial"/>
          <w:sz w:val="24"/>
          <w:szCs w:val="24"/>
        </w:rPr>
        <w:t>A FITT evaluation which considers only the view of the user would not highlight this flaw and therefore future research should include interviews with nurses and medical staff which may use the printed chart or data gathered.</w:t>
      </w:r>
    </w:p>
    <w:p w14:paraId="2EFC1E7D" w14:textId="03380641" w:rsidR="00A02C46" w:rsidRDefault="00A02C46" w:rsidP="00162009">
      <w:pPr>
        <w:spacing w:line="360" w:lineRule="auto"/>
        <w:jc w:val="both"/>
        <w:rPr>
          <w:rFonts w:ascii="Arial" w:hAnsi="Arial" w:cs="Arial"/>
          <w:sz w:val="24"/>
          <w:szCs w:val="24"/>
        </w:rPr>
      </w:pPr>
    </w:p>
    <w:p w14:paraId="192A5EDB" w14:textId="3ECB6AB0" w:rsidR="00A02C46" w:rsidRDefault="00D34526" w:rsidP="00162009">
      <w:pPr>
        <w:spacing w:line="360" w:lineRule="auto"/>
        <w:jc w:val="both"/>
        <w:rPr>
          <w:rFonts w:ascii="Arial" w:hAnsi="Arial" w:cs="Arial"/>
          <w:sz w:val="24"/>
          <w:szCs w:val="24"/>
        </w:rPr>
      </w:pPr>
      <w:r>
        <w:rPr>
          <w:rFonts w:ascii="Arial" w:hAnsi="Arial" w:cs="Arial"/>
          <w:sz w:val="24"/>
          <w:szCs w:val="24"/>
        </w:rPr>
        <w:t xml:space="preserve">This system and subsequent technical change in practice was chosen by the department and not mandated by the trust. </w:t>
      </w:r>
      <w:r w:rsidR="00A02C46">
        <w:rPr>
          <w:rFonts w:ascii="Arial" w:hAnsi="Arial" w:cs="Arial"/>
          <w:sz w:val="24"/>
          <w:szCs w:val="24"/>
        </w:rPr>
        <w:t>A system that is implemented by choice by the user within an organisation may be described as ‘bottom up’ implementation. A benefit includes motivation and drive by the user however other stakeholders such as patients and political context should also be considered. (</w:t>
      </w:r>
      <w:proofErr w:type="spellStart"/>
      <w:r w:rsidR="00A02C46">
        <w:rPr>
          <w:rFonts w:ascii="Arial" w:hAnsi="Arial" w:cs="Arial"/>
          <w:sz w:val="24"/>
          <w:szCs w:val="24"/>
        </w:rPr>
        <w:t>Cresswell</w:t>
      </w:r>
      <w:proofErr w:type="spellEnd"/>
      <w:r w:rsidR="00A02C46">
        <w:rPr>
          <w:rFonts w:ascii="Arial" w:hAnsi="Arial" w:cs="Arial"/>
          <w:sz w:val="24"/>
          <w:szCs w:val="24"/>
        </w:rPr>
        <w:t xml:space="preserve">, 2020). </w:t>
      </w:r>
    </w:p>
    <w:p w14:paraId="0985A8F1" w14:textId="77777777" w:rsidR="00A02C46" w:rsidRDefault="00A02C46" w:rsidP="00162009">
      <w:pPr>
        <w:spacing w:line="360" w:lineRule="auto"/>
        <w:jc w:val="both"/>
        <w:rPr>
          <w:rFonts w:ascii="Arial" w:hAnsi="Arial" w:cs="Arial"/>
          <w:sz w:val="24"/>
          <w:szCs w:val="24"/>
        </w:rPr>
      </w:pPr>
    </w:p>
    <w:p w14:paraId="67AECD8F" w14:textId="77777777" w:rsidR="00A02C46" w:rsidRDefault="00A02C46" w:rsidP="00162009">
      <w:pPr>
        <w:spacing w:line="360" w:lineRule="auto"/>
        <w:jc w:val="both"/>
        <w:rPr>
          <w:rFonts w:ascii="Arial" w:hAnsi="Arial" w:cs="Arial"/>
          <w:sz w:val="24"/>
          <w:szCs w:val="24"/>
        </w:rPr>
      </w:pPr>
    </w:p>
    <w:p w14:paraId="3810E701" w14:textId="77777777" w:rsidR="00A02C46" w:rsidRDefault="00A02C46" w:rsidP="00A02C46">
      <w:pPr>
        <w:jc w:val="both"/>
        <w:rPr>
          <w:rFonts w:ascii="Arial" w:hAnsi="Arial" w:cs="Arial"/>
          <w:sz w:val="24"/>
          <w:szCs w:val="24"/>
        </w:rPr>
      </w:pPr>
    </w:p>
    <w:p w14:paraId="7B7AD518" w14:textId="77777777" w:rsidR="00A02C46" w:rsidRDefault="00A02C46" w:rsidP="00A02C46">
      <w:pPr>
        <w:jc w:val="both"/>
        <w:rPr>
          <w:rFonts w:ascii="Arial" w:hAnsi="Arial" w:cs="Arial"/>
          <w:sz w:val="24"/>
          <w:szCs w:val="24"/>
        </w:rPr>
      </w:pPr>
    </w:p>
    <w:p w14:paraId="324E01B7" w14:textId="77777777" w:rsidR="00A02C46" w:rsidRDefault="00A02C46" w:rsidP="00A02C46">
      <w:pPr>
        <w:jc w:val="both"/>
        <w:rPr>
          <w:rFonts w:ascii="Arial" w:hAnsi="Arial" w:cs="Arial"/>
          <w:sz w:val="24"/>
          <w:szCs w:val="24"/>
        </w:rPr>
      </w:pPr>
    </w:p>
    <w:p w14:paraId="75A49707" w14:textId="77777777" w:rsidR="00A02C46" w:rsidRDefault="00A02C46" w:rsidP="00A02C46">
      <w:pPr>
        <w:jc w:val="both"/>
        <w:rPr>
          <w:rFonts w:ascii="Arial" w:hAnsi="Arial" w:cs="Arial"/>
          <w:sz w:val="24"/>
          <w:szCs w:val="24"/>
        </w:rPr>
      </w:pPr>
    </w:p>
    <w:p w14:paraId="4642E7AC" w14:textId="77777777" w:rsidR="00A02C46" w:rsidRDefault="00A02C46" w:rsidP="00A02C46">
      <w:pPr>
        <w:jc w:val="both"/>
        <w:rPr>
          <w:rFonts w:ascii="Arial" w:hAnsi="Arial" w:cs="Arial"/>
          <w:sz w:val="24"/>
          <w:szCs w:val="24"/>
        </w:rPr>
      </w:pPr>
    </w:p>
    <w:p w14:paraId="0FBE7C57" w14:textId="77777777" w:rsidR="00A02C46" w:rsidRDefault="00A02C46" w:rsidP="00A02C46">
      <w:pPr>
        <w:jc w:val="both"/>
        <w:rPr>
          <w:rFonts w:ascii="Arial" w:hAnsi="Arial" w:cs="Arial"/>
          <w:sz w:val="24"/>
          <w:szCs w:val="24"/>
        </w:rPr>
      </w:pPr>
    </w:p>
    <w:p w14:paraId="19B4DAB1" w14:textId="77777777" w:rsidR="00A02C46" w:rsidRDefault="00A02C46" w:rsidP="00A02C46">
      <w:pPr>
        <w:jc w:val="both"/>
        <w:rPr>
          <w:rFonts w:ascii="Arial" w:hAnsi="Arial" w:cs="Arial"/>
          <w:sz w:val="24"/>
          <w:szCs w:val="24"/>
        </w:rPr>
      </w:pPr>
    </w:p>
    <w:p w14:paraId="4A367DE9" w14:textId="77777777" w:rsidR="00A02C46" w:rsidRDefault="00A02C46" w:rsidP="00A02C46">
      <w:pPr>
        <w:jc w:val="both"/>
        <w:rPr>
          <w:rFonts w:ascii="Arial" w:hAnsi="Arial" w:cs="Arial"/>
          <w:sz w:val="24"/>
          <w:szCs w:val="24"/>
        </w:rPr>
      </w:pPr>
    </w:p>
    <w:p w14:paraId="278923AB" w14:textId="77777777" w:rsidR="00A02C46" w:rsidRDefault="00A02C46" w:rsidP="00A02C46">
      <w:pPr>
        <w:jc w:val="both"/>
        <w:rPr>
          <w:rFonts w:ascii="Arial" w:hAnsi="Arial" w:cs="Arial"/>
          <w:sz w:val="24"/>
          <w:szCs w:val="24"/>
        </w:rPr>
      </w:pPr>
    </w:p>
    <w:p w14:paraId="532A30A9" w14:textId="77777777" w:rsidR="00A02C46" w:rsidRDefault="00A02C46" w:rsidP="00A02C46">
      <w:pPr>
        <w:jc w:val="both"/>
        <w:rPr>
          <w:rFonts w:ascii="Arial" w:hAnsi="Arial" w:cs="Arial"/>
          <w:sz w:val="24"/>
          <w:szCs w:val="24"/>
        </w:rPr>
      </w:pPr>
    </w:p>
    <w:p w14:paraId="14999F8F" w14:textId="77777777" w:rsidR="00A02C46" w:rsidRDefault="00A02C46" w:rsidP="00A02C46">
      <w:pPr>
        <w:jc w:val="both"/>
        <w:rPr>
          <w:rFonts w:ascii="Arial" w:hAnsi="Arial" w:cs="Arial"/>
          <w:sz w:val="24"/>
          <w:szCs w:val="24"/>
        </w:rPr>
      </w:pPr>
    </w:p>
    <w:p w14:paraId="648AF475" w14:textId="77777777" w:rsidR="00A02C46" w:rsidRDefault="00A02C46" w:rsidP="00A02C46">
      <w:pPr>
        <w:jc w:val="both"/>
        <w:rPr>
          <w:rFonts w:ascii="Arial" w:hAnsi="Arial" w:cs="Arial"/>
          <w:sz w:val="24"/>
          <w:szCs w:val="24"/>
        </w:rPr>
      </w:pPr>
    </w:p>
    <w:p w14:paraId="41D11F98" w14:textId="77777777" w:rsidR="00A02C46" w:rsidRDefault="00A02C46" w:rsidP="00A02C46">
      <w:pPr>
        <w:jc w:val="both"/>
        <w:rPr>
          <w:rFonts w:ascii="Arial" w:hAnsi="Arial" w:cs="Arial"/>
          <w:sz w:val="24"/>
          <w:szCs w:val="24"/>
        </w:rPr>
      </w:pPr>
    </w:p>
    <w:p w14:paraId="0EB5E410" w14:textId="77777777" w:rsidR="00A02C46" w:rsidRDefault="00A02C46" w:rsidP="00A02C46">
      <w:pPr>
        <w:jc w:val="both"/>
        <w:rPr>
          <w:rFonts w:ascii="Arial" w:hAnsi="Arial" w:cs="Arial"/>
          <w:sz w:val="24"/>
          <w:szCs w:val="24"/>
        </w:rPr>
      </w:pPr>
    </w:p>
    <w:p w14:paraId="72FAE51E" w14:textId="77777777" w:rsidR="00A02C46" w:rsidRDefault="00A02C46" w:rsidP="00A02C46">
      <w:pPr>
        <w:jc w:val="both"/>
        <w:rPr>
          <w:rFonts w:ascii="Arial" w:hAnsi="Arial" w:cs="Arial"/>
          <w:sz w:val="24"/>
          <w:szCs w:val="24"/>
        </w:rPr>
      </w:pPr>
    </w:p>
    <w:p w14:paraId="1E34AFA7" w14:textId="77777777" w:rsidR="00A02C46" w:rsidRDefault="00A02C46" w:rsidP="00A02C46">
      <w:pPr>
        <w:jc w:val="both"/>
        <w:rPr>
          <w:rFonts w:ascii="Arial" w:hAnsi="Arial" w:cs="Arial"/>
          <w:sz w:val="24"/>
          <w:szCs w:val="24"/>
        </w:rPr>
      </w:pPr>
    </w:p>
    <w:p w14:paraId="664367F7" w14:textId="77777777" w:rsidR="00A02C46" w:rsidRDefault="00A02C46" w:rsidP="00A02C46">
      <w:pPr>
        <w:jc w:val="both"/>
        <w:rPr>
          <w:rFonts w:ascii="Arial" w:hAnsi="Arial" w:cs="Arial"/>
          <w:sz w:val="24"/>
          <w:szCs w:val="24"/>
        </w:rPr>
      </w:pPr>
    </w:p>
    <w:p w14:paraId="42F867D1" w14:textId="77777777" w:rsidR="00A02C46" w:rsidRDefault="00A02C46" w:rsidP="00A02C46">
      <w:pPr>
        <w:jc w:val="both"/>
        <w:rPr>
          <w:rFonts w:ascii="Arial" w:hAnsi="Arial" w:cs="Arial"/>
          <w:sz w:val="24"/>
          <w:szCs w:val="24"/>
        </w:rPr>
      </w:pPr>
    </w:p>
    <w:p w14:paraId="4EB384C8" w14:textId="77777777" w:rsidR="00A02C46" w:rsidRDefault="00A02C46" w:rsidP="00A02C46">
      <w:pPr>
        <w:jc w:val="both"/>
        <w:rPr>
          <w:rFonts w:ascii="Arial" w:hAnsi="Arial" w:cs="Arial"/>
          <w:sz w:val="24"/>
          <w:szCs w:val="24"/>
        </w:rPr>
      </w:pPr>
    </w:p>
    <w:p w14:paraId="57F9CDE9" w14:textId="77777777" w:rsidR="00A02C46" w:rsidRDefault="00A02C46" w:rsidP="00A02C46">
      <w:pPr>
        <w:jc w:val="both"/>
        <w:rPr>
          <w:rFonts w:ascii="Arial" w:hAnsi="Arial" w:cs="Arial"/>
          <w:sz w:val="24"/>
          <w:szCs w:val="24"/>
        </w:rPr>
      </w:pPr>
    </w:p>
    <w:p w14:paraId="255D5B02" w14:textId="77777777" w:rsidR="00A02C46" w:rsidRDefault="00A02C46" w:rsidP="00A02C46">
      <w:pPr>
        <w:jc w:val="both"/>
        <w:rPr>
          <w:rFonts w:ascii="Arial" w:hAnsi="Arial" w:cs="Arial"/>
          <w:sz w:val="24"/>
          <w:szCs w:val="24"/>
        </w:rPr>
      </w:pPr>
    </w:p>
    <w:p w14:paraId="09791CC5" w14:textId="77777777" w:rsidR="00A02C46" w:rsidRDefault="00A02C46" w:rsidP="00A02C46">
      <w:pPr>
        <w:jc w:val="both"/>
        <w:rPr>
          <w:rFonts w:ascii="Arial" w:hAnsi="Arial" w:cs="Arial"/>
          <w:sz w:val="24"/>
          <w:szCs w:val="24"/>
        </w:rPr>
      </w:pPr>
    </w:p>
    <w:p w14:paraId="06515829" w14:textId="1CC8BEED" w:rsidR="00A02C46" w:rsidRDefault="00A02C46" w:rsidP="00A02C46">
      <w:pPr>
        <w:jc w:val="both"/>
        <w:rPr>
          <w:rFonts w:ascii="Arial" w:hAnsi="Arial" w:cs="Arial"/>
          <w:sz w:val="24"/>
          <w:szCs w:val="24"/>
        </w:rPr>
      </w:pPr>
    </w:p>
    <w:p w14:paraId="5C514D88" w14:textId="36184687" w:rsidR="00D34526" w:rsidRDefault="00D34526" w:rsidP="00A02C46">
      <w:pPr>
        <w:jc w:val="both"/>
        <w:rPr>
          <w:rFonts w:ascii="Arial" w:hAnsi="Arial" w:cs="Arial"/>
          <w:sz w:val="24"/>
          <w:szCs w:val="24"/>
        </w:rPr>
      </w:pPr>
    </w:p>
    <w:p w14:paraId="5C568700" w14:textId="6E615200" w:rsidR="00D34526" w:rsidRDefault="00D34526" w:rsidP="00A02C46">
      <w:pPr>
        <w:jc w:val="both"/>
        <w:rPr>
          <w:rFonts w:ascii="Arial" w:hAnsi="Arial" w:cs="Arial"/>
          <w:sz w:val="24"/>
          <w:szCs w:val="24"/>
        </w:rPr>
      </w:pPr>
    </w:p>
    <w:p w14:paraId="2693AAA9" w14:textId="0A06D52A" w:rsidR="00D70B5F" w:rsidRDefault="00D70B5F" w:rsidP="00A02C46">
      <w:pPr>
        <w:jc w:val="both"/>
        <w:rPr>
          <w:rFonts w:ascii="Arial" w:hAnsi="Arial" w:cs="Arial"/>
          <w:sz w:val="24"/>
          <w:szCs w:val="24"/>
        </w:rPr>
      </w:pPr>
    </w:p>
    <w:p w14:paraId="432C4F79" w14:textId="15F1BD09" w:rsidR="00D70B5F" w:rsidRDefault="00D70B5F" w:rsidP="00A02C46">
      <w:pPr>
        <w:jc w:val="both"/>
        <w:rPr>
          <w:rFonts w:ascii="Arial" w:hAnsi="Arial" w:cs="Arial"/>
          <w:sz w:val="24"/>
          <w:szCs w:val="24"/>
        </w:rPr>
      </w:pPr>
    </w:p>
    <w:p w14:paraId="75EDC135" w14:textId="3D19FE46" w:rsidR="00D70B5F" w:rsidRDefault="00D70B5F" w:rsidP="00A02C46">
      <w:pPr>
        <w:jc w:val="both"/>
        <w:rPr>
          <w:rFonts w:ascii="Arial" w:hAnsi="Arial" w:cs="Arial"/>
          <w:sz w:val="24"/>
          <w:szCs w:val="24"/>
        </w:rPr>
      </w:pPr>
    </w:p>
    <w:p w14:paraId="293C8C30" w14:textId="77777777" w:rsidR="00D70B5F" w:rsidRDefault="00D70B5F" w:rsidP="00A02C46">
      <w:pPr>
        <w:jc w:val="both"/>
        <w:rPr>
          <w:rFonts w:ascii="Arial" w:hAnsi="Arial" w:cs="Arial"/>
          <w:sz w:val="24"/>
          <w:szCs w:val="24"/>
        </w:rPr>
      </w:pPr>
    </w:p>
    <w:p w14:paraId="7620EA4D" w14:textId="77777777" w:rsidR="00D34526" w:rsidRDefault="00D34526" w:rsidP="00A02C46">
      <w:pPr>
        <w:jc w:val="both"/>
        <w:rPr>
          <w:rFonts w:ascii="Arial" w:hAnsi="Arial" w:cs="Arial"/>
          <w:sz w:val="24"/>
          <w:szCs w:val="24"/>
        </w:rPr>
      </w:pPr>
    </w:p>
    <w:p w14:paraId="3EF60A2C" w14:textId="77777777" w:rsidR="00A02C46" w:rsidRPr="00B00DCF" w:rsidRDefault="00A02C46" w:rsidP="00A02C46">
      <w:pPr>
        <w:jc w:val="both"/>
        <w:rPr>
          <w:rFonts w:ascii="Arial" w:hAnsi="Arial" w:cs="Arial"/>
          <w:sz w:val="28"/>
          <w:szCs w:val="28"/>
          <w:u w:val="single"/>
        </w:rPr>
      </w:pPr>
    </w:p>
    <w:p w14:paraId="7FF10BF4" w14:textId="77777777" w:rsidR="00A02C46" w:rsidRPr="00D70B5F" w:rsidRDefault="00A02C46" w:rsidP="00A02C46">
      <w:pPr>
        <w:jc w:val="both"/>
        <w:rPr>
          <w:rFonts w:ascii="Arial" w:hAnsi="Arial" w:cs="Arial"/>
          <w:b/>
          <w:bCs/>
          <w:sz w:val="28"/>
          <w:szCs w:val="28"/>
          <w:u w:val="single"/>
        </w:rPr>
      </w:pPr>
      <w:r w:rsidRPr="00D70B5F">
        <w:rPr>
          <w:rFonts w:ascii="Arial" w:hAnsi="Arial" w:cs="Arial"/>
          <w:b/>
          <w:bCs/>
          <w:sz w:val="28"/>
          <w:szCs w:val="28"/>
          <w:u w:val="single"/>
        </w:rPr>
        <w:t xml:space="preserve">References </w:t>
      </w:r>
    </w:p>
    <w:p w14:paraId="5D6484E7" w14:textId="77777777" w:rsidR="00A02C46" w:rsidRPr="00BC244E" w:rsidRDefault="00A02C46" w:rsidP="00A02C46">
      <w:pPr>
        <w:jc w:val="both"/>
        <w:rPr>
          <w:rFonts w:ascii="Arial" w:hAnsi="Arial" w:cs="Arial"/>
          <w:sz w:val="24"/>
          <w:szCs w:val="24"/>
        </w:rPr>
      </w:pPr>
    </w:p>
    <w:p w14:paraId="744B7618" w14:textId="77777777" w:rsidR="00A02C46" w:rsidRPr="00B00DCF" w:rsidRDefault="00A02C46" w:rsidP="00A02C46">
      <w:pPr>
        <w:pStyle w:val="EndNoteBibliography"/>
        <w:rPr>
          <w:rFonts w:ascii="Arial" w:hAnsi="Arial" w:cs="Arial"/>
          <w:noProof/>
          <w:color w:val="000000" w:themeColor="text1"/>
          <w:sz w:val="24"/>
          <w:szCs w:val="24"/>
        </w:rPr>
      </w:pPr>
      <w:r w:rsidRPr="00B00DCF">
        <w:rPr>
          <w:rFonts w:ascii="Arial" w:hAnsi="Arial" w:cs="Arial"/>
          <w:noProof/>
          <w:color w:val="000000" w:themeColor="text1"/>
          <w:sz w:val="24"/>
          <w:szCs w:val="24"/>
        </w:rPr>
        <w:t xml:space="preserve">Al Alawi, S., et al. (2014). "Physician user satisfaction with an electronic medical records system in primary healthcare centres in Al Ain: a qualitative study." </w:t>
      </w:r>
      <w:r w:rsidRPr="00B00DCF">
        <w:rPr>
          <w:rFonts w:ascii="Arial" w:hAnsi="Arial" w:cs="Arial"/>
          <w:i/>
          <w:iCs/>
          <w:noProof/>
          <w:color w:val="000000" w:themeColor="text1"/>
          <w:sz w:val="24"/>
          <w:szCs w:val="24"/>
          <w:u w:val="single"/>
        </w:rPr>
        <w:t>BMJ Open</w:t>
      </w:r>
      <w:r w:rsidRPr="00B00DCF">
        <w:rPr>
          <w:rFonts w:ascii="Arial" w:hAnsi="Arial" w:cs="Arial"/>
          <w:noProof/>
          <w:color w:val="000000" w:themeColor="text1"/>
          <w:sz w:val="24"/>
          <w:szCs w:val="24"/>
        </w:rPr>
        <w:t xml:space="preserve"> 4(11): e005569.</w:t>
      </w:r>
    </w:p>
    <w:p w14:paraId="0DFE714E" w14:textId="77777777" w:rsidR="00A02C46" w:rsidRPr="00B00DCF" w:rsidRDefault="00A02C46" w:rsidP="00A02C46">
      <w:pPr>
        <w:pStyle w:val="EndNoteBibliography"/>
        <w:rPr>
          <w:rFonts w:ascii="Arial" w:hAnsi="Arial" w:cs="Arial"/>
          <w:noProof/>
          <w:color w:val="000000" w:themeColor="text1"/>
          <w:sz w:val="24"/>
          <w:szCs w:val="24"/>
        </w:rPr>
      </w:pPr>
    </w:p>
    <w:p w14:paraId="754D771A" w14:textId="77777777" w:rsidR="00A02C46" w:rsidRPr="00027959" w:rsidRDefault="00A02C46" w:rsidP="00A02C46">
      <w:pPr>
        <w:rPr>
          <w:rFonts w:ascii="Arial" w:hAnsi="Arial" w:cs="Arial"/>
          <w:color w:val="000000" w:themeColor="text1"/>
          <w:sz w:val="24"/>
          <w:szCs w:val="24"/>
        </w:rPr>
      </w:pPr>
      <w:proofErr w:type="spellStart"/>
      <w:r w:rsidRPr="00027959">
        <w:rPr>
          <w:rFonts w:ascii="Arial" w:hAnsi="Arial" w:cs="Arial"/>
          <w:color w:val="000000" w:themeColor="text1"/>
          <w:sz w:val="24"/>
          <w:szCs w:val="24"/>
          <w:shd w:val="clear" w:color="auto" w:fill="FCFCFC"/>
        </w:rPr>
        <w:t>Ammenwerth</w:t>
      </w:r>
      <w:proofErr w:type="spellEnd"/>
      <w:r w:rsidRPr="00027959">
        <w:rPr>
          <w:rFonts w:ascii="Arial" w:hAnsi="Arial" w:cs="Arial"/>
          <w:color w:val="000000" w:themeColor="text1"/>
          <w:sz w:val="24"/>
          <w:szCs w:val="24"/>
          <w:shd w:val="clear" w:color="auto" w:fill="FCFCFC"/>
        </w:rPr>
        <w:t xml:space="preserve">, E., </w:t>
      </w:r>
      <w:proofErr w:type="spellStart"/>
      <w:r w:rsidRPr="00027959">
        <w:rPr>
          <w:rFonts w:ascii="Arial" w:hAnsi="Arial" w:cs="Arial"/>
          <w:color w:val="000000" w:themeColor="text1"/>
          <w:sz w:val="24"/>
          <w:szCs w:val="24"/>
          <w:shd w:val="clear" w:color="auto" w:fill="FCFCFC"/>
        </w:rPr>
        <w:t>Iller</w:t>
      </w:r>
      <w:proofErr w:type="spellEnd"/>
      <w:r w:rsidRPr="00027959">
        <w:rPr>
          <w:rFonts w:ascii="Arial" w:hAnsi="Arial" w:cs="Arial"/>
          <w:color w:val="000000" w:themeColor="text1"/>
          <w:sz w:val="24"/>
          <w:szCs w:val="24"/>
          <w:shd w:val="clear" w:color="auto" w:fill="FCFCFC"/>
        </w:rPr>
        <w:t xml:space="preserve">, C. &amp; Mahler, C. </w:t>
      </w:r>
      <w:r w:rsidRPr="00B00DCF">
        <w:rPr>
          <w:rFonts w:ascii="Arial" w:hAnsi="Arial" w:cs="Arial"/>
          <w:color w:val="000000" w:themeColor="text1"/>
          <w:sz w:val="24"/>
          <w:szCs w:val="24"/>
          <w:shd w:val="clear" w:color="auto" w:fill="FCFCFC"/>
        </w:rPr>
        <w:t xml:space="preserve">2006. </w:t>
      </w:r>
      <w:r w:rsidRPr="00027959">
        <w:rPr>
          <w:rFonts w:ascii="Arial" w:hAnsi="Arial" w:cs="Arial"/>
          <w:color w:val="000000" w:themeColor="text1"/>
          <w:sz w:val="24"/>
          <w:szCs w:val="24"/>
          <w:shd w:val="clear" w:color="auto" w:fill="FCFCFC"/>
        </w:rPr>
        <w:t xml:space="preserve">IT-adoption and the interaction of task, </w:t>
      </w:r>
      <w:proofErr w:type="gramStart"/>
      <w:r w:rsidRPr="00027959">
        <w:rPr>
          <w:rFonts w:ascii="Arial" w:hAnsi="Arial" w:cs="Arial"/>
          <w:color w:val="000000" w:themeColor="text1"/>
          <w:sz w:val="24"/>
          <w:szCs w:val="24"/>
          <w:shd w:val="clear" w:color="auto" w:fill="FCFCFC"/>
        </w:rPr>
        <w:t>technology</w:t>
      </w:r>
      <w:proofErr w:type="gramEnd"/>
      <w:r w:rsidRPr="00027959">
        <w:rPr>
          <w:rFonts w:ascii="Arial" w:hAnsi="Arial" w:cs="Arial"/>
          <w:color w:val="000000" w:themeColor="text1"/>
          <w:sz w:val="24"/>
          <w:szCs w:val="24"/>
          <w:shd w:val="clear" w:color="auto" w:fill="FCFCFC"/>
        </w:rPr>
        <w:t xml:space="preserve"> and individuals: a fit framework and a case study. </w:t>
      </w:r>
      <w:r w:rsidRPr="00027959">
        <w:rPr>
          <w:rFonts w:ascii="Arial" w:hAnsi="Arial" w:cs="Arial"/>
          <w:i/>
          <w:iCs/>
          <w:color w:val="000000" w:themeColor="text1"/>
          <w:sz w:val="24"/>
          <w:szCs w:val="24"/>
          <w:shd w:val="clear" w:color="auto" w:fill="FCFCFC"/>
        </w:rPr>
        <w:t xml:space="preserve">BMC Med Inform </w:t>
      </w:r>
      <w:proofErr w:type="spellStart"/>
      <w:r w:rsidRPr="00027959">
        <w:rPr>
          <w:rFonts w:ascii="Arial" w:hAnsi="Arial" w:cs="Arial"/>
          <w:i/>
          <w:iCs/>
          <w:color w:val="000000" w:themeColor="text1"/>
          <w:sz w:val="24"/>
          <w:szCs w:val="24"/>
          <w:shd w:val="clear" w:color="auto" w:fill="FCFCFC"/>
        </w:rPr>
        <w:t>Decis</w:t>
      </w:r>
      <w:proofErr w:type="spellEnd"/>
      <w:r w:rsidRPr="00027959">
        <w:rPr>
          <w:rFonts w:ascii="Arial" w:hAnsi="Arial" w:cs="Arial"/>
          <w:i/>
          <w:iCs/>
          <w:color w:val="000000" w:themeColor="text1"/>
          <w:sz w:val="24"/>
          <w:szCs w:val="24"/>
          <w:shd w:val="clear" w:color="auto" w:fill="FCFCFC"/>
        </w:rPr>
        <w:t xml:space="preserve"> </w:t>
      </w:r>
      <w:proofErr w:type="spellStart"/>
      <w:r w:rsidRPr="00027959">
        <w:rPr>
          <w:rFonts w:ascii="Arial" w:hAnsi="Arial" w:cs="Arial"/>
          <w:i/>
          <w:iCs/>
          <w:color w:val="000000" w:themeColor="text1"/>
          <w:sz w:val="24"/>
          <w:szCs w:val="24"/>
          <w:shd w:val="clear" w:color="auto" w:fill="FCFCFC"/>
        </w:rPr>
        <w:t>Mak</w:t>
      </w:r>
      <w:proofErr w:type="spellEnd"/>
      <w:r w:rsidRPr="00027959">
        <w:rPr>
          <w:rFonts w:ascii="Arial" w:hAnsi="Arial" w:cs="Arial"/>
          <w:color w:val="000000" w:themeColor="text1"/>
          <w:sz w:val="24"/>
          <w:szCs w:val="24"/>
          <w:shd w:val="clear" w:color="auto" w:fill="FCFCFC"/>
        </w:rPr>
        <w:t> 6, 3</w:t>
      </w:r>
      <w:r w:rsidRPr="00B00DCF">
        <w:rPr>
          <w:rFonts w:ascii="Arial" w:hAnsi="Arial" w:cs="Arial"/>
          <w:color w:val="000000" w:themeColor="text1"/>
          <w:sz w:val="24"/>
          <w:szCs w:val="24"/>
          <w:shd w:val="clear" w:color="auto" w:fill="FCFCFC"/>
        </w:rPr>
        <w:t>.</w:t>
      </w:r>
      <w:r w:rsidRPr="00027959">
        <w:rPr>
          <w:rFonts w:ascii="Arial" w:hAnsi="Arial" w:cs="Arial"/>
          <w:color w:val="000000" w:themeColor="text1"/>
          <w:sz w:val="24"/>
          <w:szCs w:val="24"/>
          <w:shd w:val="clear" w:color="auto" w:fill="FCFCFC"/>
        </w:rPr>
        <w:t xml:space="preserve"> https://doi.org/10.1186/1472-6947-6-3</w:t>
      </w:r>
    </w:p>
    <w:p w14:paraId="37DF225F" w14:textId="77777777" w:rsidR="00A02C46" w:rsidRPr="00B00DCF" w:rsidRDefault="00A02C46" w:rsidP="00A02C46">
      <w:pPr>
        <w:pStyle w:val="EndNoteBibliography"/>
        <w:rPr>
          <w:rFonts w:ascii="Arial" w:hAnsi="Arial" w:cs="Arial"/>
          <w:noProof/>
          <w:color w:val="000000" w:themeColor="text1"/>
          <w:sz w:val="24"/>
          <w:szCs w:val="24"/>
        </w:rPr>
      </w:pPr>
    </w:p>
    <w:p w14:paraId="06366F28" w14:textId="77777777" w:rsidR="00A02C46" w:rsidRPr="00B00DCF" w:rsidRDefault="00A02C46" w:rsidP="00A02C46">
      <w:pPr>
        <w:pStyle w:val="EndNoteBibliography"/>
        <w:rPr>
          <w:rFonts w:ascii="Arial" w:hAnsi="Arial" w:cs="Arial"/>
          <w:noProof/>
          <w:color w:val="000000" w:themeColor="text1"/>
          <w:sz w:val="24"/>
          <w:szCs w:val="24"/>
        </w:rPr>
      </w:pPr>
    </w:p>
    <w:p w14:paraId="7153006F" w14:textId="77777777" w:rsidR="00A02C46" w:rsidRPr="00B00DCF" w:rsidRDefault="00A02C46" w:rsidP="00A02C46">
      <w:pPr>
        <w:pStyle w:val="EndNoteBibliography"/>
        <w:rPr>
          <w:rFonts w:ascii="Arial" w:hAnsi="Arial" w:cs="Arial"/>
          <w:noProof/>
          <w:color w:val="000000" w:themeColor="text1"/>
          <w:sz w:val="24"/>
          <w:szCs w:val="24"/>
        </w:rPr>
      </w:pPr>
      <w:r w:rsidRPr="00B00DCF">
        <w:rPr>
          <w:rFonts w:ascii="Arial" w:hAnsi="Arial" w:cs="Arial"/>
          <w:noProof/>
          <w:color w:val="000000" w:themeColor="text1"/>
          <w:sz w:val="24"/>
          <w:szCs w:val="24"/>
        </w:rPr>
        <w:t xml:space="preserve">Bloom, B. M., et al. (2021). "Usability of electronic health record systems in UK EDs." </w:t>
      </w:r>
      <w:r w:rsidRPr="00B00DCF">
        <w:rPr>
          <w:rFonts w:ascii="Arial" w:hAnsi="Arial" w:cs="Arial"/>
          <w:i/>
          <w:iCs/>
          <w:noProof/>
          <w:color w:val="000000" w:themeColor="text1"/>
          <w:sz w:val="24"/>
          <w:szCs w:val="24"/>
          <w:u w:val="single"/>
        </w:rPr>
        <w:t>Emergency Medicine Journal</w:t>
      </w:r>
      <w:r w:rsidRPr="00B00DCF">
        <w:rPr>
          <w:rFonts w:ascii="Arial" w:hAnsi="Arial" w:cs="Arial"/>
          <w:noProof/>
          <w:color w:val="000000" w:themeColor="text1"/>
          <w:sz w:val="24"/>
          <w:szCs w:val="24"/>
        </w:rPr>
        <w:t xml:space="preserve"> 38(6): 410-415.</w:t>
      </w:r>
    </w:p>
    <w:p w14:paraId="1A6CBA31" w14:textId="77777777" w:rsidR="00A02C46" w:rsidRPr="00B00DCF" w:rsidRDefault="00A02C46" w:rsidP="00A02C46">
      <w:pPr>
        <w:jc w:val="both"/>
        <w:rPr>
          <w:rFonts w:ascii="Arial" w:hAnsi="Arial" w:cs="Arial"/>
          <w:color w:val="000000" w:themeColor="text1"/>
          <w:sz w:val="24"/>
          <w:szCs w:val="24"/>
        </w:rPr>
      </w:pPr>
    </w:p>
    <w:p w14:paraId="582FA824" w14:textId="77777777" w:rsidR="00A02C46" w:rsidRPr="00B00DCF" w:rsidRDefault="00A02C46" w:rsidP="00A02C46">
      <w:pPr>
        <w:jc w:val="both"/>
        <w:rPr>
          <w:rFonts w:ascii="Arial" w:hAnsi="Arial" w:cs="Arial"/>
          <w:color w:val="000000" w:themeColor="text1"/>
          <w:sz w:val="24"/>
          <w:szCs w:val="24"/>
        </w:rPr>
      </w:pPr>
      <w:r w:rsidRPr="00B00DCF">
        <w:rPr>
          <w:rFonts w:ascii="Arial" w:hAnsi="Arial" w:cs="Arial"/>
          <w:color w:val="000000" w:themeColor="text1"/>
          <w:sz w:val="24"/>
          <w:szCs w:val="24"/>
        </w:rPr>
        <w:t xml:space="preserve">Brooke, J. 1995. SUS: A quick and dirty usability scale. </w:t>
      </w:r>
      <w:r w:rsidRPr="00B00DCF">
        <w:rPr>
          <w:rFonts w:ascii="Arial" w:hAnsi="Arial" w:cs="Arial"/>
          <w:i/>
          <w:iCs/>
          <w:color w:val="000000" w:themeColor="text1"/>
          <w:sz w:val="24"/>
          <w:szCs w:val="24"/>
        </w:rPr>
        <w:t>Usability Eval. Ind.</w:t>
      </w:r>
      <w:r w:rsidRPr="00B00DCF">
        <w:rPr>
          <w:rFonts w:ascii="Arial" w:hAnsi="Arial" w:cs="Arial"/>
          <w:color w:val="000000" w:themeColor="text1"/>
          <w:sz w:val="24"/>
          <w:szCs w:val="24"/>
        </w:rPr>
        <w:t xml:space="preserve"> Vol 189.</w:t>
      </w:r>
    </w:p>
    <w:p w14:paraId="37524BB7" w14:textId="77777777" w:rsidR="00A02C46" w:rsidRPr="00B00DCF" w:rsidRDefault="00A02C46" w:rsidP="00A02C46">
      <w:pPr>
        <w:jc w:val="both"/>
        <w:rPr>
          <w:rFonts w:ascii="Arial" w:hAnsi="Arial" w:cs="Arial"/>
          <w:color w:val="000000" w:themeColor="text1"/>
          <w:sz w:val="24"/>
          <w:szCs w:val="24"/>
        </w:rPr>
      </w:pPr>
    </w:p>
    <w:p w14:paraId="6B2F6EC4" w14:textId="77777777" w:rsidR="00A02C46" w:rsidRPr="00B00DCF" w:rsidRDefault="00A02C46" w:rsidP="00A02C46">
      <w:pPr>
        <w:pStyle w:val="EndNoteBibliography"/>
        <w:rPr>
          <w:rFonts w:ascii="Arial" w:hAnsi="Arial" w:cs="Arial"/>
          <w:noProof/>
          <w:color w:val="000000" w:themeColor="text1"/>
          <w:sz w:val="24"/>
          <w:szCs w:val="24"/>
        </w:rPr>
      </w:pPr>
      <w:r w:rsidRPr="00B00DCF">
        <w:rPr>
          <w:rFonts w:ascii="Arial" w:hAnsi="Arial" w:cs="Arial"/>
          <w:noProof/>
          <w:color w:val="000000" w:themeColor="text1"/>
          <w:sz w:val="24"/>
          <w:szCs w:val="24"/>
        </w:rPr>
        <w:t xml:space="preserve">Coiera, E. (2019). "Assessing Technology Success and Failure Using Information Value Chain Theory." </w:t>
      </w:r>
      <w:r w:rsidRPr="00B00DCF">
        <w:rPr>
          <w:rFonts w:ascii="Arial" w:hAnsi="Arial" w:cs="Arial"/>
          <w:i/>
          <w:iCs/>
          <w:noProof/>
          <w:color w:val="000000" w:themeColor="text1"/>
          <w:sz w:val="24"/>
          <w:szCs w:val="24"/>
          <w:u w:val="single"/>
        </w:rPr>
        <w:t>Stud Health Technol Inform</w:t>
      </w:r>
      <w:r w:rsidRPr="00B00DCF">
        <w:rPr>
          <w:rFonts w:ascii="Arial" w:hAnsi="Arial" w:cs="Arial"/>
          <w:noProof/>
          <w:color w:val="000000" w:themeColor="text1"/>
          <w:sz w:val="24"/>
          <w:szCs w:val="24"/>
        </w:rPr>
        <w:t xml:space="preserve"> 263: 35-48.</w:t>
      </w:r>
    </w:p>
    <w:p w14:paraId="15B93364" w14:textId="77777777" w:rsidR="00A02C46" w:rsidRPr="00B00DCF" w:rsidRDefault="00A02C46" w:rsidP="00A02C46">
      <w:pPr>
        <w:jc w:val="both"/>
        <w:rPr>
          <w:rFonts w:ascii="Arial" w:hAnsi="Arial" w:cs="Arial"/>
          <w:color w:val="000000" w:themeColor="text1"/>
          <w:sz w:val="24"/>
          <w:szCs w:val="24"/>
        </w:rPr>
      </w:pPr>
      <w:r w:rsidRPr="00B00DCF">
        <w:rPr>
          <w:rFonts w:ascii="Arial" w:hAnsi="Arial" w:cs="Arial"/>
          <w:color w:val="000000" w:themeColor="text1"/>
          <w:sz w:val="24"/>
          <w:szCs w:val="24"/>
        </w:rPr>
        <w:t xml:space="preserve"> </w:t>
      </w:r>
    </w:p>
    <w:p w14:paraId="7CF5433D" w14:textId="77777777" w:rsidR="00A02C46" w:rsidRPr="00A50012" w:rsidRDefault="00A02C46" w:rsidP="00A02C46">
      <w:pPr>
        <w:rPr>
          <w:rFonts w:ascii="Arial" w:hAnsi="Arial" w:cs="Arial"/>
          <w:color w:val="000000" w:themeColor="text1"/>
          <w:sz w:val="24"/>
          <w:szCs w:val="24"/>
        </w:rPr>
      </w:pPr>
      <w:proofErr w:type="spellStart"/>
      <w:r w:rsidRPr="00A50012">
        <w:rPr>
          <w:rFonts w:ascii="Arial" w:hAnsi="Arial" w:cs="Arial"/>
          <w:color w:val="000000" w:themeColor="text1"/>
          <w:sz w:val="24"/>
          <w:szCs w:val="24"/>
          <w:shd w:val="clear" w:color="auto" w:fill="FFFFFF"/>
        </w:rPr>
        <w:t>Cresswell</w:t>
      </w:r>
      <w:proofErr w:type="spellEnd"/>
      <w:r w:rsidRPr="00A50012">
        <w:rPr>
          <w:rFonts w:ascii="Arial" w:hAnsi="Arial" w:cs="Arial"/>
          <w:color w:val="000000" w:themeColor="text1"/>
          <w:sz w:val="24"/>
          <w:szCs w:val="24"/>
          <w:shd w:val="clear" w:color="auto" w:fill="FFFFFF"/>
        </w:rPr>
        <w:t>, K., Williams, R., &amp; Sheikh, A. (2020). Developing and Applying a Formative Evaluation Framework for Health Information Technology Implementations: Qualitative Investigation. </w:t>
      </w:r>
      <w:r w:rsidRPr="00A50012">
        <w:rPr>
          <w:rFonts w:ascii="Arial" w:hAnsi="Arial" w:cs="Arial"/>
          <w:i/>
          <w:iCs/>
          <w:color w:val="000000" w:themeColor="text1"/>
          <w:sz w:val="24"/>
          <w:szCs w:val="24"/>
          <w:shd w:val="clear" w:color="auto" w:fill="FFFFFF"/>
        </w:rPr>
        <w:t>Journal of medical Internet research</w:t>
      </w:r>
      <w:r w:rsidRPr="00A50012">
        <w:rPr>
          <w:rFonts w:ascii="Arial" w:hAnsi="Arial" w:cs="Arial"/>
          <w:color w:val="000000" w:themeColor="text1"/>
          <w:sz w:val="24"/>
          <w:szCs w:val="24"/>
          <w:shd w:val="clear" w:color="auto" w:fill="FFFFFF"/>
        </w:rPr>
        <w:t>, </w:t>
      </w:r>
      <w:r w:rsidRPr="00A50012">
        <w:rPr>
          <w:rFonts w:ascii="Arial" w:hAnsi="Arial" w:cs="Arial"/>
          <w:i/>
          <w:iCs/>
          <w:color w:val="000000" w:themeColor="text1"/>
          <w:sz w:val="24"/>
          <w:szCs w:val="24"/>
          <w:shd w:val="clear" w:color="auto" w:fill="FFFFFF"/>
        </w:rPr>
        <w:t>22</w:t>
      </w:r>
      <w:r w:rsidRPr="00A50012">
        <w:rPr>
          <w:rFonts w:ascii="Arial" w:hAnsi="Arial" w:cs="Arial"/>
          <w:color w:val="000000" w:themeColor="text1"/>
          <w:sz w:val="24"/>
          <w:szCs w:val="24"/>
          <w:shd w:val="clear" w:color="auto" w:fill="FFFFFF"/>
        </w:rPr>
        <w:t>(6), e15068. https://doi.org/10.2196/15068</w:t>
      </w:r>
    </w:p>
    <w:p w14:paraId="6821790A" w14:textId="77777777" w:rsidR="00A02C46" w:rsidRPr="00B00DCF" w:rsidRDefault="00A02C46" w:rsidP="00A02C46">
      <w:pPr>
        <w:jc w:val="both"/>
        <w:rPr>
          <w:rFonts w:ascii="Arial" w:hAnsi="Arial" w:cs="Arial"/>
          <w:color w:val="000000" w:themeColor="text1"/>
          <w:sz w:val="24"/>
          <w:szCs w:val="24"/>
        </w:rPr>
      </w:pPr>
    </w:p>
    <w:p w14:paraId="672D5477" w14:textId="77777777" w:rsidR="00A02C46" w:rsidRPr="00B00DCF" w:rsidRDefault="00A02C46" w:rsidP="00A02C46">
      <w:pPr>
        <w:jc w:val="both"/>
        <w:rPr>
          <w:rFonts w:ascii="Arial" w:hAnsi="Arial" w:cs="Arial"/>
          <w:color w:val="000000" w:themeColor="text1"/>
          <w:sz w:val="24"/>
          <w:szCs w:val="24"/>
        </w:rPr>
      </w:pPr>
      <w:r w:rsidRPr="00B00DCF">
        <w:rPr>
          <w:rFonts w:ascii="Arial" w:hAnsi="Arial" w:cs="Arial"/>
          <w:color w:val="000000" w:themeColor="text1"/>
          <w:sz w:val="24"/>
          <w:szCs w:val="24"/>
        </w:rPr>
        <w:t xml:space="preserve">Davies FD. 1993. User acceptance of information technology: system characteristics, user perceptions and behavioural impacts. </w:t>
      </w:r>
      <w:r w:rsidRPr="00B00DCF">
        <w:rPr>
          <w:rFonts w:ascii="Arial" w:hAnsi="Arial" w:cs="Arial"/>
          <w:i/>
          <w:iCs/>
          <w:color w:val="000000" w:themeColor="text1"/>
          <w:sz w:val="24"/>
          <w:szCs w:val="24"/>
        </w:rPr>
        <w:t>Int J Man-Machine Studies.</w:t>
      </w:r>
      <w:r w:rsidRPr="00B00DCF">
        <w:rPr>
          <w:rFonts w:ascii="Arial" w:hAnsi="Arial" w:cs="Arial"/>
          <w:color w:val="000000" w:themeColor="text1"/>
          <w:sz w:val="24"/>
          <w:szCs w:val="24"/>
        </w:rPr>
        <w:t xml:space="preserve"> Vol 38. P475-487.</w:t>
      </w:r>
    </w:p>
    <w:p w14:paraId="510E3F48" w14:textId="77777777" w:rsidR="00A02C46" w:rsidRPr="00B00DCF" w:rsidRDefault="00A02C46" w:rsidP="00A02C46">
      <w:pPr>
        <w:jc w:val="both"/>
        <w:rPr>
          <w:rFonts w:ascii="Arial" w:hAnsi="Arial" w:cs="Arial"/>
          <w:color w:val="000000" w:themeColor="text1"/>
          <w:sz w:val="24"/>
          <w:szCs w:val="24"/>
        </w:rPr>
      </w:pPr>
    </w:p>
    <w:p w14:paraId="2A9E9622" w14:textId="6D8E48A9" w:rsidR="00A02C46" w:rsidRPr="003E0EB9" w:rsidRDefault="00A02C46" w:rsidP="00A02C46">
      <w:pPr>
        <w:rPr>
          <w:rFonts w:ascii="Arial" w:hAnsi="Arial" w:cs="Arial"/>
          <w:color w:val="000000" w:themeColor="text1"/>
          <w:sz w:val="24"/>
          <w:szCs w:val="24"/>
        </w:rPr>
      </w:pPr>
      <w:proofErr w:type="spellStart"/>
      <w:r w:rsidRPr="003E0EB9">
        <w:rPr>
          <w:rFonts w:ascii="Arial" w:hAnsi="Arial" w:cs="Arial"/>
          <w:color w:val="000000" w:themeColor="text1"/>
          <w:sz w:val="24"/>
          <w:szCs w:val="24"/>
          <w:shd w:val="clear" w:color="auto" w:fill="FFFFFF"/>
        </w:rPr>
        <w:t>Embi</w:t>
      </w:r>
      <w:proofErr w:type="spellEnd"/>
      <w:r w:rsidRPr="003E0EB9">
        <w:rPr>
          <w:rFonts w:ascii="Arial" w:hAnsi="Arial" w:cs="Arial"/>
          <w:color w:val="000000" w:themeColor="text1"/>
          <w:sz w:val="24"/>
          <w:szCs w:val="24"/>
          <w:shd w:val="clear" w:color="auto" w:fill="FFFFFF"/>
        </w:rPr>
        <w:t xml:space="preserve"> PJ, </w:t>
      </w:r>
      <w:proofErr w:type="spellStart"/>
      <w:r w:rsidRPr="003E0EB9">
        <w:rPr>
          <w:rFonts w:ascii="Arial" w:hAnsi="Arial" w:cs="Arial"/>
          <w:color w:val="000000" w:themeColor="text1"/>
          <w:sz w:val="24"/>
          <w:szCs w:val="24"/>
          <w:shd w:val="clear" w:color="auto" w:fill="FFFFFF"/>
        </w:rPr>
        <w:t>Yackel</w:t>
      </w:r>
      <w:proofErr w:type="spellEnd"/>
      <w:r w:rsidRPr="003E0EB9">
        <w:rPr>
          <w:rFonts w:ascii="Arial" w:hAnsi="Arial" w:cs="Arial"/>
          <w:color w:val="000000" w:themeColor="text1"/>
          <w:sz w:val="24"/>
          <w:szCs w:val="24"/>
          <w:shd w:val="clear" w:color="auto" w:fill="FFFFFF"/>
        </w:rPr>
        <w:t xml:space="preserve"> TR, Logan JR, Bowen JL, Cooney TG, Gorman PN. </w:t>
      </w:r>
      <w:r w:rsidRPr="00B00DCF">
        <w:rPr>
          <w:rFonts w:ascii="Arial" w:hAnsi="Arial" w:cs="Arial"/>
          <w:color w:val="000000" w:themeColor="text1"/>
          <w:sz w:val="24"/>
          <w:szCs w:val="24"/>
          <w:shd w:val="clear" w:color="auto" w:fill="FFFFFF"/>
        </w:rPr>
        <w:t xml:space="preserve">2004. </w:t>
      </w:r>
      <w:r w:rsidRPr="003E0EB9">
        <w:rPr>
          <w:rFonts w:ascii="Arial" w:hAnsi="Arial" w:cs="Arial"/>
          <w:color w:val="000000" w:themeColor="text1"/>
          <w:sz w:val="24"/>
          <w:szCs w:val="24"/>
          <w:shd w:val="clear" w:color="auto" w:fill="FFFFFF"/>
        </w:rPr>
        <w:t xml:space="preserve">Impacts of computerized physician documentation in a teaching hospital: perceptions of faculty and resident physicians. </w:t>
      </w:r>
      <w:r w:rsidRPr="003E0EB9">
        <w:rPr>
          <w:rFonts w:ascii="Arial" w:hAnsi="Arial" w:cs="Arial"/>
          <w:i/>
          <w:iCs/>
          <w:color w:val="000000" w:themeColor="text1"/>
          <w:sz w:val="24"/>
          <w:szCs w:val="24"/>
          <w:shd w:val="clear" w:color="auto" w:fill="FFFFFF"/>
        </w:rPr>
        <w:t>J Am Med Inform Assoc.</w:t>
      </w:r>
      <w:r w:rsidRPr="003E0EB9">
        <w:rPr>
          <w:rFonts w:ascii="Arial" w:hAnsi="Arial" w:cs="Arial"/>
          <w:color w:val="000000" w:themeColor="text1"/>
          <w:sz w:val="24"/>
          <w:szCs w:val="24"/>
          <w:shd w:val="clear" w:color="auto" w:fill="FFFFFF"/>
        </w:rPr>
        <w:t xml:space="preserve"> Jul-Aug;11(4):300-9. </w:t>
      </w:r>
      <w:proofErr w:type="spellStart"/>
      <w:r w:rsidRPr="003E0EB9">
        <w:rPr>
          <w:rFonts w:ascii="Arial" w:hAnsi="Arial" w:cs="Arial"/>
          <w:color w:val="000000" w:themeColor="text1"/>
          <w:sz w:val="24"/>
          <w:szCs w:val="24"/>
          <w:shd w:val="clear" w:color="auto" w:fill="FFFFFF"/>
        </w:rPr>
        <w:t>doi</w:t>
      </w:r>
      <w:proofErr w:type="spellEnd"/>
      <w:r w:rsidRPr="003E0EB9">
        <w:rPr>
          <w:rFonts w:ascii="Arial" w:hAnsi="Arial" w:cs="Arial"/>
          <w:color w:val="000000" w:themeColor="text1"/>
          <w:sz w:val="24"/>
          <w:szCs w:val="24"/>
          <w:shd w:val="clear" w:color="auto" w:fill="FFFFFF"/>
        </w:rPr>
        <w:t xml:space="preserve">: 10.1197/jamia.M1525. </w:t>
      </w:r>
      <w:proofErr w:type="spellStart"/>
      <w:r w:rsidRPr="003E0EB9">
        <w:rPr>
          <w:rFonts w:ascii="Arial" w:hAnsi="Arial" w:cs="Arial"/>
          <w:color w:val="000000" w:themeColor="text1"/>
          <w:sz w:val="24"/>
          <w:szCs w:val="24"/>
          <w:shd w:val="clear" w:color="auto" w:fill="FFFFFF"/>
        </w:rPr>
        <w:t>Epub</w:t>
      </w:r>
      <w:proofErr w:type="spellEnd"/>
      <w:r w:rsidRPr="003E0EB9">
        <w:rPr>
          <w:rFonts w:ascii="Arial" w:hAnsi="Arial" w:cs="Arial"/>
          <w:color w:val="000000" w:themeColor="text1"/>
          <w:sz w:val="24"/>
          <w:szCs w:val="24"/>
          <w:shd w:val="clear" w:color="auto" w:fill="FFFFFF"/>
        </w:rPr>
        <w:t>. PMID: 15064287; PMCID: PMC436079.</w:t>
      </w:r>
    </w:p>
    <w:p w14:paraId="20F25C30" w14:textId="77777777" w:rsidR="00A02C46" w:rsidRPr="00B00DCF" w:rsidRDefault="00A02C46" w:rsidP="00A02C46">
      <w:pPr>
        <w:jc w:val="both"/>
        <w:rPr>
          <w:rFonts w:ascii="Arial" w:hAnsi="Arial" w:cs="Arial"/>
          <w:color w:val="000000" w:themeColor="text1"/>
          <w:sz w:val="24"/>
          <w:szCs w:val="24"/>
        </w:rPr>
      </w:pPr>
    </w:p>
    <w:p w14:paraId="57215F8A" w14:textId="0C708102" w:rsidR="00A02C46" w:rsidRDefault="00A02C46" w:rsidP="00A02C46">
      <w:pPr>
        <w:jc w:val="both"/>
        <w:rPr>
          <w:rFonts w:ascii="Arial" w:hAnsi="Arial" w:cs="Arial"/>
          <w:color w:val="000000" w:themeColor="text1"/>
          <w:sz w:val="24"/>
          <w:szCs w:val="24"/>
        </w:rPr>
      </w:pPr>
      <w:proofErr w:type="spellStart"/>
      <w:r w:rsidRPr="00B00DCF">
        <w:rPr>
          <w:rFonts w:ascii="Arial" w:hAnsi="Arial" w:cs="Arial"/>
          <w:color w:val="000000" w:themeColor="text1"/>
          <w:sz w:val="24"/>
          <w:szCs w:val="24"/>
        </w:rPr>
        <w:t>Googhue</w:t>
      </w:r>
      <w:proofErr w:type="spellEnd"/>
      <w:r w:rsidRPr="00B00DCF">
        <w:rPr>
          <w:rFonts w:ascii="Arial" w:hAnsi="Arial" w:cs="Arial"/>
          <w:color w:val="000000" w:themeColor="text1"/>
          <w:sz w:val="24"/>
          <w:szCs w:val="24"/>
        </w:rPr>
        <w:t xml:space="preserve">, DL., </w:t>
      </w:r>
      <w:proofErr w:type="spellStart"/>
      <w:r w:rsidRPr="00B00DCF">
        <w:rPr>
          <w:rFonts w:ascii="Arial" w:hAnsi="Arial" w:cs="Arial"/>
          <w:color w:val="000000" w:themeColor="text1"/>
          <w:sz w:val="24"/>
          <w:szCs w:val="24"/>
        </w:rPr>
        <w:t>Kliein</w:t>
      </w:r>
      <w:proofErr w:type="spellEnd"/>
      <w:r w:rsidRPr="00B00DCF">
        <w:rPr>
          <w:rFonts w:ascii="Arial" w:hAnsi="Arial" w:cs="Arial"/>
          <w:color w:val="000000" w:themeColor="text1"/>
          <w:sz w:val="24"/>
          <w:szCs w:val="24"/>
        </w:rPr>
        <w:t xml:space="preserve"> BD., March ST. 2000. User evaluation of IS as surrogates for objective performance. </w:t>
      </w:r>
      <w:r w:rsidRPr="00B00DCF">
        <w:rPr>
          <w:rFonts w:ascii="Arial" w:hAnsi="Arial" w:cs="Arial"/>
          <w:i/>
          <w:iCs/>
          <w:color w:val="000000" w:themeColor="text1"/>
          <w:sz w:val="24"/>
          <w:szCs w:val="24"/>
        </w:rPr>
        <w:t xml:space="preserve">Inform and </w:t>
      </w:r>
      <w:proofErr w:type="gramStart"/>
      <w:r w:rsidRPr="00B00DCF">
        <w:rPr>
          <w:rFonts w:ascii="Arial" w:hAnsi="Arial" w:cs="Arial"/>
          <w:i/>
          <w:iCs/>
          <w:color w:val="000000" w:themeColor="text1"/>
          <w:sz w:val="24"/>
          <w:szCs w:val="24"/>
        </w:rPr>
        <w:t>Manage</w:t>
      </w:r>
      <w:proofErr w:type="gramEnd"/>
      <w:r w:rsidRPr="00B00DCF">
        <w:rPr>
          <w:rFonts w:ascii="Arial" w:hAnsi="Arial" w:cs="Arial"/>
          <w:i/>
          <w:iCs/>
          <w:color w:val="000000" w:themeColor="text1"/>
          <w:sz w:val="24"/>
          <w:szCs w:val="24"/>
        </w:rPr>
        <w:t>.</w:t>
      </w:r>
      <w:r w:rsidRPr="00B00DCF">
        <w:rPr>
          <w:rFonts w:ascii="Arial" w:hAnsi="Arial" w:cs="Arial"/>
          <w:color w:val="000000" w:themeColor="text1"/>
          <w:sz w:val="24"/>
          <w:szCs w:val="24"/>
        </w:rPr>
        <w:t xml:space="preserve"> Vol 38, pp87-101.</w:t>
      </w:r>
    </w:p>
    <w:p w14:paraId="35565E83" w14:textId="77777777" w:rsidR="008D606A" w:rsidRPr="00B00DCF" w:rsidRDefault="008D606A" w:rsidP="008D606A">
      <w:pPr>
        <w:rPr>
          <w:rFonts w:ascii="Arial" w:hAnsi="Arial" w:cs="Arial"/>
          <w:color w:val="000000" w:themeColor="text1"/>
          <w:sz w:val="24"/>
          <w:szCs w:val="24"/>
          <w:shd w:val="clear" w:color="auto" w:fill="FFFFFF"/>
        </w:rPr>
      </w:pPr>
    </w:p>
    <w:p w14:paraId="4D749477" w14:textId="77777777" w:rsidR="008D606A" w:rsidRPr="00B00DCF" w:rsidRDefault="008D606A" w:rsidP="008D606A">
      <w:pPr>
        <w:rPr>
          <w:rFonts w:ascii="Arial" w:hAnsi="Arial" w:cs="Arial"/>
          <w:color w:val="000000" w:themeColor="text1"/>
          <w:sz w:val="24"/>
          <w:szCs w:val="24"/>
          <w:shd w:val="clear" w:color="auto" w:fill="FFFFFF"/>
        </w:rPr>
      </w:pPr>
      <w:proofErr w:type="spellStart"/>
      <w:r w:rsidRPr="00CE1922">
        <w:rPr>
          <w:rFonts w:ascii="Arial" w:hAnsi="Arial" w:cs="Arial"/>
          <w:color w:val="000000" w:themeColor="text1"/>
          <w:sz w:val="24"/>
          <w:szCs w:val="24"/>
          <w:shd w:val="clear" w:color="auto" w:fill="FFFFFF"/>
        </w:rPr>
        <w:t>Kujala</w:t>
      </w:r>
      <w:proofErr w:type="spellEnd"/>
      <w:r w:rsidRPr="00CE1922">
        <w:rPr>
          <w:rFonts w:ascii="Arial" w:hAnsi="Arial" w:cs="Arial"/>
          <w:color w:val="000000" w:themeColor="text1"/>
          <w:sz w:val="24"/>
          <w:szCs w:val="24"/>
          <w:shd w:val="clear" w:color="auto" w:fill="FFFFFF"/>
        </w:rPr>
        <w:t xml:space="preserve"> S, </w:t>
      </w:r>
      <w:proofErr w:type="spellStart"/>
      <w:r w:rsidRPr="00CE1922">
        <w:rPr>
          <w:rFonts w:ascii="Arial" w:hAnsi="Arial" w:cs="Arial"/>
          <w:color w:val="000000" w:themeColor="text1"/>
          <w:sz w:val="24"/>
          <w:szCs w:val="24"/>
          <w:shd w:val="clear" w:color="auto" w:fill="FFFFFF"/>
        </w:rPr>
        <w:t>Ammenwerth</w:t>
      </w:r>
      <w:proofErr w:type="spellEnd"/>
      <w:r w:rsidRPr="00CE1922">
        <w:rPr>
          <w:rFonts w:ascii="Arial" w:hAnsi="Arial" w:cs="Arial"/>
          <w:color w:val="000000" w:themeColor="text1"/>
          <w:sz w:val="24"/>
          <w:szCs w:val="24"/>
          <w:shd w:val="clear" w:color="auto" w:fill="FFFFFF"/>
        </w:rPr>
        <w:t xml:space="preserve"> E, </w:t>
      </w:r>
      <w:proofErr w:type="spellStart"/>
      <w:r w:rsidRPr="00CE1922">
        <w:rPr>
          <w:rFonts w:ascii="Arial" w:hAnsi="Arial" w:cs="Arial"/>
          <w:color w:val="000000" w:themeColor="text1"/>
          <w:sz w:val="24"/>
          <w:szCs w:val="24"/>
          <w:shd w:val="clear" w:color="auto" w:fill="FFFFFF"/>
        </w:rPr>
        <w:t>Kolanen</w:t>
      </w:r>
      <w:proofErr w:type="spellEnd"/>
      <w:r w:rsidRPr="00CE1922">
        <w:rPr>
          <w:rFonts w:ascii="Arial" w:hAnsi="Arial" w:cs="Arial"/>
          <w:color w:val="000000" w:themeColor="text1"/>
          <w:sz w:val="24"/>
          <w:szCs w:val="24"/>
          <w:shd w:val="clear" w:color="auto" w:fill="FFFFFF"/>
        </w:rPr>
        <w:t xml:space="preserve"> H, </w:t>
      </w:r>
      <w:proofErr w:type="spellStart"/>
      <w:r w:rsidRPr="00CE1922">
        <w:rPr>
          <w:rFonts w:ascii="Arial" w:hAnsi="Arial" w:cs="Arial"/>
          <w:color w:val="000000" w:themeColor="text1"/>
          <w:sz w:val="24"/>
          <w:szCs w:val="24"/>
          <w:shd w:val="clear" w:color="auto" w:fill="FFFFFF"/>
        </w:rPr>
        <w:t>Ervast</w:t>
      </w:r>
      <w:proofErr w:type="spellEnd"/>
      <w:r w:rsidRPr="00CE1922">
        <w:rPr>
          <w:rFonts w:ascii="Arial" w:hAnsi="Arial" w:cs="Arial"/>
          <w:color w:val="000000" w:themeColor="text1"/>
          <w:sz w:val="24"/>
          <w:szCs w:val="24"/>
          <w:shd w:val="clear" w:color="auto" w:fill="FFFFFF"/>
        </w:rPr>
        <w:t xml:space="preserve"> M</w:t>
      </w:r>
      <w:r w:rsidRPr="00B00DCF">
        <w:rPr>
          <w:rFonts w:ascii="Arial" w:hAnsi="Arial" w:cs="Arial"/>
          <w:color w:val="000000" w:themeColor="text1"/>
          <w:sz w:val="24"/>
          <w:szCs w:val="24"/>
          <w:shd w:val="clear" w:color="auto" w:fill="FFFFFF"/>
        </w:rPr>
        <w:t>. 2020</w:t>
      </w:r>
      <w:r w:rsidRPr="00CE1922">
        <w:rPr>
          <w:rFonts w:ascii="Arial" w:hAnsi="Arial" w:cs="Arial"/>
          <w:color w:val="000000" w:themeColor="text1"/>
          <w:sz w:val="24"/>
          <w:szCs w:val="24"/>
        </w:rPr>
        <w:br/>
      </w:r>
      <w:r w:rsidRPr="00CE1922">
        <w:rPr>
          <w:rFonts w:ascii="Arial" w:hAnsi="Arial" w:cs="Arial"/>
          <w:color w:val="000000" w:themeColor="text1"/>
          <w:sz w:val="24"/>
          <w:szCs w:val="24"/>
          <w:shd w:val="clear" w:color="auto" w:fill="FFFFFF"/>
        </w:rPr>
        <w:t>Applying and Extending the FITT Framework to Identify the Challenges and Opportunities of Successful eHealth Services for Patient Self-Management: Qualitative Interview Study</w:t>
      </w:r>
      <w:r w:rsidRPr="00CE1922">
        <w:rPr>
          <w:rFonts w:ascii="Arial" w:hAnsi="Arial" w:cs="Arial"/>
          <w:color w:val="000000" w:themeColor="text1"/>
          <w:sz w:val="24"/>
          <w:szCs w:val="24"/>
        </w:rPr>
        <w:br/>
      </w:r>
      <w:r w:rsidRPr="00CE1922">
        <w:rPr>
          <w:rFonts w:ascii="Arial" w:hAnsi="Arial" w:cs="Arial"/>
          <w:i/>
          <w:iCs/>
          <w:color w:val="000000" w:themeColor="text1"/>
          <w:sz w:val="24"/>
          <w:szCs w:val="24"/>
          <w:shd w:val="clear" w:color="auto" w:fill="FFFFFF"/>
        </w:rPr>
        <w:t>J Med Internet Res</w:t>
      </w:r>
      <w:r w:rsidRPr="00CE1922">
        <w:rPr>
          <w:rFonts w:ascii="Arial" w:hAnsi="Arial" w:cs="Arial"/>
          <w:color w:val="000000" w:themeColor="text1"/>
          <w:sz w:val="24"/>
          <w:szCs w:val="24"/>
          <w:shd w:val="clear" w:color="auto" w:fill="FFFFFF"/>
        </w:rPr>
        <w:t xml:space="preserve"> ;22(8</w:t>
      </w:r>
      <w:proofErr w:type="gramStart"/>
      <w:r w:rsidRPr="00CE1922">
        <w:rPr>
          <w:rFonts w:ascii="Arial" w:hAnsi="Arial" w:cs="Arial"/>
          <w:color w:val="000000" w:themeColor="text1"/>
          <w:sz w:val="24"/>
          <w:szCs w:val="24"/>
          <w:shd w:val="clear" w:color="auto" w:fill="FFFFFF"/>
        </w:rPr>
        <w:t>):e</w:t>
      </w:r>
      <w:proofErr w:type="gramEnd"/>
      <w:r w:rsidRPr="00CE1922">
        <w:rPr>
          <w:rFonts w:ascii="Arial" w:hAnsi="Arial" w:cs="Arial"/>
          <w:color w:val="000000" w:themeColor="text1"/>
          <w:sz w:val="24"/>
          <w:szCs w:val="24"/>
          <w:shd w:val="clear" w:color="auto" w:fill="FFFFFF"/>
        </w:rPr>
        <w:t>17696</w:t>
      </w:r>
    </w:p>
    <w:p w14:paraId="349438DE" w14:textId="77777777" w:rsidR="008D606A" w:rsidRPr="00B00DCF" w:rsidRDefault="008D606A" w:rsidP="00A02C46">
      <w:pPr>
        <w:jc w:val="both"/>
        <w:rPr>
          <w:rFonts w:ascii="Arial" w:hAnsi="Arial" w:cs="Arial"/>
          <w:color w:val="000000" w:themeColor="text1"/>
          <w:sz w:val="24"/>
          <w:szCs w:val="24"/>
        </w:rPr>
      </w:pPr>
    </w:p>
    <w:p w14:paraId="365B0E6B" w14:textId="77777777" w:rsidR="00A02C46" w:rsidRPr="00B00DCF" w:rsidRDefault="00A02C46" w:rsidP="00A02C46">
      <w:pPr>
        <w:pStyle w:val="EndNoteBibliography"/>
        <w:rPr>
          <w:rFonts w:ascii="Arial" w:hAnsi="Arial" w:cs="Arial"/>
          <w:noProof/>
          <w:color w:val="000000" w:themeColor="text1"/>
          <w:sz w:val="24"/>
          <w:szCs w:val="24"/>
        </w:rPr>
      </w:pPr>
      <w:r w:rsidRPr="00B00DCF">
        <w:rPr>
          <w:rFonts w:ascii="Arial" w:hAnsi="Arial" w:cs="Arial"/>
          <w:noProof/>
          <w:color w:val="000000" w:themeColor="text1"/>
          <w:sz w:val="24"/>
          <w:szCs w:val="24"/>
        </w:rPr>
        <w:t xml:space="preserve">Lilford, R. J., et al. (2010). "Evaluating policy and service interventions: framework to guide selection and interpretation of study end points." </w:t>
      </w:r>
      <w:r w:rsidRPr="00B00DCF">
        <w:rPr>
          <w:rFonts w:ascii="Arial" w:hAnsi="Arial" w:cs="Arial"/>
          <w:i/>
          <w:iCs/>
          <w:noProof/>
          <w:color w:val="000000" w:themeColor="text1"/>
          <w:sz w:val="24"/>
          <w:szCs w:val="24"/>
          <w:u w:val="single"/>
        </w:rPr>
        <w:t>BMJ</w:t>
      </w:r>
      <w:r w:rsidRPr="00B00DCF">
        <w:rPr>
          <w:rFonts w:ascii="Arial" w:hAnsi="Arial" w:cs="Arial"/>
          <w:i/>
          <w:iCs/>
          <w:noProof/>
          <w:color w:val="000000" w:themeColor="text1"/>
          <w:sz w:val="24"/>
          <w:szCs w:val="24"/>
        </w:rPr>
        <w:t xml:space="preserve"> </w:t>
      </w:r>
      <w:r w:rsidRPr="00B00DCF">
        <w:rPr>
          <w:rFonts w:ascii="Arial" w:hAnsi="Arial" w:cs="Arial"/>
          <w:noProof/>
          <w:color w:val="000000" w:themeColor="text1"/>
          <w:sz w:val="24"/>
          <w:szCs w:val="24"/>
        </w:rPr>
        <w:t>341: c4413.</w:t>
      </w:r>
    </w:p>
    <w:p w14:paraId="5E44FE2E" w14:textId="77777777" w:rsidR="00A02C46" w:rsidRPr="00B00DCF" w:rsidRDefault="00A02C46" w:rsidP="00A02C46">
      <w:pPr>
        <w:pStyle w:val="EndNoteBibliography"/>
        <w:ind w:left="720" w:hanging="720"/>
        <w:rPr>
          <w:rFonts w:ascii="Arial" w:hAnsi="Arial" w:cs="Arial"/>
          <w:noProof/>
          <w:color w:val="000000" w:themeColor="text1"/>
          <w:sz w:val="24"/>
          <w:szCs w:val="24"/>
        </w:rPr>
      </w:pPr>
      <w:r w:rsidRPr="00B00DCF">
        <w:rPr>
          <w:rFonts w:ascii="Arial" w:hAnsi="Arial" w:cs="Arial"/>
          <w:noProof/>
          <w:color w:val="000000" w:themeColor="text1"/>
          <w:sz w:val="24"/>
          <w:szCs w:val="24"/>
        </w:rPr>
        <w:tab/>
      </w:r>
    </w:p>
    <w:p w14:paraId="17D8065A" w14:textId="77777777" w:rsidR="00A02C46" w:rsidRPr="00B00DCF" w:rsidRDefault="00A02C46" w:rsidP="00A02C46">
      <w:pPr>
        <w:pStyle w:val="EndNoteBibliography"/>
        <w:rPr>
          <w:rFonts w:ascii="Arial" w:hAnsi="Arial" w:cs="Arial"/>
          <w:noProof/>
          <w:color w:val="000000" w:themeColor="text1"/>
          <w:sz w:val="24"/>
          <w:szCs w:val="24"/>
        </w:rPr>
      </w:pPr>
      <w:r w:rsidRPr="00B00DCF">
        <w:rPr>
          <w:rFonts w:ascii="Arial" w:hAnsi="Arial" w:cs="Arial"/>
          <w:noProof/>
          <w:color w:val="000000" w:themeColor="text1"/>
          <w:sz w:val="24"/>
          <w:szCs w:val="24"/>
        </w:rPr>
        <w:t xml:space="preserve">Nilsson, L., et al. (2020). "Patients’ experiences of using an e-Health tool for self-management support after prostate cancer surgery: a deductive interview study explained through the FITT framework." </w:t>
      </w:r>
      <w:r w:rsidRPr="00B00DCF">
        <w:rPr>
          <w:rFonts w:ascii="Arial" w:hAnsi="Arial" w:cs="Arial"/>
          <w:i/>
          <w:iCs/>
          <w:noProof/>
          <w:color w:val="000000" w:themeColor="text1"/>
          <w:sz w:val="24"/>
          <w:szCs w:val="24"/>
          <w:u w:val="single"/>
        </w:rPr>
        <w:t>BMJ Open</w:t>
      </w:r>
      <w:r w:rsidRPr="00B00DCF">
        <w:rPr>
          <w:rFonts w:ascii="Arial" w:hAnsi="Arial" w:cs="Arial"/>
          <w:i/>
          <w:iCs/>
          <w:noProof/>
          <w:color w:val="000000" w:themeColor="text1"/>
          <w:sz w:val="24"/>
          <w:szCs w:val="24"/>
        </w:rPr>
        <w:t xml:space="preserve"> </w:t>
      </w:r>
      <w:r w:rsidRPr="00B00DCF">
        <w:rPr>
          <w:rFonts w:ascii="Arial" w:hAnsi="Arial" w:cs="Arial"/>
          <w:noProof/>
          <w:color w:val="000000" w:themeColor="text1"/>
          <w:sz w:val="24"/>
          <w:szCs w:val="24"/>
        </w:rPr>
        <w:t>10(6): e035024.</w:t>
      </w:r>
    </w:p>
    <w:p w14:paraId="557863CA" w14:textId="77777777" w:rsidR="00A02C46" w:rsidRPr="00B00DCF" w:rsidRDefault="00A02C46" w:rsidP="00A02C46">
      <w:pPr>
        <w:jc w:val="both"/>
        <w:rPr>
          <w:rFonts w:ascii="Arial" w:hAnsi="Arial" w:cs="Arial"/>
          <w:color w:val="000000" w:themeColor="text1"/>
          <w:sz w:val="24"/>
          <w:szCs w:val="24"/>
        </w:rPr>
      </w:pPr>
    </w:p>
    <w:p w14:paraId="4BB1C520" w14:textId="54B20997" w:rsidR="00C45B94" w:rsidRDefault="00C45B94" w:rsidP="00A02C46">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lastRenderedPageBreak/>
        <w:t xml:space="preserve">National Research Council. 2007. Human-System Integration in the System Development Process. A New Look. Washington DC: The National </w:t>
      </w:r>
      <w:proofErr w:type="spellStart"/>
      <w:r>
        <w:rPr>
          <w:rFonts w:ascii="Arial" w:hAnsi="Arial" w:cs="Arial"/>
          <w:color w:val="000000" w:themeColor="text1"/>
          <w:sz w:val="24"/>
          <w:szCs w:val="24"/>
          <w:shd w:val="clear" w:color="auto" w:fill="FFFFFF"/>
        </w:rPr>
        <w:t>Academiews</w:t>
      </w:r>
      <w:proofErr w:type="spellEnd"/>
    </w:p>
    <w:p w14:paraId="069925F6" w14:textId="6B8440AB" w:rsidR="00A02C46" w:rsidRPr="0044350F" w:rsidRDefault="00A02C46" w:rsidP="00A02C46">
      <w:pPr>
        <w:rPr>
          <w:rFonts w:ascii="Arial" w:hAnsi="Arial" w:cs="Arial"/>
          <w:color w:val="000000" w:themeColor="text1"/>
          <w:sz w:val="24"/>
          <w:szCs w:val="24"/>
        </w:rPr>
      </w:pPr>
      <w:proofErr w:type="spellStart"/>
      <w:r w:rsidRPr="0044350F">
        <w:rPr>
          <w:rFonts w:ascii="Arial" w:hAnsi="Arial" w:cs="Arial"/>
          <w:color w:val="000000" w:themeColor="text1"/>
          <w:sz w:val="24"/>
          <w:szCs w:val="24"/>
          <w:shd w:val="clear" w:color="auto" w:fill="FFFFFF"/>
        </w:rPr>
        <w:t>Ottens</w:t>
      </w:r>
      <w:proofErr w:type="spellEnd"/>
      <w:r w:rsidRPr="0044350F">
        <w:rPr>
          <w:rFonts w:ascii="Arial" w:hAnsi="Arial" w:cs="Arial"/>
          <w:color w:val="000000" w:themeColor="text1"/>
          <w:sz w:val="24"/>
          <w:szCs w:val="24"/>
          <w:shd w:val="clear" w:color="auto" w:fill="FFFFFF"/>
        </w:rPr>
        <w:t>, J., Baker, R. A., Newland, R. F., &amp; Mazzone, A. (2005). The future of the perfusion record: automated data collection vs. manual recording. </w:t>
      </w:r>
      <w:r w:rsidRPr="0044350F">
        <w:rPr>
          <w:rFonts w:ascii="Arial" w:hAnsi="Arial" w:cs="Arial"/>
          <w:i/>
          <w:iCs/>
          <w:color w:val="000000" w:themeColor="text1"/>
          <w:sz w:val="24"/>
          <w:szCs w:val="24"/>
          <w:shd w:val="clear" w:color="auto" w:fill="FFFFFF"/>
        </w:rPr>
        <w:t>The journal of extra-corporeal technology</w:t>
      </w:r>
      <w:r w:rsidRPr="0044350F">
        <w:rPr>
          <w:rFonts w:ascii="Arial" w:hAnsi="Arial" w:cs="Arial"/>
          <w:color w:val="000000" w:themeColor="text1"/>
          <w:sz w:val="24"/>
          <w:szCs w:val="24"/>
          <w:shd w:val="clear" w:color="auto" w:fill="FFFFFF"/>
        </w:rPr>
        <w:t>, </w:t>
      </w:r>
      <w:r w:rsidRPr="0044350F">
        <w:rPr>
          <w:rFonts w:ascii="Arial" w:hAnsi="Arial" w:cs="Arial"/>
          <w:i/>
          <w:iCs/>
          <w:color w:val="000000" w:themeColor="text1"/>
          <w:sz w:val="24"/>
          <w:szCs w:val="24"/>
          <w:shd w:val="clear" w:color="auto" w:fill="FFFFFF"/>
        </w:rPr>
        <w:t>37</w:t>
      </w:r>
      <w:r w:rsidRPr="0044350F">
        <w:rPr>
          <w:rFonts w:ascii="Arial" w:hAnsi="Arial" w:cs="Arial"/>
          <w:color w:val="000000" w:themeColor="text1"/>
          <w:sz w:val="24"/>
          <w:szCs w:val="24"/>
          <w:shd w:val="clear" w:color="auto" w:fill="FFFFFF"/>
        </w:rPr>
        <w:t>(4), 355–359.</w:t>
      </w:r>
    </w:p>
    <w:p w14:paraId="3C51FF39" w14:textId="77777777" w:rsidR="00A02C46" w:rsidRPr="00B00DCF" w:rsidRDefault="00A02C46" w:rsidP="00A02C46">
      <w:pPr>
        <w:jc w:val="both"/>
        <w:rPr>
          <w:rFonts w:ascii="Arial" w:hAnsi="Arial" w:cs="Arial"/>
          <w:color w:val="000000" w:themeColor="text1"/>
          <w:sz w:val="24"/>
          <w:szCs w:val="24"/>
        </w:rPr>
      </w:pPr>
    </w:p>
    <w:p w14:paraId="30B8F1AB" w14:textId="77777777" w:rsidR="00A02C46" w:rsidRPr="00B00DCF" w:rsidRDefault="00A02C46" w:rsidP="00A02C46">
      <w:pPr>
        <w:jc w:val="both"/>
        <w:rPr>
          <w:rFonts w:ascii="Arial" w:hAnsi="Arial" w:cs="Arial"/>
          <w:color w:val="000000" w:themeColor="text1"/>
          <w:sz w:val="24"/>
          <w:szCs w:val="24"/>
        </w:rPr>
      </w:pPr>
    </w:p>
    <w:p w14:paraId="421BFD4B" w14:textId="77777777" w:rsidR="00A02C46" w:rsidRPr="00B00DCF" w:rsidRDefault="00A02C46" w:rsidP="00A02C46">
      <w:pPr>
        <w:pStyle w:val="EndNoteBibliography"/>
        <w:rPr>
          <w:rFonts w:ascii="Arial" w:hAnsi="Arial" w:cs="Arial"/>
          <w:noProof/>
          <w:color w:val="000000" w:themeColor="text1"/>
          <w:sz w:val="24"/>
          <w:szCs w:val="24"/>
        </w:rPr>
      </w:pPr>
      <w:r w:rsidRPr="00B00DCF">
        <w:rPr>
          <w:rFonts w:ascii="Arial" w:hAnsi="Arial" w:cs="Arial"/>
          <w:noProof/>
          <w:color w:val="000000" w:themeColor="text1"/>
          <w:sz w:val="24"/>
          <w:szCs w:val="24"/>
        </w:rPr>
        <w:t xml:space="preserve">Parsons Leigh, J., et al. (2016). "Protocol to describe the analysis of text-based communication in medical records for patients discharged from intensive care to hospital ward." </w:t>
      </w:r>
      <w:r w:rsidRPr="00B00DCF">
        <w:rPr>
          <w:rFonts w:ascii="Arial" w:hAnsi="Arial" w:cs="Arial"/>
          <w:i/>
          <w:iCs/>
          <w:noProof/>
          <w:color w:val="000000" w:themeColor="text1"/>
          <w:sz w:val="24"/>
          <w:szCs w:val="24"/>
          <w:u w:val="single"/>
        </w:rPr>
        <w:t>BMJ Open</w:t>
      </w:r>
      <w:r w:rsidRPr="00B00DCF">
        <w:rPr>
          <w:rFonts w:ascii="Arial" w:hAnsi="Arial" w:cs="Arial"/>
          <w:noProof/>
          <w:color w:val="000000" w:themeColor="text1"/>
          <w:sz w:val="24"/>
          <w:szCs w:val="24"/>
        </w:rPr>
        <w:t xml:space="preserve"> 6(7): e012200.</w:t>
      </w:r>
    </w:p>
    <w:p w14:paraId="46D10DB9" w14:textId="7741CD61" w:rsidR="00A02C46" w:rsidRPr="008D606A" w:rsidRDefault="00A02C46" w:rsidP="00A02C46">
      <w:pPr>
        <w:jc w:val="both"/>
        <w:rPr>
          <w:rFonts w:ascii="Arial" w:hAnsi="Arial" w:cs="Arial"/>
          <w:color w:val="000000" w:themeColor="text1"/>
          <w:sz w:val="24"/>
          <w:szCs w:val="24"/>
        </w:rPr>
      </w:pPr>
    </w:p>
    <w:p w14:paraId="3D29CB7E" w14:textId="77777777" w:rsidR="008D606A" w:rsidRPr="008D606A" w:rsidRDefault="008D606A" w:rsidP="008D606A">
      <w:pPr>
        <w:rPr>
          <w:rFonts w:ascii="Arial" w:hAnsi="Arial" w:cs="Arial"/>
          <w:color w:val="000000" w:themeColor="text1"/>
          <w:sz w:val="24"/>
          <w:szCs w:val="24"/>
        </w:rPr>
      </w:pPr>
      <w:r w:rsidRPr="008D606A">
        <w:rPr>
          <w:rFonts w:ascii="Arial" w:hAnsi="Arial" w:cs="Arial"/>
          <w:color w:val="000000" w:themeColor="text1"/>
          <w:sz w:val="24"/>
          <w:szCs w:val="24"/>
          <w:shd w:val="clear" w:color="auto" w:fill="FFFFFF"/>
        </w:rPr>
        <w:t>Reisman M. (2017). EHRs: The Challenge of Making Electronic Data Usable and Interoperable. </w:t>
      </w:r>
      <w:r w:rsidRPr="008D606A">
        <w:rPr>
          <w:rFonts w:ascii="Arial" w:hAnsi="Arial" w:cs="Arial"/>
          <w:i/>
          <w:iCs/>
          <w:color w:val="000000" w:themeColor="text1"/>
          <w:sz w:val="24"/>
          <w:szCs w:val="24"/>
          <w:shd w:val="clear" w:color="auto" w:fill="FFFFFF"/>
        </w:rPr>
        <w:t xml:space="preserve">P &amp; </w:t>
      </w:r>
      <w:proofErr w:type="gramStart"/>
      <w:r w:rsidRPr="008D606A">
        <w:rPr>
          <w:rFonts w:ascii="Arial" w:hAnsi="Arial" w:cs="Arial"/>
          <w:i/>
          <w:iCs/>
          <w:color w:val="000000" w:themeColor="text1"/>
          <w:sz w:val="24"/>
          <w:szCs w:val="24"/>
          <w:shd w:val="clear" w:color="auto" w:fill="FFFFFF"/>
        </w:rPr>
        <w:t>T :</w:t>
      </w:r>
      <w:proofErr w:type="gramEnd"/>
      <w:r w:rsidRPr="008D606A">
        <w:rPr>
          <w:rFonts w:ascii="Arial" w:hAnsi="Arial" w:cs="Arial"/>
          <w:i/>
          <w:iCs/>
          <w:color w:val="000000" w:themeColor="text1"/>
          <w:sz w:val="24"/>
          <w:szCs w:val="24"/>
          <w:shd w:val="clear" w:color="auto" w:fill="FFFFFF"/>
        </w:rPr>
        <w:t xml:space="preserve"> a peer-reviewed journal for formulary management</w:t>
      </w:r>
      <w:r w:rsidRPr="008D606A">
        <w:rPr>
          <w:rFonts w:ascii="Arial" w:hAnsi="Arial" w:cs="Arial"/>
          <w:color w:val="000000" w:themeColor="text1"/>
          <w:sz w:val="24"/>
          <w:szCs w:val="24"/>
          <w:shd w:val="clear" w:color="auto" w:fill="FFFFFF"/>
        </w:rPr>
        <w:t>, </w:t>
      </w:r>
      <w:r w:rsidRPr="008D606A">
        <w:rPr>
          <w:rFonts w:ascii="Arial" w:hAnsi="Arial" w:cs="Arial"/>
          <w:i/>
          <w:iCs/>
          <w:color w:val="000000" w:themeColor="text1"/>
          <w:sz w:val="24"/>
          <w:szCs w:val="24"/>
          <w:shd w:val="clear" w:color="auto" w:fill="FFFFFF"/>
        </w:rPr>
        <w:t>42</w:t>
      </w:r>
      <w:r w:rsidRPr="008D606A">
        <w:rPr>
          <w:rFonts w:ascii="Arial" w:hAnsi="Arial" w:cs="Arial"/>
          <w:color w:val="000000" w:themeColor="text1"/>
          <w:sz w:val="24"/>
          <w:szCs w:val="24"/>
          <w:shd w:val="clear" w:color="auto" w:fill="FFFFFF"/>
        </w:rPr>
        <w:t>(9), 572–575.</w:t>
      </w:r>
    </w:p>
    <w:p w14:paraId="3270FAE0" w14:textId="77777777" w:rsidR="008D606A" w:rsidRPr="00B00DCF" w:rsidRDefault="008D606A" w:rsidP="00A02C46">
      <w:pPr>
        <w:jc w:val="both"/>
        <w:rPr>
          <w:rFonts w:ascii="Arial" w:hAnsi="Arial" w:cs="Arial"/>
          <w:color w:val="000000" w:themeColor="text1"/>
          <w:sz w:val="24"/>
          <w:szCs w:val="24"/>
        </w:rPr>
      </w:pPr>
    </w:p>
    <w:p w14:paraId="5D084620" w14:textId="77777777" w:rsidR="00A02C46" w:rsidRPr="003E0EB9" w:rsidRDefault="00A02C46" w:rsidP="00A02C46">
      <w:pPr>
        <w:rPr>
          <w:rFonts w:ascii="Arial" w:hAnsi="Arial" w:cs="Arial"/>
          <w:color w:val="000000" w:themeColor="text1"/>
          <w:sz w:val="24"/>
          <w:szCs w:val="24"/>
        </w:rPr>
      </w:pPr>
      <w:proofErr w:type="spellStart"/>
      <w:r w:rsidRPr="003E0EB9">
        <w:rPr>
          <w:rFonts w:ascii="Arial" w:hAnsi="Arial" w:cs="Arial"/>
          <w:color w:val="000000" w:themeColor="text1"/>
          <w:sz w:val="24"/>
          <w:szCs w:val="24"/>
          <w:shd w:val="clear" w:color="auto" w:fill="FFFFFF"/>
        </w:rPr>
        <w:t>Tsiknakis</w:t>
      </w:r>
      <w:proofErr w:type="spellEnd"/>
      <w:r w:rsidRPr="003E0EB9">
        <w:rPr>
          <w:rFonts w:ascii="Arial" w:hAnsi="Arial" w:cs="Arial"/>
          <w:color w:val="000000" w:themeColor="text1"/>
          <w:sz w:val="24"/>
          <w:szCs w:val="24"/>
          <w:shd w:val="clear" w:color="auto" w:fill="FFFFFF"/>
        </w:rPr>
        <w:t xml:space="preserve"> M, </w:t>
      </w:r>
      <w:proofErr w:type="spellStart"/>
      <w:r w:rsidRPr="003E0EB9">
        <w:rPr>
          <w:rFonts w:ascii="Arial" w:hAnsi="Arial" w:cs="Arial"/>
          <w:color w:val="000000" w:themeColor="text1"/>
          <w:sz w:val="24"/>
          <w:szCs w:val="24"/>
          <w:shd w:val="clear" w:color="auto" w:fill="FFFFFF"/>
        </w:rPr>
        <w:t>Kouroubali</w:t>
      </w:r>
      <w:proofErr w:type="spellEnd"/>
      <w:r w:rsidRPr="003E0EB9">
        <w:rPr>
          <w:rFonts w:ascii="Arial" w:hAnsi="Arial" w:cs="Arial"/>
          <w:color w:val="000000" w:themeColor="text1"/>
          <w:sz w:val="24"/>
          <w:szCs w:val="24"/>
          <w:shd w:val="clear" w:color="auto" w:fill="FFFFFF"/>
        </w:rPr>
        <w:t xml:space="preserve"> A. </w:t>
      </w:r>
      <w:r w:rsidRPr="00B00DCF">
        <w:rPr>
          <w:rFonts w:ascii="Arial" w:hAnsi="Arial" w:cs="Arial"/>
          <w:color w:val="000000" w:themeColor="text1"/>
          <w:sz w:val="24"/>
          <w:szCs w:val="24"/>
          <w:shd w:val="clear" w:color="auto" w:fill="FFFFFF"/>
        </w:rPr>
        <w:t xml:space="preserve">2009. </w:t>
      </w:r>
      <w:r w:rsidRPr="003E0EB9">
        <w:rPr>
          <w:rFonts w:ascii="Arial" w:hAnsi="Arial" w:cs="Arial"/>
          <w:color w:val="000000" w:themeColor="text1"/>
          <w:sz w:val="24"/>
          <w:szCs w:val="24"/>
          <w:shd w:val="clear" w:color="auto" w:fill="FFFFFF"/>
        </w:rPr>
        <w:t xml:space="preserve">Organizational factors affecting successful adoption of innovative eHealth services: a case study employing the FITT framework. </w:t>
      </w:r>
      <w:r w:rsidRPr="003E0EB9">
        <w:rPr>
          <w:rFonts w:ascii="Arial" w:hAnsi="Arial" w:cs="Arial"/>
          <w:i/>
          <w:iCs/>
          <w:color w:val="000000" w:themeColor="text1"/>
          <w:sz w:val="24"/>
          <w:szCs w:val="24"/>
          <w:shd w:val="clear" w:color="auto" w:fill="FFFFFF"/>
        </w:rPr>
        <w:t>Int J Med Inform.;</w:t>
      </w:r>
      <w:r w:rsidRPr="003E0EB9">
        <w:rPr>
          <w:rFonts w:ascii="Arial" w:hAnsi="Arial" w:cs="Arial"/>
          <w:color w:val="000000" w:themeColor="text1"/>
          <w:sz w:val="24"/>
          <w:szCs w:val="24"/>
          <w:shd w:val="clear" w:color="auto" w:fill="FFFFFF"/>
        </w:rPr>
        <w:t xml:space="preserve">78(1):39-52. </w:t>
      </w:r>
      <w:proofErr w:type="spellStart"/>
      <w:r w:rsidRPr="003E0EB9">
        <w:rPr>
          <w:rFonts w:ascii="Arial" w:hAnsi="Arial" w:cs="Arial"/>
          <w:color w:val="000000" w:themeColor="text1"/>
          <w:sz w:val="24"/>
          <w:szCs w:val="24"/>
          <w:shd w:val="clear" w:color="auto" w:fill="FFFFFF"/>
        </w:rPr>
        <w:t>doi</w:t>
      </w:r>
      <w:proofErr w:type="spellEnd"/>
      <w:r w:rsidRPr="003E0EB9">
        <w:rPr>
          <w:rFonts w:ascii="Arial" w:hAnsi="Arial" w:cs="Arial"/>
          <w:color w:val="000000" w:themeColor="text1"/>
          <w:sz w:val="24"/>
          <w:szCs w:val="24"/>
          <w:shd w:val="clear" w:color="auto" w:fill="FFFFFF"/>
        </w:rPr>
        <w:t xml:space="preserve">: 10.1016/j.ijmedinf.2008.07.001. </w:t>
      </w:r>
    </w:p>
    <w:p w14:paraId="72B670EE" w14:textId="77777777" w:rsidR="00A02C46" w:rsidRPr="00B00DCF" w:rsidRDefault="00A02C46" w:rsidP="00A02C46">
      <w:pPr>
        <w:jc w:val="both"/>
        <w:rPr>
          <w:rFonts w:ascii="Arial" w:hAnsi="Arial" w:cs="Arial"/>
          <w:color w:val="000000" w:themeColor="text1"/>
          <w:sz w:val="24"/>
          <w:szCs w:val="24"/>
        </w:rPr>
      </w:pPr>
    </w:p>
    <w:p w14:paraId="5C1757D1" w14:textId="77777777" w:rsidR="00A02C46" w:rsidRPr="009B0697" w:rsidRDefault="00A02C46" w:rsidP="00A02C46">
      <w:pPr>
        <w:rPr>
          <w:rFonts w:ascii="Arial" w:hAnsi="Arial" w:cs="Arial"/>
          <w:color w:val="000000" w:themeColor="text1"/>
          <w:sz w:val="24"/>
          <w:szCs w:val="24"/>
        </w:rPr>
      </w:pPr>
      <w:r w:rsidRPr="009B0697">
        <w:rPr>
          <w:rFonts w:ascii="Arial" w:hAnsi="Arial" w:cs="Arial"/>
          <w:color w:val="000000" w:themeColor="text1"/>
          <w:sz w:val="24"/>
          <w:szCs w:val="24"/>
          <w:shd w:val="clear" w:color="auto" w:fill="FFFFFF"/>
        </w:rPr>
        <w:t>Vickers R. (2011). Five steps to safer surgery. </w:t>
      </w:r>
      <w:r w:rsidRPr="009B0697">
        <w:rPr>
          <w:rFonts w:ascii="Arial" w:hAnsi="Arial" w:cs="Arial"/>
          <w:i/>
          <w:iCs/>
          <w:color w:val="000000" w:themeColor="text1"/>
          <w:sz w:val="24"/>
          <w:szCs w:val="24"/>
          <w:shd w:val="clear" w:color="auto" w:fill="FFFFFF"/>
        </w:rPr>
        <w:t>Annals of the Royal College of Surgeons of England</w:t>
      </w:r>
      <w:r w:rsidRPr="009B0697">
        <w:rPr>
          <w:rFonts w:ascii="Arial" w:hAnsi="Arial" w:cs="Arial"/>
          <w:color w:val="000000" w:themeColor="text1"/>
          <w:sz w:val="24"/>
          <w:szCs w:val="24"/>
          <w:shd w:val="clear" w:color="auto" w:fill="FFFFFF"/>
        </w:rPr>
        <w:t>, </w:t>
      </w:r>
      <w:r w:rsidRPr="009B0697">
        <w:rPr>
          <w:rFonts w:ascii="Arial" w:hAnsi="Arial" w:cs="Arial"/>
          <w:i/>
          <w:iCs/>
          <w:color w:val="000000" w:themeColor="text1"/>
          <w:sz w:val="24"/>
          <w:szCs w:val="24"/>
          <w:shd w:val="clear" w:color="auto" w:fill="FFFFFF"/>
        </w:rPr>
        <w:t>93</w:t>
      </w:r>
      <w:r w:rsidRPr="009B0697">
        <w:rPr>
          <w:rFonts w:ascii="Arial" w:hAnsi="Arial" w:cs="Arial"/>
          <w:color w:val="000000" w:themeColor="text1"/>
          <w:sz w:val="24"/>
          <w:szCs w:val="24"/>
          <w:shd w:val="clear" w:color="auto" w:fill="FFFFFF"/>
        </w:rPr>
        <w:t>(7), 501–503. https://doi.org/10.1308/147870811X599334</w:t>
      </w:r>
    </w:p>
    <w:p w14:paraId="568C11BE" w14:textId="77777777" w:rsidR="00A02C46" w:rsidRPr="00B00DCF" w:rsidRDefault="00A02C46" w:rsidP="00A02C46">
      <w:pPr>
        <w:rPr>
          <w:rFonts w:ascii="Arial" w:hAnsi="Arial" w:cs="Arial"/>
          <w:color w:val="000000" w:themeColor="text1"/>
          <w:sz w:val="24"/>
          <w:szCs w:val="24"/>
          <w:shd w:val="clear" w:color="auto" w:fill="FFFFFF"/>
        </w:rPr>
      </w:pPr>
    </w:p>
    <w:p w14:paraId="5691852E" w14:textId="77777777" w:rsidR="00A02C46" w:rsidRPr="00B00DCF" w:rsidRDefault="00A02C46" w:rsidP="00A02C46">
      <w:pPr>
        <w:rPr>
          <w:rFonts w:ascii="Arial" w:hAnsi="Arial" w:cs="Arial"/>
          <w:color w:val="000000" w:themeColor="text1"/>
          <w:sz w:val="24"/>
          <w:szCs w:val="24"/>
        </w:rPr>
      </w:pPr>
      <w:r w:rsidRPr="00B00DCF">
        <w:rPr>
          <w:rFonts w:ascii="Arial" w:hAnsi="Arial" w:cs="Arial"/>
          <w:color w:val="000000" w:themeColor="text1"/>
          <w:sz w:val="24"/>
          <w:szCs w:val="24"/>
          <w:shd w:val="clear" w:color="auto" w:fill="FFFFFF"/>
        </w:rPr>
        <w:t>Weintraub W. S. (2019). Role of Big Data in Cardiovascular Research. </w:t>
      </w:r>
      <w:r w:rsidRPr="00B00DCF">
        <w:rPr>
          <w:rFonts w:ascii="Arial" w:hAnsi="Arial" w:cs="Arial"/>
          <w:i/>
          <w:iCs/>
          <w:color w:val="000000" w:themeColor="text1"/>
          <w:sz w:val="24"/>
          <w:szCs w:val="24"/>
          <w:shd w:val="clear" w:color="auto" w:fill="FFFFFF"/>
        </w:rPr>
        <w:t>Journal of the American Heart Association</w:t>
      </w:r>
      <w:r w:rsidRPr="00B00DCF">
        <w:rPr>
          <w:rFonts w:ascii="Arial" w:hAnsi="Arial" w:cs="Arial"/>
          <w:color w:val="000000" w:themeColor="text1"/>
          <w:sz w:val="24"/>
          <w:szCs w:val="24"/>
          <w:shd w:val="clear" w:color="auto" w:fill="FFFFFF"/>
        </w:rPr>
        <w:t>, </w:t>
      </w:r>
      <w:r w:rsidRPr="00B00DCF">
        <w:rPr>
          <w:rFonts w:ascii="Arial" w:hAnsi="Arial" w:cs="Arial"/>
          <w:i/>
          <w:iCs/>
          <w:color w:val="000000" w:themeColor="text1"/>
          <w:sz w:val="24"/>
          <w:szCs w:val="24"/>
          <w:shd w:val="clear" w:color="auto" w:fill="FFFFFF"/>
        </w:rPr>
        <w:t>8</w:t>
      </w:r>
      <w:r w:rsidRPr="00B00DCF">
        <w:rPr>
          <w:rFonts w:ascii="Arial" w:hAnsi="Arial" w:cs="Arial"/>
          <w:color w:val="000000" w:themeColor="text1"/>
          <w:sz w:val="24"/>
          <w:szCs w:val="24"/>
          <w:shd w:val="clear" w:color="auto" w:fill="FFFFFF"/>
        </w:rPr>
        <w:t>(14), e012791. https://doi.org/10.1161/JAHA.119.012791</w:t>
      </w:r>
    </w:p>
    <w:p w14:paraId="27AF29C7" w14:textId="6F345C0F" w:rsidR="00A02C46" w:rsidRPr="00B00DCF" w:rsidRDefault="00A02C46" w:rsidP="00A02C46">
      <w:pPr>
        <w:jc w:val="both"/>
        <w:rPr>
          <w:rFonts w:ascii="Arial" w:hAnsi="Arial" w:cs="Arial"/>
          <w:color w:val="000000" w:themeColor="text1"/>
          <w:sz w:val="24"/>
          <w:szCs w:val="24"/>
        </w:rPr>
      </w:pPr>
      <w:r w:rsidRPr="00B00DCF">
        <w:rPr>
          <w:rFonts w:ascii="Arial" w:hAnsi="Arial" w:cs="Arial"/>
          <w:color w:val="000000" w:themeColor="text1"/>
          <w:sz w:val="24"/>
          <w:szCs w:val="24"/>
        </w:rPr>
        <w:t xml:space="preserve"> </w:t>
      </w:r>
    </w:p>
    <w:p w14:paraId="34EEE34E" w14:textId="77777777" w:rsidR="007B6519" w:rsidRPr="00BC244E" w:rsidRDefault="00D70B5F">
      <w:pPr>
        <w:rPr>
          <w:rFonts w:ascii="Arial" w:hAnsi="Arial" w:cs="Arial"/>
          <w:sz w:val="24"/>
          <w:szCs w:val="24"/>
        </w:rPr>
      </w:pPr>
    </w:p>
    <w:sectPr w:rsidR="007B6519" w:rsidRPr="00BC244E" w:rsidSect="00DA690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9F7596"/>
    <w:multiLevelType w:val="hybridMultilevel"/>
    <w:tmpl w:val="7E526E22"/>
    <w:lvl w:ilvl="0" w:tplc="4D92444C">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D02941"/>
    <w:multiLevelType w:val="hybridMultilevel"/>
    <w:tmpl w:val="2256B0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D74FC2"/>
    <w:multiLevelType w:val="hybridMultilevel"/>
    <w:tmpl w:val="DA86C49C"/>
    <w:lvl w:ilvl="0" w:tplc="B36230CE">
      <w:start w:val="2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C46"/>
    <w:rsid w:val="00162009"/>
    <w:rsid w:val="002C60F3"/>
    <w:rsid w:val="00393817"/>
    <w:rsid w:val="003C4012"/>
    <w:rsid w:val="003E47ED"/>
    <w:rsid w:val="004F38FE"/>
    <w:rsid w:val="00553F83"/>
    <w:rsid w:val="0059099D"/>
    <w:rsid w:val="00594A56"/>
    <w:rsid w:val="0066129D"/>
    <w:rsid w:val="00686BB6"/>
    <w:rsid w:val="007F2675"/>
    <w:rsid w:val="008D606A"/>
    <w:rsid w:val="00902C8E"/>
    <w:rsid w:val="0094792B"/>
    <w:rsid w:val="00A02C46"/>
    <w:rsid w:val="00A05D27"/>
    <w:rsid w:val="00AB6BF3"/>
    <w:rsid w:val="00B00DCF"/>
    <w:rsid w:val="00B40E25"/>
    <w:rsid w:val="00BC244E"/>
    <w:rsid w:val="00C45B94"/>
    <w:rsid w:val="00CC0BF5"/>
    <w:rsid w:val="00CD76F7"/>
    <w:rsid w:val="00D34526"/>
    <w:rsid w:val="00D66439"/>
    <w:rsid w:val="00D70B5F"/>
    <w:rsid w:val="00DA6904"/>
    <w:rsid w:val="00E35449"/>
    <w:rsid w:val="00E830C9"/>
    <w:rsid w:val="00E9325B"/>
    <w:rsid w:val="00EC5EA6"/>
    <w:rsid w:val="00F9371C"/>
    <w:rsid w:val="00F94945"/>
    <w:rsid w:val="00FE25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754A6"/>
  <w15:chartTrackingRefBased/>
  <w15:docId w15:val="{06CCB76E-14D2-5549-9E50-84BDEDF270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2C46"/>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A02C46"/>
    <w:rPr>
      <w:color w:val="0000FF"/>
      <w:u w:val="single"/>
    </w:rPr>
  </w:style>
  <w:style w:type="paragraph" w:customStyle="1" w:styleId="EndNoteBibliographyTitle">
    <w:name w:val="EndNote Bibliography Title"/>
    <w:basedOn w:val="Normal"/>
    <w:link w:val="EndNoteBibliographyTitleChar"/>
    <w:rsid w:val="00A02C46"/>
    <w:pPr>
      <w:jc w:val="center"/>
    </w:pPr>
  </w:style>
  <w:style w:type="character" w:customStyle="1" w:styleId="EndNoteBibliographyTitleChar">
    <w:name w:val="EndNote Bibliography Title Char"/>
    <w:basedOn w:val="DefaultParagraphFont"/>
    <w:link w:val="EndNoteBibliographyTitle"/>
    <w:rsid w:val="00A02C46"/>
    <w:rPr>
      <w:rFonts w:ascii="Times New Roman" w:eastAsia="Times New Roman" w:hAnsi="Times New Roman" w:cs="Times New Roman"/>
      <w:sz w:val="20"/>
      <w:szCs w:val="20"/>
      <w:lang w:eastAsia="en-GB"/>
    </w:rPr>
  </w:style>
  <w:style w:type="paragraph" w:customStyle="1" w:styleId="EndNoteBibliography">
    <w:name w:val="EndNote Bibliography"/>
    <w:basedOn w:val="Normal"/>
    <w:link w:val="EndNoteBibliographyChar"/>
    <w:rsid w:val="00A02C46"/>
  </w:style>
  <w:style w:type="character" w:customStyle="1" w:styleId="EndNoteBibliographyChar">
    <w:name w:val="EndNote Bibliography Char"/>
    <w:basedOn w:val="DefaultParagraphFont"/>
    <w:link w:val="EndNoteBibliography"/>
    <w:rsid w:val="00A02C46"/>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A02C46"/>
    <w:pPr>
      <w:ind w:left="720"/>
      <w:contextualSpacing/>
    </w:pPr>
  </w:style>
  <w:style w:type="table" w:styleId="TableGrid">
    <w:name w:val="Table Grid"/>
    <w:basedOn w:val="TableNormal"/>
    <w:uiPriority w:val="39"/>
    <w:rsid w:val="00A02C4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02C46"/>
    <w:pPr>
      <w:tabs>
        <w:tab w:val="center" w:pos="4513"/>
        <w:tab w:val="right" w:pos="9026"/>
      </w:tabs>
    </w:pPr>
  </w:style>
  <w:style w:type="character" w:customStyle="1" w:styleId="HeaderChar">
    <w:name w:val="Header Char"/>
    <w:basedOn w:val="DefaultParagraphFont"/>
    <w:link w:val="Header"/>
    <w:uiPriority w:val="99"/>
    <w:rsid w:val="00A02C4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A02C46"/>
    <w:pPr>
      <w:tabs>
        <w:tab w:val="center" w:pos="4513"/>
        <w:tab w:val="right" w:pos="9026"/>
      </w:tabs>
    </w:pPr>
  </w:style>
  <w:style w:type="character" w:customStyle="1" w:styleId="FooterChar">
    <w:name w:val="Footer Char"/>
    <w:basedOn w:val="DefaultParagraphFont"/>
    <w:link w:val="Footer"/>
    <w:uiPriority w:val="99"/>
    <w:rsid w:val="00A02C46"/>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482134">
      <w:bodyDiv w:val="1"/>
      <w:marLeft w:val="0"/>
      <w:marRight w:val="0"/>
      <w:marTop w:val="0"/>
      <w:marBottom w:val="0"/>
      <w:divBdr>
        <w:top w:val="none" w:sz="0" w:space="0" w:color="auto"/>
        <w:left w:val="none" w:sz="0" w:space="0" w:color="auto"/>
        <w:bottom w:val="none" w:sz="0" w:space="0" w:color="auto"/>
        <w:right w:val="none" w:sz="0" w:space="0" w:color="auto"/>
      </w:divBdr>
    </w:div>
    <w:div w:id="2061323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5.xml"/><Relationship Id="rId18" Type="http://schemas.openxmlformats.org/officeDocument/2006/relationships/image" Target="media/image7.png"/><Relationship Id="rId26"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customXml" Target="ink/ink9.xml"/><Relationship Id="rId7" Type="http://schemas.openxmlformats.org/officeDocument/2006/relationships/customXml" Target="ink/ink2.xml"/><Relationship Id="rId12" Type="http://schemas.openxmlformats.org/officeDocument/2006/relationships/image" Target="media/image4.png"/><Relationship Id="rId17" Type="http://schemas.openxmlformats.org/officeDocument/2006/relationships/customXml" Target="ink/ink7.xml"/><Relationship Id="rId25" Type="http://schemas.openxmlformats.org/officeDocument/2006/relationships/image" Target="media/image12.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8.png"/><Relationship Id="rId29" Type="http://schemas.openxmlformats.org/officeDocument/2006/relationships/diagramQuickStyle" Target="diagrams/quickStyle1.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customXml" Target="ink/ink4.xml"/><Relationship Id="rId24" Type="http://schemas.openxmlformats.org/officeDocument/2006/relationships/image" Target="media/image11.png"/><Relationship Id="rId32" Type="http://schemas.openxmlformats.org/officeDocument/2006/relationships/fontTable" Target="fontTable.xml"/><Relationship Id="rId5" Type="http://schemas.openxmlformats.org/officeDocument/2006/relationships/customXml" Target="ink/ink1.xml"/><Relationship Id="rId15" Type="http://schemas.openxmlformats.org/officeDocument/2006/relationships/customXml" Target="ink/ink6.xml"/><Relationship Id="rId23" Type="http://schemas.openxmlformats.org/officeDocument/2006/relationships/image" Target="media/image10.png"/><Relationship Id="rId28" Type="http://schemas.openxmlformats.org/officeDocument/2006/relationships/diagramLayout" Target="diagrams/layout1.xml"/><Relationship Id="rId10" Type="http://schemas.openxmlformats.org/officeDocument/2006/relationships/image" Target="media/image3.png"/><Relationship Id="rId19" Type="http://schemas.openxmlformats.org/officeDocument/2006/relationships/customXml" Target="ink/ink8.xml"/><Relationship Id="rId31" Type="http://schemas.microsoft.com/office/2007/relationships/diagramDrawing" Target="diagrams/drawing1.xml"/><Relationship Id="rId4" Type="http://schemas.openxmlformats.org/officeDocument/2006/relationships/webSettings" Target="webSettings.xml"/><Relationship Id="rId9" Type="http://schemas.openxmlformats.org/officeDocument/2006/relationships/customXml" Target="ink/ink3.xml"/><Relationship Id="rId14" Type="http://schemas.openxmlformats.org/officeDocument/2006/relationships/image" Target="media/image5.png"/><Relationship Id="rId22" Type="http://schemas.openxmlformats.org/officeDocument/2006/relationships/image" Target="media/image9.png"/><Relationship Id="rId27" Type="http://schemas.openxmlformats.org/officeDocument/2006/relationships/diagramData" Target="diagrams/data1.xml"/><Relationship Id="rId30" Type="http://schemas.openxmlformats.org/officeDocument/2006/relationships/diagramColors" Target="diagrams/colors1.xml"/><Relationship Id="rId8"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CE49A95-59F6-FF43-85CF-B58F95AF2899}" type="doc">
      <dgm:prSet loTypeId="urn:microsoft.com/office/officeart/2005/8/layout/cycle7" loCatId="" qsTypeId="urn:microsoft.com/office/officeart/2005/8/quickstyle/simple1" qsCatId="simple" csTypeId="urn:microsoft.com/office/officeart/2005/8/colors/accent1_2" csCatId="accent1" phldr="1"/>
      <dgm:spPr/>
      <dgm:t>
        <a:bodyPr/>
        <a:lstStyle/>
        <a:p>
          <a:endParaRPr lang="en-GB"/>
        </a:p>
      </dgm:t>
    </dgm:pt>
    <dgm:pt modelId="{1BDB13FC-1F3B-E74D-ACE8-B391A32CB6D2}">
      <dgm:prSet phldrT="[Text]" custT="1"/>
      <dgm:spPr/>
      <dgm:t>
        <a:bodyPr/>
        <a:lstStyle/>
        <a:p>
          <a:r>
            <a:rPr lang="en-GB" sz="1900"/>
            <a:t>Task</a:t>
          </a:r>
        </a:p>
        <a:p>
          <a:r>
            <a:rPr lang="en-GB" sz="1200"/>
            <a:t>(order entry, patient data slave, full documentation in real time, communication)</a:t>
          </a:r>
        </a:p>
      </dgm:t>
    </dgm:pt>
    <dgm:pt modelId="{FDF2B992-A41C-9045-9D3C-4CF5FE3FDD6B}" type="parTrans" cxnId="{0229067C-C449-B843-B29C-C06864435CCB}">
      <dgm:prSet/>
      <dgm:spPr/>
      <dgm:t>
        <a:bodyPr/>
        <a:lstStyle/>
        <a:p>
          <a:endParaRPr lang="en-GB"/>
        </a:p>
      </dgm:t>
    </dgm:pt>
    <dgm:pt modelId="{E2B761DA-BDB8-D046-9BA0-5FA6CA7099CF}" type="sibTrans" cxnId="{0229067C-C449-B843-B29C-C06864435CCB}">
      <dgm:prSet/>
      <dgm:spPr/>
      <dgm:t>
        <a:bodyPr/>
        <a:lstStyle/>
        <a:p>
          <a:r>
            <a:rPr lang="en-GB"/>
            <a:t>Fit</a:t>
          </a:r>
        </a:p>
      </dgm:t>
    </dgm:pt>
    <dgm:pt modelId="{18EB6280-4257-A746-9B64-2D76B38D3426}">
      <dgm:prSet phldrT="[Text]" custT="1"/>
      <dgm:spPr/>
      <dgm:t>
        <a:bodyPr/>
        <a:lstStyle/>
        <a:p>
          <a:r>
            <a:rPr lang="en-GB" sz="1800"/>
            <a:t>Individual</a:t>
          </a:r>
        </a:p>
        <a:p>
          <a:r>
            <a:rPr lang="en-GB" sz="1100"/>
            <a:t>(user group,perfusionists, cardiac surgery patient data)</a:t>
          </a:r>
        </a:p>
      </dgm:t>
    </dgm:pt>
    <dgm:pt modelId="{5C1FDCF0-F0EC-D746-BAC8-29D07353CF8E}" type="parTrans" cxnId="{2C53BE89-402E-B841-B712-5F3921F0FBC2}">
      <dgm:prSet/>
      <dgm:spPr/>
      <dgm:t>
        <a:bodyPr/>
        <a:lstStyle/>
        <a:p>
          <a:endParaRPr lang="en-GB"/>
        </a:p>
      </dgm:t>
    </dgm:pt>
    <dgm:pt modelId="{8E59538C-C291-9F42-A55D-16EA7522A616}" type="sibTrans" cxnId="{2C53BE89-402E-B841-B712-5F3921F0FBC2}">
      <dgm:prSet/>
      <dgm:spPr/>
      <dgm:t>
        <a:bodyPr/>
        <a:lstStyle/>
        <a:p>
          <a:r>
            <a:rPr lang="en-GB"/>
            <a:t>Fit</a:t>
          </a:r>
        </a:p>
      </dgm:t>
    </dgm:pt>
    <dgm:pt modelId="{3713C2FE-EF35-E64C-B771-48D2D9404785}">
      <dgm:prSet phldrT="[Text]" custT="1"/>
      <dgm:spPr/>
      <dgm:t>
        <a:bodyPr/>
        <a:lstStyle/>
        <a:p>
          <a:r>
            <a:rPr lang="en-GB" sz="1900"/>
            <a:t>Technology</a:t>
          </a:r>
        </a:p>
        <a:p>
          <a:r>
            <a:rPr lang="en-GB" sz="1200"/>
            <a:t>(Connect hardware/software, communications,stability, usability, infrastructure, charts)</a:t>
          </a:r>
        </a:p>
      </dgm:t>
    </dgm:pt>
    <dgm:pt modelId="{0E093E08-B604-0643-BAA3-864DDA357984}" type="parTrans" cxnId="{3D6D75A9-D171-164B-BA52-CC2FC5E56DF3}">
      <dgm:prSet/>
      <dgm:spPr/>
      <dgm:t>
        <a:bodyPr/>
        <a:lstStyle/>
        <a:p>
          <a:endParaRPr lang="en-GB"/>
        </a:p>
      </dgm:t>
    </dgm:pt>
    <dgm:pt modelId="{D220F09F-8FDD-6647-AA30-B7DAADE93019}" type="sibTrans" cxnId="{3D6D75A9-D171-164B-BA52-CC2FC5E56DF3}">
      <dgm:prSet/>
      <dgm:spPr/>
      <dgm:t>
        <a:bodyPr/>
        <a:lstStyle/>
        <a:p>
          <a:r>
            <a:rPr lang="en-GB"/>
            <a:t>Fit</a:t>
          </a:r>
        </a:p>
      </dgm:t>
    </dgm:pt>
    <dgm:pt modelId="{3FA68974-F639-504B-9C28-E4BA8300D59A}" type="pres">
      <dgm:prSet presAssocID="{5CE49A95-59F6-FF43-85CF-B58F95AF2899}" presName="Name0" presStyleCnt="0">
        <dgm:presLayoutVars>
          <dgm:dir/>
          <dgm:resizeHandles val="exact"/>
        </dgm:presLayoutVars>
      </dgm:prSet>
      <dgm:spPr/>
    </dgm:pt>
    <dgm:pt modelId="{48312F7D-7FDE-2049-A71B-357BF90E09E9}" type="pres">
      <dgm:prSet presAssocID="{1BDB13FC-1F3B-E74D-ACE8-B391A32CB6D2}" presName="node" presStyleLbl="node1" presStyleIdx="0" presStyleCnt="3" custScaleX="109416" custScaleY="136033" custRadScaleRad="100003">
        <dgm:presLayoutVars>
          <dgm:bulletEnabled val="1"/>
        </dgm:presLayoutVars>
      </dgm:prSet>
      <dgm:spPr/>
    </dgm:pt>
    <dgm:pt modelId="{2951F26C-5594-FB4B-AE15-41F8F0B612EA}" type="pres">
      <dgm:prSet presAssocID="{E2B761DA-BDB8-D046-9BA0-5FA6CA7099CF}" presName="sibTrans" presStyleLbl="sibTrans2D1" presStyleIdx="0" presStyleCnt="3"/>
      <dgm:spPr/>
    </dgm:pt>
    <dgm:pt modelId="{01F12F8D-343C-4742-9D50-7A66256A48CA}" type="pres">
      <dgm:prSet presAssocID="{E2B761DA-BDB8-D046-9BA0-5FA6CA7099CF}" presName="connectorText" presStyleLbl="sibTrans2D1" presStyleIdx="0" presStyleCnt="3"/>
      <dgm:spPr/>
    </dgm:pt>
    <dgm:pt modelId="{CDB0165D-0187-674C-A3AD-E0F49905ABBF}" type="pres">
      <dgm:prSet presAssocID="{18EB6280-4257-A746-9B64-2D76B38D3426}" presName="node" presStyleLbl="node1" presStyleIdx="1" presStyleCnt="3" custScaleX="114122" custScaleY="174445" custRadScaleRad="124159" custRadScaleInc="-10421">
        <dgm:presLayoutVars>
          <dgm:bulletEnabled val="1"/>
        </dgm:presLayoutVars>
      </dgm:prSet>
      <dgm:spPr/>
    </dgm:pt>
    <dgm:pt modelId="{2FDC5E62-DE3D-8649-AD0F-09537A817856}" type="pres">
      <dgm:prSet presAssocID="{8E59538C-C291-9F42-A55D-16EA7522A616}" presName="sibTrans" presStyleLbl="sibTrans2D1" presStyleIdx="1" presStyleCnt="3"/>
      <dgm:spPr/>
    </dgm:pt>
    <dgm:pt modelId="{ADD0B0D2-B23E-474C-BFF5-F19E1C57F99A}" type="pres">
      <dgm:prSet presAssocID="{8E59538C-C291-9F42-A55D-16EA7522A616}" presName="connectorText" presStyleLbl="sibTrans2D1" presStyleIdx="1" presStyleCnt="3"/>
      <dgm:spPr/>
    </dgm:pt>
    <dgm:pt modelId="{6F1AC56C-E7BE-C548-AB38-7C6C25E8CA18}" type="pres">
      <dgm:prSet presAssocID="{3713C2FE-EF35-E64C-B771-48D2D9404785}" presName="node" presStyleLbl="node1" presStyleIdx="2" presStyleCnt="3" custScaleX="144720" custScaleY="165879" custRadScaleRad="101032" custRadScaleInc="-663">
        <dgm:presLayoutVars>
          <dgm:bulletEnabled val="1"/>
        </dgm:presLayoutVars>
      </dgm:prSet>
      <dgm:spPr/>
    </dgm:pt>
    <dgm:pt modelId="{B55406EC-4294-5145-A714-C9EB6EC476AC}" type="pres">
      <dgm:prSet presAssocID="{D220F09F-8FDD-6647-AA30-B7DAADE93019}" presName="sibTrans" presStyleLbl="sibTrans2D1" presStyleIdx="2" presStyleCnt="3"/>
      <dgm:spPr/>
    </dgm:pt>
    <dgm:pt modelId="{AE11E552-13B0-5849-9B90-BC11BF7FB26B}" type="pres">
      <dgm:prSet presAssocID="{D220F09F-8FDD-6647-AA30-B7DAADE93019}" presName="connectorText" presStyleLbl="sibTrans2D1" presStyleIdx="2" presStyleCnt="3"/>
      <dgm:spPr/>
    </dgm:pt>
  </dgm:ptLst>
  <dgm:cxnLst>
    <dgm:cxn modelId="{49D2A404-54B4-AF4D-A59E-6213BAB5DE70}" type="presOf" srcId="{8E59538C-C291-9F42-A55D-16EA7522A616}" destId="{ADD0B0D2-B23E-474C-BFF5-F19E1C57F99A}" srcOrd="1" destOrd="0" presId="urn:microsoft.com/office/officeart/2005/8/layout/cycle7"/>
    <dgm:cxn modelId="{AACE4705-7293-BD44-A8EC-54BDABE10DF1}" type="presOf" srcId="{D220F09F-8FDD-6647-AA30-B7DAADE93019}" destId="{B55406EC-4294-5145-A714-C9EB6EC476AC}" srcOrd="0" destOrd="0" presId="urn:microsoft.com/office/officeart/2005/8/layout/cycle7"/>
    <dgm:cxn modelId="{01610409-C4BA-F948-B35C-44A26899F179}" type="presOf" srcId="{3713C2FE-EF35-E64C-B771-48D2D9404785}" destId="{6F1AC56C-E7BE-C548-AB38-7C6C25E8CA18}" srcOrd="0" destOrd="0" presId="urn:microsoft.com/office/officeart/2005/8/layout/cycle7"/>
    <dgm:cxn modelId="{905CFC1E-781E-7445-B60A-A45E94DCB3EB}" type="presOf" srcId="{E2B761DA-BDB8-D046-9BA0-5FA6CA7099CF}" destId="{01F12F8D-343C-4742-9D50-7A66256A48CA}" srcOrd="1" destOrd="0" presId="urn:microsoft.com/office/officeart/2005/8/layout/cycle7"/>
    <dgm:cxn modelId="{0229067C-C449-B843-B29C-C06864435CCB}" srcId="{5CE49A95-59F6-FF43-85CF-B58F95AF2899}" destId="{1BDB13FC-1F3B-E74D-ACE8-B391A32CB6D2}" srcOrd="0" destOrd="0" parTransId="{FDF2B992-A41C-9045-9D3C-4CF5FE3FDD6B}" sibTransId="{E2B761DA-BDB8-D046-9BA0-5FA6CA7099CF}"/>
    <dgm:cxn modelId="{2C53BE89-402E-B841-B712-5F3921F0FBC2}" srcId="{5CE49A95-59F6-FF43-85CF-B58F95AF2899}" destId="{18EB6280-4257-A746-9B64-2D76B38D3426}" srcOrd="1" destOrd="0" parTransId="{5C1FDCF0-F0EC-D746-BAC8-29D07353CF8E}" sibTransId="{8E59538C-C291-9F42-A55D-16EA7522A616}"/>
    <dgm:cxn modelId="{F9DF808B-8F3E-7944-A953-BC479C56921D}" type="presOf" srcId="{8E59538C-C291-9F42-A55D-16EA7522A616}" destId="{2FDC5E62-DE3D-8649-AD0F-09537A817856}" srcOrd="0" destOrd="0" presId="urn:microsoft.com/office/officeart/2005/8/layout/cycle7"/>
    <dgm:cxn modelId="{1D17AFA8-C01B-CA49-B150-6A83D872E93A}" type="presOf" srcId="{D220F09F-8FDD-6647-AA30-B7DAADE93019}" destId="{AE11E552-13B0-5849-9B90-BC11BF7FB26B}" srcOrd="1" destOrd="0" presId="urn:microsoft.com/office/officeart/2005/8/layout/cycle7"/>
    <dgm:cxn modelId="{3D6D75A9-D171-164B-BA52-CC2FC5E56DF3}" srcId="{5CE49A95-59F6-FF43-85CF-B58F95AF2899}" destId="{3713C2FE-EF35-E64C-B771-48D2D9404785}" srcOrd="2" destOrd="0" parTransId="{0E093E08-B604-0643-BAA3-864DDA357984}" sibTransId="{D220F09F-8FDD-6647-AA30-B7DAADE93019}"/>
    <dgm:cxn modelId="{9ADBA8B5-9537-DB42-B3D1-BF2E98F9F128}" type="presOf" srcId="{5CE49A95-59F6-FF43-85CF-B58F95AF2899}" destId="{3FA68974-F639-504B-9C28-E4BA8300D59A}" srcOrd="0" destOrd="0" presId="urn:microsoft.com/office/officeart/2005/8/layout/cycle7"/>
    <dgm:cxn modelId="{226546DD-4ED7-6A40-A52A-1EA00E1A3509}" type="presOf" srcId="{1BDB13FC-1F3B-E74D-ACE8-B391A32CB6D2}" destId="{48312F7D-7FDE-2049-A71B-357BF90E09E9}" srcOrd="0" destOrd="0" presId="urn:microsoft.com/office/officeart/2005/8/layout/cycle7"/>
    <dgm:cxn modelId="{F9357EEA-D133-B748-B998-9D6159E22925}" type="presOf" srcId="{E2B761DA-BDB8-D046-9BA0-5FA6CA7099CF}" destId="{2951F26C-5594-FB4B-AE15-41F8F0B612EA}" srcOrd="0" destOrd="0" presId="urn:microsoft.com/office/officeart/2005/8/layout/cycle7"/>
    <dgm:cxn modelId="{8D1789F2-84C8-C248-B5C2-165369513865}" type="presOf" srcId="{18EB6280-4257-A746-9B64-2D76B38D3426}" destId="{CDB0165D-0187-674C-A3AD-E0F49905ABBF}" srcOrd="0" destOrd="0" presId="urn:microsoft.com/office/officeart/2005/8/layout/cycle7"/>
    <dgm:cxn modelId="{2499EC49-0CEC-AE49-9ADF-22DA94EEEE05}" type="presParOf" srcId="{3FA68974-F639-504B-9C28-E4BA8300D59A}" destId="{48312F7D-7FDE-2049-A71B-357BF90E09E9}" srcOrd="0" destOrd="0" presId="urn:microsoft.com/office/officeart/2005/8/layout/cycle7"/>
    <dgm:cxn modelId="{48D9E427-C1D1-8C4B-89DE-AE4960325BD2}" type="presParOf" srcId="{3FA68974-F639-504B-9C28-E4BA8300D59A}" destId="{2951F26C-5594-FB4B-AE15-41F8F0B612EA}" srcOrd="1" destOrd="0" presId="urn:microsoft.com/office/officeart/2005/8/layout/cycle7"/>
    <dgm:cxn modelId="{85E5E552-54AA-504F-BAAB-07DA015C776B}" type="presParOf" srcId="{2951F26C-5594-FB4B-AE15-41F8F0B612EA}" destId="{01F12F8D-343C-4742-9D50-7A66256A48CA}" srcOrd="0" destOrd="0" presId="urn:microsoft.com/office/officeart/2005/8/layout/cycle7"/>
    <dgm:cxn modelId="{35553261-ED82-8640-A553-3917100A6836}" type="presParOf" srcId="{3FA68974-F639-504B-9C28-E4BA8300D59A}" destId="{CDB0165D-0187-674C-A3AD-E0F49905ABBF}" srcOrd="2" destOrd="0" presId="urn:microsoft.com/office/officeart/2005/8/layout/cycle7"/>
    <dgm:cxn modelId="{B4980863-59FF-034C-9FA7-285258F80075}" type="presParOf" srcId="{3FA68974-F639-504B-9C28-E4BA8300D59A}" destId="{2FDC5E62-DE3D-8649-AD0F-09537A817856}" srcOrd="3" destOrd="0" presId="urn:microsoft.com/office/officeart/2005/8/layout/cycle7"/>
    <dgm:cxn modelId="{6A75624D-5B38-7B4E-B727-60BE8323E040}" type="presParOf" srcId="{2FDC5E62-DE3D-8649-AD0F-09537A817856}" destId="{ADD0B0D2-B23E-474C-BFF5-F19E1C57F99A}" srcOrd="0" destOrd="0" presId="urn:microsoft.com/office/officeart/2005/8/layout/cycle7"/>
    <dgm:cxn modelId="{D55D96AF-4CAC-9E4B-80FF-07DA14FFDD98}" type="presParOf" srcId="{3FA68974-F639-504B-9C28-E4BA8300D59A}" destId="{6F1AC56C-E7BE-C548-AB38-7C6C25E8CA18}" srcOrd="4" destOrd="0" presId="urn:microsoft.com/office/officeart/2005/8/layout/cycle7"/>
    <dgm:cxn modelId="{9BD7F2A0-416A-6A4B-B3A5-7DE82FE76A3E}" type="presParOf" srcId="{3FA68974-F639-504B-9C28-E4BA8300D59A}" destId="{B55406EC-4294-5145-A714-C9EB6EC476AC}" srcOrd="5" destOrd="0" presId="urn:microsoft.com/office/officeart/2005/8/layout/cycle7"/>
    <dgm:cxn modelId="{B9FD0B56-F2B8-AF46-AFF2-BE4AF17092BB}" type="presParOf" srcId="{B55406EC-4294-5145-A714-C9EB6EC476AC}" destId="{AE11E552-13B0-5849-9B90-BC11BF7FB26B}" srcOrd="0" destOrd="0" presId="urn:microsoft.com/office/officeart/2005/8/layout/cycle7"/>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312F7D-7FDE-2049-A71B-357BF90E09E9}">
      <dsp:nvSpPr>
        <dsp:cNvPr id="0" name=""/>
        <dsp:cNvSpPr/>
      </dsp:nvSpPr>
      <dsp:spPr>
        <a:xfrm>
          <a:off x="1962855" y="-228344"/>
          <a:ext cx="1814383" cy="112787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GB" sz="1900" kern="1200"/>
            <a:t>Task</a:t>
          </a:r>
        </a:p>
        <a:p>
          <a:pPr marL="0" lvl="0" indent="0" algn="ctr" defTabSz="844550">
            <a:lnSpc>
              <a:spcPct val="90000"/>
            </a:lnSpc>
            <a:spcBef>
              <a:spcPct val="0"/>
            </a:spcBef>
            <a:spcAft>
              <a:spcPct val="35000"/>
            </a:spcAft>
            <a:buNone/>
          </a:pPr>
          <a:r>
            <a:rPr lang="en-GB" sz="1200" kern="1200"/>
            <a:t>(order entry, patient data slave, full documentation in real time, communication)</a:t>
          </a:r>
        </a:p>
      </dsp:txBody>
      <dsp:txXfrm>
        <a:off x="1995889" y="-195310"/>
        <a:ext cx="1748315" cy="1061810"/>
      </dsp:txXfrm>
    </dsp:sp>
    <dsp:sp modelId="{2951F26C-5594-FB4B-AE15-41F8F0B612EA}">
      <dsp:nvSpPr>
        <dsp:cNvPr id="0" name=""/>
        <dsp:cNvSpPr/>
      </dsp:nvSpPr>
      <dsp:spPr>
        <a:xfrm rot="3289628">
          <a:off x="3288658" y="1295858"/>
          <a:ext cx="720701" cy="290192"/>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r>
            <a:rPr lang="en-GB" sz="1200" kern="1200"/>
            <a:t>Fit</a:t>
          </a:r>
        </a:p>
      </dsp:txBody>
      <dsp:txXfrm>
        <a:off x="3375716" y="1353896"/>
        <a:ext cx="546585" cy="174116"/>
      </dsp:txXfrm>
    </dsp:sp>
    <dsp:sp modelId="{CDB0165D-0187-674C-A3AD-E0F49905ABBF}">
      <dsp:nvSpPr>
        <dsp:cNvPr id="0" name=""/>
        <dsp:cNvSpPr/>
      </dsp:nvSpPr>
      <dsp:spPr>
        <a:xfrm>
          <a:off x="3593979" y="1982375"/>
          <a:ext cx="1892420" cy="144636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Individual</a:t>
          </a:r>
        </a:p>
        <a:p>
          <a:pPr marL="0" lvl="0" indent="0" algn="ctr" defTabSz="800100">
            <a:lnSpc>
              <a:spcPct val="90000"/>
            </a:lnSpc>
            <a:spcBef>
              <a:spcPct val="0"/>
            </a:spcBef>
            <a:spcAft>
              <a:spcPct val="35000"/>
            </a:spcAft>
            <a:buNone/>
          </a:pPr>
          <a:r>
            <a:rPr lang="en-GB" sz="1100" kern="1200"/>
            <a:t>(user group,perfusionists, cardiac surgery patient data)</a:t>
          </a:r>
        </a:p>
      </dsp:txBody>
      <dsp:txXfrm>
        <a:off x="3636341" y="2024737"/>
        <a:ext cx="1807696" cy="1361636"/>
      </dsp:txXfrm>
    </dsp:sp>
    <dsp:sp modelId="{2FDC5E62-DE3D-8649-AD0F-09537A817856}">
      <dsp:nvSpPr>
        <dsp:cNvPr id="0" name=""/>
        <dsp:cNvSpPr/>
      </dsp:nvSpPr>
      <dsp:spPr>
        <a:xfrm rot="10799991">
          <a:off x="2783191" y="2560463"/>
          <a:ext cx="720701" cy="290192"/>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r>
            <a:rPr lang="en-GB" sz="1200" kern="1200"/>
            <a:t>Fit</a:t>
          </a:r>
        </a:p>
      </dsp:txBody>
      <dsp:txXfrm rot="10800000">
        <a:off x="2870249" y="2618501"/>
        <a:ext cx="546585" cy="174116"/>
      </dsp:txXfrm>
    </dsp:sp>
    <dsp:sp modelId="{6F1AC56C-E7BE-C548-AB38-7C6C25E8CA18}">
      <dsp:nvSpPr>
        <dsp:cNvPr id="0" name=""/>
        <dsp:cNvSpPr/>
      </dsp:nvSpPr>
      <dsp:spPr>
        <a:xfrm>
          <a:off x="293294" y="2017894"/>
          <a:ext cx="2399809" cy="137533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GB" sz="1900" kern="1200"/>
            <a:t>Technology</a:t>
          </a:r>
        </a:p>
        <a:p>
          <a:pPr marL="0" lvl="0" indent="0" algn="ctr" defTabSz="844550">
            <a:lnSpc>
              <a:spcPct val="90000"/>
            </a:lnSpc>
            <a:spcBef>
              <a:spcPct val="0"/>
            </a:spcBef>
            <a:spcAft>
              <a:spcPct val="35000"/>
            </a:spcAft>
            <a:buNone/>
          </a:pPr>
          <a:r>
            <a:rPr lang="en-GB" sz="1200" kern="1200"/>
            <a:t>(Connect hardware/software, communications,stability, usability, infrastructure, charts)</a:t>
          </a:r>
        </a:p>
      </dsp:txBody>
      <dsp:txXfrm>
        <a:off x="333576" y="2058176"/>
        <a:ext cx="2319245" cy="1294774"/>
      </dsp:txXfrm>
    </dsp:sp>
    <dsp:sp modelId="{B55406EC-4294-5145-A714-C9EB6EC476AC}">
      <dsp:nvSpPr>
        <dsp:cNvPr id="0" name=""/>
        <dsp:cNvSpPr/>
      </dsp:nvSpPr>
      <dsp:spPr>
        <a:xfrm rot="18009283">
          <a:off x="1857213" y="1313618"/>
          <a:ext cx="720701" cy="290192"/>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r>
            <a:rPr lang="en-GB" sz="1200" kern="1200"/>
            <a:t>Fit</a:t>
          </a:r>
        </a:p>
      </dsp:txBody>
      <dsp:txXfrm>
        <a:off x="1944271" y="1371656"/>
        <a:ext cx="546585" cy="174116"/>
      </dsp:txXfrm>
    </dsp:sp>
  </dsp:spTree>
</dsp:drawing>
</file>

<file path=word/diagrams/layout1.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5T19:03:10.774"/>
    </inkml:context>
    <inkml:brush xml:id="br0">
      <inkml:brushProperty name="width" value="0.05" units="cm"/>
      <inkml:brushProperty name="height" value="0.05" units="cm"/>
      <inkml:brushProperty name="color" value="#E71224"/>
    </inkml:brush>
  </inkml:definitions>
  <inkml:trace contextRef="#ctx0" brushRef="#br0">928 0 24575,'-10'0'0,"-1"0"0,-4 0 0,1 3 0,-13 4 0,12 1 0,-11 3 0,15-4 0,-8 0 0,3 0 0,-2 1 0,3-1 0,-3 1 0,2-1 0,-3 1 0,8-2 0,-3 2 0,7-5 0,-3 3 0,0-2 0,2 0 0,-2-1 0,3 0 0,1-2 0,2 4 0,-2-4 0,3 5 0,-4-5 0,0 5 0,1-6 0,-1 6 0,0-5 0,1 5 0,-1-3 0,1 1 0,-1 2 0,3-3 0,-2 1 0,3 2 0,-4-3 0,1 1 0,2 2 0,-2-3 0,2 4 0,-2-4 0,-1 3 0,1-2 0,-5 3 0,4-1 0,-7 1 0,7 0 0,-7 3 0,3 1 0,-4 1 0,-3 2 0,2-3 0,-7 5 0,8-1 0,-4 0 0,4-4 0,1 3 0,-1-6 0,4 2 0,-3 0 0,3-2 0,0 2 0,-2-2 0,5-2 0,-6 1 0,3 4 0,0-4 0,-2 4 0,5-5 0,-6 1 0,7 0 0,-3 0 0,3-1 0,1 1 0,-1-4 0,4 3 0,-3-5 0,5 4 0,-2-4 0,3 2 0</inkml:trace>
  <inkml:trace contextRef="#ctx0" brushRef="#br0" timeOffset="2883">48 334 24575,'0'6'0,"0"0"0,0 1 0,0-1 0,0 1 0,0-1 0,0 1 0,0-1 0,0 0 0,-3 1 0,2-1 0,-2 1 0,3-1 0,0 1 0,0 0 0,-3 3 0,-1-3 0,0 7 0,-1-7 0,4 3 0,-5-3 0,5-1 0,-5 1 0,5-1 0,-1 1 0,-1-1 0,2 1 0,-2-1 0,3 0 0,0 0 0,0 1 0,0-1 0,0 0 0,0 0 0,0 0 0,0 0 0,2-2 0,2-2 0,2-2 0,0 0 0,1 0 0,-1 0 0,0 0 0,1 0 0,-1 0 0,1 0 0,-1-3 0,1 3 0,-1-6 0,5 5 0,0-5 0,3 5 0,0-6 0,1 7 0,-4-7 0,3 7 0,-3-3 0,-1 3 0,1-3 0,-1 2 0,-3-2 0,3 0 0,-3 2 0,-1-2 0,1 3 0,-1-3 0,1 3 0,-1-3 0,4 3 0,-2-3 0,2 2 0,0-2 0,-3 0 0,3 2 0,0-2 0,-2 3 0,2 0 0,-4 0 0,4 0 0,-2 0 0,2 0 0,-4 0 0,1 0 0,-1 0 0,5 0 0,-4 0 0,3 0 0,-3 0 0,-1 0 0,1 0 0,-1 0 0,1 0 0,-4 0 0,0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5T19:10:53.128"/>
    </inkml:context>
    <inkml:brush xml:id="br0">
      <inkml:brushProperty name="width" value="0.025" units="cm"/>
      <inkml:brushProperty name="height" value="0.025" units="cm"/>
      <inkml:brushProperty name="color" value="#E71224"/>
    </inkml:brush>
  </inkml:definitions>
  <inkml:trace contextRef="#ctx0" brushRef="#br0">1 1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5T19:09:43.969"/>
    </inkml:context>
    <inkml:brush xml:id="br0">
      <inkml:brushProperty name="width" value="0.025" units="cm"/>
      <inkml:brushProperty name="height" value="0.025" units="cm"/>
      <inkml:brushProperty name="color" value="#E71224"/>
    </inkml:brush>
  </inkml:definitions>
  <inkml:trace contextRef="#ctx0" brushRef="#br0">181 1 24575,'-6'0'0,"-1"0"0,1 0 0,-1 0 0,-2 0 0,1 0 0,-1 0 0,3 0 0,-1 0 0,1 0 0,-1 0 0,1 0 0,-1 0 0,1 0 0,-1 0 0,1 0 0,0 0 0,-1 0 0,1 0 0,0 0 0,0 0 0,0 0 0,0 2 0,2 2 0,1 2 0,3 0 0,0 0 0,0 0 0,0 0 0,0 0 0,0 0 0,3 1 0,-2-1 0,5 1 0,-5-1 0,4 1 0,-4 3 0,5-3 0,-5 3 0,4-3 0,-4-1 0,2 1 0,0-4 0,0 0 0,3-3 0,0 0 0,0 0 0,0 0 0,-2-3 0,1 3 0,-4-6 0,5 2 0,-6-2 0,6 2 0,-3-1 0,4 1 0,-1-2 0,0 0 0,0 2 0,0 2 0,0 2 0,0 0 0,0 0 0,0 0 0,-2 2 0,1-1 0,-4 4 0,2-1 0,-3 2 0,0 0 0,0 0 0,3 1 0,-2-1 0,4 0 0,-4 1 0,5-1 0,-5 0 0,4 1 0,-4-1 0,2 0 0,-3 0 0,0 0 0,0 1 0,0-1 0,0 0 0,0 0 0,0 1 0,0-1 0,-3 0 0,-1-3 0,1 3 0,-3-5 0,3 4 0,-4-4 0,0 5 0,1-2 0,-1-1 0,1 3 0,-1-2 0,1 2 0,-1 1 0,1-1 0,-1-2 0,3 1 0,-2-1 0,3 0 0,-4-2 0,3 1 0,-1-2 0,1 2 0,-3 0 0,1-2 0,2 4 0,-2-4 0,2 2 0,1 0 0,-3-2 0,2 2 0,0 0 0,-1-3 0,1 6 0,-3-5 0,1 2 0,0-3 0,0 0 0,2-3 0,1 0 0,3-7 0,0 2 0,0-2 0,0 4 0,0-1 0,0-3 0,0 2 0,0-2 0,0 4 0,0-1 0,0 0 0,0 1 0,0-5 0,0 4 0,0-3 0,0 3 0,0 0 0,0-3 0,0 3 0,0-3 0,0 3 0,0 0 0,0 1 0,0-1 0,0 4 0,0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5T19:09:35.674"/>
    </inkml:context>
    <inkml:brush xml:id="br0">
      <inkml:brushProperty name="width" value="0.025" units="cm"/>
      <inkml:brushProperty name="height" value="0.025" units="cm"/>
      <inkml:brushProperty name="color" value="#E71224"/>
    </inkml:brush>
  </inkml:definitions>
  <inkml:trace contextRef="#ctx0" brushRef="#br0">1 1 24575,'0'6'0,"0"0"0,0 0 0,0 1 0,0-1 0,0 0 0,0 0 0,0 1 0,0-1 0,0 0 0,0 0 0,0 1 0,0-1 0,0 1 0,0-1 0,0 1 0,0-1 0,0 1 0,0-1 0,0 1 0,0-1 0,0 1 0,0-1 0,0 0 0,0 0 0,0 1 0,3-4 0,0 0 0,3-3 0,0 0 0,0 0 0,0 0 0,1 0 0,-1 0 0,0 0 0,1 0 0,-1 0 0,1 0 0,3 0 0,-3 0 0,3 0 0,1 0 0,-4 0 0,7 0 0,-7 0 0,7 0 0,-7 0 0,3 0 0,-3 0 0,-1 0 0,1 0 0,-1 0 0,1 0 0,-1 0 0,1 0 0,-1 0 0,0 0 0,0 0 0,0 0 0,0 0 0,0 0 0,-3 0 0,0 0 0</inkml:trace>
  <inkml:trace contextRef="#ctx0" brushRef="#br0" timeOffset="2290">124 79 24575,'0'7'0,"0"-1"0,0 0 0,0 1 0,0-1 0,0 1 0,0 0 0,0-1 0,0 0 0,0 0 0,0 1 0,0-1 0,0 0 0,0 0 0,0 0 0,0 0 0,0 0 0,0 1 0,0-1 0,0 0 0,0 1 0,0-1 0,0 0 0,0 0 0,0 0 0,0 0 0,0 0 0,0 0 0,0 0 0,0 0 0,0 0 0,0 0 0,0 0 0,0 0 0,0 0 0,0 0 0,0 0 0,0-2 0,0-2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5T19:09:27.260"/>
    </inkml:context>
    <inkml:brush xml:id="br0">
      <inkml:brushProperty name="width" value="0.025" units="cm"/>
      <inkml:brushProperty name="height" value="0.025" units="cm"/>
      <inkml:brushProperty name="color" value="#E71224"/>
    </inkml:brush>
  </inkml:definitions>
  <inkml:trace contextRef="#ctx0" brushRef="#br0">1 7 24575,'6'0'0,"0"0"0,0 0 0,1 0 0,-1 0 0,0 0 0,0 0 0,0-3 0,0 2 0,0-2 0,0 3 0,0 0 0,1 0 0,-1 0 0,0 0 0,0 0 0,0 0 0,0 0 0,-3 3 0,0 1 0,-6 2 0,-1 0 0,-2 1 0,-1 0 0,0-1 0,4 1 0,-3-1 0,2 1 0,-2-4 0,2 3 0,-2-5 0,5 5 0,-5-6 0,6 6 0,-6-5 0,6 4 0,-6-1 0,5 2 0,-4-3 0,4 2 0,-2-7 0,6 4 0,1-4 0,2 2 0,0 0 0,1 0 0,-1 0 0,1 0 0,-1 0 0,1 0 0,-1 0 0,1 0 0,-1 0 0,1 0 0,-1 0 0,1 0 0,-1 0 0,0 0 0,0 0 0,0 0 0,0 0 0,-3 2 0,3-1 0,-6 5 0,3-3 0,-3 3 0,0 1 0,0-1 0,0 0 0,0 1 0,0-1 0,0 1 0,0 0 0,-3-1 0,2 1 0,-4-1 0,4 1 0,-5-1 0,5 1 0,-2-1 0,0 1 0,3-1 0,-6-3 0,5 3 0,-4-3 0,4 3 0,-5-2 0,6 1 0,-6-4 0,3 5 0,-4-6 0,1 3 0,0-3 0,0 0 0,0 3 0,0-3 0,-1 3 0,1-3 0,0 0 0,-1 0 0,1 0 0,-1 0 0,1 0 0,-1 0 0,1 0 0,0 0 0,0 0 0,2-3 0,1 0 0,3-3 0,0-1 0,0 1 0,0-1 0,0 0 0,0 1 0,0-1 0,0 1 0,0-1 0,3 4 0,-2-3 0,5 5 0,-5-5 0,4 5 0,-4-4 0,5 4 0,-5-5 0,4 6 0,-4-6 0,5 5 0,-5-1 0,1 2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5T19:09:16.720"/>
    </inkml:context>
    <inkml:brush xml:id="br0">
      <inkml:brushProperty name="width" value="0.025" units="cm"/>
      <inkml:brushProperty name="height" value="0.025" units="cm"/>
      <inkml:brushProperty name="color" value="#E71224"/>
    </inkml:brush>
  </inkml:definitions>
  <inkml:trace contextRef="#ctx0" brushRef="#br0">28 0 24575,'6'0'0,"0"0"0,0 0 0,0 0 0,0 0 0,0 0 0,0 0 0,0 0 0,1 0 0,-1 0 0,0 0 0,0 0 0,0 0 0,-3 3 0,0 0 0,-3 7 0,-6-2 0,1 5 0,-5-5 0,2 6 0,2-7 0,2 3 0,-2-3 0,2 3 0,0-3 0,-2 3 0,5-3 0,-5-1 0,2 1 0,1-1 0,-3 1 0,2-1 0,0 1 0,-2 0 0,3-1 0,-4 0 0,1 0 0,3-5 0,3 1 0,3-7 0,4 1 0,-1-2 0,0 2 0,1-2 0,-1 6 0,1-6 0,-1 5 0,1-2 0,-1 3 0,4 0 0,-2 0 0,5 0 0,-5 0 0,2 0 0,-4 0 0,1 0 0,3 0 0,-3 0 0,3 0 0,-3 0 0,-1 0 0,0 0 0,1-2 0,-1 1 0,-3-2 0,0 3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5T19:09:10.893"/>
    </inkml:context>
    <inkml:brush xml:id="br0">
      <inkml:brushProperty name="width" value="0.025" units="cm"/>
      <inkml:brushProperty name="height" value="0.025" units="cm"/>
      <inkml:brushProperty name="color" value="#E71224"/>
    </inkml:brush>
  </inkml:definitions>
  <inkml:trace contextRef="#ctx0" brushRef="#br0">1 1 24575,'0'6'0,"0"0"0,0 0 0,0 0 0,0 1 0,0-1 0,0 0 0,0 0 0,0 0 0,0 0 0,0 0 0,0 1 0,0-1 0,0 0 0,0 0 0,0 0 0,0 1 0,0-1 0,0 0 0,0 0 0,0 0 0,0 1 0,0-1 0,0 0 0,0 1 0,0-1 0,0 0 0,0 1 0,0-1 0,0 0 0,0 0 0,0 0 0,0 0 0,0 1 0,0-1 0,0 0 0,0 0 0,0 0 0,0 0 0,0 0 0,0 0 0,0 0 0,0-3 0,0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5T19:03:57.139"/>
    </inkml:context>
    <inkml:brush xml:id="br0">
      <inkml:brushProperty name="width" value="0.05" units="cm"/>
      <inkml:brushProperty name="height" value="0.05" units="cm"/>
      <inkml:brushProperty name="color" value="#E71224"/>
    </inkml:brush>
  </inkml:definitions>
  <inkml:trace contextRef="#ctx0" brushRef="#br0">0 0 24575,'0'6'0,"3"-3"0,1 3 0,2-6 0,0 6 0,0-3 0,0 0 0,-2 3 0,2-5 0,-3 4 0,3-4 0,0 4 0,1-4 0,-1 5 0,1-5 0,-4 5 0,3-6 0,-2 6 0,2-5 0,1 5 0,-1-3 0,0 1 0,-2 1 0,1-4 0,-1 5 0,3-3 0,-1 1 0,0 2 0,0-3 0,1 3 0,-1-2 0,0 1 0,1-1 0,-1 0 0,1 1 0,-3-1 0,1 0 0,-1 2 0,3-3 0,-1 4 0,0-4 0,1 3 0,-1-3 0,1 4 0,-1-1 0,0-3 0,1 3 0,-1-5 0,-2 5 0,2-6 0,-5 6 0,4-5 0,-4 5 0,5-6 0,-5 6 0,1-3 0,-5 0 0,0 0 0,-4-3 0,1 0 0,-1 0 0,1 0 0,3 3 0,-3-3 0,3 3 0,-4-3 0,4 3 0,-3-2 0,6 4 0,-6-4 0,3 2 0,-4-3 0,4 2 0,-2-1 0,4 5 0,-5-6 0,6 6 0,-6-2 0,2-1 0,-3 3 0,1-2 0,-1-1 0,0 3 0,1-5 0,2 5 0,-2-6 0,5 6 0,-4-3 0,2 1 0,-4-2 0,1-2 0,-1 3 0,1 1 0,-1-1 0,0 3 0,1-2 0,0-1 0,-1 0 0,1-3 0,0 0 0,0 3 0,2 0 0,-1 1 0,1-1 0,-2-3 0,0 0 0,-1 0 0,3 0 0,2 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5T19:03:39.101"/>
    </inkml:context>
    <inkml:brush xml:id="br0">
      <inkml:brushProperty name="width" value="0.05" units="cm"/>
      <inkml:brushProperty name="height" value="0.05" units="cm"/>
      <inkml:brushProperty name="color" value="#E71224"/>
    </inkml:brush>
  </inkml:definitions>
  <inkml:trace contextRef="#ctx0" brushRef="#br0">1 1 24575,'6'0'0,"0"0"0,1 0 0,-1 0 0,1 0 0,-1 0 0,1 0 0,-1 0 0,1 0 0,-1 0 0,0 0 0,1 0 0,-1 0 0,1 0 0,-1 0 0,1 0 0,0 0 0,-1 0 0,1 0 0,-1 0 0,1 0 0,-1 0 0,1 0 0,-1 0 0,1 0 0,-1 0 0,1 0 0,-1 0 0,1 0 0,-1 0 0,1 0 0,-1 0 0,0 0 0,1 0 0,-1 0 0,0 0 0,1 0 0,-4 3 0,3-3 0,-3 3 0,1 0 0,1-2 0,-1 2 0,-1 0 0,3-3 0,-2 3 0,2-3 0,0 3 0,0-2 0,1 2 0,-1-3 0,0 2 0,0-1 0,0 2 0,1-1 0,-1-1 0,0 2 0,0-3 0,0 0 0,-3 3 0,3-3 0,-3 3 0,4-3 0,-1 0 0,1 0 0,-4 3 0,3-2 0,-3 2 0,4-3 0,-1 0 0,0 0 0,0 0 0,0 0 0,0 0 0,1 0 0,-1 0 0,0 0 0,1 0 0,-1 0 0,-3 0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22</Pages>
  <Words>5963</Words>
  <Characters>32079</Characters>
  <Application>Microsoft Office Word</Application>
  <DocSecurity>0</DocSecurity>
  <Lines>708</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Jody Stafford</dc:creator>
  <cp:keywords/>
  <dc:description/>
  <cp:lastModifiedBy>Jody Stafford</cp:lastModifiedBy>
  <cp:revision>2</cp:revision>
  <dcterms:created xsi:type="dcterms:W3CDTF">2022-03-10T22:50:00Z</dcterms:created>
  <dcterms:modified xsi:type="dcterms:W3CDTF">2022-03-10T22:50:00Z</dcterms:modified>
</cp:coreProperties>
</file>