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24B62" w14:textId="4AACBD0D" w:rsidR="00E63AFB" w:rsidRDefault="00925A4A" w:rsidP="00C8266D">
      <w:pPr>
        <w:pStyle w:val="Heading1"/>
        <w:rPr>
          <w:noProof/>
        </w:rPr>
      </w:pPr>
      <w:r>
        <w:rPr>
          <w:noProof/>
        </w:rPr>
        <w:t xml:space="preserve"> </w:t>
      </w:r>
      <w:r w:rsidR="00B36407">
        <w:rPr>
          <w:noProof/>
        </w:rPr>
        <w:t>Virtual Machine Setup and Operating System Installations</w:t>
      </w:r>
      <w:r w:rsidR="000D1DF5">
        <w:rPr>
          <w:noProof/>
        </w:rPr>
        <w:t xml:space="preserve"> – Worksheet 1</w:t>
      </w:r>
    </w:p>
    <w:p w14:paraId="565C277A" w14:textId="772776EC" w:rsidR="000D1DF5" w:rsidRDefault="000D1DF5" w:rsidP="000D1DF5">
      <w:pPr>
        <w:pStyle w:val="Heading2"/>
      </w:pPr>
      <w:r>
        <w:t>Introduction</w:t>
      </w:r>
    </w:p>
    <w:p w14:paraId="400A2B9A" w14:textId="04B2A523" w:rsidR="000D1DF5" w:rsidRDefault="000D1DF5" w:rsidP="000D1DF5">
      <w:r>
        <w:t>Learners were tasked with</w:t>
      </w:r>
      <w:r w:rsidR="00A07FE1">
        <w:t xml:space="preserve"> </w:t>
      </w:r>
      <w:r w:rsidR="00530722">
        <w:t>creating 4 virtual machines</w:t>
      </w:r>
      <w:r w:rsidR="0065496E">
        <w:t xml:space="preserve"> (VMs), as well as </w:t>
      </w:r>
      <w:r w:rsidR="009449CD">
        <w:t>two ‘disconnected’</w:t>
      </w:r>
      <w:r w:rsidR="0065496E">
        <w:t xml:space="preserve"> virtual network</w:t>
      </w:r>
      <w:r w:rsidR="00FC79BF">
        <w:t>s</w:t>
      </w:r>
      <w:r w:rsidR="0065496E">
        <w:t xml:space="preserve"> to allow communication between the </w:t>
      </w:r>
      <w:r w:rsidR="009E1615">
        <w:t>VMs whilst separating hosts onto t</w:t>
      </w:r>
      <w:r w:rsidR="00861583">
        <w:t xml:space="preserve">wo different local area networks. </w:t>
      </w:r>
      <w:r w:rsidR="00C4293E">
        <w:t>When all machines are imaged and configured, tests will be undertaken to ensure connectivity between VMs.</w:t>
      </w:r>
    </w:p>
    <w:p w14:paraId="5475D926" w14:textId="0716DF67" w:rsidR="00C4293E" w:rsidRPr="000D1DF5" w:rsidRDefault="00C4293E" w:rsidP="000D1DF5">
      <w:r>
        <w:t xml:space="preserve">Lastly, </w:t>
      </w:r>
      <w:r w:rsidR="003F7F76">
        <w:t>observation tasks will be completed.</w:t>
      </w:r>
    </w:p>
    <w:p w14:paraId="31B0B3A7" w14:textId="61794588" w:rsidR="0030674A" w:rsidRDefault="0030674A" w:rsidP="0030674A">
      <w:pPr>
        <w:pStyle w:val="Heading2"/>
      </w:pPr>
      <w:r>
        <w:t>Task 1:</w:t>
      </w:r>
    </w:p>
    <w:p w14:paraId="046D5E88" w14:textId="02E9FC9D" w:rsidR="0030674A" w:rsidRPr="0030674A" w:rsidRDefault="005C6AD8" w:rsidP="0030674A">
      <w:r>
        <w:rPr>
          <w:noProof/>
        </w:rPr>
        <w:drawing>
          <wp:anchor distT="0" distB="0" distL="114300" distR="114300" simplePos="0" relativeHeight="251625984" behindDoc="0" locked="0" layoutInCell="1" allowOverlap="1" wp14:anchorId="7DC1391A" wp14:editId="637BD5BA">
            <wp:simplePos x="0" y="0"/>
            <wp:positionH relativeFrom="margin">
              <wp:posOffset>1665828</wp:posOffset>
            </wp:positionH>
            <wp:positionV relativeFrom="paragraph">
              <wp:posOffset>883285</wp:posOffset>
            </wp:positionV>
            <wp:extent cx="2447925" cy="1921510"/>
            <wp:effectExtent l="19050" t="19050" r="28575" b="215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447925" cy="19215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8144" behindDoc="0" locked="0" layoutInCell="1" allowOverlap="1" wp14:anchorId="1A019687" wp14:editId="658CC157">
            <wp:simplePos x="0" y="0"/>
            <wp:positionH relativeFrom="page">
              <wp:posOffset>5065618</wp:posOffset>
            </wp:positionH>
            <wp:positionV relativeFrom="paragraph">
              <wp:posOffset>897255</wp:posOffset>
            </wp:positionV>
            <wp:extent cx="2391410" cy="1901825"/>
            <wp:effectExtent l="19050" t="19050" r="27940" b="222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91410" cy="1901825"/>
                    </a:xfrm>
                    <a:prstGeom prst="rect">
                      <a:avLst/>
                    </a:prstGeom>
                    <a:ln>
                      <a:solidFill>
                        <a:schemeClr val="tx1"/>
                      </a:solidFill>
                    </a:ln>
                    <a:effectLst>
                      <a:softEdge rad="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944" behindDoc="0" locked="0" layoutInCell="1" allowOverlap="1" wp14:anchorId="0DF5A2B5" wp14:editId="78B49E2F">
            <wp:simplePos x="0" y="0"/>
            <wp:positionH relativeFrom="page">
              <wp:posOffset>54610</wp:posOffset>
            </wp:positionH>
            <wp:positionV relativeFrom="paragraph">
              <wp:posOffset>887730</wp:posOffset>
            </wp:positionV>
            <wp:extent cx="2480310" cy="1914525"/>
            <wp:effectExtent l="19050" t="19050" r="1524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80310" cy="19145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0674A">
        <w:t xml:space="preserve">The below screenshots show the installation process for </w:t>
      </w:r>
      <w:r>
        <w:t>installing</w:t>
      </w:r>
      <w:r w:rsidR="0030674A">
        <w:t xml:space="preserve"> Virtual Box</w:t>
      </w:r>
      <w:r w:rsidR="005C39BC">
        <w:t xml:space="preserve">. As the screenshots show, setup is simple </w:t>
      </w:r>
      <w:r w:rsidR="00594255">
        <w:t>without needing to change a lot of the default settings for install. S</w:t>
      </w:r>
      <w:r w:rsidR="00BB7A8B">
        <w:t xml:space="preserve">etup does warn about making changes to networking settings however, as a virtual adaptor is created to allow communication between virtual machines (VMs) </w:t>
      </w:r>
      <w:r>
        <w:t>and</w:t>
      </w:r>
      <w:r w:rsidR="000C6DBF">
        <w:t xml:space="preserve"> external networks.</w:t>
      </w:r>
    </w:p>
    <w:p w14:paraId="646F85A5" w14:textId="437024B9" w:rsidR="00C5094B" w:rsidRDefault="00C5094B"/>
    <w:p w14:paraId="6A6DD1D5" w14:textId="2E1C985B" w:rsidR="00FE46CE" w:rsidRDefault="00594255">
      <w:r>
        <w:t xml:space="preserve">After installing </w:t>
      </w:r>
      <w:r w:rsidR="000C6DBF">
        <w:t>VirtualBox</w:t>
      </w:r>
      <w:r w:rsidR="0003610F">
        <w:t xml:space="preserve">, four VMs will be setup using within the hypervisor; two </w:t>
      </w:r>
      <w:r w:rsidR="00420273">
        <w:t xml:space="preserve">servers </w:t>
      </w:r>
      <w:r w:rsidR="005C6AD8">
        <w:t>and</w:t>
      </w:r>
      <w:r w:rsidR="00420273">
        <w:t xml:space="preserve"> two client machines. The two servers will have Windows Server 2019 as their operating systems, with the two client systems having Windows 10 as their operating system. </w:t>
      </w:r>
      <w:r w:rsidR="000C6B82">
        <w:t xml:space="preserve">To avoid repetition, screenshots </w:t>
      </w:r>
      <w:r w:rsidR="00C07600">
        <w:t>demonstrating the setup of one server and one client machine are below.</w:t>
      </w:r>
    </w:p>
    <w:p w14:paraId="563EA158" w14:textId="3AAD0F67" w:rsidR="00C07600" w:rsidRDefault="00C07600" w:rsidP="00C07600">
      <w:pPr>
        <w:pStyle w:val="Heading3"/>
      </w:pPr>
      <w:r>
        <w:t>Server Configuration</w:t>
      </w:r>
    </w:p>
    <w:p w14:paraId="1C34ABC6" w14:textId="5950143D" w:rsidR="00E63AFB" w:rsidRPr="00E63AFB" w:rsidRDefault="00E63AFB" w:rsidP="00E63AFB">
      <w:r>
        <w:t>The below table contains screenshots which display the stages of configuration for one of the server virtual machines</w:t>
      </w:r>
      <w:r w:rsidR="00C71658">
        <w:t xml:space="preserve">, followed by the steps undertaken to </w:t>
      </w:r>
      <w:r w:rsidR="00130D9A">
        <w:t>install the operating system onto the VM.</w:t>
      </w:r>
    </w:p>
    <w:tbl>
      <w:tblPr>
        <w:tblStyle w:val="GridTable6Colorful"/>
        <w:tblW w:w="0" w:type="auto"/>
        <w:tblLook w:val="04A0" w:firstRow="1" w:lastRow="0" w:firstColumn="1" w:lastColumn="0" w:noHBand="0" w:noVBand="1"/>
      </w:tblPr>
      <w:tblGrid>
        <w:gridCol w:w="7668"/>
        <w:gridCol w:w="1348"/>
      </w:tblGrid>
      <w:tr w:rsidR="0004769B" w14:paraId="23465528" w14:textId="77777777" w:rsidTr="007C7C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90102BD" w14:textId="5C2A8BF2" w:rsidR="00D70842" w:rsidRPr="00003A7C" w:rsidRDefault="00D70842" w:rsidP="004D25B1">
            <w:r>
              <w:t>Evidence/ Screenshot</w:t>
            </w:r>
          </w:p>
        </w:tc>
        <w:tc>
          <w:tcPr>
            <w:tcW w:w="1791" w:type="dxa"/>
          </w:tcPr>
          <w:p w14:paraId="46D2E274" w14:textId="2AB6DF3F" w:rsidR="00D70842" w:rsidRDefault="00D70842" w:rsidP="004D25B1">
            <w:pPr>
              <w:cnfStyle w:val="100000000000" w:firstRow="1" w:lastRow="0" w:firstColumn="0" w:lastColumn="0" w:oddVBand="0" w:evenVBand="0" w:oddHBand="0" w:evenHBand="0" w:firstRowFirstColumn="0" w:firstRowLastColumn="0" w:lastRowFirstColumn="0" w:lastRowLastColumn="0"/>
            </w:pPr>
            <w:r>
              <w:t>Description</w:t>
            </w:r>
          </w:p>
        </w:tc>
      </w:tr>
      <w:tr w:rsidR="0004769B" w14:paraId="0D527563"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17FD5AC" w14:textId="60CDDD2C" w:rsidR="00003A7C" w:rsidRDefault="00003A7C" w:rsidP="004D25B1">
            <w:r w:rsidRPr="00003A7C">
              <w:rPr>
                <w:noProof/>
              </w:rPr>
              <w:drawing>
                <wp:inline distT="0" distB="0" distL="0" distR="0" wp14:anchorId="54AAC038" wp14:editId="2C376CA8">
                  <wp:extent cx="2980706" cy="1403132"/>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3372" cy="1423217"/>
                          </a:xfrm>
                          <a:prstGeom prst="rect">
                            <a:avLst/>
                          </a:prstGeom>
                        </pic:spPr>
                      </pic:pic>
                    </a:graphicData>
                  </a:graphic>
                </wp:inline>
              </w:drawing>
            </w:r>
          </w:p>
        </w:tc>
        <w:tc>
          <w:tcPr>
            <w:tcW w:w="1791" w:type="dxa"/>
          </w:tcPr>
          <w:p w14:paraId="003506CC" w14:textId="77777777" w:rsidR="00003A7C" w:rsidRDefault="00003A7C" w:rsidP="004D25B1">
            <w:pPr>
              <w:cnfStyle w:val="000000100000" w:firstRow="0" w:lastRow="0" w:firstColumn="0" w:lastColumn="0" w:oddVBand="0" w:evenVBand="0" w:oddHBand="1" w:evenHBand="0" w:firstRowFirstColumn="0" w:firstRowLastColumn="0" w:lastRowFirstColumn="0" w:lastRowLastColumn="0"/>
            </w:pPr>
            <w:r>
              <w:t xml:space="preserve">Selecting new </w:t>
            </w:r>
            <w:r w:rsidR="003D2C99">
              <w:t>under the machine tab or Oracle Virtual Box to add a new virtual machine.</w:t>
            </w:r>
          </w:p>
        </w:tc>
      </w:tr>
      <w:tr w:rsidR="0004769B" w14:paraId="2107BD98"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2F6E1010" w14:textId="3C252BC4" w:rsidR="00003A7C" w:rsidRDefault="00371FCF" w:rsidP="004D25B1">
            <w:r w:rsidRPr="00371FCF">
              <w:rPr>
                <w:noProof/>
              </w:rPr>
              <w:lastRenderedPageBreak/>
              <w:drawing>
                <wp:inline distT="0" distB="0" distL="0" distR="0" wp14:anchorId="790CD258" wp14:editId="1ED41C6D">
                  <wp:extent cx="2528584" cy="2399386"/>
                  <wp:effectExtent l="0" t="0" r="50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96503" cy="2463835"/>
                          </a:xfrm>
                          <a:prstGeom prst="rect">
                            <a:avLst/>
                          </a:prstGeom>
                        </pic:spPr>
                      </pic:pic>
                    </a:graphicData>
                  </a:graphic>
                </wp:inline>
              </w:drawing>
            </w:r>
          </w:p>
        </w:tc>
        <w:tc>
          <w:tcPr>
            <w:tcW w:w="1791" w:type="dxa"/>
          </w:tcPr>
          <w:p w14:paraId="709840C9" w14:textId="77777777" w:rsidR="00D70842" w:rsidRDefault="00D70842" w:rsidP="00D70842">
            <w:pPr>
              <w:jc w:val="center"/>
              <w:cnfStyle w:val="000000000000" w:firstRow="0" w:lastRow="0" w:firstColumn="0" w:lastColumn="0" w:oddVBand="0" w:evenVBand="0" w:oddHBand="0" w:evenHBand="0" w:firstRowFirstColumn="0" w:firstRowLastColumn="0" w:lastRowFirstColumn="0" w:lastRowLastColumn="0"/>
            </w:pPr>
          </w:p>
          <w:p w14:paraId="6C553FC8" w14:textId="77777777" w:rsidR="00D70842" w:rsidRDefault="00D70842" w:rsidP="00D70842">
            <w:pPr>
              <w:jc w:val="center"/>
              <w:cnfStyle w:val="000000000000" w:firstRow="0" w:lastRow="0" w:firstColumn="0" w:lastColumn="0" w:oddVBand="0" w:evenVBand="0" w:oddHBand="0" w:evenHBand="0" w:firstRowFirstColumn="0" w:firstRowLastColumn="0" w:lastRowFirstColumn="0" w:lastRowLastColumn="0"/>
            </w:pPr>
          </w:p>
          <w:p w14:paraId="5A30B6E9" w14:textId="77777777" w:rsidR="00D70842" w:rsidRDefault="00D70842" w:rsidP="00D70842">
            <w:pPr>
              <w:jc w:val="center"/>
              <w:cnfStyle w:val="000000000000" w:firstRow="0" w:lastRow="0" w:firstColumn="0" w:lastColumn="0" w:oddVBand="0" w:evenVBand="0" w:oddHBand="0" w:evenHBand="0" w:firstRowFirstColumn="0" w:firstRowLastColumn="0" w:lastRowFirstColumn="0" w:lastRowLastColumn="0"/>
            </w:pPr>
          </w:p>
          <w:p w14:paraId="26957989" w14:textId="77777777" w:rsidR="00D70842" w:rsidRDefault="00D70842" w:rsidP="00D70842">
            <w:pPr>
              <w:jc w:val="center"/>
              <w:cnfStyle w:val="000000000000" w:firstRow="0" w:lastRow="0" w:firstColumn="0" w:lastColumn="0" w:oddVBand="0" w:evenVBand="0" w:oddHBand="0" w:evenHBand="0" w:firstRowFirstColumn="0" w:firstRowLastColumn="0" w:lastRowFirstColumn="0" w:lastRowLastColumn="0"/>
            </w:pPr>
          </w:p>
          <w:p w14:paraId="2C6B0767" w14:textId="19E5F931" w:rsidR="00003A7C" w:rsidRDefault="00D70842" w:rsidP="00D70842">
            <w:pPr>
              <w:jc w:val="center"/>
              <w:cnfStyle w:val="000000000000" w:firstRow="0" w:lastRow="0" w:firstColumn="0" w:lastColumn="0" w:oddVBand="0" w:evenVBand="0" w:oddHBand="0" w:evenHBand="0" w:firstRowFirstColumn="0" w:firstRowLastColumn="0" w:lastRowFirstColumn="0" w:lastRowLastColumn="0"/>
            </w:pPr>
            <w:r>
              <w:t>Creating “Server1” with Microsoft Windows set as the type, and versions set to Windows 2019 (64bit)</w:t>
            </w:r>
          </w:p>
        </w:tc>
      </w:tr>
      <w:tr w:rsidR="0004769B" w14:paraId="7DE12B96"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10130C5" w14:textId="3CA75197" w:rsidR="00003A7C" w:rsidRDefault="007F1199" w:rsidP="004D25B1">
            <w:r w:rsidRPr="007F1199">
              <w:rPr>
                <w:noProof/>
              </w:rPr>
              <w:drawing>
                <wp:inline distT="0" distB="0" distL="0" distR="0" wp14:anchorId="79F1D303" wp14:editId="2E50CFDC">
                  <wp:extent cx="3219450" cy="27222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46117" cy="2744794"/>
                          </a:xfrm>
                          <a:prstGeom prst="rect">
                            <a:avLst/>
                          </a:prstGeom>
                        </pic:spPr>
                      </pic:pic>
                    </a:graphicData>
                  </a:graphic>
                </wp:inline>
              </w:drawing>
            </w:r>
          </w:p>
        </w:tc>
        <w:tc>
          <w:tcPr>
            <w:tcW w:w="1791" w:type="dxa"/>
          </w:tcPr>
          <w:p w14:paraId="30D66F0C" w14:textId="77777777" w:rsidR="00003A7C" w:rsidRDefault="00003A7C" w:rsidP="004D25B1">
            <w:pPr>
              <w:cnfStyle w:val="000000100000" w:firstRow="0" w:lastRow="0" w:firstColumn="0" w:lastColumn="0" w:oddVBand="0" w:evenVBand="0" w:oddHBand="1" w:evenHBand="0" w:firstRowFirstColumn="0" w:firstRowLastColumn="0" w:lastRowFirstColumn="0" w:lastRowLastColumn="0"/>
            </w:pPr>
          </w:p>
          <w:p w14:paraId="11C0289A" w14:textId="77777777" w:rsidR="007F1199" w:rsidRDefault="007F1199" w:rsidP="004D25B1">
            <w:pPr>
              <w:cnfStyle w:val="000000100000" w:firstRow="0" w:lastRow="0" w:firstColumn="0" w:lastColumn="0" w:oddVBand="0" w:evenVBand="0" w:oddHBand="1" w:evenHBand="0" w:firstRowFirstColumn="0" w:firstRowLastColumn="0" w:lastRowFirstColumn="0" w:lastRowLastColumn="0"/>
            </w:pPr>
          </w:p>
          <w:p w14:paraId="6FF606E6" w14:textId="77777777" w:rsidR="007F1199" w:rsidRDefault="007F1199" w:rsidP="004D25B1">
            <w:pPr>
              <w:cnfStyle w:val="000000100000" w:firstRow="0" w:lastRow="0" w:firstColumn="0" w:lastColumn="0" w:oddVBand="0" w:evenVBand="0" w:oddHBand="1" w:evenHBand="0" w:firstRowFirstColumn="0" w:firstRowLastColumn="0" w:lastRowFirstColumn="0" w:lastRowLastColumn="0"/>
            </w:pPr>
          </w:p>
          <w:p w14:paraId="65B8CEC4" w14:textId="1579CD65" w:rsidR="007F1199" w:rsidRDefault="003238E3" w:rsidP="004D25B1">
            <w:pPr>
              <w:cnfStyle w:val="000000100000" w:firstRow="0" w:lastRow="0" w:firstColumn="0" w:lastColumn="0" w:oddVBand="0" w:evenVBand="0" w:oddHBand="1" w:evenHBand="0" w:firstRowFirstColumn="0" w:firstRowLastColumn="0" w:lastRowFirstColumn="0" w:lastRowLastColumn="0"/>
            </w:pPr>
            <w:r>
              <w:t>Selecting the right amount of memory for the virtual machine, 4096MB.</w:t>
            </w:r>
          </w:p>
        </w:tc>
      </w:tr>
      <w:tr w:rsidR="0004769B" w14:paraId="71FA5BF0"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42521965" w14:textId="0EA42E94" w:rsidR="00003A7C" w:rsidRDefault="002508EC" w:rsidP="004D25B1">
            <w:r w:rsidRPr="002508EC">
              <w:rPr>
                <w:noProof/>
              </w:rPr>
              <w:lastRenderedPageBreak/>
              <w:drawing>
                <wp:inline distT="0" distB="0" distL="0" distR="0" wp14:anchorId="785D4193" wp14:editId="2B311542">
                  <wp:extent cx="3972479" cy="3648584"/>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72479" cy="3648584"/>
                          </a:xfrm>
                          <a:prstGeom prst="rect">
                            <a:avLst/>
                          </a:prstGeom>
                        </pic:spPr>
                      </pic:pic>
                    </a:graphicData>
                  </a:graphic>
                </wp:inline>
              </w:drawing>
            </w:r>
          </w:p>
        </w:tc>
        <w:tc>
          <w:tcPr>
            <w:tcW w:w="1791" w:type="dxa"/>
          </w:tcPr>
          <w:p w14:paraId="115CDFC3" w14:textId="77777777" w:rsidR="00003A7C" w:rsidRDefault="00003A7C" w:rsidP="004D25B1">
            <w:pPr>
              <w:cnfStyle w:val="000000000000" w:firstRow="0" w:lastRow="0" w:firstColumn="0" w:lastColumn="0" w:oddVBand="0" w:evenVBand="0" w:oddHBand="0" w:evenHBand="0" w:firstRowFirstColumn="0" w:firstRowLastColumn="0" w:lastRowFirstColumn="0" w:lastRowLastColumn="0"/>
            </w:pPr>
          </w:p>
          <w:p w14:paraId="1C612F6E" w14:textId="77777777" w:rsidR="002508EC" w:rsidRDefault="002508EC" w:rsidP="004D25B1">
            <w:pPr>
              <w:cnfStyle w:val="000000000000" w:firstRow="0" w:lastRow="0" w:firstColumn="0" w:lastColumn="0" w:oddVBand="0" w:evenVBand="0" w:oddHBand="0" w:evenHBand="0" w:firstRowFirstColumn="0" w:firstRowLastColumn="0" w:lastRowFirstColumn="0" w:lastRowLastColumn="0"/>
            </w:pPr>
          </w:p>
          <w:p w14:paraId="62A513ED" w14:textId="77777777" w:rsidR="002508EC" w:rsidRDefault="002508EC" w:rsidP="004D25B1">
            <w:pPr>
              <w:cnfStyle w:val="000000000000" w:firstRow="0" w:lastRow="0" w:firstColumn="0" w:lastColumn="0" w:oddVBand="0" w:evenVBand="0" w:oddHBand="0" w:evenHBand="0" w:firstRowFirstColumn="0" w:firstRowLastColumn="0" w:lastRowFirstColumn="0" w:lastRowLastColumn="0"/>
            </w:pPr>
            <w:r>
              <w:t>Choosing to “create a virtual hard disk now”</w:t>
            </w:r>
          </w:p>
        </w:tc>
      </w:tr>
      <w:tr w:rsidR="0004769B" w14:paraId="1C432269"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CA5F528" w14:textId="735610E9" w:rsidR="00003A7C" w:rsidRDefault="00FA63C1" w:rsidP="004D25B1">
            <w:r w:rsidRPr="00FA63C1">
              <w:rPr>
                <w:noProof/>
              </w:rPr>
              <w:drawing>
                <wp:inline distT="0" distB="0" distL="0" distR="0" wp14:anchorId="47D3A74A" wp14:editId="1FF252DB">
                  <wp:extent cx="4048690" cy="4334480"/>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48690" cy="4334480"/>
                          </a:xfrm>
                          <a:prstGeom prst="rect">
                            <a:avLst/>
                          </a:prstGeom>
                        </pic:spPr>
                      </pic:pic>
                    </a:graphicData>
                  </a:graphic>
                </wp:inline>
              </w:drawing>
            </w:r>
          </w:p>
        </w:tc>
        <w:tc>
          <w:tcPr>
            <w:tcW w:w="1791" w:type="dxa"/>
          </w:tcPr>
          <w:p w14:paraId="44E23D31" w14:textId="77777777" w:rsidR="00003A7C" w:rsidRDefault="00003A7C" w:rsidP="004D25B1">
            <w:pPr>
              <w:cnfStyle w:val="000000100000" w:firstRow="0" w:lastRow="0" w:firstColumn="0" w:lastColumn="0" w:oddVBand="0" w:evenVBand="0" w:oddHBand="1" w:evenHBand="0" w:firstRowFirstColumn="0" w:firstRowLastColumn="0" w:lastRowFirstColumn="0" w:lastRowLastColumn="0"/>
            </w:pPr>
          </w:p>
          <w:p w14:paraId="36CF71D6" w14:textId="77777777" w:rsidR="00FA63C1" w:rsidRDefault="00FA63C1" w:rsidP="004D25B1">
            <w:pPr>
              <w:cnfStyle w:val="000000100000" w:firstRow="0" w:lastRow="0" w:firstColumn="0" w:lastColumn="0" w:oddVBand="0" w:evenVBand="0" w:oddHBand="1" w:evenHBand="0" w:firstRowFirstColumn="0" w:firstRowLastColumn="0" w:lastRowFirstColumn="0" w:lastRowLastColumn="0"/>
            </w:pPr>
          </w:p>
          <w:p w14:paraId="75BAD9D1" w14:textId="489EB907" w:rsidR="00FA63C1" w:rsidRDefault="00FA63C1" w:rsidP="004D25B1">
            <w:pPr>
              <w:cnfStyle w:val="000000100000" w:firstRow="0" w:lastRow="0" w:firstColumn="0" w:lastColumn="0" w:oddVBand="0" w:evenVBand="0" w:oddHBand="1" w:evenHBand="0" w:firstRowFirstColumn="0" w:firstRowLastColumn="0" w:lastRowFirstColumn="0" w:lastRowLastColumn="0"/>
            </w:pPr>
            <w:r>
              <w:t>Selecting VDI as the hard disk type</w:t>
            </w:r>
          </w:p>
        </w:tc>
      </w:tr>
      <w:tr w:rsidR="0004769B" w14:paraId="567A0A78"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568BD6CE" w14:textId="33F15E20" w:rsidR="00003A7C" w:rsidRDefault="004A4680" w:rsidP="004D25B1">
            <w:r w:rsidRPr="004A4680">
              <w:rPr>
                <w:noProof/>
              </w:rPr>
              <w:lastRenderedPageBreak/>
              <w:drawing>
                <wp:inline distT="0" distB="0" distL="0" distR="0" wp14:anchorId="4DB4CBB0" wp14:editId="2BF70584">
                  <wp:extent cx="4020111" cy="3953427"/>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20111" cy="3953427"/>
                          </a:xfrm>
                          <a:prstGeom prst="rect">
                            <a:avLst/>
                          </a:prstGeom>
                        </pic:spPr>
                      </pic:pic>
                    </a:graphicData>
                  </a:graphic>
                </wp:inline>
              </w:drawing>
            </w:r>
          </w:p>
        </w:tc>
        <w:tc>
          <w:tcPr>
            <w:tcW w:w="1791" w:type="dxa"/>
          </w:tcPr>
          <w:p w14:paraId="6AA41D88" w14:textId="77777777" w:rsidR="00003A7C" w:rsidRDefault="00003A7C" w:rsidP="004D25B1">
            <w:pPr>
              <w:cnfStyle w:val="000000000000" w:firstRow="0" w:lastRow="0" w:firstColumn="0" w:lastColumn="0" w:oddVBand="0" w:evenVBand="0" w:oddHBand="0" w:evenHBand="0" w:firstRowFirstColumn="0" w:firstRowLastColumn="0" w:lastRowFirstColumn="0" w:lastRowLastColumn="0"/>
            </w:pPr>
          </w:p>
          <w:p w14:paraId="303D9DF0" w14:textId="77777777" w:rsidR="004A4680" w:rsidRDefault="004A4680" w:rsidP="004D25B1">
            <w:pPr>
              <w:cnfStyle w:val="000000000000" w:firstRow="0" w:lastRow="0" w:firstColumn="0" w:lastColumn="0" w:oddVBand="0" w:evenVBand="0" w:oddHBand="0" w:evenHBand="0" w:firstRowFirstColumn="0" w:firstRowLastColumn="0" w:lastRowFirstColumn="0" w:lastRowLastColumn="0"/>
            </w:pPr>
          </w:p>
          <w:p w14:paraId="4DBC93AC" w14:textId="74F224F7" w:rsidR="004A4680" w:rsidRDefault="00DE76FA" w:rsidP="004D25B1">
            <w:pPr>
              <w:cnfStyle w:val="000000000000" w:firstRow="0" w:lastRow="0" w:firstColumn="0" w:lastColumn="0" w:oddVBand="0" w:evenVBand="0" w:oddHBand="0" w:evenHBand="0" w:firstRowFirstColumn="0" w:firstRowLastColumn="0" w:lastRowFirstColumn="0" w:lastRowLastColumn="0"/>
            </w:pPr>
            <w:r>
              <w:t>Selecting</w:t>
            </w:r>
            <w:r w:rsidR="004A4680">
              <w:t xml:space="preserve"> dynamically allocated storage for the hard </w:t>
            </w:r>
            <w:r>
              <w:t>disk.</w:t>
            </w:r>
          </w:p>
        </w:tc>
      </w:tr>
      <w:tr w:rsidR="0004769B" w14:paraId="543660BD"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2F08765" w14:textId="5C7E649E" w:rsidR="00003A7C" w:rsidRDefault="00D83D96" w:rsidP="004D25B1">
            <w:r w:rsidRPr="00D83D96">
              <w:rPr>
                <w:noProof/>
              </w:rPr>
              <w:drawing>
                <wp:inline distT="0" distB="0" distL="0" distR="0" wp14:anchorId="77E6DA7C" wp14:editId="6E58C61F">
                  <wp:extent cx="4039164" cy="391532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39164" cy="3915321"/>
                          </a:xfrm>
                          <a:prstGeom prst="rect">
                            <a:avLst/>
                          </a:prstGeom>
                        </pic:spPr>
                      </pic:pic>
                    </a:graphicData>
                  </a:graphic>
                </wp:inline>
              </w:drawing>
            </w:r>
          </w:p>
        </w:tc>
        <w:tc>
          <w:tcPr>
            <w:tcW w:w="1791" w:type="dxa"/>
          </w:tcPr>
          <w:p w14:paraId="0086F374" w14:textId="40D77B46" w:rsidR="00003A7C" w:rsidRDefault="00D83D96" w:rsidP="004D25B1">
            <w:pPr>
              <w:cnfStyle w:val="000000100000" w:firstRow="0" w:lastRow="0" w:firstColumn="0" w:lastColumn="0" w:oddVBand="0" w:evenVBand="0" w:oddHBand="1" w:evenHBand="0" w:firstRowFirstColumn="0" w:firstRowLastColumn="0" w:lastRowFirstColumn="0" w:lastRowLastColumn="0"/>
            </w:pPr>
            <w:r>
              <w:t>Changing the size value to 25GB</w:t>
            </w:r>
          </w:p>
        </w:tc>
      </w:tr>
      <w:tr w:rsidR="0004769B" w14:paraId="68EF820D"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452A03F5" w14:textId="49FF6130" w:rsidR="00003A7C" w:rsidRDefault="00822AEC" w:rsidP="004D25B1">
            <w:r w:rsidRPr="00822AEC">
              <w:rPr>
                <w:noProof/>
              </w:rPr>
              <w:lastRenderedPageBreak/>
              <w:drawing>
                <wp:inline distT="0" distB="0" distL="0" distR="0" wp14:anchorId="65404F2B" wp14:editId="718C0E53">
                  <wp:extent cx="4648200" cy="1822511"/>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58754" cy="1826649"/>
                          </a:xfrm>
                          <a:prstGeom prst="rect">
                            <a:avLst/>
                          </a:prstGeom>
                        </pic:spPr>
                      </pic:pic>
                    </a:graphicData>
                  </a:graphic>
                </wp:inline>
              </w:drawing>
            </w:r>
          </w:p>
        </w:tc>
        <w:tc>
          <w:tcPr>
            <w:tcW w:w="1791" w:type="dxa"/>
          </w:tcPr>
          <w:p w14:paraId="01470087" w14:textId="77777777" w:rsidR="00003A7C" w:rsidRDefault="00003A7C" w:rsidP="004D25B1">
            <w:pPr>
              <w:cnfStyle w:val="000000000000" w:firstRow="0" w:lastRow="0" w:firstColumn="0" w:lastColumn="0" w:oddVBand="0" w:evenVBand="0" w:oddHBand="0" w:evenHBand="0" w:firstRowFirstColumn="0" w:firstRowLastColumn="0" w:lastRowFirstColumn="0" w:lastRowLastColumn="0"/>
            </w:pPr>
          </w:p>
          <w:p w14:paraId="77E6B660" w14:textId="18580044" w:rsidR="00822AEC" w:rsidRDefault="00822AEC" w:rsidP="004D25B1">
            <w:pPr>
              <w:cnfStyle w:val="000000000000" w:firstRow="0" w:lastRow="0" w:firstColumn="0" w:lastColumn="0" w:oddVBand="0" w:evenVBand="0" w:oddHBand="0" w:evenHBand="0" w:firstRowFirstColumn="0" w:firstRowLastColumn="0" w:lastRowFirstColumn="0" w:lastRowLastColumn="0"/>
            </w:pPr>
            <w:r>
              <w:t>Going into VM settings.</w:t>
            </w:r>
          </w:p>
        </w:tc>
      </w:tr>
      <w:tr w:rsidR="0004769B" w14:paraId="123B795E"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B303729" w14:textId="2BB4050C" w:rsidR="00FE78B4" w:rsidRPr="00822AEC" w:rsidRDefault="00585117" w:rsidP="004D25B1">
            <w:r w:rsidRPr="006D2DA4">
              <w:rPr>
                <w:noProof/>
              </w:rPr>
              <w:drawing>
                <wp:anchor distT="0" distB="0" distL="114300" distR="114300" simplePos="0" relativeHeight="251728384" behindDoc="0" locked="0" layoutInCell="1" allowOverlap="1" wp14:anchorId="722CFE6B" wp14:editId="27F20E83">
                  <wp:simplePos x="0" y="0"/>
                  <wp:positionH relativeFrom="margin">
                    <wp:posOffset>-61849</wp:posOffset>
                  </wp:positionH>
                  <wp:positionV relativeFrom="paragraph">
                    <wp:posOffset>2419959</wp:posOffset>
                  </wp:positionV>
                  <wp:extent cx="4623206" cy="1666731"/>
                  <wp:effectExtent l="0" t="0" r="635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623206" cy="1666731"/>
                          </a:xfrm>
                          <a:prstGeom prst="rect">
                            <a:avLst/>
                          </a:prstGeom>
                        </pic:spPr>
                      </pic:pic>
                    </a:graphicData>
                  </a:graphic>
                </wp:anchor>
              </w:drawing>
            </w:r>
            <w:r w:rsidRPr="00585117">
              <w:rPr>
                <w:noProof/>
              </w:rPr>
              <w:drawing>
                <wp:anchor distT="0" distB="0" distL="114300" distR="114300" simplePos="0" relativeHeight="251733504" behindDoc="0" locked="0" layoutInCell="1" allowOverlap="1" wp14:anchorId="7BED7B52" wp14:editId="5AAE4E65">
                  <wp:simplePos x="0" y="0"/>
                  <wp:positionH relativeFrom="column">
                    <wp:posOffset>-13360</wp:posOffset>
                  </wp:positionH>
                  <wp:positionV relativeFrom="paragraph">
                    <wp:posOffset>250495</wp:posOffset>
                  </wp:positionV>
                  <wp:extent cx="2677160" cy="2182495"/>
                  <wp:effectExtent l="0" t="0" r="8890" b="825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677160" cy="2182495"/>
                          </a:xfrm>
                          <a:prstGeom prst="rect">
                            <a:avLst/>
                          </a:prstGeom>
                        </pic:spPr>
                      </pic:pic>
                    </a:graphicData>
                  </a:graphic>
                </wp:anchor>
              </w:drawing>
            </w:r>
          </w:p>
        </w:tc>
        <w:tc>
          <w:tcPr>
            <w:tcW w:w="1791" w:type="dxa"/>
          </w:tcPr>
          <w:p w14:paraId="3309C5AE" w14:textId="77777777" w:rsidR="00FE78B4" w:rsidRDefault="00FE78B4" w:rsidP="004D25B1">
            <w:pPr>
              <w:cnfStyle w:val="000000100000" w:firstRow="0" w:lastRow="0" w:firstColumn="0" w:lastColumn="0" w:oddVBand="0" w:evenVBand="0" w:oddHBand="1" w:evenHBand="0" w:firstRowFirstColumn="0" w:firstRowLastColumn="0" w:lastRowFirstColumn="0" w:lastRowLastColumn="0"/>
            </w:pPr>
          </w:p>
          <w:p w14:paraId="0BB837DF" w14:textId="77777777" w:rsidR="00322E2B" w:rsidRDefault="00322E2B" w:rsidP="004D25B1">
            <w:pPr>
              <w:cnfStyle w:val="000000100000" w:firstRow="0" w:lastRow="0" w:firstColumn="0" w:lastColumn="0" w:oddVBand="0" w:evenVBand="0" w:oddHBand="1" w:evenHBand="0" w:firstRowFirstColumn="0" w:firstRowLastColumn="0" w:lastRowFirstColumn="0" w:lastRowLastColumn="0"/>
            </w:pPr>
            <w:r>
              <w:t>Selecting the CD option under the Storage tab of settings.</w:t>
            </w:r>
          </w:p>
          <w:p w14:paraId="15DCAE0C" w14:textId="77777777" w:rsidR="00585117" w:rsidRDefault="00585117" w:rsidP="004D25B1">
            <w:pPr>
              <w:cnfStyle w:val="000000100000" w:firstRow="0" w:lastRow="0" w:firstColumn="0" w:lastColumn="0" w:oddVBand="0" w:evenVBand="0" w:oddHBand="1" w:evenHBand="0" w:firstRowFirstColumn="0" w:firstRowLastColumn="0" w:lastRowFirstColumn="0" w:lastRowLastColumn="0"/>
            </w:pPr>
          </w:p>
          <w:p w14:paraId="33C11B27" w14:textId="6C74243F" w:rsidR="00585117" w:rsidRDefault="00585117" w:rsidP="004D25B1">
            <w:pPr>
              <w:cnfStyle w:val="000000100000" w:firstRow="0" w:lastRow="0" w:firstColumn="0" w:lastColumn="0" w:oddVBand="0" w:evenVBand="0" w:oddHBand="1" w:evenHBand="0" w:firstRowFirstColumn="0" w:firstRowLastColumn="0" w:lastRowFirstColumn="0" w:lastRowLastColumn="0"/>
            </w:pPr>
            <w:r>
              <w:t>Then selecting the disk icon and chose a disk file.</w:t>
            </w:r>
          </w:p>
        </w:tc>
      </w:tr>
      <w:tr w:rsidR="0004769B" w14:paraId="76FF236D"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749F53C8" w14:textId="07CA2551" w:rsidR="00BD2AF9" w:rsidRPr="006D2DA4" w:rsidRDefault="00BD2AF9" w:rsidP="004D25B1">
            <w:r w:rsidRPr="00BD2AF9">
              <w:rPr>
                <w:noProof/>
              </w:rPr>
              <w:drawing>
                <wp:inline distT="0" distB="0" distL="0" distR="0" wp14:anchorId="71063EE8" wp14:editId="122E1A0A">
                  <wp:extent cx="3121397" cy="2055571"/>
                  <wp:effectExtent l="0" t="0" r="317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55777" cy="2078212"/>
                          </a:xfrm>
                          <a:prstGeom prst="rect">
                            <a:avLst/>
                          </a:prstGeom>
                        </pic:spPr>
                      </pic:pic>
                    </a:graphicData>
                  </a:graphic>
                </wp:inline>
              </w:drawing>
            </w:r>
          </w:p>
        </w:tc>
        <w:tc>
          <w:tcPr>
            <w:tcW w:w="1791" w:type="dxa"/>
          </w:tcPr>
          <w:p w14:paraId="1F5E12AC" w14:textId="222DECD3" w:rsidR="00BD2AF9" w:rsidRDefault="00BD2AF9" w:rsidP="004D25B1">
            <w:pPr>
              <w:cnfStyle w:val="000000000000" w:firstRow="0" w:lastRow="0" w:firstColumn="0" w:lastColumn="0" w:oddVBand="0" w:evenVBand="0" w:oddHBand="0" w:evenHBand="0" w:firstRowFirstColumn="0" w:firstRowLastColumn="0" w:lastRowFirstColumn="0" w:lastRowLastColumn="0"/>
            </w:pPr>
            <w:r>
              <w:t xml:space="preserve">Choosing </w:t>
            </w:r>
            <w:r w:rsidR="00766C55">
              <w:t>the server 2019 iso to be used by the VM.</w:t>
            </w:r>
          </w:p>
        </w:tc>
      </w:tr>
      <w:tr w:rsidR="0004769B" w14:paraId="6F79649D"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0D6E1F76" w14:textId="4566FB8C" w:rsidR="000A52E9" w:rsidRPr="00BD2AF9" w:rsidRDefault="00896415" w:rsidP="004D25B1">
            <w:pPr>
              <w:rPr>
                <w:noProof/>
              </w:rPr>
            </w:pPr>
            <w:r w:rsidRPr="00896415">
              <w:rPr>
                <w:noProof/>
              </w:rPr>
              <w:lastRenderedPageBreak/>
              <w:drawing>
                <wp:inline distT="0" distB="0" distL="0" distR="0" wp14:anchorId="1ACD0DAB" wp14:editId="545B1D54">
                  <wp:extent cx="3493698" cy="2872837"/>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07002" cy="2883777"/>
                          </a:xfrm>
                          <a:prstGeom prst="rect">
                            <a:avLst/>
                          </a:prstGeom>
                        </pic:spPr>
                      </pic:pic>
                    </a:graphicData>
                  </a:graphic>
                </wp:inline>
              </w:drawing>
            </w:r>
          </w:p>
        </w:tc>
        <w:tc>
          <w:tcPr>
            <w:tcW w:w="1791" w:type="dxa"/>
          </w:tcPr>
          <w:p w14:paraId="54B99AED" w14:textId="3D58F0BC" w:rsidR="000A52E9" w:rsidRDefault="001D738E" w:rsidP="004D25B1">
            <w:pPr>
              <w:cnfStyle w:val="000000100000" w:firstRow="0" w:lastRow="0" w:firstColumn="0" w:lastColumn="0" w:oddVBand="0" w:evenVBand="0" w:oddHBand="1" w:evenHBand="0" w:firstRowFirstColumn="0" w:firstRowLastColumn="0" w:lastRowFirstColumn="0" w:lastRowLastColumn="0"/>
            </w:pPr>
            <w:r>
              <w:t>Display settings for the VM have set video Memory to the maximum available. The reason for doing so is to optimise the performance of the VM</w:t>
            </w:r>
            <w:r w:rsidR="000E5889">
              <w:t xml:space="preserve">. </w:t>
            </w:r>
          </w:p>
        </w:tc>
      </w:tr>
      <w:tr w:rsidR="0004769B" w14:paraId="0157F8DB"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7B1B82FD" w14:textId="45D1A98A" w:rsidR="000A52E9" w:rsidRPr="00BD2AF9" w:rsidRDefault="0092176D" w:rsidP="004D25B1">
            <w:pPr>
              <w:rPr>
                <w:noProof/>
              </w:rPr>
            </w:pPr>
            <w:r w:rsidRPr="0092176D">
              <w:rPr>
                <w:noProof/>
              </w:rPr>
              <w:drawing>
                <wp:inline distT="0" distB="0" distL="0" distR="0" wp14:anchorId="1761DDD7" wp14:editId="0C479A7E">
                  <wp:extent cx="4097547" cy="1981132"/>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24374" cy="1994103"/>
                          </a:xfrm>
                          <a:prstGeom prst="rect">
                            <a:avLst/>
                          </a:prstGeom>
                        </pic:spPr>
                      </pic:pic>
                    </a:graphicData>
                  </a:graphic>
                </wp:inline>
              </w:drawing>
            </w:r>
          </w:p>
        </w:tc>
        <w:tc>
          <w:tcPr>
            <w:tcW w:w="1791" w:type="dxa"/>
          </w:tcPr>
          <w:p w14:paraId="2CCC5456" w14:textId="77777777" w:rsidR="000A52E9" w:rsidRDefault="0092176D" w:rsidP="004D25B1">
            <w:pPr>
              <w:cnfStyle w:val="000000000000" w:firstRow="0" w:lastRow="0" w:firstColumn="0" w:lastColumn="0" w:oddVBand="0" w:evenVBand="0" w:oddHBand="0" w:evenHBand="0" w:firstRowFirstColumn="0" w:firstRowLastColumn="0" w:lastRowFirstColumn="0" w:lastRowLastColumn="0"/>
            </w:pPr>
            <w:r>
              <w:t>Another optimisation, to improve performance. This time PAE/NX has been enabled, this will: ***</w:t>
            </w:r>
          </w:p>
          <w:p w14:paraId="751814C2" w14:textId="77777777" w:rsidR="008A1789" w:rsidRDefault="008A1789" w:rsidP="004D25B1">
            <w:pPr>
              <w:cnfStyle w:val="000000000000" w:firstRow="0" w:lastRow="0" w:firstColumn="0" w:lastColumn="0" w:oddVBand="0" w:evenVBand="0" w:oddHBand="0" w:evenHBand="0" w:firstRowFirstColumn="0" w:firstRowLastColumn="0" w:lastRowFirstColumn="0" w:lastRowLastColumn="0"/>
            </w:pPr>
          </w:p>
          <w:p w14:paraId="697D2742" w14:textId="186D2DB8" w:rsidR="008A1789" w:rsidRDefault="008A1789" w:rsidP="004D25B1">
            <w:pPr>
              <w:cnfStyle w:val="000000000000" w:firstRow="0" w:lastRow="0" w:firstColumn="0" w:lastColumn="0" w:oddVBand="0" w:evenVBand="0" w:oddHBand="0" w:evenHBand="0" w:firstRowFirstColumn="0" w:firstRowLastColumn="0" w:lastRowFirstColumn="0" w:lastRowLastColumn="0"/>
            </w:pPr>
            <w:r>
              <w:t xml:space="preserve">Other optimisation to make a machine more suitable to act as a host could be better storage options like an SSD. </w:t>
            </w:r>
            <w:proofErr w:type="gramStart"/>
            <w:r>
              <w:t>Also</w:t>
            </w:r>
            <w:proofErr w:type="gramEnd"/>
            <w:r>
              <w:t xml:space="preserve"> extra RAM could be added to the machine.</w:t>
            </w:r>
          </w:p>
        </w:tc>
      </w:tr>
      <w:tr w:rsidR="0004769B" w14:paraId="1E78F6C1"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7CD62693" w14:textId="4599EE51" w:rsidR="000A52E9" w:rsidRPr="00BD2AF9" w:rsidRDefault="005C687E" w:rsidP="004D25B1">
            <w:pPr>
              <w:rPr>
                <w:noProof/>
              </w:rPr>
            </w:pPr>
            <w:r w:rsidRPr="005C687E">
              <w:rPr>
                <w:noProof/>
              </w:rPr>
              <w:lastRenderedPageBreak/>
              <w:drawing>
                <wp:inline distT="0" distB="0" distL="0" distR="0" wp14:anchorId="3D587A62" wp14:editId="28D10202">
                  <wp:extent cx="4132053" cy="2520159"/>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40064" cy="2525045"/>
                          </a:xfrm>
                          <a:prstGeom prst="rect">
                            <a:avLst/>
                          </a:prstGeom>
                        </pic:spPr>
                      </pic:pic>
                    </a:graphicData>
                  </a:graphic>
                </wp:inline>
              </w:drawing>
            </w:r>
          </w:p>
        </w:tc>
        <w:tc>
          <w:tcPr>
            <w:tcW w:w="1791" w:type="dxa"/>
          </w:tcPr>
          <w:p w14:paraId="3E92BD67" w14:textId="25294BE8" w:rsidR="000A52E9" w:rsidRDefault="005C687E" w:rsidP="004D25B1">
            <w:pPr>
              <w:cnfStyle w:val="000000100000" w:firstRow="0" w:lastRow="0" w:firstColumn="0" w:lastColumn="0" w:oddVBand="0" w:evenVBand="0" w:oddHBand="1" w:evenHBand="0" w:firstRowFirstColumn="0" w:firstRowLastColumn="0" w:lastRowFirstColumn="0" w:lastRowLastColumn="0"/>
            </w:pPr>
            <w:r>
              <w:t xml:space="preserve">After clicking start, the machine has booted </w:t>
            </w:r>
            <w:r w:rsidR="00B20F17">
              <w:t xml:space="preserve"> </w:t>
            </w:r>
          </w:p>
        </w:tc>
      </w:tr>
      <w:tr w:rsidR="0004769B" w14:paraId="48106291"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7616530D" w14:textId="671B7803" w:rsidR="000A52E9" w:rsidRPr="00BD2AF9" w:rsidRDefault="00C045DE" w:rsidP="004D25B1">
            <w:pPr>
              <w:rPr>
                <w:noProof/>
              </w:rPr>
            </w:pPr>
            <w:r w:rsidRPr="00C045DE">
              <w:rPr>
                <w:noProof/>
              </w:rPr>
              <w:drawing>
                <wp:inline distT="0" distB="0" distL="0" distR="0" wp14:anchorId="23D7E754" wp14:editId="36772316">
                  <wp:extent cx="4114800" cy="3347549"/>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27774" cy="3358103"/>
                          </a:xfrm>
                          <a:prstGeom prst="rect">
                            <a:avLst/>
                          </a:prstGeom>
                        </pic:spPr>
                      </pic:pic>
                    </a:graphicData>
                  </a:graphic>
                </wp:inline>
              </w:drawing>
            </w:r>
          </w:p>
        </w:tc>
        <w:tc>
          <w:tcPr>
            <w:tcW w:w="1791" w:type="dxa"/>
          </w:tcPr>
          <w:p w14:paraId="2548CA23" w14:textId="77777777" w:rsidR="000A52E9" w:rsidRDefault="00C045DE" w:rsidP="004D25B1">
            <w:pPr>
              <w:cnfStyle w:val="000000000000" w:firstRow="0" w:lastRow="0" w:firstColumn="0" w:lastColumn="0" w:oddVBand="0" w:evenVBand="0" w:oddHBand="0" w:evenHBand="0" w:firstRowFirstColumn="0" w:firstRowLastColumn="0" w:lastRowFirstColumn="0" w:lastRowLastColumn="0"/>
            </w:pPr>
            <w:r>
              <w:t>Windows installation</w:t>
            </w:r>
            <w:r w:rsidR="008D4EBF">
              <w:t>,</w:t>
            </w:r>
          </w:p>
          <w:p w14:paraId="517D1EB8" w14:textId="3DF4F5B3" w:rsidR="008D4EBF" w:rsidRDefault="008D4EBF" w:rsidP="004D25B1">
            <w:pPr>
              <w:cnfStyle w:val="000000000000" w:firstRow="0" w:lastRow="0" w:firstColumn="0" w:lastColumn="0" w:oddVBand="0" w:evenVBand="0" w:oddHBand="0" w:evenHBand="0" w:firstRowFirstColumn="0" w:firstRowLastColumn="0" w:lastRowFirstColumn="0" w:lastRowLastColumn="0"/>
            </w:pPr>
            <w:r>
              <w:t>Here language settings are selected</w:t>
            </w:r>
            <w:r w:rsidR="00DE4B6C">
              <w:t>, as well as time format and keyboard layout.</w:t>
            </w:r>
          </w:p>
        </w:tc>
      </w:tr>
      <w:tr w:rsidR="0004769B" w14:paraId="27D26D2F"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1486FC02" w14:textId="459BE240" w:rsidR="000A52E9" w:rsidRPr="00BD2AF9" w:rsidRDefault="00883C04" w:rsidP="004D25B1">
            <w:pPr>
              <w:rPr>
                <w:noProof/>
              </w:rPr>
            </w:pPr>
            <w:r w:rsidRPr="00883C04">
              <w:rPr>
                <w:noProof/>
              </w:rPr>
              <w:drawing>
                <wp:inline distT="0" distB="0" distL="0" distR="0" wp14:anchorId="08439A87" wp14:editId="43CBD528">
                  <wp:extent cx="3441940" cy="2803965"/>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50605" cy="2811024"/>
                          </a:xfrm>
                          <a:prstGeom prst="rect">
                            <a:avLst/>
                          </a:prstGeom>
                        </pic:spPr>
                      </pic:pic>
                    </a:graphicData>
                  </a:graphic>
                </wp:inline>
              </w:drawing>
            </w:r>
          </w:p>
        </w:tc>
        <w:tc>
          <w:tcPr>
            <w:tcW w:w="1791" w:type="dxa"/>
          </w:tcPr>
          <w:p w14:paraId="197E92CC" w14:textId="11CD6367" w:rsidR="000A52E9" w:rsidRDefault="00DE4B6C" w:rsidP="004D25B1">
            <w:pPr>
              <w:cnfStyle w:val="000000100000" w:firstRow="0" w:lastRow="0" w:firstColumn="0" w:lastColumn="0" w:oddVBand="0" w:evenVBand="0" w:oddHBand="1" w:evenHBand="0" w:firstRowFirstColumn="0" w:firstRowLastColumn="0" w:lastRowFirstColumn="0" w:lastRowLastColumn="0"/>
            </w:pPr>
            <w:r>
              <w:t>After selecting options, selecting install now initiated the install of the operating system.</w:t>
            </w:r>
          </w:p>
        </w:tc>
      </w:tr>
      <w:tr w:rsidR="0004769B" w14:paraId="113F06EB"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2FC1D22C" w14:textId="77777777" w:rsidR="000811C9" w:rsidRDefault="000811C9" w:rsidP="004D25B1">
            <w:pPr>
              <w:rPr>
                <w:b w:val="0"/>
                <w:bCs w:val="0"/>
                <w:noProof/>
              </w:rPr>
            </w:pPr>
          </w:p>
          <w:p w14:paraId="22D7B9A0" w14:textId="46DD3833" w:rsidR="000A52E9" w:rsidRPr="00BD2AF9" w:rsidRDefault="000811C9" w:rsidP="004D25B1">
            <w:pPr>
              <w:rPr>
                <w:noProof/>
              </w:rPr>
            </w:pPr>
            <w:r w:rsidRPr="000811C9">
              <w:rPr>
                <w:noProof/>
              </w:rPr>
              <w:drawing>
                <wp:inline distT="0" distB="0" distL="0" distR="0" wp14:anchorId="77796A74" wp14:editId="7A1A4B2F">
                  <wp:extent cx="3856008" cy="295999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312" t="17390" r="19002" b="19065"/>
                          <a:stretch/>
                        </pic:blipFill>
                        <pic:spPr bwMode="auto">
                          <a:xfrm>
                            <a:off x="0" y="0"/>
                            <a:ext cx="3897657" cy="2991962"/>
                          </a:xfrm>
                          <a:prstGeom prst="rect">
                            <a:avLst/>
                          </a:prstGeom>
                          <a:ln>
                            <a:noFill/>
                          </a:ln>
                          <a:extLst>
                            <a:ext uri="{53640926-AAD7-44D8-BBD7-CCE9431645EC}">
                              <a14:shadowObscured xmlns:a14="http://schemas.microsoft.com/office/drawing/2010/main"/>
                            </a:ext>
                          </a:extLst>
                        </pic:spPr>
                      </pic:pic>
                    </a:graphicData>
                  </a:graphic>
                </wp:inline>
              </w:drawing>
            </w:r>
          </w:p>
        </w:tc>
        <w:tc>
          <w:tcPr>
            <w:tcW w:w="1791" w:type="dxa"/>
          </w:tcPr>
          <w:p w14:paraId="48F8F0E9" w14:textId="17A41F6D" w:rsidR="000A52E9" w:rsidRDefault="000811C9" w:rsidP="004D25B1">
            <w:pPr>
              <w:cnfStyle w:val="000000000000" w:firstRow="0" w:lastRow="0" w:firstColumn="0" w:lastColumn="0" w:oddVBand="0" w:evenVBand="0" w:oddHBand="0" w:evenHBand="0" w:firstRowFirstColumn="0" w:firstRowLastColumn="0" w:lastRowFirstColumn="0" w:lastRowLastColumn="0"/>
            </w:pPr>
            <w:r>
              <w:t xml:space="preserve">Selecting </w:t>
            </w:r>
            <w:r w:rsidR="008F455F">
              <w:t xml:space="preserve">Windows Server 2019 </w:t>
            </w:r>
            <w:proofErr w:type="spellStart"/>
            <w:r w:rsidR="008F455F">
              <w:t>DataCenter</w:t>
            </w:r>
            <w:proofErr w:type="spellEnd"/>
            <w:r w:rsidR="008F455F">
              <w:t xml:space="preserve"> Edition, which includes the Desktop GUI. The Operating system is 64bit as are all server operating systems newer than *check*.</w:t>
            </w:r>
          </w:p>
        </w:tc>
      </w:tr>
      <w:tr w:rsidR="0004769B" w14:paraId="6531B511"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D2A69C0" w14:textId="7B831677" w:rsidR="00215196" w:rsidRDefault="00215196" w:rsidP="004D25B1">
            <w:pPr>
              <w:rPr>
                <w:b w:val="0"/>
                <w:bCs w:val="0"/>
                <w:noProof/>
              </w:rPr>
            </w:pPr>
            <w:r w:rsidRPr="00215196">
              <w:rPr>
                <w:noProof/>
              </w:rPr>
              <w:drawing>
                <wp:inline distT="0" distB="0" distL="0" distR="0" wp14:anchorId="6F01C977" wp14:editId="34CA0909">
                  <wp:extent cx="3890514" cy="295387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10806" cy="2969284"/>
                          </a:xfrm>
                          <a:prstGeom prst="rect">
                            <a:avLst/>
                          </a:prstGeom>
                        </pic:spPr>
                      </pic:pic>
                    </a:graphicData>
                  </a:graphic>
                </wp:inline>
              </w:drawing>
            </w:r>
          </w:p>
        </w:tc>
        <w:tc>
          <w:tcPr>
            <w:tcW w:w="1791" w:type="dxa"/>
          </w:tcPr>
          <w:p w14:paraId="6F27CEB4" w14:textId="73B964FF" w:rsidR="00215196" w:rsidRDefault="00215196" w:rsidP="004D25B1">
            <w:pPr>
              <w:cnfStyle w:val="000000100000" w:firstRow="0" w:lastRow="0" w:firstColumn="0" w:lastColumn="0" w:oddVBand="0" w:evenVBand="0" w:oddHBand="1" w:evenHBand="0" w:firstRowFirstColumn="0" w:firstRowLastColumn="0" w:lastRowFirstColumn="0" w:lastRowLastColumn="0"/>
            </w:pPr>
            <w:r>
              <w:t>Ticking the box to accept license terms</w:t>
            </w:r>
          </w:p>
        </w:tc>
      </w:tr>
      <w:tr w:rsidR="00A42A7F" w14:paraId="575F62FF"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2F70984D" w14:textId="63A42485" w:rsidR="00065286" w:rsidRPr="00215196" w:rsidRDefault="00065286" w:rsidP="004D25B1">
            <w:pPr>
              <w:rPr>
                <w:noProof/>
              </w:rPr>
            </w:pPr>
            <w:r w:rsidRPr="00065286">
              <w:rPr>
                <w:noProof/>
              </w:rPr>
              <w:lastRenderedPageBreak/>
              <w:drawing>
                <wp:inline distT="0" distB="0" distL="0" distR="0" wp14:anchorId="2B19F6D5" wp14:editId="18B5A73D">
                  <wp:extent cx="4011283" cy="2993130"/>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25523" cy="3003756"/>
                          </a:xfrm>
                          <a:prstGeom prst="rect">
                            <a:avLst/>
                          </a:prstGeom>
                        </pic:spPr>
                      </pic:pic>
                    </a:graphicData>
                  </a:graphic>
                </wp:inline>
              </w:drawing>
            </w:r>
          </w:p>
        </w:tc>
        <w:tc>
          <w:tcPr>
            <w:tcW w:w="1791" w:type="dxa"/>
          </w:tcPr>
          <w:p w14:paraId="0D8F8EA1" w14:textId="394AE736" w:rsidR="00065286" w:rsidRDefault="00065286" w:rsidP="004D25B1">
            <w:pPr>
              <w:cnfStyle w:val="000000000000" w:firstRow="0" w:lastRow="0" w:firstColumn="0" w:lastColumn="0" w:oddVBand="0" w:evenVBand="0" w:oddHBand="0" w:evenHBand="0" w:firstRowFirstColumn="0" w:firstRowLastColumn="0" w:lastRowFirstColumn="0" w:lastRowLastColumn="0"/>
            </w:pPr>
            <w:r>
              <w:t>Selecting custom install</w:t>
            </w:r>
            <w:r w:rsidR="009454E4">
              <w:t>, which will just install windows</w:t>
            </w:r>
          </w:p>
        </w:tc>
      </w:tr>
      <w:tr w:rsidR="00C5144F" w14:paraId="2EA1E751"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25C677D" w14:textId="03B070A6" w:rsidR="009454E4" w:rsidRPr="00065286" w:rsidRDefault="009454E4" w:rsidP="004D25B1">
            <w:pPr>
              <w:rPr>
                <w:noProof/>
              </w:rPr>
            </w:pPr>
            <w:r w:rsidRPr="009454E4">
              <w:rPr>
                <w:noProof/>
              </w:rPr>
              <w:drawing>
                <wp:inline distT="0" distB="0" distL="0" distR="0" wp14:anchorId="22DE370B" wp14:editId="0D41DA8B">
                  <wp:extent cx="3881887" cy="2860881"/>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94607" cy="2870256"/>
                          </a:xfrm>
                          <a:prstGeom prst="rect">
                            <a:avLst/>
                          </a:prstGeom>
                        </pic:spPr>
                      </pic:pic>
                    </a:graphicData>
                  </a:graphic>
                </wp:inline>
              </w:drawing>
            </w:r>
          </w:p>
        </w:tc>
        <w:tc>
          <w:tcPr>
            <w:tcW w:w="1791" w:type="dxa"/>
          </w:tcPr>
          <w:p w14:paraId="4DFAEEA4" w14:textId="229C84D6" w:rsidR="009454E4" w:rsidRDefault="009454E4" w:rsidP="004D25B1">
            <w:pPr>
              <w:cnfStyle w:val="000000100000" w:firstRow="0" w:lastRow="0" w:firstColumn="0" w:lastColumn="0" w:oddVBand="0" w:evenVBand="0" w:oddHBand="1" w:evenHBand="0" w:firstRowFirstColumn="0" w:firstRowLastColumn="0" w:lastRowFirstColumn="0" w:lastRowLastColumn="0"/>
            </w:pPr>
            <w:r>
              <w:t>As is highlighted, the 25GB hard drive allocated to the server earlier is available to install windows.</w:t>
            </w:r>
          </w:p>
        </w:tc>
      </w:tr>
      <w:tr w:rsidR="0004769B" w14:paraId="28E43D43"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3DBDE488" w14:textId="53157B0C" w:rsidR="00DE12EA" w:rsidRPr="009454E4" w:rsidRDefault="0005189C" w:rsidP="004D25B1">
            <w:pPr>
              <w:rPr>
                <w:noProof/>
              </w:rPr>
            </w:pPr>
            <w:r w:rsidRPr="0005189C">
              <w:rPr>
                <w:noProof/>
              </w:rPr>
              <w:lastRenderedPageBreak/>
              <w:drawing>
                <wp:inline distT="0" distB="0" distL="0" distR="0" wp14:anchorId="7A1E53EC" wp14:editId="5103E388">
                  <wp:extent cx="3994031" cy="2995745"/>
                  <wp:effectExtent l="0" t="0" r="698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21430" cy="3016296"/>
                          </a:xfrm>
                          <a:prstGeom prst="rect">
                            <a:avLst/>
                          </a:prstGeom>
                        </pic:spPr>
                      </pic:pic>
                    </a:graphicData>
                  </a:graphic>
                </wp:inline>
              </w:drawing>
            </w:r>
          </w:p>
        </w:tc>
        <w:tc>
          <w:tcPr>
            <w:tcW w:w="1791" w:type="dxa"/>
          </w:tcPr>
          <w:p w14:paraId="38F4F83E" w14:textId="77777777" w:rsidR="00DE12EA" w:rsidRDefault="00DE12EA" w:rsidP="004D25B1">
            <w:pPr>
              <w:cnfStyle w:val="000000000000" w:firstRow="0" w:lastRow="0" w:firstColumn="0" w:lastColumn="0" w:oddVBand="0" w:evenVBand="0" w:oddHBand="0" w:evenHBand="0" w:firstRowFirstColumn="0" w:firstRowLastColumn="0" w:lastRowFirstColumn="0" w:lastRowLastColumn="0"/>
            </w:pPr>
          </w:p>
        </w:tc>
      </w:tr>
      <w:tr w:rsidR="0004769B" w14:paraId="265162D0"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579AA2DE" w14:textId="5C958BB1" w:rsidR="007C664F" w:rsidRPr="0005189C" w:rsidRDefault="007C664F" w:rsidP="004D25B1">
            <w:pPr>
              <w:rPr>
                <w:noProof/>
              </w:rPr>
            </w:pPr>
            <w:r w:rsidRPr="007C664F">
              <w:rPr>
                <w:noProof/>
              </w:rPr>
              <w:drawing>
                <wp:inline distT="0" distB="0" distL="0" distR="0" wp14:anchorId="701CFFCE" wp14:editId="261D5170">
                  <wp:extent cx="3407434" cy="3395981"/>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27824" cy="3416303"/>
                          </a:xfrm>
                          <a:prstGeom prst="rect">
                            <a:avLst/>
                          </a:prstGeom>
                        </pic:spPr>
                      </pic:pic>
                    </a:graphicData>
                  </a:graphic>
                </wp:inline>
              </w:drawing>
            </w:r>
          </w:p>
        </w:tc>
        <w:tc>
          <w:tcPr>
            <w:tcW w:w="1791" w:type="dxa"/>
          </w:tcPr>
          <w:p w14:paraId="62670C57" w14:textId="77777777" w:rsidR="007C664F" w:rsidRDefault="007C664F" w:rsidP="004D25B1">
            <w:pPr>
              <w:cnfStyle w:val="000000100000" w:firstRow="0" w:lastRow="0" w:firstColumn="0" w:lastColumn="0" w:oddVBand="0" w:evenVBand="0" w:oddHBand="1" w:evenHBand="0" w:firstRowFirstColumn="0" w:firstRowLastColumn="0" w:lastRowFirstColumn="0" w:lastRowLastColumn="0"/>
            </w:pPr>
          </w:p>
        </w:tc>
      </w:tr>
      <w:tr w:rsidR="002F4AA6" w14:paraId="1EA5CFF6"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1AD22BF5" w14:textId="459D307A" w:rsidR="00C87D38" w:rsidRPr="007C664F" w:rsidRDefault="0004769B" w:rsidP="004D25B1">
            <w:pPr>
              <w:rPr>
                <w:noProof/>
              </w:rPr>
            </w:pPr>
            <w:r w:rsidRPr="0004769B">
              <w:rPr>
                <w:noProof/>
              </w:rPr>
              <w:lastRenderedPageBreak/>
              <w:drawing>
                <wp:inline distT="0" distB="0" distL="0" distR="0" wp14:anchorId="3A598F9D" wp14:editId="120BB2B6">
                  <wp:extent cx="5244861" cy="3653273"/>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95998" cy="3688892"/>
                          </a:xfrm>
                          <a:prstGeom prst="rect">
                            <a:avLst/>
                          </a:prstGeom>
                        </pic:spPr>
                      </pic:pic>
                    </a:graphicData>
                  </a:graphic>
                </wp:inline>
              </w:drawing>
            </w:r>
          </w:p>
        </w:tc>
        <w:tc>
          <w:tcPr>
            <w:tcW w:w="1791" w:type="dxa"/>
          </w:tcPr>
          <w:p w14:paraId="0BED0357" w14:textId="77777777" w:rsidR="00C87D38" w:rsidRDefault="00C87D38" w:rsidP="004D25B1">
            <w:pPr>
              <w:cnfStyle w:val="000000000000" w:firstRow="0" w:lastRow="0" w:firstColumn="0" w:lastColumn="0" w:oddVBand="0" w:evenVBand="0" w:oddHBand="0" w:evenHBand="0" w:firstRowFirstColumn="0" w:firstRowLastColumn="0" w:lastRowFirstColumn="0" w:lastRowLastColumn="0"/>
            </w:pPr>
          </w:p>
        </w:tc>
      </w:tr>
      <w:tr w:rsidR="00A42A7F" w14:paraId="5B5ABB13"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50E37429" w14:textId="77777777" w:rsidR="00A42A7F" w:rsidRDefault="00A42A7F" w:rsidP="004D25B1">
            <w:pPr>
              <w:rPr>
                <w:b w:val="0"/>
                <w:bCs w:val="0"/>
                <w:noProof/>
              </w:rPr>
            </w:pPr>
          </w:p>
          <w:p w14:paraId="27301A7F" w14:textId="7220016C" w:rsidR="00A42A7F" w:rsidRPr="0004769B" w:rsidRDefault="00A42A7F" w:rsidP="004D25B1">
            <w:pPr>
              <w:rPr>
                <w:noProof/>
              </w:rPr>
            </w:pPr>
            <w:r>
              <w:rPr>
                <w:noProof/>
              </w:rPr>
              <w:drawing>
                <wp:inline distT="0" distB="0" distL="0" distR="0" wp14:anchorId="608D61E0" wp14:editId="0640A0CD">
                  <wp:extent cx="4088921" cy="2513860"/>
                  <wp:effectExtent l="0" t="0" r="6985"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54246"/>
                          <a:stretch/>
                        </pic:blipFill>
                        <pic:spPr bwMode="auto">
                          <a:xfrm>
                            <a:off x="0" y="0"/>
                            <a:ext cx="4101799" cy="2521778"/>
                          </a:xfrm>
                          <a:prstGeom prst="rect">
                            <a:avLst/>
                          </a:prstGeom>
                          <a:ln>
                            <a:noFill/>
                          </a:ln>
                          <a:extLst>
                            <a:ext uri="{53640926-AAD7-44D8-BBD7-CCE9431645EC}">
                              <a14:shadowObscured xmlns:a14="http://schemas.microsoft.com/office/drawing/2010/main"/>
                            </a:ext>
                          </a:extLst>
                        </pic:spPr>
                      </pic:pic>
                    </a:graphicData>
                  </a:graphic>
                </wp:inline>
              </w:drawing>
            </w:r>
          </w:p>
        </w:tc>
        <w:tc>
          <w:tcPr>
            <w:tcW w:w="1791" w:type="dxa"/>
          </w:tcPr>
          <w:p w14:paraId="7B753AB9" w14:textId="77777777" w:rsidR="00A42A7F" w:rsidRDefault="00A42A7F" w:rsidP="004D25B1">
            <w:pPr>
              <w:cnfStyle w:val="000000100000" w:firstRow="0" w:lastRow="0" w:firstColumn="0" w:lastColumn="0" w:oddVBand="0" w:evenVBand="0" w:oddHBand="1" w:evenHBand="0" w:firstRowFirstColumn="0" w:firstRowLastColumn="0" w:lastRowFirstColumn="0" w:lastRowLastColumn="0"/>
            </w:pPr>
          </w:p>
        </w:tc>
      </w:tr>
      <w:tr w:rsidR="002F4AA6" w14:paraId="273D0E71" w14:textId="77777777" w:rsidTr="007C7CB9">
        <w:tc>
          <w:tcPr>
            <w:cnfStyle w:val="001000000000" w:firstRow="0" w:lastRow="0" w:firstColumn="1" w:lastColumn="0" w:oddVBand="0" w:evenVBand="0" w:oddHBand="0" w:evenHBand="0" w:firstRowFirstColumn="0" w:firstRowLastColumn="0" w:lastRowFirstColumn="0" w:lastRowLastColumn="0"/>
            <w:tcW w:w="7225" w:type="dxa"/>
          </w:tcPr>
          <w:p w14:paraId="3E029850" w14:textId="4809B290" w:rsidR="002F4AA6" w:rsidRDefault="007F74C6" w:rsidP="004D25B1">
            <w:pPr>
              <w:rPr>
                <w:b w:val="0"/>
                <w:bCs w:val="0"/>
                <w:noProof/>
              </w:rPr>
            </w:pPr>
            <w:r w:rsidRPr="002F4AA6">
              <w:rPr>
                <w:noProof/>
              </w:rPr>
              <w:drawing>
                <wp:anchor distT="0" distB="0" distL="114300" distR="114300" simplePos="0" relativeHeight="251735552" behindDoc="0" locked="0" layoutInCell="1" allowOverlap="1" wp14:anchorId="29527E44" wp14:editId="21BE3107">
                  <wp:simplePos x="0" y="0"/>
                  <wp:positionH relativeFrom="column">
                    <wp:posOffset>118637</wp:posOffset>
                  </wp:positionH>
                  <wp:positionV relativeFrom="paragraph">
                    <wp:posOffset>104775</wp:posOffset>
                  </wp:positionV>
                  <wp:extent cx="2077720" cy="1675765"/>
                  <wp:effectExtent l="0" t="0" r="0"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077720" cy="1675765"/>
                          </a:xfrm>
                          <a:prstGeom prst="rect">
                            <a:avLst/>
                          </a:prstGeom>
                        </pic:spPr>
                      </pic:pic>
                    </a:graphicData>
                  </a:graphic>
                  <wp14:sizeRelH relativeFrom="margin">
                    <wp14:pctWidth>0</wp14:pctWidth>
                  </wp14:sizeRelH>
                  <wp14:sizeRelV relativeFrom="margin">
                    <wp14:pctHeight>0</wp14:pctHeight>
                  </wp14:sizeRelV>
                </wp:anchor>
              </w:drawing>
            </w:r>
            <w:r w:rsidRPr="00C5144F">
              <w:rPr>
                <w:noProof/>
              </w:rPr>
              <w:drawing>
                <wp:anchor distT="0" distB="0" distL="114300" distR="114300" simplePos="0" relativeHeight="251734528" behindDoc="0" locked="0" layoutInCell="1" allowOverlap="1" wp14:anchorId="34428730" wp14:editId="6C83F067">
                  <wp:simplePos x="0" y="0"/>
                  <wp:positionH relativeFrom="column">
                    <wp:posOffset>2399281</wp:posOffset>
                  </wp:positionH>
                  <wp:positionV relativeFrom="paragraph">
                    <wp:posOffset>115846</wp:posOffset>
                  </wp:positionV>
                  <wp:extent cx="2276475" cy="1664335"/>
                  <wp:effectExtent l="0" t="0" r="9525"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276475" cy="1664335"/>
                          </a:xfrm>
                          <a:prstGeom prst="rect">
                            <a:avLst/>
                          </a:prstGeom>
                        </pic:spPr>
                      </pic:pic>
                    </a:graphicData>
                  </a:graphic>
                  <wp14:sizeRelH relativeFrom="margin">
                    <wp14:pctWidth>0</wp14:pctWidth>
                  </wp14:sizeRelH>
                  <wp14:sizeRelV relativeFrom="margin">
                    <wp14:pctHeight>0</wp14:pctHeight>
                  </wp14:sizeRelV>
                </wp:anchor>
              </w:drawing>
            </w:r>
          </w:p>
        </w:tc>
        <w:tc>
          <w:tcPr>
            <w:tcW w:w="1791" w:type="dxa"/>
          </w:tcPr>
          <w:p w14:paraId="049A1C51" w14:textId="3F0EE562" w:rsidR="002F4AA6" w:rsidRDefault="00C5144F" w:rsidP="004D25B1">
            <w:pPr>
              <w:cnfStyle w:val="000000000000" w:firstRow="0" w:lastRow="0" w:firstColumn="0" w:lastColumn="0" w:oddVBand="0" w:evenVBand="0" w:oddHBand="0" w:evenHBand="0" w:firstRowFirstColumn="0" w:firstRowLastColumn="0" w:lastRowFirstColumn="0" w:lastRowLastColumn="0"/>
            </w:pPr>
            <w:r>
              <w:t xml:space="preserve">Logging into server, using credentials created </w:t>
            </w:r>
            <w:r w:rsidR="00464FF9">
              <w:t>during initial configuration.</w:t>
            </w:r>
          </w:p>
        </w:tc>
      </w:tr>
      <w:tr w:rsidR="00DE7C26" w14:paraId="4DE12A5C" w14:textId="77777777" w:rsidTr="007C7C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1E75A4F" w14:textId="4EE80AD6" w:rsidR="00DE7C26" w:rsidRPr="00C5144F" w:rsidRDefault="00214F47" w:rsidP="004D25B1">
            <w:pPr>
              <w:rPr>
                <w:noProof/>
              </w:rPr>
            </w:pPr>
            <w:r w:rsidRPr="00214F47">
              <w:rPr>
                <w:noProof/>
              </w:rPr>
              <w:lastRenderedPageBreak/>
              <w:drawing>
                <wp:inline distT="0" distB="0" distL="0" distR="0" wp14:anchorId="36F4827E" wp14:editId="15C6F7AF">
                  <wp:extent cx="3217653" cy="2563719"/>
                  <wp:effectExtent l="0" t="0" r="1905"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31011" cy="2574362"/>
                          </a:xfrm>
                          <a:prstGeom prst="rect">
                            <a:avLst/>
                          </a:prstGeom>
                        </pic:spPr>
                      </pic:pic>
                    </a:graphicData>
                  </a:graphic>
                </wp:inline>
              </w:drawing>
            </w:r>
          </w:p>
        </w:tc>
        <w:tc>
          <w:tcPr>
            <w:tcW w:w="1791" w:type="dxa"/>
          </w:tcPr>
          <w:p w14:paraId="638058F2" w14:textId="6503E89E" w:rsidR="00DE7C26" w:rsidRDefault="00214F47" w:rsidP="004D25B1">
            <w:pPr>
              <w:cnfStyle w:val="000000100000" w:firstRow="0" w:lastRow="0" w:firstColumn="0" w:lastColumn="0" w:oddVBand="0" w:evenVBand="0" w:oddHBand="1" w:evenHBand="0" w:firstRowFirstColumn="0" w:firstRowLastColumn="0" w:lastRowFirstColumn="0" w:lastRowLastColumn="0"/>
            </w:pPr>
            <w:r>
              <w:t>Shutting down system to continue imaging other VMs</w:t>
            </w:r>
          </w:p>
        </w:tc>
      </w:tr>
    </w:tbl>
    <w:p w14:paraId="63501FB2" w14:textId="679CC25B" w:rsidR="004D25B1" w:rsidRPr="004D25B1" w:rsidRDefault="004D25B1" w:rsidP="004D25B1"/>
    <w:p w14:paraId="71241CC4" w14:textId="77777777" w:rsidR="001E779A" w:rsidRDefault="001E779A" w:rsidP="00C07600">
      <w:pPr>
        <w:pStyle w:val="Heading3"/>
      </w:pPr>
    </w:p>
    <w:p w14:paraId="2852F747" w14:textId="1DCFA3AC" w:rsidR="00C07600" w:rsidRDefault="00C07600" w:rsidP="00C07600">
      <w:pPr>
        <w:pStyle w:val="Heading3"/>
      </w:pPr>
      <w:r>
        <w:t>Client Configuration</w:t>
      </w:r>
    </w:p>
    <w:p w14:paraId="41C6D154" w14:textId="3053D6C5" w:rsidR="00CC7548" w:rsidRPr="00CC7548" w:rsidRDefault="00CC7548" w:rsidP="00CC7548">
      <w:r>
        <w:t xml:space="preserve">The below table displays </w:t>
      </w:r>
      <w:r w:rsidR="007520D4">
        <w:t xml:space="preserve">the stages of configuration for a client </w:t>
      </w:r>
      <w:proofErr w:type="gramStart"/>
      <w:r w:rsidR="007520D4">
        <w:t>virtual machines</w:t>
      </w:r>
      <w:proofErr w:type="gramEnd"/>
      <w:r w:rsidR="00520A34">
        <w:t>.</w:t>
      </w:r>
    </w:p>
    <w:tbl>
      <w:tblPr>
        <w:tblStyle w:val="GridTable6Colorful"/>
        <w:tblW w:w="0" w:type="auto"/>
        <w:tblLook w:val="04A0" w:firstRow="1" w:lastRow="0" w:firstColumn="1" w:lastColumn="0" w:noHBand="0" w:noVBand="1"/>
      </w:tblPr>
      <w:tblGrid>
        <w:gridCol w:w="7897"/>
        <w:gridCol w:w="1119"/>
      </w:tblGrid>
      <w:tr w:rsidR="00C70A8E" w14:paraId="69F6B23D" w14:textId="77777777" w:rsidTr="00E63A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74060ECA" w14:textId="77777777" w:rsidR="00C70A8E" w:rsidRPr="00003A7C" w:rsidRDefault="00C70A8E" w:rsidP="00E63AFB">
            <w:r>
              <w:t>Evidence/ Screenshot</w:t>
            </w:r>
          </w:p>
        </w:tc>
        <w:tc>
          <w:tcPr>
            <w:tcW w:w="1791" w:type="dxa"/>
          </w:tcPr>
          <w:p w14:paraId="277260C2" w14:textId="77777777" w:rsidR="00C70A8E" w:rsidRDefault="00C70A8E" w:rsidP="00E63AFB">
            <w:pPr>
              <w:cnfStyle w:val="100000000000" w:firstRow="1" w:lastRow="0" w:firstColumn="0" w:lastColumn="0" w:oddVBand="0" w:evenVBand="0" w:oddHBand="0" w:evenHBand="0" w:firstRowFirstColumn="0" w:firstRowLastColumn="0" w:lastRowFirstColumn="0" w:lastRowLastColumn="0"/>
            </w:pPr>
            <w:r>
              <w:t>Description</w:t>
            </w:r>
          </w:p>
        </w:tc>
      </w:tr>
      <w:tr w:rsidR="00C70A8E" w14:paraId="6EA47A9E"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820BE1B" w14:textId="77777777" w:rsidR="00C70A8E" w:rsidRDefault="00C70A8E" w:rsidP="00E63AFB">
            <w:r w:rsidRPr="00003A7C">
              <w:rPr>
                <w:noProof/>
              </w:rPr>
              <w:drawing>
                <wp:inline distT="0" distB="0" distL="0" distR="0" wp14:anchorId="7222A639" wp14:editId="364FE01A">
                  <wp:extent cx="2980706" cy="1403132"/>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3372" cy="1423217"/>
                          </a:xfrm>
                          <a:prstGeom prst="rect">
                            <a:avLst/>
                          </a:prstGeom>
                        </pic:spPr>
                      </pic:pic>
                    </a:graphicData>
                  </a:graphic>
                </wp:inline>
              </w:drawing>
            </w:r>
          </w:p>
        </w:tc>
        <w:tc>
          <w:tcPr>
            <w:tcW w:w="1791" w:type="dxa"/>
          </w:tcPr>
          <w:p w14:paraId="5B29D385"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r>
              <w:t>Selecting new under the machine tab or Oracle Virtual Box to add a new virtual machine.</w:t>
            </w:r>
          </w:p>
        </w:tc>
      </w:tr>
      <w:tr w:rsidR="00C70A8E" w14:paraId="3AC5A9B8"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3700EF6B" w14:textId="3F8CA3FB" w:rsidR="00C70A8E" w:rsidRDefault="00263C87" w:rsidP="00E63AFB">
            <w:r w:rsidRPr="00263C87">
              <w:rPr>
                <w:noProof/>
              </w:rPr>
              <w:lastRenderedPageBreak/>
              <w:drawing>
                <wp:inline distT="0" distB="0" distL="0" distR="0" wp14:anchorId="117BB332" wp14:editId="519644ED">
                  <wp:extent cx="3848637" cy="3496163"/>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48637" cy="3496163"/>
                          </a:xfrm>
                          <a:prstGeom prst="rect">
                            <a:avLst/>
                          </a:prstGeom>
                        </pic:spPr>
                      </pic:pic>
                    </a:graphicData>
                  </a:graphic>
                </wp:inline>
              </w:drawing>
            </w:r>
          </w:p>
        </w:tc>
        <w:tc>
          <w:tcPr>
            <w:tcW w:w="1791" w:type="dxa"/>
          </w:tcPr>
          <w:p w14:paraId="39EDA4A1" w14:textId="77777777" w:rsidR="00C70A8E" w:rsidRDefault="00C70A8E" w:rsidP="00E63AFB">
            <w:pPr>
              <w:jc w:val="center"/>
              <w:cnfStyle w:val="000000000000" w:firstRow="0" w:lastRow="0" w:firstColumn="0" w:lastColumn="0" w:oddVBand="0" w:evenVBand="0" w:oddHBand="0" w:evenHBand="0" w:firstRowFirstColumn="0" w:firstRowLastColumn="0" w:lastRowFirstColumn="0" w:lastRowLastColumn="0"/>
            </w:pPr>
          </w:p>
          <w:p w14:paraId="6CD17646" w14:textId="77777777" w:rsidR="00C70A8E" w:rsidRDefault="00C70A8E" w:rsidP="00E63AFB">
            <w:pPr>
              <w:jc w:val="center"/>
              <w:cnfStyle w:val="000000000000" w:firstRow="0" w:lastRow="0" w:firstColumn="0" w:lastColumn="0" w:oddVBand="0" w:evenVBand="0" w:oddHBand="0" w:evenHBand="0" w:firstRowFirstColumn="0" w:firstRowLastColumn="0" w:lastRowFirstColumn="0" w:lastRowLastColumn="0"/>
            </w:pPr>
          </w:p>
          <w:p w14:paraId="3AB347B4" w14:textId="77777777" w:rsidR="00C70A8E" w:rsidRDefault="00C70A8E" w:rsidP="00E63AFB">
            <w:pPr>
              <w:jc w:val="center"/>
              <w:cnfStyle w:val="000000000000" w:firstRow="0" w:lastRow="0" w:firstColumn="0" w:lastColumn="0" w:oddVBand="0" w:evenVBand="0" w:oddHBand="0" w:evenHBand="0" w:firstRowFirstColumn="0" w:firstRowLastColumn="0" w:lastRowFirstColumn="0" w:lastRowLastColumn="0"/>
            </w:pPr>
          </w:p>
          <w:p w14:paraId="0AD28A01" w14:textId="77777777" w:rsidR="00C70A8E" w:rsidRDefault="00C70A8E" w:rsidP="00E63AFB">
            <w:pPr>
              <w:jc w:val="center"/>
              <w:cnfStyle w:val="000000000000" w:firstRow="0" w:lastRow="0" w:firstColumn="0" w:lastColumn="0" w:oddVBand="0" w:evenVBand="0" w:oddHBand="0" w:evenHBand="0" w:firstRowFirstColumn="0" w:firstRowLastColumn="0" w:lastRowFirstColumn="0" w:lastRowLastColumn="0"/>
            </w:pPr>
          </w:p>
          <w:p w14:paraId="4A04F206" w14:textId="5D288818" w:rsidR="00C70A8E" w:rsidRDefault="00C70A8E" w:rsidP="00E63AFB">
            <w:pPr>
              <w:jc w:val="center"/>
              <w:cnfStyle w:val="000000000000" w:firstRow="0" w:lastRow="0" w:firstColumn="0" w:lastColumn="0" w:oddVBand="0" w:evenVBand="0" w:oddHBand="0" w:evenHBand="0" w:firstRowFirstColumn="0" w:firstRowLastColumn="0" w:lastRowFirstColumn="0" w:lastRowLastColumn="0"/>
            </w:pPr>
            <w:r>
              <w:t>Creating “</w:t>
            </w:r>
            <w:r w:rsidR="00263C87">
              <w:t>Client1</w:t>
            </w:r>
            <w:r>
              <w:t xml:space="preserve">” with Microsoft Windows set as the type, and versions set to Windows </w:t>
            </w:r>
            <w:r w:rsidR="00263C87">
              <w:t xml:space="preserve">10 </w:t>
            </w:r>
            <w:r>
              <w:t>(64bit)</w:t>
            </w:r>
          </w:p>
        </w:tc>
      </w:tr>
      <w:tr w:rsidR="00C70A8E" w14:paraId="678AB21D"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4C0CD401" w14:textId="77777777" w:rsidR="00C70A8E" w:rsidRDefault="00C70A8E" w:rsidP="00E63AFB">
            <w:r w:rsidRPr="007F1199">
              <w:rPr>
                <w:noProof/>
              </w:rPr>
              <w:drawing>
                <wp:inline distT="0" distB="0" distL="0" distR="0" wp14:anchorId="2621FD82" wp14:editId="0107378D">
                  <wp:extent cx="3219450" cy="272224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46117" cy="2744794"/>
                          </a:xfrm>
                          <a:prstGeom prst="rect">
                            <a:avLst/>
                          </a:prstGeom>
                        </pic:spPr>
                      </pic:pic>
                    </a:graphicData>
                  </a:graphic>
                </wp:inline>
              </w:drawing>
            </w:r>
          </w:p>
        </w:tc>
        <w:tc>
          <w:tcPr>
            <w:tcW w:w="1791" w:type="dxa"/>
          </w:tcPr>
          <w:p w14:paraId="232E143D"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p>
          <w:p w14:paraId="39CB34E3"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p>
          <w:p w14:paraId="43B8C24E"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p>
          <w:p w14:paraId="2202FC03"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r>
              <w:t>Selecting the right amount of memory for the virtual machine, 4096MB.</w:t>
            </w:r>
          </w:p>
        </w:tc>
      </w:tr>
      <w:tr w:rsidR="00C70A8E" w14:paraId="110E3B4F"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4EDFF71F" w14:textId="77777777" w:rsidR="00C70A8E" w:rsidRDefault="00C70A8E" w:rsidP="00E63AFB">
            <w:r w:rsidRPr="002508EC">
              <w:rPr>
                <w:noProof/>
              </w:rPr>
              <w:lastRenderedPageBreak/>
              <w:drawing>
                <wp:inline distT="0" distB="0" distL="0" distR="0" wp14:anchorId="0CEACF1A" wp14:editId="2717D8BD">
                  <wp:extent cx="3972479" cy="3648584"/>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72479" cy="3648584"/>
                          </a:xfrm>
                          <a:prstGeom prst="rect">
                            <a:avLst/>
                          </a:prstGeom>
                        </pic:spPr>
                      </pic:pic>
                    </a:graphicData>
                  </a:graphic>
                </wp:inline>
              </w:drawing>
            </w:r>
          </w:p>
        </w:tc>
        <w:tc>
          <w:tcPr>
            <w:tcW w:w="1791" w:type="dxa"/>
          </w:tcPr>
          <w:p w14:paraId="01185262"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p>
          <w:p w14:paraId="1D1D1F38"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p>
          <w:p w14:paraId="014361DE"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r>
              <w:t>Choosing to “create a virtual hard disk now”</w:t>
            </w:r>
          </w:p>
        </w:tc>
      </w:tr>
      <w:tr w:rsidR="00C70A8E" w14:paraId="617D4A89"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A0603A0" w14:textId="77777777" w:rsidR="00C70A8E" w:rsidRDefault="00C70A8E" w:rsidP="00E63AFB">
            <w:r w:rsidRPr="00FA63C1">
              <w:rPr>
                <w:noProof/>
              </w:rPr>
              <w:drawing>
                <wp:inline distT="0" distB="0" distL="0" distR="0" wp14:anchorId="58E283CB" wp14:editId="04E6DCA0">
                  <wp:extent cx="4048690" cy="4334480"/>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48690" cy="4334480"/>
                          </a:xfrm>
                          <a:prstGeom prst="rect">
                            <a:avLst/>
                          </a:prstGeom>
                        </pic:spPr>
                      </pic:pic>
                    </a:graphicData>
                  </a:graphic>
                </wp:inline>
              </w:drawing>
            </w:r>
          </w:p>
        </w:tc>
        <w:tc>
          <w:tcPr>
            <w:tcW w:w="1791" w:type="dxa"/>
          </w:tcPr>
          <w:p w14:paraId="03C60E7C"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p>
          <w:p w14:paraId="60265A1A"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p>
          <w:p w14:paraId="3A5B73FC" w14:textId="77777777" w:rsidR="00C70A8E" w:rsidRDefault="00C70A8E" w:rsidP="00E63AFB">
            <w:pPr>
              <w:cnfStyle w:val="000000100000" w:firstRow="0" w:lastRow="0" w:firstColumn="0" w:lastColumn="0" w:oddVBand="0" w:evenVBand="0" w:oddHBand="1" w:evenHBand="0" w:firstRowFirstColumn="0" w:firstRowLastColumn="0" w:lastRowFirstColumn="0" w:lastRowLastColumn="0"/>
            </w:pPr>
            <w:r>
              <w:t>Selecting VDI as the hard disk type</w:t>
            </w:r>
          </w:p>
        </w:tc>
      </w:tr>
      <w:tr w:rsidR="00C70A8E" w14:paraId="00A46DF0"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1EA14842" w14:textId="77777777" w:rsidR="00C70A8E" w:rsidRDefault="00C70A8E" w:rsidP="00E63AFB">
            <w:r w:rsidRPr="004A4680">
              <w:rPr>
                <w:noProof/>
              </w:rPr>
              <w:lastRenderedPageBreak/>
              <w:drawing>
                <wp:inline distT="0" distB="0" distL="0" distR="0" wp14:anchorId="27AAA810" wp14:editId="58FE41A8">
                  <wp:extent cx="4020111" cy="3953427"/>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20111" cy="3953427"/>
                          </a:xfrm>
                          <a:prstGeom prst="rect">
                            <a:avLst/>
                          </a:prstGeom>
                        </pic:spPr>
                      </pic:pic>
                    </a:graphicData>
                  </a:graphic>
                </wp:inline>
              </w:drawing>
            </w:r>
          </w:p>
        </w:tc>
        <w:tc>
          <w:tcPr>
            <w:tcW w:w="1791" w:type="dxa"/>
          </w:tcPr>
          <w:p w14:paraId="2C5DC154"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p>
          <w:p w14:paraId="23CE7395"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p>
          <w:p w14:paraId="4234DA38" w14:textId="77777777" w:rsidR="00C70A8E" w:rsidRDefault="00C70A8E" w:rsidP="00E63AFB">
            <w:pPr>
              <w:cnfStyle w:val="000000000000" w:firstRow="0" w:lastRow="0" w:firstColumn="0" w:lastColumn="0" w:oddVBand="0" w:evenVBand="0" w:oddHBand="0" w:evenHBand="0" w:firstRowFirstColumn="0" w:firstRowLastColumn="0" w:lastRowFirstColumn="0" w:lastRowLastColumn="0"/>
            </w:pPr>
            <w:r>
              <w:t>Selecting dynamically allocated storage for the hard disk.</w:t>
            </w:r>
          </w:p>
        </w:tc>
      </w:tr>
      <w:tr w:rsidR="00C70A8E" w14:paraId="18D3C9E7"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F1A50A0" w14:textId="40714F71" w:rsidR="00C70A8E" w:rsidRDefault="004B23F9" w:rsidP="00E63AFB">
            <w:r w:rsidRPr="004B23F9">
              <w:rPr>
                <w:noProof/>
              </w:rPr>
              <w:drawing>
                <wp:inline distT="0" distB="0" distL="0" distR="0" wp14:anchorId="56018674" wp14:editId="138FF945">
                  <wp:extent cx="4048690" cy="401058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048690" cy="4010585"/>
                          </a:xfrm>
                          <a:prstGeom prst="rect">
                            <a:avLst/>
                          </a:prstGeom>
                        </pic:spPr>
                      </pic:pic>
                    </a:graphicData>
                  </a:graphic>
                </wp:inline>
              </w:drawing>
            </w:r>
          </w:p>
        </w:tc>
        <w:tc>
          <w:tcPr>
            <w:tcW w:w="1791" w:type="dxa"/>
          </w:tcPr>
          <w:p w14:paraId="6F93EC0E" w14:textId="4AF2F3A5" w:rsidR="00C70A8E" w:rsidRDefault="00C70A8E" w:rsidP="00E63AFB">
            <w:pPr>
              <w:cnfStyle w:val="000000100000" w:firstRow="0" w:lastRow="0" w:firstColumn="0" w:lastColumn="0" w:oddVBand="0" w:evenVBand="0" w:oddHBand="1" w:evenHBand="0" w:firstRowFirstColumn="0" w:firstRowLastColumn="0" w:lastRowFirstColumn="0" w:lastRowLastColumn="0"/>
            </w:pPr>
            <w:r>
              <w:t>Changing the size value to 2</w:t>
            </w:r>
            <w:r w:rsidR="004B23F9">
              <w:t>0</w:t>
            </w:r>
            <w:r>
              <w:t>GB</w:t>
            </w:r>
          </w:p>
        </w:tc>
      </w:tr>
      <w:tr w:rsidR="00C70A8E" w14:paraId="0DE7011E"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0FF55D4A" w14:textId="2B2EC12D" w:rsidR="00C70A8E" w:rsidRDefault="001E779A" w:rsidP="00E63AFB">
            <w:r w:rsidRPr="001E779A">
              <w:rPr>
                <w:noProof/>
              </w:rPr>
              <w:lastRenderedPageBreak/>
              <w:drawing>
                <wp:inline distT="0" distB="0" distL="0" distR="0" wp14:anchorId="3BB5B569" wp14:editId="44FD63B9">
                  <wp:extent cx="5731510" cy="23806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380615"/>
                          </a:xfrm>
                          <a:prstGeom prst="rect">
                            <a:avLst/>
                          </a:prstGeom>
                        </pic:spPr>
                      </pic:pic>
                    </a:graphicData>
                  </a:graphic>
                </wp:inline>
              </w:drawing>
            </w:r>
          </w:p>
        </w:tc>
        <w:tc>
          <w:tcPr>
            <w:tcW w:w="1791" w:type="dxa"/>
          </w:tcPr>
          <w:p w14:paraId="5308A677" w14:textId="177709A7" w:rsidR="00C70A8E" w:rsidRDefault="001E779A" w:rsidP="00E63AFB">
            <w:pPr>
              <w:cnfStyle w:val="000000000000" w:firstRow="0" w:lastRow="0" w:firstColumn="0" w:lastColumn="0" w:oddVBand="0" w:evenVBand="0" w:oddHBand="0" w:evenHBand="0" w:firstRowFirstColumn="0" w:firstRowLastColumn="0" w:lastRowFirstColumn="0" w:lastRowLastColumn="0"/>
            </w:pPr>
            <w:r>
              <w:t xml:space="preserve">Selecting the windows 10 iso to be </w:t>
            </w:r>
            <w:r w:rsidR="000A5B4F">
              <w:t>utilized by the machine in the virtual disc drive storage.</w:t>
            </w:r>
          </w:p>
        </w:tc>
      </w:tr>
      <w:tr w:rsidR="005E01A9" w14:paraId="425F586A"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70A610F1" w14:textId="4E229161" w:rsidR="005E01A9" w:rsidRPr="001E779A" w:rsidRDefault="0065004F" w:rsidP="00E63AFB">
            <w:pPr>
              <w:rPr>
                <w:noProof/>
              </w:rPr>
            </w:pPr>
            <w:r w:rsidRPr="0065004F">
              <w:rPr>
                <w:noProof/>
              </w:rPr>
              <w:drawing>
                <wp:inline distT="0" distB="0" distL="0" distR="0" wp14:anchorId="1F300B36" wp14:editId="5598EEB9">
                  <wp:extent cx="4718649" cy="4077193"/>
                  <wp:effectExtent l="0" t="0" r="635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30367" cy="4087318"/>
                          </a:xfrm>
                          <a:prstGeom prst="rect">
                            <a:avLst/>
                          </a:prstGeom>
                        </pic:spPr>
                      </pic:pic>
                    </a:graphicData>
                  </a:graphic>
                </wp:inline>
              </w:drawing>
            </w:r>
          </w:p>
        </w:tc>
        <w:tc>
          <w:tcPr>
            <w:tcW w:w="1791" w:type="dxa"/>
          </w:tcPr>
          <w:p w14:paraId="2DE4ECDB" w14:textId="77777777" w:rsidR="005E01A9" w:rsidRDefault="005E01A9" w:rsidP="00E63AFB">
            <w:pPr>
              <w:cnfStyle w:val="000000100000" w:firstRow="0" w:lastRow="0" w:firstColumn="0" w:lastColumn="0" w:oddVBand="0" w:evenVBand="0" w:oddHBand="1" w:evenHBand="0" w:firstRowFirstColumn="0" w:firstRowLastColumn="0" w:lastRowFirstColumn="0" w:lastRowLastColumn="0"/>
            </w:pPr>
          </w:p>
        </w:tc>
      </w:tr>
      <w:tr w:rsidR="005E01A9" w14:paraId="7D0D5125"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1845480B" w14:textId="7DDDE9D3" w:rsidR="005E01A9" w:rsidRPr="001E779A" w:rsidRDefault="00483369" w:rsidP="00E63AFB">
            <w:pPr>
              <w:rPr>
                <w:noProof/>
              </w:rPr>
            </w:pPr>
            <w:r w:rsidRPr="00483369">
              <w:rPr>
                <w:noProof/>
              </w:rPr>
              <w:lastRenderedPageBreak/>
              <w:drawing>
                <wp:inline distT="0" distB="0" distL="0" distR="0" wp14:anchorId="45604474" wp14:editId="4954AF07">
                  <wp:extent cx="4528868" cy="3351242"/>
                  <wp:effectExtent l="0" t="0" r="508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51468" cy="3367966"/>
                          </a:xfrm>
                          <a:prstGeom prst="rect">
                            <a:avLst/>
                          </a:prstGeom>
                        </pic:spPr>
                      </pic:pic>
                    </a:graphicData>
                  </a:graphic>
                </wp:inline>
              </w:drawing>
            </w:r>
          </w:p>
        </w:tc>
        <w:tc>
          <w:tcPr>
            <w:tcW w:w="1791" w:type="dxa"/>
          </w:tcPr>
          <w:p w14:paraId="34E9812C" w14:textId="77777777" w:rsidR="005E01A9" w:rsidRDefault="005E01A9" w:rsidP="00E63AFB">
            <w:pPr>
              <w:cnfStyle w:val="000000000000" w:firstRow="0" w:lastRow="0" w:firstColumn="0" w:lastColumn="0" w:oddVBand="0" w:evenVBand="0" w:oddHBand="0" w:evenHBand="0" w:firstRowFirstColumn="0" w:firstRowLastColumn="0" w:lastRowFirstColumn="0" w:lastRowLastColumn="0"/>
            </w:pPr>
          </w:p>
        </w:tc>
      </w:tr>
      <w:tr w:rsidR="005E01A9" w14:paraId="5A1BC518"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6F2E33E1" w14:textId="75086292" w:rsidR="005E01A9" w:rsidRPr="001E779A" w:rsidRDefault="00483369" w:rsidP="00E63AFB">
            <w:pPr>
              <w:rPr>
                <w:noProof/>
              </w:rPr>
            </w:pPr>
            <w:r w:rsidRPr="00483369">
              <w:rPr>
                <w:noProof/>
              </w:rPr>
              <w:drawing>
                <wp:inline distT="0" distB="0" distL="0" distR="0" wp14:anchorId="5DBA6BCE" wp14:editId="7C565F01">
                  <wp:extent cx="4615132" cy="347592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37828" cy="3493015"/>
                          </a:xfrm>
                          <a:prstGeom prst="rect">
                            <a:avLst/>
                          </a:prstGeom>
                        </pic:spPr>
                      </pic:pic>
                    </a:graphicData>
                  </a:graphic>
                </wp:inline>
              </w:drawing>
            </w:r>
          </w:p>
        </w:tc>
        <w:tc>
          <w:tcPr>
            <w:tcW w:w="1791" w:type="dxa"/>
          </w:tcPr>
          <w:p w14:paraId="5A89234A" w14:textId="77777777" w:rsidR="005E01A9" w:rsidRDefault="005E01A9" w:rsidP="00E63AFB">
            <w:pPr>
              <w:cnfStyle w:val="000000100000" w:firstRow="0" w:lastRow="0" w:firstColumn="0" w:lastColumn="0" w:oddVBand="0" w:evenVBand="0" w:oddHBand="1" w:evenHBand="0" w:firstRowFirstColumn="0" w:firstRowLastColumn="0" w:lastRowFirstColumn="0" w:lastRowLastColumn="0"/>
            </w:pPr>
          </w:p>
        </w:tc>
      </w:tr>
      <w:tr w:rsidR="005E01A9" w14:paraId="5BBCF47D"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2A15D9C6" w14:textId="50083C57" w:rsidR="005E01A9" w:rsidRPr="001E779A" w:rsidRDefault="002679DC" w:rsidP="00E63AFB">
            <w:pPr>
              <w:rPr>
                <w:noProof/>
              </w:rPr>
            </w:pPr>
            <w:r w:rsidRPr="002679DC">
              <w:rPr>
                <w:noProof/>
              </w:rPr>
              <w:lastRenderedPageBreak/>
              <w:drawing>
                <wp:inline distT="0" distB="0" distL="0" distR="0" wp14:anchorId="66FFB909" wp14:editId="084A90BA">
                  <wp:extent cx="4288312" cy="291572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02505" cy="2925379"/>
                          </a:xfrm>
                          <a:prstGeom prst="rect">
                            <a:avLst/>
                          </a:prstGeom>
                        </pic:spPr>
                      </pic:pic>
                    </a:graphicData>
                  </a:graphic>
                </wp:inline>
              </w:drawing>
            </w:r>
          </w:p>
        </w:tc>
        <w:tc>
          <w:tcPr>
            <w:tcW w:w="1791" w:type="dxa"/>
          </w:tcPr>
          <w:p w14:paraId="23505441" w14:textId="77777777" w:rsidR="005E01A9" w:rsidRDefault="005E01A9" w:rsidP="00E63AFB">
            <w:pPr>
              <w:cnfStyle w:val="000000000000" w:firstRow="0" w:lastRow="0" w:firstColumn="0" w:lastColumn="0" w:oddVBand="0" w:evenVBand="0" w:oddHBand="0" w:evenHBand="0" w:firstRowFirstColumn="0" w:firstRowLastColumn="0" w:lastRowFirstColumn="0" w:lastRowLastColumn="0"/>
            </w:pPr>
          </w:p>
        </w:tc>
      </w:tr>
      <w:tr w:rsidR="005E01A9" w14:paraId="26FE11F0"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BEA7B81" w14:textId="5E40D3D8" w:rsidR="005E01A9" w:rsidRPr="001E779A" w:rsidRDefault="00574FCC" w:rsidP="00E63AFB">
            <w:pPr>
              <w:rPr>
                <w:noProof/>
              </w:rPr>
            </w:pPr>
            <w:r w:rsidRPr="00574FCC">
              <w:rPr>
                <w:noProof/>
              </w:rPr>
              <w:drawing>
                <wp:inline distT="0" distB="0" distL="0" distR="0" wp14:anchorId="780BE167" wp14:editId="099A664B">
                  <wp:extent cx="4442604" cy="3337121"/>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60035" cy="3350215"/>
                          </a:xfrm>
                          <a:prstGeom prst="rect">
                            <a:avLst/>
                          </a:prstGeom>
                        </pic:spPr>
                      </pic:pic>
                    </a:graphicData>
                  </a:graphic>
                </wp:inline>
              </w:drawing>
            </w:r>
          </w:p>
        </w:tc>
        <w:tc>
          <w:tcPr>
            <w:tcW w:w="1791" w:type="dxa"/>
          </w:tcPr>
          <w:p w14:paraId="2D90CC65" w14:textId="77777777" w:rsidR="005E01A9" w:rsidRDefault="005E01A9" w:rsidP="00E63AFB">
            <w:pPr>
              <w:cnfStyle w:val="000000100000" w:firstRow="0" w:lastRow="0" w:firstColumn="0" w:lastColumn="0" w:oddVBand="0" w:evenVBand="0" w:oddHBand="1" w:evenHBand="0" w:firstRowFirstColumn="0" w:firstRowLastColumn="0" w:lastRowFirstColumn="0" w:lastRowLastColumn="0"/>
            </w:pPr>
          </w:p>
        </w:tc>
      </w:tr>
      <w:tr w:rsidR="005E01A9" w14:paraId="502BF509"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122A647E" w14:textId="093016C2" w:rsidR="005E01A9" w:rsidRPr="001E779A" w:rsidRDefault="00EB029B" w:rsidP="00E63AFB">
            <w:pPr>
              <w:rPr>
                <w:noProof/>
              </w:rPr>
            </w:pPr>
            <w:r w:rsidRPr="00EB029B">
              <w:rPr>
                <w:noProof/>
              </w:rPr>
              <w:lastRenderedPageBreak/>
              <w:drawing>
                <wp:inline distT="0" distB="0" distL="0" distR="0" wp14:anchorId="14E5BDA9" wp14:editId="15B0788D">
                  <wp:extent cx="4488229" cy="332117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513961" cy="3340211"/>
                          </a:xfrm>
                          <a:prstGeom prst="rect">
                            <a:avLst/>
                          </a:prstGeom>
                        </pic:spPr>
                      </pic:pic>
                    </a:graphicData>
                  </a:graphic>
                </wp:inline>
              </w:drawing>
            </w:r>
          </w:p>
        </w:tc>
        <w:tc>
          <w:tcPr>
            <w:tcW w:w="1791" w:type="dxa"/>
          </w:tcPr>
          <w:p w14:paraId="7F5DE520" w14:textId="77777777" w:rsidR="005E01A9" w:rsidRDefault="005E01A9" w:rsidP="00E63AFB">
            <w:pPr>
              <w:cnfStyle w:val="000000000000" w:firstRow="0" w:lastRow="0" w:firstColumn="0" w:lastColumn="0" w:oddVBand="0" w:evenVBand="0" w:oddHBand="0" w:evenHBand="0" w:firstRowFirstColumn="0" w:firstRowLastColumn="0" w:lastRowFirstColumn="0" w:lastRowLastColumn="0"/>
            </w:pPr>
          </w:p>
        </w:tc>
      </w:tr>
      <w:tr w:rsidR="005E01A9" w14:paraId="2CEE5E5F"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E90A08C" w14:textId="4F93CBE2" w:rsidR="005E01A9" w:rsidRPr="001E779A" w:rsidRDefault="00DA7CA7" w:rsidP="00E63AFB">
            <w:pPr>
              <w:rPr>
                <w:noProof/>
              </w:rPr>
            </w:pPr>
            <w:r w:rsidRPr="00DA7CA7">
              <w:rPr>
                <w:noProof/>
              </w:rPr>
              <w:drawing>
                <wp:inline distT="0" distB="0" distL="0" distR="0" wp14:anchorId="74017C7C" wp14:editId="7DB3FF07">
                  <wp:extent cx="4502989" cy="3407425"/>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23485" cy="3422934"/>
                          </a:xfrm>
                          <a:prstGeom prst="rect">
                            <a:avLst/>
                          </a:prstGeom>
                        </pic:spPr>
                      </pic:pic>
                    </a:graphicData>
                  </a:graphic>
                </wp:inline>
              </w:drawing>
            </w:r>
          </w:p>
        </w:tc>
        <w:tc>
          <w:tcPr>
            <w:tcW w:w="1791" w:type="dxa"/>
          </w:tcPr>
          <w:p w14:paraId="7D6BD59A" w14:textId="77777777" w:rsidR="005E01A9" w:rsidRDefault="005E01A9" w:rsidP="00E63AFB">
            <w:pPr>
              <w:cnfStyle w:val="000000100000" w:firstRow="0" w:lastRow="0" w:firstColumn="0" w:lastColumn="0" w:oddVBand="0" w:evenVBand="0" w:oddHBand="1" w:evenHBand="0" w:firstRowFirstColumn="0" w:firstRowLastColumn="0" w:lastRowFirstColumn="0" w:lastRowLastColumn="0"/>
            </w:pPr>
          </w:p>
        </w:tc>
      </w:tr>
      <w:tr w:rsidR="005E01A9" w14:paraId="672BB4FE"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5C546197" w14:textId="77ABE5FE" w:rsidR="005E01A9" w:rsidRPr="001E779A" w:rsidRDefault="00DA7CA7" w:rsidP="00E63AFB">
            <w:pPr>
              <w:rPr>
                <w:noProof/>
              </w:rPr>
            </w:pPr>
            <w:r w:rsidRPr="00DA7CA7">
              <w:rPr>
                <w:noProof/>
              </w:rPr>
              <w:lastRenderedPageBreak/>
              <w:drawing>
                <wp:inline distT="0" distB="0" distL="0" distR="0" wp14:anchorId="18A34227" wp14:editId="64563539">
                  <wp:extent cx="4055910" cy="3062378"/>
                  <wp:effectExtent l="0" t="0" r="1905"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68760" cy="3072080"/>
                          </a:xfrm>
                          <a:prstGeom prst="rect">
                            <a:avLst/>
                          </a:prstGeom>
                        </pic:spPr>
                      </pic:pic>
                    </a:graphicData>
                  </a:graphic>
                </wp:inline>
              </w:drawing>
            </w:r>
          </w:p>
        </w:tc>
        <w:tc>
          <w:tcPr>
            <w:tcW w:w="1791" w:type="dxa"/>
          </w:tcPr>
          <w:p w14:paraId="2C30CCC0" w14:textId="77777777" w:rsidR="005E01A9" w:rsidRDefault="005E01A9" w:rsidP="00E63AFB">
            <w:pPr>
              <w:cnfStyle w:val="000000000000" w:firstRow="0" w:lastRow="0" w:firstColumn="0" w:lastColumn="0" w:oddVBand="0" w:evenVBand="0" w:oddHBand="0" w:evenHBand="0" w:firstRowFirstColumn="0" w:firstRowLastColumn="0" w:lastRowFirstColumn="0" w:lastRowLastColumn="0"/>
            </w:pPr>
          </w:p>
        </w:tc>
      </w:tr>
      <w:tr w:rsidR="005E01A9" w14:paraId="73168407"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13CF4BB5" w14:textId="54C62376" w:rsidR="005E01A9" w:rsidRPr="001E779A" w:rsidRDefault="00D41E23" w:rsidP="00E63AFB">
            <w:pPr>
              <w:rPr>
                <w:noProof/>
              </w:rPr>
            </w:pPr>
            <w:r w:rsidRPr="00D41E23">
              <w:rPr>
                <w:noProof/>
              </w:rPr>
              <w:drawing>
                <wp:inline distT="0" distB="0" distL="0" distR="0" wp14:anchorId="504B38F6" wp14:editId="53110926">
                  <wp:extent cx="4382219" cy="3078137"/>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98618" cy="3089656"/>
                          </a:xfrm>
                          <a:prstGeom prst="rect">
                            <a:avLst/>
                          </a:prstGeom>
                        </pic:spPr>
                      </pic:pic>
                    </a:graphicData>
                  </a:graphic>
                </wp:inline>
              </w:drawing>
            </w:r>
          </w:p>
        </w:tc>
        <w:tc>
          <w:tcPr>
            <w:tcW w:w="1791" w:type="dxa"/>
          </w:tcPr>
          <w:p w14:paraId="12982D82" w14:textId="77777777" w:rsidR="005E01A9" w:rsidRDefault="005E01A9" w:rsidP="00E63AFB">
            <w:pPr>
              <w:cnfStyle w:val="000000100000" w:firstRow="0" w:lastRow="0" w:firstColumn="0" w:lastColumn="0" w:oddVBand="0" w:evenVBand="0" w:oddHBand="1" w:evenHBand="0" w:firstRowFirstColumn="0" w:firstRowLastColumn="0" w:lastRowFirstColumn="0" w:lastRowLastColumn="0"/>
            </w:pPr>
          </w:p>
        </w:tc>
      </w:tr>
      <w:tr w:rsidR="00D41E23" w14:paraId="171ED011"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5977181E" w14:textId="4B299E32" w:rsidR="00D41E23" w:rsidRPr="00D41E23" w:rsidRDefault="00EE445B" w:rsidP="00E63AFB">
            <w:pPr>
              <w:rPr>
                <w:noProof/>
              </w:rPr>
            </w:pPr>
            <w:r w:rsidRPr="00EE445B">
              <w:rPr>
                <w:noProof/>
              </w:rPr>
              <w:lastRenderedPageBreak/>
              <w:drawing>
                <wp:inline distT="0" distB="0" distL="0" distR="0" wp14:anchorId="16A6BD42" wp14:editId="343C3F30">
                  <wp:extent cx="4295955" cy="327931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15452" cy="3294202"/>
                          </a:xfrm>
                          <a:prstGeom prst="rect">
                            <a:avLst/>
                          </a:prstGeom>
                        </pic:spPr>
                      </pic:pic>
                    </a:graphicData>
                  </a:graphic>
                </wp:inline>
              </w:drawing>
            </w:r>
          </w:p>
        </w:tc>
        <w:tc>
          <w:tcPr>
            <w:tcW w:w="1791" w:type="dxa"/>
          </w:tcPr>
          <w:p w14:paraId="48E51336" w14:textId="77777777" w:rsidR="00D41E23" w:rsidRDefault="00D41E23" w:rsidP="00E63AFB">
            <w:pPr>
              <w:cnfStyle w:val="000000000000" w:firstRow="0" w:lastRow="0" w:firstColumn="0" w:lastColumn="0" w:oddVBand="0" w:evenVBand="0" w:oddHBand="0" w:evenHBand="0" w:firstRowFirstColumn="0" w:firstRowLastColumn="0" w:lastRowFirstColumn="0" w:lastRowLastColumn="0"/>
            </w:pPr>
          </w:p>
        </w:tc>
      </w:tr>
      <w:tr w:rsidR="003E5AF1" w14:paraId="547EE48F"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2DE5B794" w14:textId="57106EA3" w:rsidR="003E5AF1" w:rsidRPr="00EE445B" w:rsidRDefault="00081D2D" w:rsidP="00E63AFB">
            <w:pPr>
              <w:rPr>
                <w:noProof/>
              </w:rPr>
            </w:pPr>
            <w:r w:rsidRPr="00081D2D">
              <w:rPr>
                <w:noProof/>
              </w:rPr>
              <w:drawing>
                <wp:inline distT="0" distB="0" distL="0" distR="0" wp14:anchorId="2C715243" wp14:editId="7F139A3E">
                  <wp:extent cx="4321834" cy="2911708"/>
                  <wp:effectExtent l="0" t="0" r="254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41557" cy="2924996"/>
                          </a:xfrm>
                          <a:prstGeom prst="rect">
                            <a:avLst/>
                          </a:prstGeom>
                        </pic:spPr>
                      </pic:pic>
                    </a:graphicData>
                  </a:graphic>
                </wp:inline>
              </w:drawing>
            </w:r>
          </w:p>
        </w:tc>
        <w:tc>
          <w:tcPr>
            <w:tcW w:w="1791" w:type="dxa"/>
          </w:tcPr>
          <w:p w14:paraId="60C0836D" w14:textId="77777777" w:rsidR="003E5AF1" w:rsidRDefault="003E5AF1" w:rsidP="00E63AFB">
            <w:pPr>
              <w:cnfStyle w:val="000000100000" w:firstRow="0" w:lastRow="0" w:firstColumn="0" w:lastColumn="0" w:oddVBand="0" w:evenVBand="0" w:oddHBand="1" w:evenHBand="0" w:firstRowFirstColumn="0" w:firstRowLastColumn="0" w:lastRowFirstColumn="0" w:lastRowLastColumn="0"/>
            </w:pPr>
          </w:p>
        </w:tc>
      </w:tr>
      <w:tr w:rsidR="003E5AF1" w14:paraId="3128FB15" w14:textId="77777777" w:rsidTr="00E63AFB">
        <w:tc>
          <w:tcPr>
            <w:cnfStyle w:val="001000000000" w:firstRow="0" w:lastRow="0" w:firstColumn="1" w:lastColumn="0" w:oddVBand="0" w:evenVBand="0" w:oddHBand="0" w:evenHBand="0" w:firstRowFirstColumn="0" w:firstRowLastColumn="0" w:lastRowFirstColumn="0" w:lastRowLastColumn="0"/>
            <w:tcW w:w="7225" w:type="dxa"/>
          </w:tcPr>
          <w:p w14:paraId="03D48D4E" w14:textId="79ECAC71" w:rsidR="003E5AF1" w:rsidRPr="00EE445B" w:rsidRDefault="00A30B05" w:rsidP="00E63AFB">
            <w:pPr>
              <w:rPr>
                <w:noProof/>
              </w:rPr>
            </w:pPr>
            <w:r w:rsidRPr="00A30B05">
              <w:rPr>
                <w:noProof/>
              </w:rPr>
              <w:lastRenderedPageBreak/>
              <w:drawing>
                <wp:inline distT="0" distB="0" distL="0" distR="0" wp14:anchorId="07A0711A" wp14:editId="311FA446">
                  <wp:extent cx="5731510" cy="350964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509645"/>
                          </a:xfrm>
                          <a:prstGeom prst="rect">
                            <a:avLst/>
                          </a:prstGeom>
                        </pic:spPr>
                      </pic:pic>
                    </a:graphicData>
                  </a:graphic>
                </wp:inline>
              </w:drawing>
            </w:r>
          </w:p>
        </w:tc>
        <w:tc>
          <w:tcPr>
            <w:tcW w:w="1791" w:type="dxa"/>
          </w:tcPr>
          <w:p w14:paraId="0C3D927A" w14:textId="77777777" w:rsidR="003E5AF1" w:rsidRDefault="003E5AF1" w:rsidP="00E63AFB">
            <w:pPr>
              <w:cnfStyle w:val="000000000000" w:firstRow="0" w:lastRow="0" w:firstColumn="0" w:lastColumn="0" w:oddVBand="0" w:evenVBand="0" w:oddHBand="0" w:evenHBand="0" w:firstRowFirstColumn="0" w:firstRowLastColumn="0" w:lastRowFirstColumn="0" w:lastRowLastColumn="0"/>
            </w:pPr>
          </w:p>
        </w:tc>
      </w:tr>
      <w:tr w:rsidR="00F21724" w14:paraId="6E109D66" w14:textId="77777777" w:rsidTr="00E63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7FF36DCB" w14:textId="6AAEC502" w:rsidR="00F21724" w:rsidRPr="00A30B05" w:rsidRDefault="00F21724" w:rsidP="00E63AFB">
            <w:pPr>
              <w:rPr>
                <w:noProof/>
              </w:rPr>
            </w:pPr>
            <w:r w:rsidRPr="00F21724">
              <w:rPr>
                <w:noProof/>
              </w:rPr>
              <w:drawing>
                <wp:inline distT="0" distB="0" distL="0" distR="0" wp14:anchorId="4DC8CBF2" wp14:editId="1A29BE5E">
                  <wp:extent cx="4399472" cy="3613748"/>
                  <wp:effectExtent l="0" t="0" r="127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400628" cy="3614697"/>
                          </a:xfrm>
                          <a:prstGeom prst="rect">
                            <a:avLst/>
                          </a:prstGeom>
                        </pic:spPr>
                      </pic:pic>
                    </a:graphicData>
                  </a:graphic>
                </wp:inline>
              </w:drawing>
            </w:r>
          </w:p>
        </w:tc>
        <w:tc>
          <w:tcPr>
            <w:tcW w:w="1791" w:type="dxa"/>
          </w:tcPr>
          <w:p w14:paraId="38C80FBD" w14:textId="77777777" w:rsidR="00F21724" w:rsidRDefault="00F21724" w:rsidP="00E63AFB">
            <w:pPr>
              <w:cnfStyle w:val="000000100000" w:firstRow="0" w:lastRow="0" w:firstColumn="0" w:lastColumn="0" w:oddVBand="0" w:evenVBand="0" w:oddHBand="1" w:evenHBand="0" w:firstRowFirstColumn="0" w:firstRowLastColumn="0" w:lastRowFirstColumn="0" w:lastRowLastColumn="0"/>
            </w:pPr>
          </w:p>
        </w:tc>
      </w:tr>
    </w:tbl>
    <w:p w14:paraId="023D6E6C" w14:textId="415E962F" w:rsidR="00C70A8E" w:rsidRDefault="00C70A8E" w:rsidP="00C70A8E"/>
    <w:p w14:paraId="64B45A85" w14:textId="76018B29" w:rsidR="009163AA" w:rsidRDefault="009163AA" w:rsidP="00C70A8E"/>
    <w:p w14:paraId="15576F6D" w14:textId="77777777" w:rsidR="001E7A0A" w:rsidRDefault="001E7A0A" w:rsidP="009163AA">
      <w:pPr>
        <w:pStyle w:val="Heading2"/>
      </w:pPr>
    </w:p>
    <w:p w14:paraId="6517C4BA" w14:textId="77777777" w:rsidR="001E7A0A" w:rsidRDefault="001E7A0A" w:rsidP="009163AA">
      <w:pPr>
        <w:pStyle w:val="Heading2"/>
      </w:pPr>
    </w:p>
    <w:p w14:paraId="2CAC1BF4" w14:textId="77777777" w:rsidR="001E7A0A" w:rsidRDefault="001E7A0A" w:rsidP="009163AA">
      <w:pPr>
        <w:pStyle w:val="Heading2"/>
      </w:pPr>
    </w:p>
    <w:p w14:paraId="3444A4D9" w14:textId="5BE2F3B4" w:rsidR="009163AA" w:rsidRDefault="009163AA" w:rsidP="009163AA">
      <w:pPr>
        <w:pStyle w:val="Heading2"/>
      </w:pPr>
      <w:r>
        <w:t>Task 2: Virtual Network Configurations</w:t>
      </w:r>
    </w:p>
    <w:p w14:paraId="766536C7" w14:textId="388394E0" w:rsidR="009163AA" w:rsidRDefault="001539C7" w:rsidP="009163AA">
      <w:r>
        <w:t>The table below displays the stage</w:t>
      </w:r>
      <w:r w:rsidR="00CE6710">
        <w:t xml:space="preserve">s for setting up the virtual networks within VirtualBox, the Type 2 hypervisor </w:t>
      </w:r>
      <w:r w:rsidR="00B7535B">
        <w:t>chosen to host the VMs.</w:t>
      </w:r>
    </w:p>
    <w:tbl>
      <w:tblPr>
        <w:tblStyle w:val="GridTable4-Accent3"/>
        <w:tblW w:w="0" w:type="auto"/>
        <w:tblLook w:val="04A0" w:firstRow="1" w:lastRow="0" w:firstColumn="1" w:lastColumn="0" w:noHBand="0" w:noVBand="1"/>
      </w:tblPr>
      <w:tblGrid>
        <w:gridCol w:w="7116"/>
        <w:gridCol w:w="1900"/>
      </w:tblGrid>
      <w:tr w:rsidR="005C7E95" w14:paraId="495A2230" w14:textId="77777777" w:rsidTr="00A836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045A0B3D" w14:textId="7368AEF4" w:rsidR="00646F3B" w:rsidRDefault="00993F7B" w:rsidP="009163AA">
            <w:r>
              <w:t>Evidence/ Screenshot</w:t>
            </w:r>
          </w:p>
        </w:tc>
        <w:tc>
          <w:tcPr>
            <w:tcW w:w="1900" w:type="dxa"/>
          </w:tcPr>
          <w:p w14:paraId="0D6DD391" w14:textId="7D60FC90" w:rsidR="00646F3B" w:rsidRDefault="0004219F" w:rsidP="009163AA">
            <w:pPr>
              <w:cnfStyle w:val="100000000000" w:firstRow="1" w:lastRow="0" w:firstColumn="0" w:lastColumn="0" w:oddVBand="0" w:evenVBand="0" w:oddHBand="0" w:evenHBand="0" w:firstRowFirstColumn="0" w:firstRowLastColumn="0" w:lastRowFirstColumn="0" w:lastRowLastColumn="0"/>
            </w:pPr>
            <w:r>
              <w:t>Description</w:t>
            </w:r>
          </w:p>
        </w:tc>
      </w:tr>
      <w:tr w:rsidR="005C7E95" w14:paraId="2679A0A5"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21DE7457" w14:textId="546B5F72" w:rsidR="00646F3B" w:rsidRDefault="0004219F" w:rsidP="009163AA">
            <w:r w:rsidRPr="0004219F">
              <w:rPr>
                <w:noProof/>
              </w:rPr>
              <w:drawing>
                <wp:inline distT="0" distB="0" distL="0" distR="0" wp14:anchorId="36397DF1" wp14:editId="0AB00D04">
                  <wp:extent cx="3528204" cy="147249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553310" cy="1482974"/>
                          </a:xfrm>
                          <a:prstGeom prst="rect">
                            <a:avLst/>
                          </a:prstGeom>
                        </pic:spPr>
                      </pic:pic>
                    </a:graphicData>
                  </a:graphic>
                </wp:inline>
              </w:drawing>
            </w:r>
          </w:p>
        </w:tc>
        <w:tc>
          <w:tcPr>
            <w:tcW w:w="1900" w:type="dxa"/>
          </w:tcPr>
          <w:p w14:paraId="6E21EC78" w14:textId="4C99C524" w:rsidR="00646F3B" w:rsidRDefault="0004219F" w:rsidP="009163AA">
            <w:pPr>
              <w:cnfStyle w:val="000000100000" w:firstRow="0" w:lastRow="0" w:firstColumn="0" w:lastColumn="0" w:oddVBand="0" w:evenVBand="0" w:oddHBand="1" w:evenHBand="0" w:firstRowFirstColumn="0" w:firstRowLastColumn="0" w:lastRowFirstColumn="0" w:lastRowLastColumn="0"/>
            </w:pPr>
            <w:r>
              <w:t>All Systems are powered off</w:t>
            </w:r>
            <w:r w:rsidR="000801A2">
              <w:t>, which is required for initial configuration.</w:t>
            </w:r>
          </w:p>
        </w:tc>
      </w:tr>
      <w:tr w:rsidR="005C7E95" w14:paraId="1CB937B7"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2314A6E5" w14:textId="311C1888" w:rsidR="00646F3B" w:rsidRDefault="00272FD0" w:rsidP="009163AA">
            <w:r w:rsidRPr="00272FD0">
              <w:rPr>
                <w:noProof/>
              </w:rPr>
              <w:drawing>
                <wp:inline distT="0" distB="0" distL="0" distR="0" wp14:anchorId="1DE5E250" wp14:editId="2B021B7F">
                  <wp:extent cx="3968151" cy="3268691"/>
                  <wp:effectExtent l="0" t="0" r="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977798" cy="3276638"/>
                          </a:xfrm>
                          <a:prstGeom prst="rect">
                            <a:avLst/>
                          </a:prstGeom>
                        </pic:spPr>
                      </pic:pic>
                    </a:graphicData>
                  </a:graphic>
                </wp:inline>
              </w:drawing>
            </w:r>
          </w:p>
        </w:tc>
        <w:tc>
          <w:tcPr>
            <w:tcW w:w="1900" w:type="dxa"/>
          </w:tcPr>
          <w:p w14:paraId="72781F5E" w14:textId="77777777" w:rsidR="00646F3B" w:rsidRDefault="00272FD0" w:rsidP="009163AA">
            <w:pPr>
              <w:cnfStyle w:val="000000000000" w:firstRow="0" w:lastRow="0" w:firstColumn="0" w:lastColumn="0" w:oddVBand="0" w:evenVBand="0" w:oddHBand="0" w:evenHBand="0" w:firstRowFirstColumn="0" w:firstRowLastColumn="0" w:lastRowFirstColumn="0" w:lastRowLastColumn="0"/>
            </w:pPr>
            <w:r>
              <w:t>After navigating to the settings for the Server1 VM</w:t>
            </w:r>
            <w:r w:rsidR="00480576">
              <w:t>, the first network adapter is enabled and set to ‘Internal network’</w:t>
            </w:r>
            <w:r w:rsidR="00B25C7B">
              <w:t>.</w:t>
            </w:r>
          </w:p>
          <w:p w14:paraId="58AE63A7" w14:textId="77777777" w:rsidR="00B25C7B" w:rsidRDefault="00B25C7B" w:rsidP="009163AA">
            <w:pPr>
              <w:cnfStyle w:val="000000000000" w:firstRow="0" w:lastRow="0" w:firstColumn="0" w:lastColumn="0" w:oddVBand="0" w:evenVBand="0" w:oddHBand="0" w:evenHBand="0" w:firstRowFirstColumn="0" w:firstRowLastColumn="0" w:lastRowFirstColumn="0" w:lastRowLastColumn="0"/>
            </w:pPr>
            <w:r>
              <w:t>Next the server is started to locally configure a static IP.</w:t>
            </w:r>
          </w:p>
          <w:p w14:paraId="543F46BC" w14:textId="77777777" w:rsidR="00A34BF1" w:rsidRDefault="00A34BF1" w:rsidP="009163AA">
            <w:pPr>
              <w:cnfStyle w:val="000000000000" w:firstRow="0" w:lastRow="0" w:firstColumn="0" w:lastColumn="0" w:oddVBand="0" w:evenVBand="0" w:oddHBand="0" w:evenHBand="0" w:firstRowFirstColumn="0" w:firstRowLastColumn="0" w:lastRowFirstColumn="0" w:lastRowLastColumn="0"/>
            </w:pPr>
          </w:p>
          <w:p w14:paraId="6A536792" w14:textId="022D3FE2" w:rsidR="00A34BF1" w:rsidRDefault="00A34BF1" w:rsidP="009163AA">
            <w:pPr>
              <w:cnfStyle w:val="000000000000" w:firstRow="0" w:lastRow="0" w:firstColumn="0" w:lastColumn="0" w:oddVBand="0" w:evenVBand="0" w:oddHBand="0" w:evenHBand="0" w:firstRowFirstColumn="0" w:firstRowLastColumn="0" w:lastRowFirstColumn="0" w:lastRowLastColumn="0"/>
            </w:pPr>
            <w:r>
              <w:t>Promisc</w:t>
            </w:r>
            <w:r w:rsidR="004A1B2B">
              <w:t>uous Mode was later changed to ‘Allow All’</w:t>
            </w:r>
          </w:p>
        </w:tc>
      </w:tr>
      <w:tr w:rsidR="005C7E95" w14:paraId="60C85140"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089B1BA2" w14:textId="13AD1E40" w:rsidR="00646F3B" w:rsidRDefault="0059265E" w:rsidP="009163AA">
            <w:r w:rsidRPr="0059265E">
              <w:rPr>
                <w:noProof/>
              </w:rPr>
              <w:drawing>
                <wp:inline distT="0" distB="0" distL="0" distR="0" wp14:anchorId="736E3DD6" wp14:editId="611AF2BE">
                  <wp:extent cx="3243532" cy="1856863"/>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251566" cy="1861463"/>
                          </a:xfrm>
                          <a:prstGeom prst="rect">
                            <a:avLst/>
                          </a:prstGeom>
                        </pic:spPr>
                      </pic:pic>
                    </a:graphicData>
                  </a:graphic>
                </wp:inline>
              </w:drawing>
            </w:r>
          </w:p>
        </w:tc>
        <w:tc>
          <w:tcPr>
            <w:tcW w:w="1900" w:type="dxa"/>
          </w:tcPr>
          <w:p w14:paraId="417FD983" w14:textId="54D95B2D" w:rsidR="00646F3B" w:rsidRDefault="0059265E" w:rsidP="009163AA">
            <w:pPr>
              <w:cnfStyle w:val="000000100000" w:firstRow="0" w:lastRow="0" w:firstColumn="0" w:lastColumn="0" w:oddVBand="0" w:evenVBand="0" w:oddHBand="1" w:evenHBand="0" w:firstRowFirstColumn="0" w:firstRowLastColumn="0" w:lastRowFirstColumn="0" w:lastRowLastColumn="0"/>
            </w:pPr>
            <w:r>
              <w:t>Once logged onto the machine, we open the control panel</w:t>
            </w:r>
            <w:r w:rsidR="009A0367">
              <w:t>. Typing control into the run box will do this.</w:t>
            </w:r>
          </w:p>
        </w:tc>
      </w:tr>
      <w:tr w:rsidR="005C7E95" w14:paraId="4FDE2FFA"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7FE1FC35" w14:textId="2640BA47" w:rsidR="00646F3B" w:rsidRDefault="002B11C1" w:rsidP="009163AA">
            <w:r>
              <w:rPr>
                <w:noProof/>
              </w:rPr>
              <w:lastRenderedPageBreak/>
              <mc:AlternateContent>
                <mc:Choice Requires="wps">
                  <w:drawing>
                    <wp:anchor distT="0" distB="0" distL="114300" distR="114300" simplePos="0" relativeHeight="251736576" behindDoc="0" locked="0" layoutInCell="1" allowOverlap="1" wp14:anchorId="7C19CFB4" wp14:editId="3B1FCDC8">
                      <wp:simplePos x="0" y="0"/>
                      <wp:positionH relativeFrom="column">
                        <wp:posOffset>247422</wp:posOffset>
                      </wp:positionH>
                      <wp:positionV relativeFrom="paragraph">
                        <wp:posOffset>736288</wp:posOffset>
                      </wp:positionV>
                      <wp:extent cx="1069676" cy="353684"/>
                      <wp:effectExtent l="0" t="0" r="16510" b="27940"/>
                      <wp:wrapNone/>
                      <wp:docPr id="57" name="Flowchart: Alternate Process 57"/>
                      <wp:cNvGraphicFramePr/>
                      <a:graphic xmlns:a="http://schemas.openxmlformats.org/drawingml/2006/main">
                        <a:graphicData uri="http://schemas.microsoft.com/office/word/2010/wordprocessingShape">
                          <wps:wsp>
                            <wps:cNvSpPr/>
                            <wps:spPr>
                              <a:xfrm>
                                <a:off x="0" y="0"/>
                                <a:ext cx="1069676" cy="353684"/>
                              </a:xfrm>
                              <a:prstGeom prst="flowChartAlternateProcess">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F708A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7" o:spid="_x0000_s1026" type="#_x0000_t176" style="position:absolute;margin-left:19.5pt;margin-top:58pt;width:84.25pt;height:27.85pt;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U5Z2gIAAD0GAAAOAAAAZHJzL2Uyb0RvYy54bWysVNtu2zAMfR+wfxD0vjpJk7Qx6hRBugwD&#10;ijZYO/SZkaXYgG6TlNu+fpTkpF23AeuwF5sSeSjy8HJ1vVeSbLnzrdEV7Z/1KOGambrV64p+fVx8&#10;uKTEB9A1SKN5RQ/c0+vp+3dXO1vygWmMrLkj6ET7cmcr2oRgy6LwrOEK/JmxXKNSGKcg4NGti9rB&#10;Dr0rWQx6vXGxM662zjDuPd7eZCWdJv9CcBbuhfA8EFlRjC2kr0vfVfwW0yso1w5s07IuDPiHKBS0&#10;Gh89ubqBAGTj2l9cqZY5440IZ8yowgjRMp5ywGz6vVfZPDRgecoFyfH2RJP/f27Z3XbpSFtXdHRB&#10;iQaFNVpIs2MNuFCSmQzcaQicLDPHBM2Qs531JUIf7NJ1J49iJGAvnIp/TI3sE8+HE898HwjDy35v&#10;PBlfjClhqDsfnY8vh9Fp8Yy2zodP3CgShYoKjGgeIzrF04WTOIftrQ8Zf8TFCLRZtFLiPZRSk11F&#10;J6PBCN8EbDMhIaCoLCbu9ZoSkGvsXxZc8uiNbOuIjuDUi3wuHdkCdhEwxnXodwH/ZBlfvwHfZMOk&#10;imZQOrPRdZIaDvVHXZNwsMi0xpmgMTTFa0okxxCilCwDtPJvLJE1qZG8WJJchCSFg+Q59S9cYIFT&#10;LXI6br2K2eQpwDHFuTjOQnKGgGgoMP83YjtIRPM0fG/En0DpfaPDCa9abbraxNXwp3KIjDnSkUmI&#10;fKxMfcBGdyZvAG/ZosVq3YIPS3A48kgCrrFwj5/YbRU1nURJY9z3391He5xE1GINcYVgK33bgMOK&#10;ys8aZ3TSHw7jzkmH4ehigAf3UrN6qdEbNTfYX31cmJYlMdoHeRSFM+oJt90svooq0Azfzk3bHeYh&#10;FxX3JeOzWTLDPWMh3OoHy6LzyGzs08f9EzjbzVfAybwzx3UD5auJyrYRqc1sE4xo07g989rxjTsq&#10;TXG3T+MSfHlOVs9bf/oDAAD//wMAUEsDBBQABgAIAAAAIQBGMd6x4AAAAAoBAAAPAAAAZHJzL2Rv&#10;d25yZXYueG1sTI9BT4NAEIXvJv6HzZh4swttChZZmqbRiwdjix5628II6O4sYReK/97xpLeZNy9v&#10;vpdvZ2vEhIPvHCmIFxEIpMrVHTUK3sqnu3sQPmiqtXGECr7Rw7a4vsp1VrsLHXA6hkZwCPlMK2hD&#10;6DMpfdWi1X7heiS+fbjB6sDr0Mh60BcOt0YuoyiRVnfEH1rd477F6us4WgV72lkz4nR6XL++lM/v&#10;plzFyadStzfz7gFEwDn8meEXn9GhYKazG6n2wihYbbhKYD1OeGDDMkrXIM6spHEKssjl/wrFDwAA&#10;AP//AwBQSwECLQAUAAYACAAAACEAtoM4kv4AAADhAQAAEwAAAAAAAAAAAAAAAAAAAAAAW0NvbnRl&#10;bnRfVHlwZXNdLnhtbFBLAQItABQABgAIAAAAIQA4/SH/1gAAAJQBAAALAAAAAAAAAAAAAAAAAC8B&#10;AABfcmVscy8ucmVsc1BLAQItABQABgAIAAAAIQBCYU5Z2gIAAD0GAAAOAAAAAAAAAAAAAAAAAC4C&#10;AABkcnMvZTJvRG9jLnhtbFBLAQItABQABgAIAAAAIQBGMd6x4AAAAAoBAAAPAAAAAAAAAAAAAAAA&#10;ADQFAABkcnMvZG93bnJldi54bWxQSwUGAAAAAAQABADzAAAAQQYAAAAA&#10;" filled="f" strokecolor="#4472c4 [3204]">
                      <v:stroke joinstyle="round"/>
                    </v:shape>
                  </w:pict>
                </mc:Fallback>
              </mc:AlternateContent>
            </w:r>
            <w:r w:rsidR="008056A9" w:rsidRPr="008056A9">
              <w:rPr>
                <w:noProof/>
              </w:rPr>
              <w:drawing>
                <wp:inline distT="0" distB="0" distL="0" distR="0" wp14:anchorId="46CF2194" wp14:editId="4672816A">
                  <wp:extent cx="3269412" cy="2095452"/>
                  <wp:effectExtent l="0" t="0" r="762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88020" cy="2107378"/>
                          </a:xfrm>
                          <a:prstGeom prst="rect">
                            <a:avLst/>
                          </a:prstGeom>
                        </pic:spPr>
                      </pic:pic>
                    </a:graphicData>
                  </a:graphic>
                </wp:inline>
              </w:drawing>
            </w:r>
          </w:p>
        </w:tc>
        <w:tc>
          <w:tcPr>
            <w:tcW w:w="1900" w:type="dxa"/>
          </w:tcPr>
          <w:p w14:paraId="1B95760A" w14:textId="7AE5D396" w:rsidR="00646F3B" w:rsidRDefault="002B11C1" w:rsidP="009163AA">
            <w:pPr>
              <w:cnfStyle w:val="000000000000" w:firstRow="0" w:lastRow="0" w:firstColumn="0" w:lastColumn="0" w:oddVBand="0" w:evenVBand="0" w:oddHBand="0" w:evenHBand="0" w:firstRowFirstColumn="0" w:firstRowLastColumn="0" w:lastRowFirstColumn="0" w:lastRowLastColumn="0"/>
            </w:pPr>
            <w:r>
              <w:t>Once in control panel, we need to select View Network Status and Tasks</w:t>
            </w:r>
          </w:p>
        </w:tc>
      </w:tr>
      <w:tr w:rsidR="005C7E95" w14:paraId="1BC684B0"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19E37B90" w14:textId="1F7F564B" w:rsidR="00646F3B" w:rsidRDefault="000C586F" w:rsidP="009163AA">
            <w:r w:rsidRPr="000C586F">
              <w:rPr>
                <w:noProof/>
              </w:rPr>
              <w:drawing>
                <wp:inline distT="0" distB="0" distL="0" distR="0" wp14:anchorId="731E4F17" wp14:editId="67832487">
                  <wp:extent cx="4063042" cy="1515651"/>
                  <wp:effectExtent l="0" t="0" r="0" b="889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093460" cy="1526998"/>
                          </a:xfrm>
                          <a:prstGeom prst="rect">
                            <a:avLst/>
                          </a:prstGeom>
                        </pic:spPr>
                      </pic:pic>
                    </a:graphicData>
                  </a:graphic>
                </wp:inline>
              </w:drawing>
            </w:r>
          </w:p>
        </w:tc>
        <w:tc>
          <w:tcPr>
            <w:tcW w:w="1900" w:type="dxa"/>
          </w:tcPr>
          <w:p w14:paraId="470812D0" w14:textId="69185A0E" w:rsidR="00646F3B" w:rsidRDefault="000C586F" w:rsidP="009163AA">
            <w:pPr>
              <w:cnfStyle w:val="000000100000" w:firstRow="0" w:lastRow="0" w:firstColumn="0" w:lastColumn="0" w:oddVBand="0" w:evenVBand="0" w:oddHBand="1" w:evenHBand="0" w:firstRowFirstColumn="0" w:firstRowLastColumn="0" w:lastRowFirstColumn="0" w:lastRowLastColumn="0"/>
            </w:pPr>
            <w:r>
              <w:t xml:space="preserve">Then after selecting change adaptor settings, we open the </w:t>
            </w:r>
            <w:proofErr w:type="gramStart"/>
            <w:r>
              <w:t>right side</w:t>
            </w:r>
            <w:proofErr w:type="gramEnd"/>
            <w:r>
              <w:t xml:space="preserve"> window and can change properties</w:t>
            </w:r>
            <w:r w:rsidR="00312097">
              <w:t>.</w:t>
            </w:r>
          </w:p>
        </w:tc>
      </w:tr>
      <w:tr w:rsidR="005C7E95" w14:paraId="2F5AB39E"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29DD2696" w14:textId="1F2B4707" w:rsidR="00646F3B" w:rsidRDefault="00E43E02" w:rsidP="009163AA">
            <w:r w:rsidRPr="00E43E02">
              <w:rPr>
                <w:noProof/>
              </w:rPr>
              <w:drawing>
                <wp:inline distT="0" distB="0" distL="0" distR="0" wp14:anchorId="5A50A637" wp14:editId="6305818B">
                  <wp:extent cx="2848373" cy="1705213"/>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848373" cy="1705213"/>
                          </a:xfrm>
                          <a:prstGeom prst="rect">
                            <a:avLst/>
                          </a:prstGeom>
                        </pic:spPr>
                      </pic:pic>
                    </a:graphicData>
                  </a:graphic>
                </wp:inline>
              </w:drawing>
            </w:r>
          </w:p>
        </w:tc>
        <w:tc>
          <w:tcPr>
            <w:tcW w:w="1900" w:type="dxa"/>
          </w:tcPr>
          <w:p w14:paraId="241E0962" w14:textId="1CFA99ED" w:rsidR="00646F3B" w:rsidRDefault="00E43E02" w:rsidP="009163AA">
            <w:pPr>
              <w:cnfStyle w:val="000000000000" w:firstRow="0" w:lastRow="0" w:firstColumn="0" w:lastColumn="0" w:oddVBand="0" w:evenVBand="0" w:oddHBand="0" w:evenHBand="0" w:firstRowFirstColumn="0" w:firstRowLastColumn="0" w:lastRowFirstColumn="0" w:lastRowLastColumn="0"/>
            </w:pPr>
            <w:r>
              <w:t xml:space="preserve">Ethernet has been renamed to </w:t>
            </w:r>
            <w:proofErr w:type="spellStart"/>
            <w:r>
              <w:t>PublicNet</w:t>
            </w:r>
            <w:proofErr w:type="spellEnd"/>
            <w:r>
              <w:t>, to match the settings created in VirtualBox.</w:t>
            </w:r>
          </w:p>
        </w:tc>
      </w:tr>
      <w:tr w:rsidR="005C7E95" w14:paraId="0AA66338"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45A98505" w14:textId="59853352" w:rsidR="00646F3B" w:rsidRDefault="002B563C" w:rsidP="002B563C">
            <w:pPr>
              <w:jc w:val="center"/>
            </w:pPr>
            <w:r w:rsidRPr="002B563C">
              <w:rPr>
                <w:noProof/>
              </w:rPr>
              <w:drawing>
                <wp:inline distT="0" distB="0" distL="0" distR="0" wp14:anchorId="660EC18E" wp14:editId="338EB970">
                  <wp:extent cx="4373593" cy="2607875"/>
                  <wp:effectExtent l="0" t="0" r="8255"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393393" cy="2619682"/>
                          </a:xfrm>
                          <a:prstGeom prst="rect">
                            <a:avLst/>
                          </a:prstGeom>
                        </pic:spPr>
                      </pic:pic>
                    </a:graphicData>
                  </a:graphic>
                </wp:inline>
              </w:drawing>
            </w:r>
          </w:p>
        </w:tc>
        <w:tc>
          <w:tcPr>
            <w:tcW w:w="1900" w:type="dxa"/>
          </w:tcPr>
          <w:p w14:paraId="076A09FD" w14:textId="7DDF41A9" w:rsidR="00646F3B" w:rsidRDefault="002B563C" w:rsidP="009163AA">
            <w:pPr>
              <w:cnfStyle w:val="000000100000" w:firstRow="0" w:lastRow="0" w:firstColumn="0" w:lastColumn="0" w:oddVBand="0" w:evenVBand="0" w:oddHBand="1" w:evenHBand="0" w:firstRowFirstColumn="0" w:firstRowLastColumn="0" w:lastRowFirstColumn="0" w:lastRowLastColumn="0"/>
            </w:pPr>
            <w:r>
              <w:t xml:space="preserve">Selecting IPV4 on the left window, to be able to configure IP </w:t>
            </w:r>
            <w:r w:rsidR="00B07D56">
              <w:t xml:space="preserve">settings on the </w:t>
            </w:r>
            <w:r w:rsidR="00C905E3">
              <w:t>right-side</w:t>
            </w:r>
            <w:r w:rsidR="00B07D56">
              <w:t xml:space="preserve"> window which opened after double-clicking IPV4 properties</w:t>
            </w:r>
            <w:r w:rsidR="00C905E3">
              <w:t>.</w:t>
            </w:r>
          </w:p>
          <w:p w14:paraId="78E6F2FE" w14:textId="77777777" w:rsidR="00C905E3" w:rsidRDefault="00C905E3" w:rsidP="009163AA">
            <w:pPr>
              <w:cnfStyle w:val="000000100000" w:firstRow="0" w:lastRow="0" w:firstColumn="0" w:lastColumn="0" w:oddVBand="0" w:evenVBand="0" w:oddHBand="1" w:evenHBand="0" w:firstRowFirstColumn="0" w:firstRowLastColumn="0" w:lastRowFirstColumn="0" w:lastRowLastColumn="0"/>
            </w:pPr>
          </w:p>
          <w:p w14:paraId="1360FBBE" w14:textId="58840B6A" w:rsidR="00C905E3" w:rsidRDefault="00C905E3" w:rsidP="009163AA">
            <w:pPr>
              <w:cnfStyle w:val="000000100000" w:firstRow="0" w:lastRow="0" w:firstColumn="0" w:lastColumn="0" w:oddVBand="0" w:evenVBand="0" w:oddHBand="1" w:evenHBand="0" w:firstRowFirstColumn="0" w:firstRowLastColumn="0" w:lastRowFirstColumn="0" w:lastRowLastColumn="0"/>
            </w:pPr>
            <w:r>
              <w:t xml:space="preserve">After these settings were saved, the server was </w:t>
            </w:r>
            <w:r w:rsidR="001E7A0A">
              <w:t>shut down</w:t>
            </w:r>
            <w:r>
              <w:t xml:space="preserve"> again.</w:t>
            </w:r>
          </w:p>
        </w:tc>
      </w:tr>
      <w:tr w:rsidR="005C7E95" w14:paraId="411D49FC"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2C3921DA" w14:textId="0009250C" w:rsidR="00646F3B" w:rsidRDefault="00590CC8" w:rsidP="009163AA">
            <w:r w:rsidRPr="00590CC8">
              <w:rPr>
                <w:noProof/>
              </w:rPr>
              <w:lastRenderedPageBreak/>
              <w:drawing>
                <wp:inline distT="0" distB="0" distL="0" distR="0" wp14:anchorId="79DEE631" wp14:editId="6604CBBF">
                  <wp:extent cx="3562710" cy="2909060"/>
                  <wp:effectExtent l="0" t="0" r="0" b="571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585839" cy="2927946"/>
                          </a:xfrm>
                          <a:prstGeom prst="rect">
                            <a:avLst/>
                          </a:prstGeom>
                        </pic:spPr>
                      </pic:pic>
                    </a:graphicData>
                  </a:graphic>
                </wp:inline>
              </w:drawing>
            </w:r>
          </w:p>
        </w:tc>
        <w:tc>
          <w:tcPr>
            <w:tcW w:w="1900" w:type="dxa"/>
          </w:tcPr>
          <w:p w14:paraId="26D47F1D" w14:textId="480255C0" w:rsidR="00646F3B" w:rsidRDefault="00590CC8" w:rsidP="009163AA">
            <w:pPr>
              <w:cnfStyle w:val="000000000000" w:firstRow="0" w:lastRow="0" w:firstColumn="0" w:lastColumn="0" w:oddVBand="0" w:evenVBand="0" w:oddHBand="0" w:evenHBand="0" w:firstRowFirstColumn="0" w:firstRowLastColumn="0" w:lastRowFirstColumn="0" w:lastRowLastColumn="0"/>
            </w:pPr>
            <w:r>
              <w:t xml:space="preserve">The second </w:t>
            </w:r>
            <w:r w:rsidR="002061B6">
              <w:t>Adaptor is now enabled and named correctly within Virtual Box.</w:t>
            </w:r>
          </w:p>
        </w:tc>
      </w:tr>
      <w:tr w:rsidR="005C7E95" w14:paraId="6F4347A7"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1BAC2935" w14:textId="60551A9D" w:rsidR="00646F3B" w:rsidRDefault="00883AC2" w:rsidP="009163AA">
            <w:r w:rsidRPr="00883AC2">
              <w:rPr>
                <w:noProof/>
              </w:rPr>
              <w:drawing>
                <wp:inline distT="0" distB="0" distL="0" distR="0" wp14:anchorId="3BEAF1D2" wp14:editId="154DC473">
                  <wp:extent cx="4201064" cy="2533857"/>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214246" cy="2541807"/>
                          </a:xfrm>
                          <a:prstGeom prst="rect">
                            <a:avLst/>
                          </a:prstGeom>
                        </pic:spPr>
                      </pic:pic>
                    </a:graphicData>
                  </a:graphic>
                </wp:inline>
              </w:drawing>
            </w:r>
          </w:p>
        </w:tc>
        <w:tc>
          <w:tcPr>
            <w:tcW w:w="1900" w:type="dxa"/>
          </w:tcPr>
          <w:p w14:paraId="7F63AAB1" w14:textId="77777777" w:rsidR="00646F3B" w:rsidRDefault="00883AC2" w:rsidP="009163AA">
            <w:pPr>
              <w:cnfStyle w:val="000000100000" w:firstRow="0" w:lastRow="0" w:firstColumn="0" w:lastColumn="0" w:oddVBand="0" w:evenVBand="0" w:oddHBand="1" w:evenHBand="0" w:firstRowFirstColumn="0" w:firstRowLastColumn="0" w:lastRowFirstColumn="0" w:lastRowLastColumn="0"/>
            </w:pPr>
            <w:r>
              <w:t>As can be seen in the screenshot, the adaptor has been renamed to PrivateNet1</w:t>
            </w:r>
            <w:r w:rsidR="00E35136">
              <w:t>. And the IP address and subnet mask have been configured as per Figure 1 in worksheet 1.</w:t>
            </w:r>
          </w:p>
          <w:p w14:paraId="47F9B967" w14:textId="77777777" w:rsidR="002A3D83" w:rsidRDefault="002A3D83" w:rsidP="009163AA">
            <w:pPr>
              <w:cnfStyle w:val="000000100000" w:firstRow="0" w:lastRow="0" w:firstColumn="0" w:lastColumn="0" w:oddVBand="0" w:evenVBand="0" w:oddHBand="1" w:evenHBand="0" w:firstRowFirstColumn="0" w:firstRowLastColumn="0" w:lastRowFirstColumn="0" w:lastRowLastColumn="0"/>
            </w:pPr>
          </w:p>
          <w:p w14:paraId="36B595DE" w14:textId="36369292" w:rsidR="002A3D83" w:rsidRDefault="002A3D83" w:rsidP="009163AA">
            <w:pPr>
              <w:cnfStyle w:val="000000100000" w:firstRow="0" w:lastRow="0" w:firstColumn="0" w:lastColumn="0" w:oddVBand="0" w:evenVBand="0" w:oddHBand="1" w:evenHBand="0" w:firstRowFirstColumn="0" w:firstRowLastColumn="0" w:lastRowFirstColumn="0" w:lastRowLastColumn="0"/>
            </w:pPr>
            <w:r>
              <w:t>After saving the details, the server is shutdown once more.</w:t>
            </w:r>
          </w:p>
        </w:tc>
      </w:tr>
      <w:tr w:rsidR="005C7E95" w14:paraId="239F2705"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0320C1FD" w14:textId="7FFBCC74" w:rsidR="00646F3B" w:rsidRDefault="00B83198" w:rsidP="009163AA">
            <w:r w:rsidRPr="00B83198">
              <w:rPr>
                <w:noProof/>
              </w:rPr>
              <w:drawing>
                <wp:inline distT="0" distB="0" distL="0" distR="0" wp14:anchorId="79DF836F" wp14:editId="62B21C4E">
                  <wp:extent cx="3559050" cy="2950234"/>
                  <wp:effectExtent l="0" t="0" r="381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573512" cy="2962222"/>
                          </a:xfrm>
                          <a:prstGeom prst="rect">
                            <a:avLst/>
                          </a:prstGeom>
                        </pic:spPr>
                      </pic:pic>
                    </a:graphicData>
                  </a:graphic>
                </wp:inline>
              </w:drawing>
            </w:r>
          </w:p>
        </w:tc>
        <w:tc>
          <w:tcPr>
            <w:tcW w:w="1900" w:type="dxa"/>
          </w:tcPr>
          <w:p w14:paraId="1ABEC52E" w14:textId="6BC10882" w:rsidR="00646F3B" w:rsidRDefault="00B83198" w:rsidP="009163AA">
            <w:pPr>
              <w:cnfStyle w:val="000000000000" w:firstRow="0" w:lastRow="0" w:firstColumn="0" w:lastColumn="0" w:oddVBand="0" w:evenVBand="0" w:oddHBand="0" w:evenHBand="0" w:firstRowFirstColumn="0" w:firstRowLastColumn="0" w:lastRowFirstColumn="0" w:lastRowLastColumn="0"/>
            </w:pPr>
            <w:r>
              <w:t xml:space="preserve">Screenshot </w:t>
            </w:r>
            <w:r w:rsidR="006D76F8">
              <w:t>highlights</w:t>
            </w:r>
            <w:r>
              <w:t xml:space="preserve"> that Client1 has adaptor 1 </w:t>
            </w:r>
            <w:r w:rsidR="00CC39A9">
              <w:t>enabled, which is the only one required for the Client VM.</w:t>
            </w:r>
          </w:p>
        </w:tc>
      </w:tr>
      <w:tr w:rsidR="005C7E95" w14:paraId="71D27017"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2BA8A2DD" w14:textId="6B28BAA7" w:rsidR="00646F3B" w:rsidRDefault="005C7E95" w:rsidP="009163AA">
            <w:r w:rsidRPr="005C7E95">
              <w:rPr>
                <w:noProof/>
              </w:rPr>
              <w:lastRenderedPageBreak/>
              <w:drawing>
                <wp:inline distT="0" distB="0" distL="0" distR="0" wp14:anchorId="148D8D2F" wp14:editId="318CD69E">
                  <wp:extent cx="4200304" cy="3243532"/>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215687" cy="3255411"/>
                          </a:xfrm>
                          <a:prstGeom prst="rect">
                            <a:avLst/>
                          </a:prstGeom>
                        </pic:spPr>
                      </pic:pic>
                    </a:graphicData>
                  </a:graphic>
                </wp:inline>
              </w:drawing>
            </w:r>
          </w:p>
        </w:tc>
        <w:tc>
          <w:tcPr>
            <w:tcW w:w="1900" w:type="dxa"/>
          </w:tcPr>
          <w:p w14:paraId="7F7CCD07" w14:textId="0E49C075" w:rsidR="00646F3B" w:rsidRDefault="005C7E95" w:rsidP="009163AA">
            <w:pPr>
              <w:cnfStyle w:val="000000100000" w:firstRow="0" w:lastRow="0" w:firstColumn="0" w:lastColumn="0" w:oddVBand="0" w:evenVBand="0" w:oddHBand="1" w:evenHBand="0" w:firstRowFirstColumn="0" w:firstRowLastColumn="0" w:lastRowFirstColumn="0" w:lastRowLastColumn="0"/>
            </w:pPr>
            <w:r>
              <w:t xml:space="preserve">Screenshot displays that </w:t>
            </w:r>
            <w:r w:rsidR="00DE2610">
              <w:t xml:space="preserve">adaptor has been renamed correctly on Client1, and correct IP configuration is applied. </w:t>
            </w:r>
          </w:p>
        </w:tc>
      </w:tr>
      <w:tr w:rsidR="005C7E95" w14:paraId="5B9D3962"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31230796" w14:textId="126C2C22" w:rsidR="00646F3B" w:rsidRDefault="00867625" w:rsidP="009163AA">
            <w:r w:rsidRPr="00867625">
              <w:rPr>
                <w:noProof/>
              </w:rPr>
              <w:drawing>
                <wp:inline distT="0" distB="0" distL="0" distR="0" wp14:anchorId="5AE5D89C" wp14:editId="150E5FD6">
                  <wp:extent cx="4192438" cy="314967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203985" cy="3158345"/>
                          </a:xfrm>
                          <a:prstGeom prst="rect">
                            <a:avLst/>
                          </a:prstGeom>
                        </pic:spPr>
                      </pic:pic>
                    </a:graphicData>
                  </a:graphic>
                </wp:inline>
              </w:drawing>
            </w:r>
          </w:p>
        </w:tc>
        <w:tc>
          <w:tcPr>
            <w:tcW w:w="1900" w:type="dxa"/>
          </w:tcPr>
          <w:p w14:paraId="27E6C841" w14:textId="2426CD47" w:rsidR="00646F3B" w:rsidRDefault="00412D9A" w:rsidP="009163AA">
            <w:pPr>
              <w:cnfStyle w:val="000000000000" w:firstRow="0" w:lastRow="0" w:firstColumn="0" w:lastColumn="0" w:oddVBand="0" w:evenVBand="0" w:oddHBand="0" w:evenHBand="0" w:firstRowFirstColumn="0" w:firstRowLastColumn="0" w:lastRowFirstColumn="0" w:lastRowLastColumn="0"/>
            </w:pPr>
            <w:r>
              <w:t>Displays firewall settings that have been applied to each of the VMs. All are turned off to not block any traffic, specifically ICMP.</w:t>
            </w:r>
          </w:p>
        </w:tc>
      </w:tr>
      <w:tr w:rsidR="005C7E95" w14:paraId="2B48B871"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39AF414A" w14:textId="30747DF9" w:rsidR="00646F3B" w:rsidRDefault="00025629" w:rsidP="009163AA">
            <w:r w:rsidRPr="00025629">
              <w:rPr>
                <w:noProof/>
              </w:rPr>
              <w:lastRenderedPageBreak/>
              <w:drawing>
                <wp:inline distT="0" distB="0" distL="0" distR="0" wp14:anchorId="001184EA" wp14:editId="7ACF8ABC">
                  <wp:extent cx="3398808" cy="2753012"/>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410323" cy="2762339"/>
                          </a:xfrm>
                          <a:prstGeom prst="rect">
                            <a:avLst/>
                          </a:prstGeom>
                        </pic:spPr>
                      </pic:pic>
                    </a:graphicData>
                  </a:graphic>
                </wp:inline>
              </w:drawing>
            </w:r>
          </w:p>
        </w:tc>
        <w:tc>
          <w:tcPr>
            <w:tcW w:w="1900" w:type="dxa"/>
          </w:tcPr>
          <w:p w14:paraId="136881D0" w14:textId="4E85F1CD" w:rsidR="00646F3B" w:rsidRDefault="00025629" w:rsidP="009163AA">
            <w:pPr>
              <w:cnfStyle w:val="000000100000" w:firstRow="0" w:lastRow="0" w:firstColumn="0" w:lastColumn="0" w:oddVBand="0" w:evenVBand="0" w:oddHBand="1" w:evenHBand="0" w:firstRowFirstColumn="0" w:firstRowLastColumn="0" w:lastRowFirstColumn="0" w:lastRowLastColumn="0"/>
            </w:pPr>
            <w:r>
              <w:t>Screenshot shows advanced settings for adapter 2 o</w:t>
            </w:r>
            <w:r w:rsidR="007B07CC">
              <w:t>n Server 2, specifically that Promiscuous Mode is set to ‘Allow All’. This is reflected on all adapters for all VMs.</w:t>
            </w:r>
          </w:p>
        </w:tc>
      </w:tr>
      <w:tr w:rsidR="005C7E95" w14:paraId="576FAE10"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1FD8A384" w14:textId="6AF5242C" w:rsidR="00646F3B" w:rsidRDefault="006F4C51" w:rsidP="009163AA">
            <w:r w:rsidRPr="006F4C51">
              <w:rPr>
                <w:noProof/>
              </w:rPr>
              <w:drawing>
                <wp:inline distT="0" distB="0" distL="0" distR="0" wp14:anchorId="59798A9E" wp14:editId="04DD4C3F">
                  <wp:extent cx="2829464" cy="2184346"/>
                  <wp:effectExtent l="0" t="0" r="0" b="698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856142" cy="2204941"/>
                          </a:xfrm>
                          <a:prstGeom prst="rect">
                            <a:avLst/>
                          </a:prstGeom>
                        </pic:spPr>
                      </pic:pic>
                    </a:graphicData>
                  </a:graphic>
                </wp:inline>
              </w:drawing>
            </w:r>
          </w:p>
        </w:tc>
        <w:tc>
          <w:tcPr>
            <w:tcW w:w="1900" w:type="dxa"/>
          </w:tcPr>
          <w:p w14:paraId="5505B7F9" w14:textId="01F405DA" w:rsidR="00646F3B" w:rsidRDefault="006F4C51" w:rsidP="009163AA">
            <w:pPr>
              <w:cnfStyle w:val="000000000000" w:firstRow="0" w:lastRow="0" w:firstColumn="0" w:lastColumn="0" w:oddVBand="0" w:evenVBand="0" w:oddHBand="0" w:evenHBand="0" w:firstRowFirstColumn="0" w:firstRowLastColumn="0" w:lastRowFirstColumn="0" w:lastRowLastColumn="0"/>
            </w:pPr>
            <w:r>
              <w:t xml:space="preserve">Shows </w:t>
            </w:r>
            <w:r w:rsidR="00117A5C">
              <w:t>successful pings from client1 when pinging from server1.</w:t>
            </w:r>
          </w:p>
        </w:tc>
      </w:tr>
      <w:tr w:rsidR="00A83628" w14:paraId="14037DF6" w14:textId="77777777" w:rsidTr="00A836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16" w:type="dxa"/>
          </w:tcPr>
          <w:p w14:paraId="72757726" w14:textId="75910C6C" w:rsidR="00A83628" w:rsidRDefault="00A83628" w:rsidP="00A83628">
            <w:r w:rsidRPr="00A83628">
              <w:rPr>
                <w:noProof/>
              </w:rPr>
              <w:drawing>
                <wp:inline distT="0" distB="0" distL="0" distR="0" wp14:anchorId="5896776E" wp14:editId="23FD77B5">
                  <wp:extent cx="2924355" cy="2290446"/>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41518" cy="2303889"/>
                          </a:xfrm>
                          <a:prstGeom prst="rect">
                            <a:avLst/>
                          </a:prstGeom>
                        </pic:spPr>
                      </pic:pic>
                    </a:graphicData>
                  </a:graphic>
                </wp:inline>
              </w:drawing>
            </w:r>
          </w:p>
        </w:tc>
        <w:tc>
          <w:tcPr>
            <w:tcW w:w="1900" w:type="dxa"/>
          </w:tcPr>
          <w:p w14:paraId="1F68D6C1" w14:textId="49020EDB" w:rsidR="00A83628" w:rsidRDefault="00A83628" w:rsidP="00A83628">
            <w:pPr>
              <w:cnfStyle w:val="000000100000" w:firstRow="0" w:lastRow="0" w:firstColumn="0" w:lastColumn="0" w:oddVBand="0" w:evenVBand="0" w:oddHBand="1" w:evenHBand="0" w:firstRowFirstColumn="0" w:firstRowLastColumn="0" w:lastRowFirstColumn="0" w:lastRowLastColumn="0"/>
            </w:pPr>
            <w:r>
              <w:t>Shows successful pings from client2 when pinging from server2.</w:t>
            </w:r>
          </w:p>
        </w:tc>
      </w:tr>
      <w:tr w:rsidR="00A83628" w14:paraId="23985F26" w14:textId="77777777" w:rsidTr="00A83628">
        <w:tc>
          <w:tcPr>
            <w:cnfStyle w:val="001000000000" w:firstRow="0" w:lastRow="0" w:firstColumn="1" w:lastColumn="0" w:oddVBand="0" w:evenVBand="0" w:oddHBand="0" w:evenHBand="0" w:firstRowFirstColumn="0" w:firstRowLastColumn="0" w:lastRowFirstColumn="0" w:lastRowLastColumn="0"/>
            <w:tcW w:w="7116" w:type="dxa"/>
          </w:tcPr>
          <w:p w14:paraId="650403A8" w14:textId="77777777" w:rsidR="00A83628" w:rsidRDefault="00A83628" w:rsidP="00A83628"/>
        </w:tc>
        <w:tc>
          <w:tcPr>
            <w:tcW w:w="1900" w:type="dxa"/>
          </w:tcPr>
          <w:p w14:paraId="660D3432" w14:textId="77777777" w:rsidR="00A83628" w:rsidRDefault="00A83628" w:rsidP="00A83628">
            <w:pPr>
              <w:cnfStyle w:val="000000000000" w:firstRow="0" w:lastRow="0" w:firstColumn="0" w:lastColumn="0" w:oddVBand="0" w:evenVBand="0" w:oddHBand="0" w:evenHBand="0" w:firstRowFirstColumn="0" w:firstRowLastColumn="0" w:lastRowFirstColumn="0" w:lastRowLastColumn="0"/>
            </w:pPr>
          </w:p>
        </w:tc>
      </w:tr>
    </w:tbl>
    <w:p w14:paraId="2AF32241" w14:textId="758260BA" w:rsidR="00324CEA" w:rsidRDefault="00324CEA" w:rsidP="009163AA"/>
    <w:p w14:paraId="5DE356B6" w14:textId="7FD9552D" w:rsidR="00B7535B" w:rsidRDefault="00324CEA" w:rsidP="006C50EF">
      <w:pPr>
        <w:pStyle w:val="Heading2"/>
      </w:pPr>
      <w:r>
        <w:br w:type="page"/>
      </w:r>
      <w:r w:rsidR="006C50EF">
        <w:lastRenderedPageBreak/>
        <w:t>Task 3 – Observational Tasks:</w:t>
      </w:r>
    </w:p>
    <w:p w14:paraId="084B732F" w14:textId="74134581" w:rsidR="006C50EF" w:rsidRDefault="006C50EF" w:rsidP="00BE12B6">
      <w:pPr>
        <w:pStyle w:val="Heading3"/>
      </w:pPr>
      <w:r>
        <w:t xml:space="preserve">Describe the main differences between Type 1 and Type 2 Hypervisors. Identify benefits and drawbacks of both and provide some example Vendors. </w:t>
      </w:r>
    </w:p>
    <w:p w14:paraId="225E6D1C" w14:textId="51AB4926" w:rsidR="00030523" w:rsidRDefault="00030523" w:rsidP="00030523">
      <w:r>
        <w:t>A Hypervisor enable</w:t>
      </w:r>
      <w:r w:rsidR="00C96FA9">
        <w:t>s a computers resources to be fully utilized</w:t>
      </w:r>
      <w:r w:rsidR="00CE105A">
        <w:t>. This is because</w:t>
      </w:r>
      <w:r w:rsidR="00C96FA9">
        <w:t xml:space="preserve"> previously a single computer s</w:t>
      </w:r>
      <w:r w:rsidR="00CE105A">
        <w:t>ystem</w:t>
      </w:r>
      <w:r w:rsidR="00C96FA9">
        <w:t xml:space="preserve"> (</w:t>
      </w:r>
      <w:r w:rsidR="00CE105A">
        <w:t xml:space="preserve">comprise of </w:t>
      </w:r>
      <w:r w:rsidR="00C96FA9">
        <w:t>CPU</w:t>
      </w:r>
      <w:r w:rsidR="00CE105A">
        <w:t xml:space="preserve"> (s)</w:t>
      </w:r>
      <w:r w:rsidR="00C96FA9">
        <w:t>, Motherboard, RAM, Hard drive</w:t>
      </w:r>
      <w:r w:rsidR="00CE105A">
        <w:t xml:space="preserve"> etc</w:t>
      </w:r>
      <w:r w:rsidR="00C96FA9">
        <w:t>)</w:t>
      </w:r>
      <w:r w:rsidR="00CE105A">
        <w:t>, would only contain a single operating system</w:t>
      </w:r>
      <w:r w:rsidR="00CF03D0">
        <w:t xml:space="preserve">. </w:t>
      </w:r>
      <w:r w:rsidR="00497CD3">
        <w:t>However,</w:t>
      </w:r>
      <w:r w:rsidR="00CF03D0">
        <w:t xml:space="preserve"> this would </w:t>
      </w:r>
      <w:r w:rsidR="000B4CF8">
        <w:t>mean</w:t>
      </w:r>
      <w:r w:rsidR="00CF03D0">
        <w:t xml:space="preserve"> that the hardware would never be efficiently </w:t>
      </w:r>
      <w:r w:rsidR="000B4CF8">
        <w:t>used</w:t>
      </w:r>
      <w:r w:rsidR="00C341F1">
        <w:t xml:space="preserve">, with some resources being wasted. </w:t>
      </w:r>
    </w:p>
    <w:p w14:paraId="33221930" w14:textId="125E2FC0" w:rsidR="00C341F1" w:rsidRPr="00030523" w:rsidRDefault="00FE1647" w:rsidP="00030523">
      <w:r>
        <w:t>IBM</w:t>
      </w:r>
      <w:sdt>
        <w:sdtPr>
          <w:id w:val="1705598715"/>
          <w:citation/>
        </w:sdtPr>
        <w:sdtContent>
          <w:r w:rsidR="0070565B">
            <w:fldChar w:fldCharType="begin"/>
          </w:r>
          <w:r w:rsidR="0070565B">
            <w:instrText xml:space="preserve"> CITATION IBM19 \l 2057 </w:instrText>
          </w:r>
          <w:r w:rsidR="0070565B">
            <w:fldChar w:fldCharType="separate"/>
          </w:r>
          <w:r w:rsidR="00313DCF">
            <w:rPr>
              <w:noProof/>
            </w:rPr>
            <w:t xml:space="preserve"> </w:t>
          </w:r>
          <w:r w:rsidR="00313DCF" w:rsidRPr="00313DCF">
            <w:rPr>
              <w:noProof/>
            </w:rPr>
            <w:t>[1]</w:t>
          </w:r>
          <w:r w:rsidR="0070565B">
            <w:fldChar w:fldCharType="end"/>
          </w:r>
        </w:sdtContent>
      </w:sdt>
      <w:r>
        <w:t xml:space="preserve"> advise that a hyperv</w:t>
      </w:r>
      <w:r w:rsidR="007D102D">
        <w:t>isor is “</w:t>
      </w:r>
      <w:r w:rsidR="007D102D" w:rsidRPr="007D102D">
        <w:t>a small software layer that enables multiple operating systems to run alongside each other, sharing the same physical computing resources</w:t>
      </w:r>
      <w:r w:rsidR="007D102D">
        <w:t xml:space="preserve">”. </w:t>
      </w:r>
      <w:r w:rsidR="00B47FAC">
        <w:t>Of course,</w:t>
      </w:r>
      <w:r w:rsidR="007D102D">
        <w:t xml:space="preserve"> this means that a</w:t>
      </w:r>
      <w:r w:rsidR="00B47FAC">
        <w:t>ll</w:t>
      </w:r>
      <w:r w:rsidR="007D102D">
        <w:t xml:space="preserve"> computing resources are utilized efficiently</w:t>
      </w:r>
      <w:r w:rsidR="008B4859">
        <w:t xml:space="preserve">. </w:t>
      </w:r>
    </w:p>
    <w:p w14:paraId="6E160769" w14:textId="4BD1908E" w:rsidR="00206209" w:rsidRDefault="00B229BC" w:rsidP="00206209">
      <w:r>
        <w:t xml:space="preserve">The main difference between Type 1 and Type 2 hypervisors, is that a Type 2 hypervisor </w:t>
      </w:r>
      <w:r w:rsidR="007D5774">
        <w:t>resides on top of an Operating system</w:t>
      </w:r>
      <w:r w:rsidR="00497CD3">
        <w:t xml:space="preserve"> in the </w:t>
      </w:r>
      <w:r w:rsidR="0069231E">
        <w:t>form</w:t>
      </w:r>
      <w:r w:rsidR="00497CD3">
        <w:t xml:space="preserve"> of an installed application</w:t>
      </w:r>
      <w:r w:rsidR="007D5774">
        <w:t xml:space="preserve">. Oracle box is an example of this, where Oracle Box has been installed onto </w:t>
      </w:r>
      <w:r w:rsidR="00D27C12">
        <w:t>Windows 10 to then host virtual machines</w:t>
      </w:r>
      <w:r w:rsidR="00B016E5">
        <w:t xml:space="preserve">. The table below discusses other differences as well as the </w:t>
      </w:r>
      <w:r w:rsidR="0015643A">
        <w:t>benefits and drawbacks of each</w:t>
      </w:r>
      <w:r w:rsidR="006C11E2">
        <w:t>, in brief</w:t>
      </w:r>
      <w:r w:rsidR="0015643A">
        <w:t>.</w:t>
      </w:r>
    </w:p>
    <w:tbl>
      <w:tblPr>
        <w:tblStyle w:val="ListTable7Colorful"/>
        <w:tblW w:w="0" w:type="auto"/>
        <w:tblLook w:val="04A0" w:firstRow="1" w:lastRow="0" w:firstColumn="1" w:lastColumn="0" w:noHBand="0" w:noVBand="1"/>
      </w:tblPr>
      <w:tblGrid>
        <w:gridCol w:w="1418"/>
        <w:gridCol w:w="4592"/>
        <w:gridCol w:w="3006"/>
      </w:tblGrid>
      <w:tr w:rsidR="0015643A" w14:paraId="08601AF2" w14:textId="77777777" w:rsidTr="007228A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18" w:type="dxa"/>
          </w:tcPr>
          <w:p w14:paraId="49C08E84" w14:textId="77777777" w:rsidR="0015643A" w:rsidRDefault="0015643A" w:rsidP="00206209"/>
        </w:tc>
        <w:tc>
          <w:tcPr>
            <w:tcW w:w="4592" w:type="dxa"/>
          </w:tcPr>
          <w:p w14:paraId="7B283085" w14:textId="03414FAF" w:rsidR="0015643A" w:rsidRDefault="0015643A" w:rsidP="00206209">
            <w:pPr>
              <w:cnfStyle w:val="100000000000" w:firstRow="1" w:lastRow="0" w:firstColumn="0" w:lastColumn="0" w:oddVBand="0" w:evenVBand="0" w:oddHBand="0" w:evenHBand="0" w:firstRowFirstColumn="0" w:firstRowLastColumn="0" w:lastRowFirstColumn="0" w:lastRowLastColumn="0"/>
            </w:pPr>
            <w:r>
              <w:t>Type 1 Hypervisor</w:t>
            </w:r>
          </w:p>
        </w:tc>
        <w:tc>
          <w:tcPr>
            <w:tcW w:w="3006" w:type="dxa"/>
          </w:tcPr>
          <w:p w14:paraId="4FDA64F6" w14:textId="055EA3BD" w:rsidR="0015643A" w:rsidRDefault="0015643A" w:rsidP="00206209">
            <w:pPr>
              <w:cnfStyle w:val="100000000000" w:firstRow="1" w:lastRow="0" w:firstColumn="0" w:lastColumn="0" w:oddVBand="0" w:evenVBand="0" w:oddHBand="0" w:evenHBand="0" w:firstRowFirstColumn="0" w:firstRowLastColumn="0" w:lastRowFirstColumn="0" w:lastRowLastColumn="0"/>
            </w:pPr>
            <w:r>
              <w:t>Type 2 Hypervisor</w:t>
            </w:r>
          </w:p>
        </w:tc>
      </w:tr>
      <w:tr w:rsidR="0015643A" w14:paraId="04507376" w14:textId="77777777" w:rsidTr="0072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48A79D0" w14:textId="19328F8E" w:rsidR="0015643A" w:rsidRDefault="0015643A" w:rsidP="00206209">
            <w:r>
              <w:t>Features</w:t>
            </w:r>
          </w:p>
          <w:p w14:paraId="69F666C4" w14:textId="4451E351" w:rsidR="0015643A" w:rsidRDefault="0015643A" w:rsidP="00206209"/>
        </w:tc>
        <w:tc>
          <w:tcPr>
            <w:tcW w:w="4592" w:type="dxa"/>
          </w:tcPr>
          <w:p w14:paraId="2CD15787" w14:textId="1FF6631A" w:rsidR="0015643A" w:rsidRPr="005B29CE" w:rsidRDefault="005B29CE" w:rsidP="005B29C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Do not require an operating system, and communicate directly with a systems hardware</w:t>
            </w:r>
          </w:p>
        </w:tc>
        <w:tc>
          <w:tcPr>
            <w:tcW w:w="3006" w:type="dxa"/>
          </w:tcPr>
          <w:p w14:paraId="7617A637" w14:textId="2EDCAA46" w:rsidR="0015643A" w:rsidRPr="005B29CE" w:rsidRDefault="005B29CE" w:rsidP="005B29C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 xml:space="preserve">Run as an application </w:t>
            </w:r>
            <w:r w:rsidR="00ED2D34">
              <w:t xml:space="preserve">within </w:t>
            </w:r>
            <w:r>
              <w:t>an operating system</w:t>
            </w:r>
          </w:p>
        </w:tc>
      </w:tr>
      <w:tr w:rsidR="0015643A" w14:paraId="0BD45A82" w14:textId="77777777" w:rsidTr="007228AC">
        <w:tc>
          <w:tcPr>
            <w:cnfStyle w:val="001000000000" w:firstRow="0" w:lastRow="0" w:firstColumn="1" w:lastColumn="0" w:oddVBand="0" w:evenVBand="0" w:oddHBand="0" w:evenHBand="0" w:firstRowFirstColumn="0" w:firstRowLastColumn="0" w:lastRowFirstColumn="0" w:lastRowLastColumn="0"/>
            <w:tcW w:w="1418" w:type="dxa"/>
          </w:tcPr>
          <w:p w14:paraId="1D6A2380" w14:textId="5DB5B03A" w:rsidR="0015643A" w:rsidRDefault="0015643A" w:rsidP="00206209">
            <w:r>
              <w:t>Benefits</w:t>
            </w:r>
          </w:p>
        </w:tc>
        <w:tc>
          <w:tcPr>
            <w:tcW w:w="4592" w:type="dxa"/>
          </w:tcPr>
          <w:p w14:paraId="6C53F4AA" w14:textId="5A6D5724" w:rsidR="0015643A" w:rsidRDefault="00D34962" w:rsidP="00201632">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pPr>
            <w:r>
              <w:t>Cost</w:t>
            </w:r>
          </w:p>
          <w:p w14:paraId="108B38B0" w14:textId="77777777" w:rsidR="00CC74BC" w:rsidRDefault="00CC74BC" w:rsidP="00201632">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pPr>
            <w:r>
              <w:t>Efficiency</w:t>
            </w:r>
          </w:p>
          <w:p w14:paraId="32B602C5" w14:textId="77777777" w:rsidR="00C341F1" w:rsidRDefault="00C341F1" w:rsidP="00201632">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pPr>
            <w:r>
              <w:t>Secure</w:t>
            </w:r>
          </w:p>
          <w:p w14:paraId="230B6863" w14:textId="77777777" w:rsidR="007228AC" w:rsidRDefault="007228AC" w:rsidP="00201632">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pPr>
            <w:r>
              <w:t xml:space="preserve">Redundancy </w:t>
            </w:r>
          </w:p>
          <w:p w14:paraId="0BE0B0BB" w14:textId="0435C8A7" w:rsidR="00897F52" w:rsidRPr="00897F52" w:rsidRDefault="00897F52" w:rsidP="00897F52">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pPr>
            <w:r>
              <w:t xml:space="preserve">Performance </w:t>
            </w:r>
          </w:p>
        </w:tc>
        <w:tc>
          <w:tcPr>
            <w:tcW w:w="3006" w:type="dxa"/>
          </w:tcPr>
          <w:p w14:paraId="3382C792" w14:textId="54DECD79" w:rsidR="0015643A" w:rsidRDefault="00C35717" w:rsidP="00C3571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Accessibility</w:t>
            </w:r>
          </w:p>
          <w:p w14:paraId="05C1A528" w14:textId="77777777" w:rsidR="00C35717" w:rsidRDefault="006C11E2" w:rsidP="00C3571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 xml:space="preserve">No dedicated server required </w:t>
            </w:r>
          </w:p>
          <w:p w14:paraId="45E8B77F" w14:textId="1291533B" w:rsidR="008748D5" w:rsidRPr="00C35717" w:rsidRDefault="008748D5" w:rsidP="00C35717">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cost</w:t>
            </w:r>
          </w:p>
        </w:tc>
      </w:tr>
      <w:tr w:rsidR="0015643A" w14:paraId="6BA109B2" w14:textId="77777777" w:rsidTr="0072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CA0D8C2" w14:textId="2705D634" w:rsidR="0015643A" w:rsidRDefault="0015643A" w:rsidP="00206209">
            <w:r>
              <w:t>Drawbacks</w:t>
            </w:r>
          </w:p>
        </w:tc>
        <w:tc>
          <w:tcPr>
            <w:tcW w:w="4592" w:type="dxa"/>
          </w:tcPr>
          <w:p w14:paraId="5541A839" w14:textId="77777777" w:rsidR="0015643A" w:rsidRDefault="0069231E" w:rsidP="0069231E">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Separate management machine required</w:t>
            </w:r>
          </w:p>
          <w:p w14:paraId="71A878C5" w14:textId="14A4B845" w:rsidR="006C11E2" w:rsidRPr="0069231E" w:rsidRDefault="006C11E2" w:rsidP="0069231E">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Dedicated serve</w:t>
            </w:r>
            <w:r w:rsidR="007F753F">
              <w:t>r(s)</w:t>
            </w:r>
            <w:r>
              <w:t xml:space="preserve"> required</w:t>
            </w:r>
          </w:p>
        </w:tc>
        <w:tc>
          <w:tcPr>
            <w:tcW w:w="3006" w:type="dxa"/>
          </w:tcPr>
          <w:p w14:paraId="672E05CA" w14:textId="69FB6E2F" w:rsidR="0015643A" w:rsidRPr="00083D8A" w:rsidRDefault="00083D8A" w:rsidP="00083D8A">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 xml:space="preserve">Performance </w:t>
            </w:r>
          </w:p>
        </w:tc>
      </w:tr>
      <w:tr w:rsidR="00EA5647" w14:paraId="1AEFCCAE" w14:textId="77777777" w:rsidTr="007228AC">
        <w:tc>
          <w:tcPr>
            <w:cnfStyle w:val="001000000000" w:firstRow="0" w:lastRow="0" w:firstColumn="1" w:lastColumn="0" w:oddVBand="0" w:evenVBand="0" w:oddHBand="0" w:evenHBand="0" w:firstRowFirstColumn="0" w:firstRowLastColumn="0" w:lastRowFirstColumn="0" w:lastRowLastColumn="0"/>
            <w:tcW w:w="1418" w:type="dxa"/>
          </w:tcPr>
          <w:p w14:paraId="3582E53C" w14:textId="547F447F" w:rsidR="00EA5647" w:rsidRDefault="00EA5647" w:rsidP="00206209">
            <w:r>
              <w:t>Vendors</w:t>
            </w:r>
          </w:p>
        </w:tc>
        <w:tc>
          <w:tcPr>
            <w:tcW w:w="4592" w:type="dxa"/>
          </w:tcPr>
          <w:p w14:paraId="18237DA2" w14:textId="77777777" w:rsidR="00EA5647" w:rsidRDefault="00080FCA" w:rsidP="00206209">
            <w:pPr>
              <w:cnfStyle w:val="000000000000" w:firstRow="0" w:lastRow="0" w:firstColumn="0" w:lastColumn="0" w:oddVBand="0" w:evenVBand="0" w:oddHBand="0" w:evenHBand="0" w:firstRowFirstColumn="0" w:firstRowLastColumn="0" w:lastRowFirstColumn="0" w:lastRowLastColumn="0"/>
            </w:pPr>
            <w:r>
              <w:t>Hyper-V</w:t>
            </w:r>
          </w:p>
          <w:p w14:paraId="4B609754" w14:textId="77777777" w:rsidR="00AC2943" w:rsidRDefault="00FF6528" w:rsidP="00206209">
            <w:pPr>
              <w:cnfStyle w:val="000000000000" w:firstRow="0" w:lastRow="0" w:firstColumn="0" w:lastColumn="0" w:oddVBand="0" w:evenVBand="0" w:oddHBand="0" w:evenHBand="0" w:firstRowFirstColumn="0" w:firstRowLastColumn="0" w:lastRowFirstColumn="0" w:lastRowLastColumn="0"/>
            </w:pPr>
            <w:r>
              <w:t xml:space="preserve">Citrix </w:t>
            </w:r>
            <w:proofErr w:type="spellStart"/>
            <w:r>
              <w:t>XenServer</w:t>
            </w:r>
            <w:proofErr w:type="spellEnd"/>
          </w:p>
          <w:p w14:paraId="58D5942C" w14:textId="77777777" w:rsidR="00FF6528" w:rsidRDefault="00FF6528" w:rsidP="00206209">
            <w:pPr>
              <w:cnfStyle w:val="000000000000" w:firstRow="0" w:lastRow="0" w:firstColumn="0" w:lastColumn="0" w:oddVBand="0" w:evenVBand="0" w:oddHBand="0" w:evenHBand="0" w:firstRowFirstColumn="0" w:firstRowLastColumn="0" w:lastRowFirstColumn="0" w:lastRowLastColumn="0"/>
            </w:pPr>
            <w:r>
              <w:t>KVM (Kernel-Based Virtual Machine)</w:t>
            </w:r>
          </w:p>
          <w:p w14:paraId="79A0ECC2" w14:textId="186F2FE2" w:rsidR="006500FC" w:rsidRDefault="006500FC" w:rsidP="00206209">
            <w:pPr>
              <w:cnfStyle w:val="000000000000" w:firstRow="0" w:lastRow="0" w:firstColumn="0" w:lastColumn="0" w:oddVBand="0" w:evenVBand="0" w:oddHBand="0" w:evenHBand="0" w:firstRowFirstColumn="0" w:firstRowLastColumn="0" w:lastRowFirstColumn="0" w:lastRowLastColumn="0"/>
            </w:pPr>
            <w:r>
              <w:t>VMware vSphere</w:t>
            </w:r>
            <w:r w:rsidR="009A30AE">
              <w:t>/</w:t>
            </w:r>
            <w:proofErr w:type="spellStart"/>
            <w:r w:rsidR="009A30AE">
              <w:t>ESXi</w:t>
            </w:r>
            <w:proofErr w:type="spellEnd"/>
          </w:p>
        </w:tc>
        <w:tc>
          <w:tcPr>
            <w:tcW w:w="3006" w:type="dxa"/>
          </w:tcPr>
          <w:p w14:paraId="1E4C8590" w14:textId="77777777" w:rsidR="00EA5647" w:rsidRDefault="00080FCA" w:rsidP="00206209">
            <w:pPr>
              <w:cnfStyle w:val="000000000000" w:firstRow="0" w:lastRow="0" w:firstColumn="0" w:lastColumn="0" w:oddVBand="0" w:evenVBand="0" w:oddHBand="0" w:evenHBand="0" w:firstRowFirstColumn="0" w:firstRowLastColumn="0" w:lastRowFirstColumn="0" w:lastRowLastColumn="0"/>
            </w:pPr>
            <w:r>
              <w:t xml:space="preserve">Hyper-V </w:t>
            </w:r>
            <w:r w:rsidR="00AC2943">
              <w:t>(client on Windows 10)</w:t>
            </w:r>
          </w:p>
          <w:p w14:paraId="2DA7D6FF" w14:textId="2C05B726" w:rsidR="000C1030" w:rsidRDefault="000C1030" w:rsidP="00206209">
            <w:pPr>
              <w:cnfStyle w:val="000000000000" w:firstRow="0" w:lastRow="0" w:firstColumn="0" w:lastColumn="0" w:oddVBand="0" w:evenVBand="0" w:oddHBand="0" w:evenHBand="0" w:firstRowFirstColumn="0" w:firstRowLastColumn="0" w:lastRowFirstColumn="0" w:lastRowLastColumn="0"/>
            </w:pPr>
            <w:r>
              <w:t>VirtualBox</w:t>
            </w:r>
          </w:p>
        </w:tc>
      </w:tr>
    </w:tbl>
    <w:p w14:paraId="0EC96DA2" w14:textId="51A22BB3" w:rsidR="0015643A" w:rsidRDefault="0015643A" w:rsidP="00206209"/>
    <w:p w14:paraId="197FEFB6" w14:textId="0CBC69CF" w:rsidR="00D80D78" w:rsidRDefault="00B22327" w:rsidP="00206209">
      <w:r>
        <w:t xml:space="preserve">As the </w:t>
      </w:r>
      <w:r w:rsidR="00A80AD5">
        <w:t>t</w:t>
      </w:r>
      <w:r>
        <w:t xml:space="preserve">able highlights both types of hypervisor have benefits as well as drawbacks. </w:t>
      </w:r>
      <w:r w:rsidR="008748D5">
        <w:t>Whilst a type 1 hypervisor is the more commonly used solution, especially for business purposes in an enterprise environment</w:t>
      </w:r>
      <w:r w:rsidR="00A80AD5">
        <w:t xml:space="preserve">, a type 2 hypervisor will also be useful for specific needs. </w:t>
      </w:r>
      <w:r w:rsidR="00D80D78">
        <w:t xml:space="preserve">The type 1 is more efficient, in the sense that it is not reliant on an operating system to manage resources </w:t>
      </w:r>
      <w:r w:rsidR="00D10E53">
        <w:t xml:space="preserve">which in turn makes performance for </w:t>
      </w:r>
      <w:r w:rsidR="00BC2F50">
        <w:t>virtual</w:t>
      </w:r>
      <w:r w:rsidR="00D10E53">
        <w:t xml:space="preserve"> machines better when compared with a type 2 hypervisor. </w:t>
      </w:r>
      <w:r w:rsidR="00997C15">
        <w:t>This also results in virtual machines being more secure</w:t>
      </w:r>
      <w:r w:rsidR="00AE5FCF">
        <w:t>,</w:t>
      </w:r>
      <w:r w:rsidR="00997C15">
        <w:t xml:space="preserve"> as exploits in operating systems </w:t>
      </w:r>
      <w:r w:rsidR="0099391A">
        <w:t>can not be exploited to affect all virtual machines hosted on a server, as th</w:t>
      </w:r>
      <w:r w:rsidR="00AE5FCF">
        <w:t xml:space="preserve">e VMs are </w:t>
      </w:r>
      <w:r w:rsidR="00F51048">
        <w:t xml:space="preserve">not contained within the same operating system. </w:t>
      </w:r>
    </w:p>
    <w:p w14:paraId="51714DC8" w14:textId="5B582EBD" w:rsidR="00D649E8" w:rsidRDefault="00BC2F50" w:rsidP="004F2D83">
      <w:r>
        <w:t>Where a type 2 hypervisor does excel however is th</w:t>
      </w:r>
      <w:r w:rsidR="000A7776">
        <w:t xml:space="preserve">e accessibility factor. As there is not a dedicated server to host VMs required, type 2 hypervisors can be used by </w:t>
      </w:r>
      <w:r w:rsidR="007B4E62">
        <w:t xml:space="preserve">pretty much anybody with an existing operating system and enough resources. </w:t>
      </w:r>
      <w:r w:rsidR="007D055F">
        <w:t>Therefore,</w:t>
      </w:r>
      <w:r w:rsidR="007B4E62">
        <w:t xml:space="preserve"> this can be useful for a software developer for example, who has Windows 10 installed on their computer, but needs to test that their code will work on Windows 7. In this case, they could simply enable the Hyper-V feature </w:t>
      </w:r>
      <w:r w:rsidR="007D055F">
        <w:t xml:space="preserve">or install </w:t>
      </w:r>
      <w:r w:rsidR="00ED2D34">
        <w:t>Oracle Box</w:t>
      </w:r>
      <w:r w:rsidR="007D055F">
        <w:t xml:space="preserve"> and create a VM with Windows 7 as the operating system. </w:t>
      </w:r>
      <w:r w:rsidR="007B4E62">
        <w:t xml:space="preserve"> </w:t>
      </w:r>
    </w:p>
    <w:p w14:paraId="267625A9" w14:textId="6105E87E" w:rsidR="006C50EF" w:rsidRDefault="006C50EF" w:rsidP="004F2D83">
      <w:r w:rsidRPr="004F2D83">
        <w:rPr>
          <w:rStyle w:val="Heading3Char"/>
        </w:rPr>
        <w:lastRenderedPageBreak/>
        <w:t>What is the significance of the subnet mask in IPv4 addressing?</w:t>
      </w:r>
      <w:r>
        <w:t xml:space="preserve"> </w:t>
      </w:r>
    </w:p>
    <w:p w14:paraId="1DC10FCA" w14:textId="77777777" w:rsidR="0015591C" w:rsidRDefault="00ED2D34" w:rsidP="004F2D83">
      <w:r>
        <w:t>The subnet mask in IPv4 addressing is significant as it identifies which part of an IP address is the network portion and which part of the address is the host portion.</w:t>
      </w:r>
    </w:p>
    <w:p w14:paraId="056FE333" w14:textId="10AAB37D" w:rsidR="0015591C" w:rsidRDefault="00ED2D34" w:rsidP="004F2D83">
      <w:r>
        <w:t xml:space="preserve"> As computers use binary to communicate IP addresses are made up of 4 octets each containing 8 bits. These 8 bits will be either a ‘1’ or </w:t>
      </w:r>
      <w:r w:rsidR="002B56C7">
        <w:t>a ‘</w:t>
      </w:r>
      <w:r>
        <w:t>0’</w:t>
      </w:r>
      <w:r w:rsidR="0015591C">
        <w:t xml:space="preserve"> and make up addresses that are more familiar to us, for example an IP address in binary format such as 11000000.10101000</w:t>
      </w:r>
      <w:r w:rsidR="0015591C" w:rsidRPr="0015591C">
        <w:t>.01100100.00000001</w:t>
      </w:r>
      <w:r w:rsidR="0015591C">
        <w:t xml:space="preserve"> would be 192.168.100.1, the IP of the server in earlier tasks. </w:t>
      </w:r>
    </w:p>
    <w:p w14:paraId="605E16CA" w14:textId="3735D829" w:rsidR="00F6559E" w:rsidRDefault="0015591C" w:rsidP="004F2D83">
      <w:r>
        <w:t xml:space="preserve">The subnet mask is a second binary value, which is in the same format of 4 octets with 8 bits each. </w:t>
      </w:r>
      <w:r w:rsidR="00F6559E">
        <w:t xml:space="preserve">The server from earlier had a subnet mask of 255.255.255.0, this would be a binary value of 11111111.11111111.11111111.00000000.  where the 1’s are in the subnet mask tells the computer that this is the network portion of the IP address, therefore when sending packets of data across a network this part of the IP address would be compared with the recipient.  Using server 1 as an example the first 3 octets are “192.168.100”, the host portion is “.1”. if server 1 was to send a packet of data to client 1 (192.168.100.2), the network portion of the address is the same “192.168.100” this would mean that the address is local. Lastly the server would identify that the host portion is “.2” and then forward packets of data to the destination. </w:t>
      </w:r>
      <w:proofErr w:type="gramStart"/>
      <w:r w:rsidR="00F6559E">
        <w:t>If</w:t>
      </w:r>
      <w:proofErr w:type="gramEnd"/>
      <w:r w:rsidR="00F6559E">
        <w:t xml:space="preserve"> however data was to be sent to 192.168.101.1, the network portion would be different, and therefore not local to the current subnet. </w:t>
      </w:r>
      <w:r w:rsidR="003A3ED2">
        <w:t xml:space="preserve"> In simple terms Microsoft</w:t>
      </w:r>
      <w:sdt>
        <w:sdtPr>
          <w:id w:val="-690137217"/>
          <w:citation/>
        </w:sdtPr>
        <w:sdtContent>
          <w:r w:rsidR="003A3ED2">
            <w:fldChar w:fldCharType="begin"/>
          </w:r>
          <w:r w:rsidR="003A3ED2">
            <w:instrText xml:space="preserve"> CITATION Mic201 \l 2057 </w:instrText>
          </w:r>
          <w:r w:rsidR="003A3ED2">
            <w:fldChar w:fldCharType="separate"/>
          </w:r>
          <w:r w:rsidR="00313DCF">
            <w:rPr>
              <w:noProof/>
            </w:rPr>
            <w:t xml:space="preserve"> </w:t>
          </w:r>
          <w:r w:rsidR="00313DCF" w:rsidRPr="00313DCF">
            <w:rPr>
              <w:noProof/>
            </w:rPr>
            <w:t>[2]</w:t>
          </w:r>
          <w:r w:rsidR="003A3ED2">
            <w:fldChar w:fldCharType="end"/>
          </w:r>
        </w:sdtContent>
      </w:sdt>
      <w:r w:rsidR="003A3ED2">
        <w:t xml:space="preserve"> state “</w:t>
      </w:r>
      <w:r w:rsidR="003A3ED2" w:rsidRPr="003A3ED2">
        <w:t>The subnet mask is used by the TCP/IP protocol to determine whether a host is on the local subnet or on a remote network.</w:t>
      </w:r>
      <w:proofErr w:type="gramStart"/>
      <w:r w:rsidR="003A3ED2">
        <w:t>” .</w:t>
      </w:r>
      <w:proofErr w:type="gramEnd"/>
    </w:p>
    <w:p w14:paraId="0ED8E077" w14:textId="5EA0D859" w:rsidR="00893299" w:rsidRDefault="00893299" w:rsidP="004F2D83">
      <w:r>
        <w:t>The Below diagram illustrates how the mask identifies which is which.</w:t>
      </w:r>
    </w:p>
    <w:tbl>
      <w:tblPr>
        <w:tblStyle w:val="TableGrid"/>
        <w:tblW w:w="0" w:type="auto"/>
        <w:tblLook w:val="04A0" w:firstRow="1" w:lastRow="0" w:firstColumn="1" w:lastColumn="0" w:noHBand="0" w:noVBand="1"/>
      </w:tblPr>
      <w:tblGrid>
        <w:gridCol w:w="2254"/>
        <w:gridCol w:w="2254"/>
        <w:gridCol w:w="2254"/>
        <w:gridCol w:w="2254"/>
      </w:tblGrid>
      <w:tr w:rsidR="00893299" w14:paraId="037629BB" w14:textId="77777777" w:rsidTr="00893299">
        <w:tc>
          <w:tcPr>
            <w:tcW w:w="2254" w:type="dxa"/>
            <w:shd w:val="clear" w:color="auto" w:fill="F7CAAC" w:themeFill="accent2" w:themeFillTint="66"/>
          </w:tcPr>
          <w:p w14:paraId="4F09D8EA" w14:textId="66CFF91A" w:rsidR="00893299" w:rsidRDefault="00893299" w:rsidP="004F2D83">
            <w:r>
              <w:t xml:space="preserve">Network </w:t>
            </w:r>
          </w:p>
        </w:tc>
        <w:tc>
          <w:tcPr>
            <w:tcW w:w="2254" w:type="dxa"/>
            <w:shd w:val="clear" w:color="auto" w:fill="F7CAAC" w:themeFill="accent2" w:themeFillTint="66"/>
          </w:tcPr>
          <w:p w14:paraId="47D35FD9" w14:textId="74FDF4C8" w:rsidR="00893299" w:rsidRDefault="00893299" w:rsidP="004F2D83">
            <w:r>
              <w:t>Network</w:t>
            </w:r>
          </w:p>
        </w:tc>
        <w:tc>
          <w:tcPr>
            <w:tcW w:w="2254" w:type="dxa"/>
            <w:shd w:val="clear" w:color="auto" w:fill="F7CAAC" w:themeFill="accent2" w:themeFillTint="66"/>
          </w:tcPr>
          <w:p w14:paraId="1310F5AE" w14:textId="5524B6CD" w:rsidR="00893299" w:rsidRDefault="00893299" w:rsidP="004F2D83">
            <w:r>
              <w:t>Network</w:t>
            </w:r>
          </w:p>
        </w:tc>
        <w:tc>
          <w:tcPr>
            <w:tcW w:w="2254" w:type="dxa"/>
            <w:shd w:val="clear" w:color="auto" w:fill="C5E0B3" w:themeFill="accent6" w:themeFillTint="66"/>
          </w:tcPr>
          <w:p w14:paraId="0CADD2A1" w14:textId="1AC3A971" w:rsidR="00893299" w:rsidRDefault="00893299" w:rsidP="004F2D83">
            <w:r>
              <w:t>Host</w:t>
            </w:r>
          </w:p>
        </w:tc>
      </w:tr>
      <w:tr w:rsidR="00893299" w14:paraId="4B501EFC" w14:textId="77777777" w:rsidTr="00893299">
        <w:tc>
          <w:tcPr>
            <w:tcW w:w="2254" w:type="dxa"/>
            <w:shd w:val="clear" w:color="auto" w:fill="F7CAAC" w:themeFill="accent2" w:themeFillTint="66"/>
          </w:tcPr>
          <w:p w14:paraId="672BAA19" w14:textId="5487F79D" w:rsidR="00893299" w:rsidRDefault="00893299" w:rsidP="004F2D83">
            <w:r>
              <w:t>192</w:t>
            </w:r>
          </w:p>
        </w:tc>
        <w:tc>
          <w:tcPr>
            <w:tcW w:w="2254" w:type="dxa"/>
            <w:shd w:val="clear" w:color="auto" w:fill="F7CAAC" w:themeFill="accent2" w:themeFillTint="66"/>
          </w:tcPr>
          <w:p w14:paraId="11295FA5" w14:textId="574D0421" w:rsidR="00893299" w:rsidRDefault="00893299" w:rsidP="004F2D83">
            <w:r>
              <w:t>168</w:t>
            </w:r>
          </w:p>
        </w:tc>
        <w:tc>
          <w:tcPr>
            <w:tcW w:w="2254" w:type="dxa"/>
            <w:shd w:val="clear" w:color="auto" w:fill="F7CAAC" w:themeFill="accent2" w:themeFillTint="66"/>
          </w:tcPr>
          <w:p w14:paraId="7B46F941" w14:textId="7390FE98" w:rsidR="00893299" w:rsidRDefault="00893299" w:rsidP="004F2D83">
            <w:r>
              <w:t>100</w:t>
            </w:r>
          </w:p>
        </w:tc>
        <w:tc>
          <w:tcPr>
            <w:tcW w:w="2254" w:type="dxa"/>
            <w:shd w:val="clear" w:color="auto" w:fill="C5E0B3" w:themeFill="accent6" w:themeFillTint="66"/>
          </w:tcPr>
          <w:p w14:paraId="6CD53B48" w14:textId="1C83FCF0" w:rsidR="00893299" w:rsidRDefault="00893299" w:rsidP="004F2D83">
            <w:r>
              <w:t>1</w:t>
            </w:r>
          </w:p>
        </w:tc>
      </w:tr>
      <w:tr w:rsidR="00893299" w14:paraId="534D777A" w14:textId="77777777" w:rsidTr="00893299">
        <w:tc>
          <w:tcPr>
            <w:tcW w:w="2254" w:type="dxa"/>
            <w:shd w:val="clear" w:color="auto" w:fill="F7CAAC" w:themeFill="accent2" w:themeFillTint="66"/>
          </w:tcPr>
          <w:p w14:paraId="5BC17DB1" w14:textId="179F09F2" w:rsidR="00893299" w:rsidRDefault="00893299" w:rsidP="004F2D83">
            <w:r>
              <w:t>255</w:t>
            </w:r>
          </w:p>
        </w:tc>
        <w:tc>
          <w:tcPr>
            <w:tcW w:w="2254" w:type="dxa"/>
            <w:shd w:val="clear" w:color="auto" w:fill="F7CAAC" w:themeFill="accent2" w:themeFillTint="66"/>
          </w:tcPr>
          <w:p w14:paraId="28FFC878" w14:textId="623086BF" w:rsidR="00893299" w:rsidRDefault="00893299" w:rsidP="004F2D83">
            <w:r>
              <w:t>255</w:t>
            </w:r>
          </w:p>
        </w:tc>
        <w:tc>
          <w:tcPr>
            <w:tcW w:w="2254" w:type="dxa"/>
            <w:shd w:val="clear" w:color="auto" w:fill="F7CAAC" w:themeFill="accent2" w:themeFillTint="66"/>
          </w:tcPr>
          <w:p w14:paraId="77BA5CE9" w14:textId="609B7F51" w:rsidR="00893299" w:rsidRDefault="00893299" w:rsidP="004F2D83">
            <w:r>
              <w:t>255</w:t>
            </w:r>
          </w:p>
        </w:tc>
        <w:tc>
          <w:tcPr>
            <w:tcW w:w="2254" w:type="dxa"/>
            <w:shd w:val="clear" w:color="auto" w:fill="C5E0B3" w:themeFill="accent6" w:themeFillTint="66"/>
          </w:tcPr>
          <w:p w14:paraId="438B5520" w14:textId="4870262F" w:rsidR="00893299" w:rsidRDefault="00893299" w:rsidP="004F2D83">
            <w:r>
              <w:t>0</w:t>
            </w:r>
          </w:p>
        </w:tc>
      </w:tr>
    </w:tbl>
    <w:p w14:paraId="7944E4BA" w14:textId="77777777" w:rsidR="00893299" w:rsidRDefault="00893299" w:rsidP="004F2D83"/>
    <w:p w14:paraId="3AB50FD4" w14:textId="7F1D9103" w:rsidR="00ED2D34" w:rsidRDefault="00F6559E" w:rsidP="004F2D83">
      <w:r>
        <w:t xml:space="preserve">The subnet mask </w:t>
      </w:r>
      <w:r w:rsidR="00893299">
        <w:t>can be thought of as a</w:t>
      </w:r>
      <w:r>
        <w:t xml:space="preserve"> postcode,</w:t>
      </w:r>
      <w:r w:rsidR="00893299">
        <w:t xml:space="preserve"> if somebody wanted to send a letter to somebody, they would check the postcode to see if the address was local. If they shared the same postcode, then they would be geographically local to the recipient, therefore they might decide to deliver the letter themselves instead of sending via the mail. They would then check the house number, which is like the host portion of IP address. </w:t>
      </w:r>
    </w:p>
    <w:p w14:paraId="26B3D821" w14:textId="05493D93" w:rsidR="006C50EF" w:rsidRDefault="006C50EF" w:rsidP="004F2D83">
      <w:pPr>
        <w:pStyle w:val="Heading3"/>
      </w:pPr>
      <w:r>
        <w:t xml:space="preserve">Cloud computing has revolutionised the way that enterprise networks are hosted. Describe the use of cloud computing including its benefits and drawbacks and identify example vendors within the industry. </w:t>
      </w:r>
    </w:p>
    <w:p w14:paraId="65CBE4B3" w14:textId="7B2928EE" w:rsidR="003A3ED2" w:rsidRDefault="003A3ED2" w:rsidP="003A3ED2">
      <w:r>
        <w:t xml:space="preserve">Cloud computing has been on the rise for the last decade, it is where computing resources are accessed via the internet. This means that physical servers are not required </w:t>
      </w:r>
      <w:r w:rsidR="00B50949">
        <w:t xml:space="preserve">by a customer </w:t>
      </w:r>
      <w:r>
        <w:t xml:space="preserve">to complete tasks that in the past might have required </w:t>
      </w:r>
      <w:r w:rsidR="00B50949">
        <w:t>several</w:t>
      </w:r>
      <w:r>
        <w:t xml:space="preserve"> servers be configured</w:t>
      </w:r>
      <w:r w:rsidR="00B50949">
        <w:t xml:space="preserve">. A few popular vendors include Amazon Web Services, Microsoft Azure, Google Cloud Platform. </w:t>
      </w:r>
    </w:p>
    <w:p w14:paraId="0E2F05DD" w14:textId="183940C0" w:rsidR="00412948" w:rsidRDefault="00B50949" w:rsidP="003A3ED2">
      <w:r>
        <w:t xml:space="preserve">Customers will often pay for cloud services via subscription instead of paying thousands of pounds to host equipment in a datacentre, as well as pay money on top to purchase the physical server. Instead, the companies who sell their cloud space, will be paying to run a datacentre </w:t>
      </w:r>
      <w:r w:rsidR="00412948">
        <w:t xml:space="preserve">containing </w:t>
      </w:r>
      <w:r w:rsidR="00D16621">
        <w:t>several</w:t>
      </w:r>
      <w:r w:rsidR="00412948">
        <w:t xml:space="preserve"> dedicated servers with high performance. “</w:t>
      </w:r>
      <w:r w:rsidR="00412948" w:rsidRPr="00412948">
        <w:t>The main types of services, though not the only ones, typically available in the cloud are: Software as a Service (SaaS), Platform as a Service (PaaS) and Infrastructure as a Service (IaaS)</w:t>
      </w:r>
      <w:r w:rsidR="00412948">
        <w:t xml:space="preserve">” </w:t>
      </w:r>
      <w:sdt>
        <w:sdtPr>
          <w:id w:val="-1043675609"/>
          <w:citation/>
        </w:sdtPr>
        <w:sdtContent>
          <w:r w:rsidR="00412948">
            <w:fldChar w:fldCharType="begin"/>
          </w:r>
          <w:r w:rsidR="00412948">
            <w:instrText xml:space="preserve"> CITATION Nic20 \l 2057 </w:instrText>
          </w:r>
          <w:r w:rsidR="00412948">
            <w:fldChar w:fldCharType="separate"/>
          </w:r>
          <w:r w:rsidR="00313DCF" w:rsidRPr="00313DCF">
            <w:rPr>
              <w:noProof/>
            </w:rPr>
            <w:t>[3]</w:t>
          </w:r>
          <w:r w:rsidR="00412948">
            <w:fldChar w:fldCharType="end"/>
          </w:r>
        </w:sdtContent>
      </w:sdt>
      <w:r w:rsidR="00412948">
        <w:t>.</w:t>
      </w:r>
    </w:p>
    <w:p w14:paraId="4B1A418B" w14:textId="0846F0DB" w:rsidR="00412948" w:rsidRDefault="00412948" w:rsidP="003A3ED2">
      <w:r>
        <w:lastRenderedPageBreak/>
        <w:t xml:space="preserve">Infrastructure as a service (IaaS) is where servers, storage, networking, and firewalls as provided as part of a subscription. This irradicates the need for a company to purchase equipment such as next generation firewalls and servers. A case of use could be website hosting, where resources in the cloud are used to host a site. This could be cheaper than buying all the required </w:t>
      </w:r>
      <w:r w:rsidR="00D16621">
        <w:t>components. Software As a service is essentially a fully built application, hosted in the cloud. With the customer not needing to worry about setup behind the scenes all aspects are covered by the cloud provider.</w:t>
      </w:r>
    </w:p>
    <w:p w14:paraId="2492BD0E" w14:textId="4D62512D" w:rsidR="00D16621" w:rsidRDefault="00D16621" w:rsidP="003A3ED2">
      <w:r>
        <w:t>Platform as a service sits somewhere between the other two main options and offers control over less aspects than IaaS. But still allows some control over the data and applications, whereas SaaS is completely managed by the provider.</w:t>
      </w:r>
    </w:p>
    <w:p w14:paraId="65B9895D" w14:textId="1D12FE61" w:rsidR="00D16621" w:rsidRDefault="00D16621" w:rsidP="003A3ED2">
      <w:r>
        <w:t xml:space="preserve">Across all the different cloud </w:t>
      </w:r>
      <w:r w:rsidR="008F6CF9">
        <w:t>solutions</w:t>
      </w:r>
      <w:r>
        <w:t>, there are several benefits which as listed below.</w:t>
      </w:r>
    </w:p>
    <w:p w14:paraId="53096E51" w14:textId="2B43CB44" w:rsidR="00D16621" w:rsidRDefault="008F6CF9" w:rsidP="008F6CF9">
      <w:pPr>
        <w:pStyle w:val="ListParagraph"/>
        <w:numPr>
          <w:ilvl w:val="0"/>
          <w:numId w:val="6"/>
        </w:numPr>
      </w:pPr>
      <w:r>
        <w:t xml:space="preserve">Scalability: servers which are available in the cloud are easily scalable, whereas with physical servers it can take time to add a new server into the environment, with a cloud solution the computing resource is already waiting in the datacentre. This means servers can be built within minutes and be ready for use. </w:t>
      </w:r>
    </w:p>
    <w:p w14:paraId="15D982E5" w14:textId="0081A7D2" w:rsidR="008F6CF9" w:rsidRPr="008F6CF9" w:rsidRDefault="008F6CF9" w:rsidP="00B96F10">
      <w:pPr>
        <w:pStyle w:val="ListParagraph"/>
        <w:numPr>
          <w:ilvl w:val="0"/>
          <w:numId w:val="6"/>
        </w:numPr>
        <w:rPr>
          <w:rFonts w:cstheme="minorHAnsi"/>
        </w:rPr>
      </w:pPr>
      <w:r>
        <w:t xml:space="preserve">Security: The </w:t>
      </w:r>
      <w:r w:rsidRPr="008F6CF9">
        <w:rPr>
          <w:rFonts w:cstheme="minorHAnsi"/>
        </w:rPr>
        <w:t>security offered by high-tech datacentres is “</w:t>
      </w:r>
      <w:r w:rsidRPr="008F6CF9">
        <w:rPr>
          <w:rFonts w:cstheme="minorHAnsi"/>
          <w:color w:val="000000"/>
        </w:rPr>
        <w:t xml:space="preserve">is far superior to that which can be afforded in-house” </w:t>
      </w:r>
      <w:sdt>
        <w:sdtPr>
          <w:rPr>
            <w:rFonts w:cstheme="minorHAnsi"/>
            <w:color w:val="000000"/>
          </w:rPr>
          <w:id w:val="-260148547"/>
          <w:citation/>
        </w:sdtPr>
        <w:sdtContent>
          <w:r w:rsidRPr="008F6CF9">
            <w:rPr>
              <w:rFonts w:cstheme="minorHAnsi"/>
              <w:color w:val="000000"/>
            </w:rPr>
            <w:fldChar w:fldCharType="begin"/>
          </w:r>
          <w:r w:rsidRPr="008F6CF9">
            <w:rPr>
              <w:rFonts w:cstheme="minorHAnsi"/>
              <w:color w:val="000000"/>
            </w:rPr>
            <w:instrText xml:space="preserve"> CITATION BCS12 \l 2057 </w:instrText>
          </w:r>
          <w:r w:rsidRPr="008F6CF9">
            <w:rPr>
              <w:rFonts w:cstheme="minorHAnsi"/>
              <w:color w:val="000000"/>
            </w:rPr>
            <w:fldChar w:fldCharType="separate"/>
          </w:r>
          <w:r w:rsidR="00313DCF" w:rsidRPr="00313DCF">
            <w:rPr>
              <w:rFonts w:cstheme="minorHAnsi"/>
              <w:noProof/>
              <w:color w:val="000000"/>
            </w:rPr>
            <w:t>[4]</w:t>
          </w:r>
          <w:r w:rsidRPr="008F6CF9">
            <w:rPr>
              <w:rFonts w:cstheme="minorHAnsi"/>
              <w:color w:val="000000"/>
            </w:rPr>
            <w:fldChar w:fldCharType="end"/>
          </w:r>
        </w:sdtContent>
      </w:sdt>
      <w:r w:rsidRPr="008F6CF9">
        <w:rPr>
          <w:rFonts w:cstheme="minorHAnsi"/>
          <w:color w:val="000000"/>
        </w:rPr>
        <w:t>. Cloud provide</w:t>
      </w:r>
      <w:r>
        <w:rPr>
          <w:rFonts w:cstheme="minorHAnsi"/>
          <w:color w:val="000000"/>
        </w:rPr>
        <w:t xml:space="preserve">rs will always have a secured environment in the datacentre </w:t>
      </w:r>
      <w:r w:rsidR="00B96F10">
        <w:rPr>
          <w:rFonts w:cstheme="minorHAnsi"/>
          <w:color w:val="000000"/>
        </w:rPr>
        <w:t>and</w:t>
      </w:r>
      <w:r>
        <w:rPr>
          <w:rFonts w:cstheme="minorHAnsi"/>
          <w:color w:val="000000"/>
        </w:rPr>
        <w:t xml:space="preserve"> ensure that firewalls etc are extremely modern. Smaller businesses will likely not upgrade their security features such as firewalls for </w:t>
      </w:r>
      <w:r w:rsidR="00B96F10">
        <w:rPr>
          <w:rFonts w:cstheme="minorHAnsi"/>
          <w:color w:val="000000"/>
        </w:rPr>
        <w:t>several</w:t>
      </w:r>
      <w:r>
        <w:rPr>
          <w:rFonts w:cstheme="minorHAnsi"/>
          <w:color w:val="000000"/>
        </w:rPr>
        <w:t xml:space="preserve"> </w:t>
      </w:r>
      <w:r w:rsidR="00B96F10">
        <w:rPr>
          <w:rFonts w:cstheme="minorHAnsi"/>
          <w:color w:val="000000"/>
        </w:rPr>
        <w:t>years</w:t>
      </w:r>
      <w:r>
        <w:rPr>
          <w:rFonts w:cstheme="minorHAnsi"/>
          <w:color w:val="000000"/>
        </w:rPr>
        <w:t xml:space="preserve"> in contrast.</w:t>
      </w:r>
    </w:p>
    <w:p w14:paraId="43C377A8" w14:textId="43CC1B54" w:rsidR="00D16621" w:rsidRPr="00B96F10" w:rsidRDefault="008F6CF9" w:rsidP="00B96F10">
      <w:pPr>
        <w:pStyle w:val="ListParagraph"/>
        <w:numPr>
          <w:ilvl w:val="0"/>
          <w:numId w:val="6"/>
        </w:numPr>
        <w:rPr>
          <w:rFonts w:cstheme="minorHAnsi"/>
        </w:rPr>
      </w:pPr>
      <w:r>
        <w:rPr>
          <w:rFonts w:cstheme="minorHAnsi"/>
          <w:color w:val="000000"/>
        </w:rPr>
        <w:t xml:space="preserve">Cost: companies can save of the cost of purchasing servers, as well as the cost usually paid to a </w:t>
      </w:r>
      <w:r w:rsidR="00B96F10">
        <w:rPr>
          <w:rFonts w:cstheme="minorHAnsi"/>
          <w:color w:val="000000"/>
        </w:rPr>
        <w:t>datacentre</w:t>
      </w:r>
      <w:r>
        <w:rPr>
          <w:rFonts w:cstheme="minorHAnsi"/>
          <w:color w:val="000000"/>
        </w:rPr>
        <w:t xml:space="preserve"> to host their equipment. Most cloud solutions have a “pay-as-you-go” options which means customers only pay per usage. </w:t>
      </w:r>
      <w:r w:rsidR="00B96F10">
        <w:rPr>
          <w:rFonts w:cstheme="minorHAnsi"/>
          <w:color w:val="000000"/>
        </w:rPr>
        <w:t>So,</w:t>
      </w:r>
      <w:r>
        <w:rPr>
          <w:rFonts w:cstheme="minorHAnsi"/>
          <w:color w:val="000000"/>
        </w:rPr>
        <w:t xml:space="preserve"> if a server does very </w:t>
      </w:r>
      <w:r w:rsidR="00B96F10">
        <w:rPr>
          <w:rFonts w:cstheme="minorHAnsi"/>
          <w:color w:val="000000"/>
        </w:rPr>
        <w:t xml:space="preserve">little, and usage is generally low bar a few increases across a year. The payment would be less, whereas in a datacentre the cost would not differ for hosting. </w:t>
      </w:r>
      <w:r>
        <w:rPr>
          <w:rFonts w:cstheme="minorHAnsi"/>
          <w:color w:val="000000"/>
        </w:rPr>
        <w:t xml:space="preserve"> </w:t>
      </w:r>
    </w:p>
    <w:p w14:paraId="08415011" w14:textId="04C98780" w:rsidR="00B96F10" w:rsidRPr="00B96F10" w:rsidRDefault="00B96F10" w:rsidP="00B96F10">
      <w:pPr>
        <w:pStyle w:val="ListParagraph"/>
        <w:numPr>
          <w:ilvl w:val="0"/>
          <w:numId w:val="6"/>
        </w:numPr>
        <w:rPr>
          <w:rFonts w:cstheme="minorHAnsi"/>
        </w:rPr>
      </w:pPr>
      <w:r>
        <w:rPr>
          <w:rFonts w:cstheme="minorHAnsi"/>
          <w:color w:val="000000"/>
        </w:rPr>
        <w:t>Adaptable: cloud solutions can host servers which are allocated extra resources only when required, for example a web server could be assigned 8GB of memory as a baseline as the customer does not forecast a lot of usage. However, the site is accessed more regularly that expected and in fact needs double that. In that case the memory would be dynamically allocated and allocate an extra 8GB.</w:t>
      </w:r>
    </w:p>
    <w:p w14:paraId="425FF5D1" w14:textId="5044579F" w:rsidR="00B96F10" w:rsidRPr="00B96F10" w:rsidRDefault="00B96F10" w:rsidP="00B96F10">
      <w:pPr>
        <w:pStyle w:val="ListParagraph"/>
        <w:numPr>
          <w:ilvl w:val="0"/>
          <w:numId w:val="6"/>
        </w:numPr>
        <w:rPr>
          <w:rFonts w:cstheme="minorHAnsi"/>
        </w:rPr>
      </w:pPr>
      <w:r>
        <w:rPr>
          <w:rFonts w:cstheme="minorHAnsi"/>
          <w:color w:val="000000"/>
        </w:rPr>
        <w:t>Robust/Redundant: using Microsoft Azure as an example, there are several datacentres dedicated too cloud usage. Using the two in the UK as an example, UK South and UK west. If there was an outage at the UK South datacentre, virtualized servers would failover across to the UK West datacentre to avoid any outages. Microsoft call this Paired Regions. This also allows Microsoft to perform regular maintenance by changing storage across to the paired region.</w:t>
      </w:r>
    </w:p>
    <w:p w14:paraId="68E254E3" w14:textId="7859203A" w:rsidR="00B96F10" w:rsidRDefault="00B96F10" w:rsidP="00215B90">
      <w:pPr>
        <w:pStyle w:val="ListParagraph"/>
        <w:rPr>
          <w:rFonts w:cstheme="minorHAnsi"/>
          <w:color w:val="000000"/>
        </w:rPr>
      </w:pPr>
    </w:p>
    <w:p w14:paraId="0E36589E" w14:textId="7036969E" w:rsidR="00215B90" w:rsidRDefault="00215B90" w:rsidP="00215B90">
      <w:pPr>
        <w:pStyle w:val="ListParagraph"/>
        <w:rPr>
          <w:rFonts w:cstheme="minorHAnsi"/>
          <w:color w:val="000000"/>
        </w:rPr>
      </w:pPr>
      <w:r>
        <w:rPr>
          <w:rFonts w:cstheme="minorHAnsi"/>
          <w:color w:val="000000"/>
        </w:rPr>
        <w:t xml:space="preserve">Whilst there are a lot of benefits to cloud solutions, there are still some drawbacks to consider, however, such </w:t>
      </w:r>
      <w:proofErr w:type="gramStart"/>
      <w:r>
        <w:rPr>
          <w:rFonts w:cstheme="minorHAnsi"/>
          <w:color w:val="000000"/>
        </w:rPr>
        <w:t>as;</w:t>
      </w:r>
      <w:proofErr w:type="gramEnd"/>
    </w:p>
    <w:p w14:paraId="20BD8861" w14:textId="77777777" w:rsidR="00215B90" w:rsidRDefault="00215B90" w:rsidP="00215B90">
      <w:pPr>
        <w:pStyle w:val="ListParagraph"/>
        <w:numPr>
          <w:ilvl w:val="0"/>
          <w:numId w:val="6"/>
        </w:numPr>
        <w:rPr>
          <w:rFonts w:cstheme="minorHAnsi"/>
          <w:color w:val="000000"/>
        </w:rPr>
      </w:pPr>
      <w:r>
        <w:rPr>
          <w:rFonts w:cstheme="minorHAnsi"/>
          <w:color w:val="000000"/>
        </w:rPr>
        <w:t xml:space="preserve">Manageability: with certain options such as SaaS, a lot of the administration is taken out of the customer’s hand. While that is a benefit to some businesses, it is also an </w:t>
      </w:r>
      <w:proofErr w:type="gramStart"/>
      <w:r>
        <w:rPr>
          <w:rFonts w:cstheme="minorHAnsi"/>
          <w:color w:val="000000"/>
        </w:rPr>
        <w:t>issues</w:t>
      </w:r>
      <w:proofErr w:type="gramEnd"/>
      <w:r>
        <w:rPr>
          <w:rFonts w:cstheme="minorHAnsi"/>
          <w:color w:val="000000"/>
        </w:rPr>
        <w:t xml:space="preserve"> for others who like to have holistic control over all aspects of their service. Other business </w:t>
      </w:r>
      <w:proofErr w:type="gramStart"/>
      <w:r>
        <w:rPr>
          <w:rFonts w:cstheme="minorHAnsi"/>
          <w:color w:val="000000"/>
        </w:rPr>
        <w:t>have</w:t>
      </w:r>
      <w:proofErr w:type="gramEnd"/>
      <w:r>
        <w:rPr>
          <w:rFonts w:cstheme="minorHAnsi"/>
          <w:color w:val="000000"/>
        </w:rPr>
        <w:t xml:space="preserve"> a legal requirement to oversee all aspects of the business too.</w:t>
      </w:r>
    </w:p>
    <w:p w14:paraId="04A563F9" w14:textId="77777777" w:rsidR="00215B90" w:rsidRDefault="00215B90" w:rsidP="00215B90">
      <w:pPr>
        <w:pStyle w:val="ListParagraph"/>
        <w:numPr>
          <w:ilvl w:val="0"/>
          <w:numId w:val="6"/>
        </w:numPr>
        <w:rPr>
          <w:rFonts w:cstheme="minorHAnsi"/>
          <w:color w:val="000000"/>
        </w:rPr>
      </w:pPr>
      <w:r>
        <w:rPr>
          <w:rFonts w:cstheme="minorHAnsi"/>
          <w:color w:val="000000"/>
        </w:rPr>
        <w:t>Reliant of Internet connection: businesses can have issues accessing cloud computing if they are not able to access the internet, then they are not able to access their cloud hosted resources.</w:t>
      </w:r>
    </w:p>
    <w:p w14:paraId="3866803D" w14:textId="56FC6523" w:rsidR="004F2D83" w:rsidRPr="00BE44AB" w:rsidRDefault="00215B90" w:rsidP="00BE44AB">
      <w:pPr>
        <w:pStyle w:val="ListParagraph"/>
        <w:numPr>
          <w:ilvl w:val="0"/>
          <w:numId w:val="6"/>
        </w:numPr>
        <w:rPr>
          <w:rFonts w:cstheme="minorHAnsi"/>
          <w:color w:val="000000"/>
        </w:rPr>
      </w:pPr>
      <w:proofErr w:type="gramStart"/>
      <w:r w:rsidRPr="00215B90">
        <w:rPr>
          <w:rFonts w:cstheme="minorHAnsi"/>
          <w:color w:val="000000"/>
        </w:rPr>
        <w:t>Inflexible :</w:t>
      </w:r>
      <w:proofErr w:type="gramEnd"/>
      <w:r w:rsidRPr="00215B90">
        <w:rPr>
          <w:rFonts w:cstheme="minorHAnsi"/>
          <w:color w:val="000000"/>
        </w:rPr>
        <w:t xml:space="preserve">  “</w:t>
      </w:r>
      <w:r w:rsidRPr="00215B90">
        <w:rPr>
          <w:rFonts w:cstheme="minorHAnsi"/>
          <w:color w:val="000000"/>
        </w:rPr>
        <w:t>Choosing a Cloud computing vendor often means locking the business into using their proprietary applications or formats</w:t>
      </w:r>
      <w:r>
        <w:rPr>
          <w:rFonts w:cstheme="minorHAnsi"/>
          <w:color w:val="000000"/>
        </w:rPr>
        <w:t xml:space="preserve">” </w:t>
      </w:r>
      <w:sdt>
        <w:sdtPr>
          <w:rPr>
            <w:rFonts w:cstheme="minorHAnsi"/>
            <w:color w:val="000000"/>
          </w:rPr>
          <w:id w:val="-953786601"/>
          <w:citation/>
        </w:sdtPr>
        <w:sdtContent>
          <w:r>
            <w:rPr>
              <w:rFonts w:cstheme="minorHAnsi"/>
              <w:color w:val="000000"/>
            </w:rPr>
            <w:fldChar w:fldCharType="begin"/>
          </w:r>
          <w:r>
            <w:rPr>
              <w:rFonts w:cstheme="minorHAnsi"/>
              <w:color w:val="000000"/>
            </w:rPr>
            <w:instrText xml:space="preserve"> CITATION anc14 \l 2057 </w:instrText>
          </w:r>
          <w:r>
            <w:rPr>
              <w:rFonts w:cstheme="minorHAnsi"/>
              <w:color w:val="000000"/>
            </w:rPr>
            <w:fldChar w:fldCharType="separate"/>
          </w:r>
          <w:r w:rsidR="00313DCF" w:rsidRPr="00313DCF">
            <w:rPr>
              <w:rFonts w:cstheme="minorHAnsi"/>
              <w:noProof/>
              <w:color w:val="000000"/>
            </w:rPr>
            <w:t>[5]</w:t>
          </w:r>
          <w:r>
            <w:rPr>
              <w:rFonts w:cstheme="minorHAnsi"/>
              <w:color w:val="000000"/>
            </w:rPr>
            <w:fldChar w:fldCharType="end"/>
          </w:r>
        </w:sdtContent>
      </w:sdt>
      <w:r w:rsidR="00BE44AB">
        <w:rPr>
          <w:rFonts w:cstheme="minorHAnsi"/>
          <w:color w:val="000000"/>
        </w:rPr>
        <w:t xml:space="preserve">. </w:t>
      </w:r>
    </w:p>
    <w:p w14:paraId="4FA5AADD" w14:textId="77C484E8" w:rsidR="006C50EF" w:rsidRDefault="006C50EF" w:rsidP="006F3966">
      <w:pPr>
        <w:pStyle w:val="Heading3"/>
      </w:pPr>
      <w:r>
        <w:lastRenderedPageBreak/>
        <w:t xml:space="preserve">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 (For example: If you select Windows Firewall and describe the operations/functionality of Windows Server 2019 Firewall, you </w:t>
      </w:r>
      <w:r w:rsidR="006F3966">
        <w:t>must</w:t>
      </w:r>
      <w:r>
        <w:t xml:space="preserve"> compare these features with the operations/functionality of other Network Operating Systems like Linux, Mac)</w:t>
      </w:r>
    </w:p>
    <w:p w14:paraId="5CBC8693" w14:textId="43139A92" w:rsidR="00D62A39" w:rsidRDefault="00D62A39" w:rsidP="00D62A39"/>
    <w:p w14:paraId="621D993F" w14:textId="11463A09" w:rsidR="00D62A39" w:rsidRDefault="00D62A39" w:rsidP="00D62A39">
      <w:r>
        <w:t xml:space="preserve">whilst completing task there were </w:t>
      </w:r>
      <w:proofErr w:type="gramStart"/>
      <w:r>
        <w:t>a number of</w:t>
      </w:r>
      <w:proofErr w:type="gramEnd"/>
      <w:r>
        <w:t xml:space="preserve"> different terminologies used</w:t>
      </w:r>
      <w:r w:rsidR="00B2426A">
        <w:t>, these are listed below along with a description.</w:t>
      </w:r>
    </w:p>
    <w:p w14:paraId="06D38158" w14:textId="0AA642B8" w:rsidR="00B2426A" w:rsidRDefault="00B2426A" w:rsidP="00D62A39">
      <w:r w:rsidRPr="006F4C51">
        <w:rPr>
          <w:noProof/>
        </w:rPr>
        <w:drawing>
          <wp:anchor distT="0" distB="0" distL="114300" distR="114300" simplePos="0" relativeHeight="251737600" behindDoc="0" locked="0" layoutInCell="1" allowOverlap="1" wp14:anchorId="6ED62BF9" wp14:editId="727BEE4E">
            <wp:simplePos x="0" y="0"/>
            <wp:positionH relativeFrom="margin">
              <wp:align>left</wp:align>
            </wp:positionH>
            <wp:positionV relativeFrom="paragraph">
              <wp:posOffset>418863</wp:posOffset>
            </wp:positionV>
            <wp:extent cx="2524836" cy="1949173"/>
            <wp:effectExtent l="0" t="0" r="889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2524836" cy="1949173"/>
                    </a:xfrm>
                    <a:prstGeom prst="rect">
                      <a:avLst/>
                    </a:prstGeom>
                  </pic:spPr>
                </pic:pic>
              </a:graphicData>
            </a:graphic>
          </wp:anchor>
        </w:drawing>
      </w:r>
      <w:r>
        <w:t xml:space="preserve">Ping – ping is a windows command which uses the ICMP TCP/IP protocol to try get a response from a network node. As example is below. In the example the </w:t>
      </w:r>
      <w:proofErr w:type="spellStart"/>
      <w:r>
        <w:t>ip</w:t>
      </w:r>
      <w:proofErr w:type="spellEnd"/>
      <w:r>
        <w:t xml:space="preserve"> address 192.168.100.2 is ‘pinged’, host sends an ICMP, the target host then sends a response. This confirms that the host is reachable from the destination the ping originated. If this failed however, and it was not expected however it could mean there is a networking issue preventing connection, or even a software-based firewall prevented the packets reaching the target.  The ping command is also used in Linux based system, with the same functionality.</w:t>
      </w:r>
    </w:p>
    <w:p w14:paraId="6117E5C0" w14:textId="6CD5D6E1" w:rsidR="00B2426A" w:rsidRDefault="00B2426A" w:rsidP="00D62A39"/>
    <w:p w14:paraId="62A177AA" w14:textId="67788D65" w:rsidR="00B2426A" w:rsidRDefault="00B2426A" w:rsidP="00D62A39"/>
    <w:p w14:paraId="27B9EE08" w14:textId="7EF0BE59" w:rsidR="00B2426A" w:rsidRDefault="00B2426A" w:rsidP="00D62A39">
      <w:r w:rsidRPr="00B2426A">
        <w:drawing>
          <wp:anchor distT="0" distB="0" distL="114300" distR="114300" simplePos="0" relativeHeight="251738624" behindDoc="0" locked="0" layoutInCell="1" allowOverlap="1" wp14:anchorId="05124F5F" wp14:editId="640A1C78">
            <wp:simplePos x="0" y="0"/>
            <wp:positionH relativeFrom="margin">
              <wp:align>left</wp:align>
            </wp:positionH>
            <wp:positionV relativeFrom="paragraph">
              <wp:posOffset>775705</wp:posOffset>
            </wp:positionV>
            <wp:extent cx="3357349" cy="1956160"/>
            <wp:effectExtent l="0" t="0" r="0" b="635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357349" cy="1956160"/>
                    </a:xfrm>
                    <a:prstGeom prst="rect">
                      <a:avLst/>
                    </a:prstGeom>
                  </pic:spPr>
                </pic:pic>
              </a:graphicData>
            </a:graphic>
          </wp:anchor>
        </w:drawing>
      </w:r>
      <w:r>
        <w:t xml:space="preserve">Software based firewall (Windows Defender Firewall) – As mentioned when discussing the ping command, a </w:t>
      </w:r>
      <w:r w:rsidR="00EC0204">
        <w:t>software-based</w:t>
      </w:r>
      <w:r>
        <w:t xml:space="preserve"> firewall is used at the software level to block unwanted network traffic. If there was an issue with receiving the ping command for example, the first place to check would be the firewall integrated into windows. Below the screenshot shows that inbound traffic for </w:t>
      </w:r>
      <w:r w:rsidR="00EC0204">
        <w:t>ICMPv4 is allowed. So, this would be allowed. The software-based firewall can block different protocols, IPs from inbound and outbound connections.</w:t>
      </w:r>
    </w:p>
    <w:p w14:paraId="01EE0076" w14:textId="58BF007C" w:rsidR="00EC0204" w:rsidRDefault="00EC0204" w:rsidP="00D62A39">
      <w:r>
        <w:t>“</w:t>
      </w:r>
      <w:r w:rsidRPr="00EC0204">
        <w:t>Linux has a firewall built right into the kernel itself. That said, it isn’t the most convenient to use.</w:t>
      </w:r>
      <w:r>
        <w:t xml:space="preserve">” </w:t>
      </w:r>
      <w:sdt>
        <w:sdtPr>
          <w:id w:val="1356234552"/>
          <w:citation/>
        </w:sdtPr>
        <w:sdtContent>
          <w:r>
            <w:fldChar w:fldCharType="begin"/>
          </w:r>
          <w:r>
            <w:instrText xml:space="preserve"> CITATION Mar20 \l 2057 </w:instrText>
          </w:r>
          <w:r>
            <w:fldChar w:fldCharType="separate"/>
          </w:r>
          <w:r w:rsidR="00313DCF" w:rsidRPr="00313DCF">
            <w:rPr>
              <w:noProof/>
            </w:rPr>
            <w:t>[6]</w:t>
          </w:r>
          <w:r>
            <w:fldChar w:fldCharType="end"/>
          </w:r>
        </w:sdtContent>
      </w:sdt>
      <w:r>
        <w:t>.</w:t>
      </w:r>
    </w:p>
    <w:p w14:paraId="32373404" w14:textId="249AB23C" w:rsidR="00EC0204" w:rsidRDefault="00EC0204" w:rsidP="00D62A39"/>
    <w:p w14:paraId="5DB47D5D" w14:textId="703A4341" w:rsidR="00EC0204" w:rsidRDefault="00EC0204" w:rsidP="00D62A39"/>
    <w:p w14:paraId="06331917" w14:textId="71564039" w:rsidR="00EC0204" w:rsidRDefault="00EC0204" w:rsidP="00D62A39"/>
    <w:p w14:paraId="40324A8A" w14:textId="77777777" w:rsidR="00EC0204" w:rsidRDefault="00EC0204" w:rsidP="00D62A39"/>
    <w:p w14:paraId="73256C96" w14:textId="497F4451" w:rsidR="00B2426A" w:rsidRDefault="00EC0204" w:rsidP="00D62A39">
      <w:r>
        <w:t xml:space="preserve">OOBE </w:t>
      </w:r>
      <w:r>
        <w:t>O</w:t>
      </w:r>
      <w:r>
        <w:t xml:space="preserve">ut of box </w:t>
      </w:r>
      <w:proofErr w:type="gramStart"/>
      <w:r>
        <w:t xml:space="preserve">experience </w:t>
      </w:r>
      <w:r>
        <w:t xml:space="preserve"> -</w:t>
      </w:r>
      <w:proofErr w:type="gramEnd"/>
      <w:r>
        <w:t xml:space="preserve"> the out of box experience is where Microsoft offer options such as language selection , to connect to a network and </w:t>
      </w:r>
      <w:r w:rsidR="00313DCF">
        <w:t>make the overall process of setting up a new machine a seamless task for even a basic user. “</w:t>
      </w:r>
      <w:r w:rsidR="00313DCF" w:rsidRPr="00313DCF">
        <w:t>The OOBE flow is also designed to reduce cognitive load significantly by breaking up tasks into discrete chunks</w:t>
      </w:r>
      <w:r w:rsidR="00313DCF">
        <w:t xml:space="preserve">” </w:t>
      </w:r>
      <w:sdt>
        <w:sdtPr>
          <w:id w:val="1370108019"/>
          <w:citation/>
        </w:sdtPr>
        <w:sdtContent>
          <w:r w:rsidR="00313DCF">
            <w:fldChar w:fldCharType="begin"/>
          </w:r>
          <w:r w:rsidR="00313DCF">
            <w:instrText xml:space="preserve"> CITATION Mic18 \l 2057 </w:instrText>
          </w:r>
          <w:r w:rsidR="00313DCF">
            <w:fldChar w:fldCharType="separate"/>
          </w:r>
          <w:r w:rsidR="00313DCF" w:rsidRPr="00313DCF">
            <w:rPr>
              <w:noProof/>
            </w:rPr>
            <w:t>[7]</w:t>
          </w:r>
          <w:r w:rsidR="00313DCF">
            <w:fldChar w:fldCharType="end"/>
          </w:r>
        </w:sdtContent>
      </w:sdt>
      <w:r w:rsidR="00313DCF">
        <w:t xml:space="preserve">. Linux is known to not have such a </w:t>
      </w:r>
      <w:r w:rsidR="00313DCF">
        <w:lastRenderedPageBreak/>
        <w:t>simple experience to setup a machine “out of the box”, this is one of the reasons that Windows is favoured for less IT literate users.</w:t>
      </w:r>
    </w:p>
    <w:p w14:paraId="5564BD84" w14:textId="14C76492" w:rsidR="00B2426A" w:rsidRDefault="00B2426A" w:rsidP="00D62A39"/>
    <w:p w14:paraId="4069F2EE" w14:textId="3B996FA6" w:rsidR="00B2426A" w:rsidRDefault="00B2426A" w:rsidP="00D62A39"/>
    <w:p w14:paraId="085D0F52" w14:textId="77777777" w:rsidR="00B2426A" w:rsidRDefault="00B2426A" w:rsidP="00D62A39"/>
    <w:p w14:paraId="07572EA6" w14:textId="36A54F1A" w:rsidR="00B2426A" w:rsidRDefault="00B2426A" w:rsidP="00D62A39"/>
    <w:sdt>
      <w:sdtPr>
        <w:id w:val="684331504"/>
        <w:docPartObj>
          <w:docPartGallery w:val="Bibliographies"/>
          <w:docPartUnique/>
        </w:docPartObj>
      </w:sdtPr>
      <w:sdtEndPr>
        <w:rPr>
          <w:rFonts w:asciiTheme="minorHAnsi" w:eastAsiaTheme="minorHAnsi" w:hAnsiTheme="minorHAnsi" w:cstheme="minorBidi"/>
          <w:color w:val="auto"/>
          <w:sz w:val="22"/>
          <w:szCs w:val="22"/>
        </w:rPr>
      </w:sdtEndPr>
      <w:sdtContent>
        <w:p w14:paraId="0932A0AE" w14:textId="30489B65" w:rsidR="00B2426A" w:rsidRDefault="00B2426A">
          <w:pPr>
            <w:pStyle w:val="Heading1"/>
          </w:pPr>
          <w:r>
            <w:t>References</w:t>
          </w:r>
        </w:p>
        <w:sdt>
          <w:sdtPr>
            <w:id w:val="-573587230"/>
            <w:bibliography/>
          </w:sdtPr>
          <w:sdtContent>
            <w:p w14:paraId="66B4D874" w14:textId="77777777" w:rsidR="00313DCF" w:rsidRDefault="00B242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13DCF" w14:paraId="3C7F251D" w14:textId="77777777">
                <w:trPr>
                  <w:divId w:val="1881357278"/>
                  <w:tblCellSpacing w:w="15" w:type="dxa"/>
                </w:trPr>
                <w:tc>
                  <w:tcPr>
                    <w:tcW w:w="50" w:type="pct"/>
                    <w:hideMark/>
                  </w:tcPr>
                  <w:p w14:paraId="450F8E64" w14:textId="61FDF535" w:rsidR="00313DCF" w:rsidRDefault="00313DCF">
                    <w:pPr>
                      <w:pStyle w:val="Bibliography"/>
                      <w:rPr>
                        <w:noProof/>
                        <w:sz w:val="24"/>
                        <w:szCs w:val="24"/>
                      </w:rPr>
                    </w:pPr>
                    <w:r>
                      <w:rPr>
                        <w:noProof/>
                      </w:rPr>
                      <w:t xml:space="preserve">[1] </w:t>
                    </w:r>
                  </w:p>
                </w:tc>
                <w:tc>
                  <w:tcPr>
                    <w:tcW w:w="0" w:type="auto"/>
                    <w:hideMark/>
                  </w:tcPr>
                  <w:p w14:paraId="00D668CD" w14:textId="77777777" w:rsidR="00313DCF" w:rsidRDefault="00313DCF">
                    <w:pPr>
                      <w:pStyle w:val="Bibliography"/>
                      <w:rPr>
                        <w:noProof/>
                      </w:rPr>
                    </w:pPr>
                    <w:r>
                      <w:rPr>
                        <w:noProof/>
                      </w:rPr>
                      <w:t>IBM, “Hypervisors,” IBM, 8 May 2019. [Online]. Available: https://www.ibm.com/cloud/learn/hypervisors#toc-examples-5o7gTf9Z. [Accessed 11 March 2021].</w:t>
                    </w:r>
                  </w:p>
                </w:tc>
              </w:tr>
              <w:tr w:rsidR="00313DCF" w14:paraId="0F39DB6A" w14:textId="77777777">
                <w:trPr>
                  <w:divId w:val="1881357278"/>
                  <w:tblCellSpacing w:w="15" w:type="dxa"/>
                </w:trPr>
                <w:tc>
                  <w:tcPr>
                    <w:tcW w:w="50" w:type="pct"/>
                    <w:hideMark/>
                  </w:tcPr>
                  <w:p w14:paraId="74BF9C8E" w14:textId="77777777" w:rsidR="00313DCF" w:rsidRDefault="00313DCF">
                    <w:pPr>
                      <w:pStyle w:val="Bibliography"/>
                      <w:rPr>
                        <w:noProof/>
                      </w:rPr>
                    </w:pPr>
                    <w:r>
                      <w:rPr>
                        <w:noProof/>
                      </w:rPr>
                      <w:t xml:space="preserve">[2] </w:t>
                    </w:r>
                  </w:p>
                </w:tc>
                <w:tc>
                  <w:tcPr>
                    <w:tcW w:w="0" w:type="auto"/>
                    <w:hideMark/>
                  </w:tcPr>
                  <w:p w14:paraId="75E5E2C7" w14:textId="77777777" w:rsidR="00313DCF" w:rsidRDefault="00313DCF">
                    <w:pPr>
                      <w:pStyle w:val="Bibliography"/>
                      <w:rPr>
                        <w:noProof/>
                      </w:rPr>
                    </w:pPr>
                    <w:r>
                      <w:rPr>
                        <w:noProof/>
                      </w:rPr>
                      <w:t>Microsoft, “Understand TCP/IP addressing and subnetting basics,” Microsoft, 21 Septemeber 2020. [Online]. Available: https://docs.microsoft.com/en-us/troubleshoot/windows-client/networking/tcpip-addressing-and-subnetting. [Accessed 12 March 2021].</w:t>
                    </w:r>
                  </w:p>
                </w:tc>
              </w:tr>
              <w:tr w:rsidR="00313DCF" w14:paraId="420E0DBE" w14:textId="77777777">
                <w:trPr>
                  <w:divId w:val="1881357278"/>
                  <w:tblCellSpacing w:w="15" w:type="dxa"/>
                </w:trPr>
                <w:tc>
                  <w:tcPr>
                    <w:tcW w:w="50" w:type="pct"/>
                    <w:hideMark/>
                  </w:tcPr>
                  <w:p w14:paraId="39A3335F" w14:textId="77777777" w:rsidR="00313DCF" w:rsidRDefault="00313DCF">
                    <w:pPr>
                      <w:pStyle w:val="Bibliography"/>
                      <w:rPr>
                        <w:noProof/>
                      </w:rPr>
                    </w:pPr>
                    <w:r>
                      <w:rPr>
                        <w:noProof/>
                      </w:rPr>
                      <w:t xml:space="preserve">[3] </w:t>
                    </w:r>
                  </w:p>
                </w:tc>
                <w:tc>
                  <w:tcPr>
                    <w:tcW w:w="0" w:type="auto"/>
                    <w:hideMark/>
                  </w:tcPr>
                  <w:p w14:paraId="44F69063" w14:textId="77777777" w:rsidR="00313DCF" w:rsidRDefault="00313DCF">
                    <w:pPr>
                      <w:pStyle w:val="Bibliography"/>
                      <w:rPr>
                        <w:noProof/>
                      </w:rPr>
                    </w:pPr>
                    <w:r>
                      <w:rPr>
                        <w:noProof/>
                      </w:rPr>
                      <w:t xml:space="preserve">N. Dimitri, “Pricing cloud IaaS computing services,” </w:t>
                    </w:r>
                    <w:r>
                      <w:rPr>
                        <w:i/>
                        <w:iCs/>
                        <w:noProof/>
                      </w:rPr>
                      <w:t xml:space="preserve">Journal of Cloud Computing, </w:t>
                    </w:r>
                    <w:r>
                      <w:rPr>
                        <w:noProof/>
                      </w:rPr>
                      <w:t xml:space="preserve">vol. 9, no. 1, p. 9, 2020. </w:t>
                    </w:r>
                  </w:p>
                </w:tc>
              </w:tr>
              <w:tr w:rsidR="00313DCF" w14:paraId="74887056" w14:textId="77777777">
                <w:trPr>
                  <w:divId w:val="1881357278"/>
                  <w:tblCellSpacing w:w="15" w:type="dxa"/>
                </w:trPr>
                <w:tc>
                  <w:tcPr>
                    <w:tcW w:w="50" w:type="pct"/>
                    <w:hideMark/>
                  </w:tcPr>
                  <w:p w14:paraId="3031FB74" w14:textId="77777777" w:rsidR="00313DCF" w:rsidRDefault="00313DCF">
                    <w:pPr>
                      <w:pStyle w:val="Bibliography"/>
                      <w:rPr>
                        <w:noProof/>
                      </w:rPr>
                    </w:pPr>
                    <w:r>
                      <w:rPr>
                        <w:noProof/>
                      </w:rPr>
                      <w:t xml:space="preserve">[4] </w:t>
                    </w:r>
                  </w:p>
                </w:tc>
                <w:tc>
                  <w:tcPr>
                    <w:tcW w:w="0" w:type="auto"/>
                    <w:hideMark/>
                  </w:tcPr>
                  <w:p w14:paraId="08886B48" w14:textId="77777777" w:rsidR="00313DCF" w:rsidRDefault="00313DCF">
                    <w:pPr>
                      <w:pStyle w:val="Bibliography"/>
                      <w:rPr>
                        <w:noProof/>
                      </w:rPr>
                    </w:pPr>
                    <w:r>
                      <w:rPr>
                        <w:noProof/>
                      </w:rPr>
                      <w:t>BCS, The Chartered Institute for IT, “The Chartered Institute for IT and British Computer Society, Cloud computing moving IT out of the office., 1st edition,” BCS, The Chartered Institute for IT, Swindon, 2012.</w:t>
                    </w:r>
                  </w:p>
                </w:tc>
              </w:tr>
              <w:tr w:rsidR="00313DCF" w14:paraId="7A24DFF6" w14:textId="77777777">
                <w:trPr>
                  <w:divId w:val="1881357278"/>
                  <w:tblCellSpacing w:w="15" w:type="dxa"/>
                </w:trPr>
                <w:tc>
                  <w:tcPr>
                    <w:tcW w:w="50" w:type="pct"/>
                    <w:hideMark/>
                  </w:tcPr>
                  <w:p w14:paraId="314A8283" w14:textId="77777777" w:rsidR="00313DCF" w:rsidRDefault="00313DCF">
                    <w:pPr>
                      <w:pStyle w:val="Bibliography"/>
                      <w:rPr>
                        <w:noProof/>
                      </w:rPr>
                    </w:pPr>
                    <w:r>
                      <w:rPr>
                        <w:noProof/>
                      </w:rPr>
                      <w:t xml:space="preserve">[5] </w:t>
                    </w:r>
                  </w:p>
                </w:tc>
                <w:tc>
                  <w:tcPr>
                    <w:tcW w:w="0" w:type="auto"/>
                    <w:hideMark/>
                  </w:tcPr>
                  <w:p w14:paraId="127DAB64" w14:textId="77777777" w:rsidR="00313DCF" w:rsidRDefault="00313DCF">
                    <w:pPr>
                      <w:pStyle w:val="Bibliography"/>
                      <w:rPr>
                        <w:noProof/>
                      </w:rPr>
                    </w:pPr>
                    <w:r>
                      <w:rPr>
                        <w:noProof/>
                      </w:rPr>
                      <w:t xml:space="preserve">p. u. g. t. anciapostu@gmail.com, “ New Classes of Applications in the Cloud. Evaluating Advamatages and disadvantages of cloud comupting for telemerty applications,” </w:t>
                    </w:r>
                    <w:r>
                      <w:rPr>
                        <w:i/>
                        <w:iCs/>
                        <w:noProof/>
                      </w:rPr>
                      <w:t xml:space="preserve">Database Systems Journal, </w:t>
                    </w:r>
                    <w:r>
                      <w:rPr>
                        <w:noProof/>
                      </w:rPr>
                      <w:t xml:space="preserve">vol. 5, no. 1, pp. 3-14, 2014. </w:t>
                    </w:r>
                  </w:p>
                </w:tc>
              </w:tr>
              <w:tr w:rsidR="00313DCF" w14:paraId="0986D402" w14:textId="77777777">
                <w:trPr>
                  <w:divId w:val="1881357278"/>
                  <w:tblCellSpacing w:w="15" w:type="dxa"/>
                </w:trPr>
                <w:tc>
                  <w:tcPr>
                    <w:tcW w:w="50" w:type="pct"/>
                    <w:hideMark/>
                  </w:tcPr>
                  <w:p w14:paraId="73B0C8E4" w14:textId="77777777" w:rsidR="00313DCF" w:rsidRDefault="00313DCF">
                    <w:pPr>
                      <w:pStyle w:val="Bibliography"/>
                      <w:rPr>
                        <w:noProof/>
                      </w:rPr>
                    </w:pPr>
                    <w:r>
                      <w:rPr>
                        <w:noProof/>
                      </w:rPr>
                      <w:t xml:space="preserve">[6] </w:t>
                    </w:r>
                  </w:p>
                </w:tc>
                <w:tc>
                  <w:tcPr>
                    <w:tcW w:w="0" w:type="auto"/>
                    <w:hideMark/>
                  </w:tcPr>
                  <w:p w14:paraId="6017BBA7" w14:textId="77777777" w:rsidR="00313DCF" w:rsidRDefault="00313DCF">
                    <w:pPr>
                      <w:pStyle w:val="Bibliography"/>
                      <w:rPr>
                        <w:noProof/>
                      </w:rPr>
                    </w:pPr>
                    <w:r>
                      <w:rPr>
                        <w:noProof/>
                      </w:rPr>
                      <w:t>N. P. N. D. B. T. Martin Meredith, “Best free Linux firewalls of 2021: go beyond iptables for desktops and servers,” Techradar, 22 Decemeber 2020. [Online]. Available: https://www.techradar.com/uk/best/best-free-linux-firewalls. [Accessed 12 March 2021].</w:t>
                    </w:r>
                  </w:p>
                </w:tc>
              </w:tr>
              <w:tr w:rsidR="00313DCF" w14:paraId="3DF5A54E" w14:textId="77777777">
                <w:trPr>
                  <w:divId w:val="1881357278"/>
                  <w:tblCellSpacing w:w="15" w:type="dxa"/>
                </w:trPr>
                <w:tc>
                  <w:tcPr>
                    <w:tcW w:w="50" w:type="pct"/>
                    <w:hideMark/>
                  </w:tcPr>
                  <w:p w14:paraId="147FF824" w14:textId="77777777" w:rsidR="00313DCF" w:rsidRDefault="00313DCF">
                    <w:pPr>
                      <w:pStyle w:val="Bibliography"/>
                      <w:rPr>
                        <w:noProof/>
                      </w:rPr>
                    </w:pPr>
                    <w:r>
                      <w:rPr>
                        <w:noProof/>
                      </w:rPr>
                      <w:t xml:space="preserve">[7] </w:t>
                    </w:r>
                  </w:p>
                </w:tc>
                <w:tc>
                  <w:tcPr>
                    <w:tcW w:w="0" w:type="auto"/>
                    <w:hideMark/>
                  </w:tcPr>
                  <w:p w14:paraId="0C5F4563" w14:textId="77777777" w:rsidR="00313DCF" w:rsidRDefault="00313DCF">
                    <w:pPr>
                      <w:pStyle w:val="Bibliography"/>
                      <w:rPr>
                        <w:noProof/>
                      </w:rPr>
                    </w:pPr>
                    <w:r>
                      <w:rPr>
                        <w:noProof/>
                      </w:rPr>
                      <w:t>Microsoft, “Customize the Out of Box Experience (OOBE),” Microsoft, 7 Septemebr 2018. [Online]. Available: https://docs.microsoft.com/en-us/windows-hardware/customize/desktop/customize-oobe. [Accessed 12 March 2021].</w:t>
                    </w:r>
                  </w:p>
                </w:tc>
              </w:tr>
            </w:tbl>
            <w:p w14:paraId="13D37FF9" w14:textId="77777777" w:rsidR="00313DCF" w:rsidRDefault="00313DCF">
              <w:pPr>
                <w:divId w:val="1881357278"/>
                <w:rPr>
                  <w:rFonts w:eastAsia="Times New Roman"/>
                  <w:noProof/>
                </w:rPr>
              </w:pPr>
            </w:p>
            <w:p w14:paraId="764AF67E" w14:textId="472F5BF5" w:rsidR="00B2426A" w:rsidRDefault="00B2426A">
              <w:r>
                <w:rPr>
                  <w:b/>
                  <w:bCs/>
                  <w:noProof/>
                </w:rPr>
                <w:fldChar w:fldCharType="end"/>
              </w:r>
            </w:p>
          </w:sdtContent>
        </w:sdt>
      </w:sdtContent>
    </w:sdt>
    <w:p w14:paraId="7ED86624" w14:textId="77777777" w:rsidR="00B2426A" w:rsidRDefault="00B2426A" w:rsidP="00D62A39"/>
    <w:p w14:paraId="275BE39C" w14:textId="05B5F12D" w:rsidR="00B2426A" w:rsidRDefault="00B2426A" w:rsidP="00D62A39"/>
    <w:sectPr w:rsidR="00B2426A">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9DCB9D" w14:textId="77777777" w:rsidR="00AC5CCD" w:rsidRDefault="00AC5CCD" w:rsidP="00996897">
      <w:pPr>
        <w:spacing w:after="0" w:line="240" w:lineRule="auto"/>
      </w:pPr>
      <w:r>
        <w:separator/>
      </w:r>
    </w:p>
  </w:endnote>
  <w:endnote w:type="continuationSeparator" w:id="0">
    <w:p w14:paraId="10C52471" w14:textId="77777777" w:rsidR="00AC5CCD" w:rsidRDefault="00AC5CCD" w:rsidP="00996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1001332"/>
      <w:docPartObj>
        <w:docPartGallery w:val="Page Numbers (Bottom of Page)"/>
        <w:docPartUnique/>
      </w:docPartObj>
    </w:sdtPr>
    <w:sdtEndPr>
      <w:rPr>
        <w:color w:val="7F7F7F" w:themeColor="background1" w:themeShade="7F"/>
        <w:spacing w:val="60"/>
      </w:rPr>
    </w:sdtEndPr>
    <w:sdtContent>
      <w:p w14:paraId="6D900BB0" w14:textId="77777777" w:rsidR="00B96F10" w:rsidRDefault="00B96F10">
        <w:pPr>
          <w:pStyle w:val="Footer"/>
          <w:pBdr>
            <w:top w:val="single" w:sz="4" w:space="1" w:color="D9D9D9" w:themeColor="background1" w:themeShade="D9"/>
          </w:pBdr>
          <w:jc w:val="right"/>
        </w:pPr>
      </w:p>
      <w:p w14:paraId="0AAF769A" w14:textId="2054BAD4" w:rsidR="00B96F10" w:rsidRDefault="00B96F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EA397EB" w14:textId="77777777" w:rsidR="00B96F10" w:rsidRDefault="00B96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BC1433" w14:textId="77777777" w:rsidR="00AC5CCD" w:rsidRDefault="00AC5CCD" w:rsidP="00996897">
      <w:pPr>
        <w:spacing w:after="0" w:line="240" w:lineRule="auto"/>
      </w:pPr>
      <w:r>
        <w:separator/>
      </w:r>
    </w:p>
  </w:footnote>
  <w:footnote w:type="continuationSeparator" w:id="0">
    <w:p w14:paraId="500AAE62" w14:textId="77777777" w:rsidR="00AC5CCD" w:rsidRDefault="00AC5CCD" w:rsidP="00996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85F6C"/>
    <w:multiLevelType w:val="hybridMultilevel"/>
    <w:tmpl w:val="C21432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E7C0D"/>
    <w:multiLevelType w:val="hybridMultilevel"/>
    <w:tmpl w:val="F5F2FB3A"/>
    <w:lvl w:ilvl="0" w:tplc="FBE08D5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E5059"/>
    <w:multiLevelType w:val="hybridMultilevel"/>
    <w:tmpl w:val="9768D4D0"/>
    <w:lvl w:ilvl="0" w:tplc="FBE08D5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54B35"/>
    <w:multiLevelType w:val="hybridMultilevel"/>
    <w:tmpl w:val="FE1280D4"/>
    <w:lvl w:ilvl="0" w:tplc="FBE08D5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2A7895"/>
    <w:multiLevelType w:val="hybridMultilevel"/>
    <w:tmpl w:val="ED662B74"/>
    <w:lvl w:ilvl="0" w:tplc="A814A8E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07958"/>
    <w:multiLevelType w:val="hybridMultilevel"/>
    <w:tmpl w:val="09B26122"/>
    <w:lvl w:ilvl="0" w:tplc="A814A8E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94B"/>
    <w:rsid w:val="0000012A"/>
    <w:rsid w:val="00003A7C"/>
    <w:rsid w:val="00004AE3"/>
    <w:rsid w:val="00025629"/>
    <w:rsid w:val="00030523"/>
    <w:rsid w:val="00033B6B"/>
    <w:rsid w:val="0003610F"/>
    <w:rsid w:val="0004219F"/>
    <w:rsid w:val="00044FCE"/>
    <w:rsid w:val="0004769B"/>
    <w:rsid w:val="0005189C"/>
    <w:rsid w:val="00065286"/>
    <w:rsid w:val="000801A2"/>
    <w:rsid w:val="00080FCA"/>
    <w:rsid w:val="000811C9"/>
    <w:rsid w:val="00081D2D"/>
    <w:rsid w:val="00083D8A"/>
    <w:rsid w:val="000A52E9"/>
    <w:rsid w:val="000A5B4F"/>
    <w:rsid w:val="000A7776"/>
    <w:rsid w:val="000B4CF8"/>
    <w:rsid w:val="000C054A"/>
    <w:rsid w:val="000C1030"/>
    <w:rsid w:val="000C586F"/>
    <w:rsid w:val="000C6B82"/>
    <w:rsid w:val="000C6DBF"/>
    <w:rsid w:val="000D1DF5"/>
    <w:rsid w:val="000E5889"/>
    <w:rsid w:val="000F6FD4"/>
    <w:rsid w:val="00117A5C"/>
    <w:rsid w:val="00126752"/>
    <w:rsid w:val="00130D9A"/>
    <w:rsid w:val="001539C7"/>
    <w:rsid w:val="0015591C"/>
    <w:rsid w:val="0015643A"/>
    <w:rsid w:val="001B52D1"/>
    <w:rsid w:val="001D6773"/>
    <w:rsid w:val="001D738E"/>
    <w:rsid w:val="001E779A"/>
    <w:rsid w:val="001E7A0A"/>
    <w:rsid w:val="001F5EDF"/>
    <w:rsid w:val="00201632"/>
    <w:rsid w:val="002061B6"/>
    <w:rsid w:val="00206209"/>
    <w:rsid w:val="00214F47"/>
    <w:rsid w:val="00215196"/>
    <w:rsid w:val="00215B90"/>
    <w:rsid w:val="002454C6"/>
    <w:rsid w:val="002508EC"/>
    <w:rsid w:val="00263C87"/>
    <w:rsid w:val="002679DC"/>
    <w:rsid w:val="00272FD0"/>
    <w:rsid w:val="002A3D83"/>
    <w:rsid w:val="002B11C1"/>
    <w:rsid w:val="002B563C"/>
    <w:rsid w:val="002B56C7"/>
    <w:rsid w:val="002F4AA6"/>
    <w:rsid w:val="0030674A"/>
    <w:rsid w:val="00312097"/>
    <w:rsid w:val="00313DCF"/>
    <w:rsid w:val="00322E2B"/>
    <w:rsid w:val="003238E3"/>
    <w:rsid w:val="00324CEA"/>
    <w:rsid w:val="00371FCF"/>
    <w:rsid w:val="00374434"/>
    <w:rsid w:val="003A3ED2"/>
    <w:rsid w:val="003D08F6"/>
    <w:rsid w:val="003D2C99"/>
    <w:rsid w:val="003E5AF1"/>
    <w:rsid w:val="003F7F76"/>
    <w:rsid w:val="00412948"/>
    <w:rsid w:val="00412D9A"/>
    <w:rsid w:val="0041514E"/>
    <w:rsid w:val="00420273"/>
    <w:rsid w:val="0044573D"/>
    <w:rsid w:val="00464FF9"/>
    <w:rsid w:val="00480576"/>
    <w:rsid w:val="00483369"/>
    <w:rsid w:val="00497CD3"/>
    <w:rsid w:val="004A1B2B"/>
    <w:rsid w:val="004A4680"/>
    <w:rsid w:val="004B23F9"/>
    <w:rsid w:val="004D0B36"/>
    <w:rsid w:val="004D25B1"/>
    <w:rsid w:val="004F2D83"/>
    <w:rsid w:val="00520A34"/>
    <w:rsid w:val="00530722"/>
    <w:rsid w:val="00574FCC"/>
    <w:rsid w:val="00585117"/>
    <w:rsid w:val="00590CC8"/>
    <w:rsid w:val="0059265E"/>
    <w:rsid w:val="00594255"/>
    <w:rsid w:val="00594D27"/>
    <w:rsid w:val="0059609C"/>
    <w:rsid w:val="005B29CE"/>
    <w:rsid w:val="005C39BC"/>
    <w:rsid w:val="005C687E"/>
    <w:rsid w:val="005C6AD8"/>
    <w:rsid w:val="005C7E95"/>
    <w:rsid w:val="005D2AC8"/>
    <w:rsid w:val="005E01A9"/>
    <w:rsid w:val="00606D0B"/>
    <w:rsid w:val="00635E2A"/>
    <w:rsid w:val="00646F3B"/>
    <w:rsid w:val="0065004F"/>
    <w:rsid w:val="006500FC"/>
    <w:rsid w:val="0065496E"/>
    <w:rsid w:val="0069231E"/>
    <w:rsid w:val="006B6887"/>
    <w:rsid w:val="006C11E2"/>
    <w:rsid w:val="006C50EF"/>
    <w:rsid w:val="006D2DA4"/>
    <w:rsid w:val="006D76F8"/>
    <w:rsid w:val="006F3966"/>
    <w:rsid w:val="006F4C51"/>
    <w:rsid w:val="0070565B"/>
    <w:rsid w:val="007228AC"/>
    <w:rsid w:val="007520D4"/>
    <w:rsid w:val="00766C55"/>
    <w:rsid w:val="007A7779"/>
    <w:rsid w:val="007B07CC"/>
    <w:rsid w:val="007B4E62"/>
    <w:rsid w:val="007C664F"/>
    <w:rsid w:val="007C7CB9"/>
    <w:rsid w:val="007D055F"/>
    <w:rsid w:val="007D102D"/>
    <w:rsid w:val="007D5774"/>
    <w:rsid w:val="007F1199"/>
    <w:rsid w:val="007F74C6"/>
    <w:rsid w:val="007F753F"/>
    <w:rsid w:val="008056A9"/>
    <w:rsid w:val="00822AEC"/>
    <w:rsid w:val="008550C1"/>
    <w:rsid w:val="00861583"/>
    <w:rsid w:val="00867625"/>
    <w:rsid w:val="008748D5"/>
    <w:rsid w:val="00883AC2"/>
    <w:rsid w:val="00883C04"/>
    <w:rsid w:val="00893299"/>
    <w:rsid w:val="00896415"/>
    <w:rsid w:val="00897F52"/>
    <w:rsid w:val="008A1789"/>
    <w:rsid w:val="008B4859"/>
    <w:rsid w:val="008D4EBF"/>
    <w:rsid w:val="008F455F"/>
    <w:rsid w:val="008F6CF9"/>
    <w:rsid w:val="008F7BA1"/>
    <w:rsid w:val="009163AA"/>
    <w:rsid w:val="0092176D"/>
    <w:rsid w:val="00925A4A"/>
    <w:rsid w:val="009449CD"/>
    <w:rsid w:val="009454E4"/>
    <w:rsid w:val="0099391A"/>
    <w:rsid w:val="00993F7B"/>
    <w:rsid w:val="00996897"/>
    <w:rsid w:val="00997C15"/>
    <w:rsid w:val="009A0367"/>
    <w:rsid w:val="009A30AE"/>
    <w:rsid w:val="009D1459"/>
    <w:rsid w:val="009E1615"/>
    <w:rsid w:val="00A07FE1"/>
    <w:rsid w:val="00A30B05"/>
    <w:rsid w:val="00A34BF1"/>
    <w:rsid w:val="00A42A7F"/>
    <w:rsid w:val="00A80AD5"/>
    <w:rsid w:val="00A83628"/>
    <w:rsid w:val="00A9128A"/>
    <w:rsid w:val="00AC2943"/>
    <w:rsid w:val="00AC5CCD"/>
    <w:rsid w:val="00AE5FCF"/>
    <w:rsid w:val="00AF13A4"/>
    <w:rsid w:val="00B016E5"/>
    <w:rsid w:val="00B02472"/>
    <w:rsid w:val="00B07D56"/>
    <w:rsid w:val="00B20F17"/>
    <w:rsid w:val="00B22327"/>
    <w:rsid w:val="00B229BC"/>
    <w:rsid w:val="00B2426A"/>
    <w:rsid w:val="00B25C7B"/>
    <w:rsid w:val="00B36407"/>
    <w:rsid w:val="00B47FAC"/>
    <w:rsid w:val="00B50949"/>
    <w:rsid w:val="00B549AF"/>
    <w:rsid w:val="00B7535B"/>
    <w:rsid w:val="00B83198"/>
    <w:rsid w:val="00B96F10"/>
    <w:rsid w:val="00BB7A8B"/>
    <w:rsid w:val="00BC2F50"/>
    <w:rsid w:val="00BD2AF9"/>
    <w:rsid w:val="00BE12B6"/>
    <w:rsid w:val="00BE44AB"/>
    <w:rsid w:val="00C045DE"/>
    <w:rsid w:val="00C07600"/>
    <w:rsid w:val="00C341F1"/>
    <w:rsid w:val="00C35717"/>
    <w:rsid w:val="00C4293E"/>
    <w:rsid w:val="00C5094B"/>
    <w:rsid w:val="00C5144F"/>
    <w:rsid w:val="00C70A8E"/>
    <w:rsid w:val="00C71658"/>
    <w:rsid w:val="00C8266D"/>
    <w:rsid w:val="00C87D38"/>
    <w:rsid w:val="00C905E3"/>
    <w:rsid w:val="00C96FA9"/>
    <w:rsid w:val="00CB6F0C"/>
    <w:rsid w:val="00CC39A9"/>
    <w:rsid w:val="00CC74BC"/>
    <w:rsid w:val="00CC7548"/>
    <w:rsid w:val="00CD2B96"/>
    <w:rsid w:val="00CD2F60"/>
    <w:rsid w:val="00CE105A"/>
    <w:rsid w:val="00CE6710"/>
    <w:rsid w:val="00CF03D0"/>
    <w:rsid w:val="00D10E53"/>
    <w:rsid w:val="00D145EE"/>
    <w:rsid w:val="00D16621"/>
    <w:rsid w:val="00D2725F"/>
    <w:rsid w:val="00D27C12"/>
    <w:rsid w:val="00D3474C"/>
    <w:rsid w:val="00D34962"/>
    <w:rsid w:val="00D41E23"/>
    <w:rsid w:val="00D54984"/>
    <w:rsid w:val="00D62A39"/>
    <w:rsid w:val="00D649E8"/>
    <w:rsid w:val="00D70842"/>
    <w:rsid w:val="00D80D78"/>
    <w:rsid w:val="00D83D96"/>
    <w:rsid w:val="00DA7CA7"/>
    <w:rsid w:val="00DE12EA"/>
    <w:rsid w:val="00DE2610"/>
    <w:rsid w:val="00DE4B6C"/>
    <w:rsid w:val="00DE76FA"/>
    <w:rsid w:val="00DE7C26"/>
    <w:rsid w:val="00E35136"/>
    <w:rsid w:val="00E43E02"/>
    <w:rsid w:val="00E63AFB"/>
    <w:rsid w:val="00E94BE7"/>
    <w:rsid w:val="00EA5647"/>
    <w:rsid w:val="00EB029B"/>
    <w:rsid w:val="00EC0204"/>
    <w:rsid w:val="00ED2D34"/>
    <w:rsid w:val="00ED3A87"/>
    <w:rsid w:val="00EE445B"/>
    <w:rsid w:val="00F21724"/>
    <w:rsid w:val="00F51048"/>
    <w:rsid w:val="00F6559E"/>
    <w:rsid w:val="00FA63C1"/>
    <w:rsid w:val="00FC79BF"/>
    <w:rsid w:val="00FE1647"/>
    <w:rsid w:val="00FE46CE"/>
    <w:rsid w:val="00FE78B4"/>
    <w:rsid w:val="00FF6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6AAF"/>
  <w15:chartTrackingRefBased/>
  <w15:docId w15:val="{07878FFD-AD5D-4463-BFDB-CA38AE1A6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6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67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76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0760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6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67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76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07600"/>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003A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7084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D7084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3238E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
    <w:name w:val="Grid Table 6 Colorful"/>
    <w:basedOn w:val="TableNormal"/>
    <w:uiPriority w:val="51"/>
    <w:rsid w:val="003238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96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897"/>
  </w:style>
  <w:style w:type="paragraph" w:styleId="Footer">
    <w:name w:val="footer"/>
    <w:basedOn w:val="Normal"/>
    <w:link w:val="FooterChar"/>
    <w:uiPriority w:val="99"/>
    <w:unhideWhenUsed/>
    <w:rsid w:val="00996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897"/>
  </w:style>
  <w:style w:type="paragraph" w:styleId="NoSpacing">
    <w:name w:val="No Spacing"/>
    <w:link w:val="NoSpacingChar"/>
    <w:uiPriority w:val="1"/>
    <w:qFormat/>
    <w:rsid w:val="006C50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50EF"/>
    <w:rPr>
      <w:rFonts w:eastAsiaTheme="minorEastAsia"/>
      <w:lang w:val="en-US"/>
    </w:rPr>
  </w:style>
  <w:style w:type="paragraph" w:styleId="ListParagraph">
    <w:name w:val="List Paragraph"/>
    <w:basedOn w:val="Normal"/>
    <w:uiPriority w:val="34"/>
    <w:qFormat/>
    <w:rsid w:val="006C50EF"/>
    <w:pPr>
      <w:ind w:left="720"/>
      <w:contextualSpacing/>
    </w:pPr>
  </w:style>
  <w:style w:type="character" w:styleId="Hyperlink">
    <w:name w:val="Hyperlink"/>
    <w:basedOn w:val="DefaultParagraphFont"/>
    <w:uiPriority w:val="99"/>
    <w:semiHidden/>
    <w:unhideWhenUsed/>
    <w:rsid w:val="00B549AF"/>
    <w:rPr>
      <w:color w:val="0000FF"/>
      <w:u w:val="single"/>
    </w:rPr>
  </w:style>
  <w:style w:type="table" w:styleId="PlainTable3">
    <w:name w:val="Plain Table 3"/>
    <w:basedOn w:val="TableNormal"/>
    <w:uiPriority w:val="43"/>
    <w:rsid w:val="00EA564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7Colorful">
    <w:name w:val="List Table 7 Colorful"/>
    <w:basedOn w:val="TableNormal"/>
    <w:uiPriority w:val="52"/>
    <w:rsid w:val="00EA564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2B56C7"/>
    <w:rPr>
      <w:color w:val="954F72" w:themeColor="followedHyperlink"/>
      <w:u w:val="single"/>
    </w:rPr>
  </w:style>
  <w:style w:type="paragraph" w:styleId="Bibliography">
    <w:name w:val="Bibliography"/>
    <w:basedOn w:val="Normal"/>
    <w:next w:val="Normal"/>
    <w:uiPriority w:val="37"/>
    <w:unhideWhenUsed/>
    <w:rsid w:val="00B24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267471">
      <w:bodyDiv w:val="1"/>
      <w:marLeft w:val="0"/>
      <w:marRight w:val="0"/>
      <w:marTop w:val="0"/>
      <w:marBottom w:val="0"/>
      <w:divBdr>
        <w:top w:val="none" w:sz="0" w:space="0" w:color="auto"/>
        <w:left w:val="none" w:sz="0" w:space="0" w:color="auto"/>
        <w:bottom w:val="none" w:sz="0" w:space="0" w:color="auto"/>
        <w:right w:val="none" w:sz="0" w:space="0" w:color="auto"/>
      </w:divBdr>
    </w:div>
    <w:div w:id="304161378">
      <w:bodyDiv w:val="1"/>
      <w:marLeft w:val="0"/>
      <w:marRight w:val="0"/>
      <w:marTop w:val="0"/>
      <w:marBottom w:val="0"/>
      <w:divBdr>
        <w:top w:val="none" w:sz="0" w:space="0" w:color="auto"/>
        <w:left w:val="none" w:sz="0" w:space="0" w:color="auto"/>
        <w:bottom w:val="none" w:sz="0" w:space="0" w:color="auto"/>
        <w:right w:val="none" w:sz="0" w:space="0" w:color="auto"/>
      </w:divBdr>
    </w:div>
    <w:div w:id="379551363">
      <w:bodyDiv w:val="1"/>
      <w:marLeft w:val="0"/>
      <w:marRight w:val="0"/>
      <w:marTop w:val="0"/>
      <w:marBottom w:val="0"/>
      <w:divBdr>
        <w:top w:val="none" w:sz="0" w:space="0" w:color="auto"/>
        <w:left w:val="none" w:sz="0" w:space="0" w:color="auto"/>
        <w:bottom w:val="none" w:sz="0" w:space="0" w:color="auto"/>
        <w:right w:val="none" w:sz="0" w:space="0" w:color="auto"/>
      </w:divBdr>
    </w:div>
    <w:div w:id="524907000">
      <w:bodyDiv w:val="1"/>
      <w:marLeft w:val="0"/>
      <w:marRight w:val="0"/>
      <w:marTop w:val="0"/>
      <w:marBottom w:val="0"/>
      <w:divBdr>
        <w:top w:val="none" w:sz="0" w:space="0" w:color="auto"/>
        <w:left w:val="none" w:sz="0" w:space="0" w:color="auto"/>
        <w:bottom w:val="none" w:sz="0" w:space="0" w:color="auto"/>
        <w:right w:val="none" w:sz="0" w:space="0" w:color="auto"/>
      </w:divBdr>
    </w:div>
    <w:div w:id="649943447">
      <w:bodyDiv w:val="1"/>
      <w:marLeft w:val="0"/>
      <w:marRight w:val="0"/>
      <w:marTop w:val="0"/>
      <w:marBottom w:val="0"/>
      <w:divBdr>
        <w:top w:val="none" w:sz="0" w:space="0" w:color="auto"/>
        <w:left w:val="none" w:sz="0" w:space="0" w:color="auto"/>
        <w:bottom w:val="none" w:sz="0" w:space="0" w:color="auto"/>
        <w:right w:val="none" w:sz="0" w:space="0" w:color="auto"/>
      </w:divBdr>
    </w:div>
    <w:div w:id="812333386">
      <w:bodyDiv w:val="1"/>
      <w:marLeft w:val="0"/>
      <w:marRight w:val="0"/>
      <w:marTop w:val="0"/>
      <w:marBottom w:val="0"/>
      <w:divBdr>
        <w:top w:val="none" w:sz="0" w:space="0" w:color="auto"/>
        <w:left w:val="none" w:sz="0" w:space="0" w:color="auto"/>
        <w:bottom w:val="none" w:sz="0" w:space="0" w:color="auto"/>
        <w:right w:val="none" w:sz="0" w:space="0" w:color="auto"/>
      </w:divBdr>
    </w:div>
    <w:div w:id="852956711">
      <w:bodyDiv w:val="1"/>
      <w:marLeft w:val="0"/>
      <w:marRight w:val="0"/>
      <w:marTop w:val="0"/>
      <w:marBottom w:val="0"/>
      <w:divBdr>
        <w:top w:val="none" w:sz="0" w:space="0" w:color="auto"/>
        <w:left w:val="none" w:sz="0" w:space="0" w:color="auto"/>
        <w:bottom w:val="none" w:sz="0" w:space="0" w:color="auto"/>
        <w:right w:val="none" w:sz="0" w:space="0" w:color="auto"/>
      </w:divBdr>
    </w:div>
    <w:div w:id="1026443488">
      <w:bodyDiv w:val="1"/>
      <w:marLeft w:val="0"/>
      <w:marRight w:val="0"/>
      <w:marTop w:val="0"/>
      <w:marBottom w:val="0"/>
      <w:divBdr>
        <w:top w:val="none" w:sz="0" w:space="0" w:color="auto"/>
        <w:left w:val="none" w:sz="0" w:space="0" w:color="auto"/>
        <w:bottom w:val="none" w:sz="0" w:space="0" w:color="auto"/>
        <w:right w:val="none" w:sz="0" w:space="0" w:color="auto"/>
      </w:divBdr>
    </w:div>
    <w:div w:id="1085999075">
      <w:bodyDiv w:val="1"/>
      <w:marLeft w:val="0"/>
      <w:marRight w:val="0"/>
      <w:marTop w:val="0"/>
      <w:marBottom w:val="0"/>
      <w:divBdr>
        <w:top w:val="none" w:sz="0" w:space="0" w:color="auto"/>
        <w:left w:val="none" w:sz="0" w:space="0" w:color="auto"/>
        <w:bottom w:val="none" w:sz="0" w:space="0" w:color="auto"/>
        <w:right w:val="none" w:sz="0" w:space="0" w:color="auto"/>
      </w:divBdr>
    </w:div>
    <w:div w:id="1144616099">
      <w:bodyDiv w:val="1"/>
      <w:marLeft w:val="0"/>
      <w:marRight w:val="0"/>
      <w:marTop w:val="0"/>
      <w:marBottom w:val="0"/>
      <w:divBdr>
        <w:top w:val="none" w:sz="0" w:space="0" w:color="auto"/>
        <w:left w:val="none" w:sz="0" w:space="0" w:color="auto"/>
        <w:bottom w:val="none" w:sz="0" w:space="0" w:color="auto"/>
        <w:right w:val="none" w:sz="0" w:space="0" w:color="auto"/>
      </w:divBdr>
    </w:div>
    <w:div w:id="1192917733">
      <w:bodyDiv w:val="1"/>
      <w:marLeft w:val="0"/>
      <w:marRight w:val="0"/>
      <w:marTop w:val="0"/>
      <w:marBottom w:val="0"/>
      <w:divBdr>
        <w:top w:val="none" w:sz="0" w:space="0" w:color="auto"/>
        <w:left w:val="none" w:sz="0" w:space="0" w:color="auto"/>
        <w:bottom w:val="none" w:sz="0" w:space="0" w:color="auto"/>
        <w:right w:val="none" w:sz="0" w:space="0" w:color="auto"/>
      </w:divBdr>
    </w:div>
    <w:div w:id="1280141454">
      <w:bodyDiv w:val="1"/>
      <w:marLeft w:val="0"/>
      <w:marRight w:val="0"/>
      <w:marTop w:val="0"/>
      <w:marBottom w:val="0"/>
      <w:divBdr>
        <w:top w:val="none" w:sz="0" w:space="0" w:color="auto"/>
        <w:left w:val="none" w:sz="0" w:space="0" w:color="auto"/>
        <w:bottom w:val="none" w:sz="0" w:space="0" w:color="auto"/>
        <w:right w:val="none" w:sz="0" w:space="0" w:color="auto"/>
      </w:divBdr>
    </w:div>
    <w:div w:id="1440487166">
      <w:bodyDiv w:val="1"/>
      <w:marLeft w:val="0"/>
      <w:marRight w:val="0"/>
      <w:marTop w:val="0"/>
      <w:marBottom w:val="0"/>
      <w:divBdr>
        <w:top w:val="none" w:sz="0" w:space="0" w:color="auto"/>
        <w:left w:val="none" w:sz="0" w:space="0" w:color="auto"/>
        <w:bottom w:val="none" w:sz="0" w:space="0" w:color="auto"/>
        <w:right w:val="none" w:sz="0" w:space="0" w:color="auto"/>
      </w:divBdr>
    </w:div>
    <w:div w:id="1843743699">
      <w:bodyDiv w:val="1"/>
      <w:marLeft w:val="0"/>
      <w:marRight w:val="0"/>
      <w:marTop w:val="0"/>
      <w:marBottom w:val="0"/>
      <w:divBdr>
        <w:top w:val="none" w:sz="0" w:space="0" w:color="auto"/>
        <w:left w:val="none" w:sz="0" w:space="0" w:color="auto"/>
        <w:bottom w:val="none" w:sz="0" w:space="0" w:color="auto"/>
        <w:right w:val="none" w:sz="0" w:space="0" w:color="auto"/>
      </w:divBdr>
    </w:div>
    <w:div w:id="1881357278">
      <w:bodyDiv w:val="1"/>
      <w:marLeft w:val="0"/>
      <w:marRight w:val="0"/>
      <w:marTop w:val="0"/>
      <w:marBottom w:val="0"/>
      <w:divBdr>
        <w:top w:val="none" w:sz="0" w:space="0" w:color="auto"/>
        <w:left w:val="none" w:sz="0" w:space="0" w:color="auto"/>
        <w:bottom w:val="none" w:sz="0" w:space="0" w:color="auto"/>
        <w:right w:val="none" w:sz="0" w:space="0" w:color="auto"/>
      </w:divBdr>
    </w:div>
    <w:div w:id="189072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IBM19</b:Tag>
    <b:SourceType>InternetSite</b:SourceType>
    <b:Guid>{3DFAD236-0E72-477C-B9C0-A770B6EB45D3}</b:Guid>
    <b:Author>
      <b:Author>
        <b:Corporate>IBM</b:Corporate>
      </b:Author>
    </b:Author>
    <b:Title>Hypervisors</b:Title>
    <b:ProductionCompany>IBM</b:ProductionCompany>
    <b:Year>2019</b:Year>
    <b:Month>May</b:Month>
    <b:Day>8</b:Day>
    <b:YearAccessed>2021</b:YearAccessed>
    <b:MonthAccessed>March</b:MonthAccessed>
    <b:DayAccessed>11</b:DayAccessed>
    <b:URL>https://www.ibm.com/cloud/learn/hypervisors#toc-examples-5o7gTf9Z</b:URL>
    <b:RefOrder>1</b:RefOrder>
  </b:Source>
  <b:Source>
    <b:Tag>Mic201</b:Tag>
    <b:SourceType>InternetSite</b:SourceType>
    <b:Guid>{8E686D3A-C5CC-493F-BDE3-AFA1D08F0620}</b:Guid>
    <b:Title>Understand TCP/IP addressing and subnetting basics</b:Title>
    <b:Year>2020</b:Year>
    <b:Author>
      <b:Author>
        <b:Corporate>Microsoft</b:Corporate>
      </b:Author>
    </b:Author>
    <b:ProductionCompany>Microsoft</b:ProductionCompany>
    <b:Month>Septemeber</b:Month>
    <b:Day>21</b:Day>
    <b:YearAccessed>2021</b:YearAccessed>
    <b:MonthAccessed>March</b:MonthAccessed>
    <b:DayAccessed>12</b:DayAccessed>
    <b:URL>https://docs.microsoft.com/en-us/troubleshoot/windows-client/networking/tcpip-addressing-and-subnetting</b:URL>
    <b:RefOrder>2</b:RefOrder>
  </b:Source>
  <b:Source>
    <b:Tag>Nic20</b:Tag>
    <b:SourceType>JournalArticle</b:SourceType>
    <b:Guid>{D511202B-FB2B-4934-AFA2-B5C1DA36BF75}</b:Guid>
    <b:Title>Pricing cloud IaaS computing services</b:Title>
    <b:Year>2020</b:Year>
    <b:Author>
      <b:Author>
        <b:NameList>
          <b:Person>
            <b:Last>Dimitri</b:Last>
            <b:First>Nicola</b:First>
          </b:Person>
        </b:NameList>
      </b:Author>
    </b:Author>
    <b:JournalName>Journal of Cloud Computing</b:JournalName>
    <b:Pages>9</b:Pages>
    <b:Volume>9</b:Volume>
    <b:Issue>1</b:Issue>
    <b:RefOrder>3</b:RefOrder>
  </b:Source>
  <b:Source>
    <b:Tag>BCS12</b:Tag>
    <b:SourceType>ElectronicSource</b:SourceType>
    <b:Guid>{30FC9B14-6FAE-4498-A896-F68BA821EF05}</b:Guid>
    <b:Author>
      <b:Author>
        <b:Corporate>BCS, The Chartered Institute for IT</b:Corporate>
      </b:Author>
    </b:Author>
    <b:Title>The Chartered Institute for IT and British Computer Society, Cloud computing moving IT out of the office., 1st edition</b:Title>
    <b:Year>2012</b:Year>
    <b:City>Swindon</b:City>
    <b:Publisher>BCS, The Chartered Institute for IT</b:Publisher>
    <b:RefOrder>4</b:RefOrder>
  </b:Source>
  <b:Source>
    <b:Tag>anc14</b:Tag>
    <b:SourceType>JournalArticle</b:SourceType>
    <b:Guid>{53B1C6C6-B921-4C01-9B16-285C8F6EC28C}</b:Guid>
    <b:Title> New Classes of Applications in the Cloud. Evaluating Advamatages and disadvantages of cloud comupting for telemerty applications</b:Title>
    <b:Year>2014</b:Year>
    <b:Author>
      <b:Author>
        <b:NameList>
          <b:Person>
            <b:Last>anciapostu@gmail.com</b:Last>
            <b:First>puicanflorina@yahoo.com,</b:First>
            <b:Middle>ulargeanina@yahoo.com. george@beia.ro, todoran.gyorgy@gmail.com</b:Middle>
          </b:Person>
        </b:NameList>
      </b:Author>
    </b:Author>
    <b:JournalName>Database Systems Journal</b:JournalName>
    <b:Pages>3-14</b:Pages>
    <b:Volume>5</b:Volume>
    <b:Issue>1</b:Issue>
    <b:RefOrder>5</b:RefOrder>
  </b:Source>
  <b:Source>
    <b:Tag>Mar20</b:Tag>
    <b:SourceType>InternetSite</b:SourceType>
    <b:Guid>{D6B837E2-6452-42EB-A53F-74D2D018CA9D}</b:Guid>
    <b:Author>
      <b:Author>
        <b:NameList>
          <b:Person>
            <b:Last>Martin Meredith</b:Last>
            <b:First>Nick</b:First>
            <b:Middle>Peers, Nate Drake, Brian Turner</b:Middle>
          </b:Person>
        </b:NameList>
      </b:Author>
    </b:Author>
    <b:Title>Best free Linux firewalls of 2021: go beyond iptables for desktops and servers</b:Title>
    <b:ProductionCompany>Techradar</b:ProductionCompany>
    <b:Year>2020</b:Year>
    <b:Month>Decemeber</b:Month>
    <b:Day>22</b:Day>
    <b:YearAccessed>2021</b:YearAccessed>
    <b:MonthAccessed>March</b:MonthAccessed>
    <b:DayAccessed>12</b:DayAccessed>
    <b:URL>https://www.techradar.com/uk/best/best-free-linux-firewalls</b:URL>
    <b:RefOrder>6</b:RefOrder>
  </b:Source>
  <b:Source>
    <b:Tag>Mic18</b:Tag>
    <b:SourceType>InternetSite</b:SourceType>
    <b:Guid>{B80C2241-78D7-432A-9F55-8A264EBD456B}</b:Guid>
    <b:Author>
      <b:Author>
        <b:Corporate>Microsoft</b:Corporate>
      </b:Author>
    </b:Author>
    <b:Title>Customize the Out of Box Experience (OOBE)</b:Title>
    <b:ProductionCompany>Microsoft</b:ProductionCompany>
    <b:Year>2018</b:Year>
    <b:Month>Septemebr</b:Month>
    <b:Day>7</b:Day>
    <b:YearAccessed>2021</b:YearAccessed>
    <b:MonthAccessed>March</b:MonthAccessed>
    <b:DayAccessed>12</b:DayAccessed>
    <b:URL>https://docs.microsoft.com/en-us/windows-hardware/customize/desktop/customize-oobe</b:URL>
    <b:RefOrder>7</b:RefOrder>
  </b:Source>
</b:Sources>
</file>

<file path=customXml/itemProps1.xml><?xml version="1.0" encoding="utf-8"?>
<ds:datastoreItem xmlns:ds="http://schemas.openxmlformats.org/officeDocument/2006/customXml" ds:itemID="{E1564816-80B5-4DF2-AA45-5BBC4744A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3031</Words>
  <Characters>17280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Willis (1810707)</dc:creator>
  <cp:keywords/>
  <dc:description/>
  <cp:lastModifiedBy>Lloyd Willis</cp:lastModifiedBy>
  <cp:revision>2</cp:revision>
  <dcterms:created xsi:type="dcterms:W3CDTF">2021-03-12T16:08:00Z</dcterms:created>
  <dcterms:modified xsi:type="dcterms:W3CDTF">2021-03-12T16:08:00Z</dcterms:modified>
</cp:coreProperties>
</file>