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471CE" w14:textId="77777777" w:rsidR="00A81089" w:rsidRPr="00831E06" w:rsidRDefault="00A81089" w:rsidP="00FA73FC">
      <w:pPr>
        <w:spacing w:line="360" w:lineRule="auto"/>
        <w:jc w:val="both"/>
        <w:rPr>
          <w:rFonts w:ascii="Arial" w:hAnsi="Arial" w:cs="Arial"/>
          <w:b/>
          <w:bCs/>
        </w:rPr>
      </w:pPr>
      <w:r w:rsidRPr="00831E06">
        <w:rPr>
          <w:rFonts w:ascii="Arial" w:hAnsi="Arial" w:cs="Arial"/>
          <w:noProof/>
        </w:rPr>
        <w:drawing>
          <wp:anchor distT="0" distB="0" distL="114300" distR="114300" simplePos="0" relativeHeight="251659264" behindDoc="0" locked="0" layoutInCell="1" allowOverlap="1" wp14:anchorId="450726D2" wp14:editId="3E6920E1">
            <wp:simplePos x="0" y="0"/>
            <wp:positionH relativeFrom="margin">
              <wp:posOffset>1040130</wp:posOffset>
            </wp:positionH>
            <wp:positionV relativeFrom="paragraph">
              <wp:posOffset>-34001</wp:posOffset>
            </wp:positionV>
            <wp:extent cx="3347588" cy="800100"/>
            <wp:effectExtent l="0" t="0" r="0" b="0"/>
            <wp:wrapNone/>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7588" cy="800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1EBAD0" w14:textId="77777777" w:rsidR="00A81089" w:rsidRPr="00831E06" w:rsidRDefault="00A81089" w:rsidP="00FA73FC">
      <w:pPr>
        <w:spacing w:line="360" w:lineRule="auto"/>
        <w:jc w:val="both"/>
        <w:rPr>
          <w:rFonts w:ascii="Arial" w:hAnsi="Arial" w:cs="Arial"/>
          <w:b/>
          <w:bCs/>
        </w:rPr>
      </w:pPr>
    </w:p>
    <w:p w14:paraId="25F18246" w14:textId="77777777" w:rsidR="00A81089" w:rsidRPr="00831E06" w:rsidRDefault="00A81089" w:rsidP="00FA73FC">
      <w:pPr>
        <w:spacing w:line="360" w:lineRule="auto"/>
        <w:jc w:val="both"/>
        <w:rPr>
          <w:rFonts w:ascii="Arial" w:hAnsi="Arial" w:cs="Arial"/>
        </w:rPr>
      </w:pPr>
    </w:p>
    <w:p w14:paraId="3D1F808F" w14:textId="77777777" w:rsidR="00A81089" w:rsidRPr="00FA73FC" w:rsidRDefault="00A81089" w:rsidP="00FA73FC">
      <w:pPr>
        <w:spacing w:line="360" w:lineRule="auto"/>
        <w:jc w:val="center"/>
        <w:rPr>
          <w:rFonts w:ascii="Arial" w:hAnsi="Arial" w:cs="Arial"/>
          <w:sz w:val="28"/>
          <w:szCs w:val="28"/>
        </w:rPr>
      </w:pPr>
    </w:p>
    <w:p w14:paraId="7C93D293" w14:textId="58E2D629" w:rsidR="00A81089" w:rsidRPr="00FA73FC" w:rsidRDefault="00A81089" w:rsidP="00FA73FC">
      <w:pPr>
        <w:spacing w:line="360" w:lineRule="auto"/>
        <w:jc w:val="center"/>
        <w:rPr>
          <w:rFonts w:ascii="Arial" w:hAnsi="Arial" w:cs="Arial"/>
          <w:sz w:val="28"/>
          <w:szCs w:val="28"/>
        </w:rPr>
      </w:pPr>
      <w:r w:rsidRPr="00FA73FC">
        <w:rPr>
          <w:rFonts w:ascii="Arial" w:hAnsi="Arial" w:cs="Arial"/>
          <w:sz w:val="28"/>
          <w:szCs w:val="28"/>
        </w:rPr>
        <w:t>Master of Business Administration</w:t>
      </w:r>
    </w:p>
    <w:p w14:paraId="4E024F6E" w14:textId="113EB612" w:rsidR="00A81089" w:rsidRPr="00FA73FC" w:rsidRDefault="00A81089" w:rsidP="00FA73FC">
      <w:pPr>
        <w:spacing w:line="360" w:lineRule="auto"/>
        <w:jc w:val="center"/>
        <w:rPr>
          <w:rFonts w:ascii="Arial" w:hAnsi="Arial" w:cs="Arial"/>
          <w:sz w:val="28"/>
          <w:szCs w:val="28"/>
        </w:rPr>
      </w:pPr>
      <w:r w:rsidRPr="00FA73FC">
        <w:rPr>
          <w:rFonts w:ascii="Arial" w:hAnsi="Arial" w:cs="Arial"/>
          <w:sz w:val="28"/>
          <w:szCs w:val="28"/>
        </w:rPr>
        <w:t>International Business</w:t>
      </w:r>
    </w:p>
    <w:p w14:paraId="49AE1CE1" w14:textId="2DDB8C7C" w:rsidR="00A81089" w:rsidRPr="00FA73FC" w:rsidRDefault="00A81089" w:rsidP="00FA73FC">
      <w:pPr>
        <w:spacing w:line="360" w:lineRule="auto"/>
        <w:jc w:val="center"/>
        <w:rPr>
          <w:rFonts w:ascii="Arial" w:hAnsi="Arial" w:cs="Arial"/>
          <w:sz w:val="28"/>
          <w:szCs w:val="28"/>
        </w:rPr>
      </w:pPr>
    </w:p>
    <w:p w14:paraId="2FA2A988" w14:textId="104C8352" w:rsidR="00A81089" w:rsidRPr="00FA73FC" w:rsidRDefault="00A81089" w:rsidP="00FA73FC">
      <w:pPr>
        <w:spacing w:line="360" w:lineRule="auto"/>
        <w:jc w:val="center"/>
        <w:rPr>
          <w:rFonts w:ascii="Arial" w:hAnsi="Arial" w:cs="Arial"/>
          <w:sz w:val="28"/>
          <w:szCs w:val="28"/>
        </w:rPr>
      </w:pPr>
      <w:r w:rsidRPr="00FA73FC">
        <w:rPr>
          <w:rFonts w:ascii="Arial" w:hAnsi="Arial" w:cs="Arial"/>
          <w:sz w:val="28"/>
          <w:szCs w:val="28"/>
        </w:rPr>
        <w:t xml:space="preserve">Title of </w:t>
      </w:r>
      <w:proofErr w:type="gramStart"/>
      <w:r w:rsidRPr="00FA73FC">
        <w:rPr>
          <w:rFonts w:ascii="Arial" w:hAnsi="Arial" w:cs="Arial"/>
          <w:sz w:val="28"/>
          <w:szCs w:val="28"/>
        </w:rPr>
        <w:t>Report :</w:t>
      </w:r>
      <w:proofErr w:type="gramEnd"/>
      <w:r w:rsidRPr="00FA73FC">
        <w:rPr>
          <w:rFonts w:ascii="Arial" w:hAnsi="Arial" w:cs="Arial"/>
          <w:sz w:val="28"/>
          <w:szCs w:val="28"/>
        </w:rPr>
        <w:t xml:space="preserve"> </w:t>
      </w:r>
      <w:r w:rsidR="00C91135" w:rsidRPr="00FA73FC">
        <w:rPr>
          <w:rFonts w:ascii="Arial" w:hAnsi="Arial" w:cs="Arial"/>
          <w:sz w:val="28"/>
          <w:szCs w:val="28"/>
        </w:rPr>
        <w:t>Sustainable Brand Extension- BHP Sustainable Metals Collection</w:t>
      </w:r>
      <w:r w:rsidR="00C91135" w:rsidRPr="00FA73FC">
        <w:rPr>
          <w:rFonts w:ascii="Arial" w:hAnsi="Arial" w:cs="Arial"/>
          <w:sz w:val="28"/>
          <w:szCs w:val="28"/>
        </w:rPr>
        <w:br/>
      </w:r>
    </w:p>
    <w:p w14:paraId="0E4E85F3" w14:textId="0872231D" w:rsidR="00A81089" w:rsidRPr="00FA73FC" w:rsidRDefault="00A81089" w:rsidP="00FA73FC">
      <w:pPr>
        <w:spacing w:line="360" w:lineRule="auto"/>
        <w:jc w:val="center"/>
        <w:rPr>
          <w:rFonts w:ascii="Arial" w:hAnsi="Arial" w:cs="Arial"/>
          <w:sz w:val="28"/>
          <w:szCs w:val="28"/>
        </w:rPr>
      </w:pPr>
      <w:r w:rsidRPr="00FA73FC">
        <w:rPr>
          <w:rFonts w:ascii="Arial" w:hAnsi="Arial" w:cs="Arial"/>
          <w:sz w:val="28"/>
          <w:szCs w:val="28"/>
        </w:rPr>
        <w:t xml:space="preserve">Student Name: Deep Rakeshkumar Patel                    </w:t>
      </w:r>
      <w:r w:rsidR="00FA73FC">
        <w:rPr>
          <w:rFonts w:ascii="Arial" w:hAnsi="Arial" w:cs="Arial"/>
          <w:sz w:val="28"/>
          <w:szCs w:val="28"/>
        </w:rPr>
        <w:br/>
        <w:t xml:space="preserve">              </w:t>
      </w:r>
      <w:r w:rsidRPr="00FA73FC">
        <w:rPr>
          <w:rFonts w:ascii="Arial" w:hAnsi="Arial" w:cs="Arial"/>
          <w:sz w:val="28"/>
          <w:szCs w:val="28"/>
        </w:rPr>
        <w:t xml:space="preserve"> Student Id: 2542079</w:t>
      </w:r>
    </w:p>
    <w:p w14:paraId="75756FF3" w14:textId="79DD02DF" w:rsidR="00A81089" w:rsidRPr="00FA73FC" w:rsidRDefault="00A81089" w:rsidP="00FA73FC">
      <w:pPr>
        <w:spacing w:line="360" w:lineRule="auto"/>
        <w:jc w:val="center"/>
        <w:rPr>
          <w:rFonts w:ascii="Arial" w:hAnsi="Arial" w:cs="Arial"/>
          <w:sz w:val="28"/>
          <w:szCs w:val="28"/>
        </w:rPr>
      </w:pPr>
      <w:r w:rsidRPr="00FA73FC">
        <w:rPr>
          <w:rFonts w:ascii="Arial" w:hAnsi="Arial" w:cs="Arial"/>
          <w:sz w:val="28"/>
          <w:szCs w:val="28"/>
        </w:rPr>
        <w:t>Group: 2</w:t>
      </w:r>
    </w:p>
    <w:p w14:paraId="3554B1B8" w14:textId="77777777" w:rsidR="00A81089" w:rsidRPr="00FA73FC" w:rsidRDefault="00A81089" w:rsidP="00FA73FC">
      <w:pPr>
        <w:spacing w:line="360" w:lineRule="auto"/>
        <w:jc w:val="center"/>
        <w:rPr>
          <w:rFonts w:ascii="Arial" w:hAnsi="Arial" w:cs="Arial"/>
          <w:sz w:val="28"/>
          <w:szCs w:val="28"/>
        </w:rPr>
      </w:pPr>
    </w:p>
    <w:p w14:paraId="0D329DD0" w14:textId="2E955698" w:rsidR="00A81089" w:rsidRPr="00FA73FC" w:rsidRDefault="00A81089" w:rsidP="00FA73FC">
      <w:pPr>
        <w:spacing w:line="360" w:lineRule="auto"/>
        <w:jc w:val="center"/>
        <w:rPr>
          <w:rFonts w:ascii="Arial" w:hAnsi="Arial" w:cs="Arial"/>
          <w:sz w:val="28"/>
          <w:szCs w:val="28"/>
        </w:rPr>
      </w:pPr>
      <w:r w:rsidRPr="00FA73FC">
        <w:rPr>
          <w:rFonts w:ascii="Arial" w:hAnsi="Arial" w:cs="Arial"/>
          <w:sz w:val="28"/>
          <w:szCs w:val="28"/>
        </w:rPr>
        <w:t xml:space="preserve">Module Name: </w:t>
      </w:r>
      <w:r w:rsidR="00C91135" w:rsidRPr="00FA73FC">
        <w:rPr>
          <w:rFonts w:ascii="Arial" w:hAnsi="Arial" w:cs="Arial"/>
          <w:sz w:val="28"/>
          <w:szCs w:val="28"/>
        </w:rPr>
        <w:t xml:space="preserve">Marketing </w:t>
      </w:r>
      <w:r w:rsidR="00267ED8" w:rsidRPr="00FA73FC">
        <w:rPr>
          <w:rFonts w:ascii="Arial" w:hAnsi="Arial" w:cs="Arial"/>
          <w:sz w:val="28"/>
          <w:szCs w:val="28"/>
        </w:rPr>
        <w:t>M</w:t>
      </w:r>
      <w:r w:rsidR="00C91135" w:rsidRPr="00FA73FC">
        <w:rPr>
          <w:rFonts w:ascii="Arial" w:hAnsi="Arial" w:cs="Arial"/>
          <w:sz w:val="28"/>
          <w:szCs w:val="28"/>
        </w:rPr>
        <w:t>anagement</w:t>
      </w:r>
    </w:p>
    <w:p w14:paraId="69DCF05A" w14:textId="3227C2A9" w:rsidR="00A81089" w:rsidRPr="00FA73FC" w:rsidRDefault="00A81089" w:rsidP="00FA73FC">
      <w:pPr>
        <w:spacing w:line="360" w:lineRule="auto"/>
        <w:jc w:val="center"/>
        <w:rPr>
          <w:rFonts w:ascii="Arial" w:hAnsi="Arial" w:cs="Arial"/>
          <w:b/>
          <w:bCs/>
          <w:sz w:val="28"/>
          <w:szCs w:val="28"/>
        </w:rPr>
      </w:pPr>
      <w:r w:rsidRPr="00FA73FC">
        <w:rPr>
          <w:rFonts w:ascii="Arial" w:hAnsi="Arial" w:cs="Arial"/>
          <w:sz w:val="28"/>
          <w:szCs w:val="28"/>
        </w:rPr>
        <w:t>Module Code: LCMB702</w:t>
      </w:r>
      <w:r w:rsidR="00C94CD7" w:rsidRPr="00FA73FC">
        <w:rPr>
          <w:rFonts w:ascii="Arial" w:hAnsi="Arial" w:cs="Arial"/>
          <w:sz w:val="28"/>
          <w:szCs w:val="28"/>
        </w:rPr>
        <w:t>4</w:t>
      </w:r>
      <w:r w:rsidRPr="00FA73FC">
        <w:rPr>
          <w:rFonts w:ascii="Arial" w:hAnsi="Arial" w:cs="Arial"/>
          <w:sz w:val="28"/>
          <w:szCs w:val="28"/>
        </w:rPr>
        <w:t>_LON</w:t>
      </w:r>
    </w:p>
    <w:p w14:paraId="5BFDAAF3" w14:textId="3A63A523" w:rsidR="00A81089" w:rsidRPr="00FA73FC" w:rsidRDefault="00A81089" w:rsidP="00FA73FC">
      <w:pPr>
        <w:spacing w:line="360" w:lineRule="auto"/>
        <w:jc w:val="center"/>
        <w:rPr>
          <w:rFonts w:ascii="Arial" w:hAnsi="Arial" w:cs="Arial"/>
          <w:sz w:val="28"/>
          <w:szCs w:val="28"/>
        </w:rPr>
      </w:pPr>
      <w:r w:rsidRPr="00FA73FC">
        <w:rPr>
          <w:rFonts w:ascii="Arial" w:hAnsi="Arial" w:cs="Arial"/>
          <w:sz w:val="28"/>
          <w:szCs w:val="28"/>
        </w:rPr>
        <w:t>Lecturer Name:</w:t>
      </w:r>
      <w:r w:rsidR="005A1530" w:rsidRPr="00FA73FC">
        <w:rPr>
          <w:rFonts w:ascii="Arial" w:hAnsi="Arial" w:cs="Arial"/>
          <w:sz w:val="28"/>
          <w:szCs w:val="28"/>
        </w:rPr>
        <w:t xml:space="preserve"> </w:t>
      </w:r>
      <w:r w:rsidR="005A1530" w:rsidRPr="00FA73FC">
        <w:rPr>
          <w:rFonts w:ascii="Arial" w:hAnsi="Arial" w:cs="Arial"/>
          <w:sz w:val="28"/>
          <w:szCs w:val="28"/>
          <w:lang w:val="en-US"/>
        </w:rPr>
        <w:t xml:space="preserve">Tushara </w:t>
      </w:r>
      <w:proofErr w:type="spellStart"/>
      <w:r w:rsidR="005A1530" w:rsidRPr="00FA73FC">
        <w:rPr>
          <w:rFonts w:ascii="Arial" w:hAnsi="Arial" w:cs="Arial"/>
          <w:sz w:val="28"/>
          <w:szCs w:val="28"/>
          <w:lang w:val="en-US"/>
        </w:rPr>
        <w:t>Balendran</w:t>
      </w:r>
      <w:proofErr w:type="spellEnd"/>
    </w:p>
    <w:p w14:paraId="2D940897" w14:textId="7A0662E6" w:rsidR="00A81089" w:rsidRPr="00FA73FC" w:rsidRDefault="00FA73FC" w:rsidP="00FA73FC">
      <w:pPr>
        <w:spacing w:line="360" w:lineRule="auto"/>
        <w:rPr>
          <w:rFonts w:ascii="Arial" w:hAnsi="Arial" w:cs="Arial"/>
          <w:sz w:val="28"/>
          <w:szCs w:val="28"/>
        </w:rPr>
      </w:pPr>
      <w:r>
        <w:rPr>
          <w:rFonts w:ascii="Arial" w:hAnsi="Arial" w:cs="Arial"/>
          <w:sz w:val="28"/>
          <w:szCs w:val="28"/>
        </w:rPr>
        <w:t xml:space="preserve">                            </w:t>
      </w:r>
      <w:r>
        <w:rPr>
          <w:rFonts w:ascii="Arial" w:hAnsi="Arial" w:cs="Arial"/>
          <w:sz w:val="28"/>
          <w:szCs w:val="28"/>
        </w:rPr>
        <w:br/>
        <w:t xml:space="preserve">                           </w:t>
      </w:r>
      <w:r w:rsidR="00A81089" w:rsidRPr="00FA73FC">
        <w:rPr>
          <w:rFonts w:ascii="Arial" w:hAnsi="Arial" w:cs="Arial"/>
          <w:sz w:val="28"/>
          <w:szCs w:val="28"/>
        </w:rPr>
        <w:t xml:space="preserve">  Word Count: 2,7</w:t>
      </w:r>
      <w:r w:rsidR="00307E86" w:rsidRPr="00FA73FC">
        <w:rPr>
          <w:rFonts w:ascii="Arial" w:hAnsi="Arial" w:cs="Arial"/>
          <w:sz w:val="28"/>
          <w:szCs w:val="28"/>
        </w:rPr>
        <w:t>35</w:t>
      </w:r>
    </w:p>
    <w:p w14:paraId="231A5A4E" w14:textId="1BC2FE18" w:rsidR="00A81089" w:rsidRPr="00FA73FC" w:rsidRDefault="00A81089" w:rsidP="00FA73FC">
      <w:pPr>
        <w:spacing w:line="360" w:lineRule="auto"/>
        <w:jc w:val="center"/>
        <w:rPr>
          <w:rFonts w:ascii="Arial" w:hAnsi="Arial" w:cs="Arial"/>
          <w:sz w:val="28"/>
          <w:szCs w:val="28"/>
        </w:rPr>
      </w:pPr>
      <w:r w:rsidRPr="00FA73FC">
        <w:rPr>
          <w:rFonts w:ascii="Arial" w:hAnsi="Arial" w:cs="Arial"/>
          <w:sz w:val="28"/>
          <w:szCs w:val="28"/>
        </w:rPr>
        <w:t xml:space="preserve">Submission Date: </w:t>
      </w:r>
      <w:r w:rsidR="00307E86" w:rsidRPr="00FA73FC">
        <w:rPr>
          <w:rFonts w:ascii="Arial" w:hAnsi="Arial" w:cs="Arial"/>
          <w:sz w:val="28"/>
          <w:szCs w:val="28"/>
        </w:rPr>
        <w:t>14</w:t>
      </w:r>
      <w:r w:rsidRPr="00FA73FC">
        <w:rPr>
          <w:rFonts w:ascii="Arial" w:hAnsi="Arial" w:cs="Arial"/>
          <w:sz w:val="28"/>
          <w:szCs w:val="28"/>
          <w:vertAlign w:val="superscript"/>
        </w:rPr>
        <w:t>th</w:t>
      </w:r>
      <w:r w:rsidRPr="00FA73FC">
        <w:rPr>
          <w:rFonts w:ascii="Arial" w:hAnsi="Arial" w:cs="Arial"/>
          <w:sz w:val="28"/>
          <w:szCs w:val="28"/>
        </w:rPr>
        <w:t xml:space="preserve"> </w:t>
      </w:r>
      <w:r w:rsidR="00307E86" w:rsidRPr="00FA73FC">
        <w:rPr>
          <w:rFonts w:ascii="Arial" w:hAnsi="Arial" w:cs="Arial"/>
          <w:sz w:val="28"/>
          <w:szCs w:val="28"/>
        </w:rPr>
        <w:t>August</w:t>
      </w:r>
      <w:r w:rsidRPr="00FA73FC">
        <w:rPr>
          <w:rFonts w:ascii="Arial" w:hAnsi="Arial" w:cs="Arial"/>
          <w:sz w:val="28"/>
          <w:szCs w:val="28"/>
        </w:rPr>
        <w:t xml:space="preserve"> 2026</w:t>
      </w:r>
    </w:p>
    <w:p w14:paraId="648BE882" w14:textId="77777777" w:rsidR="0020313E" w:rsidRDefault="0020313E" w:rsidP="00FA73FC">
      <w:pPr>
        <w:spacing w:line="360" w:lineRule="auto"/>
        <w:jc w:val="both"/>
        <w:rPr>
          <w:rFonts w:ascii="Arial" w:hAnsi="Arial" w:cs="Arial"/>
        </w:rPr>
      </w:pPr>
      <w:r w:rsidRPr="00831E06">
        <w:rPr>
          <w:rFonts w:ascii="Arial" w:hAnsi="Arial" w:cs="Arial"/>
        </w:rPr>
        <w:br/>
      </w:r>
    </w:p>
    <w:p w14:paraId="632E0934" w14:textId="77777777" w:rsidR="00831E06" w:rsidRDefault="00831E06" w:rsidP="00FA73FC">
      <w:pPr>
        <w:spacing w:line="360" w:lineRule="auto"/>
        <w:jc w:val="both"/>
        <w:rPr>
          <w:rFonts w:ascii="Arial" w:hAnsi="Arial" w:cs="Arial"/>
        </w:rPr>
      </w:pPr>
    </w:p>
    <w:p w14:paraId="1565B5A0" w14:textId="77777777" w:rsidR="00831E06" w:rsidRDefault="00831E06" w:rsidP="00FA73FC">
      <w:pPr>
        <w:spacing w:line="360" w:lineRule="auto"/>
        <w:jc w:val="both"/>
        <w:rPr>
          <w:rFonts w:ascii="Arial" w:hAnsi="Arial" w:cs="Arial"/>
        </w:rPr>
      </w:pPr>
    </w:p>
    <w:p w14:paraId="58B4CF33" w14:textId="77777777" w:rsidR="00831E06" w:rsidRDefault="00831E06" w:rsidP="00FA73FC">
      <w:pPr>
        <w:spacing w:line="360" w:lineRule="auto"/>
        <w:jc w:val="both"/>
        <w:rPr>
          <w:rFonts w:ascii="Arial" w:hAnsi="Arial" w:cs="Arial"/>
        </w:rPr>
      </w:pPr>
    </w:p>
    <w:p w14:paraId="13F287D1" w14:textId="77777777" w:rsidR="00831E06" w:rsidRDefault="00831E06" w:rsidP="00FA73FC">
      <w:pPr>
        <w:spacing w:line="360" w:lineRule="auto"/>
        <w:jc w:val="both"/>
        <w:rPr>
          <w:rFonts w:ascii="Arial" w:hAnsi="Arial" w:cs="Arial"/>
        </w:rPr>
      </w:pPr>
    </w:p>
    <w:p w14:paraId="766A28FF" w14:textId="77777777" w:rsidR="00831E06" w:rsidRPr="00831E06" w:rsidRDefault="00831E06" w:rsidP="00FA73FC">
      <w:pPr>
        <w:spacing w:line="360" w:lineRule="auto"/>
        <w:jc w:val="both"/>
        <w:rPr>
          <w:rFonts w:ascii="Arial" w:hAnsi="Arial" w:cs="Arial"/>
        </w:rPr>
      </w:pPr>
    </w:p>
    <w:sdt>
      <w:sdtPr>
        <w:rPr>
          <w:rFonts w:ascii="Arial" w:hAnsi="Arial" w:cs="Arial"/>
          <w:sz w:val="24"/>
          <w:szCs w:val="24"/>
        </w:rPr>
        <w:id w:val="1804422103"/>
        <w:docPartObj>
          <w:docPartGallery w:val="Table of Contents"/>
          <w:docPartUnique/>
        </w:docPartObj>
      </w:sdtPr>
      <w:sdtEndPr>
        <w:rPr>
          <w:rFonts w:eastAsiaTheme="minorHAnsi"/>
          <w:b/>
          <w:bCs/>
          <w:noProof/>
          <w:color w:val="auto"/>
          <w:kern w:val="2"/>
          <w:lang w:val="en-GB"/>
          <w14:ligatures w14:val="standardContextual"/>
        </w:rPr>
      </w:sdtEndPr>
      <w:sdtContent>
        <w:p w14:paraId="0F0FBC3F" w14:textId="7AF57642" w:rsidR="0031058D" w:rsidRPr="00831E06" w:rsidRDefault="0031058D" w:rsidP="00FA73FC">
          <w:pPr>
            <w:pStyle w:val="TOCHeading"/>
            <w:spacing w:line="360" w:lineRule="auto"/>
            <w:jc w:val="both"/>
            <w:rPr>
              <w:rFonts w:ascii="Arial" w:hAnsi="Arial" w:cs="Arial"/>
              <w:sz w:val="24"/>
              <w:szCs w:val="24"/>
            </w:rPr>
          </w:pPr>
          <w:r w:rsidRPr="00831E06">
            <w:rPr>
              <w:rFonts w:ascii="Arial" w:hAnsi="Arial" w:cs="Arial"/>
              <w:sz w:val="24"/>
              <w:szCs w:val="24"/>
            </w:rPr>
            <w:t>Contents</w:t>
          </w:r>
        </w:p>
        <w:p w14:paraId="05067436" w14:textId="5C677A79" w:rsidR="00FA73FC" w:rsidRDefault="0031058D">
          <w:pPr>
            <w:pStyle w:val="TOC1"/>
            <w:tabs>
              <w:tab w:val="right" w:leader="dot" w:pos="9016"/>
            </w:tabs>
            <w:rPr>
              <w:rFonts w:eastAsiaTheme="minorEastAsia"/>
              <w:noProof/>
              <w:lang w:val="en-IN" w:eastAsia="en-IN"/>
            </w:rPr>
          </w:pPr>
          <w:r w:rsidRPr="00831E06">
            <w:rPr>
              <w:rFonts w:ascii="Arial" w:hAnsi="Arial" w:cs="Arial"/>
            </w:rPr>
            <w:fldChar w:fldCharType="begin"/>
          </w:r>
          <w:r w:rsidRPr="00831E06">
            <w:rPr>
              <w:rFonts w:ascii="Arial" w:hAnsi="Arial" w:cs="Arial"/>
            </w:rPr>
            <w:instrText xml:space="preserve"> TOC \o "1-3" \h \z \u </w:instrText>
          </w:r>
          <w:r w:rsidRPr="00831E06">
            <w:rPr>
              <w:rFonts w:ascii="Arial" w:hAnsi="Arial" w:cs="Arial"/>
            </w:rPr>
            <w:fldChar w:fldCharType="separate"/>
          </w:r>
          <w:hyperlink w:anchor="_Toc237613789" w:history="1">
            <w:r w:rsidR="00FA73FC" w:rsidRPr="00C8118A">
              <w:rPr>
                <w:rStyle w:val="Hyperlink"/>
                <w:rFonts w:ascii="Arial" w:hAnsi="Arial" w:cs="Arial"/>
                <w:noProof/>
              </w:rPr>
              <w:t>Sustainable Brand Extension</w:t>
            </w:r>
            <w:r w:rsidR="00FA73FC">
              <w:rPr>
                <w:noProof/>
                <w:webHidden/>
              </w:rPr>
              <w:tab/>
            </w:r>
            <w:r w:rsidR="00FA73FC">
              <w:rPr>
                <w:noProof/>
                <w:webHidden/>
              </w:rPr>
              <w:fldChar w:fldCharType="begin"/>
            </w:r>
            <w:r w:rsidR="00FA73FC">
              <w:rPr>
                <w:noProof/>
                <w:webHidden/>
              </w:rPr>
              <w:instrText xml:space="preserve"> PAGEREF _Toc237613789 \h </w:instrText>
            </w:r>
            <w:r w:rsidR="00FA73FC">
              <w:rPr>
                <w:noProof/>
                <w:webHidden/>
              </w:rPr>
            </w:r>
            <w:r w:rsidR="00FA73FC">
              <w:rPr>
                <w:noProof/>
                <w:webHidden/>
              </w:rPr>
              <w:fldChar w:fldCharType="separate"/>
            </w:r>
            <w:r w:rsidR="00FA73FC">
              <w:rPr>
                <w:noProof/>
                <w:webHidden/>
              </w:rPr>
              <w:t>3</w:t>
            </w:r>
            <w:r w:rsidR="00FA73FC">
              <w:rPr>
                <w:noProof/>
                <w:webHidden/>
              </w:rPr>
              <w:fldChar w:fldCharType="end"/>
            </w:r>
          </w:hyperlink>
        </w:p>
        <w:p w14:paraId="63A4EFB1" w14:textId="07DF92B3" w:rsidR="00FA73FC" w:rsidRDefault="00FA73FC">
          <w:pPr>
            <w:pStyle w:val="TOC1"/>
            <w:tabs>
              <w:tab w:val="right" w:leader="dot" w:pos="9016"/>
            </w:tabs>
            <w:rPr>
              <w:rFonts w:eastAsiaTheme="minorEastAsia"/>
              <w:noProof/>
              <w:lang w:val="en-IN" w:eastAsia="en-IN"/>
            </w:rPr>
          </w:pPr>
          <w:hyperlink w:anchor="_Toc237613790" w:history="1">
            <w:r w:rsidRPr="00C8118A">
              <w:rPr>
                <w:rStyle w:val="Hyperlink"/>
                <w:rFonts w:ascii="Arial" w:hAnsi="Arial" w:cs="Arial"/>
                <w:noProof/>
              </w:rPr>
              <w:t>SEGMENTATION, TARGETING, DIFFERENTIATION AND POSITIONING</w:t>
            </w:r>
            <w:r>
              <w:rPr>
                <w:noProof/>
                <w:webHidden/>
              </w:rPr>
              <w:tab/>
            </w:r>
            <w:r>
              <w:rPr>
                <w:noProof/>
                <w:webHidden/>
              </w:rPr>
              <w:fldChar w:fldCharType="begin"/>
            </w:r>
            <w:r>
              <w:rPr>
                <w:noProof/>
                <w:webHidden/>
              </w:rPr>
              <w:instrText xml:space="preserve"> PAGEREF _Toc237613790 \h </w:instrText>
            </w:r>
            <w:r>
              <w:rPr>
                <w:noProof/>
                <w:webHidden/>
              </w:rPr>
            </w:r>
            <w:r>
              <w:rPr>
                <w:noProof/>
                <w:webHidden/>
              </w:rPr>
              <w:fldChar w:fldCharType="separate"/>
            </w:r>
            <w:r>
              <w:rPr>
                <w:noProof/>
                <w:webHidden/>
              </w:rPr>
              <w:t>4</w:t>
            </w:r>
            <w:r>
              <w:rPr>
                <w:noProof/>
                <w:webHidden/>
              </w:rPr>
              <w:fldChar w:fldCharType="end"/>
            </w:r>
          </w:hyperlink>
        </w:p>
        <w:p w14:paraId="498C3C5B" w14:textId="7F749066" w:rsidR="00FA73FC" w:rsidRDefault="00FA73FC">
          <w:pPr>
            <w:pStyle w:val="TOC1"/>
            <w:tabs>
              <w:tab w:val="right" w:leader="dot" w:pos="9016"/>
            </w:tabs>
            <w:rPr>
              <w:rFonts w:eastAsiaTheme="minorEastAsia"/>
              <w:noProof/>
              <w:lang w:val="en-IN" w:eastAsia="en-IN"/>
            </w:rPr>
          </w:pPr>
          <w:hyperlink w:anchor="_Toc237613791" w:history="1">
            <w:r w:rsidRPr="00C8118A">
              <w:rPr>
                <w:rStyle w:val="Hyperlink"/>
                <w:rFonts w:ascii="Arial" w:hAnsi="Arial" w:cs="Arial"/>
                <w:noProof/>
              </w:rPr>
              <w:t>MARKETING MIX – 4Ps</w:t>
            </w:r>
            <w:r>
              <w:rPr>
                <w:noProof/>
                <w:webHidden/>
              </w:rPr>
              <w:tab/>
            </w:r>
            <w:r>
              <w:rPr>
                <w:noProof/>
                <w:webHidden/>
              </w:rPr>
              <w:fldChar w:fldCharType="begin"/>
            </w:r>
            <w:r>
              <w:rPr>
                <w:noProof/>
                <w:webHidden/>
              </w:rPr>
              <w:instrText xml:space="preserve"> PAGEREF _Toc237613791 \h </w:instrText>
            </w:r>
            <w:r>
              <w:rPr>
                <w:noProof/>
                <w:webHidden/>
              </w:rPr>
            </w:r>
            <w:r>
              <w:rPr>
                <w:noProof/>
                <w:webHidden/>
              </w:rPr>
              <w:fldChar w:fldCharType="separate"/>
            </w:r>
            <w:r>
              <w:rPr>
                <w:noProof/>
                <w:webHidden/>
              </w:rPr>
              <w:t>10</w:t>
            </w:r>
            <w:r>
              <w:rPr>
                <w:noProof/>
                <w:webHidden/>
              </w:rPr>
              <w:fldChar w:fldCharType="end"/>
            </w:r>
          </w:hyperlink>
        </w:p>
        <w:p w14:paraId="23F44DD8" w14:textId="35002DA4" w:rsidR="00FA73FC" w:rsidRDefault="00FA73FC">
          <w:pPr>
            <w:pStyle w:val="TOC1"/>
            <w:tabs>
              <w:tab w:val="right" w:leader="dot" w:pos="9016"/>
            </w:tabs>
            <w:rPr>
              <w:rFonts w:eastAsiaTheme="minorEastAsia"/>
              <w:noProof/>
              <w:lang w:val="en-IN" w:eastAsia="en-IN"/>
            </w:rPr>
          </w:pPr>
          <w:hyperlink w:anchor="_Toc237613792" w:history="1">
            <w:r w:rsidRPr="00C8118A">
              <w:rPr>
                <w:rStyle w:val="Hyperlink"/>
                <w:noProof/>
              </w:rPr>
              <w:t>Reflection</w:t>
            </w:r>
            <w:r>
              <w:rPr>
                <w:noProof/>
                <w:webHidden/>
              </w:rPr>
              <w:tab/>
            </w:r>
            <w:r>
              <w:rPr>
                <w:noProof/>
                <w:webHidden/>
              </w:rPr>
              <w:fldChar w:fldCharType="begin"/>
            </w:r>
            <w:r>
              <w:rPr>
                <w:noProof/>
                <w:webHidden/>
              </w:rPr>
              <w:instrText xml:space="preserve"> PAGEREF _Toc237613792 \h </w:instrText>
            </w:r>
            <w:r>
              <w:rPr>
                <w:noProof/>
                <w:webHidden/>
              </w:rPr>
            </w:r>
            <w:r>
              <w:rPr>
                <w:noProof/>
                <w:webHidden/>
              </w:rPr>
              <w:fldChar w:fldCharType="separate"/>
            </w:r>
            <w:r>
              <w:rPr>
                <w:noProof/>
                <w:webHidden/>
              </w:rPr>
              <w:t>18</w:t>
            </w:r>
            <w:r>
              <w:rPr>
                <w:noProof/>
                <w:webHidden/>
              </w:rPr>
              <w:fldChar w:fldCharType="end"/>
            </w:r>
          </w:hyperlink>
        </w:p>
        <w:p w14:paraId="69B5742E" w14:textId="6E5B28B0" w:rsidR="0031058D" w:rsidRPr="00831E06" w:rsidRDefault="0031058D" w:rsidP="00FA73FC">
          <w:pPr>
            <w:spacing w:line="360" w:lineRule="auto"/>
            <w:jc w:val="both"/>
            <w:rPr>
              <w:rFonts w:ascii="Arial" w:hAnsi="Arial" w:cs="Arial"/>
            </w:rPr>
          </w:pPr>
          <w:r w:rsidRPr="00831E06">
            <w:rPr>
              <w:rFonts w:ascii="Arial" w:hAnsi="Arial" w:cs="Arial"/>
              <w:b/>
              <w:bCs/>
              <w:noProof/>
            </w:rPr>
            <w:fldChar w:fldCharType="end"/>
          </w:r>
        </w:p>
      </w:sdtContent>
    </w:sdt>
    <w:p w14:paraId="1A41FC2C" w14:textId="77777777" w:rsidR="0020313E" w:rsidRPr="00831E06" w:rsidRDefault="0020313E" w:rsidP="00FA73FC">
      <w:pPr>
        <w:spacing w:line="360" w:lineRule="auto"/>
        <w:jc w:val="both"/>
        <w:rPr>
          <w:rFonts w:ascii="Arial" w:hAnsi="Arial" w:cs="Arial"/>
        </w:rPr>
      </w:pPr>
    </w:p>
    <w:p w14:paraId="2A36F7D9" w14:textId="77777777" w:rsidR="0020313E" w:rsidRPr="00831E06" w:rsidRDefault="0020313E" w:rsidP="00FA73FC">
      <w:pPr>
        <w:spacing w:line="360" w:lineRule="auto"/>
        <w:jc w:val="both"/>
        <w:rPr>
          <w:rFonts w:ascii="Arial" w:hAnsi="Arial" w:cs="Arial"/>
        </w:rPr>
      </w:pPr>
    </w:p>
    <w:p w14:paraId="3552D89C" w14:textId="77777777" w:rsidR="0020313E" w:rsidRPr="00831E06" w:rsidRDefault="0020313E" w:rsidP="00FA73FC">
      <w:pPr>
        <w:spacing w:line="360" w:lineRule="auto"/>
        <w:jc w:val="both"/>
        <w:rPr>
          <w:rFonts w:ascii="Arial" w:hAnsi="Arial" w:cs="Arial"/>
        </w:rPr>
      </w:pPr>
    </w:p>
    <w:p w14:paraId="07E1D7D5" w14:textId="77777777" w:rsidR="0020313E" w:rsidRPr="00831E06" w:rsidRDefault="0020313E" w:rsidP="00FA73FC">
      <w:pPr>
        <w:spacing w:line="360" w:lineRule="auto"/>
        <w:jc w:val="both"/>
        <w:rPr>
          <w:rFonts w:ascii="Arial" w:hAnsi="Arial" w:cs="Arial"/>
        </w:rPr>
      </w:pPr>
    </w:p>
    <w:p w14:paraId="71A138AC" w14:textId="77777777" w:rsidR="0020313E" w:rsidRPr="00831E06" w:rsidRDefault="0020313E" w:rsidP="00FA73FC">
      <w:pPr>
        <w:spacing w:line="360" w:lineRule="auto"/>
        <w:jc w:val="both"/>
        <w:rPr>
          <w:rFonts w:ascii="Arial" w:hAnsi="Arial" w:cs="Arial"/>
        </w:rPr>
      </w:pPr>
    </w:p>
    <w:p w14:paraId="3E4C262B" w14:textId="77777777" w:rsidR="0020313E" w:rsidRPr="00831E06" w:rsidRDefault="0020313E" w:rsidP="00FA73FC">
      <w:pPr>
        <w:spacing w:line="360" w:lineRule="auto"/>
        <w:jc w:val="both"/>
        <w:rPr>
          <w:rFonts w:ascii="Arial" w:hAnsi="Arial" w:cs="Arial"/>
        </w:rPr>
      </w:pPr>
    </w:p>
    <w:p w14:paraId="4B42A838" w14:textId="77777777" w:rsidR="0020313E" w:rsidRPr="00831E06" w:rsidRDefault="0020313E" w:rsidP="00FA73FC">
      <w:pPr>
        <w:spacing w:line="360" w:lineRule="auto"/>
        <w:jc w:val="both"/>
        <w:rPr>
          <w:rFonts w:ascii="Arial" w:hAnsi="Arial" w:cs="Arial"/>
        </w:rPr>
      </w:pPr>
    </w:p>
    <w:p w14:paraId="3DED2FCA" w14:textId="77777777" w:rsidR="0020313E" w:rsidRPr="00831E06" w:rsidRDefault="0020313E" w:rsidP="00FA73FC">
      <w:pPr>
        <w:spacing w:line="360" w:lineRule="auto"/>
        <w:jc w:val="both"/>
        <w:rPr>
          <w:rFonts w:ascii="Arial" w:hAnsi="Arial" w:cs="Arial"/>
        </w:rPr>
      </w:pPr>
    </w:p>
    <w:p w14:paraId="2D4C1A9D" w14:textId="77777777" w:rsidR="0020313E" w:rsidRPr="00831E06" w:rsidRDefault="0020313E" w:rsidP="00FA73FC">
      <w:pPr>
        <w:spacing w:line="360" w:lineRule="auto"/>
        <w:jc w:val="both"/>
        <w:rPr>
          <w:rFonts w:ascii="Arial" w:hAnsi="Arial" w:cs="Arial"/>
        </w:rPr>
      </w:pPr>
    </w:p>
    <w:p w14:paraId="7F114129" w14:textId="77777777" w:rsidR="0020313E" w:rsidRPr="00831E06" w:rsidRDefault="0020313E" w:rsidP="00FA73FC">
      <w:pPr>
        <w:spacing w:line="360" w:lineRule="auto"/>
        <w:jc w:val="both"/>
        <w:rPr>
          <w:rFonts w:ascii="Arial" w:hAnsi="Arial" w:cs="Arial"/>
        </w:rPr>
      </w:pPr>
    </w:p>
    <w:p w14:paraId="4AA71869" w14:textId="77777777" w:rsidR="0020313E" w:rsidRPr="00831E06" w:rsidRDefault="0020313E" w:rsidP="00FA73FC">
      <w:pPr>
        <w:spacing w:line="360" w:lineRule="auto"/>
        <w:jc w:val="both"/>
        <w:rPr>
          <w:rFonts w:ascii="Arial" w:hAnsi="Arial" w:cs="Arial"/>
        </w:rPr>
      </w:pPr>
    </w:p>
    <w:p w14:paraId="148E2EDE" w14:textId="77777777" w:rsidR="0020313E" w:rsidRPr="00831E06" w:rsidRDefault="0020313E" w:rsidP="00FA73FC">
      <w:pPr>
        <w:spacing w:line="360" w:lineRule="auto"/>
        <w:jc w:val="both"/>
        <w:rPr>
          <w:rFonts w:ascii="Arial" w:hAnsi="Arial" w:cs="Arial"/>
        </w:rPr>
      </w:pPr>
    </w:p>
    <w:p w14:paraId="3E321082" w14:textId="77777777" w:rsidR="0020313E" w:rsidRPr="00831E06" w:rsidRDefault="0020313E" w:rsidP="00FA73FC">
      <w:pPr>
        <w:spacing w:line="360" w:lineRule="auto"/>
        <w:jc w:val="both"/>
        <w:rPr>
          <w:rFonts w:ascii="Arial" w:hAnsi="Arial" w:cs="Arial"/>
        </w:rPr>
      </w:pPr>
    </w:p>
    <w:p w14:paraId="7E11E8C4" w14:textId="77777777" w:rsidR="0020313E" w:rsidRPr="00831E06" w:rsidRDefault="0020313E" w:rsidP="00FA73FC">
      <w:pPr>
        <w:spacing w:line="360" w:lineRule="auto"/>
        <w:jc w:val="both"/>
        <w:rPr>
          <w:rFonts w:ascii="Arial" w:hAnsi="Arial" w:cs="Arial"/>
        </w:rPr>
      </w:pPr>
    </w:p>
    <w:p w14:paraId="0F98F677" w14:textId="77777777" w:rsidR="0020313E" w:rsidRPr="00831E06" w:rsidRDefault="0020313E" w:rsidP="00FA73FC">
      <w:pPr>
        <w:spacing w:line="360" w:lineRule="auto"/>
        <w:jc w:val="both"/>
        <w:rPr>
          <w:rFonts w:ascii="Arial" w:hAnsi="Arial" w:cs="Arial"/>
        </w:rPr>
      </w:pPr>
    </w:p>
    <w:p w14:paraId="19524BCD" w14:textId="77777777" w:rsidR="00831E06" w:rsidRDefault="0020313E" w:rsidP="00FA73FC">
      <w:pPr>
        <w:spacing w:line="360" w:lineRule="auto"/>
        <w:jc w:val="both"/>
        <w:rPr>
          <w:rFonts w:ascii="Arial" w:hAnsi="Arial" w:cs="Arial"/>
        </w:rPr>
      </w:pPr>
      <w:r w:rsidRPr="00831E06">
        <w:rPr>
          <w:rFonts w:ascii="Arial" w:hAnsi="Arial" w:cs="Arial"/>
        </w:rPr>
        <w:lastRenderedPageBreak/>
        <w:br/>
      </w:r>
      <w:bookmarkStart w:id="0" w:name="_Toc237613789"/>
      <w:r w:rsidR="004544FA" w:rsidRPr="00831E06">
        <w:rPr>
          <w:rStyle w:val="Heading1Char"/>
          <w:rFonts w:ascii="Arial" w:hAnsi="Arial" w:cs="Arial"/>
          <w:sz w:val="28"/>
          <w:szCs w:val="28"/>
        </w:rPr>
        <w:t>Sustainable Brand Extension</w:t>
      </w:r>
      <w:bookmarkEnd w:id="0"/>
      <w:r w:rsidR="00493559" w:rsidRPr="00831E06">
        <w:rPr>
          <w:rFonts w:ascii="Arial" w:hAnsi="Arial" w:cs="Arial"/>
        </w:rPr>
        <w:t>- BHP Sustainable Metals Collection</w:t>
      </w:r>
      <w:r w:rsidR="00831E06">
        <w:rPr>
          <w:rFonts w:ascii="Arial" w:hAnsi="Arial" w:cs="Arial"/>
        </w:rPr>
        <w:t xml:space="preserve"> </w:t>
      </w:r>
      <w:r w:rsidR="00831E06">
        <w:rPr>
          <w:rFonts w:ascii="Arial" w:hAnsi="Arial" w:cs="Arial"/>
        </w:rPr>
        <w:br/>
        <w:t>(</w:t>
      </w:r>
      <w:r w:rsidR="00986DA4" w:rsidRPr="00831E06">
        <w:rPr>
          <w:rFonts w:ascii="Arial" w:hAnsi="Arial" w:cs="Arial"/>
        </w:rPr>
        <w:t>Explanation of poster</w:t>
      </w:r>
      <w:r w:rsidR="00831E06">
        <w:rPr>
          <w:rFonts w:ascii="Arial" w:hAnsi="Arial" w:cs="Arial"/>
        </w:rPr>
        <w:t>)</w:t>
      </w:r>
    </w:p>
    <w:p w14:paraId="735CDF35" w14:textId="4C920839" w:rsidR="00493559" w:rsidRPr="00831E06" w:rsidRDefault="00493559" w:rsidP="00FA73FC">
      <w:pPr>
        <w:spacing w:line="360" w:lineRule="auto"/>
        <w:jc w:val="both"/>
        <w:rPr>
          <w:rFonts w:ascii="Arial" w:hAnsi="Arial" w:cs="Arial"/>
        </w:rPr>
      </w:pPr>
      <w:r w:rsidRPr="00831E06">
        <w:rPr>
          <w:rFonts w:ascii="Arial" w:hAnsi="Arial" w:cs="Arial"/>
        </w:rPr>
        <w:br/>
        <w:t xml:space="preserve">BHP Group is among the leaders in global resource business. Being aware of the growing importance of sustainability in business and life of consumers, BHP needs innovative solutions for environmental responsibility and growth. This brand extension – BHP Circular Collection – will provide BHP with an opportunity to use the recycled mining metals and by-products for the creation of </w:t>
      </w:r>
      <w:proofErr w:type="spellStart"/>
      <w:r w:rsidRPr="00831E06">
        <w:rPr>
          <w:rFonts w:ascii="Arial" w:hAnsi="Arial" w:cs="Arial"/>
        </w:rPr>
        <w:t>jewelry</w:t>
      </w:r>
      <w:proofErr w:type="spellEnd"/>
      <w:r w:rsidRPr="00831E06">
        <w:rPr>
          <w:rFonts w:ascii="Arial" w:hAnsi="Arial" w:cs="Arial"/>
        </w:rPr>
        <w:t xml:space="preserve"> products.</w:t>
      </w:r>
    </w:p>
    <w:p w14:paraId="125BC646" w14:textId="7EB8FCFD" w:rsidR="00493559" w:rsidRPr="00831E06" w:rsidRDefault="00493559" w:rsidP="00FA73FC">
      <w:pPr>
        <w:spacing w:line="360" w:lineRule="auto"/>
        <w:jc w:val="both"/>
        <w:rPr>
          <w:rFonts w:ascii="Arial" w:hAnsi="Arial" w:cs="Arial"/>
        </w:rPr>
      </w:pPr>
      <w:r w:rsidRPr="00831E06">
        <w:rPr>
          <w:rFonts w:ascii="Arial" w:hAnsi="Arial" w:cs="Arial"/>
        </w:rPr>
        <w:t xml:space="preserve">The aim of the extension is to show how mining waste can be used as valuable consumer goods within the framework of circular economy approach. It includes necklaces, rings, bracelets, and earrings made of recycled copper, platinum and other metals. </w:t>
      </w:r>
    </w:p>
    <w:p w14:paraId="18C25052" w14:textId="5BAD94B1" w:rsidR="0020313E" w:rsidRPr="00831E06" w:rsidRDefault="00493559" w:rsidP="00FA73FC">
      <w:pPr>
        <w:spacing w:line="360" w:lineRule="auto"/>
        <w:jc w:val="both"/>
        <w:rPr>
          <w:rFonts w:ascii="Arial" w:hAnsi="Arial" w:cs="Arial"/>
        </w:rPr>
      </w:pPr>
      <w:r w:rsidRPr="00831E06">
        <w:rPr>
          <w:rFonts w:ascii="Arial" w:hAnsi="Arial" w:cs="Arial"/>
        </w:rPr>
        <w:t>The brand extension meets the trends of the contemporary market.</w:t>
      </w:r>
      <w:r w:rsidRPr="00831E06">
        <w:rPr>
          <w:rFonts w:ascii="Arial" w:hAnsi="Arial" w:cs="Arial"/>
        </w:rPr>
        <w:br/>
      </w:r>
      <w:r w:rsidR="0020313E" w:rsidRPr="00831E06">
        <w:rPr>
          <w:rFonts w:ascii="Arial" w:hAnsi="Arial" w:cs="Arial"/>
        </w:rPr>
        <w:t>The demand for sustainable luxury products is still growing, and people continue looking for ethical and environmentally friendly alternatives. According to the poster, the market for sustainable luxury products will be estimated at around $276.5 billion by 2030. The target audience will consist of environmentally conscious Millennials and Generation Z, modern professionals and luxury consumers interested in products with a purpose.</w:t>
      </w:r>
    </w:p>
    <w:p w14:paraId="46276C1A" w14:textId="32255AF3" w:rsidR="009E67A1" w:rsidRPr="00831E06" w:rsidRDefault="0020313E" w:rsidP="00FA73FC">
      <w:pPr>
        <w:spacing w:line="360" w:lineRule="auto"/>
        <w:jc w:val="both"/>
        <w:rPr>
          <w:rFonts w:ascii="Arial" w:hAnsi="Arial" w:cs="Arial"/>
        </w:rPr>
      </w:pPr>
      <w:r w:rsidRPr="00831E06">
        <w:rPr>
          <w:rFonts w:ascii="Arial" w:hAnsi="Arial" w:cs="Arial"/>
        </w:rPr>
        <w:t>The BHP Circular Collection corresponds well to the goals of sustainability due to its contribution to the decrease in wastes, reduction in the ecological footprint as a result of using recycled materials, development of responsible consumption and creation of a circular economy</w:t>
      </w:r>
    </w:p>
    <w:p w14:paraId="5D52BA62" w14:textId="3194AE4B" w:rsidR="00326D83" w:rsidRPr="00831E06" w:rsidRDefault="0020313E" w:rsidP="00FA73FC">
      <w:pPr>
        <w:spacing w:line="360" w:lineRule="auto"/>
        <w:jc w:val="both"/>
        <w:rPr>
          <w:rFonts w:ascii="Arial" w:hAnsi="Arial" w:cs="Arial"/>
        </w:rPr>
      </w:pPr>
      <w:r w:rsidRPr="00831E06">
        <w:rPr>
          <w:rFonts w:ascii="Arial" w:hAnsi="Arial" w:cs="Arial"/>
        </w:rPr>
        <w:br/>
      </w:r>
      <w:r w:rsidRPr="00831E06">
        <w:rPr>
          <w:rFonts w:ascii="Arial" w:hAnsi="Arial" w:cs="Arial"/>
        </w:rPr>
        <w:br/>
      </w:r>
      <w:r w:rsidRPr="00831E06">
        <w:rPr>
          <w:rFonts w:ascii="Arial" w:hAnsi="Arial" w:cs="Arial"/>
        </w:rPr>
        <w:br/>
      </w:r>
      <w:r w:rsidRPr="00831E06">
        <w:rPr>
          <w:rFonts w:ascii="Arial" w:hAnsi="Arial" w:cs="Arial"/>
        </w:rPr>
        <w:br/>
      </w:r>
      <w:r w:rsidRPr="00831E06">
        <w:rPr>
          <w:rFonts w:ascii="Arial" w:hAnsi="Arial" w:cs="Arial"/>
        </w:rPr>
        <w:br/>
      </w:r>
      <w:r w:rsidRPr="00831E06">
        <w:rPr>
          <w:rFonts w:ascii="Arial" w:hAnsi="Arial" w:cs="Arial"/>
        </w:rPr>
        <w:br/>
      </w:r>
      <w:r w:rsidR="00493559" w:rsidRPr="00831E06">
        <w:rPr>
          <w:rFonts w:ascii="Arial" w:hAnsi="Arial" w:cs="Arial"/>
        </w:rPr>
        <w:br/>
      </w:r>
      <w:bookmarkStart w:id="1" w:name="_Toc237613790"/>
      <w:r w:rsidR="00151D9C" w:rsidRPr="00831E06">
        <w:rPr>
          <w:rStyle w:val="Heading1Char"/>
          <w:rFonts w:ascii="Arial" w:hAnsi="Arial" w:cs="Arial"/>
          <w:sz w:val="24"/>
          <w:szCs w:val="24"/>
        </w:rPr>
        <w:lastRenderedPageBreak/>
        <w:t>SEGMENTATION, TARGETING, DIFFERENTIATION AND POSITIONING</w:t>
      </w:r>
      <w:bookmarkEnd w:id="1"/>
      <w:r w:rsidR="00151D9C" w:rsidRPr="00831E06">
        <w:rPr>
          <w:rFonts w:ascii="Arial" w:hAnsi="Arial" w:cs="Arial"/>
        </w:rPr>
        <w:br/>
      </w:r>
      <w:r w:rsidR="00151D9C" w:rsidRPr="00831E06">
        <w:rPr>
          <w:rFonts w:ascii="Arial" w:hAnsi="Arial" w:cs="Arial"/>
        </w:rPr>
        <w:t>STDP offers a framework for identifying relevant customers and creating a competitive marketing proposition. Kotler, Keller &amp; Chernev (2024) note that in order to be an effective marketer, one needs to know what customers want, segment the market appropriately and deliver superior value to selected customers. The 16th edition of the book "Marketing Management" was published by Pearson in 2024.</w:t>
      </w:r>
    </w:p>
    <w:p w14:paraId="2D5077E4" w14:textId="35909CAC" w:rsidR="00151D9C" w:rsidRPr="00831E06" w:rsidRDefault="00151D9C" w:rsidP="00FA73FC">
      <w:pPr>
        <w:spacing w:line="360" w:lineRule="auto"/>
        <w:jc w:val="both"/>
        <w:rPr>
          <w:rFonts w:ascii="Arial" w:hAnsi="Arial" w:cs="Arial"/>
        </w:rPr>
      </w:pPr>
      <w:r w:rsidRPr="00831E06">
        <w:rPr>
          <w:rFonts w:ascii="Arial" w:hAnsi="Arial" w:cs="Arial"/>
        </w:rPr>
        <w:t>STDP becomes very important for BHP Circular Collection since the extension is not just a natural one; it is a significant move of BHP from its traditional resource-based business to a consumer premium jewellery business. Hence, the extension should have a clear connection between the brand strength of BHP and requirements of the target jewellery consumers.</w:t>
      </w:r>
    </w:p>
    <w:p w14:paraId="30575A0D" w14:textId="03142260" w:rsidR="00B11DDE" w:rsidRDefault="00151D9C" w:rsidP="00FA73FC">
      <w:pPr>
        <w:spacing w:line="360" w:lineRule="auto"/>
        <w:jc w:val="both"/>
        <w:rPr>
          <w:rFonts w:ascii="Arial" w:hAnsi="Arial" w:cs="Arial"/>
        </w:rPr>
      </w:pPr>
      <w:r w:rsidRPr="00831E06">
        <w:rPr>
          <w:rFonts w:ascii="Arial" w:hAnsi="Arial" w:cs="Arial"/>
        </w:rPr>
        <w:t>In their research, Peng et al. (2023), conducted a meta-analysis of 2,134 effect sizes and found out that parent-brand equity and extension fit play a crucial role in the success of brand extensions. BHP Circular Collection relies on BHP's resource, metal, innovative and sustainable associations in the jewellery business.</w:t>
      </w:r>
    </w:p>
    <w:p w14:paraId="4BFD4087" w14:textId="3FACE602" w:rsidR="003E4442" w:rsidRPr="00831E06" w:rsidRDefault="003E4442" w:rsidP="00FA73FC">
      <w:pPr>
        <w:spacing w:line="360" w:lineRule="auto"/>
        <w:jc w:val="both"/>
        <w:rPr>
          <w:rFonts w:ascii="Arial" w:hAnsi="Arial" w:cs="Arial"/>
        </w:rPr>
      </w:pPr>
    </w:p>
    <w:p w14:paraId="1DC50DE4" w14:textId="3A077133" w:rsidR="00151D9C" w:rsidRPr="003E4442" w:rsidRDefault="00151D9C" w:rsidP="00FA73FC">
      <w:pPr>
        <w:spacing w:line="360" w:lineRule="auto"/>
        <w:jc w:val="both"/>
        <w:rPr>
          <w:rFonts w:ascii="Arial" w:hAnsi="Arial" w:cs="Arial"/>
          <w:sz w:val="28"/>
          <w:szCs w:val="28"/>
        </w:rPr>
      </w:pPr>
      <w:r w:rsidRPr="003E4442">
        <w:rPr>
          <w:rFonts w:ascii="Arial" w:hAnsi="Arial" w:cs="Arial"/>
          <w:sz w:val="28"/>
          <w:szCs w:val="28"/>
        </w:rPr>
        <w:t>Market Segmentation</w:t>
      </w:r>
    </w:p>
    <w:p w14:paraId="115E1D00" w14:textId="6700B9BC" w:rsidR="00151D9C" w:rsidRPr="00831E06" w:rsidRDefault="00151D9C" w:rsidP="00FA73FC">
      <w:pPr>
        <w:spacing w:line="360" w:lineRule="auto"/>
        <w:jc w:val="both"/>
        <w:rPr>
          <w:rFonts w:ascii="Arial" w:hAnsi="Arial" w:cs="Arial"/>
        </w:rPr>
      </w:pPr>
      <w:r w:rsidRPr="00831E06">
        <w:rPr>
          <w:rFonts w:ascii="Arial" w:hAnsi="Arial" w:cs="Arial"/>
        </w:rPr>
        <w:t>Geographic Segmentation</w:t>
      </w:r>
      <w:r w:rsidR="003E4442">
        <w:rPr>
          <w:rFonts w:ascii="Arial" w:hAnsi="Arial" w:cs="Arial"/>
        </w:rPr>
        <w:t>:</w:t>
      </w:r>
    </w:p>
    <w:p w14:paraId="13E0B762" w14:textId="56DCE985" w:rsidR="00151D9C" w:rsidRPr="00831E06" w:rsidRDefault="00151D9C" w:rsidP="00FA73FC">
      <w:pPr>
        <w:spacing w:line="360" w:lineRule="auto"/>
        <w:jc w:val="both"/>
        <w:rPr>
          <w:rFonts w:ascii="Arial" w:hAnsi="Arial" w:cs="Arial"/>
        </w:rPr>
      </w:pPr>
      <w:r w:rsidRPr="00831E06">
        <w:rPr>
          <w:rFonts w:ascii="Arial" w:hAnsi="Arial" w:cs="Arial"/>
        </w:rPr>
        <w:t>The first geographical market will be in the form of major urban centres within the UK such as London, Manchester, Birmingham, and Edinburgh. These urban centres provide easy access to consumers with purchasing power, well-developed luxury retail environment, and intensive online shoppers.</w:t>
      </w:r>
    </w:p>
    <w:p w14:paraId="0F6220E6" w14:textId="5CF00A8F" w:rsidR="00151D9C" w:rsidRPr="00831E06" w:rsidRDefault="00151D9C" w:rsidP="00FA73FC">
      <w:pPr>
        <w:spacing w:line="360" w:lineRule="auto"/>
        <w:jc w:val="both"/>
        <w:rPr>
          <w:rFonts w:ascii="Arial" w:hAnsi="Arial" w:cs="Arial"/>
        </w:rPr>
      </w:pPr>
      <w:r w:rsidRPr="00831E06">
        <w:rPr>
          <w:rFonts w:ascii="Arial" w:hAnsi="Arial" w:cs="Arial"/>
        </w:rPr>
        <w:t>London will be an ideal choice for starting from since it provides luxury retail, international shoppers, businesses focusing on sustainability, and fashion culture. Collection may thereafter be extended to other cities within the UK and some chosen countries of Europe.</w:t>
      </w:r>
    </w:p>
    <w:p w14:paraId="7A5BE7A7" w14:textId="765634FB" w:rsidR="00326D83" w:rsidRPr="00831E06" w:rsidRDefault="00151D9C" w:rsidP="00FA73FC">
      <w:pPr>
        <w:spacing w:line="360" w:lineRule="auto"/>
        <w:jc w:val="both"/>
        <w:rPr>
          <w:rFonts w:ascii="Arial" w:hAnsi="Arial" w:cs="Arial"/>
        </w:rPr>
      </w:pPr>
      <w:r w:rsidRPr="00831E06">
        <w:rPr>
          <w:rFonts w:ascii="Arial" w:hAnsi="Arial" w:cs="Arial"/>
        </w:rPr>
        <w:t>This geographic segmentation strategy helps to minimize risk by enabling BHP to assess consumer acceptance before committing itself to costly internationalization. If proven successful, the concept may be modified to suit international markets with sustainability in luxury and ethical sourcing as important purchasing factors.</w:t>
      </w:r>
    </w:p>
    <w:p w14:paraId="4FF11DB9" w14:textId="6956A86C" w:rsidR="00151D9C" w:rsidRPr="00831E06" w:rsidRDefault="00151D9C" w:rsidP="00FA73FC">
      <w:pPr>
        <w:spacing w:line="360" w:lineRule="auto"/>
        <w:jc w:val="both"/>
        <w:rPr>
          <w:rFonts w:ascii="Arial" w:hAnsi="Arial" w:cs="Arial"/>
        </w:rPr>
      </w:pPr>
      <w:r w:rsidRPr="00831E06">
        <w:rPr>
          <w:rFonts w:ascii="Arial" w:hAnsi="Arial" w:cs="Arial"/>
        </w:rPr>
        <w:lastRenderedPageBreak/>
        <w:t>Demographic Segmentation</w:t>
      </w:r>
      <w:r w:rsidR="003E4442">
        <w:rPr>
          <w:rFonts w:ascii="Arial" w:hAnsi="Arial" w:cs="Arial"/>
        </w:rPr>
        <w:t>:</w:t>
      </w:r>
    </w:p>
    <w:p w14:paraId="23292AC4" w14:textId="700E2C4E" w:rsidR="00151D9C" w:rsidRPr="00831E06" w:rsidRDefault="00151D9C" w:rsidP="00FA73FC">
      <w:pPr>
        <w:spacing w:line="360" w:lineRule="auto"/>
        <w:jc w:val="both"/>
        <w:rPr>
          <w:rFonts w:ascii="Arial" w:hAnsi="Arial" w:cs="Arial"/>
        </w:rPr>
      </w:pPr>
      <w:r w:rsidRPr="00831E06">
        <w:rPr>
          <w:rFonts w:ascii="Arial" w:hAnsi="Arial" w:cs="Arial"/>
        </w:rPr>
        <w:t>The target demographic segment is consumers in the age group of approximately 25-45 years, who have a medium-high disposable income. This group comprises of professionals, managers, entrepreneurs, and consumers purchasing jewellery for personal use, gift purposes, and occasions.</w:t>
      </w:r>
    </w:p>
    <w:p w14:paraId="21379D35" w14:textId="222AA2B5" w:rsidR="00151D9C" w:rsidRPr="00831E06" w:rsidRDefault="00151D9C" w:rsidP="00FA73FC">
      <w:pPr>
        <w:spacing w:line="360" w:lineRule="auto"/>
        <w:jc w:val="both"/>
        <w:rPr>
          <w:rFonts w:ascii="Arial" w:hAnsi="Arial" w:cs="Arial"/>
        </w:rPr>
      </w:pPr>
      <w:r w:rsidRPr="00831E06">
        <w:rPr>
          <w:rFonts w:ascii="Arial" w:hAnsi="Arial" w:cs="Arial"/>
        </w:rPr>
        <w:t>It is aimed at being gender-neutral as sustainability and conscious consumption apply to any gender. Hence, the products that can be offered can differ in design and price, targeting a larger group of customers.</w:t>
      </w:r>
    </w:p>
    <w:p w14:paraId="2A484457" w14:textId="3C650AFB" w:rsidR="00023B1A" w:rsidRDefault="00151D9C" w:rsidP="00FA73FC">
      <w:pPr>
        <w:spacing w:line="360" w:lineRule="auto"/>
        <w:jc w:val="both"/>
        <w:rPr>
          <w:rFonts w:ascii="Arial" w:hAnsi="Arial" w:cs="Arial"/>
        </w:rPr>
      </w:pPr>
      <w:r w:rsidRPr="00831E06">
        <w:rPr>
          <w:rFonts w:ascii="Arial" w:hAnsi="Arial" w:cs="Arial"/>
        </w:rPr>
        <w:t xml:space="preserve">Corporate clients might form a second group of potential consumers. </w:t>
      </w:r>
    </w:p>
    <w:p w14:paraId="573F1146" w14:textId="77777777" w:rsidR="003E4442" w:rsidRPr="00831E06" w:rsidRDefault="003E4442" w:rsidP="00FA73FC">
      <w:pPr>
        <w:spacing w:line="360" w:lineRule="auto"/>
        <w:jc w:val="both"/>
        <w:rPr>
          <w:rFonts w:ascii="Arial" w:hAnsi="Arial" w:cs="Arial"/>
        </w:rPr>
      </w:pPr>
    </w:p>
    <w:p w14:paraId="52D4166B" w14:textId="3C881C8A" w:rsidR="00151D9C" w:rsidRPr="00831E06" w:rsidRDefault="00151D9C" w:rsidP="00FA73FC">
      <w:pPr>
        <w:spacing w:line="360" w:lineRule="auto"/>
        <w:jc w:val="both"/>
        <w:rPr>
          <w:rFonts w:ascii="Arial" w:hAnsi="Arial" w:cs="Arial"/>
        </w:rPr>
      </w:pPr>
      <w:r w:rsidRPr="00831E06">
        <w:rPr>
          <w:rFonts w:ascii="Arial" w:hAnsi="Arial" w:cs="Arial"/>
        </w:rPr>
        <w:t>Psychographic Segmentation</w:t>
      </w:r>
      <w:r w:rsidR="003E4442">
        <w:rPr>
          <w:rFonts w:ascii="Arial" w:hAnsi="Arial" w:cs="Arial"/>
        </w:rPr>
        <w:t>:</w:t>
      </w:r>
    </w:p>
    <w:p w14:paraId="766E0C73" w14:textId="77777777" w:rsidR="00151D9C" w:rsidRPr="00831E06" w:rsidRDefault="00151D9C" w:rsidP="00FA73FC">
      <w:pPr>
        <w:spacing w:line="360" w:lineRule="auto"/>
        <w:jc w:val="both"/>
        <w:rPr>
          <w:rFonts w:ascii="Arial" w:hAnsi="Arial" w:cs="Arial"/>
          <w:lang w:val="en-IN"/>
        </w:rPr>
      </w:pPr>
      <w:r w:rsidRPr="00831E06">
        <w:rPr>
          <w:rFonts w:ascii="Arial" w:hAnsi="Arial" w:cs="Arial"/>
          <w:lang w:val="en-IN"/>
        </w:rPr>
        <w:t>Psychographic segmentation is especially important because the proposed product is based on values as well as functional characteristics.</w:t>
      </w:r>
    </w:p>
    <w:p w14:paraId="76E08E76" w14:textId="77777777" w:rsidR="00151D9C" w:rsidRPr="00831E06" w:rsidRDefault="00151D9C" w:rsidP="00FA73FC">
      <w:pPr>
        <w:spacing w:line="360" w:lineRule="auto"/>
        <w:jc w:val="both"/>
        <w:rPr>
          <w:rFonts w:ascii="Arial" w:hAnsi="Arial" w:cs="Arial"/>
          <w:lang w:val="en-IN"/>
        </w:rPr>
      </w:pPr>
      <w:r w:rsidRPr="00831E06">
        <w:rPr>
          <w:rFonts w:ascii="Arial" w:hAnsi="Arial" w:cs="Arial"/>
          <w:lang w:val="en-IN"/>
        </w:rPr>
        <w:t xml:space="preserve">The main psychographic group consists of </w:t>
      </w:r>
      <w:r w:rsidRPr="00831E06">
        <w:rPr>
          <w:rFonts w:ascii="Arial" w:hAnsi="Arial" w:cs="Arial"/>
          <w:b/>
          <w:bCs/>
          <w:lang w:val="en-IN"/>
        </w:rPr>
        <w:t>environmentally conscious, quality-oriented and purpose-driven consumers</w:t>
      </w:r>
      <w:r w:rsidRPr="00831E06">
        <w:rPr>
          <w:rFonts w:ascii="Arial" w:hAnsi="Arial" w:cs="Arial"/>
          <w:lang w:val="en-IN"/>
        </w:rPr>
        <w:t>. These consumers value:</w:t>
      </w:r>
    </w:p>
    <w:p w14:paraId="1FC63A48" w14:textId="77777777" w:rsidR="00151D9C" w:rsidRPr="00831E06" w:rsidRDefault="00151D9C" w:rsidP="00FA73FC">
      <w:pPr>
        <w:numPr>
          <w:ilvl w:val="0"/>
          <w:numId w:val="15"/>
        </w:numPr>
        <w:spacing w:line="360" w:lineRule="auto"/>
        <w:jc w:val="both"/>
        <w:rPr>
          <w:rFonts w:ascii="Arial" w:hAnsi="Arial" w:cs="Arial"/>
          <w:lang w:val="en-IN"/>
        </w:rPr>
      </w:pPr>
      <w:r w:rsidRPr="00831E06">
        <w:rPr>
          <w:rFonts w:ascii="Arial" w:hAnsi="Arial" w:cs="Arial"/>
          <w:lang w:val="en-IN"/>
        </w:rPr>
        <w:t xml:space="preserve">Sustainability </w:t>
      </w:r>
    </w:p>
    <w:p w14:paraId="12B6A7E9" w14:textId="77777777" w:rsidR="00151D9C" w:rsidRPr="00831E06" w:rsidRDefault="00151D9C" w:rsidP="00FA73FC">
      <w:pPr>
        <w:numPr>
          <w:ilvl w:val="0"/>
          <w:numId w:val="15"/>
        </w:numPr>
        <w:spacing w:line="360" w:lineRule="auto"/>
        <w:jc w:val="both"/>
        <w:rPr>
          <w:rFonts w:ascii="Arial" w:hAnsi="Arial" w:cs="Arial"/>
          <w:lang w:val="en-IN"/>
        </w:rPr>
      </w:pPr>
      <w:r w:rsidRPr="00831E06">
        <w:rPr>
          <w:rFonts w:ascii="Arial" w:hAnsi="Arial" w:cs="Arial"/>
          <w:lang w:val="en-IN"/>
        </w:rPr>
        <w:t xml:space="preserve">Ethical sourcing </w:t>
      </w:r>
    </w:p>
    <w:p w14:paraId="045461A0" w14:textId="77777777" w:rsidR="00151D9C" w:rsidRPr="00831E06" w:rsidRDefault="00151D9C" w:rsidP="00FA73FC">
      <w:pPr>
        <w:numPr>
          <w:ilvl w:val="0"/>
          <w:numId w:val="15"/>
        </w:numPr>
        <w:spacing w:line="360" w:lineRule="auto"/>
        <w:jc w:val="both"/>
        <w:rPr>
          <w:rFonts w:ascii="Arial" w:hAnsi="Arial" w:cs="Arial"/>
          <w:lang w:val="en-IN"/>
        </w:rPr>
      </w:pPr>
      <w:r w:rsidRPr="00831E06">
        <w:rPr>
          <w:rFonts w:ascii="Arial" w:hAnsi="Arial" w:cs="Arial"/>
          <w:lang w:val="en-IN"/>
        </w:rPr>
        <w:t xml:space="preserve">Transparency </w:t>
      </w:r>
    </w:p>
    <w:p w14:paraId="3431F1A5" w14:textId="77777777" w:rsidR="00151D9C" w:rsidRPr="00831E06" w:rsidRDefault="00151D9C" w:rsidP="00FA73FC">
      <w:pPr>
        <w:numPr>
          <w:ilvl w:val="0"/>
          <w:numId w:val="15"/>
        </w:numPr>
        <w:spacing w:line="360" w:lineRule="auto"/>
        <w:jc w:val="both"/>
        <w:rPr>
          <w:rFonts w:ascii="Arial" w:hAnsi="Arial" w:cs="Arial"/>
          <w:lang w:val="en-IN"/>
        </w:rPr>
      </w:pPr>
      <w:r w:rsidRPr="00831E06">
        <w:rPr>
          <w:rFonts w:ascii="Arial" w:hAnsi="Arial" w:cs="Arial"/>
          <w:lang w:val="en-IN"/>
        </w:rPr>
        <w:t xml:space="preserve">Innovation </w:t>
      </w:r>
    </w:p>
    <w:p w14:paraId="7B101B75" w14:textId="77777777" w:rsidR="00151D9C" w:rsidRPr="00831E06" w:rsidRDefault="00151D9C" w:rsidP="00FA73FC">
      <w:pPr>
        <w:numPr>
          <w:ilvl w:val="0"/>
          <w:numId w:val="15"/>
        </w:numPr>
        <w:spacing w:line="360" w:lineRule="auto"/>
        <w:jc w:val="both"/>
        <w:rPr>
          <w:rFonts w:ascii="Arial" w:hAnsi="Arial" w:cs="Arial"/>
          <w:lang w:val="en-IN"/>
        </w:rPr>
      </w:pPr>
      <w:r w:rsidRPr="00831E06">
        <w:rPr>
          <w:rFonts w:ascii="Arial" w:hAnsi="Arial" w:cs="Arial"/>
          <w:lang w:val="en-IN"/>
        </w:rPr>
        <w:t xml:space="preserve">High-quality design </w:t>
      </w:r>
    </w:p>
    <w:p w14:paraId="6A5A38AB" w14:textId="0B5DD1FE" w:rsidR="00151D9C" w:rsidRPr="00831E06" w:rsidRDefault="00151D9C" w:rsidP="00FA73FC">
      <w:pPr>
        <w:spacing w:line="360" w:lineRule="auto"/>
        <w:ind w:left="720"/>
        <w:jc w:val="both"/>
        <w:rPr>
          <w:rFonts w:ascii="Arial" w:hAnsi="Arial" w:cs="Arial"/>
          <w:lang w:val="en-IN"/>
        </w:rPr>
      </w:pPr>
      <w:r w:rsidRPr="00831E06">
        <w:rPr>
          <w:rFonts w:ascii="Arial" w:hAnsi="Arial" w:cs="Arial"/>
          <w:lang w:val="en-IN"/>
        </w:rPr>
        <w:t xml:space="preserve"> </w:t>
      </w:r>
    </w:p>
    <w:p w14:paraId="223CF002" w14:textId="77777777" w:rsidR="00151D9C" w:rsidRPr="00831E06" w:rsidRDefault="00151D9C" w:rsidP="00FA73FC">
      <w:pPr>
        <w:spacing w:line="360" w:lineRule="auto"/>
        <w:jc w:val="both"/>
        <w:rPr>
          <w:rFonts w:ascii="Arial" w:hAnsi="Arial" w:cs="Arial"/>
          <w:lang w:val="en-IN"/>
        </w:rPr>
      </w:pPr>
      <w:r w:rsidRPr="00831E06">
        <w:rPr>
          <w:rFonts w:ascii="Arial" w:hAnsi="Arial" w:cs="Arial"/>
          <w:lang w:val="en-IN"/>
        </w:rPr>
        <w:t xml:space="preserve">The poster identifies three important customer groups: </w:t>
      </w:r>
      <w:r w:rsidRPr="00831E06">
        <w:rPr>
          <w:rFonts w:ascii="Arial" w:hAnsi="Arial" w:cs="Arial"/>
          <w:b/>
          <w:bCs/>
          <w:lang w:val="en-IN"/>
        </w:rPr>
        <w:t>Eco-Conscious Millennials &amp; Gen Z, Modern Professionals &amp; Minimalists, and Conscious Luxury Consumers</w:t>
      </w:r>
      <w:r w:rsidRPr="00831E06">
        <w:rPr>
          <w:rFonts w:ascii="Arial" w:hAnsi="Arial" w:cs="Arial"/>
          <w:lang w:val="en-IN"/>
        </w:rPr>
        <w:t>.</w:t>
      </w:r>
    </w:p>
    <w:p w14:paraId="20BA0CBD" w14:textId="77777777" w:rsidR="00151D9C" w:rsidRPr="00831E06" w:rsidRDefault="00151D9C" w:rsidP="00FA73FC">
      <w:pPr>
        <w:spacing w:line="360" w:lineRule="auto"/>
        <w:jc w:val="both"/>
        <w:rPr>
          <w:rFonts w:ascii="Arial" w:hAnsi="Arial" w:cs="Arial"/>
        </w:rPr>
      </w:pPr>
      <w:r w:rsidRPr="00831E06">
        <w:rPr>
          <w:rFonts w:ascii="Arial" w:hAnsi="Arial" w:cs="Arial"/>
        </w:rPr>
        <w:t xml:space="preserve">Eco-aware younger consumers are drawn towards sustainability and transparency. Modern professionals might want minimalist and meaningful </w:t>
      </w:r>
      <w:proofErr w:type="spellStart"/>
      <w:r w:rsidRPr="00831E06">
        <w:rPr>
          <w:rFonts w:ascii="Arial" w:hAnsi="Arial" w:cs="Arial"/>
        </w:rPr>
        <w:t>jewelry</w:t>
      </w:r>
      <w:proofErr w:type="spellEnd"/>
      <w:r w:rsidRPr="00831E06">
        <w:rPr>
          <w:rFonts w:ascii="Arial" w:hAnsi="Arial" w:cs="Arial"/>
        </w:rPr>
        <w:t xml:space="preserve"> which they can wear on a daily basis rather than very traditional luxurious items. Conscious luxury consumers seek high-quality products but nowadays they require brands to take responsibility for their impact on society and the environment.</w:t>
      </w:r>
    </w:p>
    <w:p w14:paraId="1C8761D7" w14:textId="77777777" w:rsidR="00151D9C" w:rsidRPr="00831E06" w:rsidRDefault="00151D9C" w:rsidP="00FA73FC">
      <w:pPr>
        <w:spacing w:line="360" w:lineRule="auto"/>
        <w:jc w:val="both"/>
        <w:rPr>
          <w:rFonts w:ascii="Arial" w:hAnsi="Arial" w:cs="Arial"/>
        </w:rPr>
      </w:pPr>
    </w:p>
    <w:p w14:paraId="5D236C42" w14:textId="7D066BBC" w:rsidR="004A08BC" w:rsidRPr="00831E06" w:rsidRDefault="00151D9C" w:rsidP="00FA73FC">
      <w:pPr>
        <w:spacing w:line="360" w:lineRule="auto"/>
        <w:jc w:val="both"/>
        <w:rPr>
          <w:rFonts w:ascii="Arial" w:hAnsi="Arial" w:cs="Arial"/>
        </w:rPr>
      </w:pPr>
      <w:r w:rsidRPr="00831E06">
        <w:rPr>
          <w:rFonts w:ascii="Arial" w:hAnsi="Arial" w:cs="Arial"/>
        </w:rPr>
        <w:t>Nevertheless, the strategy should not assume that every eco-aware consumer is going to buy the product.</w:t>
      </w:r>
    </w:p>
    <w:p w14:paraId="765E83FA" w14:textId="413303BE" w:rsidR="00151D9C" w:rsidRDefault="00151D9C" w:rsidP="00FA73FC">
      <w:pPr>
        <w:spacing w:line="360" w:lineRule="auto"/>
        <w:jc w:val="both"/>
        <w:rPr>
          <w:rFonts w:ascii="Arial" w:hAnsi="Arial" w:cs="Arial"/>
        </w:rPr>
      </w:pPr>
      <w:r w:rsidRPr="00831E06">
        <w:rPr>
          <w:rFonts w:ascii="Arial" w:hAnsi="Arial" w:cs="Arial"/>
        </w:rPr>
        <w:t>Hence, BHP Circular Collection has to provide emotional and functional value, together with sustainability.</w:t>
      </w:r>
    </w:p>
    <w:p w14:paraId="4EA3A1E8" w14:textId="77777777" w:rsidR="003E4442" w:rsidRPr="00831E06" w:rsidRDefault="003E4442" w:rsidP="00FA73FC">
      <w:pPr>
        <w:spacing w:line="360" w:lineRule="auto"/>
        <w:jc w:val="both"/>
        <w:rPr>
          <w:rFonts w:ascii="Arial" w:hAnsi="Arial" w:cs="Arial"/>
        </w:rPr>
      </w:pPr>
    </w:p>
    <w:p w14:paraId="78955395" w14:textId="7687199E" w:rsidR="00151D9C" w:rsidRPr="00831E06" w:rsidRDefault="00151D9C" w:rsidP="00FA73FC">
      <w:pPr>
        <w:spacing w:line="360" w:lineRule="auto"/>
        <w:jc w:val="both"/>
        <w:rPr>
          <w:rFonts w:ascii="Arial" w:hAnsi="Arial" w:cs="Arial"/>
        </w:rPr>
      </w:pPr>
      <w:r w:rsidRPr="00831E06">
        <w:rPr>
          <w:rFonts w:ascii="Arial" w:hAnsi="Arial" w:cs="Arial"/>
        </w:rPr>
        <w:t>Behavioural Segmentation</w:t>
      </w:r>
      <w:r w:rsidR="003E4442">
        <w:rPr>
          <w:rFonts w:ascii="Arial" w:hAnsi="Arial" w:cs="Arial"/>
        </w:rPr>
        <w:t>:</w:t>
      </w:r>
    </w:p>
    <w:p w14:paraId="6DC8D090" w14:textId="77777777" w:rsidR="00151D9C" w:rsidRPr="00831E06" w:rsidRDefault="00151D9C" w:rsidP="00FA73FC">
      <w:pPr>
        <w:spacing w:line="360" w:lineRule="auto"/>
        <w:jc w:val="both"/>
        <w:rPr>
          <w:rFonts w:ascii="Arial" w:hAnsi="Arial" w:cs="Arial"/>
          <w:lang w:val="en-IN"/>
        </w:rPr>
      </w:pPr>
      <w:r w:rsidRPr="00831E06">
        <w:rPr>
          <w:rFonts w:ascii="Arial" w:hAnsi="Arial" w:cs="Arial"/>
          <w:lang w:val="en-IN"/>
        </w:rPr>
        <w:t>Behaviourally, the target customer is likely to research products before purchasing and pay attention to product origin, brand reputation and sustainability claims.</w:t>
      </w:r>
    </w:p>
    <w:p w14:paraId="4BF62650" w14:textId="77777777" w:rsidR="00151D9C" w:rsidRPr="00831E06" w:rsidRDefault="00151D9C" w:rsidP="00FA73FC">
      <w:pPr>
        <w:spacing w:line="360" w:lineRule="auto"/>
        <w:jc w:val="both"/>
        <w:rPr>
          <w:rFonts w:ascii="Arial" w:hAnsi="Arial" w:cs="Arial"/>
          <w:lang w:val="en-IN"/>
        </w:rPr>
      </w:pPr>
      <w:r w:rsidRPr="00831E06">
        <w:rPr>
          <w:rFonts w:ascii="Arial" w:hAnsi="Arial" w:cs="Arial"/>
          <w:lang w:val="en-IN"/>
        </w:rPr>
        <w:t>These consumers may:</w:t>
      </w:r>
    </w:p>
    <w:p w14:paraId="52276C25" w14:textId="77777777" w:rsidR="00151D9C" w:rsidRPr="00831E06" w:rsidRDefault="00151D9C" w:rsidP="00FA73FC">
      <w:pPr>
        <w:numPr>
          <w:ilvl w:val="0"/>
          <w:numId w:val="16"/>
        </w:numPr>
        <w:spacing w:line="360" w:lineRule="auto"/>
        <w:jc w:val="both"/>
        <w:rPr>
          <w:rFonts w:ascii="Arial" w:hAnsi="Arial" w:cs="Arial"/>
          <w:lang w:val="en-IN"/>
        </w:rPr>
      </w:pPr>
      <w:r w:rsidRPr="00831E06">
        <w:rPr>
          <w:rFonts w:ascii="Arial" w:hAnsi="Arial" w:cs="Arial"/>
          <w:lang w:val="en-IN"/>
        </w:rPr>
        <w:t xml:space="preserve">Research brands online before purchase </w:t>
      </w:r>
    </w:p>
    <w:p w14:paraId="4D6CA40D" w14:textId="77777777" w:rsidR="00151D9C" w:rsidRPr="00831E06" w:rsidRDefault="00151D9C" w:rsidP="00FA73FC">
      <w:pPr>
        <w:numPr>
          <w:ilvl w:val="0"/>
          <w:numId w:val="16"/>
        </w:numPr>
        <w:spacing w:line="360" w:lineRule="auto"/>
        <w:jc w:val="both"/>
        <w:rPr>
          <w:rFonts w:ascii="Arial" w:hAnsi="Arial" w:cs="Arial"/>
          <w:lang w:val="en-IN"/>
        </w:rPr>
      </w:pPr>
      <w:r w:rsidRPr="00831E06">
        <w:rPr>
          <w:rFonts w:ascii="Arial" w:hAnsi="Arial" w:cs="Arial"/>
          <w:lang w:val="en-IN"/>
        </w:rPr>
        <w:t xml:space="preserve">Follow ethical and sustainable fashion accounts </w:t>
      </w:r>
    </w:p>
    <w:p w14:paraId="5BDE740B" w14:textId="77777777" w:rsidR="00151D9C" w:rsidRPr="00831E06" w:rsidRDefault="00151D9C" w:rsidP="00FA73FC">
      <w:pPr>
        <w:numPr>
          <w:ilvl w:val="0"/>
          <w:numId w:val="16"/>
        </w:numPr>
        <w:spacing w:line="360" w:lineRule="auto"/>
        <w:jc w:val="both"/>
        <w:rPr>
          <w:rFonts w:ascii="Arial" w:hAnsi="Arial" w:cs="Arial"/>
          <w:lang w:val="en-IN"/>
        </w:rPr>
      </w:pPr>
      <w:r w:rsidRPr="00831E06">
        <w:rPr>
          <w:rFonts w:ascii="Arial" w:hAnsi="Arial" w:cs="Arial"/>
          <w:lang w:val="en-IN"/>
        </w:rPr>
        <w:t xml:space="preserve">Purchase premium accessories occasionally </w:t>
      </w:r>
    </w:p>
    <w:p w14:paraId="0016A45D" w14:textId="77777777" w:rsidR="00151D9C" w:rsidRPr="00831E06" w:rsidRDefault="00151D9C" w:rsidP="00FA73FC">
      <w:pPr>
        <w:numPr>
          <w:ilvl w:val="0"/>
          <w:numId w:val="16"/>
        </w:numPr>
        <w:spacing w:line="360" w:lineRule="auto"/>
        <w:jc w:val="both"/>
        <w:rPr>
          <w:rFonts w:ascii="Arial" w:hAnsi="Arial" w:cs="Arial"/>
          <w:lang w:val="en-IN"/>
        </w:rPr>
      </w:pPr>
      <w:r w:rsidRPr="00831E06">
        <w:rPr>
          <w:rFonts w:ascii="Arial" w:hAnsi="Arial" w:cs="Arial"/>
          <w:lang w:val="en-IN"/>
        </w:rPr>
        <w:t xml:space="preserve">Prefer durable products </w:t>
      </w:r>
    </w:p>
    <w:p w14:paraId="7FAC3981" w14:textId="77777777" w:rsidR="00151D9C" w:rsidRPr="00831E06" w:rsidRDefault="00151D9C" w:rsidP="00FA73FC">
      <w:pPr>
        <w:numPr>
          <w:ilvl w:val="0"/>
          <w:numId w:val="16"/>
        </w:numPr>
        <w:spacing w:line="360" w:lineRule="auto"/>
        <w:jc w:val="both"/>
        <w:rPr>
          <w:rFonts w:ascii="Arial" w:hAnsi="Arial" w:cs="Arial"/>
          <w:lang w:val="en-IN"/>
        </w:rPr>
      </w:pPr>
      <w:r w:rsidRPr="00831E06">
        <w:rPr>
          <w:rFonts w:ascii="Arial" w:hAnsi="Arial" w:cs="Arial"/>
          <w:lang w:val="en-IN"/>
        </w:rPr>
        <w:t xml:space="preserve">Value repair and recycling schemes </w:t>
      </w:r>
    </w:p>
    <w:p w14:paraId="0D271323" w14:textId="77777777" w:rsidR="00151D9C" w:rsidRPr="00831E06" w:rsidRDefault="00151D9C" w:rsidP="00FA73FC">
      <w:pPr>
        <w:numPr>
          <w:ilvl w:val="0"/>
          <w:numId w:val="16"/>
        </w:numPr>
        <w:spacing w:line="360" w:lineRule="auto"/>
        <w:jc w:val="both"/>
        <w:rPr>
          <w:rFonts w:ascii="Arial" w:hAnsi="Arial" w:cs="Arial"/>
          <w:lang w:val="en-IN"/>
        </w:rPr>
      </w:pPr>
      <w:r w:rsidRPr="00831E06">
        <w:rPr>
          <w:rFonts w:ascii="Arial" w:hAnsi="Arial" w:cs="Arial"/>
          <w:lang w:val="en-IN"/>
        </w:rPr>
        <w:t xml:space="preserve">Share brand experiences through social media </w:t>
      </w:r>
    </w:p>
    <w:p w14:paraId="2F15DDFD" w14:textId="77777777" w:rsidR="00151D9C" w:rsidRPr="00831E06" w:rsidRDefault="00151D9C" w:rsidP="00FA73FC">
      <w:pPr>
        <w:numPr>
          <w:ilvl w:val="0"/>
          <w:numId w:val="16"/>
        </w:numPr>
        <w:spacing w:line="360" w:lineRule="auto"/>
        <w:jc w:val="both"/>
        <w:rPr>
          <w:rFonts w:ascii="Arial" w:hAnsi="Arial" w:cs="Arial"/>
          <w:lang w:val="en-IN"/>
        </w:rPr>
      </w:pPr>
      <w:r w:rsidRPr="00831E06">
        <w:rPr>
          <w:rFonts w:ascii="Arial" w:hAnsi="Arial" w:cs="Arial"/>
          <w:lang w:val="en-IN"/>
        </w:rPr>
        <w:t xml:space="preserve">Look for evidence behind sustainability claims </w:t>
      </w:r>
    </w:p>
    <w:p w14:paraId="74F1F631" w14:textId="77777777" w:rsidR="00151D9C" w:rsidRPr="00831E06" w:rsidRDefault="00151D9C" w:rsidP="00FA73FC">
      <w:pPr>
        <w:numPr>
          <w:ilvl w:val="0"/>
          <w:numId w:val="16"/>
        </w:numPr>
        <w:spacing w:line="360" w:lineRule="auto"/>
        <w:jc w:val="both"/>
        <w:rPr>
          <w:rFonts w:ascii="Arial" w:hAnsi="Arial" w:cs="Arial"/>
          <w:lang w:val="en-IN"/>
        </w:rPr>
      </w:pPr>
      <w:r w:rsidRPr="00831E06">
        <w:rPr>
          <w:rFonts w:ascii="Arial" w:hAnsi="Arial" w:cs="Arial"/>
          <w:lang w:val="en-IN"/>
        </w:rPr>
        <w:t xml:space="preserve">Be willing to pay a moderate premium for products with meaningful additional value </w:t>
      </w:r>
    </w:p>
    <w:p w14:paraId="017EBA5A" w14:textId="77777777" w:rsidR="00151D9C" w:rsidRPr="00831E06" w:rsidRDefault="00151D9C" w:rsidP="00FA73FC">
      <w:pPr>
        <w:spacing w:line="360" w:lineRule="auto"/>
        <w:jc w:val="both"/>
        <w:rPr>
          <w:rFonts w:ascii="Arial" w:hAnsi="Arial" w:cs="Arial"/>
          <w:lang w:val="en-IN"/>
        </w:rPr>
      </w:pPr>
      <w:r w:rsidRPr="00831E06">
        <w:rPr>
          <w:rFonts w:ascii="Arial" w:hAnsi="Arial" w:cs="Arial"/>
          <w:lang w:val="en-IN"/>
        </w:rPr>
        <w:t>The strategy also recognises different purchasing occasions. Jewellery can be purchased for birthdays, anniversaries, professional achievements, weddings, Christmas and self-reward.</w:t>
      </w:r>
    </w:p>
    <w:p w14:paraId="73E6EC68" w14:textId="3A244551" w:rsidR="003E4442" w:rsidRDefault="00151D9C" w:rsidP="00FA73FC">
      <w:pPr>
        <w:spacing w:line="360" w:lineRule="auto"/>
        <w:jc w:val="both"/>
        <w:rPr>
          <w:rFonts w:ascii="Arial" w:hAnsi="Arial" w:cs="Arial"/>
        </w:rPr>
      </w:pPr>
      <w:r w:rsidRPr="00831E06">
        <w:rPr>
          <w:rFonts w:ascii="Arial" w:hAnsi="Arial" w:cs="Arial"/>
        </w:rPr>
        <w:t>T</w:t>
      </w:r>
      <w:r w:rsidRPr="00831E06">
        <w:rPr>
          <w:rFonts w:ascii="Arial" w:hAnsi="Arial" w:cs="Arial"/>
        </w:rPr>
        <w:t xml:space="preserve">he </w:t>
      </w:r>
      <w:r w:rsidRPr="00831E06">
        <w:rPr>
          <w:rFonts w:ascii="Arial" w:hAnsi="Arial" w:cs="Arial"/>
          <w:b/>
          <w:bCs/>
        </w:rPr>
        <w:t>limited-edition collection</w:t>
      </w:r>
      <w:r w:rsidRPr="00831E06">
        <w:rPr>
          <w:rFonts w:ascii="Arial" w:hAnsi="Arial" w:cs="Arial"/>
        </w:rPr>
        <w:t xml:space="preserve"> shown on the poster is particularly relevant for behavioural segmentation because scarcity can encourage purchase among consumers who value uniqueness and exclusivity.</w:t>
      </w:r>
    </w:p>
    <w:p w14:paraId="0EA31538" w14:textId="77777777" w:rsidR="00A50630" w:rsidRDefault="00A50630" w:rsidP="00FA73FC">
      <w:pPr>
        <w:spacing w:line="360" w:lineRule="auto"/>
        <w:jc w:val="both"/>
        <w:rPr>
          <w:rFonts w:ascii="Arial" w:hAnsi="Arial" w:cs="Arial"/>
        </w:rPr>
      </w:pPr>
    </w:p>
    <w:p w14:paraId="1899A1EF" w14:textId="77777777" w:rsidR="00C20738" w:rsidRPr="00831E06" w:rsidRDefault="00C20738" w:rsidP="00FA73FC">
      <w:pPr>
        <w:spacing w:line="360" w:lineRule="auto"/>
        <w:jc w:val="both"/>
        <w:rPr>
          <w:rFonts w:ascii="Arial" w:hAnsi="Arial" w:cs="Arial"/>
        </w:rPr>
      </w:pPr>
    </w:p>
    <w:p w14:paraId="6A53427E" w14:textId="7D083AFA" w:rsidR="00151D9C" w:rsidRPr="00831E06" w:rsidRDefault="00151D9C" w:rsidP="00FA73FC">
      <w:pPr>
        <w:spacing w:line="360" w:lineRule="auto"/>
        <w:jc w:val="both"/>
        <w:rPr>
          <w:rFonts w:ascii="Arial" w:hAnsi="Arial" w:cs="Arial"/>
        </w:rPr>
      </w:pPr>
      <w:r w:rsidRPr="00831E06">
        <w:rPr>
          <w:rFonts w:ascii="Arial" w:hAnsi="Arial" w:cs="Arial"/>
        </w:rPr>
        <w:lastRenderedPageBreak/>
        <w:t>Target Market</w:t>
      </w:r>
      <w:r w:rsidR="003E4442">
        <w:rPr>
          <w:rFonts w:ascii="Arial" w:hAnsi="Arial" w:cs="Arial"/>
        </w:rPr>
        <w:t>:</w:t>
      </w:r>
    </w:p>
    <w:p w14:paraId="27A4C541" w14:textId="77777777" w:rsidR="00151D9C" w:rsidRPr="00831E06" w:rsidRDefault="00151D9C" w:rsidP="00FA73FC">
      <w:pPr>
        <w:spacing w:line="360" w:lineRule="auto"/>
        <w:jc w:val="both"/>
        <w:rPr>
          <w:rFonts w:ascii="Arial" w:hAnsi="Arial" w:cs="Arial"/>
          <w:lang w:val="en-IN"/>
        </w:rPr>
      </w:pPr>
      <w:r w:rsidRPr="00831E06">
        <w:rPr>
          <w:rFonts w:ascii="Arial" w:hAnsi="Arial" w:cs="Arial"/>
          <w:lang w:val="en-IN"/>
        </w:rPr>
        <w:t>The primary target audience can therefore be defined as:</w:t>
      </w:r>
    </w:p>
    <w:p w14:paraId="773010C6" w14:textId="77777777" w:rsidR="00151D9C" w:rsidRPr="00831E06" w:rsidRDefault="00151D9C" w:rsidP="00FA73FC">
      <w:pPr>
        <w:spacing w:line="360" w:lineRule="auto"/>
        <w:jc w:val="both"/>
        <w:rPr>
          <w:rFonts w:ascii="Arial" w:hAnsi="Arial" w:cs="Arial"/>
          <w:lang w:val="en-IN"/>
        </w:rPr>
      </w:pPr>
      <w:r w:rsidRPr="00831E06">
        <w:rPr>
          <w:rFonts w:ascii="Arial" w:hAnsi="Arial" w:cs="Arial"/>
          <w:b/>
          <w:bCs/>
          <w:lang w:val="en-IN"/>
        </w:rPr>
        <w:t>Urban, digitally engaged professionals aged 25–45 with medium-to-high disposable income who value contemporary premium jewellery and increasingly consider sustainability, transparency, responsible sourcing and personal meaning when making purchasing decisions.</w:t>
      </w:r>
    </w:p>
    <w:p w14:paraId="5AFFA9E1" w14:textId="35966725" w:rsidR="00151D9C" w:rsidRPr="00831E06" w:rsidRDefault="00151D9C" w:rsidP="00FA73FC">
      <w:pPr>
        <w:spacing w:line="360" w:lineRule="auto"/>
        <w:jc w:val="both"/>
        <w:rPr>
          <w:rFonts w:ascii="Arial" w:hAnsi="Arial" w:cs="Arial"/>
        </w:rPr>
      </w:pPr>
      <w:r w:rsidRPr="00831E06">
        <w:rPr>
          <w:rFonts w:ascii="Arial" w:hAnsi="Arial" w:cs="Arial"/>
        </w:rPr>
        <w:t>The current segment has been chosen as it maintains a balance between purchasing power and sustainability.</w:t>
      </w:r>
    </w:p>
    <w:p w14:paraId="30F9FC13" w14:textId="738854B4" w:rsidR="00151D9C" w:rsidRPr="00831E06" w:rsidRDefault="00151D9C" w:rsidP="00FA73FC">
      <w:pPr>
        <w:spacing w:line="360" w:lineRule="auto"/>
        <w:jc w:val="both"/>
        <w:rPr>
          <w:rFonts w:ascii="Arial" w:hAnsi="Arial" w:cs="Arial"/>
        </w:rPr>
      </w:pPr>
      <w:r w:rsidRPr="00831E06">
        <w:rPr>
          <w:rFonts w:ascii="Arial" w:hAnsi="Arial" w:cs="Arial"/>
        </w:rPr>
        <w:t xml:space="preserve">The target market doesn’t just need an eco-friendly product; they need a product which makes them look high-end and conveys some information to them about their own </w:t>
      </w:r>
      <w:proofErr w:type="spellStart"/>
      <w:r w:rsidR="003E4442">
        <w:rPr>
          <w:rFonts w:ascii="Arial" w:hAnsi="Arial" w:cs="Arial"/>
        </w:rPr>
        <w:t xml:space="preserve">self </w:t>
      </w:r>
      <w:r w:rsidRPr="00831E06">
        <w:rPr>
          <w:rFonts w:ascii="Arial" w:hAnsi="Arial" w:cs="Arial"/>
        </w:rPr>
        <w:t>worth</w:t>
      </w:r>
      <w:proofErr w:type="spellEnd"/>
      <w:r w:rsidRPr="00831E06">
        <w:rPr>
          <w:rFonts w:ascii="Arial" w:hAnsi="Arial" w:cs="Arial"/>
        </w:rPr>
        <w:t>.</w:t>
      </w:r>
    </w:p>
    <w:p w14:paraId="409D5169" w14:textId="014822DF" w:rsidR="00151D9C" w:rsidRDefault="00151D9C" w:rsidP="00FA73FC">
      <w:pPr>
        <w:spacing w:line="360" w:lineRule="auto"/>
        <w:jc w:val="both"/>
        <w:rPr>
          <w:rFonts w:ascii="Arial" w:hAnsi="Arial" w:cs="Arial"/>
        </w:rPr>
      </w:pPr>
      <w:r w:rsidRPr="00831E06">
        <w:rPr>
          <w:rFonts w:ascii="Arial" w:hAnsi="Arial" w:cs="Arial"/>
        </w:rPr>
        <w:t xml:space="preserve">This is the reason for positioning the product line as sustainable luxury rather than just recycled </w:t>
      </w:r>
      <w:proofErr w:type="spellStart"/>
      <w:r w:rsidRPr="00831E06">
        <w:rPr>
          <w:rFonts w:ascii="Arial" w:hAnsi="Arial" w:cs="Arial"/>
        </w:rPr>
        <w:t>jewelry</w:t>
      </w:r>
      <w:proofErr w:type="spellEnd"/>
      <w:r w:rsidRPr="00831E06">
        <w:rPr>
          <w:rFonts w:ascii="Arial" w:hAnsi="Arial" w:cs="Arial"/>
        </w:rPr>
        <w:t>.</w:t>
      </w:r>
    </w:p>
    <w:p w14:paraId="700BDD9F" w14:textId="77777777" w:rsidR="003E4442" w:rsidRPr="00831E06" w:rsidRDefault="003E4442" w:rsidP="00FA73FC">
      <w:pPr>
        <w:spacing w:line="360" w:lineRule="auto"/>
        <w:jc w:val="both"/>
        <w:rPr>
          <w:rFonts w:ascii="Arial" w:hAnsi="Arial" w:cs="Arial"/>
        </w:rPr>
      </w:pPr>
    </w:p>
    <w:p w14:paraId="755036BA" w14:textId="70D85C3B" w:rsidR="00151D9C" w:rsidRPr="003E4442" w:rsidRDefault="00151D9C" w:rsidP="00FA73FC">
      <w:pPr>
        <w:spacing w:line="360" w:lineRule="auto"/>
        <w:jc w:val="both"/>
        <w:rPr>
          <w:rFonts w:ascii="Arial" w:hAnsi="Arial" w:cs="Arial"/>
          <w:sz w:val="28"/>
          <w:szCs w:val="28"/>
        </w:rPr>
      </w:pPr>
      <w:r w:rsidRPr="003E4442">
        <w:rPr>
          <w:rFonts w:ascii="Arial" w:hAnsi="Arial" w:cs="Arial"/>
          <w:sz w:val="28"/>
          <w:szCs w:val="28"/>
        </w:rPr>
        <w:t>Differentiation</w:t>
      </w:r>
    </w:p>
    <w:p w14:paraId="68031B7D" w14:textId="260A82B6" w:rsidR="00151D9C" w:rsidRPr="00831E06" w:rsidRDefault="00151D9C" w:rsidP="00FA73FC">
      <w:pPr>
        <w:spacing w:line="360" w:lineRule="auto"/>
        <w:jc w:val="both"/>
        <w:rPr>
          <w:rFonts w:ascii="Arial" w:hAnsi="Arial" w:cs="Arial"/>
        </w:rPr>
      </w:pPr>
      <w:r w:rsidRPr="00831E06">
        <w:rPr>
          <w:rFonts w:ascii="Arial" w:hAnsi="Arial" w:cs="Arial"/>
        </w:rPr>
        <w:t>There will be five factors that set the BHP Circular Collection apart from its competitors.</w:t>
      </w:r>
    </w:p>
    <w:p w14:paraId="45E379AC" w14:textId="157D4963" w:rsidR="00151D9C" w:rsidRPr="00831E06" w:rsidRDefault="00151D9C" w:rsidP="00FA73FC">
      <w:pPr>
        <w:spacing w:line="360" w:lineRule="auto"/>
        <w:jc w:val="both"/>
        <w:rPr>
          <w:rFonts w:ascii="Arial" w:hAnsi="Arial" w:cs="Arial"/>
        </w:rPr>
      </w:pPr>
      <w:r w:rsidRPr="00831E06">
        <w:rPr>
          <w:rFonts w:ascii="Arial" w:hAnsi="Arial" w:cs="Arial"/>
        </w:rPr>
        <w:t>1. Recovered and Recycled Metals</w:t>
      </w:r>
      <w:r w:rsidR="003E4442">
        <w:rPr>
          <w:rFonts w:ascii="Arial" w:hAnsi="Arial" w:cs="Arial"/>
        </w:rPr>
        <w:t>:</w:t>
      </w:r>
    </w:p>
    <w:p w14:paraId="3082C3E5" w14:textId="0E45B4EE" w:rsidR="003E4442" w:rsidRDefault="00151D9C" w:rsidP="00FA73FC">
      <w:pPr>
        <w:spacing w:line="360" w:lineRule="auto"/>
        <w:jc w:val="both"/>
        <w:rPr>
          <w:rFonts w:ascii="Arial" w:hAnsi="Arial" w:cs="Arial"/>
        </w:rPr>
      </w:pPr>
      <w:r w:rsidRPr="00831E06">
        <w:rPr>
          <w:rFonts w:ascii="Arial" w:hAnsi="Arial" w:cs="Arial"/>
        </w:rPr>
        <w:t>One of the clearest ways in which BHP will set its jewellery apart will be via the use of recovered and recycled metals, thus bridging BHP's expertise in resources and the jewellery product.</w:t>
      </w:r>
    </w:p>
    <w:p w14:paraId="22904A72" w14:textId="77777777" w:rsidR="00A50630" w:rsidRPr="00831E06" w:rsidRDefault="00A50630" w:rsidP="00FA73FC">
      <w:pPr>
        <w:spacing w:line="360" w:lineRule="auto"/>
        <w:jc w:val="both"/>
        <w:rPr>
          <w:rFonts w:ascii="Arial" w:hAnsi="Arial" w:cs="Arial"/>
        </w:rPr>
      </w:pPr>
    </w:p>
    <w:p w14:paraId="21A9AB9B" w14:textId="23A1E93B" w:rsidR="00151D9C" w:rsidRPr="00831E06" w:rsidRDefault="00151D9C" w:rsidP="00FA73FC">
      <w:pPr>
        <w:spacing w:line="360" w:lineRule="auto"/>
        <w:jc w:val="both"/>
        <w:rPr>
          <w:rFonts w:ascii="Arial" w:hAnsi="Arial" w:cs="Arial"/>
        </w:rPr>
      </w:pPr>
      <w:r w:rsidRPr="00831E06">
        <w:rPr>
          <w:rFonts w:ascii="Arial" w:hAnsi="Arial" w:cs="Arial"/>
        </w:rPr>
        <w:t>2. Traceability</w:t>
      </w:r>
      <w:r w:rsidR="003E4442">
        <w:rPr>
          <w:rFonts w:ascii="Arial" w:hAnsi="Arial" w:cs="Arial"/>
        </w:rPr>
        <w:t>:</w:t>
      </w:r>
    </w:p>
    <w:p w14:paraId="162966AC" w14:textId="6757DF62" w:rsidR="00151D9C" w:rsidRPr="00831E06" w:rsidRDefault="00151D9C" w:rsidP="00FA73FC">
      <w:pPr>
        <w:spacing w:line="360" w:lineRule="auto"/>
        <w:jc w:val="both"/>
        <w:rPr>
          <w:rFonts w:ascii="Arial" w:hAnsi="Arial" w:cs="Arial"/>
        </w:rPr>
      </w:pPr>
      <w:r w:rsidRPr="00831E06">
        <w:rPr>
          <w:rFonts w:ascii="Arial" w:hAnsi="Arial" w:cs="Arial"/>
        </w:rPr>
        <w:t>Every piece of jewellery could carry a QR code or other digital product record, detailing information on material composition, sourcing, and sustainability attributes.</w:t>
      </w:r>
    </w:p>
    <w:p w14:paraId="4D54978B" w14:textId="77777777" w:rsidR="00151D9C" w:rsidRPr="00831E06" w:rsidRDefault="00151D9C" w:rsidP="00FA73FC">
      <w:pPr>
        <w:spacing w:line="360" w:lineRule="auto"/>
        <w:jc w:val="both"/>
        <w:rPr>
          <w:rFonts w:ascii="Arial" w:hAnsi="Arial" w:cs="Arial"/>
        </w:rPr>
      </w:pPr>
      <w:r w:rsidRPr="00831E06">
        <w:rPr>
          <w:rFonts w:ascii="Arial" w:hAnsi="Arial" w:cs="Arial"/>
        </w:rPr>
        <w:t>This is important due to the growing need among consumers for evidence as opposed to general environmental rhetoric.</w:t>
      </w:r>
    </w:p>
    <w:p w14:paraId="41469F24" w14:textId="77777777" w:rsidR="00151D9C" w:rsidRPr="00831E06" w:rsidRDefault="00151D9C" w:rsidP="00FA73FC">
      <w:pPr>
        <w:spacing w:line="360" w:lineRule="auto"/>
        <w:jc w:val="both"/>
        <w:rPr>
          <w:rFonts w:ascii="Arial" w:hAnsi="Arial" w:cs="Arial"/>
        </w:rPr>
      </w:pPr>
    </w:p>
    <w:p w14:paraId="28CF3D95" w14:textId="0275235A" w:rsidR="00151D9C" w:rsidRPr="00831E06" w:rsidRDefault="00151D9C" w:rsidP="00FA73FC">
      <w:pPr>
        <w:spacing w:line="360" w:lineRule="auto"/>
        <w:jc w:val="both"/>
        <w:rPr>
          <w:rFonts w:ascii="Arial" w:hAnsi="Arial" w:cs="Arial"/>
        </w:rPr>
      </w:pPr>
      <w:r w:rsidRPr="00831E06">
        <w:rPr>
          <w:rFonts w:ascii="Arial" w:hAnsi="Arial" w:cs="Arial"/>
        </w:rPr>
        <w:lastRenderedPageBreak/>
        <w:t>3. Circular Aftercare</w:t>
      </w:r>
      <w:r w:rsidR="003E4442">
        <w:rPr>
          <w:rFonts w:ascii="Arial" w:hAnsi="Arial" w:cs="Arial"/>
        </w:rPr>
        <w:t>:</w:t>
      </w:r>
    </w:p>
    <w:p w14:paraId="317A4549" w14:textId="77777777" w:rsidR="00151D9C" w:rsidRPr="00831E06" w:rsidRDefault="00151D9C" w:rsidP="00FA73FC">
      <w:pPr>
        <w:spacing w:line="360" w:lineRule="auto"/>
        <w:jc w:val="both"/>
        <w:rPr>
          <w:rFonts w:ascii="Arial" w:hAnsi="Arial" w:cs="Arial"/>
        </w:rPr>
      </w:pPr>
      <w:r w:rsidRPr="00831E06">
        <w:rPr>
          <w:rFonts w:ascii="Arial" w:hAnsi="Arial" w:cs="Arial"/>
        </w:rPr>
        <w:t>A circular care programme for the brand could encompass repair, restoration, and take-back schemes, extending the lifecycle of each piece of jewellery while at the same time supporting the circular economy.</w:t>
      </w:r>
    </w:p>
    <w:p w14:paraId="3AC0D84A" w14:textId="77777777" w:rsidR="00151D9C" w:rsidRPr="00831E06" w:rsidRDefault="00151D9C" w:rsidP="00FA73FC">
      <w:pPr>
        <w:spacing w:line="360" w:lineRule="auto"/>
        <w:jc w:val="both"/>
        <w:rPr>
          <w:rFonts w:ascii="Arial" w:hAnsi="Arial" w:cs="Arial"/>
        </w:rPr>
      </w:pPr>
    </w:p>
    <w:p w14:paraId="2590BE98" w14:textId="62D9D2A4" w:rsidR="00151D9C" w:rsidRPr="00831E06" w:rsidRDefault="00151D9C" w:rsidP="00FA73FC">
      <w:pPr>
        <w:spacing w:line="360" w:lineRule="auto"/>
        <w:jc w:val="both"/>
        <w:rPr>
          <w:rFonts w:ascii="Arial" w:hAnsi="Arial" w:cs="Arial"/>
        </w:rPr>
      </w:pPr>
      <w:r w:rsidRPr="00831E06">
        <w:rPr>
          <w:rFonts w:ascii="Arial" w:hAnsi="Arial" w:cs="Arial"/>
        </w:rPr>
        <w:t>4. Premium Design</w:t>
      </w:r>
      <w:r w:rsidR="003E4442">
        <w:rPr>
          <w:rFonts w:ascii="Arial" w:hAnsi="Arial" w:cs="Arial"/>
        </w:rPr>
        <w:t>:</w:t>
      </w:r>
    </w:p>
    <w:p w14:paraId="79E81007" w14:textId="3CEC8C16" w:rsidR="00151D9C" w:rsidRPr="00831E06" w:rsidRDefault="00151D9C" w:rsidP="00FA73FC">
      <w:pPr>
        <w:spacing w:line="360" w:lineRule="auto"/>
        <w:jc w:val="both"/>
        <w:rPr>
          <w:rFonts w:ascii="Arial" w:hAnsi="Arial" w:cs="Arial"/>
        </w:rPr>
      </w:pPr>
      <w:r w:rsidRPr="00831E06">
        <w:rPr>
          <w:rFonts w:ascii="Arial" w:hAnsi="Arial" w:cs="Arial"/>
        </w:rPr>
        <w:t>The jewellery collection should not only focus on sustainability but also compete on quality and design since research suggests that aesthetics play an important role in purchasing decisions.</w:t>
      </w:r>
    </w:p>
    <w:p w14:paraId="1980AFC7" w14:textId="77777777" w:rsidR="00B84B9A" w:rsidRPr="00831E06" w:rsidRDefault="00B84B9A" w:rsidP="00FA73FC">
      <w:pPr>
        <w:spacing w:line="360" w:lineRule="auto"/>
        <w:jc w:val="both"/>
        <w:rPr>
          <w:rFonts w:ascii="Arial" w:hAnsi="Arial" w:cs="Arial"/>
        </w:rPr>
      </w:pPr>
    </w:p>
    <w:p w14:paraId="68A267C2" w14:textId="1611C034" w:rsidR="00151D9C" w:rsidRPr="00831E06" w:rsidRDefault="00151D9C" w:rsidP="00FA73FC">
      <w:pPr>
        <w:spacing w:line="360" w:lineRule="auto"/>
        <w:jc w:val="both"/>
        <w:rPr>
          <w:rFonts w:ascii="Arial" w:hAnsi="Arial" w:cs="Arial"/>
        </w:rPr>
      </w:pPr>
      <w:r w:rsidRPr="00831E06">
        <w:rPr>
          <w:rFonts w:ascii="Arial" w:hAnsi="Arial" w:cs="Arial"/>
        </w:rPr>
        <w:t>Equity for BHP</w:t>
      </w:r>
      <w:r w:rsidR="003E4442">
        <w:rPr>
          <w:rFonts w:ascii="Arial" w:hAnsi="Arial" w:cs="Arial"/>
        </w:rPr>
        <w:t>:</w:t>
      </w:r>
    </w:p>
    <w:p w14:paraId="1BACB049" w14:textId="544AC452" w:rsidR="00151D9C" w:rsidRPr="00831E06" w:rsidRDefault="00151D9C" w:rsidP="00FA73FC">
      <w:pPr>
        <w:spacing w:line="360" w:lineRule="auto"/>
        <w:jc w:val="both"/>
        <w:rPr>
          <w:rFonts w:ascii="Arial" w:hAnsi="Arial" w:cs="Arial"/>
        </w:rPr>
      </w:pPr>
      <w:r w:rsidRPr="00831E06">
        <w:rPr>
          <w:rFonts w:ascii="Arial" w:hAnsi="Arial" w:cs="Arial"/>
        </w:rPr>
        <w:t xml:space="preserve">BHP possesses well-established corporate reputation and resources expertise along with sustainability reporting capabilities. The </w:t>
      </w:r>
      <w:proofErr w:type="gramStart"/>
      <w:r w:rsidRPr="00831E06">
        <w:rPr>
          <w:rFonts w:ascii="Arial" w:hAnsi="Arial" w:cs="Arial"/>
        </w:rPr>
        <w:t>above mentioned</w:t>
      </w:r>
      <w:proofErr w:type="gramEnd"/>
      <w:r w:rsidRPr="00831E06">
        <w:rPr>
          <w:rFonts w:ascii="Arial" w:hAnsi="Arial" w:cs="Arial"/>
        </w:rPr>
        <w:t xml:space="preserve"> aspects present a possible source of differentiation for BHP.</w:t>
      </w:r>
    </w:p>
    <w:p w14:paraId="00BD4A11" w14:textId="496173C9" w:rsidR="00151D9C" w:rsidRPr="00831E06" w:rsidRDefault="00151D9C" w:rsidP="00FA73FC">
      <w:pPr>
        <w:spacing w:line="360" w:lineRule="auto"/>
        <w:jc w:val="both"/>
        <w:rPr>
          <w:rFonts w:ascii="Arial" w:hAnsi="Arial" w:cs="Arial"/>
        </w:rPr>
      </w:pPr>
      <w:r w:rsidRPr="00831E06">
        <w:rPr>
          <w:rFonts w:ascii="Arial" w:hAnsi="Arial" w:cs="Arial"/>
        </w:rPr>
        <w:t xml:space="preserve">But at the same </w:t>
      </w:r>
      <w:proofErr w:type="gramStart"/>
      <w:r w:rsidRPr="00831E06">
        <w:rPr>
          <w:rFonts w:ascii="Arial" w:hAnsi="Arial" w:cs="Arial"/>
        </w:rPr>
        <w:t>time</w:t>
      </w:r>
      <w:proofErr w:type="gramEnd"/>
      <w:r w:rsidRPr="00831E06">
        <w:rPr>
          <w:rFonts w:ascii="Arial" w:hAnsi="Arial" w:cs="Arial"/>
        </w:rPr>
        <w:t xml:space="preserve"> it represents a problem.</w:t>
      </w:r>
    </w:p>
    <w:p w14:paraId="3F25E203" w14:textId="78CF2399" w:rsidR="00151D9C" w:rsidRPr="00831E06" w:rsidRDefault="00151D9C" w:rsidP="00FA73FC">
      <w:pPr>
        <w:spacing w:line="360" w:lineRule="auto"/>
        <w:jc w:val="both"/>
        <w:rPr>
          <w:rFonts w:ascii="Arial" w:hAnsi="Arial" w:cs="Arial"/>
        </w:rPr>
      </w:pPr>
      <w:r w:rsidRPr="00831E06">
        <w:rPr>
          <w:rFonts w:ascii="Arial" w:hAnsi="Arial" w:cs="Arial"/>
        </w:rPr>
        <w:t xml:space="preserve">The consumers may wonder why a mining company produces </w:t>
      </w:r>
      <w:proofErr w:type="spellStart"/>
      <w:r w:rsidRPr="00831E06">
        <w:rPr>
          <w:rFonts w:ascii="Arial" w:hAnsi="Arial" w:cs="Arial"/>
        </w:rPr>
        <w:t>jewelry</w:t>
      </w:r>
      <w:proofErr w:type="spellEnd"/>
      <w:r w:rsidRPr="00831E06">
        <w:rPr>
          <w:rFonts w:ascii="Arial" w:hAnsi="Arial" w:cs="Arial"/>
        </w:rPr>
        <w:t>. Therefore, it is crucial to show that BHP knows about materials and this is shown by the Circular Collection.</w:t>
      </w:r>
    </w:p>
    <w:p w14:paraId="0CD9AA28" w14:textId="77777777" w:rsidR="00B84B9A" w:rsidRPr="00831E06" w:rsidRDefault="00B84B9A" w:rsidP="00FA73FC">
      <w:pPr>
        <w:spacing w:line="360" w:lineRule="auto"/>
        <w:jc w:val="both"/>
        <w:rPr>
          <w:rFonts w:ascii="Arial" w:hAnsi="Arial" w:cs="Arial"/>
        </w:rPr>
      </w:pPr>
    </w:p>
    <w:p w14:paraId="39F90ABF" w14:textId="5D8FAE0F" w:rsidR="00151D9C" w:rsidRPr="003E4442" w:rsidRDefault="00151D9C" w:rsidP="00FA73FC">
      <w:pPr>
        <w:spacing w:line="360" w:lineRule="auto"/>
        <w:jc w:val="both"/>
        <w:rPr>
          <w:rFonts w:ascii="Arial" w:hAnsi="Arial" w:cs="Arial"/>
          <w:sz w:val="28"/>
          <w:szCs w:val="28"/>
        </w:rPr>
      </w:pPr>
      <w:r w:rsidRPr="003E4442">
        <w:rPr>
          <w:rFonts w:ascii="Arial" w:hAnsi="Arial" w:cs="Arial"/>
          <w:sz w:val="28"/>
          <w:szCs w:val="28"/>
        </w:rPr>
        <w:t>Competitive Differentiation</w:t>
      </w:r>
    </w:p>
    <w:p w14:paraId="775239E3" w14:textId="52E22F11" w:rsidR="00151D9C" w:rsidRPr="00831E06" w:rsidRDefault="00151D9C" w:rsidP="00FA73FC">
      <w:pPr>
        <w:spacing w:line="360" w:lineRule="auto"/>
        <w:jc w:val="both"/>
        <w:rPr>
          <w:rFonts w:ascii="Arial" w:hAnsi="Arial" w:cs="Arial"/>
        </w:rPr>
      </w:pPr>
      <w:r w:rsidRPr="00831E06">
        <w:rPr>
          <w:rFonts w:ascii="Arial" w:hAnsi="Arial" w:cs="Arial"/>
        </w:rPr>
        <w:t>The poster draws comparisons between BHP Circular Collection and the conventional jewellery, as well as fast fashion jewellery.</w:t>
      </w:r>
    </w:p>
    <w:p w14:paraId="5F0F571B" w14:textId="4B8B8D1A" w:rsidR="00151D9C" w:rsidRPr="00831E06" w:rsidRDefault="00151D9C" w:rsidP="00FA73FC">
      <w:pPr>
        <w:spacing w:line="360" w:lineRule="auto"/>
        <w:jc w:val="both"/>
        <w:rPr>
          <w:rFonts w:ascii="Arial" w:hAnsi="Arial" w:cs="Arial"/>
        </w:rPr>
      </w:pPr>
      <w:r w:rsidRPr="00831E06">
        <w:rPr>
          <w:rFonts w:ascii="Arial" w:hAnsi="Arial" w:cs="Arial"/>
        </w:rPr>
        <w:t>Conventional jewellery brands might have rich history, artisanal and luxurious connotations, but they lack communication regarding their circular material message.</w:t>
      </w:r>
    </w:p>
    <w:p w14:paraId="56081E60" w14:textId="6432DE88" w:rsidR="00151D9C" w:rsidRPr="00831E06" w:rsidRDefault="00151D9C" w:rsidP="00FA73FC">
      <w:pPr>
        <w:spacing w:line="360" w:lineRule="auto"/>
        <w:jc w:val="both"/>
        <w:rPr>
          <w:rFonts w:ascii="Arial" w:hAnsi="Arial" w:cs="Arial"/>
        </w:rPr>
      </w:pPr>
      <w:r w:rsidRPr="00831E06">
        <w:rPr>
          <w:rFonts w:ascii="Arial" w:hAnsi="Arial" w:cs="Arial"/>
        </w:rPr>
        <w:t xml:space="preserve">Fast fashion jewellery may be </w:t>
      </w:r>
      <w:proofErr w:type="gramStart"/>
      <w:r w:rsidRPr="00831E06">
        <w:rPr>
          <w:rFonts w:ascii="Arial" w:hAnsi="Arial" w:cs="Arial"/>
        </w:rPr>
        <w:t>more affordable and trendy</w:t>
      </w:r>
      <w:proofErr w:type="gramEnd"/>
      <w:r w:rsidRPr="00831E06">
        <w:rPr>
          <w:rFonts w:ascii="Arial" w:hAnsi="Arial" w:cs="Arial"/>
        </w:rPr>
        <w:t>, but it does not have a premium positioning that is focused on the circular material.</w:t>
      </w:r>
    </w:p>
    <w:p w14:paraId="2291F74E" w14:textId="77777777" w:rsidR="00B84B9A" w:rsidRPr="00831E06" w:rsidRDefault="00B84B9A" w:rsidP="00FA73FC">
      <w:pPr>
        <w:spacing w:line="360" w:lineRule="auto"/>
        <w:jc w:val="both"/>
        <w:rPr>
          <w:rFonts w:ascii="Arial" w:hAnsi="Arial" w:cs="Arial"/>
        </w:rPr>
      </w:pPr>
    </w:p>
    <w:p w14:paraId="6C356FBE" w14:textId="69D167EA" w:rsidR="00151D9C" w:rsidRPr="00831E06" w:rsidRDefault="00151D9C" w:rsidP="00FA73FC">
      <w:pPr>
        <w:spacing w:line="360" w:lineRule="auto"/>
        <w:jc w:val="both"/>
        <w:rPr>
          <w:rFonts w:ascii="Arial" w:hAnsi="Arial" w:cs="Arial"/>
        </w:rPr>
      </w:pPr>
      <w:r w:rsidRPr="00831E06">
        <w:rPr>
          <w:rFonts w:ascii="Arial" w:hAnsi="Arial" w:cs="Arial"/>
        </w:rPr>
        <w:lastRenderedPageBreak/>
        <w:t>The unique position of BHP is created due to the following:</w:t>
      </w:r>
    </w:p>
    <w:p w14:paraId="2E0E10B1" w14:textId="590CCC73" w:rsidR="00151D9C" w:rsidRPr="00831E06" w:rsidRDefault="00151D9C" w:rsidP="00FA73FC">
      <w:pPr>
        <w:spacing w:line="360" w:lineRule="auto"/>
        <w:jc w:val="both"/>
        <w:rPr>
          <w:rFonts w:ascii="Arial" w:hAnsi="Arial" w:cs="Arial"/>
        </w:rPr>
      </w:pPr>
      <w:r w:rsidRPr="00831E06">
        <w:rPr>
          <w:rFonts w:ascii="Arial" w:hAnsi="Arial" w:cs="Arial"/>
        </w:rPr>
        <w:t>High sustainability + high quality + strong purpose.</w:t>
      </w:r>
    </w:p>
    <w:p w14:paraId="7FC6B5D3" w14:textId="0901B4EE" w:rsidR="00151D9C" w:rsidRPr="00831E06" w:rsidRDefault="00151D9C" w:rsidP="00FA73FC">
      <w:pPr>
        <w:spacing w:line="360" w:lineRule="auto"/>
        <w:jc w:val="both"/>
        <w:rPr>
          <w:rFonts w:ascii="Arial" w:hAnsi="Arial" w:cs="Arial"/>
        </w:rPr>
      </w:pPr>
      <w:r w:rsidRPr="00831E06">
        <w:rPr>
          <w:rFonts w:ascii="Arial" w:hAnsi="Arial" w:cs="Arial"/>
        </w:rPr>
        <w:t>Positioning</w:t>
      </w:r>
    </w:p>
    <w:p w14:paraId="76B51F71" w14:textId="77777777" w:rsidR="00151D9C" w:rsidRPr="00831E06" w:rsidRDefault="00151D9C" w:rsidP="00FA73FC">
      <w:pPr>
        <w:spacing w:line="360" w:lineRule="auto"/>
        <w:jc w:val="both"/>
        <w:rPr>
          <w:rFonts w:ascii="Arial" w:hAnsi="Arial" w:cs="Arial"/>
          <w:lang w:val="en-IN"/>
        </w:rPr>
      </w:pPr>
      <w:r w:rsidRPr="00831E06">
        <w:rPr>
          <w:rFonts w:ascii="Arial" w:hAnsi="Arial" w:cs="Arial"/>
          <w:lang w:val="en-IN"/>
        </w:rPr>
        <w:t>The proposed positioning statement is:</w:t>
      </w:r>
    </w:p>
    <w:p w14:paraId="1D843554" w14:textId="77777777" w:rsidR="00151D9C" w:rsidRPr="00831E06" w:rsidRDefault="00151D9C" w:rsidP="00FA73FC">
      <w:pPr>
        <w:spacing w:line="360" w:lineRule="auto"/>
        <w:jc w:val="both"/>
        <w:rPr>
          <w:rFonts w:ascii="Arial" w:hAnsi="Arial" w:cs="Arial"/>
          <w:lang w:val="en-IN"/>
        </w:rPr>
      </w:pPr>
      <w:r w:rsidRPr="00831E06">
        <w:rPr>
          <w:rFonts w:ascii="Arial" w:hAnsi="Arial" w:cs="Arial"/>
          <w:b/>
          <w:bCs/>
          <w:lang w:val="en-IN"/>
        </w:rPr>
        <w:t>For environmentally conscious consumers seeking contemporary premium jewellery with meaning, BHP Circular Collection provides beautifully designed jewellery made using recovered and recycled metals, supported by transparent sourcing and circular aftercare. Unlike conventional or fast-fashion jewellery, BHP Circular Collection combines premium design with a second-life approach to materials.</w:t>
      </w:r>
    </w:p>
    <w:p w14:paraId="17434168" w14:textId="6C822EBC" w:rsidR="007F773A" w:rsidRPr="00831E06" w:rsidRDefault="007F773A" w:rsidP="00FA73FC">
      <w:pPr>
        <w:spacing w:line="360" w:lineRule="auto"/>
        <w:jc w:val="both"/>
        <w:rPr>
          <w:rFonts w:ascii="Arial" w:hAnsi="Arial" w:cs="Arial"/>
        </w:rPr>
      </w:pPr>
      <w:r w:rsidRPr="00831E06">
        <w:rPr>
          <w:rFonts w:ascii="Arial" w:hAnsi="Arial" w:cs="Arial"/>
        </w:rPr>
        <w:t>The core brand promise is as follows:</w:t>
      </w:r>
    </w:p>
    <w:p w14:paraId="14EF3642" w14:textId="18B340EF" w:rsidR="007F773A" w:rsidRPr="00831E06" w:rsidRDefault="007F773A" w:rsidP="00FA73FC">
      <w:pPr>
        <w:spacing w:line="360" w:lineRule="auto"/>
        <w:jc w:val="both"/>
        <w:rPr>
          <w:rFonts w:ascii="Arial" w:hAnsi="Arial" w:cs="Arial"/>
        </w:rPr>
      </w:pPr>
      <w:r w:rsidRPr="00831E06">
        <w:rPr>
          <w:rFonts w:ascii="Arial" w:hAnsi="Arial" w:cs="Arial"/>
        </w:rPr>
        <w:t>“From Mine to Meaning. From Waste to Worth.”</w:t>
      </w:r>
    </w:p>
    <w:p w14:paraId="2AC64A37" w14:textId="3F76F781" w:rsidR="00B84B9A" w:rsidRPr="00831E06" w:rsidRDefault="007F773A" w:rsidP="00FA73FC">
      <w:pPr>
        <w:spacing w:line="360" w:lineRule="auto"/>
        <w:jc w:val="both"/>
        <w:rPr>
          <w:rFonts w:ascii="Arial" w:hAnsi="Arial" w:cs="Arial"/>
        </w:rPr>
      </w:pPr>
      <w:r w:rsidRPr="00831E06">
        <w:rPr>
          <w:rFonts w:ascii="Arial" w:hAnsi="Arial" w:cs="Arial"/>
        </w:rPr>
        <w:t>This directly connects the poster with the STDP concept.</w:t>
      </w:r>
    </w:p>
    <w:p w14:paraId="3CCB5444" w14:textId="57A0E20F" w:rsidR="007F773A" w:rsidRPr="00831E06" w:rsidRDefault="007F773A" w:rsidP="00FA73FC">
      <w:pPr>
        <w:spacing w:line="360" w:lineRule="auto"/>
        <w:jc w:val="both"/>
        <w:rPr>
          <w:rFonts w:ascii="Arial" w:hAnsi="Arial" w:cs="Arial"/>
        </w:rPr>
      </w:pPr>
      <w:r w:rsidRPr="00831E06">
        <w:rPr>
          <w:rFonts w:ascii="Arial" w:hAnsi="Arial" w:cs="Arial"/>
        </w:rPr>
        <w:t>The consumer impression will be that BHP Circular Collection is contemporary, premium, responsible, innovative and meaningful.</w:t>
      </w:r>
    </w:p>
    <w:p w14:paraId="07A6365F" w14:textId="77777777" w:rsidR="00EC5893" w:rsidRPr="00831E06" w:rsidRDefault="00EC5893" w:rsidP="00FA73FC">
      <w:pPr>
        <w:spacing w:line="360" w:lineRule="auto"/>
        <w:jc w:val="both"/>
        <w:rPr>
          <w:rFonts w:ascii="Arial" w:hAnsi="Arial" w:cs="Arial"/>
        </w:rPr>
      </w:pPr>
    </w:p>
    <w:p w14:paraId="725E70E7" w14:textId="77777777" w:rsidR="00EC5893" w:rsidRPr="00831E06" w:rsidRDefault="00EC5893" w:rsidP="00FA73FC">
      <w:pPr>
        <w:spacing w:line="360" w:lineRule="auto"/>
        <w:jc w:val="both"/>
        <w:rPr>
          <w:rFonts w:ascii="Arial" w:hAnsi="Arial" w:cs="Arial"/>
        </w:rPr>
      </w:pPr>
    </w:p>
    <w:p w14:paraId="1EDC0D4A" w14:textId="77777777" w:rsidR="00EC5893" w:rsidRPr="00831E06" w:rsidRDefault="00EC5893" w:rsidP="00FA73FC">
      <w:pPr>
        <w:spacing w:line="360" w:lineRule="auto"/>
        <w:jc w:val="both"/>
        <w:rPr>
          <w:rFonts w:ascii="Arial" w:hAnsi="Arial" w:cs="Arial"/>
        </w:rPr>
      </w:pPr>
    </w:p>
    <w:p w14:paraId="5EACCB7F" w14:textId="77777777" w:rsidR="00EC5893" w:rsidRPr="00831E06" w:rsidRDefault="00EC5893" w:rsidP="00FA73FC">
      <w:pPr>
        <w:spacing w:line="360" w:lineRule="auto"/>
        <w:jc w:val="both"/>
        <w:rPr>
          <w:rFonts w:ascii="Arial" w:hAnsi="Arial" w:cs="Arial"/>
        </w:rPr>
      </w:pPr>
    </w:p>
    <w:p w14:paraId="10A8869D" w14:textId="77777777" w:rsidR="00EC5893" w:rsidRPr="00831E06" w:rsidRDefault="00EC5893" w:rsidP="00FA73FC">
      <w:pPr>
        <w:spacing w:line="360" w:lineRule="auto"/>
        <w:jc w:val="both"/>
        <w:rPr>
          <w:rFonts w:ascii="Arial" w:hAnsi="Arial" w:cs="Arial"/>
        </w:rPr>
      </w:pPr>
    </w:p>
    <w:p w14:paraId="5FF32CEF" w14:textId="77777777" w:rsidR="0031058D" w:rsidRDefault="0031058D" w:rsidP="00FA73FC">
      <w:pPr>
        <w:pStyle w:val="Heading1"/>
        <w:spacing w:line="360" w:lineRule="auto"/>
        <w:jc w:val="both"/>
        <w:rPr>
          <w:rFonts w:ascii="Arial" w:hAnsi="Arial" w:cs="Arial"/>
          <w:sz w:val="24"/>
          <w:szCs w:val="24"/>
        </w:rPr>
      </w:pPr>
    </w:p>
    <w:p w14:paraId="2CE2C1E9" w14:textId="77777777" w:rsidR="003E4442" w:rsidRDefault="003E4442" w:rsidP="00FA73FC">
      <w:pPr>
        <w:spacing w:line="360" w:lineRule="auto"/>
        <w:jc w:val="both"/>
      </w:pPr>
    </w:p>
    <w:p w14:paraId="37043023" w14:textId="77777777" w:rsidR="003E4442" w:rsidRDefault="003E4442" w:rsidP="00FA73FC">
      <w:pPr>
        <w:spacing w:line="360" w:lineRule="auto"/>
        <w:jc w:val="both"/>
      </w:pPr>
    </w:p>
    <w:p w14:paraId="0E50C9B5" w14:textId="77777777" w:rsidR="003E4442" w:rsidRDefault="003E4442" w:rsidP="00FA73FC">
      <w:pPr>
        <w:spacing w:line="360" w:lineRule="auto"/>
        <w:jc w:val="both"/>
      </w:pPr>
    </w:p>
    <w:p w14:paraId="4F269EB4" w14:textId="77777777" w:rsidR="003E4442" w:rsidRPr="003E4442" w:rsidRDefault="003E4442" w:rsidP="00FA73FC">
      <w:pPr>
        <w:spacing w:line="360" w:lineRule="auto"/>
        <w:jc w:val="both"/>
      </w:pPr>
    </w:p>
    <w:p w14:paraId="3078EE10" w14:textId="1E4BE093" w:rsidR="007F773A" w:rsidRPr="003E4442" w:rsidRDefault="007F773A" w:rsidP="00FA73FC">
      <w:pPr>
        <w:pStyle w:val="Heading1"/>
        <w:spacing w:line="360" w:lineRule="auto"/>
        <w:jc w:val="both"/>
        <w:rPr>
          <w:rFonts w:ascii="Arial" w:hAnsi="Arial" w:cs="Arial"/>
          <w:sz w:val="28"/>
          <w:szCs w:val="28"/>
        </w:rPr>
      </w:pPr>
      <w:bookmarkStart w:id="2" w:name="_Toc237613791"/>
      <w:r w:rsidRPr="003E4442">
        <w:rPr>
          <w:rFonts w:ascii="Arial" w:hAnsi="Arial" w:cs="Arial"/>
          <w:sz w:val="28"/>
          <w:szCs w:val="28"/>
        </w:rPr>
        <w:lastRenderedPageBreak/>
        <w:t>MARKETING MIX – 4Ps</w:t>
      </w:r>
      <w:bookmarkEnd w:id="2"/>
    </w:p>
    <w:p w14:paraId="7B2635A2" w14:textId="0F5C6A44" w:rsidR="00CF1224" w:rsidRPr="00831E06" w:rsidRDefault="00017883" w:rsidP="00FA73FC">
      <w:pPr>
        <w:spacing w:line="360" w:lineRule="auto"/>
        <w:jc w:val="both"/>
        <w:rPr>
          <w:rFonts w:ascii="Arial" w:hAnsi="Arial" w:cs="Arial"/>
        </w:rPr>
      </w:pPr>
      <w:r w:rsidRPr="00831E06">
        <w:rPr>
          <w:rFonts w:ascii="Arial" w:hAnsi="Arial" w:cs="Arial"/>
        </w:rPr>
        <w:t>Introduction</w:t>
      </w:r>
    </w:p>
    <w:p w14:paraId="3F34CC1F" w14:textId="132FBB7B" w:rsidR="00017883" w:rsidRPr="00831E06" w:rsidRDefault="00017883" w:rsidP="00FA73FC">
      <w:pPr>
        <w:spacing w:line="360" w:lineRule="auto"/>
        <w:jc w:val="both"/>
        <w:rPr>
          <w:rFonts w:ascii="Arial" w:hAnsi="Arial" w:cs="Arial"/>
        </w:rPr>
      </w:pPr>
      <w:r w:rsidRPr="00831E06">
        <w:rPr>
          <w:rFonts w:ascii="Arial" w:hAnsi="Arial" w:cs="Arial"/>
        </w:rPr>
        <w:t>Marketing mix is the tool which is used for executing the STDP approach. According to Kotler, Keller, and Chernev (2024), marketing means the process of value creation, communication and delivery to the customers.</w:t>
      </w:r>
    </w:p>
    <w:p w14:paraId="564CCA08" w14:textId="67879747" w:rsidR="00017883" w:rsidRPr="00831E06" w:rsidRDefault="00017883" w:rsidP="00FA73FC">
      <w:pPr>
        <w:spacing w:line="360" w:lineRule="auto"/>
        <w:jc w:val="both"/>
        <w:rPr>
          <w:rFonts w:ascii="Arial" w:hAnsi="Arial" w:cs="Arial"/>
        </w:rPr>
      </w:pPr>
      <w:r w:rsidRPr="00831E06">
        <w:rPr>
          <w:rFonts w:ascii="Arial" w:hAnsi="Arial" w:cs="Arial"/>
        </w:rPr>
        <w:t>In case of BHP Circular Collection, all four Ps, including Product, Price, Place and Promotion, must be interrelated. Sustainability cannot be only a promotional message, but it must be integrated into the product development, pricing, logistics and promotion.</w:t>
      </w:r>
    </w:p>
    <w:p w14:paraId="5E474F73" w14:textId="77777777" w:rsidR="00017883" w:rsidRPr="00831E06" w:rsidRDefault="00017883" w:rsidP="00FA73FC">
      <w:pPr>
        <w:spacing w:line="360" w:lineRule="auto"/>
        <w:jc w:val="both"/>
        <w:rPr>
          <w:rFonts w:ascii="Arial" w:hAnsi="Arial" w:cs="Arial"/>
          <w:lang w:val="en-IN"/>
        </w:rPr>
      </w:pPr>
      <w:r w:rsidRPr="00831E06">
        <w:rPr>
          <w:rFonts w:ascii="Arial" w:hAnsi="Arial" w:cs="Arial"/>
        </w:rPr>
        <w:t>Product Strategy</w:t>
      </w:r>
      <w:r w:rsidRPr="00831E06">
        <w:rPr>
          <w:rFonts w:ascii="Arial" w:hAnsi="Arial" w:cs="Arial"/>
        </w:rPr>
        <w:br/>
      </w:r>
      <w:r w:rsidRPr="00831E06">
        <w:rPr>
          <w:rFonts w:ascii="Arial" w:hAnsi="Arial" w:cs="Arial"/>
          <w:lang w:val="en-IN"/>
        </w:rPr>
        <w:t>The product is the central element of the proposed marketing mix.</w:t>
      </w:r>
    </w:p>
    <w:p w14:paraId="70BFE0E4"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BHP Circular Collection will consist of:</w:t>
      </w:r>
    </w:p>
    <w:p w14:paraId="0C237D2C" w14:textId="77777777" w:rsidR="00017883" w:rsidRPr="00831E06" w:rsidRDefault="00017883" w:rsidP="00FA73FC">
      <w:pPr>
        <w:numPr>
          <w:ilvl w:val="0"/>
          <w:numId w:val="17"/>
        </w:numPr>
        <w:spacing w:line="360" w:lineRule="auto"/>
        <w:jc w:val="both"/>
        <w:rPr>
          <w:rFonts w:ascii="Arial" w:hAnsi="Arial" w:cs="Arial"/>
          <w:lang w:val="en-IN"/>
        </w:rPr>
      </w:pPr>
      <w:r w:rsidRPr="00831E06">
        <w:rPr>
          <w:rFonts w:ascii="Arial" w:hAnsi="Arial" w:cs="Arial"/>
          <w:lang w:val="en-IN"/>
        </w:rPr>
        <w:t xml:space="preserve">Necklaces </w:t>
      </w:r>
    </w:p>
    <w:p w14:paraId="4885BBA7" w14:textId="77777777" w:rsidR="00017883" w:rsidRPr="00831E06" w:rsidRDefault="00017883" w:rsidP="00FA73FC">
      <w:pPr>
        <w:numPr>
          <w:ilvl w:val="0"/>
          <w:numId w:val="17"/>
        </w:numPr>
        <w:spacing w:line="360" w:lineRule="auto"/>
        <w:jc w:val="both"/>
        <w:rPr>
          <w:rFonts w:ascii="Arial" w:hAnsi="Arial" w:cs="Arial"/>
          <w:lang w:val="en-IN"/>
        </w:rPr>
      </w:pPr>
      <w:r w:rsidRPr="00831E06">
        <w:rPr>
          <w:rFonts w:ascii="Arial" w:hAnsi="Arial" w:cs="Arial"/>
          <w:lang w:val="en-IN"/>
        </w:rPr>
        <w:t xml:space="preserve">Rings </w:t>
      </w:r>
    </w:p>
    <w:p w14:paraId="4D7CD820" w14:textId="77777777" w:rsidR="00017883" w:rsidRPr="00831E06" w:rsidRDefault="00017883" w:rsidP="00FA73FC">
      <w:pPr>
        <w:numPr>
          <w:ilvl w:val="0"/>
          <w:numId w:val="17"/>
        </w:numPr>
        <w:spacing w:line="360" w:lineRule="auto"/>
        <w:jc w:val="both"/>
        <w:rPr>
          <w:rFonts w:ascii="Arial" w:hAnsi="Arial" w:cs="Arial"/>
          <w:lang w:val="en-IN"/>
        </w:rPr>
      </w:pPr>
      <w:r w:rsidRPr="00831E06">
        <w:rPr>
          <w:rFonts w:ascii="Arial" w:hAnsi="Arial" w:cs="Arial"/>
          <w:lang w:val="en-IN"/>
        </w:rPr>
        <w:t xml:space="preserve">Bracelets </w:t>
      </w:r>
    </w:p>
    <w:p w14:paraId="497C1107" w14:textId="77777777" w:rsidR="00017883" w:rsidRPr="00831E06" w:rsidRDefault="00017883" w:rsidP="00FA73FC">
      <w:pPr>
        <w:numPr>
          <w:ilvl w:val="0"/>
          <w:numId w:val="17"/>
        </w:numPr>
        <w:spacing w:line="360" w:lineRule="auto"/>
        <w:jc w:val="both"/>
        <w:rPr>
          <w:rFonts w:ascii="Arial" w:hAnsi="Arial" w:cs="Arial"/>
          <w:lang w:val="en-IN"/>
        </w:rPr>
      </w:pPr>
      <w:r w:rsidRPr="00831E06">
        <w:rPr>
          <w:rFonts w:ascii="Arial" w:hAnsi="Arial" w:cs="Arial"/>
          <w:lang w:val="en-IN"/>
        </w:rPr>
        <w:t xml:space="preserve">Earrings </w:t>
      </w:r>
    </w:p>
    <w:p w14:paraId="37A6055F" w14:textId="53044D17" w:rsidR="00017883" w:rsidRPr="00831E06" w:rsidRDefault="00017883" w:rsidP="00FA73FC">
      <w:pPr>
        <w:numPr>
          <w:ilvl w:val="0"/>
          <w:numId w:val="17"/>
        </w:numPr>
        <w:spacing w:line="360" w:lineRule="auto"/>
        <w:jc w:val="both"/>
        <w:rPr>
          <w:rFonts w:ascii="Arial" w:hAnsi="Arial" w:cs="Arial"/>
          <w:lang w:val="en-IN"/>
        </w:rPr>
      </w:pPr>
      <w:r w:rsidRPr="00831E06">
        <w:rPr>
          <w:rFonts w:ascii="Arial" w:hAnsi="Arial" w:cs="Arial"/>
          <w:lang w:val="en-IN"/>
        </w:rPr>
        <w:t xml:space="preserve">Limited-edition collections </w:t>
      </w:r>
    </w:p>
    <w:p w14:paraId="549796BF" w14:textId="4A9DA34E" w:rsidR="00017883" w:rsidRPr="00831E06" w:rsidRDefault="00017883" w:rsidP="00FA73FC">
      <w:pPr>
        <w:spacing w:line="360" w:lineRule="auto"/>
        <w:jc w:val="both"/>
        <w:rPr>
          <w:rFonts w:ascii="Arial" w:hAnsi="Arial" w:cs="Arial"/>
          <w:lang w:val="en-IN"/>
        </w:rPr>
      </w:pPr>
      <w:r w:rsidRPr="00831E06">
        <w:rPr>
          <w:rFonts w:ascii="Arial" w:hAnsi="Arial" w:cs="Arial"/>
          <w:lang w:val="en-IN"/>
        </w:rPr>
        <w:t xml:space="preserve">The designs shown in the poster are intended to communicate a combination of </w:t>
      </w:r>
      <w:r w:rsidRPr="00831E06">
        <w:rPr>
          <w:rFonts w:ascii="Arial" w:hAnsi="Arial" w:cs="Arial"/>
          <w:b/>
          <w:bCs/>
          <w:lang w:val="en-IN"/>
        </w:rPr>
        <w:t xml:space="preserve">premium </w:t>
      </w:r>
    </w:p>
    <w:p w14:paraId="43D36836"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The augmented product adds:</w:t>
      </w:r>
    </w:p>
    <w:p w14:paraId="2051C419" w14:textId="77777777" w:rsidR="00017883" w:rsidRPr="00831E06" w:rsidRDefault="00017883" w:rsidP="00FA73FC">
      <w:pPr>
        <w:numPr>
          <w:ilvl w:val="0"/>
          <w:numId w:val="18"/>
        </w:numPr>
        <w:spacing w:line="360" w:lineRule="auto"/>
        <w:jc w:val="both"/>
        <w:rPr>
          <w:rFonts w:ascii="Arial" w:hAnsi="Arial" w:cs="Arial"/>
          <w:lang w:val="en-IN"/>
        </w:rPr>
      </w:pPr>
      <w:r w:rsidRPr="00831E06">
        <w:rPr>
          <w:rFonts w:ascii="Arial" w:hAnsi="Arial" w:cs="Arial"/>
          <w:lang w:val="en-IN"/>
        </w:rPr>
        <w:t xml:space="preserve">Digital traceability </w:t>
      </w:r>
    </w:p>
    <w:p w14:paraId="7BDCBCCF" w14:textId="77777777" w:rsidR="00017883" w:rsidRPr="00831E06" w:rsidRDefault="00017883" w:rsidP="00FA73FC">
      <w:pPr>
        <w:numPr>
          <w:ilvl w:val="0"/>
          <w:numId w:val="18"/>
        </w:numPr>
        <w:spacing w:line="360" w:lineRule="auto"/>
        <w:jc w:val="both"/>
        <w:rPr>
          <w:rFonts w:ascii="Arial" w:hAnsi="Arial" w:cs="Arial"/>
          <w:lang w:val="en-IN"/>
        </w:rPr>
      </w:pPr>
      <w:r w:rsidRPr="00831E06">
        <w:rPr>
          <w:rFonts w:ascii="Arial" w:hAnsi="Arial" w:cs="Arial"/>
          <w:lang w:val="en-IN"/>
        </w:rPr>
        <w:t xml:space="preserve">Product-care information </w:t>
      </w:r>
    </w:p>
    <w:p w14:paraId="5E444736" w14:textId="77777777" w:rsidR="00017883" w:rsidRPr="00831E06" w:rsidRDefault="00017883" w:rsidP="00FA73FC">
      <w:pPr>
        <w:numPr>
          <w:ilvl w:val="0"/>
          <w:numId w:val="18"/>
        </w:numPr>
        <w:spacing w:line="360" w:lineRule="auto"/>
        <w:jc w:val="both"/>
        <w:rPr>
          <w:rFonts w:ascii="Arial" w:hAnsi="Arial" w:cs="Arial"/>
          <w:lang w:val="en-IN"/>
        </w:rPr>
      </w:pPr>
      <w:r w:rsidRPr="00831E06">
        <w:rPr>
          <w:rFonts w:ascii="Arial" w:hAnsi="Arial" w:cs="Arial"/>
          <w:lang w:val="en-IN"/>
        </w:rPr>
        <w:t xml:space="preserve">Repair </w:t>
      </w:r>
    </w:p>
    <w:p w14:paraId="7C6CBFC0" w14:textId="77777777" w:rsidR="00017883" w:rsidRPr="00831E06" w:rsidRDefault="00017883" w:rsidP="00FA73FC">
      <w:pPr>
        <w:numPr>
          <w:ilvl w:val="0"/>
          <w:numId w:val="18"/>
        </w:numPr>
        <w:spacing w:line="360" w:lineRule="auto"/>
        <w:jc w:val="both"/>
        <w:rPr>
          <w:rFonts w:ascii="Arial" w:hAnsi="Arial" w:cs="Arial"/>
          <w:lang w:val="en-IN"/>
        </w:rPr>
      </w:pPr>
      <w:r w:rsidRPr="00831E06">
        <w:rPr>
          <w:rFonts w:ascii="Arial" w:hAnsi="Arial" w:cs="Arial"/>
          <w:lang w:val="en-IN"/>
        </w:rPr>
        <w:t xml:space="preserve">Refurbishment </w:t>
      </w:r>
    </w:p>
    <w:p w14:paraId="7305207C" w14:textId="77777777" w:rsidR="00017883" w:rsidRPr="00831E06" w:rsidRDefault="00017883" w:rsidP="00FA73FC">
      <w:pPr>
        <w:numPr>
          <w:ilvl w:val="0"/>
          <w:numId w:val="18"/>
        </w:numPr>
        <w:spacing w:line="360" w:lineRule="auto"/>
        <w:jc w:val="both"/>
        <w:rPr>
          <w:rFonts w:ascii="Arial" w:hAnsi="Arial" w:cs="Arial"/>
          <w:lang w:val="en-IN"/>
        </w:rPr>
      </w:pPr>
      <w:r w:rsidRPr="00831E06">
        <w:rPr>
          <w:rFonts w:ascii="Arial" w:hAnsi="Arial" w:cs="Arial"/>
          <w:lang w:val="en-IN"/>
        </w:rPr>
        <w:t xml:space="preserve">Take-back </w:t>
      </w:r>
    </w:p>
    <w:p w14:paraId="26BC1914" w14:textId="77777777" w:rsidR="00017883" w:rsidRPr="00831E06" w:rsidRDefault="00017883" w:rsidP="00FA73FC">
      <w:pPr>
        <w:numPr>
          <w:ilvl w:val="0"/>
          <w:numId w:val="18"/>
        </w:numPr>
        <w:spacing w:line="360" w:lineRule="auto"/>
        <w:jc w:val="both"/>
        <w:rPr>
          <w:rFonts w:ascii="Arial" w:hAnsi="Arial" w:cs="Arial"/>
          <w:lang w:val="en-IN"/>
        </w:rPr>
      </w:pPr>
      <w:r w:rsidRPr="00831E06">
        <w:rPr>
          <w:rFonts w:ascii="Arial" w:hAnsi="Arial" w:cs="Arial"/>
          <w:lang w:val="en-IN"/>
        </w:rPr>
        <w:t xml:space="preserve">Recycling </w:t>
      </w:r>
    </w:p>
    <w:p w14:paraId="191ADAA0" w14:textId="77777777" w:rsidR="00017883" w:rsidRPr="00831E06" w:rsidRDefault="00017883" w:rsidP="00FA73FC">
      <w:pPr>
        <w:numPr>
          <w:ilvl w:val="0"/>
          <w:numId w:val="18"/>
        </w:numPr>
        <w:spacing w:line="360" w:lineRule="auto"/>
        <w:jc w:val="both"/>
        <w:rPr>
          <w:rFonts w:ascii="Arial" w:hAnsi="Arial" w:cs="Arial"/>
          <w:lang w:val="en-IN"/>
        </w:rPr>
      </w:pPr>
      <w:r w:rsidRPr="00831E06">
        <w:rPr>
          <w:rFonts w:ascii="Arial" w:hAnsi="Arial" w:cs="Arial"/>
          <w:lang w:val="en-IN"/>
        </w:rPr>
        <w:lastRenderedPageBreak/>
        <w:t xml:space="preserve">Sustainability information </w:t>
      </w:r>
    </w:p>
    <w:p w14:paraId="3641F51B"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This creates a more complete customer experience.</w:t>
      </w:r>
    </w:p>
    <w:p w14:paraId="66A44C76" w14:textId="77777777" w:rsidR="00EC5893" w:rsidRPr="00831E06" w:rsidRDefault="00EC5893" w:rsidP="00FA73FC">
      <w:pPr>
        <w:spacing w:line="360" w:lineRule="auto"/>
        <w:jc w:val="both"/>
        <w:rPr>
          <w:rFonts w:ascii="Arial" w:hAnsi="Arial" w:cs="Arial"/>
          <w:lang w:val="en-IN"/>
        </w:rPr>
      </w:pPr>
    </w:p>
    <w:p w14:paraId="7F2E6DDC" w14:textId="66A2F974" w:rsidR="00017883" w:rsidRPr="00831E06" w:rsidRDefault="00017883" w:rsidP="00FA73FC">
      <w:pPr>
        <w:spacing w:line="360" w:lineRule="auto"/>
        <w:jc w:val="both"/>
        <w:rPr>
          <w:rFonts w:ascii="Arial" w:hAnsi="Arial" w:cs="Arial"/>
        </w:rPr>
      </w:pPr>
      <w:r w:rsidRPr="00831E06">
        <w:rPr>
          <w:rFonts w:ascii="Arial" w:hAnsi="Arial" w:cs="Arial"/>
        </w:rPr>
        <w:t>Sustainable Product Design</w:t>
      </w:r>
    </w:p>
    <w:p w14:paraId="3C71A087" w14:textId="0467756D" w:rsidR="00017883" w:rsidRDefault="00017883" w:rsidP="00FA73FC">
      <w:pPr>
        <w:spacing w:line="360" w:lineRule="auto"/>
        <w:jc w:val="both"/>
        <w:rPr>
          <w:rFonts w:ascii="Arial" w:hAnsi="Arial" w:cs="Arial"/>
        </w:rPr>
      </w:pPr>
      <w:r w:rsidRPr="00831E06">
        <w:rPr>
          <w:rFonts w:ascii="Arial" w:hAnsi="Arial" w:cs="Arial"/>
        </w:rPr>
        <w:t>This collection will employ recycled and recovered metals through certified suppliers. The poster portrays the idea as one that uses recycled copper, platinum, and other recovered metals.</w:t>
      </w:r>
    </w:p>
    <w:p w14:paraId="2B6AA3CC" w14:textId="77777777" w:rsidR="00B86B0E" w:rsidRPr="00831E06" w:rsidRDefault="00B86B0E" w:rsidP="00FA73FC">
      <w:pPr>
        <w:spacing w:line="360" w:lineRule="auto"/>
        <w:jc w:val="both"/>
        <w:rPr>
          <w:rFonts w:ascii="Arial" w:hAnsi="Arial" w:cs="Arial"/>
        </w:rPr>
      </w:pPr>
    </w:p>
    <w:p w14:paraId="106E3BAE" w14:textId="22DEE0BB" w:rsidR="00017883" w:rsidRPr="00831E06" w:rsidRDefault="00017883" w:rsidP="00FA73FC">
      <w:pPr>
        <w:spacing w:line="360" w:lineRule="auto"/>
        <w:jc w:val="both"/>
        <w:rPr>
          <w:rFonts w:ascii="Arial" w:hAnsi="Arial" w:cs="Arial"/>
        </w:rPr>
      </w:pPr>
      <w:r w:rsidRPr="00831E06">
        <w:rPr>
          <w:rFonts w:ascii="Arial" w:hAnsi="Arial" w:cs="Arial"/>
        </w:rPr>
        <w:t>Circular Care Programme</w:t>
      </w:r>
    </w:p>
    <w:p w14:paraId="430C8CFC" w14:textId="6FF44B90" w:rsidR="00017883" w:rsidRPr="00831E06" w:rsidRDefault="00017883" w:rsidP="00FA73FC">
      <w:pPr>
        <w:spacing w:line="360" w:lineRule="auto"/>
        <w:jc w:val="both"/>
        <w:rPr>
          <w:rFonts w:ascii="Arial" w:hAnsi="Arial" w:cs="Arial"/>
        </w:rPr>
      </w:pPr>
      <w:r w:rsidRPr="00831E06">
        <w:rPr>
          <w:rFonts w:ascii="Arial" w:hAnsi="Arial" w:cs="Arial"/>
        </w:rPr>
        <w:t>One of the key differentiators will be the launch of the Circular Care Programme.</w:t>
      </w:r>
    </w:p>
    <w:p w14:paraId="40C464E4"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Customers could return products for:</w:t>
      </w:r>
    </w:p>
    <w:p w14:paraId="495F49E8" w14:textId="77777777" w:rsidR="00017883" w:rsidRPr="00831E06" w:rsidRDefault="00017883" w:rsidP="00FA73FC">
      <w:pPr>
        <w:numPr>
          <w:ilvl w:val="0"/>
          <w:numId w:val="19"/>
        </w:numPr>
        <w:spacing w:line="360" w:lineRule="auto"/>
        <w:jc w:val="both"/>
        <w:rPr>
          <w:rFonts w:ascii="Arial" w:hAnsi="Arial" w:cs="Arial"/>
          <w:lang w:val="en-IN"/>
        </w:rPr>
      </w:pPr>
      <w:r w:rsidRPr="00831E06">
        <w:rPr>
          <w:rFonts w:ascii="Arial" w:hAnsi="Arial" w:cs="Arial"/>
          <w:lang w:val="en-IN"/>
        </w:rPr>
        <w:t xml:space="preserve">Repair </w:t>
      </w:r>
    </w:p>
    <w:p w14:paraId="67A32345" w14:textId="77777777" w:rsidR="00017883" w:rsidRPr="00831E06" w:rsidRDefault="00017883" w:rsidP="00FA73FC">
      <w:pPr>
        <w:numPr>
          <w:ilvl w:val="0"/>
          <w:numId w:val="19"/>
        </w:numPr>
        <w:spacing w:line="360" w:lineRule="auto"/>
        <w:jc w:val="both"/>
        <w:rPr>
          <w:rFonts w:ascii="Arial" w:hAnsi="Arial" w:cs="Arial"/>
          <w:lang w:val="en-IN"/>
        </w:rPr>
      </w:pPr>
      <w:r w:rsidRPr="00831E06">
        <w:rPr>
          <w:rFonts w:ascii="Arial" w:hAnsi="Arial" w:cs="Arial"/>
          <w:lang w:val="en-IN"/>
        </w:rPr>
        <w:t xml:space="preserve">Refurbishment </w:t>
      </w:r>
    </w:p>
    <w:p w14:paraId="788CEDAC" w14:textId="77777777" w:rsidR="00017883" w:rsidRPr="00831E06" w:rsidRDefault="00017883" w:rsidP="00FA73FC">
      <w:pPr>
        <w:numPr>
          <w:ilvl w:val="0"/>
          <w:numId w:val="19"/>
        </w:numPr>
        <w:spacing w:line="360" w:lineRule="auto"/>
        <w:jc w:val="both"/>
        <w:rPr>
          <w:rFonts w:ascii="Arial" w:hAnsi="Arial" w:cs="Arial"/>
          <w:lang w:val="en-IN"/>
        </w:rPr>
      </w:pPr>
      <w:r w:rsidRPr="00831E06">
        <w:rPr>
          <w:rFonts w:ascii="Arial" w:hAnsi="Arial" w:cs="Arial"/>
          <w:lang w:val="en-IN"/>
        </w:rPr>
        <w:t xml:space="preserve">Resale </w:t>
      </w:r>
    </w:p>
    <w:p w14:paraId="5186D6FF" w14:textId="77777777" w:rsidR="00017883" w:rsidRPr="00831E06" w:rsidRDefault="00017883" w:rsidP="00FA73FC">
      <w:pPr>
        <w:numPr>
          <w:ilvl w:val="0"/>
          <w:numId w:val="19"/>
        </w:numPr>
        <w:spacing w:line="360" w:lineRule="auto"/>
        <w:jc w:val="both"/>
        <w:rPr>
          <w:rFonts w:ascii="Arial" w:hAnsi="Arial" w:cs="Arial"/>
          <w:lang w:val="en-IN"/>
        </w:rPr>
      </w:pPr>
      <w:r w:rsidRPr="00831E06">
        <w:rPr>
          <w:rFonts w:ascii="Arial" w:hAnsi="Arial" w:cs="Arial"/>
          <w:lang w:val="en-IN"/>
        </w:rPr>
        <w:t xml:space="preserve">Recycling </w:t>
      </w:r>
    </w:p>
    <w:p w14:paraId="3CF2C3B0"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This creates a relationship with customers after the original purchase and provides BHP with an opportunity to recover materials at the end of a product's useful life.</w:t>
      </w:r>
    </w:p>
    <w:p w14:paraId="4ED66C49" w14:textId="5BF5071C" w:rsidR="00017883" w:rsidRPr="00831E06" w:rsidRDefault="00017883" w:rsidP="00FA73FC">
      <w:pPr>
        <w:spacing w:line="360" w:lineRule="auto"/>
        <w:jc w:val="both"/>
        <w:rPr>
          <w:rFonts w:ascii="Arial" w:hAnsi="Arial" w:cs="Arial"/>
        </w:rPr>
      </w:pPr>
      <w:r w:rsidRPr="00831E06">
        <w:rPr>
          <w:rFonts w:ascii="Arial" w:hAnsi="Arial" w:cs="Arial"/>
        </w:rPr>
        <w:t>Product Quality</w:t>
      </w:r>
    </w:p>
    <w:p w14:paraId="321A765D" w14:textId="56F54AD7" w:rsidR="00017883" w:rsidRPr="00831E06" w:rsidRDefault="00017883" w:rsidP="00FA73FC">
      <w:pPr>
        <w:spacing w:line="360" w:lineRule="auto"/>
        <w:jc w:val="both"/>
        <w:rPr>
          <w:rFonts w:ascii="Arial" w:hAnsi="Arial" w:cs="Arial"/>
        </w:rPr>
      </w:pPr>
      <w:r w:rsidRPr="00831E06">
        <w:rPr>
          <w:rFonts w:ascii="Arial" w:hAnsi="Arial" w:cs="Arial"/>
        </w:rPr>
        <w:t>The campaign will not succeed if customers regard the use of recycled content as a sign of poor quality.</w:t>
      </w:r>
    </w:p>
    <w:p w14:paraId="2C1DD00E" w14:textId="3C3BAC6C" w:rsidR="00017883" w:rsidRDefault="00017883" w:rsidP="00FA73FC">
      <w:pPr>
        <w:spacing w:line="360" w:lineRule="auto"/>
        <w:jc w:val="both"/>
        <w:rPr>
          <w:rFonts w:ascii="Arial" w:hAnsi="Arial" w:cs="Arial"/>
        </w:rPr>
      </w:pPr>
      <w:r w:rsidRPr="00831E06">
        <w:rPr>
          <w:rFonts w:ascii="Arial" w:hAnsi="Arial" w:cs="Arial"/>
        </w:rPr>
        <w:t>Thus, the company needs to communicate this message: “Sustainability without sacrificing style.”</w:t>
      </w:r>
    </w:p>
    <w:p w14:paraId="0D8D1D55" w14:textId="77777777" w:rsidR="000C4EF5" w:rsidRDefault="000C4EF5" w:rsidP="00FA73FC">
      <w:pPr>
        <w:spacing w:line="360" w:lineRule="auto"/>
        <w:jc w:val="both"/>
        <w:rPr>
          <w:rFonts w:ascii="Arial" w:hAnsi="Arial" w:cs="Arial"/>
        </w:rPr>
      </w:pPr>
    </w:p>
    <w:p w14:paraId="3015BF42" w14:textId="77777777" w:rsidR="000C4EF5" w:rsidRDefault="000C4EF5" w:rsidP="00FA73FC">
      <w:pPr>
        <w:spacing w:line="360" w:lineRule="auto"/>
        <w:jc w:val="both"/>
        <w:rPr>
          <w:rFonts w:ascii="Arial" w:hAnsi="Arial" w:cs="Arial"/>
        </w:rPr>
      </w:pPr>
    </w:p>
    <w:p w14:paraId="1E7C72AD" w14:textId="77777777" w:rsidR="000C4EF5" w:rsidRDefault="000C4EF5" w:rsidP="00FA73FC">
      <w:pPr>
        <w:spacing w:line="360" w:lineRule="auto"/>
        <w:jc w:val="both"/>
        <w:rPr>
          <w:rFonts w:ascii="Arial" w:hAnsi="Arial" w:cs="Arial"/>
        </w:rPr>
      </w:pPr>
    </w:p>
    <w:p w14:paraId="12451DE1" w14:textId="77777777" w:rsidR="000C4EF5" w:rsidRPr="00831E06" w:rsidRDefault="000C4EF5" w:rsidP="00FA73FC">
      <w:pPr>
        <w:spacing w:line="360" w:lineRule="auto"/>
        <w:jc w:val="both"/>
        <w:rPr>
          <w:rFonts w:ascii="Arial" w:hAnsi="Arial" w:cs="Arial"/>
        </w:rPr>
      </w:pPr>
    </w:p>
    <w:p w14:paraId="251FA02C" w14:textId="77777777" w:rsidR="00017883" w:rsidRPr="00831E06" w:rsidRDefault="00017883" w:rsidP="00FA73FC">
      <w:pPr>
        <w:spacing w:line="360" w:lineRule="auto"/>
        <w:jc w:val="both"/>
        <w:rPr>
          <w:rFonts w:ascii="Arial" w:hAnsi="Arial" w:cs="Arial"/>
          <w:b/>
          <w:bCs/>
          <w:lang w:val="en-IN"/>
        </w:rPr>
      </w:pPr>
      <w:r w:rsidRPr="00831E06">
        <w:rPr>
          <w:rFonts w:ascii="Arial" w:hAnsi="Arial" w:cs="Arial"/>
          <w:b/>
          <w:bCs/>
          <w:lang w:val="en-IN"/>
        </w:rPr>
        <w:lastRenderedPageBreak/>
        <w:t>Price Strategy</w:t>
      </w:r>
    </w:p>
    <w:p w14:paraId="49507B1F"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 xml:space="preserve">BHP Circular Collection will use a </w:t>
      </w:r>
      <w:r w:rsidRPr="00831E06">
        <w:rPr>
          <w:rFonts w:ascii="Arial" w:hAnsi="Arial" w:cs="Arial"/>
          <w:b/>
          <w:bCs/>
          <w:lang w:val="en-IN"/>
        </w:rPr>
        <w:t>value-based premium pricing strategy</w:t>
      </w:r>
      <w:r w:rsidRPr="00831E06">
        <w:rPr>
          <w:rFonts w:ascii="Arial" w:hAnsi="Arial" w:cs="Arial"/>
          <w:lang w:val="en-IN"/>
        </w:rPr>
        <w:t>.</w:t>
      </w:r>
    </w:p>
    <w:p w14:paraId="2F902483"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The purpose is to reflect the combined value of:</w:t>
      </w:r>
    </w:p>
    <w:p w14:paraId="47D57DAC" w14:textId="77777777" w:rsidR="00017883" w:rsidRPr="00831E06" w:rsidRDefault="00017883" w:rsidP="00FA73FC">
      <w:pPr>
        <w:numPr>
          <w:ilvl w:val="0"/>
          <w:numId w:val="20"/>
        </w:numPr>
        <w:spacing w:line="360" w:lineRule="auto"/>
        <w:jc w:val="both"/>
        <w:rPr>
          <w:rFonts w:ascii="Arial" w:hAnsi="Arial" w:cs="Arial"/>
          <w:lang w:val="en-IN"/>
        </w:rPr>
      </w:pPr>
      <w:r w:rsidRPr="00831E06">
        <w:rPr>
          <w:rFonts w:ascii="Arial" w:hAnsi="Arial" w:cs="Arial"/>
          <w:lang w:val="en-IN"/>
        </w:rPr>
        <w:t xml:space="preserve">Premium design </w:t>
      </w:r>
    </w:p>
    <w:p w14:paraId="6442FF48" w14:textId="77777777" w:rsidR="00017883" w:rsidRPr="00831E06" w:rsidRDefault="00017883" w:rsidP="00FA73FC">
      <w:pPr>
        <w:numPr>
          <w:ilvl w:val="0"/>
          <w:numId w:val="20"/>
        </w:numPr>
        <w:spacing w:line="360" w:lineRule="auto"/>
        <w:jc w:val="both"/>
        <w:rPr>
          <w:rFonts w:ascii="Arial" w:hAnsi="Arial" w:cs="Arial"/>
          <w:lang w:val="en-IN"/>
        </w:rPr>
      </w:pPr>
      <w:r w:rsidRPr="00831E06">
        <w:rPr>
          <w:rFonts w:ascii="Arial" w:hAnsi="Arial" w:cs="Arial"/>
          <w:lang w:val="en-IN"/>
        </w:rPr>
        <w:t xml:space="preserve">Craftsmanship </w:t>
      </w:r>
    </w:p>
    <w:p w14:paraId="79485827" w14:textId="77777777" w:rsidR="00017883" w:rsidRPr="00831E06" w:rsidRDefault="00017883" w:rsidP="00FA73FC">
      <w:pPr>
        <w:numPr>
          <w:ilvl w:val="0"/>
          <w:numId w:val="20"/>
        </w:numPr>
        <w:spacing w:line="360" w:lineRule="auto"/>
        <w:jc w:val="both"/>
        <w:rPr>
          <w:rFonts w:ascii="Arial" w:hAnsi="Arial" w:cs="Arial"/>
          <w:lang w:val="en-IN"/>
        </w:rPr>
      </w:pPr>
      <w:r w:rsidRPr="00831E06">
        <w:rPr>
          <w:rFonts w:ascii="Arial" w:hAnsi="Arial" w:cs="Arial"/>
          <w:lang w:val="en-IN"/>
        </w:rPr>
        <w:t xml:space="preserve">Material quality </w:t>
      </w:r>
    </w:p>
    <w:p w14:paraId="676AB8B1" w14:textId="77777777" w:rsidR="00017883" w:rsidRPr="00831E06" w:rsidRDefault="00017883" w:rsidP="00FA73FC">
      <w:pPr>
        <w:numPr>
          <w:ilvl w:val="0"/>
          <w:numId w:val="20"/>
        </w:numPr>
        <w:spacing w:line="360" w:lineRule="auto"/>
        <w:jc w:val="both"/>
        <w:rPr>
          <w:rFonts w:ascii="Arial" w:hAnsi="Arial" w:cs="Arial"/>
          <w:lang w:val="en-IN"/>
        </w:rPr>
      </w:pPr>
      <w:r w:rsidRPr="00831E06">
        <w:rPr>
          <w:rFonts w:ascii="Arial" w:hAnsi="Arial" w:cs="Arial"/>
          <w:lang w:val="en-IN"/>
        </w:rPr>
        <w:t xml:space="preserve">Sustainability </w:t>
      </w:r>
    </w:p>
    <w:p w14:paraId="537CF15E" w14:textId="44576E42" w:rsidR="00EC5893" w:rsidRDefault="00017883" w:rsidP="00FA73FC">
      <w:pPr>
        <w:numPr>
          <w:ilvl w:val="0"/>
          <w:numId w:val="20"/>
        </w:numPr>
        <w:spacing w:line="360" w:lineRule="auto"/>
        <w:jc w:val="both"/>
        <w:rPr>
          <w:rFonts w:ascii="Arial" w:hAnsi="Arial" w:cs="Arial"/>
          <w:lang w:val="en-IN"/>
        </w:rPr>
      </w:pPr>
      <w:r w:rsidRPr="00831E06">
        <w:rPr>
          <w:rFonts w:ascii="Arial" w:hAnsi="Arial" w:cs="Arial"/>
          <w:lang w:val="en-IN"/>
        </w:rPr>
        <w:t xml:space="preserve">Traceability </w:t>
      </w:r>
    </w:p>
    <w:p w14:paraId="18163916" w14:textId="77777777" w:rsidR="000C4EF5" w:rsidRPr="000C4EF5" w:rsidRDefault="000C4EF5" w:rsidP="00FA73FC">
      <w:pPr>
        <w:numPr>
          <w:ilvl w:val="0"/>
          <w:numId w:val="20"/>
        </w:numPr>
        <w:spacing w:line="360" w:lineRule="auto"/>
        <w:jc w:val="both"/>
        <w:rPr>
          <w:rFonts w:ascii="Arial" w:hAnsi="Arial" w:cs="Arial"/>
          <w:lang w:val="en-IN"/>
        </w:rPr>
      </w:pPr>
    </w:p>
    <w:p w14:paraId="743CE1E2" w14:textId="1856C2D4"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The proposed pricing structure could be:</w:t>
      </w:r>
    </w:p>
    <w:tbl>
      <w:tblPr>
        <w:tblStyle w:val="TableGrid"/>
        <w:tblpPr w:leftFromText="180" w:rightFromText="180" w:vertAnchor="text" w:tblpY="1"/>
        <w:tblOverlap w:val="never"/>
        <w:tblW w:w="0" w:type="auto"/>
        <w:tblLook w:val="04A0" w:firstRow="1" w:lastRow="0" w:firstColumn="1" w:lastColumn="0" w:noHBand="0" w:noVBand="1"/>
      </w:tblPr>
      <w:tblGrid>
        <w:gridCol w:w="2364"/>
        <w:gridCol w:w="1324"/>
      </w:tblGrid>
      <w:tr w:rsidR="00017883" w:rsidRPr="00831E06" w14:paraId="46528788" w14:textId="77777777" w:rsidTr="00017883">
        <w:tc>
          <w:tcPr>
            <w:tcW w:w="0" w:type="auto"/>
            <w:hideMark/>
          </w:tcPr>
          <w:p w14:paraId="4574A708" w14:textId="77777777" w:rsidR="00017883" w:rsidRPr="00831E06" w:rsidRDefault="00017883" w:rsidP="00FA73FC">
            <w:pPr>
              <w:spacing w:after="160" w:line="360" w:lineRule="auto"/>
              <w:jc w:val="both"/>
              <w:rPr>
                <w:rFonts w:ascii="Arial" w:hAnsi="Arial" w:cs="Arial"/>
                <w:b/>
                <w:bCs/>
                <w:lang w:val="en-IN"/>
              </w:rPr>
            </w:pPr>
            <w:r w:rsidRPr="00831E06">
              <w:rPr>
                <w:rFonts w:ascii="Arial" w:hAnsi="Arial" w:cs="Arial"/>
                <w:b/>
                <w:bCs/>
                <w:lang w:val="en-IN"/>
              </w:rPr>
              <w:t>Collection</w:t>
            </w:r>
          </w:p>
        </w:tc>
        <w:tc>
          <w:tcPr>
            <w:tcW w:w="198" w:type="dxa"/>
            <w:hideMark/>
          </w:tcPr>
          <w:p w14:paraId="2738BA5F" w14:textId="77777777" w:rsidR="00017883" w:rsidRPr="00831E06" w:rsidRDefault="00017883" w:rsidP="00FA73FC">
            <w:pPr>
              <w:spacing w:after="160" w:line="360" w:lineRule="auto"/>
              <w:jc w:val="both"/>
              <w:rPr>
                <w:rFonts w:ascii="Arial" w:hAnsi="Arial" w:cs="Arial"/>
                <w:b/>
                <w:bCs/>
                <w:lang w:val="en-IN"/>
              </w:rPr>
            </w:pPr>
            <w:r w:rsidRPr="00831E06">
              <w:rPr>
                <w:rFonts w:ascii="Arial" w:hAnsi="Arial" w:cs="Arial"/>
                <w:b/>
                <w:bCs/>
                <w:lang w:val="en-IN"/>
              </w:rPr>
              <w:t>Indicative price</w:t>
            </w:r>
          </w:p>
        </w:tc>
      </w:tr>
      <w:tr w:rsidR="00017883" w:rsidRPr="00831E06" w14:paraId="1EED9C8C" w14:textId="77777777" w:rsidTr="00017883">
        <w:tc>
          <w:tcPr>
            <w:tcW w:w="0" w:type="auto"/>
            <w:hideMark/>
          </w:tcPr>
          <w:p w14:paraId="67264F03" w14:textId="77777777" w:rsidR="00017883" w:rsidRPr="00831E06" w:rsidRDefault="00017883" w:rsidP="00FA73FC">
            <w:pPr>
              <w:spacing w:after="160" w:line="360" w:lineRule="auto"/>
              <w:jc w:val="both"/>
              <w:rPr>
                <w:rFonts w:ascii="Arial" w:hAnsi="Arial" w:cs="Arial"/>
                <w:lang w:val="en-IN"/>
              </w:rPr>
            </w:pPr>
            <w:r w:rsidRPr="00831E06">
              <w:rPr>
                <w:rFonts w:ascii="Arial" w:hAnsi="Arial" w:cs="Arial"/>
                <w:lang w:val="en-IN"/>
              </w:rPr>
              <w:t>Core Collection</w:t>
            </w:r>
          </w:p>
        </w:tc>
        <w:tc>
          <w:tcPr>
            <w:tcW w:w="198" w:type="dxa"/>
            <w:hideMark/>
          </w:tcPr>
          <w:p w14:paraId="43B2016D" w14:textId="77777777" w:rsidR="00017883" w:rsidRPr="00831E06" w:rsidRDefault="00017883" w:rsidP="00FA73FC">
            <w:pPr>
              <w:spacing w:after="160" w:line="360" w:lineRule="auto"/>
              <w:jc w:val="both"/>
              <w:rPr>
                <w:rFonts w:ascii="Arial" w:hAnsi="Arial" w:cs="Arial"/>
                <w:lang w:val="en-IN"/>
              </w:rPr>
            </w:pPr>
            <w:r w:rsidRPr="00831E06">
              <w:rPr>
                <w:rFonts w:ascii="Arial" w:hAnsi="Arial" w:cs="Arial"/>
                <w:lang w:val="en-IN"/>
              </w:rPr>
              <w:t>£150–£300</w:t>
            </w:r>
          </w:p>
        </w:tc>
      </w:tr>
      <w:tr w:rsidR="00017883" w:rsidRPr="00831E06" w14:paraId="4BEFD562" w14:textId="77777777" w:rsidTr="00017883">
        <w:tc>
          <w:tcPr>
            <w:tcW w:w="0" w:type="auto"/>
            <w:hideMark/>
          </w:tcPr>
          <w:p w14:paraId="1C9B7A8F" w14:textId="77777777" w:rsidR="00017883" w:rsidRPr="00831E06" w:rsidRDefault="00017883" w:rsidP="00FA73FC">
            <w:pPr>
              <w:spacing w:after="160" w:line="360" w:lineRule="auto"/>
              <w:jc w:val="both"/>
              <w:rPr>
                <w:rFonts w:ascii="Arial" w:hAnsi="Arial" w:cs="Arial"/>
                <w:lang w:val="en-IN"/>
              </w:rPr>
            </w:pPr>
            <w:r w:rsidRPr="00831E06">
              <w:rPr>
                <w:rFonts w:ascii="Arial" w:hAnsi="Arial" w:cs="Arial"/>
                <w:lang w:val="en-IN"/>
              </w:rPr>
              <w:t>Signature Collection</w:t>
            </w:r>
          </w:p>
        </w:tc>
        <w:tc>
          <w:tcPr>
            <w:tcW w:w="198" w:type="dxa"/>
            <w:hideMark/>
          </w:tcPr>
          <w:p w14:paraId="13B96F4F" w14:textId="77777777" w:rsidR="00017883" w:rsidRPr="00831E06" w:rsidRDefault="00017883" w:rsidP="00FA73FC">
            <w:pPr>
              <w:spacing w:after="160" w:line="360" w:lineRule="auto"/>
              <w:jc w:val="both"/>
              <w:rPr>
                <w:rFonts w:ascii="Arial" w:hAnsi="Arial" w:cs="Arial"/>
                <w:lang w:val="en-IN"/>
              </w:rPr>
            </w:pPr>
            <w:r w:rsidRPr="00831E06">
              <w:rPr>
                <w:rFonts w:ascii="Arial" w:hAnsi="Arial" w:cs="Arial"/>
                <w:lang w:val="en-IN"/>
              </w:rPr>
              <w:t>£300–£700</w:t>
            </w:r>
          </w:p>
        </w:tc>
      </w:tr>
      <w:tr w:rsidR="00017883" w:rsidRPr="00831E06" w14:paraId="47BE2064" w14:textId="77777777" w:rsidTr="00017883">
        <w:tc>
          <w:tcPr>
            <w:tcW w:w="0" w:type="auto"/>
            <w:hideMark/>
          </w:tcPr>
          <w:p w14:paraId="4AD9E678" w14:textId="77777777" w:rsidR="00017883" w:rsidRPr="00831E06" w:rsidRDefault="00017883" w:rsidP="00FA73FC">
            <w:pPr>
              <w:spacing w:after="160" w:line="360" w:lineRule="auto"/>
              <w:jc w:val="both"/>
              <w:rPr>
                <w:rFonts w:ascii="Arial" w:hAnsi="Arial" w:cs="Arial"/>
                <w:lang w:val="en-IN"/>
              </w:rPr>
            </w:pPr>
            <w:r w:rsidRPr="00831E06">
              <w:rPr>
                <w:rFonts w:ascii="Arial" w:hAnsi="Arial" w:cs="Arial"/>
                <w:lang w:val="en-IN"/>
              </w:rPr>
              <w:t>Limited Edition</w:t>
            </w:r>
          </w:p>
        </w:tc>
        <w:tc>
          <w:tcPr>
            <w:tcW w:w="198" w:type="dxa"/>
            <w:hideMark/>
          </w:tcPr>
          <w:p w14:paraId="246B6994" w14:textId="77777777" w:rsidR="00017883" w:rsidRPr="00831E06" w:rsidRDefault="00017883" w:rsidP="00FA73FC">
            <w:pPr>
              <w:spacing w:after="160" w:line="360" w:lineRule="auto"/>
              <w:jc w:val="both"/>
              <w:rPr>
                <w:rFonts w:ascii="Arial" w:hAnsi="Arial" w:cs="Arial"/>
                <w:lang w:val="en-IN"/>
              </w:rPr>
            </w:pPr>
            <w:r w:rsidRPr="00831E06">
              <w:rPr>
                <w:rFonts w:ascii="Arial" w:hAnsi="Arial" w:cs="Arial"/>
                <w:lang w:val="en-IN"/>
              </w:rPr>
              <w:t>£700+</w:t>
            </w:r>
          </w:p>
        </w:tc>
      </w:tr>
    </w:tbl>
    <w:p w14:paraId="2D5E2CC6" w14:textId="77777777" w:rsidR="00017883" w:rsidRPr="00831E06" w:rsidRDefault="00017883" w:rsidP="00FA73FC">
      <w:pPr>
        <w:spacing w:line="360" w:lineRule="auto"/>
        <w:jc w:val="both"/>
        <w:rPr>
          <w:rFonts w:ascii="Arial" w:hAnsi="Arial" w:cs="Arial"/>
        </w:rPr>
      </w:pPr>
    </w:p>
    <w:p w14:paraId="42DE3334" w14:textId="77777777" w:rsidR="00017883" w:rsidRPr="00831E06" w:rsidRDefault="00017883" w:rsidP="00FA73FC">
      <w:pPr>
        <w:spacing w:line="360" w:lineRule="auto"/>
        <w:jc w:val="both"/>
        <w:rPr>
          <w:rFonts w:ascii="Arial" w:hAnsi="Arial" w:cs="Arial"/>
        </w:rPr>
      </w:pPr>
    </w:p>
    <w:p w14:paraId="1BDB2E13" w14:textId="77777777" w:rsidR="00017883" w:rsidRPr="00831E06" w:rsidRDefault="00017883" w:rsidP="00FA73FC">
      <w:pPr>
        <w:spacing w:line="360" w:lineRule="auto"/>
        <w:jc w:val="both"/>
        <w:rPr>
          <w:rFonts w:ascii="Arial" w:hAnsi="Arial" w:cs="Arial"/>
        </w:rPr>
      </w:pPr>
    </w:p>
    <w:p w14:paraId="4000DBA3" w14:textId="77777777" w:rsidR="00017883" w:rsidRPr="00831E06" w:rsidRDefault="00017883" w:rsidP="00FA73FC">
      <w:pPr>
        <w:spacing w:line="360" w:lineRule="auto"/>
        <w:jc w:val="both"/>
        <w:rPr>
          <w:rFonts w:ascii="Arial" w:hAnsi="Arial" w:cs="Arial"/>
        </w:rPr>
      </w:pPr>
    </w:p>
    <w:p w14:paraId="450C04F3" w14:textId="77777777" w:rsidR="00017883" w:rsidRPr="00831E06" w:rsidRDefault="00017883" w:rsidP="00FA73FC">
      <w:pPr>
        <w:spacing w:line="360" w:lineRule="auto"/>
        <w:jc w:val="both"/>
        <w:rPr>
          <w:rFonts w:ascii="Arial" w:hAnsi="Arial" w:cs="Arial"/>
        </w:rPr>
      </w:pPr>
    </w:p>
    <w:p w14:paraId="5FC80DAB" w14:textId="77777777" w:rsidR="00017883" w:rsidRPr="00831E06" w:rsidRDefault="00017883" w:rsidP="00FA73FC">
      <w:pPr>
        <w:spacing w:line="360" w:lineRule="auto"/>
        <w:jc w:val="both"/>
        <w:rPr>
          <w:rFonts w:ascii="Arial" w:hAnsi="Arial" w:cs="Arial"/>
        </w:rPr>
      </w:pPr>
    </w:p>
    <w:p w14:paraId="4A872E1A" w14:textId="77777777" w:rsidR="00017883" w:rsidRPr="00831E06" w:rsidRDefault="00017883" w:rsidP="00FA73FC">
      <w:pPr>
        <w:spacing w:line="360" w:lineRule="auto"/>
        <w:jc w:val="both"/>
        <w:rPr>
          <w:rFonts w:ascii="Arial" w:hAnsi="Arial" w:cs="Arial"/>
        </w:rPr>
      </w:pPr>
    </w:p>
    <w:p w14:paraId="3A644022" w14:textId="77777777" w:rsidR="00017883" w:rsidRPr="00831E06" w:rsidRDefault="00017883" w:rsidP="00FA73FC">
      <w:pPr>
        <w:spacing w:line="360" w:lineRule="auto"/>
        <w:jc w:val="both"/>
        <w:rPr>
          <w:rFonts w:ascii="Arial" w:hAnsi="Arial" w:cs="Arial"/>
        </w:rPr>
      </w:pPr>
      <w:r w:rsidRPr="00831E06">
        <w:rPr>
          <w:rFonts w:ascii="Arial" w:hAnsi="Arial" w:cs="Arial"/>
        </w:rPr>
        <w:t>These are proposed strategic ranges and would require consumer research and competitor benchmarking before implementation.</w:t>
      </w:r>
    </w:p>
    <w:p w14:paraId="0046F9C3" w14:textId="77777777" w:rsidR="00017883" w:rsidRPr="00831E06" w:rsidRDefault="00017883" w:rsidP="00FA73FC">
      <w:pPr>
        <w:spacing w:line="360" w:lineRule="auto"/>
        <w:jc w:val="both"/>
        <w:rPr>
          <w:rFonts w:ascii="Arial" w:hAnsi="Arial" w:cs="Arial"/>
        </w:rPr>
      </w:pPr>
      <w:r w:rsidRPr="00831E06">
        <w:rPr>
          <w:rFonts w:ascii="Arial" w:hAnsi="Arial" w:cs="Arial"/>
        </w:rPr>
        <w:t>Why Premium Pricing?</w:t>
      </w:r>
    </w:p>
    <w:p w14:paraId="6BC02437" w14:textId="2971B52C" w:rsidR="00017883" w:rsidRPr="00831E06" w:rsidRDefault="00017883" w:rsidP="00FA73FC">
      <w:pPr>
        <w:spacing w:line="360" w:lineRule="auto"/>
        <w:jc w:val="both"/>
        <w:rPr>
          <w:rFonts w:ascii="Arial" w:hAnsi="Arial" w:cs="Arial"/>
        </w:rPr>
      </w:pPr>
      <w:r w:rsidRPr="00831E06">
        <w:rPr>
          <w:rFonts w:ascii="Arial" w:hAnsi="Arial" w:cs="Arial"/>
        </w:rPr>
        <w:t>Premium pricing complements the positioning depicted in the poster. This particular collection is meant to be competing with sustainable luxury rather than mass-market jewellery.</w:t>
      </w:r>
    </w:p>
    <w:p w14:paraId="686172FA" w14:textId="1F5A0919" w:rsidR="00017883" w:rsidRPr="00831E06" w:rsidRDefault="00017883" w:rsidP="00FA73FC">
      <w:pPr>
        <w:spacing w:line="360" w:lineRule="auto"/>
        <w:jc w:val="both"/>
        <w:rPr>
          <w:rFonts w:ascii="Arial" w:hAnsi="Arial" w:cs="Arial"/>
        </w:rPr>
      </w:pPr>
      <w:r w:rsidRPr="00831E06">
        <w:rPr>
          <w:rFonts w:ascii="Arial" w:hAnsi="Arial" w:cs="Arial"/>
        </w:rPr>
        <w:t>There is, however, a possibility of conflict here.</w:t>
      </w:r>
    </w:p>
    <w:p w14:paraId="323D6E01" w14:textId="763EF9FF" w:rsidR="00EC5893" w:rsidRPr="00831E06" w:rsidRDefault="00017883" w:rsidP="00FA73FC">
      <w:pPr>
        <w:spacing w:line="360" w:lineRule="auto"/>
        <w:jc w:val="both"/>
        <w:rPr>
          <w:rFonts w:ascii="Arial" w:hAnsi="Arial" w:cs="Arial"/>
        </w:rPr>
      </w:pPr>
      <w:r w:rsidRPr="00831E06">
        <w:rPr>
          <w:rFonts w:ascii="Arial" w:hAnsi="Arial" w:cs="Arial"/>
        </w:rPr>
        <w:lastRenderedPageBreak/>
        <w:t>Recycled materials, from consumers' perspective, should be less expensive than virgin materials.</w:t>
      </w:r>
    </w:p>
    <w:p w14:paraId="143ABD97" w14:textId="09F1F1D3" w:rsidR="00017883" w:rsidRPr="00831E06" w:rsidRDefault="00017883" w:rsidP="00FA73FC">
      <w:pPr>
        <w:spacing w:line="360" w:lineRule="auto"/>
        <w:jc w:val="both"/>
        <w:rPr>
          <w:rFonts w:ascii="Arial" w:hAnsi="Arial" w:cs="Arial"/>
        </w:rPr>
      </w:pPr>
      <w:r w:rsidRPr="00831E06">
        <w:rPr>
          <w:rFonts w:ascii="Arial" w:hAnsi="Arial" w:cs="Arial"/>
        </w:rPr>
        <w:t>Thus, BHP should not state:</w:t>
      </w:r>
    </w:p>
    <w:p w14:paraId="7B55D1C9" w14:textId="3E4265B7" w:rsidR="00017883" w:rsidRPr="00831E06" w:rsidRDefault="00017883" w:rsidP="00FA73FC">
      <w:pPr>
        <w:spacing w:line="360" w:lineRule="auto"/>
        <w:jc w:val="both"/>
        <w:rPr>
          <w:rFonts w:ascii="Arial" w:hAnsi="Arial" w:cs="Arial"/>
        </w:rPr>
      </w:pPr>
      <w:r w:rsidRPr="00831E06">
        <w:rPr>
          <w:rFonts w:ascii="Arial" w:hAnsi="Arial" w:cs="Arial"/>
        </w:rPr>
        <w:t>"It is expensive because it is sustainable."</w:t>
      </w:r>
    </w:p>
    <w:p w14:paraId="7EDA118A" w14:textId="05A1B4C8" w:rsidR="00017883" w:rsidRPr="00831E06" w:rsidRDefault="00017883" w:rsidP="00FA73FC">
      <w:pPr>
        <w:spacing w:line="360" w:lineRule="auto"/>
        <w:jc w:val="both"/>
        <w:rPr>
          <w:rFonts w:ascii="Arial" w:hAnsi="Arial" w:cs="Arial"/>
        </w:rPr>
      </w:pPr>
      <w:r w:rsidRPr="00831E06">
        <w:rPr>
          <w:rFonts w:ascii="Arial" w:hAnsi="Arial" w:cs="Arial"/>
        </w:rPr>
        <w:t>Rather, the message must be:</w:t>
      </w:r>
    </w:p>
    <w:p w14:paraId="0EDFDBB7" w14:textId="77777777" w:rsidR="00017883" w:rsidRPr="00831E06" w:rsidRDefault="00017883" w:rsidP="00FA73FC">
      <w:pPr>
        <w:spacing w:line="360" w:lineRule="auto"/>
        <w:jc w:val="both"/>
        <w:rPr>
          <w:rFonts w:ascii="Arial" w:hAnsi="Arial" w:cs="Arial"/>
        </w:rPr>
      </w:pPr>
      <w:r w:rsidRPr="00831E06">
        <w:rPr>
          <w:rFonts w:ascii="Arial" w:hAnsi="Arial" w:cs="Arial"/>
        </w:rPr>
        <w:t>"The price is based on design, quality, craftsmanship, certified material and circularity."</w:t>
      </w:r>
    </w:p>
    <w:p w14:paraId="3CFCA345" w14:textId="77777777" w:rsidR="00017883" w:rsidRPr="00831E06" w:rsidRDefault="00017883" w:rsidP="00FA73FC">
      <w:pPr>
        <w:spacing w:line="360" w:lineRule="auto"/>
        <w:jc w:val="both"/>
        <w:rPr>
          <w:rFonts w:ascii="Arial" w:hAnsi="Arial" w:cs="Arial"/>
        </w:rPr>
      </w:pPr>
    </w:p>
    <w:p w14:paraId="6447454B" w14:textId="1AFDE8CC" w:rsidR="00017883" w:rsidRPr="00831E06" w:rsidRDefault="00EC5893" w:rsidP="00FA73FC">
      <w:pPr>
        <w:spacing w:line="360" w:lineRule="auto"/>
        <w:jc w:val="both"/>
        <w:rPr>
          <w:rFonts w:ascii="Arial" w:hAnsi="Arial" w:cs="Arial"/>
        </w:rPr>
      </w:pPr>
      <w:r w:rsidRPr="00831E06">
        <w:rPr>
          <w:rFonts w:ascii="Arial" w:hAnsi="Arial" w:cs="Arial"/>
        </w:rPr>
        <w:t>L</w:t>
      </w:r>
      <w:r w:rsidR="00017883" w:rsidRPr="00831E06">
        <w:rPr>
          <w:rFonts w:ascii="Arial" w:hAnsi="Arial" w:cs="Arial"/>
        </w:rPr>
        <w:t>imited Editions</w:t>
      </w:r>
    </w:p>
    <w:p w14:paraId="5C207A27" w14:textId="517920B9" w:rsidR="00017883" w:rsidRPr="00831E06" w:rsidRDefault="00017883" w:rsidP="00FA73FC">
      <w:pPr>
        <w:spacing w:line="360" w:lineRule="auto"/>
        <w:jc w:val="both"/>
        <w:rPr>
          <w:rFonts w:ascii="Arial" w:hAnsi="Arial" w:cs="Arial"/>
        </w:rPr>
      </w:pPr>
      <w:r w:rsidRPr="00831E06">
        <w:rPr>
          <w:rFonts w:ascii="Arial" w:hAnsi="Arial" w:cs="Arial"/>
        </w:rPr>
        <w:t>Limited editions will generate scarcity and thus complement luxury positioning.</w:t>
      </w:r>
    </w:p>
    <w:p w14:paraId="0F4B1614" w14:textId="1FD784E8" w:rsidR="00017883" w:rsidRPr="00831E06" w:rsidRDefault="00017883" w:rsidP="00FA73FC">
      <w:pPr>
        <w:spacing w:line="360" w:lineRule="auto"/>
        <w:jc w:val="both"/>
        <w:rPr>
          <w:rFonts w:ascii="Arial" w:hAnsi="Arial" w:cs="Arial"/>
        </w:rPr>
      </w:pPr>
      <w:r w:rsidRPr="00831E06">
        <w:rPr>
          <w:rFonts w:ascii="Arial" w:hAnsi="Arial" w:cs="Arial"/>
        </w:rPr>
        <w:t>BHP could annually produce a limited edition of Circular Future Collection and number its items.</w:t>
      </w:r>
    </w:p>
    <w:p w14:paraId="54B2E62F" w14:textId="5BCC636C" w:rsidR="00017883" w:rsidRPr="00831E06" w:rsidRDefault="00017883" w:rsidP="00C20738">
      <w:pPr>
        <w:spacing w:line="360" w:lineRule="auto"/>
        <w:rPr>
          <w:rFonts w:ascii="Arial" w:hAnsi="Arial" w:cs="Arial"/>
          <w:b/>
          <w:bCs/>
          <w:lang w:val="en-IN"/>
        </w:rPr>
      </w:pPr>
      <w:r w:rsidRPr="00831E06">
        <w:rPr>
          <w:rFonts w:ascii="Arial" w:hAnsi="Arial" w:cs="Arial"/>
        </w:rPr>
        <w:t>This way, BHP can generate collectability and disclose the amount of recovered material included in the collection.</w:t>
      </w:r>
      <w:r w:rsidR="00FA73FC">
        <w:rPr>
          <w:rFonts w:ascii="Arial" w:hAnsi="Arial" w:cs="Arial"/>
        </w:rPr>
        <w:br/>
      </w:r>
      <w:r w:rsidRPr="00831E06">
        <w:rPr>
          <w:rFonts w:ascii="Arial" w:hAnsi="Arial" w:cs="Arial"/>
        </w:rPr>
        <w:br w:type="textWrapping" w:clear="all"/>
      </w:r>
      <w:r w:rsidRPr="00831E06">
        <w:rPr>
          <w:rFonts w:ascii="Arial" w:hAnsi="Arial" w:cs="Arial"/>
          <w:b/>
          <w:bCs/>
          <w:lang w:val="en-IN"/>
        </w:rPr>
        <w:t>Place Strategy</w:t>
      </w:r>
    </w:p>
    <w:p w14:paraId="6E35790E"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 xml:space="preserve">The place strategy will use a </w:t>
      </w:r>
      <w:r w:rsidRPr="00831E06">
        <w:rPr>
          <w:rFonts w:ascii="Arial" w:hAnsi="Arial" w:cs="Arial"/>
          <w:b/>
          <w:bCs/>
          <w:lang w:val="en-IN"/>
        </w:rPr>
        <w:t>selective omnichannel distribution model</w:t>
      </w:r>
      <w:r w:rsidRPr="00831E06">
        <w:rPr>
          <w:rFonts w:ascii="Arial" w:hAnsi="Arial" w:cs="Arial"/>
          <w:lang w:val="en-IN"/>
        </w:rPr>
        <w:t>.</w:t>
      </w:r>
    </w:p>
    <w:p w14:paraId="14720214"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The primary channel will be BHP Circular Collection's dedicated online platform.</w:t>
      </w:r>
    </w:p>
    <w:p w14:paraId="74C673A2"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The online store will provide:</w:t>
      </w:r>
    </w:p>
    <w:p w14:paraId="7C4EFACB" w14:textId="77777777" w:rsidR="00017883" w:rsidRPr="00831E06" w:rsidRDefault="00017883" w:rsidP="00FA73FC">
      <w:pPr>
        <w:numPr>
          <w:ilvl w:val="0"/>
          <w:numId w:val="21"/>
        </w:numPr>
        <w:spacing w:line="360" w:lineRule="auto"/>
        <w:jc w:val="both"/>
        <w:rPr>
          <w:rFonts w:ascii="Arial" w:hAnsi="Arial" w:cs="Arial"/>
          <w:lang w:val="en-IN"/>
        </w:rPr>
      </w:pPr>
      <w:r w:rsidRPr="00831E06">
        <w:rPr>
          <w:rFonts w:ascii="Arial" w:hAnsi="Arial" w:cs="Arial"/>
          <w:lang w:val="en-IN"/>
        </w:rPr>
        <w:t xml:space="preserve">Product information </w:t>
      </w:r>
    </w:p>
    <w:p w14:paraId="7CF84224" w14:textId="77777777" w:rsidR="00017883" w:rsidRPr="00831E06" w:rsidRDefault="00017883" w:rsidP="00FA73FC">
      <w:pPr>
        <w:numPr>
          <w:ilvl w:val="0"/>
          <w:numId w:val="21"/>
        </w:numPr>
        <w:spacing w:line="360" w:lineRule="auto"/>
        <w:jc w:val="both"/>
        <w:rPr>
          <w:rFonts w:ascii="Arial" w:hAnsi="Arial" w:cs="Arial"/>
          <w:lang w:val="en-IN"/>
        </w:rPr>
      </w:pPr>
      <w:r w:rsidRPr="00831E06">
        <w:rPr>
          <w:rFonts w:ascii="Arial" w:hAnsi="Arial" w:cs="Arial"/>
          <w:lang w:val="en-IN"/>
        </w:rPr>
        <w:t xml:space="preserve">Sustainability information </w:t>
      </w:r>
    </w:p>
    <w:p w14:paraId="5B0E5DC8" w14:textId="77777777" w:rsidR="00017883" w:rsidRPr="00831E06" w:rsidRDefault="00017883" w:rsidP="00FA73FC">
      <w:pPr>
        <w:numPr>
          <w:ilvl w:val="0"/>
          <w:numId w:val="21"/>
        </w:numPr>
        <w:spacing w:line="360" w:lineRule="auto"/>
        <w:jc w:val="both"/>
        <w:rPr>
          <w:rFonts w:ascii="Arial" w:hAnsi="Arial" w:cs="Arial"/>
          <w:lang w:val="en-IN"/>
        </w:rPr>
      </w:pPr>
      <w:r w:rsidRPr="00831E06">
        <w:rPr>
          <w:rFonts w:ascii="Arial" w:hAnsi="Arial" w:cs="Arial"/>
          <w:lang w:val="en-IN"/>
        </w:rPr>
        <w:t xml:space="preserve">Material details </w:t>
      </w:r>
    </w:p>
    <w:p w14:paraId="5130A17D" w14:textId="77777777" w:rsidR="00017883" w:rsidRPr="00831E06" w:rsidRDefault="00017883" w:rsidP="00FA73FC">
      <w:pPr>
        <w:numPr>
          <w:ilvl w:val="0"/>
          <w:numId w:val="21"/>
        </w:numPr>
        <w:spacing w:line="360" w:lineRule="auto"/>
        <w:jc w:val="both"/>
        <w:rPr>
          <w:rFonts w:ascii="Arial" w:hAnsi="Arial" w:cs="Arial"/>
          <w:lang w:val="en-IN"/>
        </w:rPr>
      </w:pPr>
      <w:r w:rsidRPr="00831E06">
        <w:rPr>
          <w:rFonts w:ascii="Arial" w:hAnsi="Arial" w:cs="Arial"/>
          <w:lang w:val="en-IN"/>
        </w:rPr>
        <w:t xml:space="preserve">Traceability </w:t>
      </w:r>
    </w:p>
    <w:p w14:paraId="51B01E76" w14:textId="77777777" w:rsidR="00017883" w:rsidRPr="00831E06" w:rsidRDefault="00017883" w:rsidP="00FA73FC">
      <w:pPr>
        <w:numPr>
          <w:ilvl w:val="0"/>
          <w:numId w:val="21"/>
        </w:numPr>
        <w:spacing w:line="360" w:lineRule="auto"/>
        <w:jc w:val="both"/>
        <w:rPr>
          <w:rFonts w:ascii="Arial" w:hAnsi="Arial" w:cs="Arial"/>
          <w:lang w:val="en-IN"/>
        </w:rPr>
      </w:pPr>
      <w:r w:rsidRPr="00831E06">
        <w:rPr>
          <w:rFonts w:ascii="Arial" w:hAnsi="Arial" w:cs="Arial"/>
          <w:lang w:val="en-IN"/>
        </w:rPr>
        <w:t xml:space="preserve">Product care </w:t>
      </w:r>
    </w:p>
    <w:p w14:paraId="6C8D7DD7" w14:textId="77777777" w:rsidR="00017883" w:rsidRPr="00831E06" w:rsidRDefault="00017883" w:rsidP="00FA73FC">
      <w:pPr>
        <w:numPr>
          <w:ilvl w:val="0"/>
          <w:numId w:val="21"/>
        </w:numPr>
        <w:spacing w:line="360" w:lineRule="auto"/>
        <w:jc w:val="both"/>
        <w:rPr>
          <w:rFonts w:ascii="Arial" w:hAnsi="Arial" w:cs="Arial"/>
          <w:lang w:val="en-IN"/>
        </w:rPr>
      </w:pPr>
      <w:r w:rsidRPr="00831E06">
        <w:rPr>
          <w:rFonts w:ascii="Arial" w:hAnsi="Arial" w:cs="Arial"/>
          <w:lang w:val="en-IN"/>
        </w:rPr>
        <w:t xml:space="preserve">Customer reviews </w:t>
      </w:r>
    </w:p>
    <w:p w14:paraId="0B218D4E" w14:textId="77777777" w:rsidR="00017883" w:rsidRPr="00831E06" w:rsidRDefault="00017883" w:rsidP="00FA73FC">
      <w:pPr>
        <w:numPr>
          <w:ilvl w:val="0"/>
          <w:numId w:val="21"/>
        </w:numPr>
        <w:spacing w:line="360" w:lineRule="auto"/>
        <w:jc w:val="both"/>
        <w:rPr>
          <w:rFonts w:ascii="Arial" w:hAnsi="Arial" w:cs="Arial"/>
          <w:lang w:val="en-IN"/>
        </w:rPr>
      </w:pPr>
      <w:r w:rsidRPr="00831E06">
        <w:rPr>
          <w:rFonts w:ascii="Arial" w:hAnsi="Arial" w:cs="Arial"/>
          <w:lang w:val="en-IN"/>
        </w:rPr>
        <w:t xml:space="preserve">Purchasing </w:t>
      </w:r>
    </w:p>
    <w:p w14:paraId="2136A7E7" w14:textId="77777777" w:rsidR="00017883" w:rsidRPr="00831E06" w:rsidRDefault="00017883" w:rsidP="00FA73FC">
      <w:pPr>
        <w:numPr>
          <w:ilvl w:val="0"/>
          <w:numId w:val="21"/>
        </w:numPr>
        <w:spacing w:line="360" w:lineRule="auto"/>
        <w:jc w:val="both"/>
        <w:rPr>
          <w:rFonts w:ascii="Arial" w:hAnsi="Arial" w:cs="Arial"/>
          <w:lang w:val="en-IN"/>
        </w:rPr>
      </w:pPr>
      <w:r w:rsidRPr="00831E06">
        <w:rPr>
          <w:rFonts w:ascii="Arial" w:hAnsi="Arial" w:cs="Arial"/>
          <w:lang w:val="en-IN"/>
        </w:rPr>
        <w:t>Circular Care registration</w:t>
      </w:r>
    </w:p>
    <w:p w14:paraId="1C349357" w14:textId="77FD63F2" w:rsidR="00017883" w:rsidRPr="00831E06" w:rsidRDefault="00017883" w:rsidP="00FA73FC">
      <w:pPr>
        <w:spacing w:line="360" w:lineRule="auto"/>
        <w:jc w:val="both"/>
        <w:rPr>
          <w:rFonts w:ascii="Arial" w:hAnsi="Arial" w:cs="Arial"/>
        </w:rPr>
      </w:pPr>
      <w:r w:rsidRPr="00831E06">
        <w:rPr>
          <w:rFonts w:ascii="Arial" w:hAnsi="Arial" w:cs="Arial"/>
        </w:rPr>
        <w:lastRenderedPageBreak/>
        <w:t>The digital mode of distribution suits the target market well because they are accustomed to searching for products online.</w:t>
      </w:r>
    </w:p>
    <w:p w14:paraId="28053A90" w14:textId="77777777" w:rsidR="00017883" w:rsidRPr="00831E06" w:rsidRDefault="00017883" w:rsidP="00FA73FC">
      <w:pPr>
        <w:spacing w:line="360" w:lineRule="auto"/>
        <w:jc w:val="both"/>
        <w:rPr>
          <w:rFonts w:ascii="Arial" w:hAnsi="Arial" w:cs="Arial"/>
        </w:rPr>
      </w:pPr>
      <w:r w:rsidRPr="00831E06">
        <w:rPr>
          <w:rFonts w:ascii="Arial" w:hAnsi="Arial" w:cs="Arial"/>
        </w:rPr>
        <w:t>Nonetheless, jewellery is a tangible product whereby consumers can wish to view the product prior to purchase.</w:t>
      </w:r>
    </w:p>
    <w:p w14:paraId="750024C4" w14:textId="77777777" w:rsidR="00017883" w:rsidRPr="00831E06" w:rsidRDefault="00017883" w:rsidP="00FA73FC">
      <w:pPr>
        <w:spacing w:line="360" w:lineRule="auto"/>
        <w:jc w:val="both"/>
        <w:rPr>
          <w:rFonts w:ascii="Arial" w:hAnsi="Arial" w:cs="Arial"/>
          <w:b/>
          <w:bCs/>
          <w:lang w:val="en-IN"/>
        </w:rPr>
      </w:pPr>
      <w:r w:rsidRPr="00831E06">
        <w:rPr>
          <w:rFonts w:ascii="Arial" w:hAnsi="Arial" w:cs="Arial"/>
          <w:b/>
          <w:bCs/>
          <w:lang w:val="en-IN"/>
        </w:rPr>
        <w:t>Selective Retail Partnerships</w:t>
      </w:r>
    </w:p>
    <w:p w14:paraId="218F585C"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The collection could be placed in selected:</w:t>
      </w:r>
    </w:p>
    <w:p w14:paraId="133D7D4B" w14:textId="77777777" w:rsidR="00017883" w:rsidRPr="00831E06" w:rsidRDefault="00017883" w:rsidP="00FA73FC">
      <w:pPr>
        <w:numPr>
          <w:ilvl w:val="0"/>
          <w:numId w:val="22"/>
        </w:numPr>
        <w:spacing w:line="360" w:lineRule="auto"/>
        <w:jc w:val="both"/>
        <w:rPr>
          <w:rFonts w:ascii="Arial" w:hAnsi="Arial" w:cs="Arial"/>
          <w:lang w:val="en-IN"/>
        </w:rPr>
      </w:pPr>
      <w:r w:rsidRPr="00831E06">
        <w:rPr>
          <w:rFonts w:ascii="Arial" w:hAnsi="Arial" w:cs="Arial"/>
          <w:lang w:val="en-IN"/>
        </w:rPr>
        <w:t xml:space="preserve">Sustainable luxury retailers </w:t>
      </w:r>
    </w:p>
    <w:p w14:paraId="38FC5EBE" w14:textId="77777777" w:rsidR="00017883" w:rsidRPr="00831E06" w:rsidRDefault="00017883" w:rsidP="00FA73FC">
      <w:pPr>
        <w:numPr>
          <w:ilvl w:val="0"/>
          <w:numId w:val="22"/>
        </w:numPr>
        <w:spacing w:line="360" w:lineRule="auto"/>
        <w:jc w:val="both"/>
        <w:rPr>
          <w:rFonts w:ascii="Arial" w:hAnsi="Arial" w:cs="Arial"/>
          <w:lang w:val="en-IN"/>
        </w:rPr>
      </w:pPr>
      <w:r w:rsidRPr="00831E06">
        <w:rPr>
          <w:rFonts w:ascii="Arial" w:hAnsi="Arial" w:cs="Arial"/>
          <w:lang w:val="en-IN"/>
        </w:rPr>
        <w:t xml:space="preserve">Ethical fashion stores </w:t>
      </w:r>
    </w:p>
    <w:p w14:paraId="44CB7737" w14:textId="77777777" w:rsidR="00017883" w:rsidRPr="00831E06" w:rsidRDefault="00017883" w:rsidP="00FA73FC">
      <w:pPr>
        <w:numPr>
          <w:ilvl w:val="0"/>
          <w:numId w:val="22"/>
        </w:numPr>
        <w:spacing w:line="360" w:lineRule="auto"/>
        <w:jc w:val="both"/>
        <w:rPr>
          <w:rFonts w:ascii="Arial" w:hAnsi="Arial" w:cs="Arial"/>
          <w:lang w:val="en-IN"/>
        </w:rPr>
      </w:pPr>
      <w:r w:rsidRPr="00831E06">
        <w:rPr>
          <w:rFonts w:ascii="Arial" w:hAnsi="Arial" w:cs="Arial"/>
          <w:lang w:val="en-IN"/>
        </w:rPr>
        <w:t xml:space="preserve">Premium department stores </w:t>
      </w:r>
    </w:p>
    <w:p w14:paraId="4CA94ACD" w14:textId="77777777" w:rsidR="00017883" w:rsidRPr="00831E06" w:rsidRDefault="00017883" w:rsidP="00FA73FC">
      <w:pPr>
        <w:numPr>
          <w:ilvl w:val="0"/>
          <w:numId w:val="22"/>
        </w:numPr>
        <w:spacing w:line="360" w:lineRule="auto"/>
        <w:jc w:val="both"/>
        <w:rPr>
          <w:rFonts w:ascii="Arial" w:hAnsi="Arial" w:cs="Arial"/>
          <w:lang w:val="en-IN"/>
        </w:rPr>
      </w:pPr>
      <w:r w:rsidRPr="00831E06">
        <w:rPr>
          <w:rFonts w:ascii="Arial" w:hAnsi="Arial" w:cs="Arial"/>
          <w:lang w:val="en-IN"/>
        </w:rPr>
        <w:t>Specialist jewellery boutiques</w:t>
      </w:r>
    </w:p>
    <w:p w14:paraId="63B9DE8A" w14:textId="5DE6FC1C" w:rsidR="00EC5893" w:rsidRDefault="00017883" w:rsidP="00FA73FC">
      <w:pPr>
        <w:spacing w:line="360" w:lineRule="auto"/>
        <w:jc w:val="both"/>
        <w:rPr>
          <w:rFonts w:ascii="Arial" w:hAnsi="Arial" w:cs="Arial"/>
        </w:rPr>
      </w:pPr>
      <w:r w:rsidRPr="00831E06">
        <w:rPr>
          <w:rFonts w:ascii="Arial" w:hAnsi="Arial" w:cs="Arial"/>
        </w:rPr>
        <w:t>Selective distribution ensures exclusivity and does not make the product seem like it is mass-market.</w:t>
      </w:r>
    </w:p>
    <w:p w14:paraId="42459088" w14:textId="77777777" w:rsidR="00FA73FC" w:rsidRPr="00831E06" w:rsidRDefault="00FA73FC" w:rsidP="00FA73FC">
      <w:pPr>
        <w:spacing w:line="360" w:lineRule="auto"/>
        <w:jc w:val="both"/>
        <w:rPr>
          <w:rFonts w:ascii="Arial" w:hAnsi="Arial" w:cs="Arial"/>
        </w:rPr>
      </w:pPr>
    </w:p>
    <w:p w14:paraId="27316412" w14:textId="01C694D7" w:rsidR="00017883" w:rsidRPr="00831E06" w:rsidRDefault="00017883" w:rsidP="00FA73FC">
      <w:pPr>
        <w:spacing w:line="360" w:lineRule="auto"/>
        <w:jc w:val="both"/>
        <w:rPr>
          <w:rFonts w:ascii="Arial" w:hAnsi="Arial" w:cs="Arial"/>
        </w:rPr>
      </w:pPr>
      <w:r w:rsidRPr="00831E06">
        <w:rPr>
          <w:rFonts w:ascii="Arial" w:hAnsi="Arial" w:cs="Arial"/>
        </w:rPr>
        <w:t>Pop-Up Stores</w:t>
      </w:r>
      <w:r w:rsidR="00FA73FC">
        <w:rPr>
          <w:rFonts w:ascii="Arial" w:hAnsi="Arial" w:cs="Arial"/>
        </w:rPr>
        <w:t>:</w:t>
      </w:r>
    </w:p>
    <w:p w14:paraId="12C0CD7B" w14:textId="72D3A506" w:rsidR="00017883" w:rsidRPr="00831E06" w:rsidRDefault="00017883" w:rsidP="00FA73FC">
      <w:pPr>
        <w:spacing w:line="360" w:lineRule="auto"/>
        <w:jc w:val="both"/>
        <w:rPr>
          <w:rFonts w:ascii="Arial" w:hAnsi="Arial" w:cs="Arial"/>
        </w:rPr>
      </w:pPr>
      <w:r w:rsidRPr="00831E06">
        <w:rPr>
          <w:rFonts w:ascii="Arial" w:hAnsi="Arial" w:cs="Arial"/>
        </w:rPr>
        <w:t>The temporary pop-up store option can be utilized in London and other large cities.</w:t>
      </w:r>
    </w:p>
    <w:p w14:paraId="1819E637" w14:textId="7266F50B" w:rsidR="00017883" w:rsidRPr="00831E06" w:rsidRDefault="00017883" w:rsidP="00FA73FC">
      <w:pPr>
        <w:spacing w:line="360" w:lineRule="auto"/>
        <w:jc w:val="both"/>
        <w:rPr>
          <w:rFonts w:ascii="Arial" w:hAnsi="Arial" w:cs="Arial"/>
        </w:rPr>
      </w:pPr>
      <w:r w:rsidRPr="00831E06">
        <w:rPr>
          <w:rFonts w:ascii="Arial" w:hAnsi="Arial" w:cs="Arial"/>
        </w:rPr>
        <w:t>Such stores could have an interactive demonstration of the process which involves:</w:t>
      </w:r>
    </w:p>
    <w:p w14:paraId="35A8BA63" w14:textId="5FE5EED8" w:rsidR="00017883" w:rsidRPr="00831E06" w:rsidRDefault="00017883" w:rsidP="00FA73FC">
      <w:pPr>
        <w:spacing w:line="360" w:lineRule="auto"/>
        <w:jc w:val="both"/>
        <w:rPr>
          <w:rFonts w:ascii="Arial" w:hAnsi="Arial" w:cs="Arial"/>
        </w:rPr>
      </w:pPr>
      <w:r w:rsidRPr="00831E06">
        <w:rPr>
          <w:rFonts w:ascii="Arial" w:hAnsi="Arial" w:cs="Arial"/>
        </w:rPr>
        <w:t>Recovered Material -&gt; Refinement -&gt; Design -&gt; Jewellery -&gt; Circular Care</w:t>
      </w:r>
    </w:p>
    <w:p w14:paraId="4FBE7438" w14:textId="213F0473" w:rsidR="00017883" w:rsidRPr="00831E06" w:rsidRDefault="00017883" w:rsidP="00FA73FC">
      <w:pPr>
        <w:spacing w:line="360" w:lineRule="auto"/>
        <w:jc w:val="both"/>
        <w:rPr>
          <w:rFonts w:ascii="Arial" w:hAnsi="Arial" w:cs="Arial"/>
        </w:rPr>
      </w:pPr>
      <w:r w:rsidRPr="00831E06">
        <w:rPr>
          <w:rFonts w:ascii="Arial" w:hAnsi="Arial" w:cs="Arial"/>
        </w:rPr>
        <w:t>In such a way the poster's circular economy diagram will become a live experience for customers.</w:t>
      </w:r>
    </w:p>
    <w:p w14:paraId="587D7151" w14:textId="77777777" w:rsidR="00017883" w:rsidRPr="00831E06" w:rsidRDefault="00017883" w:rsidP="00FA73FC">
      <w:pPr>
        <w:spacing w:line="360" w:lineRule="auto"/>
        <w:jc w:val="both"/>
        <w:rPr>
          <w:rFonts w:ascii="Arial" w:hAnsi="Arial" w:cs="Arial"/>
        </w:rPr>
      </w:pPr>
    </w:p>
    <w:p w14:paraId="1163E4B1" w14:textId="0350C834" w:rsidR="00017883" w:rsidRPr="00831E06" w:rsidRDefault="00017883" w:rsidP="00FA73FC">
      <w:pPr>
        <w:spacing w:line="360" w:lineRule="auto"/>
        <w:jc w:val="both"/>
        <w:rPr>
          <w:rFonts w:ascii="Arial" w:hAnsi="Arial" w:cs="Arial"/>
        </w:rPr>
      </w:pPr>
      <w:r w:rsidRPr="00831E06">
        <w:rPr>
          <w:rFonts w:ascii="Arial" w:hAnsi="Arial" w:cs="Arial"/>
        </w:rPr>
        <w:t>Such option would allow meeting:</w:t>
      </w:r>
    </w:p>
    <w:p w14:paraId="4049277A" w14:textId="77777777" w:rsidR="00017883" w:rsidRPr="00831E06" w:rsidRDefault="00017883" w:rsidP="00FA73FC">
      <w:pPr>
        <w:pStyle w:val="ListParagraph"/>
        <w:numPr>
          <w:ilvl w:val="0"/>
          <w:numId w:val="23"/>
        </w:numPr>
        <w:spacing w:line="360" w:lineRule="auto"/>
        <w:jc w:val="both"/>
        <w:rPr>
          <w:rFonts w:ascii="Arial" w:hAnsi="Arial" w:cs="Arial"/>
        </w:rPr>
      </w:pPr>
      <w:r w:rsidRPr="00831E06">
        <w:rPr>
          <w:rFonts w:ascii="Arial" w:hAnsi="Arial" w:cs="Arial"/>
        </w:rPr>
        <w:t>Investors</w:t>
      </w:r>
    </w:p>
    <w:p w14:paraId="517C509B" w14:textId="77777777" w:rsidR="00017883" w:rsidRPr="00831E06" w:rsidRDefault="00017883" w:rsidP="00FA73FC">
      <w:pPr>
        <w:pStyle w:val="ListParagraph"/>
        <w:numPr>
          <w:ilvl w:val="0"/>
          <w:numId w:val="23"/>
        </w:numPr>
        <w:spacing w:line="360" w:lineRule="auto"/>
        <w:jc w:val="both"/>
        <w:rPr>
          <w:rFonts w:ascii="Arial" w:hAnsi="Arial" w:cs="Arial"/>
        </w:rPr>
      </w:pPr>
      <w:r w:rsidRPr="00831E06">
        <w:rPr>
          <w:rFonts w:ascii="Arial" w:hAnsi="Arial" w:cs="Arial"/>
        </w:rPr>
        <w:t>Corporate clients</w:t>
      </w:r>
    </w:p>
    <w:p w14:paraId="292D299E" w14:textId="77777777" w:rsidR="00017883" w:rsidRPr="00831E06" w:rsidRDefault="00017883" w:rsidP="00FA73FC">
      <w:pPr>
        <w:pStyle w:val="ListParagraph"/>
        <w:numPr>
          <w:ilvl w:val="0"/>
          <w:numId w:val="23"/>
        </w:numPr>
        <w:spacing w:line="360" w:lineRule="auto"/>
        <w:jc w:val="both"/>
        <w:rPr>
          <w:rFonts w:ascii="Arial" w:hAnsi="Arial" w:cs="Arial"/>
        </w:rPr>
      </w:pPr>
      <w:r w:rsidRPr="00831E06">
        <w:rPr>
          <w:rFonts w:ascii="Arial" w:hAnsi="Arial" w:cs="Arial"/>
        </w:rPr>
        <w:t>Sustainability experts</w:t>
      </w:r>
    </w:p>
    <w:p w14:paraId="44A26E09" w14:textId="77777777" w:rsidR="00017883" w:rsidRPr="00831E06" w:rsidRDefault="00017883" w:rsidP="00FA73FC">
      <w:pPr>
        <w:pStyle w:val="ListParagraph"/>
        <w:numPr>
          <w:ilvl w:val="0"/>
          <w:numId w:val="23"/>
        </w:numPr>
        <w:spacing w:line="360" w:lineRule="auto"/>
        <w:jc w:val="both"/>
        <w:rPr>
          <w:rFonts w:ascii="Arial" w:hAnsi="Arial" w:cs="Arial"/>
        </w:rPr>
      </w:pPr>
      <w:r w:rsidRPr="00831E06">
        <w:rPr>
          <w:rFonts w:ascii="Arial" w:hAnsi="Arial" w:cs="Arial"/>
        </w:rPr>
        <w:t>Media representatives</w:t>
      </w:r>
    </w:p>
    <w:p w14:paraId="26642EBB" w14:textId="77777777" w:rsidR="00017883" w:rsidRPr="00831E06" w:rsidRDefault="00017883" w:rsidP="00FA73FC">
      <w:pPr>
        <w:pStyle w:val="ListParagraph"/>
        <w:numPr>
          <w:ilvl w:val="0"/>
          <w:numId w:val="23"/>
        </w:numPr>
        <w:spacing w:line="360" w:lineRule="auto"/>
        <w:jc w:val="both"/>
        <w:rPr>
          <w:rFonts w:ascii="Arial" w:hAnsi="Arial" w:cs="Arial"/>
        </w:rPr>
      </w:pPr>
      <w:r w:rsidRPr="00831E06">
        <w:rPr>
          <w:rFonts w:ascii="Arial" w:hAnsi="Arial" w:cs="Arial"/>
        </w:rPr>
        <w:t>Retail partners</w:t>
      </w:r>
    </w:p>
    <w:p w14:paraId="6C617F24" w14:textId="77777777" w:rsidR="00017883" w:rsidRPr="00831E06" w:rsidRDefault="00017883" w:rsidP="00FA73FC">
      <w:pPr>
        <w:spacing w:line="360" w:lineRule="auto"/>
        <w:jc w:val="both"/>
        <w:rPr>
          <w:rFonts w:ascii="Arial" w:hAnsi="Arial" w:cs="Arial"/>
        </w:rPr>
      </w:pPr>
    </w:p>
    <w:p w14:paraId="27AA796A" w14:textId="735785A8" w:rsidR="00017883" w:rsidRPr="00831E06" w:rsidRDefault="00017883" w:rsidP="00FA73FC">
      <w:pPr>
        <w:spacing w:line="360" w:lineRule="auto"/>
        <w:jc w:val="both"/>
        <w:rPr>
          <w:rFonts w:ascii="Arial" w:hAnsi="Arial" w:cs="Arial"/>
        </w:rPr>
      </w:pPr>
      <w:r w:rsidRPr="00831E06">
        <w:rPr>
          <w:rFonts w:ascii="Arial" w:hAnsi="Arial" w:cs="Arial"/>
        </w:rPr>
        <w:t>Thus, the place strategy allows engaging both consumers and stakeholders.</w:t>
      </w:r>
    </w:p>
    <w:p w14:paraId="6D8C2FF2" w14:textId="77777777" w:rsidR="00017883" w:rsidRPr="00831E06" w:rsidRDefault="00017883" w:rsidP="00FA73FC">
      <w:pPr>
        <w:spacing w:line="360" w:lineRule="auto"/>
        <w:jc w:val="both"/>
        <w:rPr>
          <w:rFonts w:ascii="Arial" w:hAnsi="Arial" w:cs="Arial"/>
          <w:b/>
          <w:bCs/>
          <w:lang w:val="en-IN"/>
        </w:rPr>
      </w:pPr>
      <w:r w:rsidRPr="00831E06">
        <w:rPr>
          <w:rFonts w:ascii="Arial" w:hAnsi="Arial" w:cs="Arial"/>
          <w:b/>
          <w:bCs/>
          <w:lang w:val="en-IN"/>
        </w:rPr>
        <w:t>Promotion Strategy</w:t>
      </w:r>
    </w:p>
    <w:p w14:paraId="361848A8"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 xml:space="preserve">Promotion will focus on </w:t>
      </w:r>
      <w:r w:rsidRPr="00831E06">
        <w:rPr>
          <w:rFonts w:ascii="Arial" w:hAnsi="Arial" w:cs="Arial"/>
          <w:b/>
          <w:bCs/>
          <w:lang w:val="en-IN"/>
        </w:rPr>
        <w:t>storytelling, transparency and education</w:t>
      </w:r>
      <w:r w:rsidRPr="00831E06">
        <w:rPr>
          <w:rFonts w:ascii="Arial" w:hAnsi="Arial" w:cs="Arial"/>
          <w:lang w:val="en-IN"/>
        </w:rPr>
        <w:t>.</w:t>
      </w:r>
    </w:p>
    <w:p w14:paraId="5CA824AE"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The campaign concept will be:</w:t>
      </w:r>
    </w:p>
    <w:p w14:paraId="39940446" w14:textId="77777777" w:rsidR="00017883" w:rsidRPr="00831E06" w:rsidRDefault="00017883" w:rsidP="00FA73FC">
      <w:pPr>
        <w:spacing w:line="360" w:lineRule="auto"/>
        <w:jc w:val="both"/>
        <w:rPr>
          <w:rFonts w:ascii="Arial" w:hAnsi="Arial" w:cs="Arial"/>
          <w:b/>
          <w:bCs/>
          <w:lang w:val="en-IN"/>
        </w:rPr>
      </w:pPr>
      <w:r w:rsidRPr="00831E06">
        <w:rPr>
          <w:rFonts w:ascii="Arial" w:hAnsi="Arial" w:cs="Arial"/>
          <w:b/>
          <w:bCs/>
          <w:lang w:val="en-IN"/>
        </w:rPr>
        <w:t>“Give Materials a Second Life.”</w:t>
      </w:r>
    </w:p>
    <w:p w14:paraId="7E74BBD4"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 xml:space="preserve">This supports the </w:t>
      </w:r>
      <w:proofErr w:type="gramStart"/>
      <w:r w:rsidRPr="00831E06">
        <w:rPr>
          <w:rFonts w:ascii="Arial" w:hAnsi="Arial" w:cs="Arial"/>
          <w:lang w:val="en-IN"/>
        </w:rPr>
        <w:t>poster's</w:t>
      </w:r>
      <w:proofErr w:type="gramEnd"/>
      <w:r w:rsidRPr="00831E06">
        <w:rPr>
          <w:rFonts w:ascii="Arial" w:hAnsi="Arial" w:cs="Arial"/>
          <w:lang w:val="en-IN"/>
        </w:rPr>
        <w:t>:</w:t>
      </w:r>
    </w:p>
    <w:p w14:paraId="5F56C261" w14:textId="77777777" w:rsidR="00017883" w:rsidRPr="00831E06" w:rsidRDefault="00017883" w:rsidP="00FA73FC">
      <w:pPr>
        <w:spacing w:line="360" w:lineRule="auto"/>
        <w:jc w:val="both"/>
        <w:rPr>
          <w:rFonts w:ascii="Arial" w:hAnsi="Arial" w:cs="Arial"/>
          <w:b/>
          <w:bCs/>
          <w:lang w:val="en-IN"/>
        </w:rPr>
      </w:pPr>
      <w:r w:rsidRPr="00831E06">
        <w:rPr>
          <w:rFonts w:ascii="Arial" w:hAnsi="Arial" w:cs="Arial"/>
          <w:b/>
          <w:bCs/>
          <w:lang w:val="en-IN"/>
        </w:rPr>
        <w:t>“From Mine to Meaning. From Waste to Worth.”</w:t>
      </w:r>
    </w:p>
    <w:p w14:paraId="3D549429" w14:textId="77777777" w:rsidR="00017883" w:rsidRPr="00831E06" w:rsidRDefault="00017883" w:rsidP="00FA73FC">
      <w:pPr>
        <w:spacing w:line="360" w:lineRule="auto"/>
        <w:jc w:val="both"/>
        <w:rPr>
          <w:rFonts w:ascii="Arial" w:hAnsi="Arial" w:cs="Arial"/>
          <w:b/>
          <w:bCs/>
          <w:lang w:val="en-IN"/>
        </w:rPr>
      </w:pPr>
      <w:r w:rsidRPr="00831E06">
        <w:rPr>
          <w:rFonts w:ascii="Arial" w:hAnsi="Arial" w:cs="Arial"/>
          <w:b/>
          <w:bCs/>
          <w:lang w:val="en-IN"/>
        </w:rPr>
        <w:t>Digital Marketing</w:t>
      </w:r>
    </w:p>
    <w:p w14:paraId="70C4CE45"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Instagram, TikTok and other visual platforms will showcase:</w:t>
      </w:r>
    </w:p>
    <w:p w14:paraId="492A240D" w14:textId="77777777" w:rsidR="00017883" w:rsidRPr="00831E06" w:rsidRDefault="00017883" w:rsidP="00FA73FC">
      <w:pPr>
        <w:numPr>
          <w:ilvl w:val="0"/>
          <w:numId w:val="24"/>
        </w:numPr>
        <w:spacing w:line="360" w:lineRule="auto"/>
        <w:jc w:val="both"/>
        <w:rPr>
          <w:rFonts w:ascii="Arial" w:hAnsi="Arial" w:cs="Arial"/>
          <w:lang w:val="en-IN"/>
        </w:rPr>
      </w:pPr>
      <w:r w:rsidRPr="00831E06">
        <w:rPr>
          <w:rFonts w:ascii="Arial" w:hAnsi="Arial" w:cs="Arial"/>
          <w:lang w:val="en-IN"/>
        </w:rPr>
        <w:t xml:space="preserve">Jewellery designs </w:t>
      </w:r>
    </w:p>
    <w:p w14:paraId="70B5F1A5" w14:textId="77777777" w:rsidR="00017883" w:rsidRPr="00831E06" w:rsidRDefault="00017883" w:rsidP="00FA73FC">
      <w:pPr>
        <w:numPr>
          <w:ilvl w:val="0"/>
          <w:numId w:val="24"/>
        </w:numPr>
        <w:spacing w:line="360" w:lineRule="auto"/>
        <w:jc w:val="both"/>
        <w:rPr>
          <w:rFonts w:ascii="Arial" w:hAnsi="Arial" w:cs="Arial"/>
          <w:lang w:val="en-IN"/>
        </w:rPr>
      </w:pPr>
      <w:r w:rsidRPr="00831E06">
        <w:rPr>
          <w:rFonts w:ascii="Arial" w:hAnsi="Arial" w:cs="Arial"/>
          <w:lang w:val="en-IN"/>
        </w:rPr>
        <w:t xml:space="preserve">Styling </w:t>
      </w:r>
    </w:p>
    <w:p w14:paraId="0F042880" w14:textId="77777777" w:rsidR="00017883" w:rsidRPr="00831E06" w:rsidRDefault="00017883" w:rsidP="00FA73FC">
      <w:pPr>
        <w:numPr>
          <w:ilvl w:val="0"/>
          <w:numId w:val="24"/>
        </w:numPr>
        <w:spacing w:line="360" w:lineRule="auto"/>
        <w:jc w:val="both"/>
        <w:rPr>
          <w:rFonts w:ascii="Arial" w:hAnsi="Arial" w:cs="Arial"/>
          <w:lang w:val="en-IN"/>
        </w:rPr>
      </w:pPr>
      <w:r w:rsidRPr="00831E06">
        <w:rPr>
          <w:rFonts w:ascii="Arial" w:hAnsi="Arial" w:cs="Arial"/>
          <w:lang w:val="en-IN"/>
        </w:rPr>
        <w:t xml:space="preserve">Behind-the-scenes production </w:t>
      </w:r>
    </w:p>
    <w:p w14:paraId="2D927D29" w14:textId="77777777" w:rsidR="00017883" w:rsidRPr="00831E06" w:rsidRDefault="00017883" w:rsidP="00FA73FC">
      <w:pPr>
        <w:numPr>
          <w:ilvl w:val="0"/>
          <w:numId w:val="24"/>
        </w:numPr>
        <w:spacing w:line="360" w:lineRule="auto"/>
        <w:jc w:val="both"/>
        <w:rPr>
          <w:rFonts w:ascii="Arial" w:hAnsi="Arial" w:cs="Arial"/>
          <w:lang w:val="en-IN"/>
        </w:rPr>
      </w:pPr>
      <w:r w:rsidRPr="00831E06">
        <w:rPr>
          <w:rFonts w:ascii="Arial" w:hAnsi="Arial" w:cs="Arial"/>
          <w:lang w:val="en-IN"/>
        </w:rPr>
        <w:t xml:space="preserve">Material transformation </w:t>
      </w:r>
    </w:p>
    <w:p w14:paraId="19A35682" w14:textId="77777777" w:rsidR="00EC5893" w:rsidRPr="00831E06" w:rsidRDefault="00017883" w:rsidP="00FA73FC">
      <w:pPr>
        <w:numPr>
          <w:ilvl w:val="0"/>
          <w:numId w:val="24"/>
        </w:numPr>
        <w:spacing w:line="360" w:lineRule="auto"/>
        <w:jc w:val="both"/>
        <w:rPr>
          <w:rFonts w:ascii="Arial" w:hAnsi="Arial" w:cs="Arial"/>
          <w:lang w:val="en-IN"/>
        </w:rPr>
      </w:pPr>
      <w:r w:rsidRPr="00831E06">
        <w:rPr>
          <w:rFonts w:ascii="Arial" w:hAnsi="Arial" w:cs="Arial"/>
          <w:lang w:val="en-IN"/>
        </w:rPr>
        <w:t>Limited editions</w:t>
      </w:r>
    </w:p>
    <w:p w14:paraId="7A32D163" w14:textId="6EC86A4F" w:rsidR="00017883" w:rsidRPr="00831E06" w:rsidRDefault="00017883" w:rsidP="00FA73FC">
      <w:pPr>
        <w:spacing w:line="360" w:lineRule="auto"/>
        <w:ind w:left="720"/>
        <w:jc w:val="both"/>
        <w:rPr>
          <w:rFonts w:ascii="Arial" w:hAnsi="Arial" w:cs="Arial"/>
          <w:lang w:val="en-IN"/>
        </w:rPr>
      </w:pPr>
      <w:r w:rsidRPr="00831E06">
        <w:rPr>
          <w:rFonts w:ascii="Arial" w:hAnsi="Arial" w:cs="Arial"/>
          <w:lang w:val="en-IN"/>
        </w:rPr>
        <w:t xml:space="preserve"> </w:t>
      </w:r>
    </w:p>
    <w:p w14:paraId="0A97C844"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TikTok and Instagram are particularly useful for visually demonstrating the transformation of recovered materials into premium jewellery.</w:t>
      </w:r>
    </w:p>
    <w:p w14:paraId="7BEA9192" w14:textId="77777777" w:rsidR="00017883" w:rsidRDefault="00017883" w:rsidP="00FA73FC">
      <w:pPr>
        <w:spacing w:line="360" w:lineRule="auto"/>
        <w:jc w:val="both"/>
        <w:rPr>
          <w:rFonts w:ascii="Arial" w:hAnsi="Arial" w:cs="Arial"/>
          <w:lang w:val="en-IN"/>
        </w:rPr>
      </w:pPr>
      <w:r w:rsidRPr="00831E06">
        <w:rPr>
          <w:rFonts w:ascii="Arial" w:hAnsi="Arial" w:cs="Arial"/>
          <w:lang w:val="en-IN"/>
        </w:rPr>
        <w:t>LinkedIn can communicate the business side of the initiative to investors, corporate customers and industry stakeholders.</w:t>
      </w:r>
    </w:p>
    <w:p w14:paraId="13732290" w14:textId="77777777" w:rsidR="00FA73FC" w:rsidRDefault="00FA73FC" w:rsidP="00FA73FC">
      <w:pPr>
        <w:spacing w:line="360" w:lineRule="auto"/>
        <w:jc w:val="both"/>
        <w:rPr>
          <w:rFonts w:ascii="Arial" w:hAnsi="Arial" w:cs="Arial"/>
          <w:lang w:val="en-IN"/>
        </w:rPr>
      </w:pPr>
    </w:p>
    <w:p w14:paraId="314C6CAF" w14:textId="77777777" w:rsidR="00FA73FC" w:rsidRDefault="00FA73FC" w:rsidP="00FA73FC">
      <w:pPr>
        <w:spacing w:line="360" w:lineRule="auto"/>
        <w:jc w:val="both"/>
        <w:rPr>
          <w:rFonts w:ascii="Arial" w:hAnsi="Arial" w:cs="Arial"/>
          <w:lang w:val="en-IN"/>
        </w:rPr>
      </w:pPr>
    </w:p>
    <w:p w14:paraId="7917101A" w14:textId="77777777" w:rsidR="00FA73FC" w:rsidRDefault="00FA73FC" w:rsidP="00FA73FC">
      <w:pPr>
        <w:spacing w:line="360" w:lineRule="auto"/>
        <w:jc w:val="both"/>
        <w:rPr>
          <w:rFonts w:ascii="Arial" w:hAnsi="Arial" w:cs="Arial"/>
          <w:lang w:val="en-IN"/>
        </w:rPr>
      </w:pPr>
    </w:p>
    <w:p w14:paraId="78BFFAAD" w14:textId="77777777" w:rsidR="00FA73FC" w:rsidRDefault="00FA73FC" w:rsidP="00FA73FC">
      <w:pPr>
        <w:spacing w:line="360" w:lineRule="auto"/>
        <w:jc w:val="both"/>
        <w:rPr>
          <w:rFonts w:ascii="Arial" w:hAnsi="Arial" w:cs="Arial"/>
          <w:lang w:val="en-IN"/>
        </w:rPr>
      </w:pPr>
    </w:p>
    <w:p w14:paraId="4F7D49BE" w14:textId="77777777" w:rsidR="00FA73FC" w:rsidRPr="00831E06" w:rsidRDefault="00FA73FC" w:rsidP="00FA73FC">
      <w:pPr>
        <w:spacing w:line="360" w:lineRule="auto"/>
        <w:jc w:val="both"/>
        <w:rPr>
          <w:rFonts w:ascii="Arial" w:hAnsi="Arial" w:cs="Arial"/>
          <w:lang w:val="en-IN"/>
        </w:rPr>
      </w:pPr>
    </w:p>
    <w:p w14:paraId="301F3DF2" w14:textId="77777777" w:rsidR="00017883" w:rsidRPr="00831E06" w:rsidRDefault="00017883" w:rsidP="00FA73FC">
      <w:pPr>
        <w:spacing w:line="360" w:lineRule="auto"/>
        <w:jc w:val="both"/>
        <w:rPr>
          <w:rFonts w:ascii="Arial" w:hAnsi="Arial" w:cs="Arial"/>
          <w:b/>
          <w:bCs/>
          <w:lang w:val="en-IN"/>
        </w:rPr>
      </w:pPr>
      <w:r w:rsidRPr="00831E06">
        <w:rPr>
          <w:rFonts w:ascii="Arial" w:hAnsi="Arial" w:cs="Arial"/>
          <w:b/>
          <w:bCs/>
          <w:lang w:val="en-IN"/>
        </w:rPr>
        <w:lastRenderedPageBreak/>
        <w:t>Content Marketing</w:t>
      </w:r>
    </w:p>
    <w:p w14:paraId="39982F00"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Educational content will explain:</w:t>
      </w:r>
    </w:p>
    <w:p w14:paraId="1E4FF4C9" w14:textId="77777777" w:rsidR="00017883" w:rsidRPr="00831E06" w:rsidRDefault="00017883" w:rsidP="00FA73FC">
      <w:pPr>
        <w:numPr>
          <w:ilvl w:val="0"/>
          <w:numId w:val="25"/>
        </w:numPr>
        <w:spacing w:line="360" w:lineRule="auto"/>
        <w:jc w:val="both"/>
        <w:rPr>
          <w:rFonts w:ascii="Arial" w:hAnsi="Arial" w:cs="Arial"/>
          <w:lang w:val="en-IN"/>
        </w:rPr>
      </w:pPr>
      <w:r w:rsidRPr="00831E06">
        <w:rPr>
          <w:rFonts w:ascii="Arial" w:hAnsi="Arial" w:cs="Arial"/>
          <w:lang w:val="en-IN"/>
        </w:rPr>
        <w:t xml:space="preserve">Circular economy </w:t>
      </w:r>
    </w:p>
    <w:p w14:paraId="7C6E7811" w14:textId="77777777" w:rsidR="00017883" w:rsidRPr="00831E06" w:rsidRDefault="00017883" w:rsidP="00FA73FC">
      <w:pPr>
        <w:numPr>
          <w:ilvl w:val="0"/>
          <w:numId w:val="25"/>
        </w:numPr>
        <w:spacing w:line="360" w:lineRule="auto"/>
        <w:jc w:val="both"/>
        <w:rPr>
          <w:rFonts w:ascii="Arial" w:hAnsi="Arial" w:cs="Arial"/>
          <w:lang w:val="en-IN"/>
        </w:rPr>
      </w:pPr>
      <w:r w:rsidRPr="00831E06">
        <w:rPr>
          <w:rFonts w:ascii="Arial" w:hAnsi="Arial" w:cs="Arial"/>
          <w:lang w:val="en-IN"/>
        </w:rPr>
        <w:t xml:space="preserve">Responsible consumption </w:t>
      </w:r>
    </w:p>
    <w:p w14:paraId="35011518" w14:textId="77777777" w:rsidR="00017883" w:rsidRPr="00831E06" w:rsidRDefault="00017883" w:rsidP="00FA73FC">
      <w:pPr>
        <w:numPr>
          <w:ilvl w:val="0"/>
          <w:numId w:val="25"/>
        </w:numPr>
        <w:spacing w:line="360" w:lineRule="auto"/>
        <w:jc w:val="both"/>
        <w:rPr>
          <w:rFonts w:ascii="Arial" w:hAnsi="Arial" w:cs="Arial"/>
          <w:lang w:val="en-IN"/>
        </w:rPr>
      </w:pPr>
      <w:r w:rsidRPr="00831E06">
        <w:rPr>
          <w:rFonts w:ascii="Arial" w:hAnsi="Arial" w:cs="Arial"/>
          <w:lang w:val="en-IN"/>
        </w:rPr>
        <w:t xml:space="preserve">Recycled materials </w:t>
      </w:r>
    </w:p>
    <w:p w14:paraId="0593095F" w14:textId="77777777" w:rsidR="00017883" w:rsidRPr="00831E06" w:rsidRDefault="00017883" w:rsidP="00FA73FC">
      <w:pPr>
        <w:numPr>
          <w:ilvl w:val="0"/>
          <w:numId w:val="25"/>
        </w:numPr>
        <w:spacing w:line="360" w:lineRule="auto"/>
        <w:jc w:val="both"/>
        <w:rPr>
          <w:rFonts w:ascii="Arial" w:hAnsi="Arial" w:cs="Arial"/>
          <w:lang w:val="en-IN"/>
        </w:rPr>
      </w:pPr>
      <w:r w:rsidRPr="00831E06">
        <w:rPr>
          <w:rFonts w:ascii="Arial" w:hAnsi="Arial" w:cs="Arial"/>
          <w:lang w:val="en-IN"/>
        </w:rPr>
        <w:t xml:space="preserve">Product durability </w:t>
      </w:r>
    </w:p>
    <w:p w14:paraId="76364521"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This can position BHP as an organisation contributing to the discussion about resource circularity.</w:t>
      </w:r>
    </w:p>
    <w:p w14:paraId="1B06F302"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The content should be educational rather than overly promotional.</w:t>
      </w:r>
    </w:p>
    <w:p w14:paraId="7BA87F0E" w14:textId="77777777" w:rsidR="00FA73FC" w:rsidRDefault="00FA73FC" w:rsidP="00FA73FC">
      <w:pPr>
        <w:spacing w:line="360" w:lineRule="auto"/>
        <w:jc w:val="both"/>
        <w:rPr>
          <w:rFonts w:ascii="Arial" w:hAnsi="Arial" w:cs="Arial"/>
          <w:b/>
          <w:bCs/>
          <w:lang w:val="en-IN"/>
        </w:rPr>
      </w:pPr>
    </w:p>
    <w:p w14:paraId="29CFFF6A" w14:textId="1482DEC2" w:rsidR="00017883" w:rsidRPr="00831E06" w:rsidRDefault="00017883" w:rsidP="00FA73FC">
      <w:pPr>
        <w:spacing w:line="360" w:lineRule="auto"/>
        <w:jc w:val="both"/>
        <w:rPr>
          <w:rFonts w:ascii="Arial" w:hAnsi="Arial" w:cs="Arial"/>
          <w:b/>
          <w:bCs/>
          <w:lang w:val="en-IN"/>
        </w:rPr>
      </w:pPr>
      <w:r w:rsidRPr="00831E06">
        <w:rPr>
          <w:rFonts w:ascii="Arial" w:hAnsi="Arial" w:cs="Arial"/>
          <w:b/>
          <w:bCs/>
          <w:lang w:val="en-IN"/>
        </w:rPr>
        <w:t>Influencer Marketing</w:t>
      </w:r>
    </w:p>
    <w:p w14:paraId="2B864ECA"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BHP could work with:</w:t>
      </w:r>
    </w:p>
    <w:p w14:paraId="5A896795" w14:textId="77777777" w:rsidR="00017883" w:rsidRPr="00831E06" w:rsidRDefault="00017883" w:rsidP="00FA73FC">
      <w:pPr>
        <w:numPr>
          <w:ilvl w:val="0"/>
          <w:numId w:val="26"/>
        </w:numPr>
        <w:spacing w:line="360" w:lineRule="auto"/>
        <w:jc w:val="both"/>
        <w:rPr>
          <w:rFonts w:ascii="Arial" w:hAnsi="Arial" w:cs="Arial"/>
          <w:lang w:val="en-IN"/>
        </w:rPr>
      </w:pPr>
      <w:r w:rsidRPr="00831E06">
        <w:rPr>
          <w:rFonts w:ascii="Arial" w:hAnsi="Arial" w:cs="Arial"/>
          <w:lang w:val="en-IN"/>
        </w:rPr>
        <w:t xml:space="preserve">Sustainable fashion influencers </w:t>
      </w:r>
    </w:p>
    <w:p w14:paraId="6DE636CE" w14:textId="77777777" w:rsidR="00017883" w:rsidRPr="00831E06" w:rsidRDefault="00017883" w:rsidP="00FA73FC">
      <w:pPr>
        <w:numPr>
          <w:ilvl w:val="0"/>
          <w:numId w:val="26"/>
        </w:numPr>
        <w:spacing w:line="360" w:lineRule="auto"/>
        <w:jc w:val="both"/>
        <w:rPr>
          <w:rFonts w:ascii="Arial" w:hAnsi="Arial" w:cs="Arial"/>
          <w:b/>
          <w:bCs/>
          <w:lang w:val="en-IN"/>
        </w:rPr>
      </w:pPr>
      <w:r w:rsidRPr="00831E06">
        <w:rPr>
          <w:rFonts w:ascii="Arial" w:hAnsi="Arial" w:cs="Arial"/>
          <w:lang w:val="en-IN"/>
        </w:rPr>
        <w:t xml:space="preserve">Ethical jewellery creators </w:t>
      </w:r>
      <w:r w:rsidRPr="00831E06">
        <w:rPr>
          <w:rFonts w:ascii="Arial" w:hAnsi="Arial" w:cs="Arial"/>
          <w:b/>
          <w:bCs/>
          <w:lang w:val="en-IN"/>
        </w:rPr>
        <w:t>Public Relations</w:t>
      </w:r>
    </w:p>
    <w:p w14:paraId="33D1801D" w14:textId="77777777" w:rsidR="00017883" w:rsidRPr="00831E06" w:rsidRDefault="00017883" w:rsidP="00FA73FC">
      <w:pPr>
        <w:numPr>
          <w:ilvl w:val="0"/>
          <w:numId w:val="26"/>
        </w:numPr>
        <w:spacing w:line="360" w:lineRule="auto"/>
        <w:jc w:val="both"/>
        <w:rPr>
          <w:rFonts w:ascii="Arial" w:hAnsi="Arial" w:cs="Arial"/>
          <w:lang w:val="en-IN"/>
        </w:rPr>
      </w:pPr>
      <w:r w:rsidRPr="00831E06">
        <w:rPr>
          <w:rFonts w:ascii="Arial" w:hAnsi="Arial" w:cs="Arial"/>
          <w:lang w:val="en-IN"/>
        </w:rPr>
        <w:t>PR activities could communicate:</w:t>
      </w:r>
    </w:p>
    <w:p w14:paraId="072C9502" w14:textId="77777777" w:rsidR="00017883" w:rsidRPr="00831E06" w:rsidRDefault="00017883" w:rsidP="00FA73FC">
      <w:pPr>
        <w:numPr>
          <w:ilvl w:val="0"/>
          <w:numId w:val="26"/>
        </w:numPr>
        <w:spacing w:line="360" w:lineRule="auto"/>
        <w:jc w:val="both"/>
        <w:rPr>
          <w:rFonts w:ascii="Arial" w:hAnsi="Arial" w:cs="Arial"/>
          <w:lang w:val="en-IN"/>
        </w:rPr>
      </w:pPr>
      <w:r w:rsidRPr="00831E06">
        <w:rPr>
          <w:rFonts w:ascii="Arial" w:hAnsi="Arial" w:cs="Arial"/>
          <w:lang w:val="en-IN"/>
        </w:rPr>
        <w:t xml:space="preserve">Launch of the collection </w:t>
      </w:r>
    </w:p>
    <w:p w14:paraId="4DBDC5E0"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 xml:space="preserve">The key requirement should be </w:t>
      </w:r>
      <w:r w:rsidRPr="00831E06">
        <w:rPr>
          <w:rFonts w:ascii="Arial" w:hAnsi="Arial" w:cs="Arial"/>
          <w:b/>
          <w:bCs/>
          <w:lang w:val="en-IN"/>
        </w:rPr>
        <w:t>credibility</w:t>
      </w:r>
      <w:r w:rsidRPr="00831E06">
        <w:rPr>
          <w:rFonts w:ascii="Arial" w:hAnsi="Arial" w:cs="Arial"/>
          <w:lang w:val="en-IN"/>
        </w:rPr>
        <w:t>.</w:t>
      </w:r>
    </w:p>
    <w:p w14:paraId="045D0E93"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An influencer who regularly promotes disposable fast fashion would create poor brand fit.</w:t>
      </w:r>
    </w:p>
    <w:p w14:paraId="19CDE313" w14:textId="77777777" w:rsidR="00017883" w:rsidRPr="00831E06" w:rsidRDefault="00017883" w:rsidP="00FA73FC">
      <w:pPr>
        <w:spacing w:line="360" w:lineRule="auto"/>
        <w:jc w:val="both"/>
        <w:rPr>
          <w:rFonts w:ascii="Arial" w:hAnsi="Arial" w:cs="Arial"/>
          <w:b/>
          <w:bCs/>
          <w:lang w:val="en-IN"/>
        </w:rPr>
      </w:pPr>
      <w:r w:rsidRPr="00831E06">
        <w:rPr>
          <w:rFonts w:ascii="Arial" w:hAnsi="Arial" w:cs="Arial"/>
          <w:b/>
          <w:bCs/>
          <w:lang w:val="en-IN"/>
        </w:rPr>
        <w:t>Cause-Related Marketing</w:t>
      </w:r>
    </w:p>
    <w:p w14:paraId="0A8D167D" w14:textId="77777777" w:rsidR="00017883" w:rsidRPr="00831E06" w:rsidRDefault="00017883" w:rsidP="00FA73FC">
      <w:pPr>
        <w:spacing w:line="360" w:lineRule="auto"/>
        <w:jc w:val="both"/>
        <w:rPr>
          <w:rFonts w:ascii="Arial" w:hAnsi="Arial" w:cs="Arial"/>
          <w:lang w:val="en-IN"/>
        </w:rPr>
      </w:pPr>
      <w:r w:rsidRPr="00831E06">
        <w:rPr>
          <w:rFonts w:ascii="Arial" w:hAnsi="Arial" w:cs="Arial"/>
          <w:lang w:val="en-IN"/>
        </w:rPr>
        <w:t>A proportion of profits could support environmental restoration or community development initiatives.</w:t>
      </w:r>
    </w:p>
    <w:p w14:paraId="5388F833" w14:textId="319FCFA4" w:rsidR="00017883" w:rsidRPr="00831E06" w:rsidRDefault="00017883" w:rsidP="00FA73FC">
      <w:pPr>
        <w:spacing w:line="360" w:lineRule="auto"/>
        <w:jc w:val="both"/>
        <w:rPr>
          <w:rFonts w:ascii="Arial" w:hAnsi="Arial" w:cs="Arial"/>
          <w:lang w:val="en-IN"/>
        </w:rPr>
      </w:pPr>
      <w:r w:rsidRPr="00831E06">
        <w:rPr>
          <w:rFonts w:ascii="Arial" w:hAnsi="Arial" w:cs="Arial"/>
          <w:lang w:val="en-IN"/>
        </w:rPr>
        <w:t>For example, customers purchasing limited-edition collections could contribute to a defined environmental or community programme.</w:t>
      </w:r>
    </w:p>
    <w:p w14:paraId="4B94E4ED" w14:textId="39408DE3" w:rsidR="00F51551" w:rsidRPr="00831E06" w:rsidRDefault="00F51551" w:rsidP="00FA73FC">
      <w:pPr>
        <w:spacing w:line="360" w:lineRule="auto"/>
        <w:jc w:val="both"/>
        <w:rPr>
          <w:rFonts w:ascii="Arial" w:hAnsi="Arial" w:cs="Arial"/>
          <w:lang w:val="en-IN"/>
        </w:rPr>
      </w:pPr>
    </w:p>
    <w:p w14:paraId="088F6417" w14:textId="20DE5EBD" w:rsidR="00F51551" w:rsidRPr="00831E06" w:rsidRDefault="00F51551" w:rsidP="00FA73FC">
      <w:pPr>
        <w:spacing w:line="360" w:lineRule="auto"/>
        <w:jc w:val="both"/>
        <w:rPr>
          <w:rFonts w:ascii="Arial" w:hAnsi="Arial" w:cs="Arial"/>
          <w:lang w:val="en-IN"/>
        </w:rPr>
      </w:pPr>
      <w:r w:rsidRPr="00831E06">
        <w:rPr>
          <w:rFonts w:ascii="Arial" w:hAnsi="Arial" w:cs="Arial"/>
          <w:lang w:val="en-IN"/>
        </w:rPr>
        <w:lastRenderedPageBreak/>
        <w:t>It is especially crucial for BHP as consumers might not believe in sustainability claims from a mining company.</w:t>
      </w:r>
    </w:p>
    <w:p w14:paraId="05D23EFD" w14:textId="492B656A" w:rsidR="00F51551" w:rsidRPr="00831E06" w:rsidRDefault="00F51551" w:rsidP="00FA73FC">
      <w:pPr>
        <w:spacing w:line="360" w:lineRule="auto"/>
        <w:jc w:val="both"/>
        <w:rPr>
          <w:rFonts w:ascii="Arial" w:hAnsi="Arial" w:cs="Arial"/>
          <w:lang w:val="en-IN"/>
        </w:rPr>
      </w:pPr>
      <w:r w:rsidRPr="00831E06">
        <w:rPr>
          <w:rFonts w:ascii="Arial" w:hAnsi="Arial" w:cs="Arial"/>
          <w:lang w:val="en-IN"/>
        </w:rPr>
        <w:t>That is why BHP must avoid such claims like:</w:t>
      </w:r>
    </w:p>
    <w:p w14:paraId="0A1E703B" w14:textId="4AEEAD83" w:rsidR="00F51551" w:rsidRPr="00831E06" w:rsidRDefault="00F51551" w:rsidP="00FA73FC">
      <w:pPr>
        <w:spacing w:line="360" w:lineRule="auto"/>
        <w:jc w:val="both"/>
        <w:rPr>
          <w:rFonts w:ascii="Arial" w:hAnsi="Arial" w:cs="Arial"/>
          <w:lang w:val="en-IN"/>
        </w:rPr>
      </w:pPr>
      <w:r w:rsidRPr="00831E06">
        <w:rPr>
          <w:rFonts w:ascii="Arial" w:hAnsi="Arial" w:cs="Arial"/>
          <w:lang w:val="en-IN"/>
        </w:rPr>
        <w:t xml:space="preserve">"100% sustainable </w:t>
      </w:r>
      <w:proofErr w:type="spellStart"/>
      <w:r w:rsidRPr="00831E06">
        <w:rPr>
          <w:rFonts w:ascii="Arial" w:hAnsi="Arial" w:cs="Arial"/>
          <w:lang w:val="en-IN"/>
        </w:rPr>
        <w:t>jewelry</w:t>
      </w:r>
      <w:proofErr w:type="spellEnd"/>
      <w:r w:rsidRPr="00831E06">
        <w:rPr>
          <w:rFonts w:ascii="Arial" w:hAnsi="Arial" w:cs="Arial"/>
          <w:lang w:val="en-IN"/>
        </w:rPr>
        <w:t>."</w:t>
      </w:r>
    </w:p>
    <w:p w14:paraId="1CCA68B4" w14:textId="41836AD5" w:rsidR="00F51551" w:rsidRPr="00831E06" w:rsidRDefault="00F51551" w:rsidP="00FA73FC">
      <w:pPr>
        <w:spacing w:line="360" w:lineRule="auto"/>
        <w:jc w:val="both"/>
        <w:rPr>
          <w:rFonts w:ascii="Arial" w:hAnsi="Arial" w:cs="Arial"/>
          <w:lang w:val="en-IN"/>
        </w:rPr>
      </w:pPr>
      <w:r w:rsidRPr="00831E06">
        <w:rPr>
          <w:rFonts w:ascii="Arial" w:hAnsi="Arial" w:cs="Arial"/>
          <w:lang w:val="en-IN"/>
        </w:rPr>
        <w:t>In turn, it must make specific claims based on evidence,</w:t>
      </w:r>
      <w:r w:rsidR="00FA73FC">
        <w:rPr>
          <w:rFonts w:ascii="Arial" w:hAnsi="Arial" w:cs="Arial"/>
          <w:lang w:val="en-IN"/>
        </w:rPr>
        <w:br/>
      </w:r>
      <w:r w:rsidRPr="00831E06">
        <w:rPr>
          <w:rFonts w:ascii="Arial" w:hAnsi="Arial" w:cs="Arial"/>
          <w:lang w:val="en-IN"/>
        </w:rPr>
        <w:t xml:space="preserve"> e.g.</w:t>
      </w:r>
    </w:p>
    <w:p w14:paraId="7D4380C8" w14:textId="19D7D560" w:rsidR="00F51551" w:rsidRPr="00831E06" w:rsidRDefault="00F51551" w:rsidP="00FA73FC">
      <w:pPr>
        <w:spacing w:line="360" w:lineRule="auto"/>
        <w:jc w:val="both"/>
        <w:rPr>
          <w:rFonts w:ascii="Arial" w:hAnsi="Arial" w:cs="Arial"/>
          <w:lang w:val="en-IN"/>
        </w:rPr>
      </w:pPr>
      <w:r w:rsidRPr="00831E06">
        <w:rPr>
          <w:rFonts w:ascii="Arial" w:hAnsi="Arial" w:cs="Arial"/>
          <w:lang w:val="en-IN"/>
        </w:rPr>
        <w:t>"Manufactured from X% recycled materials.</w:t>
      </w:r>
    </w:p>
    <w:p w14:paraId="0C2A49E0" w14:textId="2B0F0576" w:rsidR="00F51551" w:rsidRPr="00831E06" w:rsidRDefault="00F51551" w:rsidP="00FA73FC">
      <w:pPr>
        <w:spacing w:line="360" w:lineRule="auto"/>
        <w:jc w:val="both"/>
        <w:rPr>
          <w:rFonts w:ascii="Arial" w:hAnsi="Arial" w:cs="Arial"/>
          <w:lang w:val="en-IN"/>
        </w:rPr>
      </w:pPr>
      <w:r w:rsidRPr="00831E06">
        <w:rPr>
          <w:rFonts w:ascii="Arial" w:hAnsi="Arial" w:cs="Arial"/>
          <w:lang w:val="en-IN"/>
        </w:rPr>
        <w:t>and</w:t>
      </w:r>
    </w:p>
    <w:p w14:paraId="177F8719" w14:textId="2DF77413" w:rsidR="00F51551" w:rsidRPr="00831E06" w:rsidRDefault="00F51551" w:rsidP="00FA73FC">
      <w:pPr>
        <w:spacing w:line="360" w:lineRule="auto"/>
        <w:jc w:val="both"/>
        <w:rPr>
          <w:rFonts w:ascii="Arial" w:hAnsi="Arial" w:cs="Arial"/>
          <w:lang w:val="en-IN"/>
        </w:rPr>
      </w:pPr>
      <w:r w:rsidRPr="00831E06">
        <w:rPr>
          <w:rFonts w:ascii="Arial" w:hAnsi="Arial" w:cs="Arial"/>
          <w:lang w:val="en-IN"/>
        </w:rPr>
        <w:t>"Packaging contains X% recycled materials."</w:t>
      </w:r>
    </w:p>
    <w:p w14:paraId="382656D5" w14:textId="0DE53A3A" w:rsidR="00F51551" w:rsidRPr="00831E06" w:rsidRDefault="00F51551" w:rsidP="00FA73FC">
      <w:pPr>
        <w:spacing w:line="360" w:lineRule="auto"/>
        <w:jc w:val="both"/>
        <w:rPr>
          <w:rFonts w:ascii="Arial" w:hAnsi="Arial" w:cs="Arial"/>
          <w:lang w:val="en-IN"/>
        </w:rPr>
      </w:pPr>
      <w:r w:rsidRPr="00831E06">
        <w:rPr>
          <w:rFonts w:ascii="Arial" w:hAnsi="Arial" w:cs="Arial"/>
          <w:lang w:val="en-IN"/>
        </w:rPr>
        <w:t>The proposed digital traceability system can provide evidence for the claims.</w:t>
      </w:r>
    </w:p>
    <w:p w14:paraId="1CA3D57B" w14:textId="31DDF50F" w:rsidR="00017883" w:rsidRPr="00831E06" w:rsidRDefault="00F51551" w:rsidP="00FA73FC">
      <w:pPr>
        <w:spacing w:line="360" w:lineRule="auto"/>
        <w:jc w:val="both"/>
        <w:rPr>
          <w:rFonts w:ascii="Arial" w:hAnsi="Arial" w:cs="Arial"/>
          <w:lang w:val="en-IN"/>
        </w:rPr>
      </w:pPr>
      <w:r w:rsidRPr="00831E06">
        <w:rPr>
          <w:rFonts w:ascii="Arial" w:hAnsi="Arial" w:cs="Arial"/>
          <w:lang w:val="en-IN"/>
        </w:rPr>
        <w:t>It will make transparency one of the brand's unique selling propositions.</w:t>
      </w:r>
    </w:p>
    <w:p w14:paraId="2EF21120" w14:textId="77777777" w:rsidR="00F51551" w:rsidRPr="00831E06" w:rsidRDefault="00F51551" w:rsidP="00FA73FC">
      <w:pPr>
        <w:spacing w:line="360" w:lineRule="auto"/>
        <w:jc w:val="both"/>
        <w:rPr>
          <w:rFonts w:ascii="Arial" w:hAnsi="Arial" w:cs="Arial"/>
          <w:b/>
          <w:bCs/>
          <w:lang w:val="en-IN"/>
        </w:rPr>
      </w:pPr>
      <w:r w:rsidRPr="00831E06">
        <w:rPr>
          <w:rFonts w:ascii="Arial" w:hAnsi="Arial" w:cs="Arial"/>
          <w:b/>
          <w:bCs/>
          <w:lang w:val="en-IN"/>
        </w:rPr>
        <w:t>Integration of the 4Ps</w:t>
      </w:r>
    </w:p>
    <w:p w14:paraId="1787D610" w14:textId="77777777" w:rsidR="00F51551" w:rsidRPr="00831E06" w:rsidRDefault="00F51551" w:rsidP="00FA73FC">
      <w:pPr>
        <w:spacing w:line="360" w:lineRule="auto"/>
        <w:jc w:val="both"/>
        <w:rPr>
          <w:rFonts w:ascii="Arial" w:hAnsi="Arial" w:cs="Arial"/>
          <w:lang w:val="en-IN"/>
        </w:rPr>
      </w:pPr>
      <w:r w:rsidRPr="00831E06">
        <w:rPr>
          <w:rFonts w:ascii="Arial" w:hAnsi="Arial" w:cs="Arial"/>
          <w:lang w:val="en-IN"/>
        </w:rPr>
        <w:t>The four Ps are interconnected:</w:t>
      </w:r>
    </w:p>
    <w:tbl>
      <w:tblPr>
        <w:tblStyle w:val="TableGrid"/>
        <w:tblW w:w="0" w:type="auto"/>
        <w:tblLook w:val="04A0" w:firstRow="1" w:lastRow="0" w:firstColumn="1" w:lastColumn="0" w:noHBand="0" w:noVBand="1"/>
      </w:tblPr>
      <w:tblGrid>
        <w:gridCol w:w="1568"/>
        <w:gridCol w:w="4161"/>
        <w:gridCol w:w="3287"/>
      </w:tblGrid>
      <w:tr w:rsidR="00F51551" w:rsidRPr="00831E06" w14:paraId="6C6D648F" w14:textId="77777777" w:rsidTr="00F51551">
        <w:tc>
          <w:tcPr>
            <w:tcW w:w="0" w:type="auto"/>
            <w:hideMark/>
          </w:tcPr>
          <w:p w14:paraId="512BEAB2" w14:textId="77777777" w:rsidR="00F51551" w:rsidRPr="00831E06" w:rsidRDefault="00F51551" w:rsidP="00FA73FC">
            <w:pPr>
              <w:spacing w:after="160" w:line="360" w:lineRule="auto"/>
              <w:jc w:val="both"/>
              <w:rPr>
                <w:rFonts w:ascii="Arial" w:hAnsi="Arial" w:cs="Arial"/>
                <w:b/>
                <w:bCs/>
                <w:lang w:val="en-IN"/>
              </w:rPr>
            </w:pPr>
            <w:r w:rsidRPr="00831E06">
              <w:rPr>
                <w:rFonts w:ascii="Arial" w:hAnsi="Arial" w:cs="Arial"/>
                <w:b/>
                <w:bCs/>
                <w:lang w:val="en-IN"/>
              </w:rPr>
              <w:t>Marketing Mix</w:t>
            </w:r>
          </w:p>
        </w:tc>
        <w:tc>
          <w:tcPr>
            <w:tcW w:w="0" w:type="auto"/>
            <w:hideMark/>
          </w:tcPr>
          <w:p w14:paraId="1CD78210" w14:textId="77777777" w:rsidR="00F51551" w:rsidRPr="00831E06" w:rsidRDefault="00F51551" w:rsidP="00FA73FC">
            <w:pPr>
              <w:spacing w:after="160" w:line="360" w:lineRule="auto"/>
              <w:jc w:val="both"/>
              <w:rPr>
                <w:rFonts w:ascii="Arial" w:hAnsi="Arial" w:cs="Arial"/>
                <w:b/>
                <w:bCs/>
                <w:lang w:val="en-IN"/>
              </w:rPr>
            </w:pPr>
            <w:r w:rsidRPr="00831E06">
              <w:rPr>
                <w:rFonts w:ascii="Arial" w:hAnsi="Arial" w:cs="Arial"/>
                <w:b/>
                <w:bCs/>
                <w:lang w:val="en-IN"/>
              </w:rPr>
              <w:t>BHP Circular Collection Strategy</w:t>
            </w:r>
          </w:p>
        </w:tc>
        <w:tc>
          <w:tcPr>
            <w:tcW w:w="0" w:type="auto"/>
            <w:hideMark/>
          </w:tcPr>
          <w:p w14:paraId="12A559A9" w14:textId="77777777" w:rsidR="00F51551" w:rsidRPr="00831E06" w:rsidRDefault="00F51551" w:rsidP="00FA73FC">
            <w:pPr>
              <w:spacing w:after="160" w:line="360" w:lineRule="auto"/>
              <w:jc w:val="both"/>
              <w:rPr>
                <w:rFonts w:ascii="Arial" w:hAnsi="Arial" w:cs="Arial"/>
                <w:b/>
                <w:bCs/>
                <w:lang w:val="en-IN"/>
              </w:rPr>
            </w:pPr>
            <w:r w:rsidRPr="00831E06">
              <w:rPr>
                <w:rFonts w:ascii="Arial" w:hAnsi="Arial" w:cs="Arial"/>
                <w:b/>
                <w:bCs/>
                <w:lang w:val="en-IN"/>
              </w:rPr>
              <w:t>Sustainability Contribution</w:t>
            </w:r>
          </w:p>
        </w:tc>
      </w:tr>
      <w:tr w:rsidR="00F51551" w:rsidRPr="00831E06" w14:paraId="56617357" w14:textId="77777777" w:rsidTr="00F51551">
        <w:tc>
          <w:tcPr>
            <w:tcW w:w="0" w:type="auto"/>
            <w:hideMark/>
          </w:tcPr>
          <w:p w14:paraId="3BB7BCAF"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b/>
                <w:bCs/>
                <w:lang w:val="en-IN"/>
              </w:rPr>
              <w:t>Product</w:t>
            </w:r>
          </w:p>
        </w:tc>
        <w:tc>
          <w:tcPr>
            <w:tcW w:w="0" w:type="auto"/>
            <w:hideMark/>
          </w:tcPr>
          <w:p w14:paraId="12CE4D6F"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lang w:val="en-IN"/>
              </w:rPr>
              <w:t>Recycled/recovered metals, durable design, repair and take-back</w:t>
            </w:r>
          </w:p>
        </w:tc>
        <w:tc>
          <w:tcPr>
            <w:tcW w:w="0" w:type="auto"/>
            <w:hideMark/>
          </w:tcPr>
          <w:p w14:paraId="0F7D5639"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lang w:val="en-IN"/>
              </w:rPr>
              <w:t>Reduces waste and extends material life</w:t>
            </w:r>
          </w:p>
        </w:tc>
      </w:tr>
      <w:tr w:rsidR="00F51551" w:rsidRPr="00831E06" w14:paraId="56213466" w14:textId="77777777" w:rsidTr="00F51551">
        <w:tc>
          <w:tcPr>
            <w:tcW w:w="0" w:type="auto"/>
            <w:hideMark/>
          </w:tcPr>
          <w:p w14:paraId="7392B801"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b/>
                <w:bCs/>
                <w:lang w:val="en-IN"/>
              </w:rPr>
              <w:t>Price</w:t>
            </w:r>
          </w:p>
        </w:tc>
        <w:tc>
          <w:tcPr>
            <w:tcW w:w="0" w:type="auto"/>
            <w:hideMark/>
          </w:tcPr>
          <w:p w14:paraId="5EA9F1AD"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lang w:val="en-IN"/>
              </w:rPr>
              <w:t>Value-based premium pricing</w:t>
            </w:r>
          </w:p>
        </w:tc>
        <w:tc>
          <w:tcPr>
            <w:tcW w:w="0" w:type="auto"/>
            <w:hideMark/>
          </w:tcPr>
          <w:p w14:paraId="38A968AB"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lang w:val="en-IN"/>
              </w:rPr>
              <w:t>Supports investment in quality and circular practices</w:t>
            </w:r>
          </w:p>
        </w:tc>
      </w:tr>
      <w:tr w:rsidR="00F51551" w:rsidRPr="00831E06" w14:paraId="6D0CDCBE" w14:textId="77777777" w:rsidTr="00F51551">
        <w:tc>
          <w:tcPr>
            <w:tcW w:w="0" w:type="auto"/>
            <w:hideMark/>
          </w:tcPr>
          <w:p w14:paraId="52E40372"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b/>
                <w:bCs/>
                <w:lang w:val="en-IN"/>
              </w:rPr>
              <w:t>Place</w:t>
            </w:r>
          </w:p>
        </w:tc>
        <w:tc>
          <w:tcPr>
            <w:tcW w:w="0" w:type="auto"/>
            <w:hideMark/>
          </w:tcPr>
          <w:p w14:paraId="106516D1"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lang w:val="en-IN"/>
              </w:rPr>
              <w:t>E-commerce, selective retailers and pop-ups</w:t>
            </w:r>
          </w:p>
        </w:tc>
        <w:tc>
          <w:tcPr>
            <w:tcW w:w="0" w:type="auto"/>
            <w:hideMark/>
          </w:tcPr>
          <w:p w14:paraId="112900B5"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lang w:val="en-IN"/>
              </w:rPr>
              <w:t>Balances accessibility and exclusivity</w:t>
            </w:r>
          </w:p>
        </w:tc>
      </w:tr>
      <w:tr w:rsidR="00F51551" w:rsidRPr="00831E06" w14:paraId="15BAC09F" w14:textId="77777777" w:rsidTr="00F51551">
        <w:tc>
          <w:tcPr>
            <w:tcW w:w="0" w:type="auto"/>
            <w:hideMark/>
          </w:tcPr>
          <w:p w14:paraId="217D5FAF"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b/>
                <w:bCs/>
                <w:lang w:val="en-IN"/>
              </w:rPr>
              <w:t>Promotion</w:t>
            </w:r>
          </w:p>
        </w:tc>
        <w:tc>
          <w:tcPr>
            <w:tcW w:w="0" w:type="auto"/>
            <w:hideMark/>
          </w:tcPr>
          <w:p w14:paraId="61CC7D63"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lang w:val="en-IN"/>
              </w:rPr>
              <w:t>Storytelling, education and transparent claims</w:t>
            </w:r>
          </w:p>
        </w:tc>
        <w:tc>
          <w:tcPr>
            <w:tcW w:w="0" w:type="auto"/>
            <w:hideMark/>
          </w:tcPr>
          <w:p w14:paraId="7CF31D5F" w14:textId="77777777" w:rsidR="00F51551" w:rsidRPr="00831E06" w:rsidRDefault="00F51551" w:rsidP="00FA73FC">
            <w:pPr>
              <w:spacing w:after="160" w:line="360" w:lineRule="auto"/>
              <w:jc w:val="both"/>
              <w:rPr>
                <w:rFonts w:ascii="Arial" w:hAnsi="Arial" w:cs="Arial"/>
                <w:lang w:val="en-IN"/>
              </w:rPr>
            </w:pPr>
            <w:r w:rsidRPr="00831E06">
              <w:rPr>
                <w:rFonts w:ascii="Arial" w:hAnsi="Arial" w:cs="Arial"/>
                <w:lang w:val="en-IN"/>
              </w:rPr>
              <w:t>Encourages responsible consumption</w:t>
            </w:r>
          </w:p>
        </w:tc>
      </w:tr>
    </w:tbl>
    <w:p w14:paraId="17065668" w14:textId="77777777" w:rsidR="00F51551" w:rsidRPr="00831E06" w:rsidRDefault="00F51551" w:rsidP="00FA73FC">
      <w:pPr>
        <w:spacing w:line="360" w:lineRule="auto"/>
        <w:jc w:val="both"/>
        <w:rPr>
          <w:rFonts w:ascii="Arial" w:hAnsi="Arial" w:cs="Arial"/>
          <w:lang w:val="en-IN"/>
        </w:rPr>
      </w:pPr>
    </w:p>
    <w:p w14:paraId="64DFBA30" w14:textId="77777777" w:rsidR="00F51551" w:rsidRPr="00831E06" w:rsidRDefault="00F51551" w:rsidP="00FA73FC">
      <w:pPr>
        <w:spacing w:line="360" w:lineRule="auto"/>
        <w:jc w:val="both"/>
        <w:rPr>
          <w:rFonts w:ascii="Arial" w:hAnsi="Arial" w:cs="Arial"/>
          <w:lang w:val="en-IN"/>
        </w:rPr>
      </w:pPr>
      <w:r w:rsidRPr="00831E06">
        <w:rPr>
          <w:rFonts w:ascii="Arial" w:hAnsi="Arial" w:cs="Arial"/>
          <w:lang w:val="en-IN"/>
        </w:rPr>
        <w:t xml:space="preserve">The marketing mix therefore supports the overall positioning of </w:t>
      </w:r>
      <w:r w:rsidRPr="00831E06">
        <w:rPr>
          <w:rFonts w:ascii="Arial" w:hAnsi="Arial" w:cs="Arial"/>
          <w:b/>
          <w:bCs/>
          <w:lang w:val="en-IN"/>
        </w:rPr>
        <w:t>premium, purposeful and circular jewellery</w:t>
      </w:r>
      <w:r w:rsidRPr="00831E06">
        <w:rPr>
          <w:rFonts w:ascii="Arial" w:hAnsi="Arial" w:cs="Arial"/>
          <w:lang w:val="en-IN"/>
        </w:rPr>
        <w:t>.</w:t>
      </w:r>
    </w:p>
    <w:p w14:paraId="1EE2F55F" w14:textId="759F49BE" w:rsidR="00017883" w:rsidRPr="00FA73FC" w:rsidRDefault="00F51551" w:rsidP="00FA73FC">
      <w:pPr>
        <w:spacing w:line="360" w:lineRule="auto"/>
        <w:jc w:val="both"/>
        <w:rPr>
          <w:rFonts w:ascii="Arial" w:hAnsi="Arial" w:cs="Arial"/>
          <w:lang w:val="en-IN"/>
        </w:rPr>
      </w:pPr>
      <w:r w:rsidRPr="00831E06">
        <w:rPr>
          <w:rFonts w:ascii="Arial" w:hAnsi="Arial" w:cs="Arial"/>
          <w:lang w:val="en-IN"/>
        </w:rPr>
        <w:lastRenderedPageBreak/>
        <w:t xml:space="preserve">The collection can also support SDG 12 by encouraging recycling, reuse, responsible production and better consumer information. </w:t>
      </w:r>
    </w:p>
    <w:p w14:paraId="528DB256" w14:textId="78CEADB5" w:rsidR="00463A6A" w:rsidRPr="00FA73FC" w:rsidRDefault="00B11DDE" w:rsidP="00FA73FC">
      <w:pPr>
        <w:pStyle w:val="Heading1"/>
        <w:spacing w:line="360" w:lineRule="auto"/>
        <w:jc w:val="both"/>
      </w:pPr>
      <w:bookmarkStart w:id="3" w:name="_Toc237613792"/>
      <w:r w:rsidRPr="00FA73FC">
        <w:t>Reflection</w:t>
      </w:r>
      <w:bookmarkEnd w:id="3"/>
    </w:p>
    <w:p w14:paraId="609A8CB4" w14:textId="57B58669" w:rsidR="00B11DDE" w:rsidRPr="00831E06" w:rsidRDefault="00B11DDE" w:rsidP="00FA73FC">
      <w:pPr>
        <w:spacing w:line="360" w:lineRule="auto"/>
        <w:ind w:left="360"/>
        <w:jc w:val="both"/>
        <w:rPr>
          <w:rFonts w:ascii="Arial" w:hAnsi="Arial" w:cs="Arial"/>
        </w:rPr>
      </w:pPr>
      <w:r w:rsidRPr="00831E06">
        <w:rPr>
          <w:rFonts w:ascii="Arial" w:hAnsi="Arial" w:cs="Arial"/>
        </w:rPr>
        <w:t xml:space="preserve">Creating a sustainable brand extension of the BHP Circular Collection has been an educational experience in relation to the potential of marketing activities to assist in achieving the goals of growth as well as sustainability for the organisation. It is necessary to mention that successful brand development involves much more than merely producing something new. </w:t>
      </w:r>
    </w:p>
    <w:p w14:paraId="1BB0EA27" w14:textId="2414BA05" w:rsidR="00B11DDE" w:rsidRPr="00831E06" w:rsidRDefault="00B11DDE" w:rsidP="00FA73FC">
      <w:pPr>
        <w:spacing w:line="360" w:lineRule="auto"/>
        <w:ind w:left="360"/>
        <w:jc w:val="both"/>
        <w:rPr>
          <w:rFonts w:ascii="Arial" w:hAnsi="Arial" w:cs="Arial"/>
        </w:rPr>
      </w:pPr>
      <w:r w:rsidRPr="00831E06">
        <w:rPr>
          <w:rFonts w:ascii="Arial" w:hAnsi="Arial" w:cs="Arial"/>
        </w:rPr>
        <w:t>The most important lesson learnt through completing the current assignment is the necessity of incorporating the concept of sustainability in modern marketing. Market research showed that today customers have increasing interest in environmental and social matters and expect from companies to be genuinely interested in responsibility and sustainability of their actions.</w:t>
      </w:r>
    </w:p>
    <w:p w14:paraId="45CEA87B" w14:textId="5E8BD51B" w:rsidR="009E67A1" w:rsidRPr="00831E06" w:rsidRDefault="00B11DDE" w:rsidP="00FA73FC">
      <w:pPr>
        <w:spacing w:line="360" w:lineRule="auto"/>
        <w:ind w:left="360"/>
        <w:jc w:val="both"/>
        <w:rPr>
          <w:rFonts w:ascii="Arial" w:hAnsi="Arial" w:cs="Arial"/>
        </w:rPr>
      </w:pPr>
      <w:r w:rsidRPr="00831E06">
        <w:rPr>
          <w:rFonts w:ascii="Arial" w:hAnsi="Arial" w:cs="Arial"/>
        </w:rPr>
        <w:t xml:space="preserve">The assignment provided additional insight on branding strategy. At first glance, it seemed difficult to use the brand of the mining company in the jewellery industry. But, as it turned out after </w:t>
      </w:r>
      <w:proofErr w:type="spellStart"/>
      <w:r w:rsidRPr="00831E06">
        <w:rPr>
          <w:rFonts w:ascii="Arial" w:hAnsi="Arial" w:cs="Arial"/>
        </w:rPr>
        <w:t>analyzing</w:t>
      </w:r>
      <w:proofErr w:type="spellEnd"/>
      <w:r w:rsidRPr="00831E06">
        <w:rPr>
          <w:rFonts w:ascii="Arial" w:hAnsi="Arial" w:cs="Arial"/>
        </w:rPr>
        <w:t xml:space="preserve"> the principles of the circular economy and the latest trends in consumption, creating luxury jewellery from recycled mining materials is a rational and reliable way to combine the parent brand and new category of products</w:t>
      </w:r>
    </w:p>
    <w:p w14:paraId="5B114174" w14:textId="4BF43940" w:rsidR="00B11DDE" w:rsidRPr="00831E06" w:rsidRDefault="00B11DDE" w:rsidP="00FA73FC">
      <w:pPr>
        <w:spacing w:line="360" w:lineRule="auto"/>
        <w:ind w:left="360"/>
        <w:jc w:val="both"/>
        <w:rPr>
          <w:rFonts w:ascii="Arial" w:hAnsi="Arial" w:cs="Arial"/>
        </w:rPr>
      </w:pPr>
      <w:r w:rsidRPr="00831E06">
        <w:rPr>
          <w:rFonts w:ascii="Arial" w:hAnsi="Arial" w:cs="Arial"/>
        </w:rPr>
        <w:t xml:space="preserve">Utilization of the STDP model improved analytical thinking through detailed consideration of market segments, consumers' </w:t>
      </w:r>
      <w:proofErr w:type="spellStart"/>
      <w:r w:rsidRPr="00831E06">
        <w:rPr>
          <w:rFonts w:ascii="Arial" w:hAnsi="Arial" w:cs="Arial"/>
        </w:rPr>
        <w:t>behavior</w:t>
      </w:r>
      <w:proofErr w:type="spellEnd"/>
      <w:r w:rsidRPr="00831E06">
        <w:rPr>
          <w:rFonts w:ascii="Arial" w:hAnsi="Arial" w:cs="Arial"/>
        </w:rPr>
        <w:t xml:space="preserve"> and competitive advantages. It was especially valuable to select the target audience and position the product.</w:t>
      </w:r>
    </w:p>
    <w:p w14:paraId="74A010F9" w14:textId="77777777" w:rsidR="00B11DDE" w:rsidRPr="00831E06" w:rsidRDefault="00B11DDE" w:rsidP="00FA73FC">
      <w:pPr>
        <w:spacing w:line="360" w:lineRule="auto"/>
        <w:ind w:left="360"/>
        <w:jc w:val="both"/>
        <w:rPr>
          <w:rFonts w:ascii="Arial" w:hAnsi="Arial" w:cs="Arial"/>
        </w:rPr>
      </w:pPr>
      <w:r w:rsidRPr="00831E06">
        <w:rPr>
          <w:rFonts w:ascii="Arial" w:hAnsi="Arial" w:cs="Arial"/>
        </w:rPr>
        <w:t>In addition, learning about how the marketing mix is created helped us learn more about the relationship between marketing components and how they complement each other to help accomplish business strategies. All four Ps of marketing – product, price, place, and promotion – cannot be decided separately from one another; each should add up to a coherent experience for customers.</w:t>
      </w:r>
    </w:p>
    <w:p w14:paraId="3BB8295A" w14:textId="77777777" w:rsidR="00B11DDE" w:rsidRPr="00831E06" w:rsidRDefault="00B11DDE" w:rsidP="00FA73FC">
      <w:pPr>
        <w:spacing w:line="360" w:lineRule="auto"/>
        <w:ind w:left="360"/>
        <w:jc w:val="both"/>
        <w:rPr>
          <w:rFonts w:ascii="Arial" w:hAnsi="Arial" w:cs="Arial"/>
        </w:rPr>
      </w:pPr>
    </w:p>
    <w:p w14:paraId="4182131E" w14:textId="23173624" w:rsidR="00B11DDE" w:rsidRPr="00831E06" w:rsidRDefault="00B11DDE" w:rsidP="00FA73FC">
      <w:pPr>
        <w:spacing w:line="360" w:lineRule="auto"/>
        <w:ind w:left="360"/>
        <w:jc w:val="both"/>
        <w:rPr>
          <w:rFonts w:ascii="Arial" w:hAnsi="Arial" w:cs="Arial"/>
        </w:rPr>
      </w:pPr>
      <w:r w:rsidRPr="00831E06">
        <w:rPr>
          <w:rFonts w:ascii="Arial" w:hAnsi="Arial" w:cs="Arial"/>
        </w:rPr>
        <w:lastRenderedPageBreak/>
        <w:t>Designing the poster presentation also improved our presentation skills. Creating a professional-looking poster involved knowing how to convey complicated information in an attractive and succinct way.</w:t>
      </w:r>
    </w:p>
    <w:p w14:paraId="727D39C6" w14:textId="76185762" w:rsidR="00FA044B" w:rsidRPr="00831E06" w:rsidRDefault="00FA044B" w:rsidP="00FA73FC">
      <w:pPr>
        <w:spacing w:line="360" w:lineRule="auto"/>
        <w:ind w:left="360"/>
        <w:jc w:val="both"/>
        <w:rPr>
          <w:rFonts w:ascii="Arial" w:hAnsi="Arial" w:cs="Arial"/>
        </w:rPr>
      </w:pPr>
      <w:r w:rsidRPr="00831E06">
        <w:rPr>
          <w:rFonts w:ascii="Arial" w:hAnsi="Arial" w:cs="Arial"/>
        </w:rPr>
        <w:t>The process of delivering the presentation increased the skills related to public speaking and professional communication. Explaining the logic of the brand extension needed good organization, storytelling skills, and ability to explain the idea of sustainability in an easy-to-understand way.</w:t>
      </w:r>
    </w:p>
    <w:p w14:paraId="131BAFF9" w14:textId="491E6853" w:rsidR="00FA044B" w:rsidRDefault="00FA044B" w:rsidP="00FA73FC">
      <w:pPr>
        <w:spacing w:line="360" w:lineRule="auto"/>
        <w:ind w:left="360"/>
        <w:jc w:val="both"/>
        <w:rPr>
          <w:rFonts w:ascii="Arial" w:hAnsi="Arial" w:cs="Arial"/>
        </w:rPr>
      </w:pPr>
      <w:r w:rsidRPr="00831E06">
        <w:rPr>
          <w:rFonts w:ascii="Arial" w:hAnsi="Arial" w:cs="Arial"/>
        </w:rPr>
        <w:t>Thus, this assignment provided good practical experience in sustainable marketing, strategic planning, and brand development. The knowledge obtained during the work on this assignment will be useful for further studies and career in marketing in general.</w:t>
      </w:r>
    </w:p>
    <w:p w14:paraId="09D5970C" w14:textId="77777777" w:rsidR="00FA73FC" w:rsidRDefault="00FA73FC" w:rsidP="00FA73FC">
      <w:pPr>
        <w:spacing w:line="360" w:lineRule="auto"/>
        <w:ind w:left="360"/>
        <w:jc w:val="both"/>
        <w:rPr>
          <w:rFonts w:ascii="Arial" w:hAnsi="Arial" w:cs="Arial"/>
        </w:rPr>
      </w:pPr>
    </w:p>
    <w:p w14:paraId="28685631" w14:textId="77777777" w:rsidR="00FA73FC" w:rsidRDefault="00FA73FC" w:rsidP="00FA73FC">
      <w:pPr>
        <w:spacing w:line="360" w:lineRule="auto"/>
        <w:ind w:left="360"/>
        <w:jc w:val="both"/>
        <w:rPr>
          <w:rFonts w:ascii="Arial" w:hAnsi="Arial" w:cs="Arial"/>
        </w:rPr>
      </w:pPr>
    </w:p>
    <w:p w14:paraId="5A0E5090" w14:textId="77777777" w:rsidR="00FA73FC" w:rsidRDefault="00FA73FC" w:rsidP="00FA73FC">
      <w:pPr>
        <w:spacing w:line="360" w:lineRule="auto"/>
        <w:ind w:left="360"/>
        <w:jc w:val="both"/>
        <w:rPr>
          <w:rFonts w:ascii="Arial" w:hAnsi="Arial" w:cs="Arial"/>
        </w:rPr>
      </w:pPr>
    </w:p>
    <w:p w14:paraId="0A43A3B0" w14:textId="77777777" w:rsidR="00FA73FC" w:rsidRDefault="00FA73FC" w:rsidP="00FA73FC">
      <w:pPr>
        <w:spacing w:line="360" w:lineRule="auto"/>
        <w:ind w:left="360"/>
        <w:jc w:val="both"/>
        <w:rPr>
          <w:rFonts w:ascii="Arial" w:hAnsi="Arial" w:cs="Arial"/>
        </w:rPr>
      </w:pPr>
    </w:p>
    <w:p w14:paraId="5FF19D6C" w14:textId="77777777" w:rsidR="00FA73FC" w:rsidRDefault="00FA73FC" w:rsidP="00FA73FC">
      <w:pPr>
        <w:spacing w:line="360" w:lineRule="auto"/>
        <w:ind w:left="360"/>
        <w:jc w:val="both"/>
        <w:rPr>
          <w:rFonts w:ascii="Arial" w:hAnsi="Arial" w:cs="Arial"/>
        </w:rPr>
      </w:pPr>
    </w:p>
    <w:p w14:paraId="1C94F451" w14:textId="77777777" w:rsidR="00FA73FC" w:rsidRDefault="00FA73FC" w:rsidP="00FA73FC">
      <w:pPr>
        <w:spacing w:line="360" w:lineRule="auto"/>
        <w:ind w:left="360"/>
        <w:jc w:val="both"/>
        <w:rPr>
          <w:rFonts w:ascii="Arial" w:hAnsi="Arial" w:cs="Arial"/>
        </w:rPr>
      </w:pPr>
    </w:p>
    <w:p w14:paraId="1C830E61" w14:textId="77777777" w:rsidR="00FA73FC" w:rsidRDefault="00FA73FC" w:rsidP="00FA73FC">
      <w:pPr>
        <w:spacing w:line="360" w:lineRule="auto"/>
        <w:ind w:left="360"/>
        <w:jc w:val="both"/>
        <w:rPr>
          <w:rFonts w:ascii="Arial" w:hAnsi="Arial" w:cs="Arial"/>
        </w:rPr>
      </w:pPr>
    </w:p>
    <w:p w14:paraId="17C62A69" w14:textId="77777777" w:rsidR="00FA73FC" w:rsidRDefault="00FA73FC" w:rsidP="00FA73FC">
      <w:pPr>
        <w:spacing w:line="360" w:lineRule="auto"/>
        <w:ind w:left="360"/>
        <w:jc w:val="both"/>
        <w:rPr>
          <w:rFonts w:ascii="Arial" w:hAnsi="Arial" w:cs="Arial"/>
        </w:rPr>
      </w:pPr>
    </w:p>
    <w:p w14:paraId="7C29DFCF" w14:textId="77777777" w:rsidR="00FA73FC" w:rsidRDefault="00FA73FC" w:rsidP="00FA73FC">
      <w:pPr>
        <w:spacing w:line="360" w:lineRule="auto"/>
        <w:ind w:left="360"/>
        <w:jc w:val="both"/>
        <w:rPr>
          <w:rFonts w:ascii="Arial" w:hAnsi="Arial" w:cs="Arial"/>
        </w:rPr>
      </w:pPr>
    </w:p>
    <w:p w14:paraId="479808FB" w14:textId="77777777" w:rsidR="00FA73FC" w:rsidRDefault="00FA73FC" w:rsidP="00FA73FC">
      <w:pPr>
        <w:spacing w:line="360" w:lineRule="auto"/>
        <w:ind w:left="360"/>
        <w:jc w:val="both"/>
        <w:rPr>
          <w:rFonts w:ascii="Arial" w:hAnsi="Arial" w:cs="Arial"/>
        </w:rPr>
      </w:pPr>
    </w:p>
    <w:p w14:paraId="6403157E" w14:textId="77777777" w:rsidR="00FA73FC" w:rsidRDefault="00FA73FC" w:rsidP="00FA73FC">
      <w:pPr>
        <w:spacing w:line="360" w:lineRule="auto"/>
        <w:ind w:left="360"/>
        <w:jc w:val="both"/>
        <w:rPr>
          <w:rFonts w:ascii="Arial" w:hAnsi="Arial" w:cs="Arial"/>
        </w:rPr>
      </w:pPr>
    </w:p>
    <w:p w14:paraId="24063CF3" w14:textId="77777777" w:rsidR="00FA73FC" w:rsidRDefault="00FA73FC" w:rsidP="00FA73FC">
      <w:pPr>
        <w:spacing w:line="360" w:lineRule="auto"/>
        <w:ind w:left="360"/>
        <w:jc w:val="both"/>
        <w:rPr>
          <w:rFonts w:ascii="Arial" w:hAnsi="Arial" w:cs="Arial"/>
        </w:rPr>
      </w:pPr>
    </w:p>
    <w:p w14:paraId="709F7ED4" w14:textId="77777777" w:rsidR="00FA73FC" w:rsidRDefault="00FA73FC" w:rsidP="00FA73FC">
      <w:pPr>
        <w:spacing w:line="360" w:lineRule="auto"/>
        <w:ind w:left="360"/>
        <w:jc w:val="both"/>
        <w:rPr>
          <w:rFonts w:ascii="Arial" w:hAnsi="Arial" w:cs="Arial"/>
        </w:rPr>
      </w:pPr>
    </w:p>
    <w:p w14:paraId="4F8EACD0" w14:textId="77777777" w:rsidR="00FA73FC" w:rsidRDefault="00FA73FC" w:rsidP="00FA73FC">
      <w:pPr>
        <w:spacing w:line="360" w:lineRule="auto"/>
        <w:ind w:left="360"/>
        <w:jc w:val="both"/>
        <w:rPr>
          <w:rFonts w:ascii="Arial" w:hAnsi="Arial" w:cs="Arial"/>
        </w:rPr>
      </w:pPr>
    </w:p>
    <w:p w14:paraId="248B2A90" w14:textId="77777777" w:rsidR="00FA73FC" w:rsidRDefault="00FA73FC" w:rsidP="00FA73FC">
      <w:pPr>
        <w:spacing w:line="360" w:lineRule="auto"/>
        <w:ind w:left="360"/>
        <w:jc w:val="both"/>
        <w:rPr>
          <w:rFonts w:ascii="Arial" w:hAnsi="Arial" w:cs="Arial"/>
        </w:rPr>
      </w:pPr>
    </w:p>
    <w:p w14:paraId="56D8893B" w14:textId="77777777" w:rsidR="00FA73FC" w:rsidRPr="00831E06" w:rsidRDefault="00FA73FC" w:rsidP="00FA73FC">
      <w:pPr>
        <w:spacing w:line="360" w:lineRule="auto"/>
        <w:ind w:left="360"/>
        <w:jc w:val="both"/>
        <w:rPr>
          <w:rFonts w:ascii="Arial" w:hAnsi="Arial" w:cs="Arial"/>
        </w:rPr>
      </w:pPr>
    </w:p>
    <w:p w14:paraId="292D7FF2" w14:textId="7D9E749D" w:rsidR="00FA044B" w:rsidRPr="00831E06" w:rsidRDefault="00FA044B" w:rsidP="00FA73FC">
      <w:pPr>
        <w:spacing w:line="360" w:lineRule="auto"/>
        <w:ind w:left="360"/>
        <w:jc w:val="both"/>
        <w:rPr>
          <w:rFonts w:ascii="Arial" w:hAnsi="Arial" w:cs="Arial"/>
        </w:rPr>
      </w:pPr>
      <w:r w:rsidRPr="00831E06">
        <w:rPr>
          <w:rFonts w:ascii="Arial" w:hAnsi="Arial" w:cs="Arial"/>
        </w:rPr>
        <w:lastRenderedPageBreak/>
        <w:t xml:space="preserve">References </w:t>
      </w:r>
      <w:r w:rsidRPr="00831E06">
        <w:rPr>
          <w:rFonts w:ascii="Arial" w:hAnsi="Arial" w:cs="Arial"/>
        </w:rPr>
        <w:tab/>
      </w:r>
    </w:p>
    <w:p w14:paraId="7E5A86EC" w14:textId="77777777" w:rsidR="00FA044B" w:rsidRPr="004272F9" w:rsidRDefault="00FA044B" w:rsidP="00FA73FC">
      <w:pPr>
        <w:spacing w:line="360" w:lineRule="auto"/>
        <w:ind w:left="360"/>
        <w:jc w:val="both"/>
        <w:rPr>
          <w:rFonts w:ascii="Arial" w:hAnsi="Arial" w:cs="Arial"/>
          <w:b/>
          <w:bCs/>
        </w:rPr>
      </w:pPr>
      <w:r w:rsidRPr="004272F9">
        <w:rPr>
          <w:rFonts w:ascii="Arial" w:hAnsi="Arial" w:cs="Arial"/>
          <w:b/>
          <w:bCs/>
        </w:rPr>
        <w:t>Reference List (Harvard Style)</w:t>
      </w:r>
    </w:p>
    <w:p w14:paraId="71F70198" w14:textId="77777777" w:rsidR="00FA044B" w:rsidRPr="004272F9" w:rsidRDefault="00FA044B" w:rsidP="00FA73FC">
      <w:pPr>
        <w:spacing w:line="360" w:lineRule="auto"/>
        <w:ind w:left="360"/>
        <w:jc w:val="both"/>
        <w:rPr>
          <w:rFonts w:ascii="Arial" w:hAnsi="Arial" w:cs="Arial"/>
        </w:rPr>
      </w:pPr>
      <w:r w:rsidRPr="004272F9">
        <w:rPr>
          <w:rFonts w:ascii="Arial" w:hAnsi="Arial" w:cs="Arial"/>
        </w:rPr>
        <w:t xml:space="preserve">BHP (2024) </w:t>
      </w:r>
      <w:r w:rsidRPr="004272F9">
        <w:rPr>
          <w:rFonts w:ascii="Arial" w:hAnsi="Arial" w:cs="Arial"/>
          <w:i/>
          <w:iCs/>
        </w:rPr>
        <w:t>Sustainability Report 2024</w:t>
      </w:r>
      <w:r w:rsidRPr="004272F9">
        <w:rPr>
          <w:rFonts w:ascii="Arial" w:hAnsi="Arial" w:cs="Arial"/>
        </w:rPr>
        <w:t xml:space="preserve">. Melbourne: BHP Group. Available at: </w:t>
      </w:r>
      <w:hyperlink r:id="rId9" w:tgtFrame="_blank" w:history="1">
        <w:r w:rsidRPr="004272F9">
          <w:rPr>
            <w:rStyle w:val="Hyperlink"/>
            <w:rFonts w:ascii="Arial" w:hAnsi="Arial" w:cs="Arial"/>
          </w:rPr>
          <w:t>BHP Sustainability</w:t>
        </w:r>
      </w:hyperlink>
      <w:r w:rsidRPr="004272F9">
        <w:rPr>
          <w:rFonts w:ascii="Arial" w:hAnsi="Arial" w:cs="Arial"/>
        </w:rPr>
        <w:t xml:space="preserve"> (Accessed: 13 August 2026).</w:t>
      </w:r>
    </w:p>
    <w:p w14:paraId="2C0519C8" w14:textId="77777777" w:rsidR="00FA044B" w:rsidRPr="004272F9" w:rsidRDefault="00FA044B" w:rsidP="00FA73FC">
      <w:pPr>
        <w:spacing w:line="360" w:lineRule="auto"/>
        <w:ind w:left="360"/>
        <w:jc w:val="both"/>
        <w:rPr>
          <w:rFonts w:ascii="Arial" w:hAnsi="Arial" w:cs="Arial"/>
        </w:rPr>
      </w:pPr>
      <w:r w:rsidRPr="004272F9">
        <w:rPr>
          <w:rFonts w:ascii="Arial" w:hAnsi="Arial" w:cs="Arial"/>
        </w:rPr>
        <w:t xml:space="preserve">Deloitte (2024) </w:t>
      </w:r>
      <w:r w:rsidRPr="004272F9">
        <w:rPr>
          <w:rFonts w:ascii="Arial" w:hAnsi="Arial" w:cs="Arial"/>
          <w:i/>
          <w:iCs/>
        </w:rPr>
        <w:t>Sustainable Consumer 2024: Sustainability and Consumer Behaviour Report</w:t>
      </w:r>
      <w:r w:rsidRPr="004272F9">
        <w:rPr>
          <w:rFonts w:ascii="Arial" w:hAnsi="Arial" w:cs="Arial"/>
        </w:rPr>
        <w:t xml:space="preserve">. London: Deloitte. Available at: </w:t>
      </w:r>
      <w:hyperlink r:id="rId10" w:tgtFrame="_blank" w:history="1">
        <w:r w:rsidRPr="004272F9">
          <w:rPr>
            <w:rStyle w:val="Hyperlink"/>
            <w:rFonts w:ascii="Arial" w:hAnsi="Arial" w:cs="Arial"/>
          </w:rPr>
          <w:t>Deloitte Insights</w:t>
        </w:r>
      </w:hyperlink>
      <w:r w:rsidRPr="004272F9">
        <w:rPr>
          <w:rFonts w:ascii="Arial" w:hAnsi="Arial" w:cs="Arial"/>
        </w:rPr>
        <w:t xml:space="preserve"> (Accessed: 13 August 2026).</w:t>
      </w:r>
    </w:p>
    <w:p w14:paraId="5ABAE758" w14:textId="77777777" w:rsidR="00FA044B" w:rsidRPr="004272F9" w:rsidRDefault="00FA044B" w:rsidP="00FA73FC">
      <w:pPr>
        <w:spacing w:line="360" w:lineRule="auto"/>
        <w:ind w:left="360"/>
        <w:jc w:val="both"/>
        <w:rPr>
          <w:rFonts w:ascii="Arial" w:hAnsi="Arial" w:cs="Arial"/>
        </w:rPr>
      </w:pPr>
      <w:r w:rsidRPr="004272F9">
        <w:rPr>
          <w:rFonts w:ascii="Arial" w:hAnsi="Arial" w:cs="Arial"/>
        </w:rPr>
        <w:t xml:space="preserve">Ellen MacArthur Foundation (2025) </w:t>
      </w:r>
      <w:r w:rsidRPr="004272F9">
        <w:rPr>
          <w:rFonts w:ascii="Arial" w:hAnsi="Arial" w:cs="Arial"/>
          <w:i/>
          <w:iCs/>
        </w:rPr>
        <w:t>What is the Circular Economy?</w:t>
      </w:r>
      <w:r w:rsidRPr="004272F9">
        <w:rPr>
          <w:rFonts w:ascii="Arial" w:hAnsi="Arial" w:cs="Arial"/>
        </w:rPr>
        <w:t xml:space="preserve"> Available at: </w:t>
      </w:r>
      <w:hyperlink r:id="rId11" w:tgtFrame="_blank" w:history="1">
        <w:r w:rsidRPr="004272F9">
          <w:rPr>
            <w:rStyle w:val="Hyperlink"/>
            <w:rFonts w:ascii="Arial" w:hAnsi="Arial" w:cs="Arial"/>
          </w:rPr>
          <w:t>Ellen MacArthur Foundation</w:t>
        </w:r>
      </w:hyperlink>
      <w:r w:rsidRPr="004272F9">
        <w:rPr>
          <w:rFonts w:ascii="Arial" w:hAnsi="Arial" w:cs="Arial"/>
        </w:rPr>
        <w:t xml:space="preserve"> (Accessed: 13 August 2026). The foundation defines a circular economy as a system that eliminates waste, circulates materials and regenerates nature. </w:t>
      </w:r>
    </w:p>
    <w:p w14:paraId="4F4A0511" w14:textId="77777777" w:rsidR="00FA044B" w:rsidRPr="004272F9" w:rsidRDefault="00FA044B" w:rsidP="00FA73FC">
      <w:pPr>
        <w:spacing w:line="360" w:lineRule="auto"/>
        <w:ind w:left="360"/>
        <w:jc w:val="both"/>
        <w:rPr>
          <w:rFonts w:ascii="Arial" w:hAnsi="Arial" w:cs="Arial"/>
        </w:rPr>
      </w:pPr>
      <w:r w:rsidRPr="004272F9">
        <w:rPr>
          <w:rFonts w:ascii="Arial" w:hAnsi="Arial" w:cs="Arial"/>
        </w:rPr>
        <w:t xml:space="preserve">Kotler, P., Armstrong, G., Harris, L.C. and He, H. (2024) </w:t>
      </w:r>
      <w:r w:rsidRPr="004272F9">
        <w:rPr>
          <w:rFonts w:ascii="Arial" w:hAnsi="Arial" w:cs="Arial"/>
          <w:i/>
          <w:iCs/>
        </w:rPr>
        <w:t>Principles of Marketing</w:t>
      </w:r>
      <w:r w:rsidRPr="004272F9">
        <w:rPr>
          <w:rFonts w:ascii="Arial" w:hAnsi="Arial" w:cs="Arial"/>
        </w:rPr>
        <w:t xml:space="preserve">. 10th European </w:t>
      </w:r>
      <w:proofErr w:type="spellStart"/>
      <w:r w:rsidRPr="004272F9">
        <w:rPr>
          <w:rFonts w:ascii="Arial" w:hAnsi="Arial" w:cs="Arial"/>
        </w:rPr>
        <w:t>edn</w:t>
      </w:r>
      <w:proofErr w:type="spellEnd"/>
      <w:r w:rsidRPr="004272F9">
        <w:rPr>
          <w:rFonts w:ascii="Arial" w:hAnsi="Arial" w:cs="Arial"/>
        </w:rPr>
        <w:t>. Harlow: Pearson Education.</w:t>
      </w:r>
    </w:p>
    <w:p w14:paraId="65B13ECE" w14:textId="77777777" w:rsidR="00FA044B" w:rsidRPr="004272F9" w:rsidRDefault="00FA044B" w:rsidP="00FA73FC">
      <w:pPr>
        <w:spacing w:line="360" w:lineRule="auto"/>
        <w:ind w:left="360"/>
        <w:jc w:val="both"/>
        <w:rPr>
          <w:rFonts w:ascii="Arial" w:hAnsi="Arial" w:cs="Arial"/>
        </w:rPr>
      </w:pPr>
      <w:proofErr w:type="spellStart"/>
      <w:r w:rsidRPr="004272F9">
        <w:rPr>
          <w:rFonts w:ascii="Arial" w:hAnsi="Arial" w:cs="Arial"/>
        </w:rPr>
        <w:t>NielsenIQ</w:t>
      </w:r>
      <w:proofErr w:type="spellEnd"/>
      <w:r w:rsidRPr="004272F9">
        <w:rPr>
          <w:rFonts w:ascii="Arial" w:hAnsi="Arial" w:cs="Arial"/>
        </w:rPr>
        <w:t xml:space="preserve"> (2023) </w:t>
      </w:r>
      <w:r w:rsidRPr="004272F9">
        <w:rPr>
          <w:rFonts w:ascii="Arial" w:hAnsi="Arial" w:cs="Arial"/>
          <w:i/>
          <w:iCs/>
        </w:rPr>
        <w:t>Global Consumers Seek Sustainable Choices Report</w:t>
      </w:r>
      <w:r w:rsidRPr="004272F9">
        <w:rPr>
          <w:rFonts w:ascii="Arial" w:hAnsi="Arial" w:cs="Arial"/>
        </w:rPr>
        <w:t xml:space="preserve">. Chicago: </w:t>
      </w:r>
      <w:proofErr w:type="spellStart"/>
      <w:r w:rsidRPr="004272F9">
        <w:rPr>
          <w:rFonts w:ascii="Arial" w:hAnsi="Arial" w:cs="Arial"/>
        </w:rPr>
        <w:t>NielsenIQ</w:t>
      </w:r>
      <w:proofErr w:type="spellEnd"/>
      <w:r w:rsidRPr="004272F9">
        <w:rPr>
          <w:rFonts w:ascii="Arial" w:hAnsi="Arial" w:cs="Arial"/>
        </w:rPr>
        <w:t xml:space="preserve">. Available at: </w:t>
      </w:r>
      <w:hyperlink r:id="rId12" w:tgtFrame="_blank" w:history="1">
        <w:proofErr w:type="spellStart"/>
        <w:r w:rsidRPr="004272F9">
          <w:rPr>
            <w:rStyle w:val="Hyperlink"/>
            <w:rFonts w:ascii="Arial" w:hAnsi="Arial" w:cs="Arial"/>
          </w:rPr>
          <w:t>NielsenIQ</w:t>
        </w:r>
        <w:proofErr w:type="spellEnd"/>
        <w:r w:rsidRPr="004272F9">
          <w:rPr>
            <w:rStyle w:val="Hyperlink"/>
            <w:rFonts w:ascii="Arial" w:hAnsi="Arial" w:cs="Arial"/>
          </w:rPr>
          <w:t xml:space="preserve"> Official Website</w:t>
        </w:r>
      </w:hyperlink>
      <w:r w:rsidRPr="004272F9">
        <w:rPr>
          <w:rFonts w:ascii="Arial" w:hAnsi="Arial" w:cs="Arial"/>
        </w:rPr>
        <w:t xml:space="preserve"> (Accessed: 13 August 2026).</w:t>
      </w:r>
    </w:p>
    <w:p w14:paraId="5BC358AC" w14:textId="77777777" w:rsidR="00FA044B" w:rsidRPr="004272F9" w:rsidRDefault="00FA044B" w:rsidP="00FA73FC">
      <w:pPr>
        <w:spacing w:line="360" w:lineRule="auto"/>
        <w:ind w:left="360"/>
        <w:jc w:val="both"/>
        <w:rPr>
          <w:rFonts w:ascii="Arial" w:hAnsi="Arial" w:cs="Arial"/>
        </w:rPr>
      </w:pPr>
      <w:r w:rsidRPr="004272F9">
        <w:rPr>
          <w:rFonts w:ascii="Arial" w:hAnsi="Arial" w:cs="Arial"/>
        </w:rPr>
        <w:t xml:space="preserve">Statista (2024) </w:t>
      </w:r>
      <w:r w:rsidRPr="004272F9">
        <w:rPr>
          <w:rFonts w:ascii="Arial" w:hAnsi="Arial" w:cs="Arial"/>
          <w:i/>
          <w:iCs/>
        </w:rPr>
        <w:t>Sustainable Luxury Goods Market Revenue Worldwide</w:t>
      </w:r>
      <w:r w:rsidRPr="004272F9">
        <w:rPr>
          <w:rFonts w:ascii="Arial" w:hAnsi="Arial" w:cs="Arial"/>
        </w:rPr>
        <w:t xml:space="preserve">. Hamburg: Statista. Available at: </w:t>
      </w:r>
      <w:hyperlink r:id="rId13" w:tgtFrame="_blank" w:history="1">
        <w:r w:rsidRPr="004272F9">
          <w:rPr>
            <w:rStyle w:val="Hyperlink"/>
            <w:rFonts w:ascii="Arial" w:hAnsi="Arial" w:cs="Arial"/>
          </w:rPr>
          <w:t>Statista</w:t>
        </w:r>
      </w:hyperlink>
      <w:r w:rsidRPr="004272F9">
        <w:rPr>
          <w:rFonts w:ascii="Arial" w:hAnsi="Arial" w:cs="Arial"/>
        </w:rPr>
        <w:t xml:space="preserve"> (Accessed: 13 August 2026).</w:t>
      </w:r>
    </w:p>
    <w:p w14:paraId="702DB7A4" w14:textId="77777777" w:rsidR="00FA044B" w:rsidRPr="004272F9" w:rsidRDefault="00FA044B" w:rsidP="00FA73FC">
      <w:pPr>
        <w:spacing w:line="360" w:lineRule="auto"/>
        <w:ind w:left="360"/>
        <w:jc w:val="both"/>
        <w:rPr>
          <w:rFonts w:ascii="Arial" w:hAnsi="Arial" w:cs="Arial"/>
        </w:rPr>
      </w:pPr>
      <w:r w:rsidRPr="004272F9">
        <w:rPr>
          <w:rFonts w:ascii="Arial" w:hAnsi="Arial" w:cs="Arial"/>
        </w:rPr>
        <w:t xml:space="preserve">United Nations (2024) </w:t>
      </w:r>
      <w:r w:rsidRPr="004272F9">
        <w:rPr>
          <w:rFonts w:ascii="Arial" w:hAnsi="Arial" w:cs="Arial"/>
          <w:i/>
          <w:iCs/>
        </w:rPr>
        <w:t>The Sustainable Development Goals Report 2024</w:t>
      </w:r>
      <w:r w:rsidRPr="004272F9">
        <w:rPr>
          <w:rFonts w:ascii="Arial" w:hAnsi="Arial" w:cs="Arial"/>
        </w:rPr>
        <w:t xml:space="preserve">. New York: United Nations. Available at: </w:t>
      </w:r>
      <w:hyperlink r:id="rId14" w:tgtFrame="_blank" w:history="1">
        <w:r w:rsidRPr="004272F9">
          <w:rPr>
            <w:rStyle w:val="Hyperlink"/>
            <w:rFonts w:ascii="Arial" w:hAnsi="Arial" w:cs="Arial"/>
          </w:rPr>
          <w:t>United Nations SDGs</w:t>
        </w:r>
      </w:hyperlink>
      <w:r w:rsidRPr="004272F9">
        <w:rPr>
          <w:rFonts w:ascii="Arial" w:hAnsi="Arial" w:cs="Arial"/>
        </w:rPr>
        <w:t xml:space="preserve"> (Accessed: 13 August 2026).</w:t>
      </w:r>
    </w:p>
    <w:p w14:paraId="24EB03C5" w14:textId="77777777" w:rsidR="00FA044B" w:rsidRPr="004272F9" w:rsidRDefault="00FA044B" w:rsidP="00FA73FC">
      <w:pPr>
        <w:spacing w:line="360" w:lineRule="auto"/>
        <w:ind w:left="360"/>
        <w:jc w:val="both"/>
        <w:rPr>
          <w:rFonts w:ascii="Arial" w:hAnsi="Arial" w:cs="Arial"/>
        </w:rPr>
      </w:pPr>
      <w:r w:rsidRPr="004272F9">
        <w:rPr>
          <w:rFonts w:ascii="Arial" w:hAnsi="Arial" w:cs="Arial"/>
        </w:rPr>
        <w:t xml:space="preserve">World Economic Forum (2024) </w:t>
      </w:r>
      <w:r w:rsidRPr="004272F9">
        <w:rPr>
          <w:rFonts w:ascii="Arial" w:hAnsi="Arial" w:cs="Arial"/>
          <w:i/>
          <w:iCs/>
        </w:rPr>
        <w:t>The Future of Consumption and Consumer Behaviour</w:t>
      </w:r>
      <w:r w:rsidRPr="004272F9">
        <w:rPr>
          <w:rFonts w:ascii="Arial" w:hAnsi="Arial" w:cs="Arial"/>
        </w:rPr>
        <w:t xml:space="preserve">. Geneva: World Economic Forum. Available at: </w:t>
      </w:r>
      <w:hyperlink r:id="rId15" w:tgtFrame="_blank" w:history="1">
        <w:r w:rsidRPr="004272F9">
          <w:rPr>
            <w:rStyle w:val="Hyperlink"/>
            <w:rFonts w:ascii="Arial" w:hAnsi="Arial" w:cs="Arial"/>
          </w:rPr>
          <w:t>World Economic Forum</w:t>
        </w:r>
      </w:hyperlink>
      <w:r w:rsidRPr="004272F9">
        <w:rPr>
          <w:rFonts w:ascii="Arial" w:hAnsi="Arial" w:cs="Arial"/>
        </w:rPr>
        <w:t xml:space="preserve"> (Accessed: 13 August 2026).</w:t>
      </w:r>
    </w:p>
    <w:p w14:paraId="03F454A4" w14:textId="099700D5" w:rsidR="004272F9" w:rsidRPr="004272F9" w:rsidRDefault="004272F9" w:rsidP="004272F9">
      <w:pPr>
        <w:spacing w:line="360" w:lineRule="auto"/>
        <w:ind w:left="360"/>
        <w:jc w:val="both"/>
        <w:rPr>
          <w:rFonts w:ascii="Arial" w:hAnsi="Arial" w:cs="Arial"/>
          <w:lang w:val="en-IN"/>
        </w:rPr>
      </w:pPr>
      <w:r w:rsidRPr="004272F9">
        <w:rPr>
          <w:rFonts w:ascii="Arial" w:hAnsi="Arial" w:cs="Arial"/>
          <w:lang w:val="en-IN"/>
        </w:rPr>
        <w:t xml:space="preserve">Henriques, R., Figueiredo, F. and Nunes, J. (2023) ‘Consumers’ perspectives on circular economy: Main tendencies for market </w:t>
      </w:r>
      <w:proofErr w:type="spellStart"/>
      <w:r w:rsidRPr="004272F9">
        <w:rPr>
          <w:rFonts w:ascii="Arial" w:hAnsi="Arial" w:cs="Arial"/>
          <w:lang w:val="en-IN"/>
        </w:rPr>
        <w:t>valorization</w:t>
      </w:r>
      <w:proofErr w:type="spellEnd"/>
      <w:r w:rsidRPr="004272F9">
        <w:rPr>
          <w:rFonts w:ascii="Arial" w:hAnsi="Arial" w:cs="Arial"/>
          <w:lang w:val="en-IN"/>
        </w:rPr>
        <w:t xml:space="preserve">’, </w:t>
      </w:r>
      <w:r w:rsidRPr="004272F9">
        <w:rPr>
          <w:rFonts w:ascii="Arial" w:hAnsi="Arial" w:cs="Arial"/>
          <w:i/>
          <w:iCs/>
          <w:lang w:val="en-IN"/>
        </w:rPr>
        <w:t>Sustainability</w:t>
      </w:r>
      <w:r w:rsidRPr="004272F9">
        <w:rPr>
          <w:rFonts w:ascii="Arial" w:hAnsi="Arial" w:cs="Arial"/>
          <w:lang w:val="en-IN"/>
        </w:rPr>
        <w:t xml:space="preserve">, 15(19), 14292. </w:t>
      </w:r>
      <w:proofErr w:type="spellStart"/>
      <w:r w:rsidRPr="004272F9">
        <w:rPr>
          <w:rFonts w:ascii="Arial" w:hAnsi="Arial" w:cs="Arial"/>
          <w:lang w:val="en-IN"/>
        </w:rPr>
        <w:t>doi</w:t>
      </w:r>
      <w:proofErr w:type="spellEnd"/>
      <w:r w:rsidRPr="004272F9">
        <w:rPr>
          <w:rFonts w:ascii="Arial" w:hAnsi="Arial" w:cs="Arial"/>
          <w:lang w:val="en-IN"/>
        </w:rPr>
        <w:t xml:space="preserve">: 10.3390/su151914292. </w:t>
      </w:r>
    </w:p>
    <w:p w14:paraId="4F5FC702" w14:textId="71201B36" w:rsidR="004272F9" w:rsidRPr="004272F9" w:rsidRDefault="004272F9" w:rsidP="004272F9">
      <w:pPr>
        <w:spacing w:line="360" w:lineRule="auto"/>
        <w:ind w:left="360"/>
        <w:jc w:val="both"/>
        <w:rPr>
          <w:rFonts w:ascii="Arial" w:hAnsi="Arial" w:cs="Arial"/>
          <w:lang w:val="en-IN"/>
        </w:rPr>
      </w:pPr>
      <w:r w:rsidRPr="004272F9">
        <w:rPr>
          <w:rFonts w:ascii="Arial" w:hAnsi="Arial" w:cs="Arial"/>
          <w:lang w:val="en-IN"/>
        </w:rPr>
        <w:t xml:space="preserve">Nike, Inc. (2026) </w:t>
      </w:r>
      <w:r w:rsidRPr="004272F9">
        <w:rPr>
          <w:rFonts w:ascii="Arial" w:hAnsi="Arial" w:cs="Arial"/>
          <w:i/>
          <w:iCs/>
          <w:lang w:val="en-IN"/>
        </w:rPr>
        <w:t>Sustainability</w:t>
      </w:r>
      <w:r w:rsidRPr="004272F9">
        <w:rPr>
          <w:rFonts w:ascii="Arial" w:hAnsi="Arial" w:cs="Arial"/>
          <w:lang w:val="en-IN"/>
        </w:rPr>
        <w:t xml:space="preserve">. Available at: </w:t>
      </w:r>
      <w:hyperlink r:id="rId16" w:tgtFrame="_blank" w:history="1">
        <w:r w:rsidRPr="004272F9">
          <w:rPr>
            <w:rStyle w:val="Hyperlink"/>
            <w:rFonts w:ascii="Arial" w:hAnsi="Arial" w:cs="Arial"/>
            <w:lang w:val="en-IN"/>
          </w:rPr>
          <w:t>Nike Sustainability</w:t>
        </w:r>
      </w:hyperlink>
      <w:r w:rsidRPr="004272F9">
        <w:rPr>
          <w:rFonts w:ascii="Arial" w:hAnsi="Arial" w:cs="Arial"/>
          <w:lang w:val="en-IN"/>
        </w:rPr>
        <w:t xml:space="preserve"> (Accessed: 14 August 2026). </w:t>
      </w:r>
    </w:p>
    <w:p w14:paraId="286270BE" w14:textId="398FAD58" w:rsidR="004272F9" w:rsidRPr="004272F9" w:rsidRDefault="004272F9" w:rsidP="004272F9">
      <w:pPr>
        <w:spacing w:line="360" w:lineRule="auto"/>
        <w:ind w:left="360"/>
        <w:jc w:val="both"/>
        <w:rPr>
          <w:rFonts w:ascii="Arial" w:hAnsi="Arial" w:cs="Arial"/>
          <w:lang w:val="en-IN"/>
        </w:rPr>
      </w:pPr>
      <w:r w:rsidRPr="004272F9">
        <w:rPr>
          <w:rFonts w:ascii="Arial" w:hAnsi="Arial" w:cs="Arial"/>
          <w:lang w:val="en-IN"/>
        </w:rPr>
        <w:lastRenderedPageBreak/>
        <w:t xml:space="preserve">Shevchenko, T., Saidani, M., </w:t>
      </w:r>
      <w:proofErr w:type="spellStart"/>
      <w:r w:rsidRPr="004272F9">
        <w:rPr>
          <w:rFonts w:ascii="Arial" w:hAnsi="Arial" w:cs="Arial"/>
          <w:lang w:val="en-IN"/>
        </w:rPr>
        <w:t>Ranjbari</w:t>
      </w:r>
      <w:proofErr w:type="spellEnd"/>
      <w:r w:rsidRPr="004272F9">
        <w:rPr>
          <w:rFonts w:ascii="Arial" w:hAnsi="Arial" w:cs="Arial"/>
          <w:lang w:val="en-IN"/>
        </w:rPr>
        <w:t xml:space="preserve">, M., Kronenberg, J., Danko, Y. and Laitala, K. (2023) ‘Consumer </w:t>
      </w:r>
      <w:proofErr w:type="spellStart"/>
      <w:r w:rsidRPr="004272F9">
        <w:rPr>
          <w:rFonts w:ascii="Arial" w:hAnsi="Arial" w:cs="Arial"/>
          <w:lang w:val="en-IN"/>
        </w:rPr>
        <w:t>behavior</w:t>
      </w:r>
      <w:proofErr w:type="spellEnd"/>
      <w:r w:rsidRPr="004272F9">
        <w:rPr>
          <w:rFonts w:ascii="Arial" w:hAnsi="Arial" w:cs="Arial"/>
          <w:lang w:val="en-IN"/>
        </w:rPr>
        <w:t xml:space="preserve"> in the circular economy: Developing a product-centric framework’, </w:t>
      </w:r>
      <w:r w:rsidRPr="004272F9">
        <w:rPr>
          <w:rFonts w:ascii="Arial" w:hAnsi="Arial" w:cs="Arial"/>
          <w:i/>
          <w:iCs/>
          <w:lang w:val="en-IN"/>
        </w:rPr>
        <w:t>Journal of Cleaner Production</w:t>
      </w:r>
      <w:r w:rsidRPr="004272F9">
        <w:rPr>
          <w:rFonts w:ascii="Arial" w:hAnsi="Arial" w:cs="Arial"/>
          <w:lang w:val="en-IN"/>
        </w:rPr>
        <w:t xml:space="preserve">, 384, 135568. </w:t>
      </w:r>
      <w:proofErr w:type="spellStart"/>
      <w:r w:rsidRPr="004272F9">
        <w:rPr>
          <w:rFonts w:ascii="Arial" w:hAnsi="Arial" w:cs="Arial"/>
          <w:lang w:val="en-IN"/>
        </w:rPr>
        <w:t>doi</w:t>
      </w:r>
      <w:proofErr w:type="spellEnd"/>
      <w:r w:rsidRPr="004272F9">
        <w:rPr>
          <w:rFonts w:ascii="Arial" w:hAnsi="Arial" w:cs="Arial"/>
          <w:lang w:val="en-IN"/>
        </w:rPr>
        <w:t xml:space="preserve">: 10.1016/j.jclepro.2022.135568. </w:t>
      </w:r>
    </w:p>
    <w:p w14:paraId="1894CA66" w14:textId="24DF7210" w:rsidR="004272F9" w:rsidRPr="004272F9" w:rsidRDefault="004272F9" w:rsidP="004272F9">
      <w:pPr>
        <w:spacing w:line="360" w:lineRule="auto"/>
        <w:ind w:left="360"/>
        <w:jc w:val="both"/>
        <w:rPr>
          <w:rFonts w:ascii="Arial" w:hAnsi="Arial" w:cs="Arial"/>
        </w:rPr>
      </w:pPr>
      <w:proofErr w:type="spellStart"/>
      <w:r w:rsidRPr="004272F9">
        <w:rPr>
          <w:rFonts w:ascii="Arial" w:hAnsi="Arial" w:cs="Arial"/>
          <w:lang w:val="en-IN"/>
        </w:rPr>
        <w:t>Stangherlin</w:t>
      </w:r>
      <w:proofErr w:type="spellEnd"/>
      <w:r w:rsidRPr="004272F9">
        <w:rPr>
          <w:rFonts w:ascii="Arial" w:hAnsi="Arial" w:cs="Arial"/>
          <w:lang w:val="en-IN"/>
        </w:rPr>
        <w:t>, I.D.C., Thøgersen, J. and de Barcellos, M.D. (2023) ‘</w:t>
      </w:r>
      <w:proofErr w:type="spellStart"/>
      <w:r w:rsidRPr="004272F9">
        <w:rPr>
          <w:rFonts w:ascii="Arial" w:hAnsi="Arial" w:cs="Arial"/>
          <w:lang w:val="en-IN"/>
        </w:rPr>
        <w:t>Behavioral</w:t>
      </w:r>
      <w:proofErr w:type="spellEnd"/>
      <w:r w:rsidRPr="004272F9">
        <w:rPr>
          <w:rFonts w:ascii="Arial" w:hAnsi="Arial" w:cs="Arial"/>
          <w:lang w:val="en-IN"/>
        </w:rPr>
        <w:t xml:space="preserve"> spillover in the circular economy: The importance of consumer goals’, </w:t>
      </w:r>
      <w:r w:rsidRPr="004272F9">
        <w:rPr>
          <w:rFonts w:ascii="Arial" w:hAnsi="Arial" w:cs="Arial"/>
          <w:i/>
          <w:iCs/>
          <w:lang w:val="en-IN"/>
        </w:rPr>
        <w:t>Journal of Environmental Psychology</w:t>
      </w:r>
      <w:r w:rsidRPr="004272F9">
        <w:rPr>
          <w:rFonts w:ascii="Arial" w:hAnsi="Arial" w:cs="Arial"/>
          <w:lang w:val="en-IN"/>
        </w:rPr>
        <w:t xml:space="preserve">, 91, 102123. </w:t>
      </w:r>
      <w:proofErr w:type="spellStart"/>
      <w:r w:rsidRPr="004272F9">
        <w:rPr>
          <w:rFonts w:ascii="Arial" w:hAnsi="Arial" w:cs="Arial"/>
          <w:lang w:val="en-IN"/>
        </w:rPr>
        <w:t>doi</w:t>
      </w:r>
      <w:proofErr w:type="spellEnd"/>
      <w:r w:rsidRPr="004272F9">
        <w:rPr>
          <w:rFonts w:ascii="Arial" w:hAnsi="Arial" w:cs="Arial"/>
          <w:lang w:val="en-IN"/>
        </w:rPr>
        <w:t>: 10.1016/j.jenvp.2023.102123</w:t>
      </w:r>
    </w:p>
    <w:p w14:paraId="0B586196" w14:textId="210BB2A1" w:rsidR="00FA044B" w:rsidRPr="00831E06" w:rsidRDefault="00493559" w:rsidP="00FA73FC">
      <w:pPr>
        <w:spacing w:line="360" w:lineRule="auto"/>
        <w:ind w:left="360"/>
        <w:rPr>
          <w:rFonts w:ascii="Arial" w:hAnsi="Arial" w:cs="Arial"/>
        </w:rPr>
      </w:pPr>
      <w:proofErr w:type="gramStart"/>
      <w:r w:rsidRPr="00831E06">
        <w:rPr>
          <w:rFonts w:ascii="Arial" w:hAnsi="Arial" w:cs="Arial"/>
        </w:rPr>
        <w:lastRenderedPageBreak/>
        <w:t>Appendix :</w:t>
      </w:r>
      <w:proofErr w:type="gramEnd"/>
      <w:r w:rsidRPr="00831E06">
        <w:rPr>
          <w:rFonts w:ascii="Arial" w:hAnsi="Arial" w:cs="Arial"/>
        </w:rPr>
        <w:br/>
      </w:r>
      <w:r w:rsidRPr="00831E06">
        <w:rPr>
          <w:rFonts w:ascii="Arial" w:hAnsi="Arial" w:cs="Arial"/>
          <w:noProof/>
        </w:rPr>
        <w:drawing>
          <wp:inline distT="0" distB="0" distL="0" distR="0" wp14:anchorId="2484A481" wp14:editId="2B3E8DA2">
            <wp:extent cx="5731510" cy="8597265"/>
            <wp:effectExtent l="0" t="0" r="2540" b="0"/>
            <wp:docPr id="16391391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p>
    <w:sectPr w:rsidR="00FA044B" w:rsidRPr="00831E0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905100" w14:textId="77777777" w:rsidR="00252A88" w:rsidRDefault="00252A88" w:rsidP="00831E06">
      <w:pPr>
        <w:spacing w:after="0" w:line="240" w:lineRule="auto"/>
      </w:pPr>
      <w:r>
        <w:separator/>
      </w:r>
    </w:p>
  </w:endnote>
  <w:endnote w:type="continuationSeparator" w:id="0">
    <w:p w14:paraId="159FA470" w14:textId="77777777" w:rsidR="00252A88" w:rsidRDefault="00252A88" w:rsidP="00831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5458221"/>
      <w:docPartObj>
        <w:docPartGallery w:val="Page Numbers (Bottom of Page)"/>
        <w:docPartUnique/>
      </w:docPartObj>
    </w:sdtPr>
    <w:sdtEndPr>
      <w:rPr>
        <w:noProof/>
      </w:rPr>
    </w:sdtEndPr>
    <w:sdtContent>
      <w:p w14:paraId="0A9CDF50" w14:textId="267248FC" w:rsidR="00831E06" w:rsidRDefault="00831E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D704A" w14:textId="77777777" w:rsidR="00831E06" w:rsidRDefault="00831E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67225" w14:textId="77777777" w:rsidR="00252A88" w:rsidRDefault="00252A88" w:rsidP="00831E06">
      <w:pPr>
        <w:spacing w:after="0" w:line="240" w:lineRule="auto"/>
      </w:pPr>
      <w:r>
        <w:separator/>
      </w:r>
    </w:p>
  </w:footnote>
  <w:footnote w:type="continuationSeparator" w:id="0">
    <w:p w14:paraId="784C4922" w14:textId="77777777" w:rsidR="00252A88" w:rsidRDefault="00252A88" w:rsidP="00831E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365EB"/>
    <w:multiLevelType w:val="hybridMultilevel"/>
    <w:tmpl w:val="4C26C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96E84"/>
    <w:multiLevelType w:val="multilevel"/>
    <w:tmpl w:val="2A741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4347A"/>
    <w:multiLevelType w:val="multilevel"/>
    <w:tmpl w:val="F3EC5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0E227F"/>
    <w:multiLevelType w:val="multilevel"/>
    <w:tmpl w:val="34BC5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095DF1"/>
    <w:multiLevelType w:val="hybridMultilevel"/>
    <w:tmpl w:val="4DBA5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293BA6"/>
    <w:multiLevelType w:val="multilevel"/>
    <w:tmpl w:val="2FAC6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6637E3"/>
    <w:multiLevelType w:val="multilevel"/>
    <w:tmpl w:val="8B106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31757C"/>
    <w:multiLevelType w:val="multilevel"/>
    <w:tmpl w:val="DD6AE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94CEC"/>
    <w:multiLevelType w:val="multilevel"/>
    <w:tmpl w:val="7DCA2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F051EC"/>
    <w:multiLevelType w:val="hybridMultilevel"/>
    <w:tmpl w:val="286E6D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41C6D9A"/>
    <w:multiLevelType w:val="multilevel"/>
    <w:tmpl w:val="14C88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0535F7"/>
    <w:multiLevelType w:val="multilevel"/>
    <w:tmpl w:val="F8B85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2E27D1"/>
    <w:multiLevelType w:val="hybridMultilevel"/>
    <w:tmpl w:val="689A4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EA4F51"/>
    <w:multiLevelType w:val="multilevel"/>
    <w:tmpl w:val="21949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4C1B98"/>
    <w:multiLevelType w:val="multilevel"/>
    <w:tmpl w:val="A4806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C5140C"/>
    <w:multiLevelType w:val="multilevel"/>
    <w:tmpl w:val="A21A4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70200F1"/>
    <w:multiLevelType w:val="multilevel"/>
    <w:tmpl w:val="8572F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464097"/>
    <w:multiLevelType w:val="multilevel"/>
    <w:tmpl w:val="5D668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F5529B"/>
    <w:multiLevelType w:val="multilevel"/>
    <w:tmpl w:val="9C641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AF099D"/>
    <w:multiLevelType w:val="multilevel"/>
    <w:tmpl w:val="07D27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7F38BC"/>
    <w:multiLevelType w:val="hybridMultilevel"/>
    <w:tmpl w:val="75F6F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CB0753"/>
    <w:multiLevelType w:val="multilevel"/>
    <w:tmpl w:val="3ABA3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857B7F"/>
    <w:multiLevelType w:val="multilevel"/>
    <w:tmpl w:val="308E0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501B96"/>
    <w:multiLevelType w:val="multilevel"/>
    <w:tmpl w:val="F7A4E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7346F2"/>
    <w:multiLevelType w:val="multilevel"/>
    <w:tmpl w:val="C85CF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353F14"/>
    <w:multiLevelType w:val="multilevel"/>
    <w:tmpl w:val="4824E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EE14A4"/>
    <w:multiLevelType w:val="multilevel"/>
    <w:tmpl w:val="FD380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4315235">
    <w:abstractNumId w:val="3"/>
  </w:num>
  <w:num w:numId="2" w16cid:durableId="349065039">
    <w:abstractNumId w:val="7"/>
  </w:num>
  <w:num w:numId="3" w16cid:durableId="1293948408">
    <w:abstractNumId w:val="0"/>
  </w:num>
  <w:num w:numId="4" w16cid:durableId="93986484">
    <w:abstractNumId w:val="4"/>
  </w:num>
  <w:num w:numId="5" w16cid:durableId="1085540057">
    <w:abstractNumId w:val="12"/>
  </w:num>
  <w:num w:numId="6" w16cid:durableId="1220438326">
    <w:abstractNumId w:val="1"/>
  </w:num>
  <w:num w:numId="7" w16cid:durableId="1860923953">
    <w:abstractNumId w:val="25"/>
  </w:num>
  <w:num w:numId="8" w16cid:durableId="1388989671">
    <w:abstractNumId w:val="10"/>
  </w:num>
  <w:num w:numId="9" w16cid:durableId="552430598">
    <w:abstractNumId w:val="20"/>
  </w:num>
  <w:num w:numId="10" w16cid:durableId="636690307">
    <w:abstractNumId w:val="14"/>
  </w:num>
  <w:num w:numId="11" w16cid:durableId="94176670">
    <w:abstractNumId w:val="26"/>
  </w:num>
  <w:num w:numId="12" w16cid:durableId="129789812">
    <w:abstractNumId w:val="8"/>
  </w:num>
  <w:num w:numId="13" w16cid:durableId="998728409">
    <w:abstractNumId w:val="2"/>
  </w:num>
  <w:num w:numId="14" w16cid:durableId="1009022625">
    <w:abstractNumId w:val="17"/>
  </w:num>
  <w:num w:numId="15" w16cid:durableId="1154569009">
    <w:abstractNumId w:val="13"/>
  </w:num>
  <w:num w:numId="16" w16cid:durableId="1489983492">
    <w:abstractNumId w:val="24"/>
  </w:num>
  <w:num w:numId="17" w16cid:durableId="405610024">
    <w:abstractNumId w:val="22"/>
  </w:num>
  <w:num w:numId="18" w16cid:durableId="1747726653">
    <w:abstractNumId w:val="15"/>
  </w:num>
  <w:num w:numId="19" w16cid:durableId="1905987695">
    <w:abstractNumId w:val="18"/>
  </w:num>
  <w:num w:numId="20" w16cid:durableId="1918854216">
    <w:abstractNumId w:val="16"/>
  </w:num>
  <w:num w:numId="21" w16cid:durableId="1456635663">
    <w:abstractNumId w:val="21"/>
  </w:num>
  <w:num w:numId="22" w16cid:durableId="428695643">
    <w:abstractNumId w:val="5"/>
  </w:num>
  <w:num w:numId="23" w16cid:durableId="1496335072">
    <w:abstractNumId w:val="9"/>
  </w:num>
  <w:num w:numId="24" w16cid:durableId="448352616">
    <w:abstractNumId w:val="23"/>
  </w:num>
  <w:num w:numId="25" w16cid:durableId="795489534">
    <w:abstractNumId w:val="19"/>
  </w:num>
  <w:num w:numId="26" w16cid:durableId="1397364300">
    <w:abstractNumId w:val="11"/>
  </w:num>
  <w:num w:numId="27" w16cid:durableId="9980702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F28"/>
    <w:rsid w:val="00017883"/>
    <w:rsid w:val="00023B1A"/>
    <w:rsid w:val="000674AD"/>
    <w:rsid w:val="000C4EF5"/>
    <w:rsid w:val="00135F51"/>
    <w:rsid w:val="00151D9C"/>
    <w:rsid w:val="0020313E"/>
    <w:rsid w:val="00252A88"/>
    <w:rsid w:val="002648A3"/>
    <w:rsid w:val="00267ED8"/>
    <w:rsid w:val="00307E86"/>
    <w:rsid w:val="0031058D"/>
    <w:rsid w:val="00326D83"/>
    <w:rsid w:val="00343BA5"/>
    <w:rsid w:val="003E4442"/>
    <w:rsid w:val="004272F9"/>
    <w:rsid w:val="004544FA"/>
    <w:rsid w:val="00463A6A"/>
    <w:rsid w:val="00484BB5"/>
    <w:rsid w:val="00493559"/>
    <w:rsid w:val="004A08BC"/>
    <w:rsid w:val="004F71B3"/>
    <w:rsid w:val="005A1530"/>
    <w:rsid w:val="00637343"/>
    <w:rsid w:val="006676A7"/>
    <w:rsid w:val="007D70FA"/>
    <w:rsid w:val="007F773A"/>
    <w:rsid w:val="00831E06"/>
    <w:rsid w:val="008932CC"/>
    <w:rsid w:val="008E792F"/>
    <w:rsid w:val="00930F28"/>
    <w:rsid w:val="00986DA4"/>
    <w:rsid w:val="009E67A1"/>
    <w:rsid w:val="00A14278"/>
    <w:rsid w:val="00A50630"/>
    <w:rsid w:val="00A81089"/>
    <w:rsid w:val="00AD5089"/>
    <w:rsid w:val="00B11DDE"/>
    <w:rsid w:val="00B33388"/>
    <w:rsid w:val="00B84B9A"/>
    <w:rsid w:val="00B86B0E"/>
    <w:rsid w:val="00BF1A32"/>
    <w:rsid w:val="00C20738"/>
    <w:rsid w:val="00C41242"/>
    <w:rsid w:val="00C768E0"/>
    <w:rsid w:val="00C91135"/>
    <w:rsid w:val="00C94CD7"/>
    <w:rsid w:val="00CF1224"/>
    <w:rsid w:val="00EC5893"/>
    <w:rsid w:val="00F51551"/>
    <w:rsid w:val="00FA044B"/>
    <w:rsid w:val="00FA7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01A30"/>
  <w15:chartTrackingRefBased/>
  <w15:docId w15:val="{FE03547C-FBFB-42AB-950D-5FC587576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F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30F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0F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0F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0F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0F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F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F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F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F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30F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0F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0F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0F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0F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F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F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F28"/>
    <w:rPr>
      <w:rFonts w:eastAsiaTheme="majorEastAsia" w:cstheme="majorBidi"/>
      <w:color w:val="272727" w:themeColor="text1" w:themeTint="D8"/>
    </w:rPr>
  </w:style>
  <w:style w:type="paragraph" w:styleId="Title">
    <w:name w:val="Title"/>
    <w:basedOn w:val="Normal"/>
    <w:next w:val="Normal"/>
    <w:link w:val="TitleChar"/>
    <w:uiPriority w:val="10"/>
    <w:qFormat/>
    <w:rsid w:val="00930F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F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F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F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F28"/>
    <w:pPr>
      <w:spacing w:before="160"/>
      <w:jc w:val="center"/>
    </w:pPr>
    <w:rPr>
      <w:i/>
      <w:iCs/>
      <w:color w:val="404040" w:themeColor="text1" w:themeTint="BF"/>
    </w:rPr>
  </w:style>
  <w:style w:type="character" w:customStyle="1" w:styleId="QuoteChar">
    <w:name w:val="Quote Char"/>
    <w:basedOn w:val="DefaultParagraphFont"/>
    <w:link w:val="Quote"/>
    <w:uiPriority w:val="29"/>
    <w:rsid w:val="00930F28"/>
    <w:rPr>
      <w:i/>
      <w:iCs/>
      <w:color w:val="404040" w:themeColor="text1" w:themeTint="BF"/>
    </w:rPr>
  </w:style>
  <w:style w:type="paragraph" w:styleId="ListParagraph">
    <w:name w:val="List Paragraph"/>
    <w:basedOn w:val="Normal"/>
    <w:uiPriority w:val="34"/>
    <w:qFormat/>
    <w:rsid w:val="00930F28"/>
    <w:pPr>
      <w:ind w:left="720"/>
      <w:contextualSpacing/>
    </w:pPr>
  </w:style>
  <w:style w:type="character" w:styleId="IntenseEmphasis">
    <w:name w:val="Intense Emphasis"/>
    <w:basedOn w:val="DefaultParagraphFont"/>
    <w:uiPriority w:val="21"/>
    <w:qFormat/>
    <w:rsid w:val="00930F28"/>
    <w:rPr>
      <w:i/>
      <w:iCs/>
      <w:color w:val="2F5496" w:themeColor="accent1" w:themeShade="BF"/>
    </w:rPr>
  </w:style>
  <w:style w:type="paragraph" w:styleId="IntenseQuote">
    <w:name w:val="Intense Quote"/>
    <w:basedOn w:val="Normal"/>
    <w:next w:val="Normal"/>
    <w:link w:val="IntenseQuoteChar"/>
    <w:uiPriority w:val="30"/>
    <w:qFormat/>
    <w:rsid w:val="00930F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0F28"/>
    <w:rPr>
      <w:i/>
      <w:iCs/>
      <w:color w:val="2F5496" w:themeColor="accent1" w:themeShade="BF"/>
    </w:rPr>
  </w:style>
  <w:style w:type="character" w:styleId="IntenseReference">
    <w:name w:val="Intense Reference"/>
    <w:basedOn w:val="DefaultParagraphFont"/>
    <w:uiPriority w:val="32"/>
    <w:qFormat/>
    <w:rsid w:val="00930F28"/>
    <w:rPr>
      <w:b/>
      <w:bCs/>
      <w:smallCaps/>
      <w:color w:val="2F5496" w:themeColor="accent1" w:themeShade="BF"/>
      <w:spacing w:val="5"/>
    </w:rPr>
  </w:style>
  <w:style w:type="character" w:styleId="Hyperlink">
    <w:name w:val="Hyperlink"/>
    <w:basedOn w:val="DefaultParagraphFont"/>
    <w:uiPriority w:val="99"/>
    <w:unhideWhenUsed/>
    <w:rsid w:val="00FA044B"/>
    <w:rPr>
      <w:color w:val="0563C1" w:themeColor="hyperlink"/>
      <w:u w:val="single"/>
    </w:rPr>
  </w:style>
  <w:style w:type="character" w:styleId="UnresolvedMention">
    <w:name w:val="Unresolved Mention"/>
    <w:basedOn w:val="DefaultParagraphFont"/>
    <w:uiPriority w:val="99"/>
    <w:semiHidden/>
    <w:unhideWhenUsed/>
    <w:rsid w:val="00FA044B"/>
    <w:rPr>
      <w:color w:val="605E5C"/>
      <w:shd w:val="clear" w:color="auto" w:fill="E1DFDD"/>
    </w:rPr>
  </w:style>
  <w:style w:type="paragraph" w:styleId="NormalWeb">
    <w:name w:val="Normal (Web)"/>
    <w:basedOn w:val="Normal"/>
    <w:uiPriority w:val="99"/>
    <w:semiHidden/>
    <w:unhideWhenUsed/>
    <w:rsid w:val="00493559"/>
    <w:rPr>
      <w:rFonts w:ascii="Times New Roman" w:hAnsi="Times New Roman" w:cs="Times New Roman"/>
    </w:rPr>
  </w:style>
  <w:style w:type="table" w:styleId="TableGridLight">
    <w:name w:val="Grid Table Light"/>
    <w:basedOn w:val="TableNormal"/>
    <w:uiPriority w:val="40"/>
    <w:rsid w:val="0001788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017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F1A3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1058D"/>
    <w:pPr>
      <w:spacing w:after="100"/>
    </w:pPr>
  </w:style>
  <w:style w:type="paragraph" w:styleId="Header">
    <w:name w:val="header"/>
    <w:basedOn w:val="Normal"/>
    <w:link w:val="HeaderChar"/>
    <w:uiPriority w:val="99"/>
    <w:unhideWhenUsed/>
    <w:rsid w:val="00831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E06"/>
  </w:style>
  <w:style w:type="paragraph" w:styleId="Footer">
    <w:name w:val="footer"/>
    <w:basedOn w:val="Normal"/>
    <w:link w:val="FooterChar"/>
    <w:uiPriority w:val="99"/>
    <w:unhideWhenUsed/>
    <w:rsid w:val="00831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utm_source=chatgpt.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ielseniq.com/global/en/insights/?utm_source=chatgpt.com"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about.nike.com/en/mission/focus-areas/sustainability?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lenmacarthurfoundation.org/topics/circular-economy-introduction/overview?utm_source=chatgpt.com" TargetMode="External"/><Relationship Id="rId5" Type="http://schemas.openxmlformats.org/officeDocument/2006/relationships/webSettings" Target="webSettings.xml"/><Relationship Id="rId15" Type="http://schemas.openxmlformats.org/officeDocument/2006/relationships/hyperlink" Target="https://www.weforum.org?utm_source=chatgpt.com" TargetMode="External"/><Relationship Id="rId10" Type="http://schemas.openxmlformats.org/officeDocument/2006/relationships/hyperlink" Target="https://www.deloitte.com?utm_source=chatgpt.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hp.com/sustainability?utm_source=chatgpt.com" TargetMode="External"/><Relationship Id="rId14" Type="http://schemas.openxmlformats.org/officeDocument/2006/relationships/hyperlink" Target="https://unstats.un.org/sdgs/report/2024/?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0F039-A91B-4F30-B7DA-1B3678D80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3510</Words>
  <Characters>20013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Piyush Patel</dc:creator>
  <cp:keywords/>
  <dc:description/>
  <cp:lastModifiedBy>Deep Patel</cp:lastModifiedBy>
  <cp:revision>2</cp:revision>
  <dcterms:created xsi:type="dcterms:W3CDTF">2026-08-14T10:07:00Z</dcterms:created>
  <dcterms:modified xsi:type="dcterms:W3CDTF">2026-08-14T10:07:00Z</dcterms:modified>
</cp:coreProperties>
</file>