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92941865"/>
        <w:docPartObj>
          <w:docPartGallery w:val="Cover Pages"/>
          <w:docPartUnique/>
        </w:docPartObj>
      </w:sdtPr>
      <w:sdtEndPr>
        <w:rPr>
          <w:rFonts w:asciiTheme="majorHAnsi" w:eastAsiaTheme="majorEastAsia" w:hAnsiTheme="majorHAnsi" w:cstheme="majorBidi"/>
          <w:caps/>
          <w:color w:val="FFFFFF" w:themeColor="background1"/>
          <w:sz w:val="64"/>
          <w:szCs w:val="64"/>
          <w:lang w:val="en-US" w:eastAsia="zh-CN"/>
        </w:rPr>
      </w:sdtEndPr>
      <w:sdtContent>
        <w:p w14:paraId="399CC5EC" w14:textId="5EC2364A" w:rsidR="00157081" w:rsidRDefault="00157081">
          <w:r>
            <w:rPr>
              <w:noProof/>
            </w:rPr>
            <mc:AlternateContent>
              <mc:Choice Requires="wpg">
                <w:drawing>
                  <wp:anchor distT="0" distB="0" distL="114300" distR="114300" simplePos="0" relativeHeight="251662336" behindDoc="0" locked="0" layoutInCell="1" allowOverlap="1" wp14:anchorId="4E61BAC9" wp14:editId="164798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76728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8" o:title=""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C07369" wp14:editId="1918592A">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22559638"/>
                                  <w:dataBinding w:prefixMappings="xmlns:ns0='http://purl.org/dc/elements/1.1/' xmlns:ns1='http://schemas.openxmlformats.org/package/2006/metadata/core-properties' " w:xpath="/ns1:coreProperties[1]/ns0:creator[1]" w:storeItemID="{6C3C8BC8-F283-45AE-878A-BAB7291924A1}"/>
                                  <w:text/>
                                </w:sdtPr>
                                <w:sdtContent>
                                  <w:p w14:paraId="565DD564" w14:textId="1235CB7A" w:rsidR="00157081" w:rsidRDefault="009000A0">
                                    <w:pPr>
                                      <w:pStyle w:val="NoSpacing"/>
                                      <w:jc w:val="right"/>
                                      <w:rPr>
                                        <w:color w:val="595959" w:themeColor="text1" w:themeTint="A6"/>
                                        <w:sz w:val="28"/>
                                        <w:szCs w:val="28"/>
                                      </w:rPr>
                                    </w:pPr>
                                    <w:r>
                                      <w:rPr>
                                        <w:color w:val="595959" w:themeColor="text1" w:themeTint="A6"/>
                                        <w:sz w:val="28"/>
                                        <w:szCs w:val="28"/>
                                      </w:rPr>
                                      <w:t>Student Number:</w:t>
                                    </w:r>
                                    <w:r w:rsidR="00157081">
                                      <w:rPr>
                                        <w:color w:val="595959" w:themeColor="text1" w:themeTint="A6"/>
                                        <w:sz w:val="28"/>
                                        <w:szCs w:val="28"/>
                                      </w:rPr>
                                      <w:t>2016893</w:t>
                                    </w:r>
                                  </w:p>
                                </w:sdtContent>
                              </w:sdt>
                              <w:p w14:paraId="68D04BC5" w14:textId="724C2927" w:rsidR="00157081" w:rsidRDefault="00157081">
                                <w:pPr>
                                  <w:pStyle w:val="NoSpacing"/>
                                  <w:jc w:val="right"/>
                                  <w:rPr>
                                    <w:color w:val="595959" w:themeColor="text1" w:themeTint="A6"/>
                                    <w:sz w:val="18"/>
                                    <w:szCs w:val="18"/>
                                  </w:rPr>
                                </w:pPr>
                                <w:sdt>
                                  <w:sdtPr>
                                    <w:rPr>
                                      <w:color w:val="595959" w:themeColor="text1" w:themeTint="A6"/>
                                      <w:sz w:val="18"/>
                                      <w:szCs w:val="18"/>
                                    </w:rPr>
                                    <w:alias w:val="Email"/>
                                    <w:tag w:val="Email"/>
                                    <w:id w:val="-1913687097"/>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C07369"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1422559638"/>
                            <w:dataBinding w:prefixMappings="xmlns:ns0='http://purl.org/dc/elements/1.1/' xmlns:ns1='http://schemas.openxmlformats.org/package/2006/metadata/core-properties' " w:xpath="/ns1:coreProperties[1]/ns0:creator[1]" w:storeItemID="{6C3C8BC8-F283-45AE-878A-BAB7291924A1}"/>
                            <w:text/>
                          </w:sdtPr>
                          <w:sdtContent>
                            <w:p w14:paraId="565DD564" w14:textId="1235CB7A" w:rsidR="00157081" w:rsidRDefault="009000A0">
                              <w:pPr>
                                <w:pStyle w:val="NoSpacing"/>
                                <w:jc w:val="right"/>
                                <w:rPr>
                                  <w:color w:val="595959" w:themeColor="text1" w:themeTint="A6"/>
                                  <w:sz w:val="28"/>
                                  <w:szCs w:val="28"/>
                                </w:rPr>
                              </w:pPr>
                              <w:r>
                                <w:rPr>
                                  <w:color w:val="595959" w:themeColor="text1" w:themeTint="A6"/>
                                  <w:sz w:val="28"/>
                                  <w:szCs w:val="28"/>
                                </w:rPr>
                                <w:t>Student Number:</w:t>
                              </w:r>
                              <w:r w:rsidR="00157081">
                                <w:rPr>
                                  <w:color w:val="595959" w:themeColor="text1" w:themeTint="A6"/>
                                  <w:sz w:val="28"/>
                                  <w:szCs w:val="28"/>
                                </w:rPr>
                                <w:t>2016893</w:t>
                              </w:r>
                            </w:p>
                          </w:sdtContent>
                        </w:sdt>
                        <w:p w14:paraId="68D04BC5" w14:textId="724C2927" w:rsidR="00157081" w:rsidRDefault="00157081">
                          <w:pPr>
                            <w:pStyle w:val="NoSpacing"/>
                            <w:jc w:val="right"/>
                            <w:rPr>
                              <w:color w:val="595959" w:themeColor="text1" w:themeTint="A6"/>
                              <w:sz w:val="18"/>
                              <w:szCs w:val="18"/>
                            </w:rPr>
                          </w:pPr>
                          <w:sdt>
                            <w:sdtPr>
                              <w:rPr>
                                <w:color w:val="595959" w:themeColor="text1" w:themeTint="A6"/>
                                <w:sz w:val="18"/>
                                <w:szCs w:val="18"/>
                              </w:rPr>
                              <w:alias w:val="Email"/>
                              <w:tag w:val="Email"/>
                              <w:id w:val="-1913687097"/>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CBF22F" wp14:editId="5BA9ABB8">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30F34" w14:textId="3D642551" w:rsidR="00157081" w:rsidRDefault="00157081">
                                <w:pPr>
                                  <w:jc w:val="right"/>
                                  <w:rPr>
                                    <w:color w:val="5B9BD5" w:themeColor="accent1"/>
                                    <w:sz w:val="64"/>
                                    <w:szCs w:val="64"/>
                                  </w:rPr>
                                </w:pPr>
                                <w:sdt>
                                  <w:sdtPr>
                                    <w:rPr>
                                      <w:caps/>
                                      <w:color w:val="5B9BD5" w:themeColor="accent1"/>
                                      <w:sz w:val="64"/>
                                      <w:szCs w:val="64"/>
                                    </w:rPr>
                                    <w:alias w:val="Title"/>
                                    <w:tag w:val=""/>
                                    <w:id w:val="47040348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4F15">
                                      <w:rPr>
                                        <w:caps/>
                                        <w:color w:val="5B9BD5" w:themeColor="accent1"/>
                                        <w:sz w:val="64"/>
                                        <w:szCs w:val="64"/>
                                      </w:rPr>
                                      <w:t>exploring causes of the caliphate</w:t>
                                    </w:r>
                                    <w:r w:rsidR="001C6D03">
                                      <w:rPr>
                                        <w:caps/>
                                        <w:color w:val="5B9BD5" w:themeColor="accent1"/>
                                        <w:sz w:val="64"/>
                                        <w:szCs w:val="64"/>
                                      </w:rPr>
                                      <w:t xml:space="preserve">: </w:t>
                                    </w:r>
                                    <w:r w:rsidR="006A4F15">
                                      <w:rPr>
                                        <w:caps/>
                                        <w:color w:val="5B9BD5" w:themeColor="accent1"/>
                                        <w:sz w:val="64"/>
                                        <w:szCs w:val="64"/>
                                      </w:rPr>
                                      <w:t>an EVALUATion</w:t>
                                    </w:r>
                                    <w:r>
                                      <w:rPr>
                                        <w:caps/>
                                        <w:color w:val="5B9BD5" w:themeColor="accent1"/>
                                        <w:sz w:val="64"/>
                                        <w:szCs w:val="64"/>
                                        <w:lang w:val="en-US"/>
                                      </w:rPr>
                                      <w:t xml:space="preserve"> </w:t>
                                    </w:r>
                                    <w:r w:rsidR="006A4F15">
                                      <w:rPr>
                                        <w:caps/>
                                        <w:color w:val="5B9BD5" w:themeColor="accent1"/>
                                        <w:sz w:val="64"/>
                                        <w:szCs w:val="64"/>
                                        <w:lang w:val="en-US"/>
                                      </w:rPr>
                                      <w:t xml:space="preserve">of </w:t>
                                    </w:r>
                                    <w:r>
                                      <w:rPr>
                                        <w:caps/>
                                        <w:color w:val="5B9BD5" w:themeColor="accent1"/>
                                        <w:sz w:val="64"/>
                                        <w:szCs w:val="64"/>
                                        <w:lang w:val="en-US"/>
                                      </w:rPr>
                                      <w:t>key historical Theor</w:t>
                                    </w:r>
                                    <w:r w:rsidR="00FF7F1F">
                                      <w:rPr>
                                        <w:caps/>
                                        <w:color w:val="5B9BD5" w:themeColor="accent1"/>
                                        <w:sz w:val="64"/>
                                        <w:szCs w:val="64"/>
                                        <w:lang w:val="en-US"/>
                                      </w:rPr>
                                      <w:t xml:space="preserve">ies of crime within the context </w:t>
                                    </w:r>
                                    <w:r>
                                      <w:rPr>
                                        <w:caps/>
                                        <w:color w:val="5B9BD5" w:themeColor="accent1"/>
                                        <w:sz w:val="64"/>
                                        <w:szCs w:val="64"/>
                                        <w:lang w:val="en-US"/>
                                      </w:rPr>
                                      <w:t xml:space="preserve">of islamic state </w:t>
                                    </w:r>
                                    <w:r w:rsidR="00FF7F1F">
                                      <w:rPr>
                                        <w:caps/>
                                        <w:color w:val="5B9BD5" w:themeColor="accent1"/>
                                        <w:sz w:val="64"/>
                                        <w:szCs w:val="64"/>
                                        <w:lang w:val="en-US"/>
                                      </w:rPr>
                                      <w:t>recruits</w:t>
                                    </w:r>
                                  </w:sdtContent>
                                </w:sdt>
                              </w:p>
                              <w:sdt>
                                <w:sdtPr>
                                  <w:rPr>
                                    <w:color w:val="404040" w:themeColor="text1" w:themeTint="BF"/>
                                    <w:sz w:val="36"/>
                                    <w:szCs w:val="36"/>
                                  </w:rPr>
                                  <w:alias w:val="Subtitle"/>
                                  <w:tag w:val=""/>
                                  <w:id w:val="70015668"/>
                                  <w:dataBinding w:prefixMappings="xmlns:ns0='http://purl.org/dc/elements/1.1/' xmlns:ns1='http://schemas.openxmlformats.org/package/2006/metadata/core-properties' " w:xpath="/ns1:coreProperties[1]/ns0:subject[1]" w:storeItemID="{6C3C8BC8-F283-45AE-878A-BAB7291924A1}"/>
                                  <w:text/>
                                </w:sdtPr>
                                <w:sdtContent>
                                  <w:p w14:paraId="1A2B0048" w14:textId="742C36CF" w:rsidR="00157081" w:rsidRDefault="00157081">
                                    <w:pPr>
                                      <w:jc w:val="right"/>
                                      <w:rPr>
                                        <w:smallCaps/>
                                        <w:color w:val="404040" w:themeColor="text1" w:themeTint="BF"/>
                                        <w:sz w:val="36"/>
                                        <w:szCs w:val="36"/>
                                      </w:rPr>
                                    </w:pPr>
                                    <w:r>
                                      <w:rPr>
                                        <w:color w:val="404040" w:themeColor="text1" w:themeTint="BF"/>
                                        <w:sz w:val="36"/>
                                        <w:szCs w:val="36"/>
                                      </w:rPr>
                                      <w:t>Policing Models, Powers and Society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CBF22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14C30F34" w14:textId="3D642551" w:rsidR="00157081" w:rsidRDefault="00157081">
                          <w:pPr>
                            <w:jc w:val="right"/>
                            <w:rPr>
                              <w:color w:val="5B9BD5" w:themeColor="accent1"/>
                              <w:sz w:val="64"/>
                              <w:szCs w:val="64"/>
                            </w:rPr>
                          </w:pPr>
                          <w:sdt>
                            <w:sdtPr>
                              <w:rPr>
                                <w:caps/>
                                <w:color w:val="5B9BD5" w:themeColor="accent1"/>
                                <w:sz w:val="64"/>
                                <w:szCs w:val="64"/>
                              </w:rPr>
                              <w:alias w:val="Title"/>
                              <w:tag w:val=""/>
                              <w:id w:val="47040348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4F15">
                                <w:rPr>
                                  <w:caps/>
                                  <w:color w:val="5B9BD5" w:themeColor="accent1"/>
                                  <w:sz w:val="64"/>
                                  <w:szCs w:val="64"/>
                                </w:rPr>
                                <w:t>exploring causes of the caliphate</w:t>
                              </w:r>
                              <w:r w:rsidR="001C6D03">
                                <w:rPr>
                                  <w:caps/>
                                  <w:color w:val="5B9BD5" w:themeColor="accent1"/>
                                  <w:sz w:val="64"/>
                                  <w:szCs w:val="64"/>
                                </w:rPr>
                                <w:t xml:space="preserve">: </w:t>
                              </w:r>
                              <w:r w:rsidR="006A4F15">
                                <w:rPr>
                                  <w:caps/>
                                  <w:color w:val="5B9BD5" w:themeColor="accent1"/>
                                  <w:sz w:val="64"/>
                                  <w:szCs w:val="64"/>
                                </w:rPr>
                                <w:t>an EVALUATion</w:t>
                              </w:r>
                              <w:r>
                                <w:rPr>
                                  <w:caps/>
                                  <w:color w:val="5B9BD5" w:themeColor="accent1"/>
                                  <w:sz w:val="64"/>
                                  <w:szCs w:val="64"/>
                                  <w:lang w:val="en-US"/>
                                </w:rPr>
                                <w:t xml:space="preserve"> </w:t>
                              </w:r>
                              <w:r w:rsidR="006A4F15">
                                <w:rPr>
                                  <w:caps/>
                                  <w:color w:val="5B9BD5" w:themeColor="accent1"/>
                                  <w:sz w:val="64"/>
                                  <w:szCs w:val="64"/>
                                  <w:lang w:val="en-US"/>
                                </w:rPr>
                                <w:t xml:space="preserve">of </w:t>
                              </w:r>
                              <w:r>
                                <w:rPr>
                                  <w:caps/>
                                  <w:color w:val="5B9BD5" w:themeColor="accent1"/>
                                  <w:sz w:val="64"/>
                                  <w:szCs w:val="64"/>
                                  <w:lang w:val="en-US"/>
                                </w:rPr>
                                <w:t>key historical Theor</w:t>
                              </w:r>
                              <w:r w:rsidR="00FF7F1F">
                                <w:rPr>
                                  <w:caps/>
                                  <w:color w:val="5B9BD5" w:themeColor="accent1"/>
                                  <w:sz w:val="64"/>
                                  <w:szCs w:val="64"/>
                                  <w:lang w:val="en-US"/>
                                </w:rPr>
                                <w:t xml:space="preserve">ies of crime within the context </w:t>
                              </w:r>
                              <w:r>
                                <w:rPr>
                                  <w:caps/>
                                  <w:color w:val="5B9BD5" w:themeColor="accent1"/>
                                  <w:sz w:val="64"/>
                                  <w:szCs w:val="64"/>
                                  <w:lang w:val="en-US"/>
                                </w:rPr>
                                <w:t xml:space="preserve">of islamic state </w:t>
                              </w:r>
                              <w:r w:rsidR="00FF7F1F">
                                <w:rPr>
                                  <w:caps/>
                                  <w:color w:val="5B9BD5" w:themeColor="accent1"/>
                                  <w:sz w:val="64"/>
                                  <w:szCs w:val="64"/>
                                  <w:lang w:val="en-US"/>
                                </w:rPr>
                                <w:t>recruits</w:t>
                              </w:r>
                            </w:sdtContent>
                          </w:sdt>
                        </w:p>
                        <w:sdt>
                          <w:sdtPr>
                            <w:rPr>
                              <w:color w:val="404040" w:themeColor="text1" w:themeTint="BF"/>
                              <w:sz w:val="36"/>
                              <w:szCs w:val="36"/>
                            </w:rPr>
                            <w:alias w:val="Subtitle"/>
                            <w:tag w:val=""/>
                            <w:id w:val="70015668"/>
                            <w:dataBinding w:prefixMappings="xmlns:ns0='http://purl.org/dc/elements/1.1/' xmlns:ns1='http://schemas.openxmlformats.org/package/2006/metadata/core-properties' " w:xpath="/ns1:coreProperties[1]/ns0:subject[1]" w:storeItemID="{6C3C8BC8-F283-45AE-878A-BAB7291924A1}"/>
                            <w:text/>
                          </w:sdtPr>
                          <w:sdtContent>
                            <w:p w14:paraId="1A2B0048" w14:textId="742C36CF" w:rsidR="00157081" w:rsidRDefault="00157081">
                              <w:pPr>
                                <w:jc w:val="right"/>
                                <w:rPr>
                                  <w:smallCaps/>
                                  <w:color w:val="404040" w:themeColor="text1" w:themeTint="BF"/>
                                  <w:sz w:val="36"/>
                                  <w:szCs w:val="36"/>
                                </w:rPr>
                              </w:pPr>
                              <w:r>
                                <w:rPr>
                                  <w:color w:val="404040" w:themeColor="text1" w:themeTint="BF"/>
                                  <w:sz w:val="36"/>
                                  <w:szCs w:val="36"/>
                                </w:rPr>
                                <w:t>Policing Models, Powers and Society</w:t>
                              </w:r>
                            </w:p>
                          </w:sdtContent>
                        </w:sdt>
                      </w:txbxContent>
                    </v:textbox>
                    <w10:wrap type="square" anchorx="page" anchory="page"/>
                  </v:shape>
                </w:pict>
              </mc:Fallback>
            </mc:AlternateContent>
          </w:r>
        </w:p>
        <w:p w14:paraId="3A7FDD69" w14:textId="401BC613" w:rsidR="00157081" w:rsidRDefault="00157081">
          <w:pPr>
            <w:rPr>
              <w:rFonts w:asciiTheme="majorHAnsi" w:eastAsiaTheme="majorEastAsia" w:hAnsiTheme="majorHAnsi" w:cstheme="majorBidi"/>
              <w:caps/>
              <w:color w:val="FFFFFF" w:themeColor="background1"/>
              <w:sz w:val="64"/>
              <w:szCs w:val="64"/>
              <w:lang w:val="en-US" w:eastAsia="zh-CN"/>
            </w:rPr>
          </w:pPr>
          <w:r>
            <w:rPr>
              <w:rFonts w:asciiTheme="majorHAnsi" w:eastAsiaTheme="majorEastAsia" w:hAnsiTheme="majorHAnsi" w:cstheme="majorBidi"/>
              <w:caps/>
              <w:color w:val="FFFFFF" w:themeColor="background1"/>
              <w:sz w:val="64"/>
              <w:szCs w:val="64"/>
              <w:lang w:val="en-US" w:eastAsia="zh-CN"/>
            </w:rPr>
            <w:br w:type="page"/>
          </w:r>
        </w:p>
      </w:sdtContent>
    </w:sdt>
    <w:p w14:paraId="04FEAD29" w14:textId="484C2991" w:rsidR="0082795F" w:rsidRPr="00266CB3" w:rsidRDefault="00E241BE" w:rsidP="00537709">
      <w:pPr>
        <w:spacing w:line="480" w:lineRule="auto"/>
        <w:jc w:val="both"/>
        <w:rPr>
          <w:rFonts w:ascii="Arial" w:hAnsi="Arial" w:cs="Arial"/>
        </w:rPr>
      </w:pPr>
      <w:r w:rsidRPr="00266CB3">
        <w:rPr>
          <w:rFonts w:ascii="Arial" w:hAnsi="Arial" w:cs="Arial"/>
        </w:rPr>
        <w:lastRenderedPageBreak/>
        <w:t xml:space="preserve">This essay will seek to </w:t>
      </w:r>
      <w:r w:rsidR="00382034" w:rsidRPr="00266CB3">
        <w:rPr>
          <w:rFonts w:ascii="Arial" w:hAnsi="Arial" w:cs="Arial"/>
        </w:rPr>
        <w:t xml:space="preserve">offer a comprehensive </w:t>
      </w:r>
      <w:r w:rsidR="00A83914" w:rsidRPr="00266CB3">
        <w:rPr>
          <w:rFonts w:ascii="Arial" w:hAnsi="Arial" w:cs="Arial"/>
        </w:rPr>
        <w:t>understanding</w:t>
      </w:r>
      <w:r w:rsidR="00382034" w:rsidRPr="00266CB3">
        <w:rPr>
          <w:rFonts w:ascii="Arial" w:hAnsi="Arial" w:cs="Arial"/>
        </w:rPr>
        <w:t xml:space="preserve"> of </w:t>
      </w:r>
      <w:r w:rsidR="004D6943" w:rsidRPr="00266CB3">
        <w:rPr>
          <w:rFonts w:ascii="Arial" w:hAnsi="Arial" w:cs="Arial"/>
        </w:rPr>
        <w:t xml:space="preserve">some of the </w:t>
      </w:r>
      <w:r w:rsidR="00382034" w:rsidRPr="00266CB3">
        <w:rPr>
          <w:rFonts w:ascii="Arial" w:hAnsi="Arial" w:cs="Arial"/>
        </w:rPr>
        <w:t>key historical theories within the field of criminology</w:t>
      </w:r>
      <w:r w:rsidR="00AD128D" w:rsidRPr="00266CB3">
        <w:rPr>
          <w:rFonts w:ascii="Arial" w:hAnsi="Arial" w:cs="Arial"/>
        </w:rPr>
        <w:t xml:space="preserve"> </w:t>
      </w:r>
      <w:r w:rsidR="0082795F" w:rsidRPr="00266CB3">
        <w:rPr>
          <w:rFonts w:ascii="Arial" w:hAnsi="Arial" w:cs="Arial"/>
        </w:rPr>
        <w:t xml:space="preserve">before </w:t>
      </w:r>
      <w:r w:rsidR="00382034" w:rsidRPr="00266CB3">
        <w:rPr>
          <w:rFonts w:ascii="Arial" w:hAnsi="Arial" w:cs="Arial"/>
        </w:rPr>
        <w:t xml:space="preserve">proceeding to </w:t>
      </w:r>
      <w:r w:rsidR="0082795F" w:rsidRPr="00266CB3">
        <w:rPr>
          <w:rFonts w:ascii="Arial" w:hAnsi="Arial" w:cs="Arial"/>
        </w:rPr>
        <w:t xml:space="preserve">apply </w:t>
      </w:r>
      <w:r w:rsidR="00A131B8" w:rsidRPr="00266CB3">
        <w:rPr>
          <w:rFonts w:ascii="Arial" w:hAnsi="Arial" w:cs="Arial"/>
        </w:rPr>
        <w:t xml:space="preserve">these theories </w:t>
      </w:r>
      <w:r w:rsidR="0082795F" w:rsidRPr="00266CB3">
        <w:rPr>
          <w:rFonts w:ascii="Arial" w:hAnsi="Arial" w:cs="Arial"/>
        </w:rPr>
        <w:t xml:space="preserve">to the case study of </w:t>
      </w:r>
      <w:r w:rsidR="00BE3E80" w:rsidRPr="00266CB3">
        <w:rPr>
          <w:rFonts w:ascii="Arial" w:hAnsi="Arial" w:cs="Arial"/>
        </w:rPr>
        <w:t xml:space="preserve">actors who </w:t>
      </w:r>
      <w:r w:rsidR="00AF118D" w:rsidRPr="00266CB3">
        <w:rPr>
          <w:rFonts w:ascii="Arial" w:hAnsi="Arial" w:cs="Arial"/>
        </w:rPr>
        <w:t>joined and supported the I</w:t>
      </w:r>
      <w:r w:rsidR="005C425E" w:rsidRPr="00266CB3">
        <w:rPr>
          <w:rFonts w:ascii="Arial" w:hAnsi="Arial" w:cs="Arial"/>
        </w:rPr>
        <w:t xml:space="preserve">slamic State. </w:t>
      </w:r>
      <w:r w:rsidR="00A131B8" w:rsidRPr="00266CB3">
        <w:rPr>
          <w:rFonts w:ascii="Arial" w:hAnsi="Arial" w:cs="Arial"/>
        </w:rPr>
        <w:t xml:space="preserve">This case study analysis is crucial </w:t>
      </w:r>
      <w:r w:rsidR="0082795F" w:rsidRPr="00266CB3">
        <w:rPr>
          <w:rFonts w:ascii="Arial" w:hAnsi="Arial" w:cs="Arial"/>
        </w:rPr>
        <w:t xml:space="preserve">in order to </w:t>
      </w:r>
      <w:r w:rsidR="00D52BD5">
        <w:rPr>
          <w:rFonts w:ascii="Arial" w:hAnsi="Arial" w:cs="Arial"/>
        </w:rPr>
        <w:t xml:space="preserve">understand </w:t>
      </w:r>
      <w:r w:rsidR="0082795F" w:rsidRPr="00266CB3">
        <w:rPr>
          <w:rFonts w:ascii="Arial" w:hAnsi="Arial" w:cs="Arial"/>
        </w:rPr>
        <w:t xml:space="preserve">the relationship between theory and </w:t>
      </w:r>
      <w:r w:rsidR="00AF118D" w:rsidRPr="00266CB3">
        <w:rPr>
          <w:rFonts w:ascii="Arial" w:hAnsi="Arial" w:cs="Arial"/>
        </w:rPr>
        <w:t>practice</w:t>
      </w:r>
      <w:r w:rsidR="005C425E" w:rsidRPr="00266CB3">
        <w:rPr>
          <w:rFonts w:ascii="Arial" w:hAnsi="Arial" w:cs="Arial"/>
        </w:rPr>
        <w:t xml:space="preserve">, </w:t>
      </w:r>
      <w:r w:rsidR="00631F42" w:rsidRPr="00266CB3">
        <w:rPr>
          <w:rFonts w:ascii="Arial" w:hAnsi="Arial" w:cs="Arial"/>
        </w:rPr>
        <w:t>as well</w:t>
      </w:r>
      <w:r w:rsidR="005C425E" w:rsidRPr="00266CB3">
        <w:rPr>
          <w:rFonts w:ascii="Arial" w:hAnsi="Arial" w:cs="Arial"/>
        </w:rPr>
        <w:t xml:space="preserve"> as providing a contemporary setting within which the credibility of historical criminological theories may be </w:t>
      </w:r>
      <w:r w:rsidR="00DE0949" w:rsidRPr="00266CB3">
        <w:rPr>
          <w:rFonts w:ascii="Arial" w:hAnsi="Arial" w:cs="Arial"/>
        </w:rPr>
        <w:t>considered. Following</w:t>
      </w:r>
      <w:r w:rsidR="0082795F" w:rsidRPr="00266CB3">
        <w:rPr>
          <w:rFonts w:ascii="Arial" w:hAnsi="Arial" w:cs="Arial"/>
        </w:rPr>
        <w:t xml:space="preserve"> this analysis, this essay will seek to explore the extent to which the theories discussed within this study may be considered relevant within the context of modern criminality.</w:t>
      </w:r>
    </w:p>
    <w:p w14:paraId="4197B6CD" w14:textId="77777777" w:rsidR="00976B36" w:rsidRDefault="00976B36" w:rsidP="00537709">
      <w:pPr>
        <w:spacing w:line="480" w:lineRule="auto"/>
        <w:jc w:val="both"/>
        <w:rPr>
          <w:rFonts w:ascii="Arial" w:hAnsi="Arial" w:cs="Arial"/>
        </w:rPr>
      </w:pPr>
    </w:p>
    <w:p w14:paraId="2829C04D" w14:textId="5651E06B" w:rsidR="003C5A12" w:rsidRPr="00266CB3" w:rsidRDefault="007E5B27" w:rsidP="00537709">
      <w:pPr>
        <w:spacing w:line="480" w:lineRule="auto"/>
        <w:jc w:val="both"/>
        <w:rPr>
          <w:rFonts w:ascii="Arial" w:hAnsi="Arial" w:cs="Arial"/>
        </w:rPr>
      </w:pPr>
      <w:r w:rsidRPr="00266CB3">
        <w:rPr>
          <w:rFonts w:ascii="Arial" w:hAnsi="Arial" w:cs="Arial"/>
        </w:rPr>
        <w:t xml:space="preserve">When examining </w:t>
      </w:r>
      <w:r w:rsidR="008A7155" w:rsidRPr="00266CB3">
        <w:rPr>
          <w:rFonts w:ascii="Arial" w:hAnsi="Arial" w:cs="Arial"/>
        </w:rPr>
        <w:t xml:space="preserve">theories which have historically helped mould the field of criminology </w:t>
      </w:r>
      <w:r w:rsidR="00D4621F">
        <w:rPr>
          <w:rFonts w:ascii="Arial" w:hAnsi="Arial" w:cs="Arial"/>
        </w:rPr>
        <w:t>it is imperative to begin with c</w:t>
      </w:r>
      <w:r w:rsidR="008A7155" w:rsidRPr="00266CB3">
        <w:rPr>
          <w:rFonts w:ascii="Arial" w:hAnsi="Arial" w:cs="Arial"/>
        </w:rPr>
        <w:t>lassicism which emerged in the mid-18</w:t>
      </w:r>
      <w:r w:rsidR="008A7155" w:rsidRPr="00266CB3">
        <w:rPr>
          <w:rFonts w:ascii="Arial" w:hAnsi="Arial" w:cs="Arial"/>
          <w:vertAlign w:val="superscript"/>
        </w:rPr>
        <w:t>th</w:t>
      </w:r>
      <w:r w:rsidR="008A7155" w:rsidRPr="00266CB3">
        <w:rPr>
          <w:rFonts w:ascii="Arial" w:hAnsi="Arial" w:cs="Arial"/>
        </w:rPr>
        <w:t xml:space="preserve"> century </w:t>
      </w:r>
      <w:r w:rsidR="00175157" w:rsidRPr="00266CB3">
        <w:rPr>
          <w:rFonts w:ascii="Arial" w:hAnsi="Arial" w:cs="Arial"/>
        </w:rPr>
        <w:t xml:space="preserve">and was </w:t>
      </w:r>
      <w:r w:rsidR="00136D4F" w:rsidRPr="00266CB3">
        <w:rPr>
          <w:rFonts w:ascii="Arial" w:hAnsi="Arial" w:cs="Arial"/>
        </w:rPr>
        <w:t xml:space="preserve">heavily influenced by early criminological theorists such as Cesar Beccaria </w:t>
      </w:r>
      <w:r w:rsidR="00EA63EA">
        <w:rPr>
          <w:rFonts w:ascii="Arial" w:hAnsi="Arial" w:cs="Arial"/>
        </w:rPr>
        <w:t>and Jeremy Bentham (Paternoster,</w:t>
      </w:r>
      <w:r w:rsidR="00AA003A">
        <w:rPr>
          <w:rFonts w:ascii="Arial" w:hAnsi="Arial" w:cs="Arial"/>
        </w:rPr>
        <w:t xml:space="preserve"> </w:t>
      </w:r>
      <w:r w:rsidR="00136D4F" w:rsidRPr="00266CB3">
        <w:rPr>
          <w:rFonts w:ascii="Arial" w:hAnsi="Arial" w:cs="Arial"/>
        </w:rPr>
        <w:t xml:space="preserve">2010). </w:t>
      </w:r>
      <w:r w:rsidR="00423CB7" w:rsidRPr="00423CB7">
        <w:rPr>
          <w:rFonts w:ascii="Arial" w:hAnsi="Arial" w:cs="Arial"/>
        </w:rPr>
        <w:t>S</w:t>
      </w:r>
      <w:r w:rsidR="003C5A12" w:rsidRPr="00423CB7">
        <w:rPr>
          <w:rFonts w:ascii="Arial" w:hAnsi="Arial" w:cs="Arial"/>
        </w:rPr>
        <w:t>cholars</w:t>
      </w:r>
      <w:r w:rsidR="003C5A12" w:rsidRPr="00266CB3">
        <w:rPr>
          <w:rFonts w:ascii="Arial" w:hAnsi="Arial" w:cs="Arial"/>
        </w:rPr>
        <w:t xml:space="preserve"> such as Bentham and Beccaria put forth the argument that human beings are inherently rationa</w:t>
      </w:r>
      <w:r w:rsidR="00A1414C">
        <w:rPr>
          <w:rFonts w:ascii="Arial" w:hAnsi="Arial" w:cs="Arial"/>
        </w:rPr>
        <w:t>l beings</w:t>
      </w:r>
      <w:r w:rsidR="003C5A12" w:rsidRPr="00266CB3">
        <w:rPr>
          <w:rFonts w:ascii="Arial" w:hAnsi="Arial" w:cs="Arial"/>
        </w:rPr>
        <w:t>, making decisions on whether to commit crime based upon a cost benefit analysis of pain an</w:t>
      </w:r>
      <w:r w:rsidR="00EA63EA">
        <w:rPr>
          <w:rFonts w:ascii="Arial" w:hAnsi="Arial" w:cs="Arial"/>
        </w:rPr>
        <w:t>d pleasure (</w:t>
      </w:r>
      <w:proofErr w:type="spellStart"/>
      <w:r w:rsidR="00EA63EA">
        <w:rPr>
          <w:rFonts w:ascii="Arial" w:hAnsi="Arial" w:cs="Arial"/>
        </w:rPr>
        <w:t>Chalfin</w:t>
      </w:r>
      <w:proofErr w:type="spellEnd"/>
      <w:r w:rsidR="00EA63EA">
        <w:rPr>
          <w:rFonts w:ascii="Arial" w:hAnsi="Arial" w:cs="Arial"/>
        </w:rPr>
        <w:t xml:space="preserve"> and McCrary,</w:t>
      </w:r>
      <w:r w:rsidR="00AA003A">
        <w:rPr>
          <w:rFonts w:ascii="Arial" w:hAnsi="Arial" w:cs="Arial"/>
        </w:rPr>
        <w:t xml:space="preserve"> </w:t>
      </w:r>
      <w:r w:rsidR="003C5A12" w:rsidRPr="00266CB3">
        <w:rPr>
          <w:rFonts w:ascii="Arial" w:hAnsi="Arial" w:cs="Arial"/>
        </w:rPr>
        <w:t xml:space="preserve">2017). This shift in thinking was critical, as it separated the perceived root of criminality from </w:t>
      </w:r>
      <w:r w:rsidR="00405CD6" w:rsidRPr="00266CB3">
        <w:rPr>
          <w:rFonts w:ascii="Arial" w:hAnsi="Arial" w:cs="Arial"/>
        </w:rPr>
        <w:t>religion, replacing the notion that offenders had been overcome with evil forces by the assertion that criminals</w:t>
      </w:r>
      <w:r w:rsidR="003C5A12" w:rsidRPr="00266CB3">
        <w:rPr>
          <w:rFonts w:ascii="Arial" w:hAnsi="Arial" w:cs="Arial"/>
        </w:rPr>
        <w:t xml:space="preserve"> were rational actors </w:t>
      </w:r>
      <w:r w:rsidR="00405CD6" w:rsidRPr="00266CB3">
        <w:rPr>
          <w:rFonts w:ascii="Arial" w:hAnsi="Arial" w:cs="Arial"/>
        </w:rPr>
        <w:t>who made deliberate choices rooted in</w:t>
      </w:r>
      <w:r w:rsidR="00EA63EA">
        <w:rPr>
          <w:rFonts w:ascii="Arial" w:hAnsi="Arial" w:cs="Arial"/>
        </w:rPr>
        <w:t xml:space="preserve"> a cost-benefit analysis (</w:t>
      </w:r>
      <w:proofErr w:type="spellStart"/>
      <w:r w:rsidR="00EA63EA">
        <w:rPr>
          <w:rFonts w:ascii="Arial" w:hAnsi="Arial" w:cs="Arial"/>
        </w:rPr>
        <w:t>Edney</w:t>
      </w:r>
      <w:proofErr w:type="spellEnd"/>
      <w:r w:rsidR="00EA63EA">
        <w:rPr>
          <w:rFonts w:ascii="Arial" w:hAnsi="Arial" w:cs="Arial"/>
        </w:rPr>
        <w:t>,</w:t>
      </w:r>
      <w:r w:rsidR="00AA003A">
        <w:rPr>
          <w:rFonts w:ascii="Arial" w:hAnsi="Arial" w:cs="Arial"/>
        </w:rPr>
        <w:t xml:space="preserve"> </w:t>
      </w:r>
      <w:r w:rsidR="00405CD6" w:rsidRPr="00266CB3">
        <w:rPr>
          <w:rFonts w:ascii="Arial" w:hAnsi="Arial" w:cs="Arial"/>
        </w:rPr>
        <w:t>2006). This concept of pain and pleasure suggests that if the potential pain of apprehension and punishment outweighs the potential pleasure acquired through deviant acts, this will be more effective in controlling crime, consequentially creating an emphasis on t</w:t>
      </w:r>
      <w:r w:rsidR="00D4621F">
        <w:rPr>
          <w:rFonts w:ascii="Arial" w:hAnsi="Arial" w:cs="Arial"/>
        </w:rPr>
        <w:t xml:space="preserve">he notion of deterrence within classicism </w:t>
      </w:r>
      <w:r w:rsidR="00405CD6" w:rsidRPr="00266CB3">
        <w:rPr>
          <w:rFonts w:ascii="Arial" w:hAnsi="Arial" w:cs="Arial"/>
        </w:rPr>
        <w:t>by promoting a swift, certain and severe pe</w:t>
      </w:r>
      <w:r w:rsidR="00EA63EA">
        <w:rPr>
          <w:rFonts w:ascii="Arial" w:hAnsi="Arial" w:cs="Arial"/>
        </w:rPr>
        <w:t>nal system (</w:t>
      </w:r>
      <w:proofErr w:type="spellStart"/>
      <w:r w:rsidR="00EA63EA">
        <w:rPr>
          <w:rFonts w:ascii="Arial" w:hAnsi="Arial" w:cs="Arial"/>
        </w:rPr>
        <w:t>Chalfin</w:t>
      </w:r>
      <w:proofErr w:type="spellEnd"/>
      <w:r w:rsidR="00EA63EA">
        <w:rPr>
          <w:rFonts w:ascii="Arial" w:hAnsi="Arial" w:cs="Arial"/>
        </w:rPr>
        <w:t xml:space="preserve"> and McCrary,</w:t>
      </w:r>
      <w:r w:rsidR="00AA003A">
        <w:rPr>
          <w:rFonts w:ascii="Arial" w:hAnsi="Arial" w:cs="Arial"/>
        </w:rPr>
        <w:t xml:space="preserve"> </w:t>
      </w:r>
      <w:r w:rsidR="00405CD6" w:rsidRPr="00266CB3">
        <w:rPr>
          <w:rFonts w:ascii="Arial" w:hAnsi="Arial" w:cs="Arial"/>
        </w:rPr>
        <w:t xml:space="preserve">2017). </w:t>
      </w:r>
      <w:r w:rsidR="00733D34" w:rsidRPr="00266CB3">
        <w:rPr>
          <w:rFonts w:ascii="Arial" w:hAnsi="Arial" w:cs="Arial"/>
        </w:rPr>
        <w:t xml:space="preserve">The theory of classicism perpetuated by early theorists such as Beccaria and Bentham </w:t>
      </w:r>
      <w:r w:rsidR="003C5A12" w:rsidRPr="00266CB3">
        <w:rPr>
          <w:rFonts w:ascii="Arial" w:hAnsi="Arial" w:cs="Arial"/>
        </w:rPr>
        <w:t xml:space="preserve">also </w:t>
      </w:r>
      <w:r w:rsidR="00733D34" w:rsidRPr="00266CB3">
        <w:rPr>
          <w:rFonts w:ascii="Arial" w:hAnsi="Arial" w:cs="Arial"/>
        </w:rPr>
        <w:t>proposed that the irrationality of the pre-</w:t>
      </w:r>
      <w:r w:rsidR="00733D34" w:rsidRPr="00266CB3">
        <w:rPr>
          <w:rFonts w:ascii="Arial" w:hAnsi="Arial" w:cs="Arial"/>
        </w:rPr>
        <w:lastRenderedPageBreak/>
        <w:t xml:space="preserve">enlightenment penal system rendered it ineffective crime control, therefore a penal system which was proportionate, clear and based on evidence would be more effective in tackling crime and deterring </w:t>
      </w:r>
      <w:r w:rsidR="00EA63EA">
        <w:rPr>
          <w:rFonts w:ascii="Arial" w:hAnsi="Arial" w:cs="Arial"/>
        </w:rPr>
        <w:t>criminal behaviour (Paternoster,</w:t>
      </w:r>
      <w:r w:rsidR="00AA003A">
        <w:rPr>
          <w:rFonts w:ascii="Arial" w:hAnsi="Arial" w:cs="Arial"/>
        </w:rPr>
        <w:t xml:space="preserve"> </w:t>
      </w:r>
      <w:r w:rsidR="00733D34" w:rsidRPr="00266CB3">
        <w:rPr>
          <w:rFonts w:ascii="Arial" w:hAnsi="Arial" w:cs="Arial"/>
        </w:rPr>
        <w:t>2010).</w:t>
      </w:r>
      <w:r w:rsidR="00942BF5">
        <w:rPr>
          <w:rFonts w:ascii="Arial" w:hAnsi="Arial" w:cs="Arial"/>
        </w:rPr>
        <w:t xml:space="preserve"> </w:t>
      </w:r>
      <w:r w:rsidR="00A51E04" w:rsidRPr="00266CB3">
        <w:rPr>
          <w:rFonts w:ascii="Arial" w:hAnsi="Arial" w:cs="Arial"/>
        </w:rPr>
        <w:t>Upon reflection of the key principle</w:t>
      </w:r>
      <w:r w:rsidR="00A51E04">
        <w:rPr>
          <w:rFonts w:ascii="Arial" w:hAnsi="Arial" w:cs="Arial"/>
        </w:rPr>
        <w:t>s set out within early classicism</w:t>
      </w:r>
      <w:r w:rsidR="00A51E04" w:rsidRPr="00266CB3">
        <w:rPr>
          <w:rFonts w:ascii="Arial" w:hAnsi="Arial" w:cs="Arial"/>
        </w:rPr>
        <w:t xml:space="preserve"> it is apparent that this theory is built upon promoting the argument that humans are rational beings motivated by pr</w:t>
      </w:r>
      <w:r w:rsidR="00A51E04">
        <w:rPr>
          <w:rFonts w:ascii="Arial" w:hAnsi="Arial" w:cs="Arial"/>
        </w:rPr>
        <w:t>inciples of pleasure and pain. T</w:t>
      </w:r>
      <w:r w:rsidR="00A51E04" w:rsidRPr="00266CB3">
        <w:rPr>
          <w:rFonts w:ascii="Arial" w:hAnsi="Arial" w:cs="Arial"/>
        </w:rPr>
        <w:t>herefore, in order to effectively deter crime, the penal system must be proportionate, swift and sever</w:t>
      </w:r>
      <w:r w:rsidR="0070747E">
        <w:rPr>
          <w:rFonts w:ascii="Arial" w:hAnsi="Arial" w:cs="Arial"/>
        </w:rPr>
        <w:t>e</w:t>
      </w:r>
      <w:r w:rsidR="00A51E04" w:rsidRPr="00266CB3">
        <w:rPr>
          <w:rFonts w:ascii="Arial" w:hAnsi="Arial" w:cs="Arial"/>
        </w:rPr>
        <w:t xml:space="preserve"> enough that the risks associated with apprehension outweigh the potential benefits of deviancy.  </w:t>
      </w:r>
      <w:r w:rsidR="00D4621F">
        <w:rPr>
          <w:rFonts w:ascii="Arial" w:hAnsi="Arial" w:cs="Arial"/>
        </w:rPr>
        <w:t xml:space="preserve">This evolution in theory regarding criminal justice </w:t>
      </w:r>
      <w:r w:rsidR="002057FD" w:rsidRPr="00266CB3">
        <w:rPr>
          <w:rFonts w:ascii="Arial" w:hAnsi="Arial" w:cs="Arial"/>
        </w:rPr>
        <w:t xml:space="preserve">has been fundamental in moulding the </w:t>
      </w:r>
      <w:r w:rsidR="00E4677F">
        <w:rPr>
          <w:rFonts w:ascii="Arial" w:hAnsi="Arial" w:cs="Arial"/>
        </w:rPr>
        <w:t xml:space="preserve">form of </w:t>
      </w:r>
      <w:r w:rsidR="001F59EC">
        <w:rPr>
          <w:rFonts w:ascii="Arial" w:hAnsi="Arial" w:cs="Arial"/>
        </w:rPr>
        <w:t>criminal justice system which</w:t>
      </w:r>
      <w:r w:rsidR="002057FD" w:rsidRPr="00266CB3">
        <w:rPr>
          <w:rFonts w:ascii="Arial" w:hAnsi="Arial" w:cs="Arial"/>
        </w:rPr>
        <w:t xml:space="preserve"> is present </w:t>
      </w:r>
      <w:r w:rsidR="00647C1D">
        <w:rPr>
          <w:rFonts w:ascii="Arial" w:hAnsi="Arial" w:cs="Arial"/>
        </w:rPr>
        <w:t>with</w:t>
      </w:r>
      <w:r w:rsidR="002057FD" w:rsidRPr="00266CB3">
        <w:rPr>
          <w:rFonts w:ascii="Arial" w:hAnsi="Arial" w:cs="Arial"/>
        </w:rPr>
        <w:t xml:space="preserve">in numerous </w:t>
      </w:r>
      <w:r w:rsidR="00647C1D">
        <w:rPr>
          <w:rFonts w:ascii="Arial" w:hAnsi="Arial" w:cs="Arial"/>
        </w:rPr>
        <w:t xml:space="preserve">countries </w:t>
      </w:r>
      <w:r w:rsidR="00D4621F">
        <w:rPr>
          <w:rFonts w:ascii="Arial" w:hAnsi="Arial" w:cs="Arial"/>
        </w:rPr>
        <w:t>in modern society, demonstrating the importance o</w:t>
      </w:r>
      <w:r w:rsidR="00A1414C">
        <w:rPr>
          <w:rFonts w:ascii="Arial" w:hAnsi="Arial" w:cs="Arial"/>
        </w:rPr>
        <w:t xml:space="preserve">f classicism within criminology and consequentially this study. </w:t>
      </w:r>
    </w:p>
    <w:p w14:paraId="2A4DB640" w14:textId="77777777" w:rsidR="003C5A12" w:rsidRPr="00266CB3" w:rsidRDefault="003C5A12" w:rsidP="00537709">
      <w:pPr>
        <w:spacing w:line="480" w:lineRule="auto"/>
        <w:jc w:val="both"/>
        <w:rPr>
          <w:rFonts w:ascii="Arial" w:hAnsi="Arial" w:cs="Arial"/>
        </w:rPr>
      </w:pPr>
    </w:p>
    <w:p w14:paraId="6F218DD1" w14:textId="4520B7F0" w:rsidR="00340B59" w:rsidRPr="00266CB3" w:rsidRDefault="00A51E04" w:rsidP="00537709">
      <w:pPr>
        <w:spacing w:line="480" w:lineRule="auto"/>
        <w:jc w:val="both"/>
        <w:rPr>
          <w:rFonts w:ascii="Arial" w:hAnsi="Arial" w:cs="Arial"/>
        </w:rPr>
      </w:pPr>
      <w:r>
        <w:rPr>
          <w:rFonts w:ascii="Arial" w:hAnsi="Arial" w:cs="Arial"/>
        </w:rPr>
        <w:t>However, whilst c</w:t>
      </w:r>
      <w:r w:rsidR="00E72B34" w:rsidRPr="00266CB3">
        <w:rPr>
          <w:rFonts w:ascii="Arial" w:hAnsi="Arial" w:cs="Arial"/>
        </w:rPr>
        <w:t>lassicism was crucial in the evolution of the criminal justice syst</w:t>
      </w:r>
      <w:r w:rsidR="00102527" w:rsidRPr="00266CB3">
        <w:rPr>
          <w:rFonts w:ascii="Arial" w:hAnsi="Arial" w:cs="Arial"/>
        </w:rPr>
        <w:t xml:space="preserve">em, it has </w:t>
      </w:r>
      <w:r w:rsidR="00A1414C">
        <w:rPr>
          <w:rFonts w:ascii="Arial" w:hAnsi="Arial" w:cs="Arial"/>
        </w:rPr>
        <w:t xml:space="preserve">also </w:t>
      </w:r>
      <w:r w:rsidR="00102527" w:rsidRPr="00266CB3">
        <w:rPr>
          <w:rFonts w:ascii="Arial" w:hAnsi="Arial" w:cs="Arial"/>
        </w:rPr>
        <w:t>been the subject of</w:t>
      </w:r>
      <w:r w:rsidR="002D33DE">
        <w:rPr>
          <w:rFonts w:ascii="Arial" w:hAnsi="Arial" w:cs="Arial"/>
        </w:rPr>
        <w:t xml:space="preserve"> </w:t>
      </w:r>
      <w:r w:rsidR="009A433B">
        <w:rPr>
          <w:rFonts w:ascii="Arial" w:hAnsi="Arial" w:cs="Arial"/>
        </w:rPr>
        <w:t>academic critique</w:t>
      </w:r>
      <w:r w:rsidR="001D6133">
        <w:rPr>
          <w:rFonts w:ascii="Arial" w:hAnsi="Arial" w:cs="Arial"/>
        </w:rPr>
        <w:t>. For example</w:t>
      </w:r>
      <w:r w:rsidR="002D33DE">
        <w:rPr>
          <w:rFonts w:ascii="Arial" w:hAnsi="Arial" w:cs="Arial"/>
        </w:rPr>
        <w:t xml:space="preserve">, </w:t>
      </w:r>
      <w:r w:rsidR="002C71F5" w:rsidRPr="002D33DE">
        <w:rPr>
          <w:rFonts w:ascii="Arial" w:hAnsi="Arial" w:cs="Arial"/>
        </w:rPr>
        <w:t xml:space="preserve">research has argued that </w:t>
      </w:r>
      <w:r w:rsidR="004F5861">
        <w:rPr>
          <w:rFonts w:ascii="Arial" w:hAnsi="Arial" w:cs="Arial"/>
        </w:rPr>
        <w:t>c</w:t>
      </w:r>
      <w:r w:rsidR="002C71F5" w:rsidRPr="002D33DE">
        <w:rPr>
          <w:rFonts w:ascii="Arial" w:hAnsi="Arial" w:cs="Arial"/>
        </w:rPr>
        <w:t>lassicism and the work conducted by scholars such as Bentham and Beccaria did not account for the distinct differences between groups of offenders, for instance it failed to account for the differences in female criminality, rather broadly looking at criminality throu</w:t>
      </w:r>
      <w:r w:rsidR="00EA63EA">
        <w:rPr>
          <w:rFonts w:ascii="Arial" w:hAnsi="Arial" w:cs="Arial"/>
        </w:rPr>
        <w:t>gh a male-orientated lens (Cook,</w:t>
      </w:r>
      <w:r w:rsidR="00AA003A">
        <w:rPr>
          <w:rFonts w:ascii="Arial" w:hAnsi="Arial" w:cs="Arial"/>
        </w:rPr>
        <w:t xml:space="preserve"> </w:t>
      </w:r>
      <w:r w:rsidR="002C71F5" w:rsidRPr="002D33DE">
        <w:rPr>
          <w:rFonts w:ascii="Arial" w:hAnsi="Arial" w:cs="Arial"/>
        </w:rPr>
        <w:t>2016).</w:t>
      </w:r>
      <w:r w:rsidR="007D4760" w:rsidRPr="002D33DE">
        <w:rPr>
          <w:rFonts w:ascii="Arial" w:hAnsi="Arial" w:cs="Arial"/>
        </w:rPr>
        <w:t xml:space="preserve"> In addition, it has also been argued that </w:t>
      </w:r>
      <w:r w:rsidR="002D33DE" w:rsidRPr="002D33DE">
        <w:rPr>
          <w:rFonts w:ascii="Arial" w:hAnsi="Arial" w:cs="Arial"/>
        </w:rPr>
        <w:t>classicist views of deviance predicate too heavily on the assumption that all humans are rational actors, however this is not effective as some actors may also be driven to crime by biosocial factors which are beyond t</w:t>
      </w:r>
      <w:r w:rsidR="00EA63EA">
        <w:rPr>
          <w:rFonts w:ascii="Arial" w:hAnsi="Arial" w:cs="Arial"/>
        </w:rPr>
        <w:t>heir control (Wright and Cullen,</w:t>
      </w:r>
      <w:r w:rsidR="00AA003A">
        <w:rPr>
          <w:rFonts w:ascii="Arial" w:hAnsi="Arial" w:cs="Arial"/>
        </w:rPr>
        <w:t xml:space="preserve"> </w:t>
      </w:r>
      <w:r w:rsidR="002D33DE" w:rsidRPr="002D33DE">
        <w:rPr>
          <w:rFonts w:ascii="Arial" w:hAnsi="Arial" w:cs="Arial"/>
        </w:rPr>
        <w:t>2012</w:t>
      </w:r>
      <w:r w:rsidRPr="002D33DE">
        <w:rPr>
          <w:rFonts w:ascii="Arial" w:hAnsi="Arial" w:cs="Arial"/>
        </w:rPr>
        <w:t>).</w:t>
      </w:r>
      <w:r>
        <w:rPr>
          <w:rFonts w:ascii="Arial" w:hAnsi="Arial" w:cs="Arial"/>
        </w:rPr>
        <w:t xml:space="preserve"> Consequentially</w:t>
      </w:r>
      <w:r w:rsidR="002D33DE" w:rsidRPr="002D33DE">
        <w:rPr>
          <w:rFonts w:ascii="Arial" w:hAnsi="Arial" w:cs="Arial"/>
        </w:rPr>
        <w:t xml:space="preserve">, it is evident that this theory, whilst crucial within the development of the penal system, has also been criticised for some salient </w:t>
      </w:r>
      <w:r w:rsidR="00A1414C">
        <w:rPr>
          <w:rFonts w:ascii="Arial" w:hAnsi="Arial" w:cs="Arial"/>
        </w:rPr>
        <w:t xml:space="preserve">theoretical deficiencies. </w:t>
      </w:r>
    </w:p>
    <w:p w14:paraId="4EBB6D91" w14:textId="77777777" w:rsidR="00A51E04" w:rsidRDefault="00A51E04" w:rsidP="00537709">
      <w:pPr>
        <w:spacing w:line="480" w:lineRule="auto"/>
        <w:jc w:val="both"/>
        <w:rPr>
          <w:rFonts w:ascii="Arial" w:hAnsi="Arial" w:cs="Arial"/>
        </w:rPr>
      </w:pPr>
    </w:p>
    <w:p w14:paraId="17E50B50" w14:textId="438F739F" w:rsidR="00540650" w:rsidRPr="00266CB3" w:rsidRDefault="004B03B9" w:rsidP="00537709">
      <w:pPr>
        <w:spacing w:line="480" w:lineRule="auto"/>
        <w:jc w:val="both"/>
        <w:rPr>
          <w:rFonts w:ascii="Arial" w:hAnsi="Arial" w:cs="Arial"/>
        </w:rPr>
      </w:pPr>
      <w:r w:rsidRPr="00266CB3">
        <w:rPr>
          <w:rFonts w:ascii="Arial" w:hAnsi="Arial" w:cs="Arial"/>
        </w:rPr>
        <w:t xml:space="preserve">Another central theory which emerged within historical criminology and merits </w:t>
      </w:r>
      <w:r w:rsidR="000149CE" w:rsidRPr="00266CB3">
        <w:rPr>
          <w:rFonts w:ascii="Arial" w:hAnsi="Arial" w:cs="Arial"/>
        </w:rPr>
        <w:t xml:space="preserve">acknowledgement within this essay is </w:t>
      </w:r>
      <w:r w:rsidR="007D1B22" w:rsidRPr="00266CB3">
        <w:rPr>
          <w:rFonts w:ascii="Arial" w:hAnsi="Arial" w:cs="Arial"/>
        </w:rPr>
        <w:t>positivism, particularly biological positivism</w:t>
      </w:r>
      <w:r w:rsidR="00A07ADF">
        <w:rPr>
          <w:rFonts w:ascii="Arial" w:hAnsi="Arial" w:cs="Arial"/>
        </w:rPr>
        <w:t>.</w:t>
      </w:r>
      <w:r w:rsidR="007D1B22" w:rsidRPr="00266CB3">
        <w:rPr>
          <w:rFonts w:ascii="Arial" w:hAnsi="Arial" w:cs="Arial"/>
        </w:rPr>
        <w:t xml:space="preserve"> </w:t>
      </w:r>
      <w:r w:rsidR="00A07ADF">
        <w:rPr>
          <w:rFonts w:ascii="Arial" w:hAnsi="Arial" w:cs="Arial"/>
        </w:rPr>
        <w:t>Biological Positivism</w:t>
      </w:r>
      <w:r w:rsidR="007D1B22" w:rsidRPr="00266CB3">
        <w:rPr>
          <w:rFonts w:ascii="Arial" w:hAnsi="Arial" w:cs="Arial"/>
        </w:rPr>
        <w:t xml:space="preserve"> was </w:t>
      </w:r>
      <w:r w:rsidR="00C63BFB" w:rsidRPr="00266CB3">
        <w:rPr>
          <w:rFonts w:ascii="Arial" w:hAnsi="Arial" w:cs="Arial"/>
        </w:rPr>
        <w:t xml:space="preserve">heavily </w:t>
      </w:r>
      <w:r w:rsidR="007D1B22" w:rsidRPr="00266CB3">
        <w:rPr>
          <w:rFonts w:ascii="Arial" w:hAnsi="Arial" w:cs="Arial"/>
        </w:rPr>
        <w:t>shaped by the work of Cesare Lombroso and his concept of the ‘criminal man’</w:t>
      </w:r>
      <w:r w:rsidR="001B45B4" w:rsidRPr="00266CB3">
        <w:rPr>
          <w:rFonts w:ascii="Arial" w:hAnsi="Arial" w:cs="Arial"/>
        </w:rPr>
        <w:t xml:space="preserve"> whi</w:t>
      </w:r>
      <w:r w:rsidR="007D1B22" w:rsidRPr="00266CB3">
        <w:rPr>
          <w:rFonts w:ascii="Arial" w:hAnsi="Arial" w:cs="Arial"/>
        </w:rPr>
        <w:t xml:space="preserve">ch suggested </w:t>
      </w:r>
      <w:r w:rsidR="00C63BFB" w:rsidRPr="00266CB3">
        <w:rPr>
          <w:rFonts w:ascii="Arial" w:hAnsi="Arial" w:cs="Arial"/>
        </w:rPr>
        <w:t>that an inherently criminal type existed which could be identified by parti</w:t>
      </w:r>
      <w:r w:rsidR="00EA63EA">
        <w:rPr>
          <w:rFonts w:ascii="Arial" w:hAnsi="Arial" w:cs="Arial"/>
        </w:rPr>
        <w:t>cular features (</w:t>
      </w:r>
      <w:proofErr w:type="spellStart"/>
      <w:r w:rsidR="00EA63EA">
        <w:rPr>
          <w:rFonts w:ascii="Arial" w:hAnsi="Arial" w:cs="Arial"/>
        </w:rPr>
        <w:t>Musumeci</w:t>
      </w:r>
      <w:proofErr w:type="spellEnd"/>
      <w:r w:rsidR="00EA63EA">
        <w:rPr>
          <w:rFonts w:ascii="Arial" w:hAnsi="Arial" w:cs="Arial"/>
        </w:rPr>
        <w:t>,</w:t>
      </w:r>
      <w:r w:rsidR="00AA003A">
        <w:rPr>
          <w:rFonts w:ascii="Arial" w:hAnsi="Arial" w:cs="Arial"/>
        </w:rPr>
        <w:t xml:space="preserve"> </w:t>
      </w:r>
      <w:r w:rsidR="00CF5F9B">
        <w:rPr>
          <w:rFonts w:ascii="Arial" w:hAnsi="Arial" w:cs="Arial"/>
        </w:rPr>
        <w:t xml:space="preserve">2018). </w:t>
      </w:r>
      <w:r w:rsidR="004F5861">
        <w:rPr>
          <w:rFonts w:ascii="Arial" w:hAnsi="Arial" w:cs="Arial"/>
        </w:rPr>
        <w:t>B</w:t>
      </w:r>
      <w:r w:rsidR="00102527" w:rsidRPr="00CF5F9B">
        <w:rPr>
          <w:rFonts w:ascii="Arial" w:hAnsi="Arial" w:cs="Arial"/>
        </w:rPr>
        <w:t>iological</w:t>
      </w:r>
      <w:r w:rsidR="00B7392D">
        <w:rPr>
          <w:rFonts w:ascii="Arial" w:hAnsi="Arial" w:cs="Arial"/>
        </w:rPr>
        <w:t xml:space="preserve"> p</w:t>
      </w:r>
      <w:r w:rsidR="00102527" w:rsidRPr="00266CB3">
        <w:rPr>
          <w:rFonts w:ascii="Arial" w:hAnsi="Arial" w:cs="Arial"/>
        </w:rPr>
        <w:t xml:space="preserve">ositivism was particularly predicated on the notion that offenders could be identified by the shape of their skulls, as Lombroso argued that the shape of an individual’s skull may reveal a predisposition towards criminal behaviour </w:t>
      </w:r>
      <w:r w:rsidR="00102527" w:rsidRPr="00942BF5">
        <w:rPr>
          <w:rFonts w:ascii="Arial" w:hAnsi="Arial" w:cs="Arial"/>
        </w:rPr>
        <w:t>(</w:t>
      </w:r>
      <w:proofErr w:type="spellStart"/>
      <w:r w:rsidR="00EA63EA">
        <w:rPr>
          <w:rFonts w:ascii="Arial" w:hAnsi="Arial" w:cs="Arial"/>
        </w:rPr>
        <w:t>Edney</w:t>
      </w:r>
      <w:proofErr w:type="spellEnd"/>
      <w:r w:rsidR="00EA63EA">
        <w:rPr>
          <w:rFonts w:ascii="Arial" w:hAnsi="Arial" w:cs="Arial"/>
        </w:rPr>
        <w:t>,</w:t>
      </w:r>
      <w:r w:rsidR="00AA003A">
        <w:rPr>
          <w:rFonts w:ascii="Arial" w:hAnsi="Arial" w:cs="Arial"/>
        </w:rPr>
        <w:t xml:space="preserve"> </w:t>
      </w:r>
      <w:r w:rsidR="00102527" w:rsidRPr="00266CB3">
        <w:rPr>
          <w:rFonts w:ascii="Arial" w:hAnsi="Arial" w:cs="Arial"/>
        </w:rPr>
        <w:t>2006).</w:t>
      </w:r>
      <w:r w:rsidR="00942BF5">
        <w:rPr>
          <w:rFonts w:ascii="Arial" w:hAnsi="Arial" w:cs="Arial"/>
        </w:rPr>
        <w:t xml:space="preserve"> </w:t>
      </w:r>
      <w:r w:rsidR="00546C6F" w:rsidRPr="00CF5F9B">
        <w:rPr>
          <w:rFonts w:ascii="Arial" w:hAnsi="Arial" w:cs="Arial"/>
        </w:rPr>
        <w:t>L</w:t>
      </w:r>
      <w:r w:rsidR="00546C6F" w:rsidRPr="00266CB3">
        <w:rPr>
          <w:rFonts w:ascii="Arial" w:hAnsi="Arial" w:cs="Arial"/>
        </w:rPr>
        <w:t xml:space="preserve">ombroso went on to argue that this inherent criminality was the result of </w:t>
      </w:r>
      <w:r w:rsidR="00C34BC2" w:rsidRPr="00266CB3">
        <w:rPr>
          <w:rFonts w:ascii="Arial" w:hAnsi="Arial" w:cs="Arial"/>
        </w:rPr>
        <w:t>criminals being the product of a species of humanity arrested at an earlier stage of evolution than their modern counterparts</w:t>
      </w:r>
      <w:r w:rsidR="00563DD4" w:rsidRPr="00266CB3">
        <w:rPr>
          <w:rFonts w:ascii="Arial" w:hAnsi="Arial" w:cs="Arial"/>
        </w:rPr>
        <w:t xml:space="preserve">, inferring this difference could be identified by markers such as </w:t>
      </w:r>
      <w:r w:rsidR="00FE67BB">
        <w:rPr>
          <w:rFonts w:ascii="Arial" w:hAnsi="Arial" w:cs="Arial"/>
        </w:rPr>
        <w:t>the shape of their head and facial features</w:t>
      </w:r>
      <w:r w:rsidR="00563DD4" w:rsidRPr="00266CB3">
        <w:rPr>
          <w:rFonts w:ascii="Arial" w:hAnsi="Arial" w:cs="Arial"/>
        </w:rPr>
        <w:t xml:space="preserve"> among other </w:t>
      </w:r>
      <w:r w:rsidR="004F5861" w:rsidRPr="00266CB3">
        <w:rPr>
          <w:rFonts w:ascii="Arial" w:hAnsi="Arial" w:cs="Arial"/>
        </w:rPr>
        <w:t>traits</w:t>
      </w:r>
      <w:r w:rsidR="004F5861">
        <w:rPr>
          <w:rFonts w:ascii="Arial" w:hAnsi="Arial" w:cs="Arial"/>
        </w:rPr>
        <w:t xml:space="preserve"> </w:t>
      </w:r>
      <w:r w:rsidR="004F5861" w:rsidRPr="00266CB3">
        <w:rPr>
          <w:rFonts w:ascii="Arial" w:hAnsi="Arial" w:cs="Arial"/>
        </w:rPr>
        <w:t>(</w:t>
      </w:r>
      <w:r w:rsidR="00EA63EA">
        <w:rPr>
          <w:rFonts w:ascii="Arial" w:hAnsi="Arial" w:cs="Arial"/>
        </w:rPr>
        <w:t>Knepper,</w:t>
      </w:r>
      <w:r w:rsidR="00AA003A">
        <w:rPr>
          <w:rFonts w:ascii="Arial" w:hAnsi="Arial" w:cs="Arial"/>
        </w:rPr>
        <w:t xml:space="preserve"> </w:t>
      </w:r>
      <w:r w:rsidR="00C34BC2" w:rsidRPr="00266CB3">
        <w:rPr>
          <w:rFonts w:ascii="Arial" w:hAnsi="Arial" w:cs="Arial"/>
        </w:rPr>
        <w:t xml:space="preserve">2018). </w:t>
      </w:r>
      <w:r w:rsidR="00546C6F" w:rsidRPr="00266CB3">
        <w:rPr>
          <w:rFonts w:ascii="Arial" w:hAnsi="Arial" w:cs="Arial"/>
        </w:rPr>
        <w:t xml:space="preserve"> </w:t>
      </w:r>
      <w:r w:rsidR="00540650" w:rsidRPr="00266CB3">
        <w:rPr>
          <w:rFonts w:ascii="Arial" w:hAnsi="Arial" w:cs="Arial"/>
        </w:rPr>
        <w:t xml:space="preserve">Upon a short </w:t>
      </w:r>
      <w:r w:rsidR="00A51E04">
        <w:rPr>
          <w:rFonts w:ascii="Arial" w:hAnsi="Arial" w:cs="Arial"/>
        </w:rPr>
        <w:t xml:space="preserve">exploration </w:t>
      </w:r>
      <w:r w:rsidR="00540650" w:rsidRPr="00266CB3">
        <w:rPr>
          <w:rFonts w:ascii="Arial" w:hAnsi="Arial" w:cs="Arial"/>
        </w:rPr>
        <w:t xml:space="preserve">of the literature it is evident that the theory of biological positivism is grounded in </w:t>
      </w:r>
      <w:r w:rsidR="00D17803" w:rsidRPr="00266CB3">
        <w:rPr>
          <w:rFonts w:ascii="Arial" w:hAnsi="Arial" w:cs="Arial"/>
        </w:rPr>
        <w:t xml:space="preserve">the notion that criminality is an inherent trait within particular individuals based within their biological structure, allowing criminals to be identified by unique features such as the shapes of their head. </w:t>
      </w:r>
    </w:p>
    <w:p w14:paraId="7C349380" w14:textId="77777777" w:rsidR="00BD7E18" w:rsidRPr="00266CB3" w:rsidRDefault="00BD7E18" w:rsidP="00537709">
      <w:pPr>
        <w:spacing w:line="480" w:lineRule="auto"/>
        <w:jc w:val="both"/>
        <w:rPr>
          <w:rFonts w:ascii="Arial" w:hAnsi="Arial" w:cs="Arial"/>
        </w:rPr>
      </w:pPr>
    </w:p>
    <w:p w14:paraId="46ED481B" w14:textId="0484FF84" w:rsidR="00D17803" w:rsidRPr="00266CB3" w:rsidRDefault="00891272" w:rsidP="00537709">
      <w:pPr>
        <w:spacing w:line="480" w:lineRule="auto"/>
        <w:jc w:val="both"/>
        <w:rPr>
          <w:rFonts w:ascii="Arial" w:hAnsi="Arial" w:cs="Arial"/>
        </w:rPr>
      </w:pPr>
      <w:r w:rsidRPr="00266CB3">
        <w:rPr>
          <w:rFonts w:ascii="Arial" w:hAnsi="Arial" w:cs="Arial"/>
        </w:rPr>
        <w:t>Whilst biological positivism held some weight at the time of its construction, within modern criminology the th</w:t>
      </w:r>
      <w:r w:rsidR="00F440CF">
        <w:rPr>
          <w:rFonts w:ascii="Arial" w:hAnsi="Arial" w:cs="Arial"/>
        </w:rPr>
        <w:t>eory has been fiercely criticised</w:t>
      </w:r>
      <w:r w:rsidRPr="00266CB3">
        <w:rPr>
          <w:rFonts w:ascii="Arial" w:hAnsi="Arial" w:cs="Arial"/>
        </w:rPr>
        <w:t xml:space="preserve">, with scholars noting that the theory over relies on hereditary causes of crime whilst failing to account for the multitude of </w:t>
      </w:r>
      <w:r w:rsidR="00F440CF">
        <w:rPr>
          <w:rFonts w:ascii="Arial" w:hAnsi="Arial" w:cs="Arial"/>
        </w:rPr>
        <w:t xml:space="preserve">external </w:t>
      </w:r>
      <w:r w:rsidRPr="00266CB3">
        <w:rPr>
          <w:rFonts w:ascii="Arial" w:hAnsi="Arial" w:cs="Arial"/>
        </w:rPr>
        <w:t>factors, circumstances and opportunities surrounding individuals which may a</w:t>
      </w:r>
      <w:r w:rsidR="00EA63EA">
        <w:rPr>
          <w:rFonts w:ascii="Arial" w:hAnsi="Arial" w:cs="Arial"/>
        </w:rPr>
        <w:t>lso lead them to offend (Clarke,</w:t>
      </w:r>
      <w:r w:rsidR="00AA003A">
        <w:rPr>
          <w:rFonts w:ascii="Arial" w:hAnsi="Arial" w:cs="Arial"/>
        </w:rPr>
        <w:t xml:space="preserve"> </w:t>
      </w:r>
      <w:r w:rsidRPr="00266CB3">
        <w:rPr>
          <w:rFonts w:ascii="Arial" w:hAnsi="Arial" w:cs="Arial"/>
        </w:rPr>
        <w:t xml:space="preserve">2018). </w:t>
      </w:r>
      <w:r w:rsidR="00661B4F" w:rsidRPr="00266CB3">
        <w:rPr>
          <w:rFonts w:ascii="Arial" w:hAnsi="Arial" w:cs="Arial"/>
        </w:rPr>
        <w:t xml:space="preserve">Furthermore, academic empirical research has demonstrated that </w:t>
      </w:r>
      <w:r w:rsidR="000A02CD" w:rsidRPr="00266CB3">
        <w:rPr>
          <w:rFonts w:ascii="Arial" w:hAnsi="Arial" w:cs="Arial"/>
        </w:rPr>
        <w:t>the theory of biological positivism did not withstand vigorous scientific scrutiny, hindering its c</w:t>
      </w:r>
      <w:r w:rsidR="00881067">
        <w:rPr>
          <w:rFonts w:ascii="Arial" w:hAnsi="Arial" w:cs="Arial"/>
        </w:rPr>
        <w:t>redibility within the field of c</w:t>
      </w:r>
      <w:r w:rsidR="00EA63EA">
        <w:rPr>
          <w:rFonts w:ascii="Arial" w:hAnsi="Arial" w:cs="Arial"/>
        </w:rPr>
        <w:t xml:space="preserve">riminology </w:t>
      </w:r>
      <w:r w:rsidR="00EA63EA">
        <w:rPr>
          <w:rFonts w:ascii="Arial" w:hAnsi="Arial" w:cs="Arial"/>
        </w:rPr>
        <w:lastRenderedPageBreak/>
        <w:t>(</w:t>
      </w:r>
      <w:proofErr w:type="spellStart"/>
      <w:r w:rsidR="00EA63EA">
        <w:rPr>
          <w:rFonts w:ascii="Arial" w:hAnsi="Arial" w:cs="Arial"/>
        </w:rPr>
        <w:t>Edney</w:t>
      </w:r>
      <w:proofErr w:type="spellEnd"/>
      <w:r w:rsidR="00EA63EA">
        <w:rPr>
          <w:rFonts w:ascii="Arial" w:hAnsi="Arial" w:cs="Arial"/>
        </w:rPr>
        <w:t>,</w:t>
      </w:r>
      <w:r w:rsidR="00AA003A">
        <w:rPr>
          <w:rFonts w:ascii="Arial" w:hAnsi="Arial" w:cs="Arial"/>
        </w:rPr>
        <w:t xml:space="preserve"> </w:t>
      </w:r>
      <w:r w:rsidR="000A02CD" w:rsidRPr="00266CB3">
        <w:rPr>
          <w:rFonts w:ascii="Arial" w:hAnsi="Arial" w:cs="Arial"/>
        </w:rPr>
        <w:t>2006).</w:t>
      </w:r>
      <w:r w:rsidR="008A18DC">
        <w:rPr>
          <w:rFonts w:ascii="Arial" w:hAnsi="Arial" w:cs="Arial"/>
        </w:rPr>
        <w:t xml:space="preserve"> </w:t>
      </w:r>
      <w:r w:rsidR="000A02CD" w:rsidRPr="00CF5F9B">
        <w:rPr>
          <w:rFonts w:ascii="Arial" w:hAnsi="Arial" w:cs="Arial"/>
        </w:rPr>
        <w:t>C</w:t>
      </w:r>
      <w:r w:rsidR="000A02CD" w:rsidRPr="00266CB3">
        <w:rPr>
          <w:rFonts w:ascii="Arial" w:hAnsi="Arial" w:cs="Arial"/>
        </w:rPr>
        <w:t xml:space="preserve">onsequentially, it is clear that </w:t>
      </w:r>
      <w:r w:rsidR="00D17803" w:rsidRPr="00266CB3">
        <w:rPr>
          <w:rFonts w:ascii="Arial" w:hAnsi="Arial" w:cs="Arial"/>
        </w:rPr>
        <w:t>academic critiques of biological positiv</w:t>
      </w:r>
      <w:r w:rsidR="001B6529" w:rsidRPr="00266CB3">
        <w:rPr>
          <w:rFonts w:ascii="Arial" w:hAnsi="Arial" w:cs="Arial"/>
        </w:rPr>
        <w:t xml:space="preserve">ism broadly suggest that the theory may be regarded as a blunt tool unsupported by empirical evidence, which places the source of deviance within an individual from birth without accounting for the vast spectrum of external factors which may also influence an individual’s decision to offend. </w:t>
      </w:r>
      <w:r w:rsidR="009D42E4" w:rsidRPr="00266CB3">
        <w:rPr>
          <w:rFonts w:ascii="Arial" w:hAnsi="Arial" w:cs="Arial"/>
        </w:rPr>
        <w:t xml:space="preserve"> </w:t>
      </w:r>
    </w:p>
    <w:p w14:paraId="744CAFB6" w14:textId="77777777" w:rsidR="00976B36" w:rsidRDefault="00976B36" w:rsidP="00537709">
      <w:pPr>
        <w:spacing w:line="480" w:lineRule="auto"/>
        <w:jc w:val="both"/>
        <w:rPr>
          <w:rFonts w:ascii="Arial" w:hAnsi="Arial" w:cs="Arial"/>
        </w:rPr>
      </w:pPr>
    </w:p>
    <w:p w14:paraId="74910160" w14:textId="4CF2633D" w:rsidR="001146B5" w:rsidRPr="00266CB3" w:rsidRDefault="00ED29A3" w:rsidP="00537709">
      <w:pPr>
        <w:spacing w:line="480" w:lineRule="auto"/>
        <w:jc w:val="both"/>
        <w:rPr>
          <w:rFonts w:ascii="Arial" w:hAnsi="Arial" w:cs="Arial"/>
        </w:rPr>
      </w:pPr>
      <w:r w:rsidRPr="00266CB3">
        <w:rPr>
          <w:rFonts w:ascii="Arial" w:hAnsi="Arial" w:cs="Arial"/>
        </w:rPr>
        <w:t>Aswell as biological theories, historically psychological theories have also become prominent w</w:t>
      </w:r>
      <w:r w:rsidR="00881067">
        <w:rPr>
          <w:rFonts w:ascii="Arial" w:hAnsi="Arial" w:cs="Arial"/>
        </w:rPr>
        <w:t>ithin c</w:t>
      </w:r>
      <w:r w:rsidR="00B7392D">
        <w:rPr>
          <w:rFonts w:ascii="Arial" w:hAnsi="Arial" w:cs="Arial"/>
        </w:rPr>
        <w:t>riminology, for example strain t</w:t>
      </w:r>
      <w:r w:rsidRPr="00266CB3">
        <w:rPr>
          <w:rFonts w:ascii="Arial" w:hAnsi="Arial" w:cs="Arial"/>
        </w:rPr>
        <w:t xml:space="preserve">heory </w:t>
      </w:r>
      <w:r w:rsidR="00102859" w:rsidRPr="00266CB3">
        <w:rPr>
          <w:rFonts w:ascii="Arial" w:hAnsi="Arial" w:cs="Arial"/>
        </w:rPr>
        <w:t xml:space="preserve">is another key theory which lends itself to examination as it has been subject to a high degree of academic attention and debate. </w:t>
      </w:r>
      <w:r w:rsidR="00B7392D" w:rsidRPr="004F5861">
        <w:rPr>
          <w:rFonts w:ascii="Arial" w:hAnsi="Arial" w:cs="Arial"/>
        </w:rPr>
        <w:t>Strain t</w:t>
      </w:r>
      <w:r w:rsidR="00102859" w:rsidRPr="004F5861">
        <w:rPr>
          <w:rFonts w:ascii="Arial" w:hAnsi="Arial" w:cs="Arial"/>
        </w:rPr>
        <w:t xml:space="preserve">heory, </w:t>
      </w:r>
      <w:r w:rsidR="004F5861">
        <w:rPr>
          <w:rFonts w:ascii="Arial" w:hAnsi="Arial" w:cs="Arial"/>
        </w:rPr>
        <w:t xml:space="preserve">originally </w:t>
      </w:r>
      <w:r w:rsidR="00102859" w:rsidRPr="004F5861">
        <w:rPr>
          <w:rFonts w:ascii="Arial" w:hAnsi="Arial" w:cs="Arial"/>
        </w:rPr>
        <w:t xml:space="preserve">constructed by Robert Merton, </w:t>
      </w:r>
      <w:r w:rsidR="00767AC9" w:rsidRPr="004F5861">
        <w:rPr>
          <w:rFonts w:ascii="Arial" w:hAnsi="Arial" w:cs="Arial"/>
        </w:rPr>
        <w:t xml:space="preserve">suggests that society </w:t>
      </w:r>
      <w:r w:rsidR="004F5861" w:rsidRPr="004F5861">
        <w:rPr>
          <w:rFonts w:ascii="Arial" w:hAnsi="Arial" w:cs="Arial"/>
        </w:rPr>
        <w:t>i</w:t>
      </w:r>
      <w:r w:rsidR="00767AC9" w:rsidRPr="004F5861">
        <w:rPr>
          <w:rFonts w:ascii="Arial" w:hAnsi="Arial" w:cs="Arial"/>
        </w:rPr>
        <w:t>s constructed in a way which places pressure upon individuals to attain goals such as wealth as symbols of success and happiness</w:t>
      </w:r>
      <w:r w:rsidR="00EA63EA">
        <w:rPr>
          <w:rFonts w:ascii="Arial" w:hAnsi="Arial" w:cs="Arial"/>
        </w:rPr>
        <w:t xml:space="preserve"> (Murphy and Robinson,</w:t>
      </w:r>
      <w:r w:rsidR="00AA003A">
        <w:rPr>
          <w:rFonts w:ascii="Arial" w:hAnsi="Arial" w:cs="Arial"/>
        </w:rPr>
        <w:t xml:space="preserve"> </w:t>
      </w:r>
      <w:r w:rsidR="004F5861" w:rsidRPr="004F5861">
        <w:rPr>
          <w:rFonts w:ascii="Arial" w:hAnsi="Arial" w:cs="Arial"/>
        </w:rPr>
        <w:t xml:space="preserve">2008). Strain theory consequentially suggests that those who feel </w:t>
      </w:r>
      <w:r w:rsidR="00767AC9" w:rsidRPr="004F5861">
        <w:rPr>
          <w:rFonts w:ascii="Arial" w:hAnsi="Arial" w:cs="Arial"/>
        </w:rPr>
        <w:t>unable to legitimately attain these goals, for instance those in the lowest socio-economic classes, may instead turn to deviant means in order to attain t</w:t>
      </w:r>
      <w:r w:rsidR="00EA63EA">
        <w:rPr>
          <w:rFonts w:ascii="Arial" w:hAnsi="Arial" w:cs="Arial"/>
        </w:rPr>
        <w:t>hese goals (Murphy and Robinson,</w:t>
      </w:r>
      <w:r w:rsidR="00AA003A">
        <w:rPr>
          <w:rFonts w:ascii="Arial" w:hAnsi="Arial" w:cs="Arial"/>
        </w:rPr>
        <w:t xml:space="preserve"> </w:t>
      </w:r>
      <w:r w:rsidR="00767AC9" w:rsidRPr="004F5861">
        <w:rPr>
          <w:rFonts w:ascii="Arial" w:hAnsi="Arial" w:cs="Arial"/>
        </w:rPr>
        <w:t>2008).</w:t>
      </w:r>
      <w:r w:rsidR="001146B5" w:rsidRPr="004F5861">
        <w:rPr>
          <w:rFonts w:ascii="Arial" w:hAnsi="Arial" w:cs="Arial"/>
        </w:rPr>
        <w:t xml:space="preserve"> </w:t>
      </w:r>
      <w:r w:rsidR="007D4646" w:rsidRPr="00266CB3">
        <w:rPr>
          <w:rFonts w:ascii="Arial" w:hAnsi="Arial" w:cs="Arial"/>
        </w:rPr>
        <w:t xml:space="preserve">Essentially, Merton’s strain theory </w:t>
      </w:r>
      <w:r w:rsidR="00F45152" w:rsidRPr="00266CB3">
        <w:rPr>
          <w:rFonts w:ascii="Arial" w:hAnsi="Arial" w:cs="Arial"/>
        </w:rPr>
        <w:t>argued that a disjuncture between the goals promoted within society and the ability of individuals to attain these goals through socially permitted means created the strain which led off</w:t>
      </w:r>
      <w:r w:rsidR="00EA63EA">
        <w:rPr>
          <w:rFonts w:ascii="Arial" w:hAnsi="Arial" w:cs="Arial"/>
        </w:rPr>
        <w:t>enders to commit crime (</w:t>
      </w:r>
      <w:proofErr w:type="spellStart"/>
      <w:r w:rsidR="00EA63EA">
        <w:rPr>
          <w:rFonts w:ascii="Arial" w:hAnsi="Arial" w:cs="Arial"/>
        </w:rPr>
        <w:t>Polizzi</w:t>
      </w:r>
      <w:proofErr w:type="spellEnd"/>
      <w:r w:rsidR="00EA63EA">
        <w:rPr>
          <w:rFonts w:ascii="Arial" w:hAnsi="Arial" w:cs="Arial"/>
        </w:rPr>
        <w:t>,</w:t>
      </w:r>
      <w:r w:rsidR="00AA003A">
        <w:rPr>
          <w:rFonts w:ascii="Arial" w:hAnsi="Arial" w:cs="Arial"/>
        </w:rPr>
        <w:t xml:space="preserve"> </w:t>
      </w:r>
      <w:r w:rsidR="00F45152" w:rsidRPr="00266CB3">
        <w:rPr>
          <w:rFonts w:ascii="Arial" w:hAnsi="Arial" w:cs="Arial"/>
        </w:rPr>
        <w:t xml:space="preserve">2010). </w:t>
      </w:r>
    </w:p>
    <w:p w14:paraId="0892B884" w14:textId="77777777" w:rsidR="008068E5" w:rsidRPr="00266CB3" w:rsidRDefault="008068E5" w:rsidP="00537709">
      <w:pPr>
        <w:spacing w:line="480" w:lineRule="auto"/>
        <w:jc w:val="both"/>
        <w:rPr>
          <w:rFonts w:ascii="Arial" w:hAnsi="Arial" w:cs="Arial"/>
        </w:rPr>
      </w:pPr>
    </w:p>
    <w:p w14:paraId="505A3188" w14:textId="70DCD8C7" w:rsidR="00D92DA5" w:rsidRPr="00266CB3" w:rsidRDefault="001146B5" w:rsidP="00537709">
      <w:pPr>
        <w:spacing w:line="480" w:lineRule="auto"/>
        <w:jc w:val="both"/>
        <w:rPr>
          <w:rFonts w:ascii="Arial" w:hAnsi="Arial" w:cs="Arial"/>
        </w:rPr>
      </w:pPr>
      <w:r w:rsidRPr="00266CB3">
        <w:rPr>
          <w:rFonts w:ascii="Arial" w:hAnsi="Arial" w:cs="Arial"/>
        </w:rPr>
        <w:t xml:space="preserve">Whilst strain theories underlying argument that the source of deviancy lies in the void between socially perpetuated goals and the opportunities to attain them was initially embraced by academics, the theory has been subject to intense criticism as it has not been supported by a </w:t>
      </w:r>
      <w:r w:rsidR="004F5861">
        <w:rPr>
          <w:rFonts w:ascii="Arial" w:hAnsi="Arial" w:cs="Arial"/>
        </w:rPr>
        <w:t xml:space="preserve">broader </w:t>
      </w:r>
      <w:r w:rsidRPr="00266CB3">
        <w:rPr>
          <w:rFonts w:ascii="Arial" w:hAnsi="Arial" w:cs="Arial"/>
        </w:rPr>
        <w:t xml:space="preserve">breadth of empirical evidence </w:t>
      </w:r>
      <w:r w:rsidR="00EA63EA">
        <w:rPr>
          <w:rFonts w:ascii="Arial" w:hAnsi="Arial" w:cs="Arial"/>
        </w:rPr>
        <w:t>(</w:t>
      </w:r>
      <w:proofErr w:type="spellStart"/>
      <w:r w:rsidR="00EA63EA">
        <w:rPr>
          <w:rFonts w:ascii="Arial" w:hAnsi="Arial" w:cs="Arial"/>
        </w:rPr>
        <w:t>VanderPyl</w:t>
      </w:r>
      <w:proofErr w:type="spellEnd"/>
      <w:r w:rsidR="00EA63EA">
        <w:rPr>
          <w:rFonts w:ascii="Arial" w:hAnsi="Arial" w:cs="Arial"/>
        </w:rPr>
        <w:t>,</w:t>
      </w:r>
      <w:r w:rsidR="00AA003A">
        <w:rPr>
          <w:rFonts w:ascii="Arial" w:hAnsi="Arial" w:cs="Arial"/>
        </w:rPr>
        <w:t xml:space="preserve"> </w:t>
      </w:r>
      <w:r w:rsidR="00DF3BB1" w:rsidRPr="00266CB3">
        <w:rPr>
          <w:rFonts w:ascii="Arial" w:hAnsi="Arial" w:cs="Arial"/>
        </w:rPr>
        <w:t>2019).</w:t>
      </w:r>
      <w:r w:rsidR="00823D8B" w:rsidRPr="00266CB3">
        <w:rPr>
          <w:rFonts w:ascii="Arial" w:hAnsi="Arial" w:cs="Arial"/>
        </w:rPr>
        <w:t xml:space="preserve"> </w:t>
      </w:r>
      <w:r w:rsidR="00CE6752" w:rsidRPr="00266CB3">
        <w:rPr>
          <w:rFonts w:ascii="Arial" w:hAnsi="Arial" w:cs="Arial"/>
        </w:rPr>
        <w:t xml:space="preserve"> </w:t>
      </w:r>
      <w:r w:rsidR="00E34742" w:rsidRPr="00266CB3">
        <w:rPr>
          <w:rFonts w:ascii="Arial" w:hAnsi="Arial" w:cs="Arial"/>
        </w:rPr>
        <w:t xml:space="preserve">In addition, academics have argued that </w:t>
      </w:r>
      <w:r w:rsidR="00CD7A2D" w:rsidRPr="00266CB3">
        <w:rPr>
          <w:rFonts w:ascii="Arial" w:hAnsi="Arial" w:cs="Arial"/>
        </w:rPr>
        <w:t xml:space="preserve">the empirical data which has been collected, </w:t>
      </w:r>
      <w:r w:rsidR="00CD7A2D" w:rsidRPr="00266CB3">
        <w:rPr>
          <w:rFonts w:ascii="Arial" w:hAnsi="Arial" w:cs="Arial"/>
        </w:rPr>
        <w:lastRenderedPageBreak/>
        <w:t>broa</w:t>
      </w:r>
      <w:r w:rsidR="00B7392D">
        <w:rPr>
          <w:rFonts w:ascii="Arial" w:hAnsi="Arial" w:cs="Arial"/>
        </w:rPr>
        <w:t>dly leans towards discrediting strain t</w:t>
      </w:r>
      <w:r w:rsidR="00CD7A2D" w:rsidRPr="00266CB3">
        <w:rPr>
          <w:rFonts w:ascii="Arial" w:hAnsi="Arial" w:cs="Arial"/>
        </w:rPr>
        <w:t>heory rather than re-affirming it, leaving its credibi</w:t>
      </w:r>
      <w:r w:rsidR="00EA63EA">
        <w:rPr>
          <w:rFonts w:ascii="Arial" w:hAnsi="Arial" w:cs="Arial"/>
        </w:rPr>
        <w:t>lity in doubt (</w:t>
      </w:r>
      <w:proofErr w:type="spellStart"/>
      <w:r w:rsidR="00EA63EA">
        <w:rPr>
          <w:rFonts w:ascii="Arial" w:hAnsi="Arial" w:cs="Arial"/>
        </w:rPr>
        <w:t>Antonaccio</w:t>
      </w:r>
      <w:proofErr w:type="spellEnd"/>
      <w:r w:rsidR="00EA63EA">
        <w:rPr>
          <w:rFonts w:ascii="Arial" w:hAnsi="Arial" w:cs="Arial"/>
        </w:rPr>
        <w:t xml:space="preserve"> et al,</w:t>
      </w:r>
      <w:r w:rsidR="00AA003A">
        <w:rPr>
          <w:rFonts w:ascii="Arial" w:hAnsi="Arial" w:cs="Arial"/>
        </w:rPr>
        <w:t xml:space="preserve"> </w:t>
      </w:r>
      <w:r w:rsidR="00CD7A2D" w:rsidRPr="00266CB3">
        <w:rPr>
          <w:rFonts w:ascii="Arial" w:hAnsi="Arial" w:cs="Arial"/>
        </w:rPr>
        <w:t xml:space="preserve">2014). </w:t>
      </w:r>
    </w:p>
    <w:p w14:paraId="3FBDFA73" w14:textId="77777777" w:rsidR="00976B36" w:rsidRDefault="00976B36" w:rsidP="00537709">
      <w:pPr>
        <w:spacing w:line="480" w:lineRule="auto"/>
        <w:jc w:val="both"/>
        <w:rPr>
          <w:rFonts w:ascii="Arial" w:hAnsi="Arial" w:cs="Arial"/>
        </w:rPr>
      </w:pPr>
    </w:p>
    <w:p w14:paraId="5081BDFE" w14:textId="3A403E31" w:rsidR="004F25AA" w:rsidRPr="00266CB3" w:rsidRDefault="001146B5" w:rsidP="00537709">
      <w:pPr>
        <w:spacing w:line="480" w:lineRule="auto"/>
        <w:jc w:val="both"/>
        <w:rPr>
          <w:rFonts w:ascii="Arial" w:hAnsi="Arial" w:cs="Arial"/>
        </w:rPr>
      </w:pPr>
      <w:r w:rsidRPr="00266CB3">
        <w:rPr>
          <w:rFonts w:ascii="Arial" w:hAnsi="Arial" w:cs="Arial"/>
        </w:rPr>
        <w:t>Despite criticism of Merton’s strain theory, w</w:t>
      </w:r>
      <w:r w:rsidR="004F25AA" w:rsidRPr="00266CB3">
        <w:rPr>
          <w:rFonts w:ascii="Arial" w:hAnsi="Arial" w:cs="Arial"/>
        </w:rPr>
        <w:t xml:space="preserve">ithin recent </w:t>
      </w:r>
      <w:r w:rsidR="00B810E7" w:rsidRPr="00266CB3">
        <w:rPr>
          <w:rFonts w:ascii="Arial" w:hAnsi="Arial" w:cs="Arial"/>
        </w:rPr>
        <w:t>years’</w:t>
      </w:r>
      <w:r w:rsidR="004F25AA" w:rsidRPr="00266CB3">
        <w:rPr>
          <w:rFonts w:ascii="Arial" w:hAnsi="Arial" w:cs="Arial"/>
        </w:rPr>
        <w:t xml:space="preserve"> academics have continued to try and expand upon</w:t>
      </w:r>
      <w:r w:rsidR="004B26B8">
        <w:rPr>
          <w:rFonts w:ascii="Arial" w:hAnsi="Arial" w:cs="Arial"/>
        </w:rPr>
        <w:t xml:space="preserve"> this theoretical foundation</w:t>
      </w:r>
      <w:r w:rsidR="004F25AA" w:rsidRPr="00266CB3">
        <w:rPr>
          <w:rFonts w:ascii="Arial" w:hAnsi="Arial" w:cs="Arial"/>
        </w:rPr>
        <w:t xml:space="preserve">, for instance Agnew </w:t>
      </w:r>
      <w:r w:rsidR="004F1673" w:rsidRPr="00266CB3">
        <w:rPr>
          <w:rFonts w:ascii="Arial" w:hAnsi="Arial" w:cs="Arial"/>
        </w:rPr>
        <w:t>(1992) conducted his own work</w:t>
      </w:r>
      <w:r w:rsidR="00300F8C" w:rsidRPr="00266CB3">
        <w:rPr>
          <w:rFonts w:ascii="Arial" w:hAnsi="Arial" w:cs="Arial"/>
        </w:rPr>
        <w:t xml:space="preserve"> based upon Merton’s strain theory, proceeding to form</w:t>
      </w:r>
      <w:r w:rsidRPr="00266CB3">
        <w:rPr>
          <w:rFonts w:ascii="Arial" w:hAnsi="Arial" w:cs="Arial"/>
        </w:rPr>
        <w:t xml:space="preserve"> general strain theory</w:t>
      </w:r>
      <w:r w:rsidR="00300F8C" w:rsidRPr="00266CB3">
        <w:rPr>
          <w:rFonts w:ascii="Arial" w:hAnsi="Arial" w:cs="Arial"/>
        </w:rPr>
        <w:t xml:space="preserve">. General strain theory </w:t>
      </w:r>
      <w:r w:rsidRPr="00266CB3">
        <w:rPr>
          <w:rFonts w:ascii="Arial" w:hAnsi="Arial" w:cs="Arial"/>
        </w:rPr>
        <w:t>suggests</w:t>
      </w:r>
      <w:r w:rsidR="006D427F" w:rsidRPr="00266CB3">
        <w:rPr>
          <w:rFonts w:ascii="Arial" w:hAnsi="Arial" w:cs="Arial"/>
        </w:rPr>
        <w:t xml:space="preserve"> strain </w:t>
      </w:r>
      <w:r w:rsidRPr="00266CB3">
        <w:rPr>
          <w:rFonts w:ascii="Arial" w:hAnsi="Arial" w:cs="Arial"/>
        </w:rPr>
        <w:t xml:space="preserve">arises </w:t>
      </w:r>
      <w:r w:rsidR="006D427F" w:rsidRPr="00266CB3">
        <w:rPr>
          <w:rFonts w:ascii="Arial" w:hAnsi="Arial" w:cs="Arial"/>
        </w:rPr>
        <w:t xml:space="preserve">from a variety of factors including being blocked from obtaining goals, losing </w:t>
      </w:r>
      <w:r w:rsidR="006B5261" w:rsidRPr="00266CB3">
        <w:rPr>
          <w:rFonts w:ascii="Arial" w:hAnsi="Arial" w:cs="Arial"/>
        </w:rPr>
        <w:t xml:space="preserve">or fear of losing valued stimuli </w:t>
      </w:r>
      <w:r w:rsidR="006D427F" w:rsidRPr="00266CB3">
        <w:rPr>
          <w:rFonts w:ascii="Arial" w:hAnsi="Arial" w:cs="Arial"/>
        </w:rPr>
        <w:t xml:space="preserve">and the fear </w:t>
      </w:r>
      <w:r w:rsidR="00452C5E" w:rsidRPr="00266CB3">
        <w:rPr>
          <w:rFonts w:ascii="Arial" w:hAnsi="Arial" w:cs="Arial"/>
        </w:rPr>
        <w:t xml:space="preserve">or reality </w:t>
      </w:r>
      <w:r w:rsidR="006D427F" w:rsidRPr="00266CB3">
        <w:rPr>
          <w:rFonts w:ascii="Arial" w:hAnsi="Arial" w:cs="Arial"/>
        </w:rPr>
        <w:t>of something negative occurring</w:t>
      </w:r>
      <w:r w:rsidR="00300F8C" w:rsidRPr="00266CB3">
        <w:rPr>
          <w:rFonts w:ascii="Arial" w:hAnsi="Arial" w:cs="Arial"/>
        </w:rPr>
        <w:t xml:space="preserve">. </w:t>
      </w:r>
      <w:r w:rsidR="00AD5C9E" w:rsidRPr="00266CB3">
        <w:rPr>
          <w:rFonts w:ascii="Arial" w:hAnsi="Arial" w:cs="Arial"/>
        </w:rPr>
        <w:t xml:space="preserve">Agnew (2001) </w:t>
      </w:r>
      <w:r w:rsidR="00B7392D">
        <w:rPr>
          <w:rFonts w:ascii="Arial" w:hAnsi="Arial" w:cs="Arial"/>
        </w:rPr>
        <w:t>has expanded upon general strain t</w:t>
      </w:r>
      <w:r w:rsidR="000E138A" w:rsidRPr="00266CB3">
        <w:rPr>
          <w:rFonts w:ascii="Arial" w:hAnsi="Arial" w:cs="Arial"/>
        </w:rPr>
        <w:t xml:space="preserve">heory within </w:t>
      </w:r>
      <w:r w:rsidR="00AD5C9E" w:rsidRPr="00266CB3">
        <w:rPr>
          <w:rFonts w:ascii="Arial" w:hAnsi="Arial" w:cs="Arial"/>
        </w:rPr>
        <w:t>further studies to explore the types of strain which may influence individuals to commit crime and offers exa</w:t>
      </w:r>
      <w:r w:rsidR="00B7392D">
        <w:rPr>
          <w:rFonts w:ascii="Arial" w:hAnsi="Arial" w:cs="Arial"/>
        </w:rPr>
        <w:t xml:space="preserve">mples that correlate with wider </w:t>
      </w:r>
      <w:r w:rsidR="00AD5C9E" w:rsidRPr="00266CB3">
        <w:rPr>
          <w:rFonts w:ascii="Arial" w:hAnsi="Arial" w:cs="Arial"/>
        </w:rPr>
        <w:t xml:space="preserve">research such as parental abuse and negative school experiences, as well as types of strain which Agnew (2001) suggests have been chronically under-researched </w:t>
      </w:r>
      <w:r w:rsidR="000E138A" w:rsidRPr="00266CB3">
        <w:rPr>
          <w:rFonts w:ascii="Arial" w:hAnsi="Arial" w:cs="Arial"/>
        </w:rPr>
        <w:t>within criminology</w:t>
      </w:r>
      <w:r w:rsidR="00086F29">
        <w:rPr>
          <w:rFonts w:ascii="Arial" w:hAnsi="Arial" w:cs="Arial"/>
        </w:rPr>
        <w:t>,</w:t>
      </w:r>
      <w:r w:rsidR="000E138A" w:rsidRPr="00266CB3">
        <w:rPr>
          <w:rFonts w:ascii="Arial" w:hAnsi="Arial" w:cs="Arial"/>
        </w:rPr>
        <w:t xml:space="preserve"> </w:t>
      </w:r>
      <w:r w:rsidR="00AD5C9E" w:rsidRPr="00266CB3">
        <w:rPr>
          <w:rFonts w:ascii="Arial" w:hAnsi="Arial" w:cs="Arial"/>
        </w:rPr>
        <w:t xml:space="preserve">such as discrimination and prejudice. </w:t>
      </w:r>
      <w:r w:rsidR="00D136A3" w:rsidRPr="00266CB3">
        <w:rPr>
          <w:rFonts w:ascii="Arial" w:hAnsi="Arial" w:cs="Arial"/>
        </w:rPr>
        <w:t xml:space="preserve">In essence, Agnew (1992) </w:t>
      </w:r>
      <w:r w:rsidR="00C86D0C" w:rsidRPr="00266CB3">
        <w:rPr>
          <w:rFonts w:ascii="Arial" w:hAnsi="Arial" w:cs="Arial"/>
        </w:rPr>
        <w:t>has expanded Merton’s</w:t>
      </w:r>
      <w:r w:rsidR="00C94908" w:rsidRPr="00266CB3">
        <w:rPr>
          <w:rFonts w:ascii="Arial" w:hAnsi="Arial" w:cs="Arial"/>
        </w:rPr>
        <w:t xml:space="preserve"> strain theory to account for a vast spectrum of potential sources of strain, arguing</w:t>
      </w:r>
      <w:r w:rsidR="00D136A3" w:rsidRPr="00266CB3">
        <w:rPr>
          <w:rFonts w:ascii="Arial" w:hAnsi="Arial" w:cs="Arial"/>
        </w:rPr>
        <w:t xml:space="preserve"> that offending is </w:t>
      </w:r>
      <w:r w:rsidR="00C94908" w:rsidRPr="00266CB3">
        <w:rPr>
          <w:rFonts w:ascii="Arial" w:hAnsi="Arial" w:cs="Arial"/>
        </w:rPr>
        <w:t xml:space="preserve">not only the product of socio-economic strain but </w:t>
      </w:r>
      <w:r w:rsidR="00EA63EA">
        <w:rPr>
          <w:rFonts w:ascii="Arial" w:hAnsi="Arial" w:cs="Arial"/>
        </w:rPr>
        <w:t>also negative experiences (Shaw,</w:t>
      </w:r>
      <w:r w:rsidR="00AA003A">
        <w:rPr>
          <w:rFonts w:ascii="Arial" w:hAnsi="Arial" w:cs="Arial"/>
        </w:rPr>
        <w:t xml:space="preserve"> </w:t>
      </w:r>
      <w:r w:rsidR="00DF3BB1" w:rsidRPr="00266CB3">
        <w:rPr>
          <w:rFonts w:ascii="Arial" w:hAnsi="Arial" w:cs="Arial"/>
        </w:rPr>
        <w:t xml:space="preserve">2020). </w:t>
      </w:r>
    </w:p>
    <w:p w14:paraId="5437F260" w14:textId="77777777" w:rsidR="001F2C6B" w:rsidRPr="00266CB3" w:rsidRDefault="001F2C6B" w:rsidP="00537709">
      <w:pPr>
        <w:spacing w:line="480" w:lineRule="auto"/>
        <w:jc w:val="both"/>
        <w:rPr>
          <w:rFonts w:ascii="Arial" w:hAnsi="Arial" w:cs="Arial"/>
        </w:rPr>
      </w:pPr>
    </w:p>
    <w:p w14:paraId="69DEFFF1" w14:textId="25A67CA9" w:rsidR="003C4D15" w:rsidRPr="00266CB3" w:rsidRDefault="00BD1D2E" w:rsidP="00537709">
      <w:pPr>
        <w:spacing w:line="480" w:lineRule="auto"/>
        <w:jc w:val="both"/>
        <w:rPr>
          <w:rFonts w:ascii="Arial" w:hAnsi="Arial" w:cs="Arial"/>
          <w:b/>
        </w:rPr>
      </w:pPr>
      <w:r>
        <w:rPr>
          <w:rFonts w:ascii="Arial" w:hAnsi="Arial" w:cs="Arial"/>
        </w:rPr>
        <w:t>Whilst general strain t</w:t>
      </w:r>
      <w:r w:rsidR="00C931BB" w:rsidRPr="00266CB3">
        <w:rPr>
          <w:rFonts w:ascii="Arial" w:hAnsi="Arial" w:cs="Arial"/>
        </w:rPr>
        <w:t>heory has expanded upon its predecessor, it has also come under criticism by academics</w:t>
      </w:r>
      <w:r>
        <w:rPr>
          <w:rFonts w:ascii="Arial" w:hAnsi="Arial" w:cs="Arial"/>
        </w:rPr>
        <w:t>, for instance whilst general strain t</w:t>
      </w:r>
      <w:r w:rsidR="00EF2549" w:rsidRPr="00266CB3">
        <w:rPr>
          <w:rFonts w:ascii="Arial" w:hAnsi="Arial" w:cs="Arial"/>
        </w:rPr>
        <w:t>heory is more empirically supported than its predecessor,</w:t>
      </w:r>
      <w:r w:rsidR="003A1FDE" w:rsidRPr="00266CB3">
        <w:rPr>
          <w:rFonts w:ascii="Arial" w:hAnsi="Arial" w:cs="Arial"/>
        </w:rPr>
        <w:t xml:space="preserve"> the findings within these empirical studies have demonstrated mixed conclusions regarding its credibility </w:t>
      </w:r>
      <w:r w:rsidR="00EA63EA">
        <w:rPr>
          <w:rFonts w:ascii="Arial" w:hAnsi="Arial" w:cs="Arial"/>
        </w:rPr>
        <w:t>(</w:t>
      </w:r>
      <w:proofErr w:type="spellStart"/>
      <w:r w:rsidR="00EA63EA">
        <w:rPr>
          <w:rFonts w:ascii="Arial" w:hAnsi="Arial" w:cs="Arial"/>
        </w:rPr>
        <w:t>Botchkovar</w:t>
      </w:r>
      <w:proofErr w:type="spellEnd"/>
      <w:r w:rsidR="00EA63EA">
        <w:rPr>
          <w:rFonts w:ascii="Arial" w:hAnsi="Arial" w:cs="Arial"/>
        </w:rPr>
        <w:t xml:space="preserve"> and </w:t>
      </w:r>
      <w:proofErr w:type="spellStart"/>
      <w:r w:rsidR="00EA63EA">
        <w:rPr>
          <w:rFonts w:ascii="Arial" w:hAnsi="Arial" w:cs="Arial"/>
        </w:rPr>
        <w:t>Broidy</w:t>
      </w:r>
      <w:proofErr w:type="spellEnd"/>
      <w:r w:rsidR="00EA63EA">
        <w:rPr>
          <w:rFonts w:ascii="Arial" w:hAnsi="Arial" w:cs="Arial"/>
        </w:rPr>
        <w:t>,</w:t>
      </w:r>
      <w:r w:rsidR="00AA003A">
        <w:rPr>
          <w:rFonts w:ascii="Arial" w:hAnsi="Arial" w:cs="Arial"/>
        </w:rPr>
        <w:t xml:space="preserve"> </w:t>
      </w:r>
      <w:r w:rsidR="003A1FDE" w:rsidRPr="00266CB3">
        <w:rPr>
          <w:rFonts w:ascii="Arial" w:hAnsi="Arial" w:cs="Arial"/>
        </w:rPr>
        <w:t xml:space="preserve">2010). </w:t>
      </w:r>
      <w:r w:rsidR="00997BF7" w:rsidRPr="00266CB3">
        <w:rPr>
          <w:rFonts w:ascii="Arial" w:hAnsi="Arial" w:cs="Arial"/>
        </w:rPr>
        <w:t xml:space="preserve">Furthermore, </w:t>
      </w:r>
      <w:proofErr w:type="spellStart"/>
      <w:r w:rsidR="00997BF7" w:rsidRPr="00266CB3">
        <w:rPr>
          <w:rFonts w:ascii="Arial" w:hAnsi="Arial" w:cs="Arial"/>
        </w:rPr>
        <w:t>Botchkovar</w:t>
      </w:r>
      <w:proofErr w:type="spellEnd"/>
      <w:r w:rsidR="00997BF7" w:rsidRPr="00266CB3">
        <w:rPr>
          <w:rFonts w:ascii="Arial" w:hAnsi="Arial" w:cs="Arial"/>
        </w:rPr>
        <w:t xml:space="preserve"> and </w:t>
      </w:r>
      <w:proofErr w:type="spellStart"/>
      <w:r w:rsidR="00997BF7" w:rsidRPr="00266CB3">
        <w:rPr>
          <w:rFonts w:ascii="Arial" w:hAnsi="Arial" w:cs="Arial"/>
        </w:rPr>
        <w:t>Broidy</w:t>
      </w:r>
      <w:proofErr w:type="spellEnd"/>
      <w:r w:rsidR="00997BF7" w:rsidRPr="00266CB3">
        <w:rPr>
          <w:rFonts w:ascii="Arial" w:hAnsi="Arial" w:cs="Arial"/>
        </w:rPr>
        <w:t xml:space="preserve"> (2010) have argued that </w:t>
      </w:r>
      <w:r w:rsidR="008C5FFE" w:rsidRPr="00266CB3">
        <w:rPr>
          <w:rFonts w:ascii="Arial" w:hAnsi="Arial" w:cs="Arial"/>
        </w:rPr>
        <w:t xml:space="preserve">a vast body of empirical research suggests different types of strain vary in their potency to generate </w:t>
      </w:r>
      <w:r w:rsidR="008C5FFE" w:rsidRPr="00266CB3">
        <w:rPr>
          <w:rFonts w:ascii="Arial" w:hAnsi="Arial" w:cs="Arial"/>
        </w:rPr>
        <w:lastRenderedPageBreak/>
        <w:t xml:space="preserve">crime, </w:t>
      </w:r>
      <w:r w:rsidR="003B66A4" w:rsidRPr="003B66A4">
        <w:rPr>
          <w:rFonts w:ascii="Arial" w:hAnsi="Arial" w:cs="Arial"/>
        </w:rPr>
        <w:t>as well</w:t>
      </w:r>
      <w:r w:rsidR="008C5FFE" w:rsidRPr="00266CB3">
        <w:rPr>
          <w:rFonts w:ascii="Arial" w:hAnsi="Arial" w:cs="Arial"/>
        </w:rPr>
        <w:t xml:space="preserve"> as noting that not </w:t>
      </w:r>
      <w:r w:rsidR="00CF00C4">
        <w:rPr>
          <w:rFonts w:ascii="Arial" w:hAnsi="Arial" w:cs="Arial"/>
        </w:rPr>
        <w:t>all crimes may be explained by general strain t</w:t>
      </w:r>
      <w:r w:rsidR="008C5FFE" w:rsidRPr="00266CB3">
        <w:rPr>
          <w:rFonts w:ascii="Arial" w:hAnsi="Arial" w:cs="Arial"/>
        </w:rPr>
        <w:t>heory, rendering it open to critique.</w:t>
      </w:r>
    </w:p>
    <w:p w14:paraId="763DF2C7" w14:textId="77777777" w:rsidR="00976B36" w:rsidRDefault="00976B36" w:rsidP="00537709">
      <w:pPr>
        <w:spacing w:line="480" w:lineRule="auto"/>
        <w:jc w:val="both"/>
        <w:rPr>
          <w:rFonts w:ascii="Arial" w:hAnsi="Arial" w:cs="Arial"/>
        </w:rPr>
      </w:pPr>
    </w:p>
    <w:p w14:paraId="44C298FC" w14:textId="0BE2BA05" w:rsidR="00AB5FC3" w:rsidRPr="00266CB3" w:rsidRDefault="00AB5FC3" w:rsidP="00537709">
      <w:pPr>
        <w:spacing w:line="480" w:lineRule="auto"/>
        <w:jc w:val="both"/>
        <w:rPr>
          <w:rFonts w:ascii="Arial" w:hAnsi="Arial" w:cs="Arial"/>
        </w:rPr>
      </w:pPr>
      <w:r w:rsidRPr="00266CB3">
        <w:rPr>
          <w:rFonts w:ascii="Arial" w:hAnsi="Arial" w:cs="Arial"/>
        </w:rPr>
        <w:t xml:space="preserve">Following this analysis of criminological theories, it is crucial to </w:t>
      </w:r>
      <w:r w:rsidRPr="00FC5521">
        <w:rPr>
          <w:rFonts w:ascii="Arial" w:hAnsi="Arial" w:cs="Arial"/>
        </w:rPr>
        <w:t xml:space="preserve">attempt to </w:t>
      </w:r>
      <w:r w:rsidRPr="00266CB3">
        <w:rPr>
          <w:rFonts w:ascii="Arial" w:hAnsi="Arial" w:cs="Arial"/>
        </w:rPr>
        <w:t>draw a link between theory and real-world examples in order to examine the credibility of these theories within modern society. Consequently, this section w</w:t>
      </w:r>
      <w:r w:rsidR="00596F8D" w:rsidRPr="00266CB3">
        <w:rPr>
          <w:rFonts w:ascii="Arial" w:hAnsi="Arial" w:cs="Arial"/>
        </w:rPr>
        <w:t xml:space="preserve">ill analyse the actions of </w:t>
      </w:r>
      <w:r w:rsidR="00262F25" w:rsidRPr="00266CB3">
        <w:rPr>
          <w:rFonts w:ascii="Arial" w:hAnsi="Arial" w:cs="Arial"/>
        </w:rPr>
        <w:t xml:space="preserve">actors who </w:t>
      </w:r>
      <w:r w:rsidR="00C773D7" w:rsidRPr="00266CB3">
        <w:rPr>
          <w:rFonts w:ascii="Arial" w:hAnsi="Arial" w:cs="Arial"/>
        </w:rPr>
        <w:t xml:space="preserve">joined </w:t>
      </w:r>
      <w:r w:rsidRPr="00266CB3">
        <w:rPr>
          <w:rFonts w:ascii="Arial" w:hAnsi="Arial" w:cs="Arial"/>
        </w:rPr>
        <w:t>the Islamic State</w:t>
      </w:r>
      <w:r w:rsidR="00596F8D" w:rsidRPr="00266CB3">
        <w:rPr>
          <w:rFonts w:ascii="Arial" w:hAnsi="Arial" w:cs="Arial"/>
        </w:rPr>
        <w:t xml:space="preserve">, including prominent examples such as </w:t>
      </w:r>
      <w:proofErr w:type="spellStart"/>
      <w:r w:rsidR="00596F8D" w:rsidRPr="00266CB3">
        <w:rPr>
          <w:rFonts w:ascii="Arial" w:hAnsi="Arial" w:cs="Arial"/>
        </w:rPr>
        <w:t>Shamima</w:t>
      </w:r>
      <w:proofErr w:type="spellEnd"/>
      <w:r w:rsidR="00596F8D" w:rsidRPr="00266CB3">
        <w:rPr>
          <w:rFonts w:ascii="Arial" w:hAnsi="Arial" w:cs="Arial"/>
        </w:rPr>
        <w:t xml:space="preserve"> Begum</w:t>
      </w:r>
      <w:r w:rsidRPr="00266CB3">
        <w:rPr>
          <w:rFonts w:ascii="Arial" w:hAnsi="Arial" w:cs="Arial"/>
        </w:rPr>
        <w:t xml:space="preserve"> </w:t>
      </w:r>
      <w:r w:rsidR="00262F25" w:rsidRPr="00266CB3">
        <w:rPr>
          <w:rFonts w:ascii="Arial" w:hAnsi="Arial" w:cs="Arial"/>
        </w:rPr>
        <w:t xml:space="preserve">in </w:t>
      </w:r>
      <w:r w:rsidRPr="00266CB3">
        <w:rPr>
          <w:rFonts w:ascii="Arial" w:hAnsi="Arial" w:cs="Arial"/>
        </w:rPr>
        <w:t xml:space="preserve">order to examine the link between a contemporary example of criminality and theory. </w:t>
      </w:r>
    </w:p>
    <w:p w14:paraId="1A668386" w14:textId="77777777" w:rsidR="00D72437" w:rsidRPr="00266CB3" w:rsidRDefault="00D72437" w:rsidP="00537709">
      <w:pPr>
        <w:spacing w:line="480" w:lineRule="auto"/>
        <w:jc w:val="both"/>
        <w:rPr>
          <w:rFonts w:ascii="Arial" w:hAnsi="Arial" w:cs="Arial"/>
        </w:rPr>
      </w:pPr>
    </w:p>
    <w:p w14:paraId="3414C676" w14:textId="1ED470C2" w:rsidR="0065208E" w:rsidRPr="00266CB3" w:rsidRDefault="00EC2593" w:rsidP="00537709">
      <w:pPr>
        <w:spacing w:line="480" w:lineRule="auto"/>
        <w:jc w:val="both"/>
        <w:rPr>
          <w:rFonts w:ascii="Arial" w:hAnsi="Arial" w:cs="Arial"/>
        </w:rPr>
      </w:pPr>
      <w:r w:rsidRPr="00266CB3">
        <w:rPr>
          <w:rFonts w:ascii="Arial" w:hAnsi="Arial" w:cs="Arial"/>
        </w:rPr>
        <w:t>The engagement of individuals with the Islamic State is a prime example of the type of contemporary criminological issues which</w:t>
      </w:r>
      <w:r w:rsidR="00D6496B" w:rsidRPr="00266CB3">
        <w:rPr>
          <w:rFonts w:ascii="Arial" w:hAnsi="Arial" w:cs="Arial"/>
        </w:rPr>
        <w:t xml:space="preserve"> have dominated modern society. The prominence of this particular phenomenon is demonstrated by the societal impact and public attention it has garnered, as within the last decade individuals leaving their homes in Europe and North America to join the Islamic State have become contentious topics of social, political and academic debate</w:t>
      </w:r>
      <w:r w:rsidR="00EA63EA">
        <w:rPr>
          <w:rFonts w:ascii="Arial" w:hAnsi="Arial" w:cs="Arial"/>
        </w:rPr>
        <w:t xml:space="preserve"> (</w:t>
      </w:r>
      <w:proofErr w:type="spellStart"/>
      <w:r w:rsidR="00EA63EA">
        <w:rPr>
          <w:rFonts w:ascii="Arial" w:hAnsi="Arial" w:cs="Arial"/>
        </w:rPr>
        <w:t>Kruglanski</w:t>
      </w:r>
      <w:proofErr w:type="spellEnd"/>
      <w:r w:rsidR="00EA63EA">
        <w:rPr>
          <w:rFonts w:ascii="Arial" w:hAnsi="Arial" w:cs="Arial"/>
        </w:rPr>
        <w:t xml:space="preserve"> et al,</w:t>
      </w:r>
      <w:r w:rsidR="00AA003A">
        <w:rPr>
          <w:rFonts w:ascii="Arial" w:hAnsi="Arial" w:cs="Arial"/>
        </w:rPr>
        <w:t xml:space="preserve"> </w:t>
      </w:r>
      <w:r w:rsidR="00EC6FEC" w:rsidRPr="00266CB3">
        <w:rPr>
          <w:rFonts w:ascii="Arial" w:hAnsi="Arial" w:cs="Arial"/>
        </w:rPr>
        <w:t>2018</w:t>
      </w:r>
      <w:r w:rsidR="00D6496B" w:rsidRPr="00266CB3">
        <w:rPr>
          <w:rFonts w:ascii="Arial" w:hAnsi="Arial" w:cs="Arial"/>
        </w:rPr>
        <w:t>).</w:t>
      </w:r>
      <w:r w:rsidR="00172810" w:rsidRPr="00266CB3">
        <w:rPr>
          <w:rFonts w:ascii="Arial" w:hAnsi="Arial" w:cs="Arial"/>
        </w:rPr>
        <w:t xml:space="preserve"> </w:t>
      </w:r>
      <w:r w:rsidR="002F66AB">
        <w:rPr>
          <w:rFonts w:ascii="Arial" w:hAnsi="Arial" w:cs="Arial"/>
        </w:rPr>
        <w:t xml:space="preserve">Supporting </w:t>
      </w:r>
      <w:r w:rsidR="002D0CDC" w:rsidRPr="00266CB3">
        <w:rPr>
          <w:rFonts w:ascii="Arial" w:hAnsi="Arial" w:cs="Arial"/>
        </w:rPr>
        <w:t xml:space="preserve">this </w:t>
      </w:r>
      <w:r w:rsidR="00BD7E18" w:rsidRPr="00266CB3">
        <w:rPr>
          <w:rFonts w:ascii="Arial" w:hAnsi="Arial" w:cs="Arial"/>
        </w:rPr>
        <w:t xml:space="preserve">notion </w:t>
      </w:r>
      <w:r w:rsidR="002D0CDC" w:rsidRPr="00266CB3">
        <w:rPr>
          <w:rFonts w:ascii="Arial" w:hAnsi="Arial" w:cs="Arial"/>
        </w:rPr>
        <w:t>that individuals leaving to join the Islamic State have attracted a high degree of attention and debate</w:t>
      </w:r>
      <w:r w:rsidR="00431F6B">
        <w:rPr>
          <w:rFonts w:ascii="Arial" w:hAnsi="Arial" w:cs="Arial"/>
        </w:rPr>
        <w:t>,</w:t>
      </w:r>
      <w:r w:rsidR="002D0CDC" w:rsidRPr="00266CB3">
        <w:rPr>
          <w:rFonts w:ascii="Arial" w:hAnsi="Arial" w:cs="Arial"/>
        </w:rPr>
        <w:t xml:space="preserve"> it is important to </w:t>
      </w:r>
      <w:r w:rsidR="00BD7E18" w:rsidRPr="00266CB3">
        <w:rPr>
          <w:rFonts w:ascii="Arial" w:hAnsi="Arial" w:cs="Arial"/>
        </w:rPr>
        <w:t xml:space="preserve">note that there have been a number of high-profile cases which continue to fuel contentious debate </w:t>
      </w:r>
      <w:r w:rsidR="002D0CDC" w:rsidRPr="00266CB3">
        <w:rPr>
          <w:rFonts w:ascii="Arial" w:hAnsi="Arial" w:cs="Arial"/>
        </w:rPr>
        <w:t xml:space="preserve">even following the collapse of the Islamic States territory within Syria and Iraq. </w:t>
      </w:r>
      <w:r w:rsidR="00431F6B">
        <w:rPr>
          <w:rFonts w:ascii="Arial" w:hAnsi="Arial" w:cs="Arial"/>
        </w:rPr>
        <w:t>For instance,</w:t>
      </w:r>
      <w:r w:rsidR="0065208E" w:rsidRPr="00266CB3">
        <w:rPr>
          <w:rFonts w:ascii="Arial" w:hAnsi="Arial" w:cs="Arial"/>
        </w:rPr>
        <w:t xml:space="preserve"> the case of </w:t>
      </w:r>
      <w:proofErr w:type="spellStart"/>
      <w:r w:rsidR="0065208E" w:rsidRPr="00266CB3">
        <w:rPr>
          <w:rFonts w:ascii="Arial" w:hAnsi="Arial" w:cs="Arial"/>
        </w:rPr>
        <w:t>Shamima</w:t>
      </w:r>
      <w:proofErr w:type="spellEnd"/>
      <w:r w:rsidR="0065208E" w:rsidRPr="00266CB3">
        <w:rPr>
          <w:rFonts w:ascii="Arial" w:hAnsi="Arial" w:cs="Arial"/>
        </w:rPr>
        <w:t xml:space="preserve"> Begum, who left her home in London with three school friends to join the self-proclaimed caliphate and since her subsequent capture has continued to attempt to legitimise the terrorist group wit</w:t>
      </w:r>
      <w:r w:rsidR="00EA63EA">
        <w:rPr>
          <w:rFonts w:ascii="Arial" w:hAnsi="Arial" w:cs="Arial"/>
        </w:rPr>
        <w:t>hin her media statements (Baker,</w:t>
      </w:r>
      <w:r w:rsidR="00AA003A">
        <w:rPr>
          <w:rFonts w:ascii="Arial" w:hAnsi="Arial" w:cs="Arial"/>
        </w:rPr>
        <w:t xml:space="preserve"> </w:t>
      </w:r>
      <w:r w:rsidR="0065208E" w:rsidRPr="00266CB3">
        <w:rPr>
          <w:rFonts w:ascii="Arial" w:hAnsi="Arial" w:cs="Arial"/>
        </w:rPr>
        <w:t xml:space="preserve">2020). </w:t>
      </w:r>
    </w:p>
    <w:p w14:paraId="07AF5424" w14:textId="1163F561" w:rsidR="002D0CDC" w:rsidRPr="00266CB3" w:rsidRDefault="002D0CDC" w:rsidP="00537709">
      <w:pPr>
        <w:spacing w:line="480" w:lineRule="auto"/>
        <w:jc w:val="both"/>
        <w:rPr>
          <w:rFonts w:ascii="Arial" w:hAnsi="Arial" w:cs="Arial"/>
        </w:rPr>
      </w:pPr>
    </w:p>
    <w:p w14:paraId="1AE3E132" w14:textId="56F67D72" w:rsidR="00EC2593" w:rsidRPr="00266CB3" w:rsidRDefault="00416341" w:rsidP="00537709">
      <w:pPr>
        <w:spacing w:line="480" w:lineRule="auto"/>
        <w:jc w:val="both"/>
        <w:rPr>
          <w:rFonts w:ascii="Arial" w:hAnsi="Arial" w:cs="Arial"/>
        </w:rPr>
      </w:pPr>
      <w:r w:rsidRPr="00266CB3">
        <w:rPr>
          <w:rFonts w:ascii="Arial" w:hAnsi="Arial" w:cs="Arial"/>
        </w:rPr>
        <w:lastRenderedPageBreak/>
        <w:t>The stream of individuals who joined the Islamic State also provide a phenomenon which lends itself to the scope of this study, as research regarding these individuals show that they have originated from within a vast spectrum of age, national, religious and socio-economic groups, offering no clear-cut explanati</w:t>
      </w:r>
      <w:r w:rsidR="00EA63EA">
        <w:rPr>
          <w:rFonts w:ascii="Arial" w:hAnsi="Arial" w:cs="Arial"/>
        </w:rPr>
        <w:t>on of their motivations (</w:t>
      </w:r>
      <w:proofErr w:type="spellStart"/>
      <w:r w:rsidR="00EA63EA">
        <w:rPr>
          <w:rFonts w:ascii="Arial" w:hAnsi="Arial" w:cs="Arial"/>
        </w:rPr>
        <w:t>Vidino</w:t>
      </w:r>
      <w:proofErr w:type="spellEnd"/>
      <w:r w:rsidR="00EA63EA">
        <w:rPr>
          <w:rFonts w:ascii="Arial" w:hAnsi="Arial" w:cs="Arial"/>
        </w:rPr>
        <w:t>,</w:t>
      </w:r>
      <w:r w:rsidR="00AA003A">
        <w:rPr>
          <w:rFonts w:ascii="Arial" w:hAnsi="Arial" w:cs="Arial"/>
        </w:rPr>
        <w:t xml:space="preserve"> </w:t>
      </w:r>
      <w:r w:rsidRPr="00266CB3">
        <w:rPr>
          <w:rFonts w:ascii="Arial" w:hAnsi="Arial" w:cs="Arial"/>
        </w:rPr>
        <w:t xml:space="preserve">2014). </w:t>
      </w:r>
      <w:r w:rsidR="006A0732" w:rsidRPr="00266CB3">
        <w:rPr>
          <w:rFonts w:ascii="Arial" w:hAnsi="Arial" w:cs="Arial"/>
        </w:rPr>
        <w:t xml:space="preserve"> </w:t>
      </w:r>
      <w:r w:rsidR="00EC6FEC" w:rsidRPr="00266CB3">
        <w:rPr>
          <w:rFonts w:ascii="Arial" w:hAnsi="Arial" w:cs="Arial"/>
        </w:rPr>
        <w:t xml:space="preserve">Therefore, this combination of individuals joining the Islamic </w:t>
      </w:r>
      <w:r w:rsidR="004F5861">
        <w:rPr>
          <w:rFonts w:ascii="Arial" w:hAnsi="Arial" w:cs="Arial"/>
        </w:rPr>
        <w:t>S</w:t>
      </w:r>
      <w:r w:rsidR="00EC6FEC" w:rsidRPr="00266CB3">
        <w:rPr>
          <w:rFonts w:ascii="Arial" w:hAnsi="Arial" w:cs="Arial"/>
        </w:rPr>
        <w:t xml:space="preserve">tate gathering such social and political attention interwoven with the lack of definitive knowledge regarding what motivated these actors, rendered it a prime example for testing the relevance of historical criminological theories within a contemporary context. </w:t>
      </w:r>
    </w:p>
    <w:p w14:paraId="334303B2" w14:textId="77777777" w:rsidR="00EC2593" w:rsidRPr="00266CB3" w:rsidRDefault="00EC2593" w:rsidP="00537709">
      <w:pPr>
        <w:spacing w:line="480" w:lineRule="auto"/>
        <w:jc w:val="both"/>
        <w:rPr>
          <w:rFonts w:ascii="Arial" w:hAnsi="Arial" w:cs="Arial"/>
        </w:rPr>
      </w:pPr>
    </w:p>
    <w:p w14:paraId="37816F8F" w14:textId="0241640E" w:rsidR="008A59DF" w:rsidRPr="00266CB3" w:rsidRDefault="00D000C4" w:rsidP="00537709">
      <w:pPr>
        <w:spacing w:line="480" w:lineRule="auto"/>
        <w:jc w:val="both"/>
        <w:rPr>
          <w:rFonts w:ascii="Arial" w:hAnsi="Arial" w:cs="Arial"/>
        </w:rPr>
      </w:pPr>
      <w:r w:rsidRPr="00266CB3">
        <w:rPr>
          <w:rFonts w:ascii="Arial" w:hAnsi="Arial" w:cs="Arial"/>
        </w:rPr>
        <w:t xml:space="preserve">Following evidence that terrorism, specifically actors who have supported the </w:t>
      </w:r>
      <w:r w:rsidR="00511676" w:rsidRPr="00266CB3">
        <w:rPr>
          <w:rFonts w:ascii="Arial" w:hAnsi="Arial" w:cs="Arial"/>
        </w:rPr>
        <w:t xml:space="preserve">Islamic State, provide </w:t>
      </w:r>
      <w:r w:rsidRPr="00266CB3">
        <w:rPr>
          <w:rFonts w:ascii="Arial" w:hAnsi="Arial" w:cs="Arial"/>
        </w:rPr>
        <w:t xml:space="preserve">a salient example of contemporary criminality, the potential link between </w:t>
      </w:r>
      <w:r w:rsidR="00404CAE">
        <w:rPr>
          <w:rFonts w:ascii="Arial" w:hAnsi="Arial" w:cs="Arial"/>
        </w:rPr>
        <w:t>general strain t</w:t>
      </w:r>
      <w:r w:rsidR="008A59DF" w:rsidRPr="00266CB3">
        <w:rPr>
          <w:rFonts w:ascii="Arial" w:hAnsi="Arial" w:cs="Arial"/>
        </w:rPr>
        <w:t xml:space="preserve">heory and </w:t>
      </w:r>
      <w:r w:rsidR="00924DFF" w:rsidRPr="00266CB3">
        <w:rPr>
          <w:rFonts w:ascii="Arial" w:hAnsi="Arial" w:cs="Arial"/>
        </w:rPr>
        <w:t xml:space="preserve">actors who joined </w:t>
      </w:r>
      <w:r w:rsidR="008A59DF" w:rsidRPr="00266CB3">
        <w:rPr>
          <w:rFonts w:ascii="Arial" w:hAnsi="Arial" w:cs="Arial"/>
        </w:rPr>
        <w:t xml:space="preserve">the Islamic State offered fertile ground for this study to explore. </w:t>
      </w:r>
      <w:r w:rsidR="00404CAE">
        <w:rPr>
          <w:rFonts w:ascii="Arial" w:hAnsi="Arial" w:cs="Arial"/>
        </w:rPr>
        <w:t>General strain t</w:t>
      </w:r>
      <w:r w:rsidR="00EC2593" w:rsidRPr="00266CB3">
        <w:rPr>
          <w:rFonts w:ascii="Arial" w:hAnsi="Arial" w:cs="Arial"/>
        </w:rPr>
        <w:t xml:space="preserve">heory naturally lends itself to analysis within the context of radicalisation and actors who joined the Islamic </w:t>
      </w:r>
      <w:r w:rsidR="004F5861">
        <w:rPr>
          <w:rFonts w:ascii="Arial" w:hAnsi="Arial" w:cs="Arial"/>
        </w:rPr>
        <w:t>S</w:t>
      </w:r>
      <w:r w:rsidR="00EC2593" w:rsidRPr="00266CB3">
        <w:rPr>
          <w:rFonts w:ascii="Arial" w:hAnsi="Arial" w:cs="Arial"/>
        </w:rPr>
        <w:t xml:space="preserve">tate, </w:t>
      </w:r>
      <w:r w:rsidR="007D3197" w:rsidRPr="00266CB3">
        <w:rPr>
          <w:rFonts w:ascii="Arial" w:hAnsi="Arial" w:cs="Arial"/>
        </w:rPr>
        <w:t xml:space="preserve">for instance </w:t>
      </w:r>
      <w:r w:rsidR="00404CAE">
        <w:rPr>
          <w:rFonts w:ascii="Arial" w:hAnsi="Arial" w:cs="Arial"/>
        </w:rPr>
        <w:t>Agnew (2010) has argued that general strain t</w:t>
      </w:r>
      <w:r w:rsidR="00EC2593" w:rsidRPr="00266CB3">
        <w:rPr>
          <w:rFonts w:ascii="Arial" w:hAnsi="Arial" w:cs="Arial"/>
        </w:rPr>
        <w:t xml:space="preserve">heory when expanded to the context of terrorism may be grounded in notions of ‘collective strain’. </w:t>
      </w:r>
      <w:r w:rsidR="008A59DF" w:rsidRPr="00266CB3">
        <w:rPr>
          <w:rFonts w:ascii="Arial" w:hAnsi="Arial" w:cs="Arial"/>
        </w:rPr>
        <w:t xml:space="preserve">Agnew (2010) </w:t>
      </w:r>
      <w:r w:rsidR="00EC2593" w:rsidRPr="00266CB3">
        <w:rPr>
          <w:rFonts w:ascii="Arial" w:hAnsi="Arial" w:cs="Arial"/>
        </w:rPr>
        <w:t xml:space="preserve">builds on this argument suggesting that </w:t>
      </w:r>
      <w:r w:rsidR="008A59DF" w:rsidRPr="00266CB3">
        <w:rPr>
          <w:rFonts w:ascii="Arial" w:hAnsi="Arial" w:cs="Arial"/>
        </w:rPr>
        <w:t xml:space="preserve">actors who feel they experience ‘collective strain’ as part of a wider community, for example the Muslim community, may seek to correct a perceived feeling of threat or injustice against their community by engaging in terrorism. </w:t>
      </w:r>
    </w:p>
    <w:p w14:paraId="43938582" w14:textId="77777777" w:rsidR="00AB5FC3" w:rsidRPr="00266CB3" w:rsidRDefault="00AB5FC3" w:rsidP="00537709">
      <w:pPr>
        <w:spacing w:line="480" w:lineRule="auto"/>
        <w:jc w:val="both"/>
        <w:rPr>
          <w:rFonts w:ascii="Arial" w:hAnsi="Arial" w:cs="Arial"/>
        </w:rPr>
      </w:pPr>
    </w:p>
    <w:p w14:paraId="6AE8A189" w14:textId="4995F562" w:rsidR="00873175" w:rsidRPr="00266CB3" w:rsidRDefault="008A59DF" w:rsidP="00537709">
      <w:pPr>
        <w:spacing w:line="480" w:lineRule="auto"/>
        <w:jc w:val="both"/>
        <w:rPr>
          <w:rFonts w:ascii="Arial" w:hAnsi="Arial" w:cs="Arial"/>
        </w:rPr>
      </w:pPr>
      <w:r w:rsidRPr="00266CB3">
        <w:rPr>
          <w:rFonts w:ascii="Arial" w:hAnsi="Arial" w:cs="Arial"/>
        </w:rPr>
        <w:t>This a</w:t>
      </w:r>
      <w:r w:rsidR="00873175" w:rsidRPr="00266CB3">
        <w:rPr>
          <w:rFonts w:ascii="Arial" w:hAnsi="Arial" w:cs="Arial"/>
        </w:rPr>
        <w:t>rgument set out by Agnew (2010), which suggests when individuals feel the social groups they belong to are under strain, this ‘collective strain’ may motivate them to engage in terrorism</w:t>
      </w:r>
      <w:r w:rsidR="00924DFF" w:rsidRPr="00266CB3">
        <w:rPr>
          <w:rFonts w:ascii="Arial" w:hAnsi="Arial" w:cs="Arial"/>
        </w:rPr>
        <w:t>,</w:t>
      </w:r>
      <w:r w:rsidR="00404CAE">
        <w:rPr>
          <w:rFonts w:ascii="Arial" w:hAnsi="Arial" w:cs="Arial"/>
        </w:rPr>
        <w:t xml:space="preserve"> can</w:t>
      </w:r>
      <w:r w:rsidR="00873175" w:rsidRPr="00266CB3">
        <w:rPr>
          <w:rFonts w:ascii="Arial" w:hAnsi="Arial" w:cs="Arial"/>
        </w:rPr>
        <w:t xml:space="preserve"> be directly linked back to research examining the motivations of actors who have engaged with the Islamic State. For instance, </w:t>
      </w:r>
      <w:proofErr w:type="spellStart"/>
      <w:r w:rsidR="00873175" w:rsidRPr="00266CB3">
        <w:rPr>
          <w:rFonts w:ascii="Arial" w:hAnsi="Arial" w:cs="Arial"/>
        </w:rPr>
        <w:t>Tezcur</w:t>
      </w:r>
      <w:proofErr w:type="spellEnd"/>
      <w:r w:rsidR="00873175" w:rsidRPr="00266CB3">
        <w:rPr>
          <w:rFonts w:ascii="Arial" w:hAnsi="Arial" w:cs="Arial"/>
        </w:rPr>
        <w:t xml:space="preserve"> </w:t>
      </w:r>
      <w:r w:rsidR="00873175" w:rsidRPr="00266CB3">
        <w:rPr>
          <w:rFonts w:ascii="Arial" w:hAnsi="Arial" w:cs="Arial"/>
        </w:rPr>
        <w:lastRenderedPageBreak/>
        <w:t xml:space="preserve">and </w:t>
      </w:r>
      <w:proofErr w:type="spellStart"/>
      <w:r w:rsidR="00873175" w:rsidRPr="00266CB3">
        <w:rPr>
          <w:rFonts w:ascii="Arial" w:hAnsi="Arial" w:cs="Arial"/>
        </w:rPr>
        <w:t>Besaw</w:t>
      </w:r>
      <w:proofErr w:type="spellEnd"/>
      <w:r w:rsidR="00873175" w:rsidRPr="00266CB3">
        <w:rPr>
          <w:rFonts w:ascii="Arial" w:hAnsi="Arial" w:cs="Arial"/>
        </w:rPr>
        <w:t xml:space="preserve"> (2017) conducted a study which identified that a plethora of actors who joined Islamic State were motivated by sense of political injustice and moral outrage, particularly in response to what individuals saw as a strain against their community, in this case the Muslim community in Syria and Iraq. </w:t>
      </w:r>
      <w:r w:rsidR="00E26632" w:rsidRPr="00266CB3">
        <w:rPr>
          <w:rFonts w:ascii="Arial" w:hAnsi="Arial" w:cs="Arial"/>
        </w:rPr>
        <w:t xml:space="preserve"> </w:t>
      </w:r>
      <w:proofErr w:type="spellStart"/>
      <w:r w:rsidR="00E26632" w:rsidRPr="00266CB3">
        <w:rPr>
          <w:rFonts w:ascii="Arial" w:hAnsi="Arial" w:cs="Arial"/>
        </w:rPr>
        <w:t>Tezcur</w:t>
      </w:r>
      <w:proofErr w:type="spellEnd"/>
      <w:r w:rsidR="00E26632" w:rsidRPr="00266CB3">
        <w:rPr>
          <w:rFonts w:ascii="Arial" w:hAnsi="Arial" w:cs="Arial"/>
        </w:rPr>
        <w:t xml:space="preserve"> and </w:t>
      </w:r>
      <w:proofErr w:type="spellStart"/>
      <w:r w:rsidR="00E26632" w:rsidRPr="00266CB3">
        <w:rPr>
          <w:rFonts w:ascii="Arial" w:hAnsi="Arial" w:cs="Arial"/>
        </w:rPr>
        <w:t>Besaw</w:t>
      </w:r>
      <w:proofErr w:type="spellEnd"/>
      <w:r w:rsidR="00E26632" w:rsidRPr="00266CB3">
        <w:rPr>
          <w:rFonts w:ascii="Arial" w:hAnsi="Arial" w:cs="Arial"/>
        </w:rPr>
        <w:t xml:space="preserve"> (2017), have gone on to argue that the decision of individuals to actively engage with the Islamic State was underpinned by a </w:t>
      </w:r>
      <w:r w:rsidR="00D000C4" w:rsidRPr="00266CB3">
        <w:rPr>
          <w:rFonts w:ascii="Arial" w:hAnsi="Arial" w:cs="Arial"/>
        </w:rPr>
        <w:t xml:space="preserve">determination to avenge what they perceived as an injustice against a global Muslim collective they belonged to, demonstrated by the killing and displacement of civilians in Syria and Iraq. </w:t>
      </w:r>
      <w:proofErr w:type="spellStart"/>
      <w:r w:rsidR="006A0732" w:rsidRPr="00266CB3">
        <w:rPr>
          <w:rFonts w:ascii="Arial" w:hAnsi="Arial" w:cs="Arial"/>
        </w:rPr>
        <w:t>Tezcur</w:t>
      </w:r>
      <w:proofErr w:type="spellEnd"/>
      <w:r w:rsidR="006A0732" w:rsidRPr="00266CB3">
        <w:rPr>
          <w:rFonts w:ascii="Arial" w:hAnsi="Arial" w:cs="Arial"/>
        </w:rPr>
        <w:t xml:space="preserve"> and </w:t>
      </w:r>
      <w:proofErr w:type="spellStart"/>
      <w:r w:rsidR="006A0732" w:rsidRPr="00266CB3">
        <w:rPr>
          <w:rFonts w:ascii="Arial" w:hAnsi="Arial" w:cs="Arial"/>
        </w:rPr>
        <w:t>Besaw’s</w:t>
      </w:r>
      <w:proofErr w:type="spellEnd"/>
      <w:r w:rsidR="006A0732" w:rsidRPr="00266CB3">
        <w:rPr>
          <w:rFonts w:ascii="Arial" w:hAnsi="Arial" w:cs="Arial"/>
        </w:rPr>
        <w:t xml:space="preserve"> (2017) argument is also reinforced b</w:t>
      </w:r>
      <w:r w:rsidR="00EA63EA">
        <w:rPr>
          <w:rFonts w:ascii="Arial" w:hAnsi="Arial" w:cs="Arial"/>
        </w:rPr>
        <w:t>y research conducted by (</w:t>
      </w:r>
      <w:proofErr w:type="spellStart"/>
      <w:r w:rsidR="00EA63EA">
        <w:rPr>
          <w:rFonts w:ascii="Arial" w:hAnsi="Arial" w:cs="Arial"/>
        </w:rPr>
        <w:t>Vidino</w:t>
      </w:r>
      <w:proofErr w:type="spellEnd"/>
      <w:r w:rsidR="00EA63EA">
        <w:rPr>
          <w:rFonts w:ascii="Arial" w:hAnsi="Arial" w:cs="Arial"/>
        </w:rPr>
        <w:t>,</w:t>
      </w:r>
      <w:r w:rsidR="00AA003A">
        <w:rPr>
          <w:rFonts w:ascii="Arial" w:hAnsi="Arial" w:cs="Arial"/>
        </w:rPr>
        <w:t xml:space="preserve"> </w:t>
      </w:r>
      <w:r w:rsidR="006A0732" w:rsidRPr="00266CB3">
        <w:rPr>
          <w:rFonts w:ascii="Arial" w:hAnsi="Arial" w:cs="Arial"/>
        </w:rPr>
        <w:t xml:space="preserve">2014), which has analysed interviews and social media profiles of individuals who joined the Islamic State, finding that many propelled a narrative wherein they viewed their actions as noble and altruistic, arguing that they sought to alleviate the plight facing Muslim civilians across Syria and Iraq.  </w:t>
      </w:r>
      <w:r w:rsidR="00D000C4" w:rsidRPr="00266CB3">
        <w:rPr>
          <w:rFonts w:ascii="Arial" w:hAnsi="Arial" w:cs="Arial"/>
        </w:rPr>
        <w:t xml:space="preserve"> These findings </w:t>
      </w:r>
      <w:r w:rsidR="000F667D">
        <w:rPr>
          <w:rFonts w:ascii="Arial" w:hAnsi="Arial" w:cs="Arial"/>
        </w:rPr>
        <w:t>may be directly linked back to general strain t</w:t>
      </w:r>
      <w:r w:rsidR="00D000C4" w:rsidRPr="00266CB3">
        <w:rPr>
          <w:rFonts w:ascii="Arial" w:hAnsi="Arial" w:cs="Arial"/>
        </w:rPr>
        <w:t>heory, as Agnew (2010</w:t>
      </w:r>
      <w:r w:rsidR="00053FB4">
        <w:rPr>
          <w:rFonts w:ascii="Arial" w:hAnsi="Arial" w:cs="Arial"/>
        </w:rPr>
        <w:t xml:space="preserve">) </w:t>
      </w:r>
      <w:r w:rsidR="00D000C4" w:rsidRPr="00053FB4">
        <w:rPr>
          <w:rFonts w:ascii="Arial" w:hAnsi="Arial" w:cs="Arial"/>
        </w:rPr>
        <w:t>suggests</w:t>
      </w:r>
      <w:r w:rsidR="00D000C4" w:rsidRPr="00266CB3">
        <w:rPr>
          <w:rFonts w:ascii="Arial" w:hAnsi="Arial" w:cs="Arial"/>
        </w:rPr>
        <w:t xml:space="preserve"> that ‘collective strains’ which lead to terrorism are commonly high in magnitude with civilian victims that belong to an identifiable group</w:t>
      </w:r>
      <w:r w:rsidR="00E94B18" w:rsidRPr="00266CB3">
        <w:rPr>
          <w:rFonts w:ascii="Arial" w:hAnsi="Arial" w:cs="Arial"/>
        </w:rPr>
        <w:t xml:space="preserve">, which </w:t>
      </w:r>
      <w:r w:rsidR="00D000C4" w:rsidRPr="00266CB3">
        <w:rPr>
          <w:rFonts w:ascii="Arial" w:hAnsi="Arial" w:cs="Arial"/>
        </w:rPr>
        <w:t xml:space="preserve">individuals can relate to, </w:t>
      </w:r>
      <w:r w:rsidR="00733A8F">
        <w:rPr>
          <w:rFonts w:ascii="Arial" w:hAnsi="Arial" w:cs="Arial"/>
        </w:rPr>
        <w:t>for example the Syrian civil war. C</w:t>
      </w:r>
      <w:r w:rsidR="00D000C4" w:rsidRPr="00266CB3">
        <w:rPr>
          <w:rFonts w:ascii="Arial" w:hAnsi="Arial" w:cs="Arial"/>
        </w:rPr>
        <w:t>onsequentially there is evide</w:t>
      </w:r>
      <w:r w:rsidR="000F667D">
        <w:rPr>
          <w:rFonts w:ascii="Arial" w:hAnsi="Arial" w:cs="Arial"/>
        </w:rPr>
        <w:t>ntly a direct parallel between general strain t</w:t>
      </w:r>
      <w:r w:rsidR="00D000C4" w:rsidRPr="00266CB3">
        <w:rPr>
          <w:rFonts w:ascii="Arial" w:hAnsi="Arial" w:cs="Arial"/>
        </w:rPr>
        <w:t xml:space="preserve">heory’s approach to terrorism and the motivations which drove </w:t>
      </w:r>
      <w:r w:rsidR="00E94B18" w:rsidRPr="00266CB3">
        <w:rPr>
          <w:rFonts w:ascii="Arial" w:hAnsi="Arial" w:cs="Arial"/>
        </w:rPr>
        <w:t xml:space="preserve">some </w:t>
      </w:r>
      <w:r w:rsidR="00D000C4" w:rsidRPr="00266CB3">
        <w:rPr>
          <w:rFonts w:ascii="Arial" w:hAnsi="Arial" w:cs="Arial"/>
        </w:rPr>
        <w:t>individuals to engage with</w:t>
      </w:r>
      <w:r w:rsidR="00E94B18" w:rsidRPr="00266CB3">
        <w:rPr>
          <w:rFonts w:ascii="Arial" w:hAnsi="Arial" w:cs="Arial"/>
        </w:rPr>
        <w:t xml:space="preserve"> the</w:t>
      </w:r>
      <w:r w:rsidR="00D000C4" w:rsidRPr="00266CB3">
        <w:rPr>
          <w:rFonts w:ascii="Arial" w:hAnsi="Arial" w:cs="Arial"/>
        </w:rPr>
        <w:t xml:space="preserve"> Islamic State. </w:t>
      </w:r>
    </w:p>
    <w:p w14:paraId="5A762794" w14:textId="77777777" w:rsidR="00924DFF" w:rsidRPr="00266CB3" w:rsidRDefault="00924DFF" w:rsidP="00537709">
      <w:pPr>
        <w:spacing w:line="480" w:lineRule="auto"/>
        <w:jc w:val="both"/>
        <w:rPr>
          <w:rFonts w:ascii="Arial" w:hAnsi="Arial" w:cs="Arial"/>
        </w:rPr>
      </w:pPr>
    </w:p>
    <w:p w14:paraId="2A14A32D" w14:textId="2416EB10" w:rsidR="003F68E1" w:rsidRPr="00266CB3" w:rsidRDefault="000F667D" w:rsidP="00537709">
      <w:pPr>
        <w:spacing w:line="480" w:lineRule="auto"/>
        <w:jc w:val="both"/>
        <w:rPr>
          <w:rFonts w:ascii="Arial" w:hAnsi="Arial" w:cs="Arial"/>
        </w:rPr>
      </w:pPr>
      <w:r>
        <w:rPr>
          <w:rFonts w:ascii="Arial" w:hAnsi="Arial" w:cs="Arial"/>
        </w:rPr>
        <w:t>When examining general strain t</w:t>
      </w:r>
      <w:r w:rsidR="00924DFF" w:rsidRPr="00266CB3">
        <w:rPr>
          <w:rFonts w:ascii="Arial" w:hAnsi="Arial" w:cs="Arial"/>
        </w:rPr>
        <w:t xml:space="preserve">heory, Agnew (2001) has argued that forms of strain such as prejudice or discrimination may be equally prominent drivers of criminality as socio-economic strain. This assertion may also be directly linked back to individuals who joined the Islamic State, as research has demonstrated that not only did many of these actors come from middle class backgrounds, but they also felt a sense of </w:t>
      </w:r>
      <w:r w:rsidR="00924DFF" w:rsidRPr="00266CB3">
        <w:rPr>
          <w:rFonts w:ascii="Arial" w:hAnsi="Arial" w:cs="Arial"/>
        </w:rPr>
        <w:lastRenderedPageBreak/>
        <w:t xml:space="preserve">exclusion and disillusion with the societies in which they were raised, particularly in the case of Western recruits </w:t>
      </w:r>
      <w:r w:rsidR="00EA63EA">
        <w:rPr>
          <w:rFonts w:ascii="Arial" w:hAnsi="Arial" w:cs="Arial"/>
        </w:rPr>
        <w:t>(Bonino,</w:t>
      </w:r>
      <w:r w:rsidR="00AA003A">
        <w:rPr>
          <w:rFonts w:ascii="Arial" w:hAnsi="Arial" w:cs="Arial"/>
        </w:rPr>
        <w:t xml:space="preserve"> </w:t>
      </w:r>
      <w:r w:rsidR="00280F66" w:rsidRPr="00266CB3">
        <w:rPr>
          <w:rFonts w:ascii="Arial" w:hAnsi="Arial" w:cs="Arial"/>
        </w:rPr>
        <w:t>2016)</w:t>
      </w:r>
      <w:r w:rsidR="00A451A8" w:rsidRPr="00266CB3">
        <w:rPr>
          <w:rFonts w:ascii="Arial" w:hAnsi="Arial" w:cs="Arial"/>
        </w:rPr>
        <w:t>.</w:t>
      </w:r>
      <w:r w:rsidR="00116099">
        <w:rPr>
          <w:rFonts w:ascii="Arial" w:hAnsi="Arial" w:cs="Arial"/>
        </w:rPr>
        <w:t xml:space="preserve"> </w:t>
      </w:r>
      <w:r w:rsidR="003F68E1" w:rsidRPr="00266CB3">
        <w:rPr>
          <w:rFonts w:ascii="Arial" w:hAnsi="Arial" w:cs="Arial"/>
        </w:rPr>
        <w:t>These findings are mirrored within wider empirical research examining violent extremism and minority discrimination, as Piazza (2012) found that there was a link between individuals within minority groups experie</w:t>
      </w:r>
      <w:r w:rsidR="00974663">
        <w:rPr>
          <w:rFonts w:ascii="Arial" w:hAnsi="Arial" w:cs="Arial"/>
        </w:rPr>
        <w:t>ncing discrimination and their subsequent</w:t>
      </w:r>
      <w:r w:rsidR="003F68E1" w:rsidRPr="00266CB3">
        <w:rPr>
          <w:rFonts w:ascii="Arial" w:hAnsi="Arial" w:cs="Arial"/>
        </w:rPr>
        <w:t xml:space="preserve"> decision to engage in acts</w:t>
      </w:r>
      <w:r w:rsidR="00A377C0">
        <w:rPr>
          <w:rFonts w:ascii="Arial" w:hAnsi="Arial" w:cs="Arial"/>
        </w:rPr>
        <w:t xml:space="preserve"> of terrorism, suggesting that general strain t</w:t>
      </w:r>
      <w:r w:rsidR="003F68E1" w:rsidRPr="00266CB3">
        <w:rPr>
          <w:rFonts w:ascii="Arial" w:hAnsi="Arial" w:cs="Arial"/>
        </w:rPr>
        <w:t xml:space="preserve">heory may be applied to the process of radicalisation across a variety of terrorist groups and not solely those who joined the Islamic </w:t>
      </w:r>
      <w:r w:rsidR="00E97B02" w:rsidRPr="00266CB3">
        <w:rPr>
          <w:rFonts w:ascii="Arial" w:hAnsi="Arial" w:cs="Arial"/>
        </w:rPr>
        <w:t>State.</w:t>
      </w:r>
      <w:r w:rsidR="00E97B02">
        <w:rPr>
          <w:rFonts w:ascii="Arial" w:hAnsi="Arial" w:cs="Arial"/>
        </w:rPr>
        <w:t xml:space="preserve"> Whilst </w:t>
      </w:r>
      <w:r w:rsidR="003F68E1" w:rsidRPr="00266CB3">
        <w:rPr>
          <w:rFonts w:ascii="Arial" w:hAnsi="Arial" w:cs="Arial"/>
        </w:rPr>
        <w:t>t</w:t>
      </w:r>
      <w:r w:rsidR="00A377C0">
        <w:rPr>
          <w:rFonts w:ascii="Arial" w:hAnsi="Arial" w:cs="Arial"/>
        </w:rPr>
        <w:t>hese findings demonstrate that general strain t</w:t>
      </w:r>
      <w:r w:rsidR="003F68E1" w:rsidRPr="00266CB3">
        <w:rPr>
          <w:rFonts w:ascii="Arial" w:hAnsi="Arial" w:cs="Arial"/>
        </w:rPr>
        <w:t>heory may still c</w:t>
      </w:r>
      <w:r w:rsidR="00660AC3">
        <w:rPr>
          <w:rFonts w:ascii="Arial" w:hAnsi="Arial" w:cs="Arial"/>
        </w:rPr>
        <w:t>ontribute towards the field of c</w:t>
      </w:r>
      <w:r w:rsidR="003F68E1" w:rsidRPr="00266CB3">
        <w:rPr>
          <w:rFonts w:ascii="Arial" w:hAnsi="Arial" w:cs="Arial"/>
        </w:rPr>
        <w:t xml:space="preserve">riminology and understanding contemporary crime, it does not appear to account for all of the motivations which may influence terrorism such as religious </w:t>
      </w:r>
      <w:r w:rsidR="00A377C0" w:rsidRPr="00266CB3">
        <w:rPr>
          <w:rFonts w:ascii="Arial" w:hAnsi="Arial" w:cs="Arial"/>
        </w:rPr>
        <w:t>f</w:t>
      </w:r>
      <w:r w:rsidR="00A377C0">
        <w:rPr>
          <w:rFonts w:ascii="Arial" w:hAnsi="Arial" w:cs="Arial"/>
        </w:rPr>
        <w:t>anaticism. Therefore, whilst general strain t</w:t>
      </w:r>
      <w:r w:rsidR="0010446F" w:rsidRPr="00266CB3">
        <w:rPr>
          <w:rFonts w:ascii="Arial" w:hAnsi="Arial" w:cs="Arial"/>
        </w:rPr>
        <w:t xml:space="preserve">heory may be considered applicable to some forms of contemporary criminality, it </w:t>
      </w:r>
      <w:r w:rsidR="004F5861">
        <w:rPr>
          <w:rFonts w:ascii="Arial" w:hAnsi="Arial" w:cs="Arial"/>
        </w:rPr>
        <w:t xml:space="preserve">cannot </w:t>
      </w:r>
      <w:r w:rsidR="0010446F" w:rsidRPr="00266CB3">
        <w:rPr>
          <w:rFonts w:ascii="Arial" w:hAnsi="Arial" w:cs="Arial"/>
        </w:rPr>
        <w:t>provi</w:t>
      </w:r>
      <w:r w:rsidR="00A377C0">
        <w:rPr>
          <w:rFonts w:ascii="Arial" w:hAnsi="Arial" w:cs="Arial"/>
        </w:rPr>
        <w:t>de a silver-bullet explanation</w:t>
      </w:r>
      <w:r w:rsidR="0010446F" w:rsidRPr="00266CB3">
        <w:rPr>
          <w:rFonts w:ascii="Arial" w:hAnsi="Arial" w:cs="Arial"/>
        </w:rPr>
        <w:t xml:space="preserve"> to the root cause of all deviance.</w:t>
      </w:r>
    </w:p>
    <w:p w14:paraId="1D1D32B9" w14:textId="77777777" w:rsidR="003F68E1" w:rsidRPr="00266CB3" w:rsidRDefault="003F68E1" w:rsidP="00537709">
      <w:pPr>
        <w:spacing w:line="480" w:lineRule="auto"/>
        <w:jc w:val="both"/>
        <w:rPr>
          <w:rFonts w:ascii="Arial" w:hAnsi="Arial" w:cs="Arial"/>
          <w:b/>
        </w:rPr>
      </w:pPr>
    </w:p>
    <w:p w14:paraId="76DE4FA2" w14:textId="7853E7CC" w:rsidR="00E72EA0" w:rsidRPr="00266CB3" w:rsidRDefault="0010446F" w:rsidP="00537709">
      <w:pPr>
        <w:spacing w:line="480" w:lineRule="auto"/>
        <w:jc w:val="both"/>
        <w:rPr>
          <w:rFonts w:ascii="Arial" w:hAnsi="Arial" w:cs="Arial"/>
        </w:rPr>
      </w:pPr>
      <w:r w:rsidRPr="00266CB3">
        <w:rPr>
          <w:rFonts w:ascii="Arial" w:hAnsi="Arial" w:cs="Arial"/>
        </w:rPr>
        <w:t>The plethora of motivations which have led individuals to join the Islamic State also</w:t>
      </w:r>
      <w:r w:rsidR="009C2604">
        <w:rPr>
          <w:rFonts w:ascii="Arial" w:hAnsi="Arial" w:cs="Arial"/>
        </w:rPr>
        <w:t xml:space="preserve"> bring into disrepute Merton’s strain t</w:t>
      </w:r>
      <w:r w:rsidRPr="00266CB3">
        <w:rPr>
          <w:rFonts w:ascii="Arial" w:hAnsi="Arial" w:cs="Arial"/>
        </w:rPr>
        <w:t xml:space="preserve">heory, as within the case of those who joined the Islamic State, there was not always a clear goal to achieve socially constructed goals but rather more nuanced and complex motivations. </w:t>
      </w:r>
      <w:r w:rsidR="00907084" w:rsidRPr="00266CB3">
        <w:rPr>
          <w:rFonts w:ascii="Arial" w:hAnsi="Arial" w:cs="Arial"/>
        </w:rPr>
        <w:t xml:space="preserve">Furthermore, research has also suggested that in contrast to </w:t>
      </w:r>
      <w:r w:rsidR="00377BE7">
        <w:rPr>
          <w:rFonts w:ascii="Arial" w:hAnsi="Arial" w:cs="Arial"/>
        </w:rPr>
        <w:t>the principles proposed within strain t</w:t>
      </w:r>
      <w:r w:rsidR="00907084" w:rsidRPr="00266CB3">
        <w:rPr>
          <w:rFonts w:ascii="Arial" w:hAnsi="Arial" w:cs="Arial"/>
        </w:rPr>
        <w:t xml:space="preserve">heory, individuals with higher levels of education and wealth are actually more likely to engage with terrorist groups, as they become more aware of global injustices and </w:t>
      </w:r>
      <w:r w:rsidR="00581DA9" w:rsidRPr="00266CB3">
        <w:rPr>
          <w:rFonts w:ascii="Arial" w:hAnsi="Arial" w:cs="Arial"/>
        </w:rPr>
        <w:t>begin to feel a sense of social responsibility intertwined with their socio-economic status (</w:t>
      </w:r>
      <w:proofErr w:type="spellStart"/>
      <w:r w:rsidR="00581DA9" w:rsidRPr="00266CB3">
        <w:rPr>
          <w:rFonts w:ascii="Arial" w:hAnsi="Arial" w:cs="Arial"/>
        </w:rPr>
        <w:t>Ghatak</w:t>
      </w:r>
      <w:proofErr w:type="spellEnd"/>
      <w:r w:rsidR="00581DA9" w:rsidRPr="00266CB3">
        <w:rPr>
          <w:rFonts w:ascii="Arial" w:hAnsi="Arial" w:cs="Arial"/>
        </w:rPr>
        <w:t xml:space="preserve"> and</w:t>
      </w:r>
      <w:r w:rsidR="00EA63EA">
        <w:rPr>
          <w:rFonts w:ascii="Arial" w:hAnsi="Arial" w:cs="Arial"/>
        </w:rPr>
        <w:t xml:space="preserve"> Gold,</w:t>
      </w:r>
      <w:r w:rsidR="00AA003A">
        <w:rPr>
          <w:rFonts w:ascii="Arial" w:hAnsi="Arial" w:cs="Arial"/>
        </w:rPr>
        <w:t xml:space="preserve"> </w:t>
      </w:r>
      <w:r w:rsidR="00581DA9" w:rsidRPr="00266CB3">
        <w:rPr>
          <w:rFonts w:ascii="Arial" w:hAnsi="Arial" w:cs="Arial"/>
        </w:rPr>
        <w:t>2015), d</w:t>
      </w:r>
      <w:r w:rsidR="00377BE7">
        <w:rPr>
          <w:rFonts w:ascii="Arial" w:hAnsi="Arial" w:cs="Arial"/>
        </w:rPr>
        <w:t>irectly contradicting Merton’s strain t</w:t>
      </w:r>
      <w:r w:rsidR="00581DA9" w:rsidRPr="00266CB3">
        <w:rPr>
          <w:rFonts w:ascii="Arial" w:hAnsi="Arial" w:cs="Arial"/>
        </w:rPr>
        <w:t xml:space="preserve">heory. </w:t>
      </w:r>
      <w:r w:rsidR="00377BE7">
        <w:rPr>
          <w:rFonts w:ascii="Arial" w:hAnsi="Arial" w:cs="Arial"/>
        </w:rPr>
        <w:t>However, whilst strain t</w:t>
      </w:r>
      <w:r w:rsidR="00702CA9" w:rsidRPr="00266CB3">
        <w:rPr>
          <w:rFonts w:ascii="Arial" w:hAnsi="Arial" w:cs="Arial"/>
        </w:rPr>
        <w:t xml:space="preserve">heory clearly cannot provide an explanation for all individuals who have left to join groups such as the Islamic State, this does not mean that socio-economic deprivation does </w:t>
      </w:r>
      <w:r w:rsidR="00702CA9" w:rsidRPr="00266CB3">
        <w:rPr>
          <w:rFonts w:ascii="Arial" w:hAnsi="Arial" w:cs="Arial"/>
        </w:rPr>
        <w:lastRenderedPageBreak/>
        <w:t>not play a role in the radicalisation process of some individuals. For example, research has found that those in socio-economically deprived segments of society, particularly those who belong to minority groups, may be more susceptible to extreme ideologies and narratives which perpetuate violenc</w:t>
      </w:r>
      <w:r w:rsidR="00EA63EA">
        <w:rPr>
          <w:rFonts w:ascii="Arial" w:hAnsi="Arial" w:cs="Arial"/>
        </w:rPr>
        <w:t>e and promote terrorism (Piazza,</w:t>
      </w:r>
      <w:r w:rsidR="00AA003A">
        <w:rPr>
          <w:rFonts w:ascii="Arial" w:hAnsi="Arial" w:cs="Arial"/>
        </w:rPr>
        <w:t xml:space="preserve"> </w:t>
      </w:r>
      <w:r w:rsidR="00702CA9" w:rsidRPr="00266CB3">
        <w:rPr>
          <w:rFonts w:ascii="Arial" w:hAnsi="Arial" w:cs="Arial"/>
        </w:rPr>
        <w:t xml:space="preserve">2012). </w:t>
      </w:r>
      <w:r w:rsidR="00581DA9" w:rsidRPr="00266CB3">
        <w:rPr>
          <w:rFonts w:ascii="Arial" w:hAnsi="Arial" w:cs="Arial"/>
        </w:rPr>
        <w:t>Therefore, it is evident that whilst socio-economic strain may influence the decision of some individuals to commit crimes such as terrorism, it cannot be conclusively linked to all i</w:t>
      </w:r>
      <w:r w:rsidR="00377BE7">
        <w:rPr>
          <w:rFonts w:ascii="Arial" w:hAnsi="Arial" w:cs="Arial"/>
        </w:rPr>
        <w:t>ndividuals, demonstrating that strain t</w:t>
      </w:r>
      <w:r w:rsidR="00581DA9" w:rsidRPr="00266CB3">
        <w:rPr>
          <w:rFonts w:ascii="Arial" w:hAnsi="Arial" w:cs="Arial"/>
        </w:rPr>
        <w:t>heory does not account for the nuances and int</w:t>
      </w:r>
      <w:r w:rsidR="00377BE7">
        <w:rPr>
          <w:rFonts w:ascii="Arial" w:hAnsi="Arial" w:cs="Arial"/>
        </w:rPr>
        <w:t>ricate</w:t>
      </w:r>
      <w:r w:rsidR="00581DA9" w:rsidRPr="00266CB3">
        <w:rPr>
          <w:rFonts w:ascii="Arial" w:hAnsi="Arial" w:cs="Arial"/>
        </w:rPr>
        <w:t xml:space="preserve"> factors which contribute towards criminality, rendering it of limited use </w:t>
      </w:r>
      <w:r w:rsidR="00660AC3">
        <w:rPr>
          <w:rFonts w:ascii="Arial" w:hAnsi="Arial" w:cs="Arial"/>
        </w:rPr>
        <w:t>in the context of contemporary c</w:t>
      </w:r>
      <w:r w:rsidR="00581DA9" w:rsidRPr="00266CB3">
        <w:rPr>
          <w:rFonts w:ascii="Arial" w:hAnsi="Arial" w:cs="Arial"/>
        </w:rPr>
        <w:t xml:space="preserve">riminology. </w:t>
      </w:r>
    </w:p>
    <w:p w14:paraId="64BB0B93" w14:textId="77777777" w:rsidR="00E72EA0" w:rsidRPr="00266CB3" w:rsidRDefault="00E72EA0" w:rsidP="00537709">
      <w:pPr>
        <w:spacing w:line="480" w:lineRule="auto"/>
        <w:jc w:val="both"/>
        <w:rPr>
          <w:rFonts w:ascii="Arial" w:hAnsi="Arial" w:cs="Arial"/>
        </w:rPr>
      </w:pPr>
    </w:p>
    <w:p w14:paraId="27743D56" w14:textId="4E113330" w:rsidR="007A7401" w:rsidRPr="00B6515D" w:rsidRDefault="005668C8" w:rsidP="00537709">
      <w:pPr>
        <w:spacing w:line="480" w:lineRule="auto"/>
        <w:jc w:val="both"/>
        <w:rPr>
          <w:rFonts w:ascii="Arial" w:hAnsi="Arial" w:cs="Arial"/>
        </w:rPr>
      </w:pPr>
      <w:r w:rsidRPr="00266CB3">
        <w:rPr>
          <w:rFonts w:ascii="Arial" w:hAnsi="Arial" w:cs="Arial"/>
        </w:rPr>
        <w:t>The overarching argument that there is a plethora of</w:t>
      </w:r>
      <w:r w:rsidR="007A7401" w:rsidRPr="00266CB3">
        <w:rPr>
          <w:rFonts w:ascii="Arial" w:hAnsi="Arial" w:cs="Arial"/>
        </w:rPr>
        <w:t xml:space="preserve"> nuanced and complex factors which drove individuals to join the Islamic State also cast some doubt on the early classic</w:t>
      </w:r>
      <w:r w:rsidR="00261009" w:rsidRPr="00266CB3">
        <w:rPr>
          <w:rFonts w:ascii="Arial" w:hAnsi="Arial" w:cs="Arial"/>
        </w:rPr>
        <w:t>i</w:t>
      </w:r>
      <w:r w:rsidR="007A7401" w:rsidRPr="00266CB3">
        <w:rPr>
          <w:rFonts w:ascii="Arial" w:hAnsi="Arial" w:cs="Arial"/>
        </w:rPr>
        <w:t xml:space="preserve">st arguments perpetuated by scholars such as Bentham and Beccaria. For example, when joining the Islamic State individuals such as </w:t>
      </w:r>
      <w:proofErr w:type="spellStart"/>
      <w:r w:rsidR="007A7401" w:rsidRPr="00266CB3">
        <w:rPr>
          <w:rFonts w:ascii="Arial" w:hAnsi="Arial" w:cs="Arial"/>
        </w:rPr>
        <w:t>Shemima</w:t>
      </w:r>
      <w:proofErr w:type="spellEnd"/>
      <w:r w:rsidR="007A7401" w:rsidRPr="00266CB3">
        <w:rPr>
          <w:rFonts w:ascii="Arial" w:hAnsi="Arial" w:cs="Arial"/>
        </w:rPr>
        <w:t xml:space="preserve"> Begum were leaving the relative safety of the United Kingdom, placing themselves in immediate danger</w:t>
      </w:r>
      <w:r w:rsidR="00AE062F" w:rsidRPr="00266CB3">
        <w:rPr>
          <w:rFonts w:ascii="Arial" w:hAnsi="Arial" w:cs="Arial"/>
        </w:rPr>
        <w:t xml:space="preserve"> of death </w:t>
      </w:r>
      <w:r w:rsidR="007A7401" w:rsidRPr="00266CB3">
        <w:rPr>
          <w:rFonts w:ascii="Arial" w:hAnsi="Arial" w:cs="Arial"/>
        </w:rPr>
        <w:t xml:space="preserve">or imprisonment, for no </w:t>
      </w:r>
      <w:r w:rsidR="00BA3194" w:rsidRPr="00266CB3">
        <w:rPr>
          <w:rFonts w:ascii="Arial" w:hAnsi="Arial" w:cs="Arial"/>
        </w:rPr>
        <w:t>self-</w:t>
      </w:r>
      <w:r w:rsidR="007A7401" w:rsidRPr="00266CB3">
        <w:rPr>
          <w:rFonts w:ascii="Arial" w:hAnsi="Arial" w:cs="Arial"/>
        </w:rPr>
        <w:t xml:space="preserve">benefit besides a perceived attainment of theological purity, power or pursuit of </w:t>
      </w:r>
      <w:r w:rsidR="00B24341" w:rsidRPr="00266CB3">
        <w:rPr>
          <w:rFonts w:ascii="Arial" w:hAnsi="Arial" w:cs="Arial"/>
        </w:rPr>
        <w:t>an Islami</w:t>
      </w:r>
      <w:r w:rsidR="00EA63EA">
        <w:rPr>
          <w:rFonts w:ascii="Arial" w:hAnsi="Arial" w:cs="Arial"/>
        </w:rPr>
        <w:t>c utopia (Chatterjee,</w:t>
      </w:r>
      <w:r w:rsidR="00E14214">
        <w:rPr>
          <w:rFonts w:ascii="Arial" w:hAnsi="Arial" w:cs="Arial"/>
        </w:rPr>
        <w:t xml:space="preserve"> </w:t>
      </w:r>
      <w:r w:rsidR="00B24341" w:rsidRPr="00266CB3">
        <w:rPr>
          <w:rFonts w:ascii="Arial" w:hAnsi="Arial" w:cs="Arial"/>
        </w:rPr>
        <w:t xml:space="preserve">2016). </w:t>
      </w:r>
      <w:r w:rsidR="007A7401" w:rsidRPr="00266CB3">
        <w:rPr>
          <w:rFonts w:ascii="Arial" w:hAnsi="Arial" w:cs="Arial"/>
        </w:rPr>
        <w:t>Therefore,</w:t>
      </w:r>
      <w:r w:rsidR="007A7401" w:rsidRPr="00266CB3">
        <w:rPr>
          <w:rFonts w:ascii="Arial" w:hAnsi="Arial" w:cs="Arial"/>
          <w:b/>
        </w:rPr>
        <w:t xml:space="preserve"> </w:t>
      </w:r>
      <w:r w:rsidR="007A7401" w:rsidRPr="00266CB3">
        <w:rPr>
          <w:rFonts w:ascii="Arial" w:hAnsi="Arial" w:cs="Arial"/>
        </w:rPr>
        <w:t xml:space="preserve">the conscious decision made by individuals such as </w:t>
      </w:r>
      <w:proofErr w:type="spellStart"/>
      <w:r w:rsidR="007A7401" w:rsidRPr="00266CB3">
        <w:rPr>
          <w:rFonts w:ascii="Arial" w:hAnsi="Arial" w:cs="Arial"/>
        </w:rPr>
        <w:t>Shemima</w:t>
      </w:r>
      <w:proofErr w:type="spellEnd"/>
      <w:r w:rsidR="007A7401" w:rsidRPr="00266CB3">
        <w:rPr>
          <w:rFonts w:ascii="Arial" w:hAnsi="Arial" w:cs="Arial"/>
        </w:rPr>
        <w:t xml:space="preserve"> Begum to join the Islamic State despite the physical threat of death </w:t>
      </w:r>
      <w:r w:rsidR="00660AC3">
        <w:rPr>
          <w:rFonts w:ascii="Arial" w:hAnsi="Arial" w:cs="Arial"/>
        </w:rPr>
        <w:t xml:space="preserve">or imprisonment </w:t>
      </w:r>
      <w:r w:rsidR="007A7401" w:rsidRPr="00266CB3">
        <w:rPr>
          <w:rFonts w:ascii="Arial" w:hAnsi="Arial" w:cs="Arial"/>
        </w:rPr>
        <w:t xml:space="preserve">arguably outweighing the </w:t>
      </w:r>
      <w:r w:rsidR="00AE062F" w:rsidRPr="00266CB3">
        <w:rPr>
          <w:rFonts w:ascii="Arial" w:hAnsi="Arial" w:cs="Arial"/>
        </w:rPr>
        <w:t xml:space="preserve">potential traditional forms of </w:t>
      </w:r>
      <w:r w:rsidR="007A7401" w:rsidRPr="00266CB3">
        <w:rPr>
          <w:rFonts w:ascii="Arial" w:hAnsi="Arial" w:cs="Arial"/>
        </w:rPr>
        <w:t>pleasure</w:t>
      </w:r>
      <w:r w:rsidR="00AE062F" w:rsidRPr="00266CB3">
        <w:rPr>
          <w:rFonts w:ascii="Arial" w:hAnsi="Arial" w:cs="Arial"/>
        </w:rPr>
        <w:t xml:space="preserve"> awaiting them</w:t>
      </w:r>
      <w:r w:rsidR="007A7401" w:rsidRPr="00266CB3">
        <w:rPr>
          <w:rFonts w:ascii="Arial" w:hAnsi="Arial" w:cs="Arial"/>
        </w:rPr>
        <w:t xml:space="preserve">, suggest that whilst classicist theory may be applicable in particular forms of modern criminality, it is less </w:t>
      </w:r>
      <w:r w:rsidR="00261009" w:rsidRPr="00266CB3">
        <w:rPr>
          <w:rFonts w:ascii="Arial" w:hAnsi="Arial" w:cs="Arial"/>
        </w:rPr>
        <w:t xml:space="preserve">directly </w:t>
      </w:r>
      <w:r w:rsidR="007A7401" w:rsidRPr="00266CB3">
        <w:rPr>
          <w:rFonts w:ascii="Arial" w:hAnsi="Arial" w:cs="Arial"/>
        </w:rPr>
        <w:t xml:space="preserve">applicable in the case of Jihadist terrorism, which </w:t>
      </w:r>
      <w:r w:rsidR="00AE062F" w:rsidRPr="00266CB3">
        <w:rPr>
          <w:rFonts w:ascii="Arial" w:hAnsi="Arial" w:cs="Arial"/>
        </w:rPr>
        <w:t xml:space="preserve">remains a </w:t>
      </w:r>
      <w:r w:rsidR="007A7401" w:rsidRPr="00266CB3">
        <w:rPr>
          <w:rFonts w:ascii="Arial" w:hAnsi="Arial" w:cs="Arial"/>
        </w:rPr>
        <w:t xml:space="preserve">prominent issue in contemporary </w:t>
      </w:r>
      <w:r w:rsidR="00B24341" w:rsidRPr="00266CB3">
        <w:rPr>
          <w:rFonts w:ascii="Arial" w:hAnsi="Arial" w:cs="Arial"/>
        </w:rPr>
        <w:t xml:space="preserve">society. </w:t>
      </w:r>
    </w:p>
    <w:p w14:paraId="135C8739" w14:textId="77777777" w:rsidR="00B6515D" w:rsidRDefault="00B6515D" w:rsidP="00537709">
      <w:pPr>
        <w:spacing w:line="480" w:lineRule="auto"/>
        <w:jc w:val="both"/>
        <w:rPr>
          <w:rFonts w:ascii="Arial" w:hAnsi="Arial" w:cs="Arial"/>
        </w:rPr>
      </w:pPr>
    </w:p>
    <w:p w14:paraId="4A30C95A" w14:textId="4F29EB25" w:rsidR="00CA15E3" w:rsidRPr="00266CB3" w:rsidRDefault="00CA15E3" w:rsidP="00537709">
      <w:pPr>
        <w:spacing w:line="480" w:lineRule="auto"/>
        <w:jc w:val="both"/>
        <w:rPr>
          <w:rFonts w:ascii="Arial" w:hAnsi="Arial" w:cs="Arial"/>
        </w:rPr>
      </w:pPr>
      <w:r w:rsidRPr="00266CB3">
        <w:rPr>
          <w:rFonts w:ascii="Arial" w:hAnsi="Arial" w:cs="Arial"/>
        </w:rPr>
        <w:lastRenderedPageBreak/>
        <w:t xml:space="preserve">Building upon this assertion that not all </w:t>
      </w:r>
      <w:r w:rsidR="00A56582" w:rsidRPr="00266CB3">
        <w:rPr>
          <w:rFonts w:ascii="Arial" w:hAnsi="Arial" w:cs="Arial"/>
        </w:rPr>
        <w:t xml:space="preserve">theories may be considered relevant to this case study, it is crucial to acknowledge that biological positivism appears unable to provide any compelling explanation for forms of contemporary such as terrorism. This argument is reinforced by </w:t>
      </w:r>
      <w:proofErr w:type="spellStart"/>
      <w:r w:rsidR="00A56582" w:rsidRPr="00266CB3">
        <w:rPr>
          <w:rFonts w:ascii="Arial" w:hAnsi="Arial" w:cs="Arial"/>
        </w:rPr>
        <w:t>Vidino</w:t>
      </w:r>
      <w:proofErr w:type="spellEnd"/>
      <w:r w:rsidR="00A56582" w:rsidRPr="00266CB3">
        <w:rPr>
          <w:rFonts w:ascii="Arial" w:hAnsi="Arial" w:cs="Arial"/>
        </w:rPr>
        <w:t xml:space="preserve"> (2014), who’s research regarding individuals who left to join the Islamic State found that their motivations were a nuanced combination of individual, societal, religious and psychological factors.</w:t>
      </w:r>
      <w:r w:rsidR="00AA2984" w:rsidRPr="00266CB3">
        <w:rPr>
          <w:rFonts w:ascii="Arial" w:hAnsi="Arial" w:cs="Arial"/>
        </w:rPr>
        <w:t xml:space="preserve"> These findings would appear to directly contradict the biological positivist view perpetuated by scholars such as Lombroso, as there is no distinct inherent factor which has been determined that may explain the reason so many individuals have chosen to engage in terrorism, rather it appears to be a complex web of internal and external factors. As a </w:t>
      </w:r>
      <w:r w:rsidR="00C33065" w:rsidRPr="00266CB3">
        <w:rPr>
          <w:rFonts w:ascii="Arial" w:hAnsi="Arial" w:cs="Arial"/>
        </w:rPr>
        <w:t xml:space="preserve">result, </w:t>
      </w:r>
      <w:proofErr w:type="spellStart"/>
      <w:r w:rsidR="00C33065" w:rsidRPr="00266CB3">
        <w:rPr>
          <w:rFonts w:ascii="Arial" w:hAnsi="Arial" w:cs="Arial"/>
        </w:rPr>
        <w:t>Vidino’s</w:t>
      </w:r>
      <w:proofErr w:type="spellEnd"/>
      <w:r w:rsidR="00A56582" w:rsidRPr="00266CB3">
        <w:rPr>
          <w:rFonts w:ascii="Arial" w:hAnsi="Arial" w:cs="Arial"/>
        </w:rPr>
        <w:t xml:space="preserve"> (2014) findings demonstrate that the biological positivist view that criminality is intrinsically within a person’s biology is too blunt a tool to dissect the motivations of modern criminality, and biological positivism fails to account for the plethora of factors which result in an individual engaging in terrorism, or committing crime more broadly. </w:t>
      </w:r>
    </w:p>
    <w:p w14:paraId="7306A7A6" w14:textId="77777777" w:rsidR="00AB5FC3" w:rsidRPr="00266CB3" w:rsidRDefault="00AB5FC3" w:rsidP="00537709">
      <w:pPr>
        <w:spacing w:line="480" w:lineRule="auto"/>
        <w:jc w:val="both"/>
        <w:rPr>
          <w:rFonts w:ascii="Arial" w:hAnsi="Arial" w:cs="Arial"/>
          <w:b/>
        </w:rPr>
      </w:pPr>
    </w:p>
    <w:p w14:paraId="5F729C1C" w14:textId="40D6B90F" w:rsidR="00DD4358" w:rsidRPr="00266CB3" w:rsidRDefault="00AA2984" w:rsidP="00537709">
      <w:pPr>
        <w:spacing w:line="480" w:lineRule="auto"/>
        <w:jc w:val="both"/>
        <w:rPr>
          <w:rFonts w:ascii="Arial" w:hAnsi="Arial" w:cs="Arial"/>
        </w:rPr>
      </w:pPr>
      <w:r w:rsidRPr="00266CB3">
        <w:rPr>
          <w:rFonts w:ascii="Arial" w:hAnsi="Arial" w:cs="Arial"/>
        </w:rPr>
        <w:t xml:space="preserve">In conclusion, following </w:t>
      </w:r>
      <w:r w:rsidR="009107EE" w:rsidRPr="00266CB3">
        <w:rPr>
          <w:rFonts w:ascii="Arial" w:hAnsi="Arial" w:cs="Arial"/>
        </w:rPr>
        <w:t xml:space="preserve">this discussion regarding key historical theories within the field of criminology </w:t>
      </w:r>
      <w:r w:rsidR="0065208E" w:rsidRPr="00266CB3">
        <w:rPr>
          <w:rFonts w:ascii="Arial" w:hAnsi="Arial" w:cs="Arial"/>
        </w:rPr>
        <w:t xml:space="preserve">and the case study of individuals joining the Islamic State, </w:t>
      </w:r>
      <w:r w:rsidR="009107EE" w:rsidRPr="00266CB3">
        <w:rPr>
          <w:rFonts w:ascii="Arial" w:hAnsi="Arial" w:cs="Arial"/>
        </w:rPr>
        <w:t xml:space="preserve">it is evident that whilst some </w:t>
      </w:r>
      <w:r w:rsidR="00077463" w:rsidRPr="00266CB3">
        <w:rPr>
          <w:rFonts w:ascii="Arial" w:hAnsi="Arial" w:cs="Arial"/>
        </w:rPr>
        <w:t xml:space="preserve">theories </w:t>
      </w:r>
      <w:r w:rsidR="009107EE" w:rsidRPr="00266CB3">
        <w:rPr>
          <w:rFonts w:ascii="Arial" w:hAnsi="Arial" w:cs="Arial"/>
        </w:rPr>
        <w:t xml:space="preserve">may be regarded as relevant within contemporary society, others have not stood </w:t>
      </w:r>
      <w:r w:rsidR="0065208E" w:rsidRPr="00266CB3">
        <w:rPr>
          <w:rFonts w:ascii="Arial" w:hAnsi="Arial" w:cs="Arial"/>
        </w:rPr>
        <w:t xml:space="preserve">the test of time. For example, </w:t>
      </w:r>
      <w:r w:rsidR="006C2C7F">
        <w:rPr>
          <w:rFonts w:ascii="Arial" w:hAnsi="Arial" w:cs="Arial"/>
        </w:rPr>
        <w:t>it is evident that biological p</w:t>
      </w:r>
      <w:r w:rsidR="00A604AA" w:rsidRPr="00266CB3">
        <w:rPr>
          <w:rFonts w:ascii="Arial" w:hAnsi="Arial" w:cs="Arial"/>
        </w:rPr>
        <w:t xml:space="preserve">ositivism </w:t>
      </w:r>
      <w:r w:rsidR="00884790" w:rsidRPr="00266CB3">
        <w:rPr>
          <w:rFonts w:ascii="Arial" w:hAnsi="Arial" w:cs="Arial"/>
        </w:rPr>
        <w:t xml:space="preserve">has been rendered unable to offer a viable explanation for deviance, as it has failed to account for the nuanced external factors which may influence </w:t>
      </w:r>
      <w:r w:rsidR="006423B5" w:rsidRPr="00266CB3">
        <w:rPr>
          <w:rFonts w:ascii="Arial" w:hAnsi="Arial" w:cs="Arial"/>
        </w:rPr>
        <w:t xml:space="preserve">contemporary </w:t>
      </w:r>
      <w:r w:rsidR="00884790" w:rsidRPr="00266CB3">
        <w:rPr>
          <w:rFonts w:ascii="Arial" w:hAnsi="Arial" w:cs="Arial"/>
        </w:rPr>
        <w:t xml:space="preserve">criminality and is not grounded in </w:t>
      </w:r>
      <w:r w:rsidR="00E95902" w:rsidRPr="00266CB3">
        <w:rPr>
          <w:rFonts w:ascii="Arial" w:hAnsi="Arial" w:cs="Arial"/>
        </w:rPr>
        <w:t xml:space="preserve">modern </w:t>
      </w:r>
      <w:r w:rsidR="00884790" w:rsidRPr="00266CB3">
        <w:rPr>
          <w:rFonts w:ascii="Arial" w:hAnsi="Arial" w:cs="Arial"/>
        </w:rPr>
        <w:t xml:space="preserve">scientific evidence. </w:t>
      </w:r>
      <w:r w:rsidR="00B6515D">
        <w:rPr>
          <w:rFonts w:ascii="Arial" w:hAnsi="Arial" w:cs="Arial"/>
        </w:rPr>
        <w:t>In addition to biological p</w:t>
      </w:r>
      <w:r w:rsidR="00292030" w:rsidRPr="00266CB3">
        <w:rPr>
          <w:rFonts w:ascii="Arial" w:hAnsi="Arial" w:cs="Arial"/>
        </w:rPr>
        <w:t>ositivism, this analy</w:t>
      </w:r>
      <w:r w:rsidR="006C2C7F">
        <w:rPr>
          <w:rFonts w:ascii="Arial" w:hAnsi="Arial" w:cs="Arial"/>
        </w:rPr>
        <w:t>sis has also demonstrated that strain t</w:t>
      </w:r>
      <w:r w:rsidR="00292030" w:rsidRPr="00266CB3">
        <w:rPr>
          <w:rFonts w:ascii="Arial" w:hAnsi="Arial" w:cs="Arial"/>
        </w:rPr>
        <w:t xml:space="preserve">heory may be of limited use to criminologists, as </w:t>
      </w:r>
      <w:r w:rsidR="00077463" w:rsidRPr="00266CB3">
        <w:rPr>
          <w:rFonts w:ascii="Arial" w:hAnsi="Arial" w:cs="Arial"/>
        </w:rPr>
        <w:t xml:space="preserve">it </w:t>
      </w:r>
      <w:r w:rsidR="00292030" w:rsidRPr="00266CB3">
        <w:rPr>
          <w:rFonts w:ascii="Arial" w:hAnsi="Arial" w:cs="Arial"/>
        </w:rPr>
        <w:t xml:space="preserve">places a strong emphasis on the attainment of </w:t>
      </w:r>
      <w:r w:rsidR="004700FE">
        <w:rPr>
          <w:rFonts w:ascii="Arial" w:hAnsi="Arial" w:cs="Arial"/>
        </w:rPr>
        <w:t xml:space="preserve">socially constructed goals, yet </w:t>
      </w:r>
      <w:r w:rsidR="00292030" w:rsidRPr="00266CB3">
        <w:rPr>
          <w:rFonts w:ascii="Arial" w:hAnsi="Arial" w:cs="Arial"/>
        </w:rPr>
        <w:t xml:space="preserve">does not provide a </w:t>
      </w:r>
      <w:r w:rsidR="00077463" w:rsidRPr="00266CB3">
        <w:rPr>
          <w:rFonts w:ascii="Arial" w:hAnsi="Arial" w:cs="Arial"/>
        </w:rPr>
        <w:t xml:space="preserve">sound </w:t>
      </w:r>
      <w:r w:rsidR="00292030" w:rsidRPr="00266CB3">
        <w:rPr>
          <w:rFonts w:ascii="Arial" w:hAnsi="Arial" w:cs="Arial"/>
        </w:rPr>
        <w:t xml:space="preserve">explanation for crimes which </w:t>
      </w:r>
      <w:r w:rsidR="00292030" w:rsidRPr="00266CB3">
        <w:rPr>
          <w:rFonts w:ascii="Arial" w:hAnsi="Arial" w:cs="Arial"/>
        </w:rPr>
        <w:lastRenderedPageBreak/>
        <w:t xml:space="preserve">defy social norms, for instance killing for thrills or joining terrorist groups out of religious conviction. </w:t>
      </w:r>
      <w:r w:rsidR="004C2092">
        <w:rPr>
          <w:rFonts w:ascii="Arial" w:hAnsi="Arial" w:cs="Arial"/>
        </w:rPr>
        <w:t>In contrast</w:t>
      </w:r>
      <w:r w:rsidR="006C2C7F">
        <w:rPr>
          <w:rFonts w:ascii="Arial" w:hAnsi="Arial" w:cs="Arial"/>
        </w:rPr>
        <w:t>, general strain t</w:t>
      </w:r>
      <w:r w:rsidR="000717FB" w:rsidRPr="00266CB3">
        <w:rPr>
          <w:rFonts w:ascii="Arial" w:hAnsi="Arial" w:cs="Arial"/>
        </w:rPr>
        <w:t>heory appears to be more applicable to contemporary crime than its predecessor, expanding the definition of strain to encapsulate a plethora of social, e</w:t>
      </w:r>
      <w:r w:rsidR="009E26F0" w:rsidRPr="00266CB3">
        <w:rPr>
          <w:rFonts w:ascii="Arial" w:hAnsi="Arial" w:cs="Arial"/>
        </w:rPr>
        <w:t xml:space="preserve">conomic and individual factors. </w:t>
      </w:r>
      <w:r w:rsidR="008F6465">
        <w:rPr>
          <w:rFonts w:ascii="Arial" w:hAnsi="Arial" w:cs="Arial"/>
        </w:rPr>
        <w:t xml:space="preserve">Although </w:t>
      </w:r>
      <w:r w:rsidR="009E26F0" w:rsidRPr="00266CB3">
        <w:rPr>
          <w:rFonts w:ascii="Arial" w:hAnsi="Arial" w:cs="Arial"/>
        </w:rPr>
        <w:t xml:space="preserve">this expansion has been imperative, </w:t>
      </w:r>
      <w:r w:rsidR="000717FB" w:rsidRPr="00266CB3">
        <w:rPr>
          <w:rFonts w:ascii="Arial" w:hAnsi="Arial" w:cs="Arial"/>
        </w:rPr>
        <w:t>it is cruc</w:t>
      </w:r>
      <w:r w:rsidR="006C2C7F">
        <w:rPr>
          <w:rFonts w:ascii="Arial" w:hAnsi="Arial" w:cs="Arial"/>
        </w:rPr>
        <w:t>ial to acknowledge that whilst general strain t</w:t>
      </w:r>
      <w:r w:rsidR="000717FB" w:rsidRPr="00266CB3">
        <w:rPr>
          <w:rFonts w:ascii="Arial" w:hAnsi="Arial" w:cs="Arial"/>
        </w:rPr>
        <w:t xml:space="preserve">heory appears more applicable to modern criminality, it cannot definitively identify the root causes of all deviance and should not be regarded as a silver-bullet remedy to </w:t>
      </w:r>
      <w:r w:rsidR="00077463" w:rsidRPr="00266CB3">
        <w:rPr>
          <w:rFonts w:ascii="Arial" w:hAnsi="Arial" w:cs="Arial"/>
        </w:rPr>
        <w:t>explaining crime</w:t>
      </w:r>
      <w:r w:rsidR="000717FB" w:rsidRPr="00266CB3">
        <w:rPr>
          <w:rFonts w:ascii="Arial" w:hAnsi="Arial" w:cs="Arial"/>
        </w:rPr>
        <w:t xml:space="preserve">. </w:t>
      </w:r>
      <w:r w:rsidR="00436B65" w:rsidRPr="00266CB3">
        <w:rPr>
          <w:rFonts w:ascii="Arial" w:hAnsi="Arial" w:cs="Arial"/>
        </w:rPr>
        <w:t>Rather, the</w:t>
      </w:r>
      <w:r w:rsidR="000717FB" w:rsidRPr="00266CB3">
        <w:rPr>
          <w:rFonts w:ascii="Arial" w:hAnsi="Arial" w:cs="Arial"/>
        </w:rPr>
        <w:t xml:space="preserve"> overarch</w:t>
      </w:r>
      <w:r w:rsidR="009E26F0" w:rsidRPr="00266CB3">
        <w:rPr>
          <w:rFonts w:ascii="Arial" w:hAnsi="Arial" w:cs="Arial"/>
        </w:rPr>
        <w:t xml:space="preserve">ing findings of this research, </w:t>
      </w:r>
      <w:r w:rsidR="000717FB" w:rsidRPr="00266CB3">
        <w:rPr>
          <w:rFonts w:ascii="Arial" w:hAnsi="Arial" w:cs="Arial"/>
        </w:rPr>
        <w:t xml:space="preserve">demonstrate the nuanced nature of </w:t>
      </w:r>
      <w:r w:rsidR="009E26F0" w:rsidRPr="00266CB3">
        <w:rPr>
          <w:rFonts w:ascii="Arial" w:hAnsi="Arial" w:cs="Arial"/>
        </w:rPr>
        <w:t xml:space="preserve">seeking to define to the root cause of </w:t>
      </w:r>
      <w:r w:rsidR="000717FB" w:rsidRPr="00266CB3">
        <w:rPr>
          <w:rFonts w:ascii="Arial" w:hAnsi="Arial" w:cs="Arial"/>
        </w:rPr>
        <w:t xml:space="preserve">criminality, </w:t>
      </w:r>
      <w:r w:rsidR="009914FB" w:rsidRPr="00266CB3">
        <w:rPr>
          <w:rFonts w:ascii="Arial" w:hAnsi="Arial" w:cs="Arial"/>
        </w:rPr>
        <w:t xml:space="preserve">highlighting that whilst a range of historical theories may contribute towards our understanding of crime, no single theory may be identified </w:t>
      </w:r>
      <w:r w:rsidR="007854A1">
        <w:rPr>
          <w:rFonts w:ascii="Arial" w:hAnsi="Arial" w:cs="Arial"/>
        </w:rPr>
        <w:t>as conclusive. Instead, modern c</w:t>
      </w:r>
      <w:r w:rsidR="009914FB" w:rsidRPr="00266CB3">
        <w:rPr>
          <w:rFonts w:ascii="Arial" w:hAnsi="Arial" w:cs="Arial"/>
        </w:rPr>
        <w:t xml:space="preserve">riminologists must acknowledge that the causes of </w:t>
      </w:r>
      <w:r w:rsidR="00077463" w:rsidRPr="00266CB3">
        <w:rPr>
          <w:rFonts w:ascii="Arial" w:hAnsi="Arial" w:cs="Arial"/>
        </w:rPr>
        <w:t>crime are nuanced</w:t>
      </w:r>
      <w:r w:rsidR="007854A1">
        <w:rPr>
          <w:rFonts w:ascii="Arial" w:hAnsi="Arial" w:cs="Arial"/>
        </w:rPr>
        <w:t>, multifaceted</w:t>
      </w:r>
      <w:r w:rsidR="00077463" w:rsidRPr="00266CB3">
        <w:rPr>
          <w:rFonts w:ascii="Arial" w:hAnsi="Arial" w:cs="Arial"/>
        </w:rPr>
        <w:t xml:space="preserve"> and varied, rendering it clear that </w:t>
      </w:r>
      <w:r w:rsidR="009914FB" w:rsidRPr="00266CB3">
        <w:rPr>
          <w:rFonts w:ascii="Arial" w:hAnsi="Arial" w:cs="Arial"/>
        </w:rPr>
        <w:t>there remains no one size fit</w:t>
      </w:r>
      <w:r w:rsidR="00077463" w:rsidRPr="00266CB3">
        <w:rPr>
          <w:rFonts w:ascii="Arial" w:hAnsi="Arial" w:cs="Arial"/>
        </w:rPr>
        <w:t>s</w:t>
      </w:r>
      <w:r w:rsidR="009914FB" w:rsidRPr="00266CB3">
        <w:rPr>
          <w:rFonts w:ascii="Arial" w:hAnsi="Arial" w:cs="Arial"/>
        </w:rPr>
        <w:t xml:space="preserve"> all approach to understanding the causes of crime in modern society. </w:t>
      </w:r>
    </w:p>
    <w:p w14:paraId="4ADBB4DD" w14:textId="77777777" w:rsidR="00DD4358" w:rsidRPr="00266CB3" w:rsidRDefault="00DD4358" w:rsidP="000C4118">
      <w:pPr>
        <w:jc w:val="both"/>
        <w:rPr>
          <w:rFonts w:ascii="Arial" w:hAnsi="Arial" w:cs="Arial"/>
        </w:rPr>
      </w:pPr>
    </w:p>
    <w:p w14:paraId="69B66231" w14:textId="77777777" w:rsidR="00DD4358" w:rsidRPr="00266CB3" w:rsidRDefault="00DD4358" w:rsidP="000C4118">
      <w:pPr>
        <w:jc w:val="both"/>
        <w:rPr>
          <w:rFonts w:ascii="Arial" w:hAnsi="Arial" w:cs="Arial"/>
        </w:rPr>
      </w:pPr>
    </w:p>
    <w:p w14:paraId="70ADE294" w14:textId="21FACFA1" w:rsidR="00AD128D" w:rsidRPr="002F66AB" w:rsidRDefault="00AD128D" w:rsidP="00AD128D">
      <w:pPr>
        <w:rPr>
          <w:rFonts w:ascii="Arial" w:hAnsi="Arial" w:cs="Arial"/>
        </w:rPr>
      </w:pPr>
      <w:r w:rsidRPr="002F66AB">
        <w:rPr>
          <w:rFonts w:ascii="Arial" w:hAnsi="Arial" w:cs="Arial"/>
          <w:b/>
        </w:rPr>
        <w:t xml:space="preserve">Word Count: </w:t>
      </w:r>
      <w:r w:rsidR="004C2092">
        <w:rPr>
          <w:rFonts w:ascii="Arial" w:hAnsi="Arial" w:cs="Arial"/>
        </w:rPr>
        <w:t>3292</w:t>
      </w:r>
    </w:p>
    <w:p w14:paraId="25A8EB2F" w14:textId="77777777" w:rsidR="00AD128D" w:rsidRPr="00266CB3" w:rsidRDefault="00AD128D" w:rsidP="00D71A01">
      <w:pPr>
        <w:jc w:val="center"/>
        <w:rPr>
          <w:rFonts w:ascii="Arial" w:hAnsi="Arial" w:cs="Arial"/>
          <w:b/>
        </w:rPr>
      </w:pPr>
    </w:p>
    <w:p w14:paraId="5C533FF1" w14:textId="77777777" w:rsidR="00AD128D" w:rsidRPr="00266CB3" w:rsidRDefault="00AD128D" w:rsidP="00D71A01">
      <w:pPr>
        <w:jc w:val="center"/>
        <w:rPr>
          <w:rFonts w:ascii="Arial" w:hAnsi="Arial" w:cs="Arial"/>
          <w:b/>
        </w:rPr>
      </w:pPr>
    </w:p>
    <w:p w14:paraId="4E291D0D" w14:textId="77777777" w:rsidR="00083D7B" w:rsidRPr="00266CB3" w:rsidRDefault="00083D7B" w:rsidP="00D71A01">
      <w:pPr>
        <w:jc w:val="center"/>
        <w:rPr>
          <w:rFonts w:ascii="Arial" w:hAnsi="Arial" w:cs="Arial"/>
          <w:b/>
        </w:rPr>
      </w:pPr>
    </w:p>
    <w:p w14:paraId="1A4C6D64" w14:textId="77777777" w:rsidR="00083D7B" w:rsidRPr="00266CB3" w:rsidRDefault="00083D7B" w:rsidP="00D71A01">
      <w:pPr>
        <w:jc w:val="center"/>
        <w:rPr>
          <w:rFonts w:ascii="Arial" w:hAnsi="Arial" w:cs="Arial"/>
          <w:b/>
        </w:rPr>
      </w:pPr>
    </w:p>
    <w:p w14:paraId="010D5DDD" w14:textId="77777777" w:rsidR="00083D7B" w:rsidRPr="00266CB3" w:rsidRDefault="00083D7B" w:rsidP="00D71A01">
      <w:pPr>
        <w:jc w:val="center"/>
        <w:rPr>
          <w:rFonts w:ascii="Arial" w:hAnsi="Arial" w:cs="Arial"/>
          <w:b/>
        </w:rPr>
      </w:pPr>
    </w:p>
    <w:p w14:paraId="78D6942A" w14:textId="77777777" w:rsidR="00083D7B" w:rsidRPr="00266CB3" w:rsidRDefault="00083D7B" w:rsidP="00D71A01">
      <w:pPr>
        <w:jc w:val="center"/>
        <w:rPr>
          <w:rFonts w:ascii="Arial" w:hAnsi="Arial" w:cs="Arial"/>
          <w:b/>
        </w:rPr>
      </w:pPr>
    </w:p>
    <w:p w14:paraId="5AFF07E4" w14:textId="77777777" w:rsidR="00083D7B" w:rsidRPr="00266CB3" w:rsidRDefault="00083D7B" w:rsidP="00D71A01">
      <w:pPr>
        <w:jc w:val="center"/>
        <w:rPr>
          <w:rFonts w:ascii="Arial" w:hAnsi="Arial" w:cs="Arial"/>
          <w:b/>
        </w:rPr>
      </w:pPr>
    </w:p>
    <w:p w14:paraId="04DEAC25" w14:textId="77777777" w:rsidR="00083D7B" w:rsidRPr="00266CB3" w:rsidRDefault="00083D7B" w:rsidP="00D71A01">
      <w:pPr>
        <w:jc w:val="center"/>
        <w:rPr>
          <w:rFonts w:ascii="Arial" w:hAnsi="Arial" w:cs="Arial"/>
          <w:b/>
        </w:rPr>
      </w:pPr>
    </w:p>
    <w:p w14:paraId="6D7EB3A6" w14:textId="77777777" w:rsidR="00083D7B" w:rsidRPr="00266CB3" w:rsidRDefault="00083D7B" w:rsidP="00D71A01">
      <w:pPr>
        <w:jc w:val="center"/>
        <w:rPr>
          <w:rFonts w:ascii="Arial" w:hAnsi="Arial" w:cs="Arial"/>
          <w:b/>
        </w:rPr>
      </w:pPr>
    </w:p>
    <w:p w14:paraId="73084C8F" w14:textId="77777777" w:rsidR="00614F21" w:rsidRDefault="00614F21" w:rsidP="002D33DE">
      <w:pPr>
        <w:jc w:val="center"/>
        <w:rPr>
          <w:rFonts w:ascii="Arial" w:eastAsia="Calibri" w:hAnsi="Arial" w:cs="Arial"/>
          <w:b/>
        </w:rPr>
      </w:pPr>
    </w:p>
    <w:p w14:paraId="206DF433" w14:textId="77777777" w:rsidR="00614F21" w:rsidRDefault="00614F21" w:rsidP="002D33DE">
      <w:pPr>
        <w:jc w:val="center"/>
        <w:rPr>
          <w:rFonts w:ascii="Arial" w:eastAsia="Calibri" w:hAnsi="Arial" w:cs="Arial"/>
          <w:b/>
        </w:rPr>
      </w:pPr>
    </w:p>
    <w:p w14:paraId="353E11E2" w14:textId="77777777" w:rsidR="00614F21" w:rsidRDefault="00614F21" w:rsidP="002D33DE">
      <w:pPr>
        <w:jc w:val="center"/>
        <w:rPr>
          <w:rFonts w:ascii="Arial" w:eastAsia="Calibri" w:hAnsi="Arial" w:cs="Arial"/>
          <w:b/>
        </w:rPr>
      </w:pPr>
    </w:p>
    <w:p w14:paraId="2940DE46" w14:textId="77777777" w:rsidR="00614F21" w:rsidRDefault="00614F21" w:rsidP="002D33DE">
      <w:pPr>
        <w:jc w:val="center"/>
        <w:rPr>
          <w:rFonts w:ascii="Arial" w:eastAsia="Calibri" w:hAnsi="Arial" w:cs="Arial"/>
          <w:b/>
        </w:rPr>
      </w:pPr>
    </w:p>
    <w:p w14:paraId="389BEEBC" w14:textId="77777777" w:rsidR="00614F21" w:rsidRDefault="00614F21" w:rsidP="002D33DE">
      <w:pPr>
        <w:jc w:val="center"/>
        <w:rPr>
          <w:rFonts w:ascii="Arial" w:eastAsia="Calibri" w:hAnsi="Arial" w:cs="Arial"/>
          <w:b/>
        </w:rPr>
      </w:pPr>
    </w:p>
    <w:p w14:paraId="51226AD4" w14:textId="77777777" w:rsidR="00614F21" w:rsidRDefault="00614F21" w:rsidP="002D33DE">
      <w:pPr>
        <w:jc w:val="center"/>
        <w:rPr>
          <w:rFonts w:ascii="Arial" w:eastAsia="Calibri" w:hAnsi="Arial" w:cs="Arial"/>
          <w:b/>
        </w:rPr>
      </w:pPr>
    </w:p>
    <w:p w14:paraId="30691A43" w14:textId="77777777" w:rsidR="00614F21" w:rsidRDefault="00614F21" w:rsidP="002D33DE">
      <w:pPr>
        <w:jc w:val="center"/>
        <w:rPr>
          <w:rFonts w:ascii="Arial" w:eastAsia="Calibri" w:hAnsi="Arial" w:cs="Arial"/>
          <w:b/>
        </w:rPr>
      </w:pPr>
    </w:p>
    <w:p w14:paraId="4B214E9C" w14:textId="77777777" w:rsidR="00614F21" w:rsidRDefault="00614F21" w:rsidP="002D33DE">
      <w:pPr>
        <w:jc w:val="center"/>
        <w:rPr>
          <w:rFonts w:ascii="Arial" w:eastAsia="Calibri" w:hAnsi="Arial" w:cs="Arial"/>
          <w:b/>
        </w:rPr>
      </w:pPr>
    </w:p>
    <w:p w14:paraId="57D1A172" w14:textId="77777777" w:rsidR="00614F21" w:rsidRDefault="00614F21" w:rsidP="002D33DE">
      <w:pPr>
        <w:jc w:val="center"/>
        <w:rPr>
          <w:rFonts w:ascii="Arial" w:eastAsia="Calibri" w:hAnsi="Arial" w:cs="Arial"/>
          <w:b/>
        </w:rPr>
      </w:pPr>
    </w:p>
    <w:p w14:paraId="202B6609" w14:textId="77777777" w:rsidR="00614F21" w:rsidRDefault="00614F21" w:rsidP="002D33DE">
      <w:pPr>
        <w:jc w:val="center"/>
        <w:rPr>
          <w:rFonts w:ascii="Arial" w:eastAsia="Calibri" w:hAnsi="Arial" w:cs="Arial"/>
          <w:b/>
        </w:rPr>
      </w:pPr>
    </w:p>
    <w:p w14:paraId="30BF14B1" w14:textId="59DA457E" w:rsidR="00D71A01" w:rsidRPr="004D68D9" w:rsidRDefault="00D71A01" w:rsidP="003621DF">
      <w:pPr>
        <w:jc w:val="center"/>
        <w:rPr>
          <w:rFonts w:ascii="Arial" w:hAnsi="Arial" w:cs="Arial"/>
          <w:b/>
          <w:sz w:val="28"/>
        </w:rPr>
      </w:pPr>
      <w:r w:rsidRPr="004D68D9">
        <w:rPr>
          <w:rFonts w:ascii="Arial" w:eastAsia="Calibri" w:hAnsi="Arial" w:cs="Arial"/>
          <w:b/>
          <w:sz w:val="28"/>
        </w:rPr>
        <w:lastRenderedPageBreak/>
        <w:t>References</w:t>
      </w:r>
    </w:p>
    <w:p w14:paraId="217FEC16" w14:textId="77777777" w:rsidR="00136D4F" w:rsidRPr="002D33DE" w:rsidRDefault="00136D4F" w:rsidP="00D71A01">
      <w:pPr>
        <w:jc w:val="center"/>
        <w:rPr>
          <w:rFonts w:ascii="Arial" w:hAnsi="Arial" w:cs="Arial"/>
          <w:b/>
        </w:rPr>
      </w:pPr>
    </w:p>
    <w:p w14:paraId="4390DB76" w14:textId="77777777" w:rsidR="00136D4F" w:rsidRPr="002D33DE" w:rsidRDefault="00136D4F" w:rsidP="00D71A01">
      <w:pPr>
        <w:jc w:val="center"/>
        <w:rPr>
          <w:rFonts w:ascii="Arial" w:hAnsi="Arial" w:cs="Arial"/>
          <w:b/>
        </w:rPr>
      </w:pPr>
    </w:p>
    <w:p w14:paraId="19B92EDE" w14:textId="1328037B" w:rsidR="006B5261" w:rsidRPr="002D33DE" w:rsidRDefault="006B5261" w:rsidP="00CC6BCB">
      <w:pPr>
        <w:spacing w:line="360" w:lineRule="auto"/>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(1992). </w:t>
      </w:r>
      <w:r w:rsidRPr="002D33DE">
        <w:rPr>
          <w:rFonts w:ascii="Arial" w:eastAsia="Calibri" w:hAnsi="Arial" w:cs="Arial"/>
        </w:rPr>
        <w:t>Foundation</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Delinquency</w:t>
      </w:r>
      <w:r w:rsidRPr="002D33DE">
        <w:rPr>
          <w:rFonts w:ascii="Arial" w:hAnsi="Arial" w:cs="Arial"/>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30 (1), </w:t>
      </w:r>
      <w:r w:rsidRPr="002D33DE">
        <w:rPr>
          <w:rFonts w:ascii="Arial" w:eastAsia="Calibri" w:hAnsi="Arial" w:cs="Arial"/>
        </w:rPr>
        <w:t>pp</w:t>
      </w:r>
      <w:r w:rsidRPr="002D33DE">
        <w:rPr>
          <w:rFonts w:ascii="Arial" w:hAnsi="Arial" w:cs="Arial"/>
        </w:rPr>
        <w:t>. 47-88</w:t>
      </w:r>
      <w:bookmarkStart w:id="0" w:name="_GoBack"/>
      <w:bookmarkEnd w:id="0"/>
    </w:p>
    <w:p w14:paraId="463D3234" w14:textId="77777777" w:rsidR="00AD5C9E" w:rsidRPr="002D33DE" w:rsidRDefault="00AD5C9E" w:rsidP="00CC6BCB">
      <w:pPr>
        <w:spacing w:line="360" w:lineRule="auto"/>
        <w:rPr>
          <w:rFonts w:ascii="Arial" w:hAnsi="Arial" w:cs="Arial"/>
        </w:rPr>
      </w:pPr>
    </w:p>
    <w:p w14:paraId="34BBBCE6" w14:textId="0827A0B3" w:rsidR="00AD5C9E" w:rsidRPr="002D33DE" w:rsidRDefault="00AD5C9E" w:rsidP="00CC6BCB">
      <w:pPr>
        <w:spacing w:line="360" w:lineRule="auto"/>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(2001). </w:t>
      </w:r>
      <w:r w:rsidRPr="002D33DE">
        <w:rPr>
          <w:rFonts w:ascii="Arial" w:eastAsia="Calibri" w:hAnsi="Arial" w:cs="Arial"/>
        </w:rPr>
        <w:t>Building</w:t>
      </w:r>
      <w:r w:rsidRPr="002D33DE">
        <w:rPr>
          <w:rFonts w:ascii="Arial" w:hAnsi="Arial" w:cs="Arial"/>
        </w:rPr>
        <w:t xml:space="preserve"> </w:t>
      </w:r>
      <w:r w:rsidRPr="002D33DE">
        <w:rPr>
          <w:rFonts w:ascii="Arial" w:eastAsia="Calibri" w:hAnsi="Arial" w:cs="Arial"/>
        </w:rPr>
        <w:t>on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Foundation</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Specifying</w:t>
      </w:r>
      <w:r w:rsidR="00813D31" w:rsidRPr="002D33DE">
        <w:rPr>
          <w:rFonts w:ascii="Arial" w:hAnsi="Arial" w:cs="Arial"/>
        </w:rPr>
        <w:t xml:space="preserve"> </w:t>
      </w:r>
      <w:r w:rsidR="00813D31" w:rsidRPr="002D33DE">
        <w:rPr>
          <w:rFonts w:ascii="Arial" w:eastAsia="Calibri" w:hAnsi="Arial" w:cs="Arial"/>
        </w:rPr>
        <w:t>the</w:t>
      </w:r>
      <w:r w:rsidR="00813D31" w:rsidRPr="002D33DE">
        <w:rPr>
          <w:rFonts w:ascii="Arial" w:hAnsi="Arial" w:cs="Arial"/>
        </w:rPr>
        <w:t xml:space="preserve"> </w:t>
      </w:r>
      <w:r w:rsidR="00813D31" w:rsidRPr="002D33DE">
        <w:rPr>
          <w:rFonts w:ascii="Arial" w:eastAsia="Calibri" w:hAnsi="Arial" w:cs="Arial"/>
        </w:rPr>
        <w:t>Types</w:t>
      </w:r>
      <w:r w:rsidR="00813D31" w:rsidRPr="002D33DE">
        <w:rPr>
          <w:rFonts w:ascii="Arial" w:hAnsi="Arial" w:cs="Arial"/>
        </w:rPr>
        <w:t xml:space="preserve"> </w:t>
      </w:r>
      <w:r w:rsidR="00813D31" w:rsidRPr="002D33DE">
        <w:rPr>
          <w:rFonts w:ascii="Arial" w:eastAsia="Calibri" w:hAnsi="Arial" w:cs="Arial"/>
        </w:rPr>
        <w:t>of</w:t>
      </w:r>
      <w:r w:rsidR="00813D31" w:rsidRPr="002D33DE">
        <w:rPr>
          <w:rFonts w:ascii="Arial" w:hAnsi="Arial" w:cs="Arial"/>
        </w:rPr>
        <w:t xml:space="preserve"> </w:t>
      </w:r>
      <w:r w:rsidR="00813D31" w:rsidRPr="002D33DE">
        <w:rPr>
          <w:rFonts w:ascii="Arial" w:eastAsia="Calibri" w:hAnsi="Arial" w:cs="Arial"/>
        </w:rPr>
        <w:t>Strain</w:t>
      </w:r>
      <w:r w:rsidR="00813D31" w:rsidRPr="002D33DE">
        <w:rPr>
          <w:rFonts w:ascii="Arial" w:hAnsi="Arial" w:cs="Arial"/>
        </w:rPr>
        <w:t xml:space="preserve"> </w:t>
      </w:r>
      <w:r w:rsidR="00813D31" w:rsidRPr="002D33DE">
        <w:rPr>
          <w:rFonts w:ascii="Arial" w:eastAsia="Calibri" w:hAnsi="Arial" w:cs="Arial"/>
        </w:rPr>
        <w:t>M</w:t>
      </w:r>
      <w:r w:rsidRPr="002D33DE">
        <w:rPr>
          <w:rFonts w:ascii="Arial" w:eastAsia="Calibri" w:hAnsi="Arial" w:cs="Arial"/>
        </w:rPr>
        <w:t>ost</w:t>
      </w:r>
      <w:r w:rsidRPr="002D33DE">
        <w:rPr>
          <w:rFonts w:ascii="Arial" w:hAnsi="Arial" w:cs="Arial"/>
        </w:rPr>
        <w:t xml:space="preserve"> </w:t>
      </w:r>
      <w:r w:rsidRPr="002D33DE">
        <w:rPr>
          <w:rFonts w:ascii="Arial" w:eastAsia="Calibri" w:hAnsi="Arial" w:cs="Arial"/>
        </w:rPr>
        <w:t>Likely</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Lead</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Delinquency</w:t>
      </w:r>
      <w:r w:rsidRPr="002D33DE">
        <w:rPr>
          <w:rFonts w:ascii="Arial" w:hAnsi="Arial" w:cs="Arial"/>
        </w:rPr>
        <w:t xml:space="preserve">. </w:t>
      </w:r>
      <w:r w:rsidR="00813D31" w:rsidRPr="002D33DE">
        <w:rPr>
          <w:rFonts w:ascii="Arial" w:eastAsia="Calibri" w:hAnsi="Arial" w:cs="Arial"/>
          <w:i/>
        </w:rPr>
        <w:t>Journal</w:t>
      </w:r>
      <w:r w:rsidR="00813D31" w:rsidRPr="002D33DE">
        <w:rPr>
          <w:rFonts w:ascii="Arial" w:hAnsi="Arial" w:cs="Arial"/>
          <w:i/>
        </w:rPr>
        <w:t xml:space="preserve"> </w:t>
      </w:r>
      <w:r w:rsidR="00813D31" w:rsidRPr="002D33DE">
        <w:rPr>
          <w:rFonts w:ascii="Arial" w:eastAsia="Calibri" w:hAnsi="Arial" w:cs="Arial"/>
          <w:i/>
        </w:rPr>
        <w:t>of</w:t>
      </w:r>
      <w:r w:rsidR="00813D31" w:rsidRPr="002D33DE">
        <w:rPr>
          <w:rFonts w:ascii="Arial" w:hAnsi="Arial" w:cs="Arial"/>
          <w:i/>
        </w:rPr>
        <w:t xml:space="preserve"> </w:t>
      </w:r>
      <w:r w:rsidR="00813D31" w:rsidRPr="002D33DE">
        <w:rPr>
          <w:rFonts w:ascii="Arial" w:eastAsia="Calibri" w:hAnsi="Arial" w:cs="Arial"/>
          <w:i/>
        </w:rPr>
        <w:t>Research</w:t>
      </w:r>
      <w:r w:rsidR="00813D31" w:rsidRPr="002D33DE">
        <w:rPr>
          <w:rFonts w:ascii="Arial" w:hAnsi="Arial" w:cs="Arial"/>
          <w:i/>
        </w:rPr>
        <w:t xml:space="preserve"> </w:t>
      </w:r>
      <w:r w:rsidR="00813D31" w:rsidRPr="002D33DE">
        <w:rPr>
          <w:rFonts w:ascii="Arial" w:eastAsia="Calibri" w:hAnsi="Arial" w:cs="Arial"/>
          <w:i/>
        </w:rPr>
        <w:t>in</w:t>
      </w:r>
      <w:r w:rsidR="00813D31" w:rsidRPr="002D33DE">
        <w:rPr>
          <w:rFonts w:ascii="Arial" w:hAnsi="Arial" w:cs="Arial"/>
          <w:i/>
        </w:rPr>
        <w:t xml:space="preserve"> </w:t>
      </w:r>
      <w:r w:rsidR="00813D31" w:rsidRPr="002D33DE">
        <w:rPr>
          <w:rFonts w:ascii="Arial" w:eastAsia="Calibri" w:hAnsi="Arial" w:cs="Arial"/>
          <w:i/>
        </w:rPr>
        <w:t>Crime</w:t>
      </w:r>
      <w:r w:rsidR="00813D31" w:rsidRPr="002D33DE">
        <w:rPr>
          <w:rFonts w:ascii="Arial" w:hAnsi="Arial" w:cs="Arial"/>
          <w:i/>
        </w:rPr>
        <w:t xml:space="preserve"> </w:t>
      </w:r>
      <w:r w:rsidR="00813D31" w:rsidRPr="002D33DE">
        <w:rPr>
          <w:rFonts w:ascii="Arial" w:eastAsia="Calibri" w:hAnsi="Arial" w:cs="Arial"/>
          <w:i/>
        </w:rPr>
        <w:t>and</w:t>
      </w:r>
      <w:r w:rsidR="00813D31" w:rsidRPr="002D33DE">
        <w:rPr>
          <w:rFonts w:ascii="Arial" w:hAnsi="Arial" w:cs="Arial"/>
          <w:i/>
        </w:rPr>
        <w:t xml:space="preserve"> </w:t>
      </w:r>
      <w:r w:rsidR="00813D31" w:rsidRPr="002D33DE">
        <w:rPr>
          <w:rFonts w:ascii="Arial" w:eastAsia="Calibri" w:hAnsi="Arial" w:cs="Arial"/>
          <w:i/>
        </w:rPr>
        <w:t>Delinquency</w:t>
      </w:r>
      <w:r w:rsidR="00813D31" w:rsidRPr="002D33DE">
        <w:rPr>
          <w:rFonts w:ascii="Arial" w:hAnsi="Arial" w:cs="Arial"/>
        </w:rPr>
        <w:t xml:space="preserve">, </w:t>
      </w:r>
      <w:r w:rsidR="00813D31" w:rsidRPr="002D33DE">
        <w:rPr>
          <w:rFonts w:ascii="Arial" w:eastAsia="Calibri" w:hAnsi="Arial" w:cs="Arial"/>
        </w:rPr>
        <w:t>Vol</w:t>
      </w:r>
      <w:r w:rsidR="00813D31" w:rsidRPr="002D33DE">
        <w:rPr>
          <w:rFonts w:ascii="Arial" w:hAnsi="Arial" w:cs="Arial"/>
        </w:rPr>
        <w:t xml:space="preserve"> 38 (4), </w:t>
      </w:r>
      <w:r w:rsidR="00813D31" w:rsidRPr="002D33DE">
        <w:rPr>
          <w:rFonts w:ascii="Arial" w:eastAsia="Calibri" w:hAnsi="Arial" w:cs="Arial"/>
        </w:rPr>
        <w:t>pp</w:t>
      </w:r>
      <w:r w:rsidR="00813D31" w:rsidRPr="002D33DE">
        <w:rPr>
          <w:rFonts w:ascii="Arial" w:hAnsi="Arial" w:cs="Arial"/>
        </w:rPr>
        <w:t>. 319-361</w:t>
      </w:r>
    </w:p>
    <w:p w14:paraId="123C34BE" w14:textId="77777777" w:rsidR="008A59DF" w:rsidRPr="002D33DE" w:rsidRDefault="008A59DF" w:rsidP="00CC6BCB">
      <w:pPr>
        <w:spacing w:line="360" w:lineRule="auto"/>
        <w:rPr>
          <w:rFonts w:ascii="Arial" w:hAnsi="Arial" w:cs="Arial"/>
        </w:rPr>
      </w:pPr>
    </w:p>
    <w:p w14:paraId="2AC00988" w14:textId="355709F5" w:rsidR="008A59DF" w:rsidRPr="002D33DE" w:rsidRDefault="008A59DF" w:rsidP="00CC6BCB">
      <w:pPr>
        <w:spacing w:line="360" w:lineRule="auto"/>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(2010).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i/>
        </w:rPr>
        <w:t>Theoretical</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14 (2), </w:t>
      </w:r>
      <w:r w:rsidRPr="002D33DE">
        <w:rPr>
          <w:rFonts w:ascii="Arial" w:eastAsia="Calibri" w:hAnsi="Arial" w:cs="Arial"/>
        </w:rPr>
        <w:t>pp</w:t>
      </w:r>
      <w:r w:rsidRPr="002D33DE">
        <w:rPr>
          <w:rFonts w:ascii="Arial" w:hAnsi="Arial" w:cs="Arial"/>
        </w:rPr>
        <w:t>. 131-153</w:t>
      </w:r>
    </w:p>
    <w:p w14:paraId="5FAF56B1" w14:textId="77777777" w:rsidR="00CD7A2D" w:rsidRPr="002D33DE" w:rsidRDefault="00CD7A2D" w:rsidP="00CC6BCB">
      <w:pPr>
        <w:spacing w:line="360" w:lineRule="auto"/>
        <w:rPr>
          <w:rFonts w:ascii="Arial" w:hAnsi="Arial" w:cs="Arial"/>
        </w:rPr>
      </w:pPr>
    </w:p>
    <w:p w14:paraId="649D9C6A" w14:textId="553D149D" w:rsidR="00CD7A2D" w:rsidRPr="002D33DE" w:rsidRDefault="00CD7A2D" w:rsidP="00CC6BCB">
      <w:pPr>
        <w:spacing w:line="360" w:lineRule="auto"/>
        <w:rPr>
          <w:rFonts w:ascii="Arial" w:hAnsi="Arial" w:cs="Arial"/>
        </w:rPr>
      </w:pPr>
      <w:proofErr w:type="spellStart"/>
      <w:r w:rsidRPr="002D33DE">
        <w:rPr>
          <w:rFonts w:ascii="Arial" w:eastAsia="Calibri" w:hAnsi="Arial" w:cs="Arial"/>
        </w:rPr>
        <w:t>Antonaccio</w:t>
      </w:r>
      <w:proofErr w:type="spellEnd"/>
      <w:r w:rsidRPr="002D33DE">
        <w:rPr>
          <w:rFonts w:ascii="Arial" w:hAnsi="Arial" w:cs="Arial"/>
        </w:rPr>
        <w:t xml:space="preserve">, </w:t>
      </w:r>
      <w:r w:rsidRPr="002D33DE">
        <w:rPr>
          <w:rFonts w:ascii="Arial" w:eastAsia="Calibri" w:hAnsi="Arial" w:cs="Arial"/>
        </w:rPr>
        <w:t>O</w:t>
      </w:r>
      <w:r w:rsidRPr="002D33DE">
        <w:rPr>
          <w:rFonts w:ascii="Arial" w:hAnsi="Arial" w:cs="Arial"/>
        </w:rPr>
        <w:t xml:space="preserve">, </w:t>
      </w:r>
      <w:r w:rsidRPr="002D33DE">
        <w:rPr>
          <w:rFonts w:ascii="Arial" w:eastAsia="Calibri" w:hAnsi="Arial" w:cs="Arial"/>
        </w:rPr>
        <w:t>Smith</w:t>
      </w:r>
      <w:r w:rsidRPr="002D33DE">
        <w:rPr>
          <w:rFonts w:ascii="Arial" w:hAnsi="Arial" w:cs="Arial"/>
        </w:rPr>
        <w:t xml:space="preserve">, </w:t>
      </w:r>
      <w:r w:rsidRPr="002D33DE">
        <w:rPr>
          <w:rFonts w:ascii="Arial" w:eastAsia="Calibri" w:hAnsi="Arial" w:cs="Arial"/>
        </w:rPr>
        <w:t>W</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Gostjev</w:t>
      </w:r>
      <w:proofErr w:type="spellEnd"/>
      <w:r w:rsidRPr="002D33DE">
        <w:rPr>
          <w:rFonts w:ascii="Arial" w:hAnsi="Arial" w:cs="Arial"/>
        </w:rPr>
        <w:t xml:space="preserve">, </w:t>
      </w:r>
      <w:r w:rsidRPr="002D33DE">
        <w:rPr>
          <w:rFonts w:ascii="Arial" w:eastAsia="Calibri" w:hAnsi="Arial" w:cs="Arial"/>
        </w:rPr>
        <w:t>F</w:t>
      </w:r>
      <w:r w:rsidRPr="002D33DE">
        <w:rPr>
          <w:rFonts w:ascii="Arial" w:hAnsi="Arial" w:cs="Arial"/>
        </w:rPr>
        <w:t xml:space="preserve">. (2014). </w:t>
      </w:r>
      <w:r w:rsidRPr="002D33DE">
        <w:rPr>
          <w:rFonts w:ascii="Arial" w:eastAsia="Calibri" w:hAnsi="Arial" w:cs="Arial"/>
        </w:rPr>
        <w:t>Anomic</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External</w:t>
      </w:r>
      <w:r w:rsidRPr="002D33DE">
        <w:rPr>
          <w:rFonts w:ascii="Arial" w:hAnsi="Arial" w:cs="Arial"/>
        </w:rPr>
        <w:t xml:space="preserve"> </w:t>
      </w:r>
      <w:r w:rsidRPr="002D33DE">
        <w:rPr>
          <w:rFonts w:ascii="Arial" w:eastAsia="Calibri" w:hAnsi="Arial" w:cs="Arial"/>
        </w:rPr>
        <w:t>Constraints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Reassessment</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Merton</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Anomie</w:t>
      </w:r>
      <w:r w:rsidRPr="002D33DE">
        <w:rPr>
          <w:rFonts w:ascii="Arial" w:hAnsi="Arial" w:cs="Arial"/>
        </w:rPr>
        <w:t>/</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Using</w:t>
      </w:r>
      <w:r w:rsidRPr="002D33DE">
        <w:rPr>
          <w:rFonts w:ascii="Arial" w:hAnsi="Arial" w:cs="Arial"/>
        </w:rPr>
        <w:t xml:space="preserve"> </w:t>
      </w:r>
      <w:r w:rsidRPr="002D33DE">
        <w:rPr>
          <w:rFonts w:ascii="Arial" w:eastAsia="Calibri" w:hAnsi="Arial" w:cs="Arial"/>
        </w:rPr>
        <w:t>Data</w:t>
      </w:r>
      <w:r w:rsidRPr="002D33DE">
        <w:rPr>
          <w:rFonts w:ascii="Arial" w:hAnsi="Arial" w:cs="Arial"/>
        </w:rPr>
        <w:t xml:space="preserve"> </w:t>
      </w:r>
      <w:r w:rsidRPr="002D33DE">
        <w:rPr>
          <w:rFonts w:ascii="Arial" w:eastAsia="Calibri" w:hAnsi="Arial" w:cs="Arial"/>
        </w:rPr>
        <w:t>from</w:t>
      </w:r>
      <w:r w:rsidRPr="002D33DE">
        <w:rPr>
          <w:rFonts w:ascii="Arial" w:hAnsi="Arial" w:cs="Arial"/>
        </w:rPr>
        <w:t xml:space="preserve"> </w:t>
      </w:r>
      <w:r w:rsidRPr="002D33DE">
        <w:rPr>
          <w:rFonts w:ascii="Arial" w:eastAsia="Calibri" w:hAnsi="Arial" w:cs="Arial"/>
        </w:rPr>
        <w:t>Ukraine</w:t>
      </w:r>
      <w:r w:rsidRPr="002D33DE">
        <w:rPr>
          <w:rFonts w:ascii="Arial" w:hAnsi="Arial" w:cs="Arial"/>
        </w:rPr>
        <w:t xml:space="preserve">. </w:t>
      </w:r>
      <w:r w:rsidRPr="002D33DE">
        <w:rPr>
          <w:rFonts w:ascii="Arial" w:eastAsia="Calibri" w:hAnsi="Arial" w:cs="Arial"/>
          <w:i/>
        </w:rPr>
        <w:t>International</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Offender</w:t>
      </w:r>
      <w:r w:rsidRPr="002D33DE">
        <w:rPr>
          <w:rFonts w:ascii="Arial" w:hAnsi="Arial" w:cs="Arial"/>
          <w:i/>
        </w:rPr>
        <w:t xml:space="preserve"> </w:t>
      </w:r>
      <w:r w:rsidRPr="002D33DE">
        <w:rPr>
          <w:rFonts w:ascii="Arial" w:eastAsia="Calibri" w:hAnsi="Arial" w:cs="Arial"/>
          <w:i/>
        </w:rPr>
        <w:t>Therapy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Comparative</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59 (10), </w:t>
      </w:r>
      <w:r w:rsidRPr="002D33DE">
        <w:rPr>
          <w:rFonts w:ascii="Arial" w:eastAsia="Calibri" w:hAnsi="Arial" w:cs="Arial"/>
        </w:rPr>
        <w:t>pp</w:t>
      </w:r>
      <w:r w:rsidRPr="002D33DE">
        <w:rPr>
          <w:rFonts w:ascii="Arial" w:hAnsi="Arial" w:cs="Arial"/>
        </w:rPr>
        <w:t>. 1079-1103</w:t>
      </w:r>
    </w:p>
    <w:p w14:paraId="24D7D521" w14:textId="77777777" w:rsidR="00460521" w:rsidRPr="002D33DE" w:rsidRDefault="00460521" w:rsidP="00CC6BCB">
      <w:pPr>
        <w:spacing w:line="360" w:lineRule="auto"/>
        <w:rPr>
          <w:rFonts w:ascii="Arial" w:hAnsi="Arial" w:cs="Arial"/>
        </w:rPr>
      </w:pPr>
    </w:p>
    <w:p w14:paraId="0718062B" w14:textId="7728BA79" w:rsidR="00460521" w:rsidRPr="002D33DE" w:rsidRDefault="00460521" w:rsidP="00CC6BCB">
      <w:pPr>
        <w:spacing w:line="360" w:lineRule="auto"/>
        <w:rPr>
          <w:rFonts w:ascii="Arial" w:hAnsi="Arial" w:cs="Arial"/>
        </w:rPr>
      </w:pPr>
      <w:r w:rsidRPr="002D33DE">
        <w:rPr>
          <w:rFonts w:ascii="Arial" w:eastAsia="Calibri" w:hAnsi="Arial" w:cs="Arial"/>
        </w:rPr>
        <w:t>Baker</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(2020). </w:t>
      </w:r>
      <w:r w:rsidRPr="002D33DE">
        <w:rPr>
          <w:rFonts w:ascii="Arial" w:eastAsia="Calibri" w:hAnsi="Arial" w:cs="Arial"/>
        </w:rPr>
        <w:t>Treason</w:t>
      </w:r>
      <w:r w:rsidRPr="002D33DE">
        <w:rPr>
          <w:rFonts w:ascii="Arial" w:hAnsi="Arial" w:cs="Arial"/>
        </w:rPr>
        <w:t xml:space="preserve"> </w:t>
      </w:r>
      <w:r w:rsidRPr="002D33DE">
        <w:rPr>
          <w:rFonts w:ascii="Arial" w:eastAsia="Calibri" w:hAnsi="Arial" w:cs="Arial"/>
        </w:rPr>
        <w:t>Versus</w:t>
      </w:r>
      <w:r w:rsidRPr="002D33DE">
        <w:rPr>
          <w:rFonts w:ascii="Arial" w:hAnsi="Arial" w:cs="Arial"/>
        </w:rPr>
        <w:t xml:space="preserve"> </w:t>
      </w:r>
      <w:r w:rsidRPr="002D33DE">
        <w:rPr>
          <w:rFonts w:ascii="Arial" w:eastAsia="Calibri" w:hAnsi="Arial" w:cs="Arial"/>
        </w:rPr>
        <w:t>Outraging</w:t>
      </w:r>
      <w:r w:rsidRPr="002D33DE">
        <w:rPr>
          <w:rFonts w:ascii="Arial" w:hAnsi="Arial" w:cs="Arial"/>
        </w:rPr>
        <w:t xml:space="preserve"> </w:t>
      </w:r>
      <w:r w:rsidRPr="002D33DE">
        <w:rPr>
          <w:rFonts w:ascii="Arial" w:eastAsia="Calibri" w:hAnsi="Arial" w:cs="Arial"/>
        </w:rPr>
        <w:t>Public</w:t>
      </w:r>
      <w:r w:rsidRPr="002D33DE">
        <w:rPr>
          <w:rFonts w:ascii="Arial" w:hAnsi="Arial" w:cs="Arial"/>
        </w:rPr>
        <w:t xml:space="preserve"> </w:t>
      </w:r>
      <w:r w:rsidRPr="002D33DE">
        <w:rPr>
          <w:rFonts w:ascii="Arial" w:eastAsia="Calibri" w:hAnsi="Arial" w:cs="Arial"/>
        </w:rPr>
        <w:t>Decency</w:t>
      </w:r>
      <w:r w:rsidRPr="002D33DE">
        <w:rPr>
          <w:rFonts w:ascii="Arial" w:hAnsi="Arial" w:cs="Arial"/>
        </w:rPr>
        <w:t xml:space="preserve">: </w:t>
      </w:r>
      <w:r w:rsidRPr="002D33DE">
        <w:rPr>
          <w:rFonts w:ascii="Arial" w:eastAsia="Calibri" w:hAnsi="Arial" w:cs="Arial"/>
        </w:rPr>
        <w:t>Over</w:t>
      </w:r>
      <w:r w:rsidRPr="002D33DE">
        <w:rPr>
          <w:rFonts w:ascii="Arial" w:hAnsi="Arial" w:cs="Arial"/>
        </w:rPr>
        <w:t>-</w:t>
      </w:r>
      <w:r w:rsidRPr="002D33DE">
        <w:rPr>
          <w:rFonts w:ascii="Arial" w:eastAsia="Calibri" w:hAnsi="Arial" w:cs="Arial"/>
        </w:rPr>
        <w:t>Criminalisation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rPr>
        <w:t>Panics</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84 (1), </w:t>
      </w:r>
      <w:r w:rsidRPr="002D33DE">
        <w:rPr>
          <w:rFonts w:ascii="Arial" w:eastAsia="Calibri" w:hAnsi="Arial" w:cs="Arial"/>
        </w:rPr>
        <w:t>pp</w:t>
      </w:r>
      <w:r w:rsidRPr="002D33DE">
        <w:rPr>
          <w:rFonts w:ascii="Arial" w:hAnsi="Arial" w:cs="Arial"/>
        </w:rPr>
        <w:t>. 19-36</w:t>
      </w:r>
    </w:p>
    <w:p w14:paraId="6A001BAD" w14:textId="77777777" w:rsidR="00A451A8" w:rsidRPr="002D33DE" w:rsidRDefault="00A451A8" w:rsidP="00CC6BCB">
      <w:pPr>
        <w:spacing w:line="360" w:lineRule="auto"/>
        <w:rPr>
          <w:rFonts w:ascii="Arial" w:hAnsi="Arial" w:cs="Arial"/>
        </w:rPr>
      </w:pPr>
    </w:p>
    <w:p w14:paraId="2132A247" w14:textId="5E18BBF6" w:rsidR="00A451A8" w:rsidRPr="002D33DE" w:rsidRDefault="00A451A8" w:rsidP="00CC6BCB">
      <w:pPr>
        <w:spacing w:line="360" w:lineRule="auto"/>
        <w:rPr>
          <w:rFonts w:ascii="Arial" w:hAnsi="Arial" w:cs="Arial"/>
        </w:rPr>
      </w:pPr>
      <w:r w:rsidRPr="002D33DE">
        <w:rPr>
          <w:rFonts w:ascii="Arial" w:eastAsia="Calibri" w:hAnsi="Arial" w:cs="Arial"/>
        </w:rPr>
        <w:t>Bonino</w:t>
      </w:r>
      <w:r w:rsidRPr="002D33DE">
        <w:rPr>
          <w:rFonts w:ascii="Arial" w:hAnsi="Arial" w:cs="Arial"/>
        </w:rPr>
        <w:t xml:space="preserve">, </w:t>
      </w:r>
      <w:r w:rsidRPr="002D33DE">
        <w:rPr>
          <w:rFonts w:ascii="Arial" w:eastAsia="Calibri" w:hAnsi="Arial" w:cs="Arial"/>
        </w:rPr>
        <w:t>S</w:t>
      </w:r>
      <w:r w:rsidRPr="002D33DE">
        <w:rPr>
          <w:rFonts w:ascii="Arial" w:hAnsi="Arial" w:cs="Arial"/>
        </w:rPr>
        <w:t xml:space="preserve">. (2016). </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Non</w:t>
      </w:r>
      <w:r w:rsidRPr="002D33DE">
        <w:rPr>
          <w:rFonts w:ascii="Arial" w:hAnsi="Arial" w:cs="Arial"/>
        </w:rPr>
        <w:t>-</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Political</w:t>
      </w:r>
      <w:r w:rsidRPr="002D33DE">
        <w:rPr>
          <w:rFonts w:ascii="Arial" w:hAnsi="Arial" w:cs="Arial"/>
        </w:rPr>
        <w:t xml:space="preserve"> </w:t>
      </w:r>
      <w:r w:rsidRPr="002D33DE">
        <w:rPr>
          <w:rFonts w:ascii="Arial" w:eastAsia="Calibri" w:hAnsi="Arial" w:cs="Arial"/>
        </w:rPr>
        <w:t>Islam</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Global</w:t>
      </w:r>
      <w:r w:rsidRPr="002D33DE">
        <w:rPr>
          <w:rFonts w:ascii="Arial" w:hAnsi="Arial" w:cs="Arial"/>
        </w:rPr>
        <w:t xml:space="preserve"> </w:t>
      </w:r>
      <w:r w:rsidRPr="002D33DE">
        <w:rPr>
          <w:rFonts w:ascii="Arial" w:eastAsia="Calibri" w:hAnsi="Arial" w:cs="Arial"/>
        </w:rPr>
        <w:t>Context</w:t>
      </w:r>
      <w:r w:rsidRPr="002D33DE">
        <w:rPr>
          <w:rFonts w:ascii="Arial" w:hAnsi="Arial" w:cs="Arial"/>
        </w:rPr>
        <w:t xml:space="preserve">. </w:t>
      </w:r>
      <w:r w:rsidRPr="002D33DE">
        <w:rPr>
          <w:rFonts w:ascii="Arial" w:eastAsia="Calibri" w:hAnsi="Arial" w:cs="Arial"/>
          <w:i/>
        </w:rPr>
        <w:t>Political</w:t>
      </w:r>
      <w:r w:rsidRPr="002D33DE">
        <w:rPr>
          <w:rFonts w:ascii="Arial" w:hAnsi="Arial" w:cs="Arial"/>
          <w:i/>
        </w:rPr>
        <w:t xml:space="preserve"> </w:t>
      </w:r>
      <w:r w:rsidRPr="002D33DE">
        <w:rPr>
          <w:rFonts w:ascii="Arial" w:eastAsia="Calibri" w:hAnsi="Arial" w:cs="Arial"/>
          <w:i/>
        </w:rPr>
        <w:t>Studies</w:t>
      </w:r>
      <w:r w:rsidRPr="002D33DE">
        <w:rPr>
          <w:rFonts w:ascii="Arial" w:hAnsi="Arial" w:cs="Arial"/>
          <w:i/>
        </w:rPr>
        <w:t xml:space="preserve"> </w:t>
      </w:r>
      <w:r w:rsidRPr="002D33DE">
        <w:rPr>
          <w:rFonts w:ascii="Arial" w:eastAsia="Calibri" w:hAnsi="Arial" w:cs="Arial"/>
          <w:i/>
        </w:rPr>
        <w:t>Review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16 (1). </w:t>
      </w:r>
      <w:r w:rsidRPr="002D33DE">
        <w:rPr>
          <w:rFonts w:ascii="Arial" w:eastAsia="Calibri" w:hAnsi="Arial" w:cs="Arial"/>
        </w:rPr>
        <w:t>pp</w:t>
      </w:r>
      <w:r w:rsidRPr="002D33DE">
        <w:rPr>
          <w:rFonts w:ascii="Arial" w:hAnsi="Arial" w:cs="Arial"/>
        </w:rPr>
        <w:t>. 46-59</w:t>
      </w:r>
    </w:p>
    <w:p w14:paraId="75B2BAF1" w14:textId="77777777" w:rsidR="003A1FDE" w:rsidRPr="002D33DE" w:rsidRDefault="003A1FDE" w:rsidP="00CC6BCB">
      <w:pPr>
        <w:spacing w:line="360" w:lineRule="auto"/>
        <w:rPr>
          <w:rFonts w:ascii="Arial" w:hAnsi="Arial" w:cs="Arial"/>
        </w:rPr>
      </w:pPr>
    </w:p>
    <w:p w14:paraId="64BAA57C" w14:textId="107C8188" w:rsidR="003A1FDE" w:rsidRPr="002D33DE" w:rsidRDefault="003A1FDE" w:rsidP="00CC6BCB">
      <w:pPr>
        <w:spacing w:line="360" w:lineRule="auto"/>
        <w:rPr>
          <w:rFonts w:ascii="Arial" w:hAnsi="Arial" w:cs="Arial"/>
        </w:rPr>
      </w:pPr>
      <w:proofErr w:type="spellStart"/>
      <w:r w:rsidRPr="002D33DE">
        <w:rPr>
          <w:rFonts w:ascii="Arial" w:eastAsia="Calibri" w:hAnsi="Arial" w:cs="Arial"/>
        </w:rPr>
        <w:t>Botchkovar</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Broidy</w:t>
      </w:r>
      <w:proofErr w:type="spellEnd"/>
      <w:r w:rsidRPr="002D33DE">
        <w:rPr>
          <w:rFonts w:ascii="Arial" w:hAnsi="Arial" w:cs="Arial"/>
        </w:rPr>
        <w:t xml:space="preserve">, </w:t>
      </w:r>
      <w:r w:rsidRPr="002D33DE">
        <w:rPr>
          <w:rFonts w:ascii="Arial" w:eastAsia="Calibri" w:hAnsi="Arial" w:cs="Arial"/>
        </w:rPr>
        <w:t>L</w:t>
      </w:r>
      <w:r w:rsidRPr="002D33DE">
        <w:rPr>
          <w:rFonts w:ascii="Arial" w:hAnsi="Arial" w:cs="Arial"/>
        </w:rPr>
        <w:t xml:space="preserve">. (2010). </w:t>
      </w:r>
      <w:r w:rsidRPr="002D33DE">
        <w:rPr>
          <w:rFonts w:ascii="Arial" w:eastAsia="Calibri" w:hAnsi="Arial" w:cs="Arial"/>
        </w:rPr>
        <w:t>Accumulated</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Negative</w:t>
      </w:r>
      <w:r w:rsidRPr="002D33DE">
        <w:rPr>
          <w:rFonts w:ascii="Arial" w:hAnsi="Arial" w:cs="Arial"/>
        </w:rPr>
        <w:t xml:space="preserve"> </w:t>
      </w:r>
      <w:r w:rsidRPr="002D33DE">
        <w:rPr>
          <w:rFonts w:ascii="Arial" w:eastAsia="Calibri" w:hAnsi="Arial" w:cs="Arial"/>
        </w:rPr>
        <w:t>Emotions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Test</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Russia</w:t>
      </w:r>
      <w:r w:rsidRPr="002D33DE">
        <w:rPr>
          <w:rFonts w:ascii="Arial" w:hAnsi="Arial" w:cs="Arial"/>
        </w:rPr>
        <w:t xml:space="preserve">.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00624583" w:rsidRPr="002D33DE">
        <w:rPr>
          <w:rFonts w:ascii="Arial" w:eastAsia="Calibri" w:hAnsi="Arial" w:cs="Arial"/>
          <w:i/>
        </w:rPr>
        <w:t>Delinquency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59 (6), </w:t>
      </w:r>
      <w:r w:rsidRPr="002D33DE">
        <w:rPr>
          <w:rFonts w:ascii="Arial" w:eastAsia="Calibri" w:hAnsi="Arial" w:cs="Arial"/>
        </w:rPr>
        <w:t>pp</w:t>
      </w:r>
      <w:r w:rsidRPr="002D33DE">
        <w:rPr>
          <w:rFonts w:ascii="Arial" w:hAnsi="Arial" w:cs="Arial"/>
        </w:rPr>
        <w:t>. 837-860</w:t>
      </w:r>
    </w:p>
    <w:p w14:paraId="7047B47E" w14:textId="77777777" w:rsidR="006B5261" w:rsidRPr="002D33DE" w:rsidRDefault="006B5261" w:rsidP="00CC6BCB">
      <w:pPr>
        <w:spacing w:line="360" w:lineRule="auto"/>
        <w:rPr>
          <w:rFonts w:ascii="Arial" w:hAnsi="Arial" w:cs="Arial"/>
        </w:rPr>
      </w:pPr>
    </w:p>
    <w:p w14:paraId="071ADB58" w14:textId="19B8F0ED" w:rsidR="007043DA" w:rsidRPr="002D33DE" w:rsidRDefault="007043DA" w:rsidP="00CC6BCB">
      <w:pPr>
        <w:spacing w:line="360" w:lineRule="auto"/>
        <w:rPr>
          <w:rFonts w:ascii="Arial" w:hAnsi="Arial" w:cs="Arial"/>
        </w:rPr>
      </w:pPr>
      <w:proofErr w:type="spellStart"/>
      <w:r w:rsidRPr="002D33DE">
        <w:rPr>
          <w:rFonts w:ascii="Arial" w:eastAsia="Calibri" w:hAnsi="Arial" w:cs="Arial"/>
        </w:rPr>
        <w:t>Chalfin</w:t>
      </w:r>
      <w:proofErr w:type="spellEnd"/>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McCrary</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(2017).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Deterrence</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Review</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Literature</w:t>
      </w:r>
      <w:r w:rsidR="006175C2" w:rsidRPr="002D33DE">
        <w:rPr>
          <w:rFonts w:ascii="Arial" w:hAnsi="Arial" w:cs="Arial"/>
          <w:i/>
        </w:rPr>
        <w:t xml:space="preserve">. </w:t>
      </w:r>
      <w:r w:rsidR="006175C2" w:rsidRPr="002D33DE">
        <w:rPr>
          <w:rFonts w:ascii="Arial" w:eastAsia="Calibri" w:hAnsi="Arial" w:cs="Arial"/>
          <w:i/>
        </w:rPr>
        <w:t>Journal</w:t>
      </w:r>
      <w:r w:rsidR="006175C2" w:rsidRPr="002D33DE">
        <w:rPr>
          <w:rFonts w:ascii="Arial" w:hAnsi="Arial" w:cs="Arial"/>
          <w:i/>
        </w:rPr>
        <w:t xml:space="preserve"> </w:t>
      </w:r>
      <w:r w:rsidR="006175C2" w:rsidRPr="002D33DE">
        <w:rPr>
          <w:rFonts w:ascii="Arial" w:eastAsia="Calibri" w:hAnsi="Arial" w:cs="Arial"/>
          <w:i/>
        </w:rPr>
        <w:t>of</w:t>
      </w:r>
      <w:r w:rsidR="006175C2" w:rsidRPr="002D33DE">
        <w:rPr>
          <w:rFonts w:ascii="Arial" w:hAnsi="Arial" w:cs="Arial"/>
          <w:i/>
        </w:rPr>
        <w:t xml:space="preserve"> </w:t>
      </w:r>
      <w:r w:rsidR="006175C2" w:rsidRPr="002D33DE">
        <w:rPr>
          <w:rFonts w:ascii="Arial" w:eastAsia="Calibri" w:hAnsi="Arial" w:cs="Arial"/>
          <w:i/>
        </w:rPr>
        <w:t>Economic</w:t>
      </w:r>
      <w:r w:rsidR="006175C2" w:rsidRPr="002D33DE">
        <w:rPr>
          <w:rFonts w:ascii="Arial" w:hAnsi="Arial" w:cs="Arial"/>
          <w:i/>
        </w:rPr>
        <w:t xml:space="preserve"> </w:t>
      </w:r>
      <w:r w:rsidR="006175C2" w:rsidRPr="002D33DE">
        <w:rPr>
          <w:rFonts w:ascii="Arial" w:eastAsia="Calibri" w:hAnsi="Arial" w:cs="Arial"/>
          <w:i/>
        </w:rPr>
        <w:t>Literature</w:t>
      </w:r>
      <w:r w:rsidR="00C34BC2" w:rsidRPr="002D33DE">
        <w:rPr>
          <w:rFonts w:ascii="Arial" w:hAnsi="Arial" w:cs="Arial"/>
        </w:rPr>
        <w:t xml:space="preserve">, </w:t>
      </w:r>
      <w:r w:rsidR="00C34BC2" w:rsidRPr="002D33DE">
        <w:rPr>
          <w:rFonts w:ascii="Arial" w:eastAsia="Calibri" w:hAnsi="Arial" w:cs="Arial"/>
        </w:rPr>
        <w:t>V</w:t>
      </w:r>
      <w:r w:rsidR="006175C2" w:rsidRPr="002D33DE">
        <w:rPr>
          <w:rFonts w:ascii="Arial" w:eastAsia="Calibri" w:hAnsi="Arial" w:cs="Arial"/>
        </w:rPr>
        <w:t>ol</w:t>
      </w:r>
      <w:r w:rsidR="006175C2" w:rsidRPr="002D33DE">
        <w:rPr>
          <w:rFonts w:ascii="Arial" w:hAnsi="Arial" w:cs="Arial"/>
        </w:rPr>
        <w:t xml:space="preserve"> 55 (1), </w:t>
      </w:r>
      <w:r w:rsidR="006175C2" w:rsidRPr="002D33DE">
        <w:rPr>
          <w:rFonts w:ascii="Arial" w:eastAsia="Calibri" w:hAnsi="Arial" w:cs="Arial"/>
        </w:rPr>
        <w:t>pp</w:t>
      </w:r>
      <w:r w:rsidR="006175C2" w:rsidRPr="002D33DE">
        <w:rPr>
          <w:rFonts w:ascii="Arial" w:hAnsi="Arial" w:cs="Arial"/>
        </w:rPr>
        <w:t>.5-48</w:t>
      </w:r>
    </w:p>
    <w:p w14:paraId="57F99F15" w14:textId="77777777" w:rsidR="00B24341" w:rsidRPr="002D33DE" w:rsidRDefault="00B24341" w:rsidP="00CC6BCB">
      <w:pPr>
        <w:spacing w:line="360" w:lineRule="auto"/>
        <w:rPr>
          <w:rFonts w:ascii="Arial" w:hAnsi="Arial" w:cs="Arial"/>
        </w:rPr>
      </w:pPr>
    </w:p>
    <w:p w14:paraId="1E58C3F8" w14:textId="06796901" w:rsidR="00B24341" w:rsidRPr="002D33DE" w:rsidRDefault="00B24341" w:rsidP="00CC6BCB">
      <w:pPr>
        <w:spacing w:line="360" w:lineRule="auto"/>
        <w:rPr>
          <w:rFonts w:ascii="Arial" w:hAnsi="Arial" w:cs="Arial"/>
        </w:rPr>
      </w:pPr>
      <w:r w:rsidRPr="002D33DE">
        <w:rPr>
          <w:rFonts w:ascii="Arial" w:eastAsia="Calibri" w:hAnsi="Arial" w:cs="Arial"/>
        </w:rPr>
        <w:t>Chatterjee</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(2016). </w:t>
      </w:r>
      <w:r w:rsidRPr="002D33DE">
        <w:rPr>
          <w:rFonts w:ascii="Arial" w:eastAsia="Calibri" w:hAnsi="Arial" w:cs="Arial"/>
        </w:rPr>
        <w:t>Gendering</w:t>
      </w:r>
      <w:r w:rsidRPr="002D33DE">
        <w:rPr>
          <w:rFonts w:ascii="Arial" w:hAnsi="Arial" w:cs="Arial"/>
        </w:rPr>
        <w:t xml:space="preserve"> </w:t>
      </w:r>
      <w:r w:rsidRPr="002D33DE">
        <w:rPr>
          <w:rFonts w:ascii="Arial" w:eastAsia="Calibri" w:hAnsi="Arial" w:cs="Arial"/>
        </w:rPr>
        <w:t>ISIS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Mapping</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Role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Women</w:t>
      </w:r>
      <w:r w:rsidRPr="002D33DE">
        <w:rPr>
          <w:rFonts w:ascii="Arial" w:hAnsi="Arial" w:cs="Arial"/>
        </w:rPr>
        <w:t xml:space="preserve">. </w:t>
      </w:r>
      <w:r w:rsidRPr="002D33DE">
        <w:rPr>
          <w:rFonts w:ascii="Arial" w:eastAsia="Calibri" w:hAnsi="Arial" w:cs="Arial"/>
          <w:i/>
        </w:rPr>
        <w:t>Contemporary</w:t>
      </w:r>
      <w:r w:rsidRPr="002D33DE">
        <w:rPr>
          <w:rFonts w:ascii="Arial" w:hAnsi="Arial" w:cs="Arial"/>
          <w:i/>
        </w:rPr>
        <w:t xml:space="preserve"> </w:t>
      </w:r>
      <w:r w:rsidRPr="002D33DE">
        <w:rPr>
          <w:rFonts w:ascii="Arial" w:eastAsia="Calibri" w:hAnsi="Arial" w:cs="Arial"/>
          <w:i/>
        </w:rPr>
        <w:t>Review</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Middle</w:t>
      </w:r>
      <w:r w:rsidRPr="002D33DE">
        <w:rPr>
          <w:rFonts w:ascii="Arial" w:hAnsi="Arial" w:cs="Arial"/>
          <w:i/>
        </w:rPr>
        <w:t xml:space="preserve"> </w:t>
      </w:r>
      <w:r w:rsidRPr="002D33DE">
        <w:rPr>
          <w:rFonts w:ascii="Arial" w:eastAsia="Calibri" w:hAnsi="Arial" w:cs="Arial"/>
          <w:i/>
        </w:rPr>
        <w:t>East</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 (2), </w:t>
      </w:r>
      <w:r w:rsidRPr="002D33DE">
        <w:rPr>
          <w:rFonts w:ascii="Arial" w:eastAsia="Calibri" w:hAnsi="Arial" w:cs="Arial"/>
        </w:rPr>
        <w:t>pp</w:t>
      </w:r>
      <w:r w:rsidRPr="002D33DE">
        <w:rPr>
          <w:rFonts w:ascii="Arial" w:hAnsi="Arial" w:cs="Arial"/>
        </w:rPr>
        <w:t xml:space="preserve">. </w:t>
      </w:r>
      <w:r w:rsidR="009971E4" w:rsidRPr="002D33DE">
        <w:rPr>
          <w:rFonts w:ascii="Arial" w:hAnsi="Arial" w:cs="Arial"/>
        </w:rPr>
        <w:t>201-218</w:t>
      </w:r>
    </w:p>
    <w:p w14:paraId="585AC0BE" w14:textId="77777777" w:rsidR="00891272" w:rsidRPr="002D33DE" w:rsidRDefault="00891272" w:rsidP="00CC6BCB">
      <w:pPr>
        <w:spacing w:line="360" w:lineRule="auto"/>
        <w:rPr>
          <w:rFonts w:ascii="Arial" w:hAnsi="Arial" w:cs="Arial"/>
        </w:rPr>
      </w:pPr>
    </w:p>
    <w:p w14:paraId="2CA123CC" w14:textId="094600B0" w:rsidR="00891272" w:rsidRPr="002D33DE" w:rsidRDefault="00891272" w:rsidP="00CC6BCB">
      <w:pPr>
        <w:spacing w:line="360" w:lineRule="auto"/>
        <w:rPr>
          <w:rFonts w:ascii="Arial" w:hAnsi="Arial" w:cs="Arial"/>
        </w:rPr>
      </w:pPr>
      <w:r w:rsidRPr="002D33DE">
        <w:rPr>
          <w:rFonts w:ascii="Arial" w:eastAsia="Calibri" w:hAnsi="Arial" w:cs="Arial"/>
        </w:rPr>
        <w:lastRenderedPageBreak/>
        <w:t>Clarke</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(2018). </w:t>
      </w:r>
      <w:r w:rsidRPr="002D33DE">
        <w:rPr>
          <w:rFonts w:ascii="Arial" w:eastAsia="Calibri" w:hAnsi="Arial" w:cs="Arial"/>
        </w:rPr>
        <w:t>Regulating</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Birth</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Idea</w:t>
      </w:r>
      <w:r w:rsidRPr="002D33DE">
        <w:rPr>
          <w:rFonts w:ascii="Arial" w:hAnsi="Arial" w:cs="Arial"/>
        </w:rPr>
        <w:t xml:space="preserve">, </w:t>
      </w:r>
      <w:r w:rsidRPr="002D33DE">
        <w:rPr>
          <w:rFonts w:ascii="Arial" w:eastAsia="Calibri" w:hAnsi="Arial" w:cs="Arial"/>
        </w:rPr>
        <w:t>Its</w:t>
      </w:r>
      <w:r w:rsidRPr="002D33DE">
        <w:rPr>
          <w:rFonts w:ascii="Arial" w:hAnsi="Arial" w:cs="Arial"/>
        </w:rPr>
        <w:t xml:space="preserve"> </w:t>
      </w:r>
      <w:r w:rsidRPr="002D33DE">
        <w:rPr>
          <w:rFonts w:ascii="Arial" w:eastAsia="Calibri" w:hAnsi="Arial" w:cs="Arial"/>
        </w:rPr>
        <w:t>Nurture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Implications</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Contemporary</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ANNALS</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American</w:t>
      </w:r>
      <w:r w:rsidRPr="002D33DE">
        <w:rPr>
          <w:rFonts w:ascii="Arial" w:hAnsi="Arial" w:cs="Arial"/>
          <w:i/>
        </w:rPr>
        <w:t xml:space="preserve"> </w:t>
      </w:r>
      <w:r w:rsidRPr="002D33DE">
        <w:rPr>
          <w:rFonts w:ascii="Arial" w:eastAsia="Calibri" w:hAnsi="Arial" w:cs="Arial"/>
          <w:i/>
        </w:rPr>
        <w:t>Academy</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Political</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Social</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679 (1), </w:t>
      </w:r>
      <w:r w:rsidRPr="002D33DE">
        <w:rPr>
          <w:rFonts w:ascii="Arial" w:eastAsia="Calibri" w:hAnsi="Arial" w:cs="Arial"/>
        </w:rPr>
        <w:t>pp</w:t>
      </w:r>
      <w:r w:rsidRPr="002D33DE">
        <w:rPr>
          <w:rFonts w:ascii="Arial" w:hAnsi="Arial" w:cs="Arial"/>
        </w:rPr>
        <w:t>. 20-35</w:t>
      </w:r>
    </w:p>
    <w:p w14:paraId="5F0EF251" w14:textId="77777777" w:rsidR="004F5861" w:rsidRDefault="004F5861" w:rsidP="00CC6BCB">
      <w:pPr>
        <w:spacing w:line="360" w:lineRule="auto"/>
        <w:rPr>
          <w:rFonts w:ascii="Arial" w:eastAsia="Calibri" w:hAnsi="Arial" w:cs="Arial"/>
        </w:rPr>
      </w:pPr>
    </w:p>
    <w:p w14:paraId="5DCA71C6" w14:textId="1498C72D" w:rsidR="000A02CD" w:rsidRPr="002D33DE" w:rsidRDefault="002C71F5" w:rsidP="00CC6BCB">
      <w:pPr>
        <w:spacing w:line="360" w:lineRule="auto"/>
        <w:rPr>
          <w:rFonts w:ascii="Arial" w:hAnsi="Arial" w:cs="Arial"/>
        </w:rPr>
      </w:pPr>
      <w:r w:rsidRPr="002D33DE">
        <w:rPr>
          <w:rFonts w:ascii="Arial" w:eastAsia="Calibri" w:hAnsi="Arial" w:cs="Arial"/>
        </w:rPr>
        <w:t>Cook</w:t>
      </w:r>
      <w:r w:rsidRPr="002D33DE">
        <w:rPr>
          <w:rFonts w:ascii="Arial" w:hAnsi="Arial" w:cs="Arial"/>
        </w:rPr>
        <w:t xml:space="preserve">, </w:t>
      </w:r>
      <w:r w:rsidRPr="002D33DE">
        <w:rPr>
          <w:rFonts w:ascii="Arial" w:eastAsia="Calibri" w:hAnsi="Arial" w:cs="Arial"/>
        </w:rPr>
        <w:t>K</w:t>
      </w:r>
      <w:r w:rsidRPr="002D33DE">
        <w:rPr>
          <w:rFonts w:ascii="Arial" w:hAnsi="Arial" w:cs="Arial"/>
        </w:rPr>
        <w:t xml:space="preserve">. (2016). </w:t>
      </w:r>
      <w:r w:rsidRPr="002D33DE">
        <w:rPr>
          <w:rFonts w:ascii="Arial" w:eastAsia="Calibri" w:hAnsi="Arial" w:cs="Arial"/>
        </w:rPr>
        <w:t>Has</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rPr>
        <w:t>Awakened</w:t>
      </w:r>
      <w:r w:rsidRPr="002D33DE">
        <w:rPr>
          <w:rFonts w:ascii="Arial" w:hAnsi="Arial" w:cs="Arial"/>
        </w:rPr>
        <w:t xml:space="preserve"> </w:t>
      </w:r>
      <w:r w:rsidRPr="002D33DE">
        <w:rPr>
          <w:rFonts w:ascii="Arial" w:eastAsia="Calibri" w:hAnsi="Arial" w:cs="Arial"/>
        </w:rPr>
        <w:t>from</w:t>
      </w:r>
      <w:r w:rsidRPr="002D33DE">
        <w:rPr>
          <w:rFonts w:ascii="Arial" w:hAnsi="Arial" w:cs="Arial"/>
        </w:rPr>
        <w:t xml:space="preserve"> </w:t>
      </w:r>
      <w:r w:rsidRPr="002D33DE">
        <w:rPr>
          <w:rFonts w:ascii="Arial" w:eastAsia="Calibri" w:hAnsi="Arial" w:cs="Arial"/>
        </w:rPr>
        <w:t>Its</w:t>
      </w:r>
      <w:r w:rsidRPr="002D33DE">
        <w:rPr>
          <w:rFonts w:ascii="Arial" w:hAnsi="Arial" w:cs="Arial"/>
        </w:rPr>
        <w:t xml:space="preserve"> “</w:t>
      </w:r>
      <w:r w:rsidRPr="002D33DE">
        <w:rPr>
          <w:rFonts w:ascii="Arial" w:eastAsia="Calibri" w:hAnsi="Arial" w:cs="Arial"/>
        </w:rPr>
        <w:t>Androcentric</w:t>
      </w:r>
      <w:r w:rsidRPr="002D33DE">
        <w:rPr>
          <w:rFonts w:ascii="Arial" w:hAnsi="Arial" w:cs="Arial"/>
        </w:rPr>
        <w:t xml:space="preserve"> </w:t>
      </w:r>
      <w:r w:rsidRPr="002D33DE">
        <w:rPr>
          <w:rFonts w:ascii="Arial" w:eastAsia="Calibri" w:hAnsi="Arial" w:cs="Arial"/>
        </w:rPr>
        <w:t>Slumber</w:t>
      </w:r>
      <w:r w:rsidRPr="002D33DE">
        <w:rPr>
          <w:rFonts w:ascii="Arial" w:hAnsi="Arial" w:cs="Arial"/>
        </w:rPr>
        <w:t xml:space="preserve">?”. </w:t>
      </w:r>
      <w:r w:rsidRPr="004F5861">
        <w:rPr>
          <w:rFonts w:ascii="Arial" w:eastAsia="Calibri" w:hAnsi="Arial" w:cs="Arial"/>
          <w:i/>
        </w:rPr>
        <w:t>Feminist</w:t>
      </w:r>
      <w:r w:rsidRPr="004F5861">
        <w:rPr>
          <w:rFonts w:ascii="Arial" w:hAnsi="Arial" w:cs="Arial"/>
          <w:i/>
        </w:rPr>
        <w:t xml:space="preserve"> </w:t>
      </w:r>
      <w:r w:rsidRPr="004F5861">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11 (4), </w:t>
      </w:r>
      <w:r w:rsidRPr="002D33DE">
        <w:rPr>
          <w:rFonts w:ascii="Arial" w:eastAsia="Calibri" w:hAnsi="Arial" w:cs="Arial"/>
        </w:rPr>
        <w:t>pp</w:t>
      </w:r>
      <w:r w:rsidRPr="002D33DE">
        <w:rPr>
          <w:rFonts w:ascii="Arial" w:hAnsi="Arial" w:cs="Arial"/>
        </w:rPr>
        <w:t>. 334-353</w:t>
      </w:r>
    </w:p>
    <w:p w14:paraId="5538A092" w14:textId="77777777" w:rsidR="002C71F5" w:rsidRPr="002D33DE" w:rsidRDefault="002C71F5" w:rsidP="00CC6BCB">
      <w:pPr>
        <w:spacing w:line="360" w:lineRule="auto"/>
        <w:rPr>
          <w:rFonts w:ascii="Arial" w:hAnsi="Arial" w:cs="Arial"/>
        </w:rPr>
      </w:pPr>
    </w:p>
    <w:p w14:paraId="3A7B8E6C" w14:textId="22CCC466" w:rsidR="000A02CD" w:rsidRPr="002D33DE" w:rsidRDefault="000A02CD" w:rsidP="00CC6BCB">
      <w:pPr>
        <w:spacing w:line="360" w:lineRule="auto"/>
        <w:rPr>
          <w:rFonts w:ascii="Arial" w:hAnsi="Arial" w:cs="Arial"/>
        </w:rPr>
      </w:pPr>
      <w:proofErr w:type="spellStart"/>
      <w:r w:rsidRPr="002D33DE">
        <w:rPr>
          <w:rFonts w:ascii="Arial" w:eastAsia="Calibri" w:hAnsi="Arial" w:cs="Arial"/>
        </w:rPr>
        <w:t>Edney</w:t>
      </w:r>
      <w:proofErr w:type="spellEnd"/>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(2006). </w:t>
      </w:r>
      <w:r w:rsidRPr="002D33DE">
        <w:rPr>
          <w:rFonts w:ascii="Arial" w:eastAsia="Calibri" w:hAnsi="Arial" w:cs="Arial"/>
        </w:rPr>
        <w:t>Models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Understanding</w:t>
      </w:r>
      <w:r w:rsidRPr="002D33DE">
        <w:rPr>
          <w:rFonts w:ascii="Arial" w:hAnsi="Arial" w:cs="Arial"/>
        </w:rPr>
        <w:t xml:space="preserve">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Behaviour</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Sentencing</w:t>
      </w:r>
      <w:r w:rsidRPr="002D33DE">
        <w:rPr>
          <w:rFonts w:ascii="Arial" w:hAnsi="Arial" w:cs="Arial"/>
        </w:rPr>
        <w:t xml:space="preserve"> </w:t>
      </w:r>
      <w:r w:rsidRPr="002D33DE">
        <w:rPr>
          <w:rFonts w:ascii="Arial" w:eastAsia="Calibri" w:hAnsi="Arial" w:cs="Arial"/>
        </w:rPr>
        <w:t>Process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Place</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Criminological</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70 (3), </w:t>
      </w:r>
      <w:r w:rsidRPr="002D33DE">
        <w:rPr>
          <w:rFonts w:ascii="Arial" w:eastAsia="Calibri" w:hAnsi="Arial" w:cs="Arial"/>
        </w:rPr>
        <w:t>pp</w:t>
      </w:r>
      <w:r w:rsidRPr="002D33DE">
        <w:rPr>
          <w:rFonts w:ascii="Arial" w:hAnsi="Arial" w:cs="Arial"/>
        </w:rPr>
        <w:t>. 247-271</w:t>
      </w:r>
    </w:p>
    <w:p w14:paraId="694703A1" w14:textId="77777777" w:rsidR="00581DA9" w:rsidRPr="002D33DE" w:rsidRDefault="00581DA9" w:rsidP="00CC6BCB">
      <w:pPr>
        <w:spacing w:line="360" w:lineRule="auto"/>
        <w:rPr>
          <w:rFonts w:ascii="Arial" w:hAnsi="Arial" w:cs="Arial"/>
        </w:rPr>
      </w:pPr>
    </w:p>
    <w:p w14:paraId="64632794" w14:textId="4CC5055A" w:rsidR="00581DA9" w:rsidRPr="002D33DE" w:rsidRDefault="00581DA9" w:rsidP="00CC6BCB">
      <w:pPr>
        <w:spacing w:line="360" w:lineRule="auto"/>
        <w:rPr>
          <w:rFonts w:ascii="Arial" w:hAnsi="Arial" w:cs="Arial"/>
        </w:rPr>
      </w:pPr>
      <w:proofErr w:type="spellStart"/>
      <w:r w:rsidRPr="002D33DE">
        <w:rPr>
          <w:rFonts w:ascii="Arial" w:eastAsia="Calibri" w:hAnsi="Arial" w:cs="Arial"/>
        </w:rPr>
        <w:t>Ghatak</w:t>
      </w:r>
      <w:proofErr w:type="spellEnd"/>
      <w:r w:rsidRPr="002D33DE">
        <w:rPr>
          <w:rFonts w:ascii="Arial" w:hAnsi="Arial" w:cs="Arial"/>
        </w:rPr>
        <w:t xml:space="preserve">, </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Gold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(2015). </w:t>
      </w:r>
      <w:r w:rsidRPr="002D33DE">
        <w:rPr>
          <w:rFonts w:ascii="Arial" w:eastAsia="Calibri" w:hAnsi="Arial" w:cs="Arial"/>
        </w:rPr>
        <w:t>Development</w:t>
      </w:r>
      <w:r w:rsidRPr="002D33DE">
        <w:rPr>
          <w:rFonts w:ascii="Arial" w:hAnsi="Arial" w:cs="Arial"/>
        </w:rPr>
        <w:t xml:space="preserve">, </w:t>
      </w:r>
      <w:r w:rsidRPr="002D33DE">
        <w:rPr>
          <w:rFonts w:ascii="Arial" w:eastAsia="Calibri" w:hAnsi="Arial" w:cs="Arial"/>
        </w:rPr>
        <w:t>Discrimination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Domestic</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rPr>
        <w:t>Looking</w:t>
      </w:r>
      <w:r w:rsidRPr="002D33DE">
        <w:rPr>
          <w:rFonts w:ascii="Arial" w:hAnsi="Arial" w:cs="Arial"/>
        </w:rPr>
        <w:t xml:space="preserve"> </w:t>
      </w:r>
      <w:r w:rsidRPr="002D33DE">
        <w:rPr>
          <w:rFonts w:ascii="Arial" w:eastAsia="Calibri" w:hAnsi="Arial" w:cs="Arial"/>
        </w:rPr>
        <w:t>Beyond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Linear</w:t>
      </w:r>
      <w:r w:rsidRPr="002D33DE">
        <w:rPr>
          <w:rFonts w:ascii="Arial" w:hAnsi="Arial" w:cs="Arial"/>
        </w:rPr>
        <w:t xml:space="preserve"> </w:t>
      </w:r>
      <w:r w:rsidRPr="002D33DE">
        <w:rPr>
          <w:rFonts w:ascii="Arial" w:eastAsia="Calibri" w:hAnsi="Arial" w:cs="Arial"/>
        </w:rPr>
        <w:t>Relationship</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34 (6), </w:t>
      </w:r>
      <w:r w:rsidRPr="002D33DE">
        <w:rPr>
          <w:rFonts w:ascii="Arial" w:eastAsia="Calibri" w:hAnsi="Arial" w:cs="Arial"/>
        </w:rPr>
        <w:t>pp</w:t>
      </w:r>
      <w:r w:rsidRPr="002D33DE">
        <w:rPr>
          <w:rFonts w:ascii="Arial" w:hAnsi="Arial" w:cs="Arial"/>
        </w:rPr>
        <w:t>. 618-639</w:t>
      </w:r>
    </w:p>
    <w:p w14:paraId="2DFAA19E" w14:textId="77777777" w:rsidR="00C34BC2" w:rsidRPr="002D33DE" w:rsidRDefault="00C34BC2" w:rsidP="00CC6BCB">
      <w:pPr>
        <w:spacing w:line="360" w:lineRule="auto"/>
        <w:rPr>
          <w:rFonts w:ascii="Arial" w:hAnsi="Arial" w:cs="Arial"/>
        </w:rPr>
      </w:pPr>
    </w:p>
    <w:p w14:paraId="031706F0" w14:textId="6C10128A" w:rsidR="00C34BC2" w:rsidRPr="002D33DE" w:rsidRDefault="00C34BC2" w:rsidP="00CC6BCB">
      <w:pPr>
        <w:spacing w:line="360" w:lineRule="auto"/>
        <w:rPr>
          <w:rFonts w:ascii="Arial" w:hAnsi="Arial" w:cs="Arial"/>
        </w:rPr>
      </w:pPr>
      <w:r w:rsidRPr="002D33DE">
        <w:rPr>
          <w:rFonts w:ascii="Arial" w:eastAsia="Calibri" w:hAnsi="Arial" w:cs="Arial"/>
        </w:rPr>
        <w:t>Knepper</w:t>
      </w:r>
      <w:r w:rsidRPr="002D33DE">
        <w:rPr>
          <w:rFonts w:ascii="Arial" w:hAnsi="Arial" w:cs="Arial"/>
        </w:rPr>
        <w:t xml:space="preserve">, </w:t>
      </w:r>
      <w:r w:rsidRPr="002D33DE">
        <w:rPr>
          <w:rFonts w:ascii="Arial" w:eastAsia="Calibri" w:hAnsi="Arial" w:cs="Arial"/>
        </w:rPr>
        <w:t>P</w:t>
      </w:r>
      <w:r w:rsidRPr="002D33DE">
        <w:rPr>
          <w:rFonts w:ascii="Arial" w:hAnsi="Arial" w:cs="Arial"/>
        </w:rPr>
        <w:t xml:space="preserve">. (2018). </w:t>
      </w:r>
      <w:r w:rsidRPr="002D33DE">
        <w:rPr>
          <w:rFonts w:ascii="Arial" w:eastAsia="Calibri" w:hAnsi="Arial" w:cs="Arial"/>
        </w:rPr>
        <w:t>Clocks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Conceptions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Time</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Writings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Cesare</w:t>
      </w:r>
      <w:r w:rsidRPr="002D33DE">
        <w:rPr>
          <w:rFonts w:ascii="Arial" w:hAnsi="Arial" w:cs="Arial"/>
        </w:rPr>
        <w:t xml:space="preserve"> </w:t>
      </w:r>
      <w:r w:rsidRPr="002D33DE">
        <w:rPr>
          <w:rFonts w:ascii="Arial" w:eastAsia="Calibri" w:hAnsi="Arial" w:cs="Arial"/>
        </w:rPr>
        <w:t>Lombroso</w:t>
      </w:r>
      <w:r w:rsidRPr="002D33DE">
        <w:rPr>
          <w:rFonts w:ascii="Arial" w:hAnsi="Arial" w:cs="Arial"/>
        </w:rPr>
        <w:t xml:space="preserve">.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History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Societies</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(2), </w:t>
      </w:r>
      <w:r w:rsidRPr="002D33DE">
        <w:rPr>
          <w:rFonts w:ascii="Arial" w:eastAsia="Calibri" w:hAnsi="Arial" w:cs="Arial"/>
        </w:rPr>
        <w:t>pp</w:t>
      </w:r>
      <w:r w:rsidRPr="002D33DE">
        <w:rPr>
          <w:rFonts w:ascii="Arial" w:hAnsi="Arial" w:cs="Arial"/>
        </w:rPr>
        <w:t xml:space="preserve">. 9-29 </w:t>
      </w:r>
    </w:p>
    <w:p w14:paraId="428D41D3" w14:textId="77777777" w:rsidR="002E7C9C" w:rsidRPr="002D33DE" w:rsidRDefault="002E7C9C" w:rsidP="00CC6BCB">
      <w:pPr>
        <w:spacing w:line="360" w:lineRule="auto"/>
        <w:rPr>
          <w:rFonts w:ascii="Arial" w:hAnsi="Arial" w:cs="Arial"/>
        </w:rPr>
      </w:pPr>
    </w:p>
    <w:p w14:paraId="40230E00" w14:textId="1BDCE161" w:rsidR="002E7C9C" w:rsidRPr="002D33DE" w:rsidRDefault="002E7C9C" w:rsidP="00CC6BCB">
      <w:pPr>
        <w:spacing w:line="360" w:lineRule="auto"/>
        <w:rPr>
          <w:rFonts w:ascii="Arial" w:hAnsi="Arial" w:cs="Arial"/>
        </w:rPr>
      </w:pPr>
      <w:proofErr w:type="spellStart"/>
      <w:r w:rsidRPr="002D33DE">
        <w:rPr>
          <w:rFonts w:ascii="Arial" w:eastAsia="Calibri" w:hAnsi="Arial" w:cs="Arial"/>
        </w:rPr>
        <w:t>Kruglanski</w:t>
      </w:r>
      <w:proofErr w:type="spellEnd"/>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proofErr w:type="spellStart"/>
      <w:r w:rsidRPr="002D33DE">
        <w:rPr>
          <w:rFonts w:ascii="Arial" w:eastAsia="Calibri" w:hAnsi="Arial" w:cs="Arial"/>
        </w:rPr>
        <w:t>Jasko</w:t>
      </w:r>
      <w:proofErr w:type="spellEnd"/>
      <w:r w:rsidRPr="002D33DE">
        <w:rPr>
          <w:rFonts w:ascii="Arial" w:hAnsi="Arial" w:cs="Arial"/>
        </w:rPr>
        <w:t xml:space="preserve">, </w:t>
      </w:r>
      <w:r w:rsidRPr="002D33DE">
        <w:rPr>
          <w:rFonts w:ascii="Arial" w:eastAsia="Calibri" w:hAnsi="Arial" w:cs="Arial"/>
        </w:rPr>
        <w:t>K</w:t>
      </w:r>
      <w:r w:rsidRPr="002D33DE">
        <w:rPr>
          <w:rFonts w:ascii="Arial" w:hAnsi="Arial" w:cs="Arial"/>
        </w:rPr>
        <w:t xml:space="preserve">, </w:t>
      </w:r>
      <w:r w:rsidRPr="002D33DE">
        <w:rPr>
          <w:rFonts w:ascii="Arial" w:eastAsia="Calibri" w:hAnsi="Arial" w:cs="Arial"/>
        </w:rPr>
        <w:t>Webber</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w:t>
      </w:r>
      <w:proofErr w:type="spellStart"/>
      <w:r w:rsidRPr="002D33DE">
        <w:rPr>
          <w:rFonts w:ascii="Arial" w:eastAsia="Calibri" w:hAnsi="Arial" w:cs="Arial"/>
        </w:rPr>
        <w:t>Chernikova</w:t>
      </w:r>
      <w:proofErr w:type="spellEnd"/>
      <w:r w:rsidRPr="002D33DE">
        <w:rPr>
          <w:rFonts w:ascii="Arial" w:hAnsi="Arial" w:cs="Arial"/>
        </w:rPr>
        <w:t xml:space="preserve">, </w:t>
      </w:r>
      <w:r w:rsidRPr="002D33DE">
        <w:rPr>
          <w:rFonts w:ascii="Arial" w:eastAsia="Calibri" w:hAnsi="Arial" w:cs="Arial"/>
        </w:rPr>
        <w:t>M</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Molinario</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(2018).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Making</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Extremists</w:t>
      </w:r>
      <w:r w:rsidRPr="002D33DE">
        <w:rPr>
          <w:rFonts w:ascii="Arial" w:hAnsi="Arial" w:cs="Arial"/>
        </w:rPr>
        <w:t xml:space="preserve">. </w:t>
      </w:r>
      <w:r w:rsidRPr="002D33DE">
        <w:rPr>
          <w:rFonts w:ascii="Arial" w:eastAsia="Calibri" w:hAnsi="Arial" w:cs="Arial"/>
          <w:i/>
        </w:rPr>
        <w:t>Review</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General</w:t>
      </w:r>
      <w:r w:rsidRPr="002D33DE">
        <w:rPr>
          <w:rFonts w:ascii="Arial" w:hAnsi="Arial" w:cs="Arial"/>
          <w:i/>
        </w:rPr>
        <w:t xml:space="preserve"> </w:t>
      </w:r>
      <w:r w:rsidRPr="002D33DE">
        <w:rPr>
          <w:rFonts w:ascii="Arial" w:eastAsia="Calibri" w:hAnsi="Arial" w:cs="Arial"/>
          <w:i/>
        </w:rPr>
        <w:t>Psychology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(1), </w:t>
      </w:r>
      <w:r w:rsidRPr="002D33DE">
        <w:rPr>
          <w:rFonts w:ascii="Arial" w:eastAsia="Calibri" w:hAnsi="Arial" w:cs="Arial"/>
        </w:rPr>
        <w:t>pp</w:t>
      </w:r>
      <w:r w:rsidRPr="002D33DE">
        <w:rPr>
          <w:rFonts w:ascii="Arial" w:hAnsi="Arial" w:cs="Arial"/>
        </w:rPr>
        <w:t>. 107-120</w:t>
      </w:r>
    </w:p>
    <w:p w14:paraId="7D8714F5" w14:textId="77777777" w:rsidR="00767AC9" w:rsidRPr="002D33DE" w:rsidRDefault="00767AC9" w:rsidP="00CC6BCB">
      <w:pPr>
        <w:spacing w:line="360" w:lineRule="auto"/>
        <w:rPr>
          <w:rFonts w:ascii="Arial" w:hAnsi="Arial" w:cs="Arial"/>
        </w:rPr>
      </w:pPr>
    </w:p>
    <w:p w14:paraId="423BE600" w14:textId="0E6234CA" w:rsidR="00767AC9" w:rsidRPr="002D33DE" w:rsidRDefault="00767AC9" w:rsidP="00CC6BCB">
      <w:pPr>
        <w:spacing w:line="360" w:lineRule="auto"/>
        <w:rPr>
          <w:rFonts w:ascii="Arial" w:hAnsi="Arial" w:cs="Arial"/>
        </w:rPr>
      </w:pPr>
      <w:r w:rsidRPr="002D33DE">
        <w:rPr>
          <w:rFonts w:ascii="Arial" w:eastAsia="Calibri" w:hAnsi="Arial" w:cs="Arial"/>
        </w:rPr>
        <w:t>Murphy</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Robinson</w:t>
      </w:r>
      <w:r w:rsidRPr="002D33DE">
        <w:rPr>
          <w:rFonts w:ascii="Arial" w:hAnsi="Arial" w:cs="Arial"/>
        </w:rPr>
        <w:t xml:space="preserve">, </w:t>
      </w:r>
      <w:r w:rsidRPr="002D33DE">
        <w:rPr>
          <w:rFonts w:ascii="Arial" w:eastAsia="Calibri" w:hAnsi="Arial" w:cs="Arial"/>
        </w:rPr>
        <w:t>M</w:t>
      </w:r>
      <w:r w:rsidRPr="002D33DE">
        <w:rPr>
          <w:rFonts w:ascii="Arial" w:hAnsi="Arial" w:cs="Arial"/>
        </w:rPr>
        <w:t xml:space="preserve">. (2008). </w:t>
      </w:r>
      <w:r w:rsidRPr="002D33DE">
        <w:rPr>
          <w:rFonts w:ascii="Arial" w:eastAsia="Calibri" w:hAnsi="Arial" w:cs="Arial"/>
        </w:rPr>
        <w:t>The</w:t>
      </w:r>
      <w:r w:rsidRPr="002D33DE">
        <w:rPr>
          <w:rFonts w:ascii="Arial" w:hAnsi="Arial" w:cs="Arial"/>
        </w:rPr>
        <w:t xml:space="preserve"> </w:t>
      </w:r>
      <w:proofErr w:type="spellStart"/>
      <w:r w:rsidRPr="002D33DE">
        <w:rPr>
          <w:rFonts w:ascii="Arial" w:eastAsia="Calibri" w:hAnsi="Arial" w:cs="Arial"/>
        </w:rPr>
        <w:t>Maximizer</w:t>
      </w:r>
      <w:proofErr w:type="spellEnd"/>
      <w:r w:rsidRPr="002D33DE">
        <w:rPr>
          <w:rFonts w:ascii="Arial" w:hAnsi="Arial" w:cs="Arial"/>
        </w:rPr>
        <w:t xml:space="preserve">: </w:t>
      </w:r>
      <w:r w:rsidRPr="002D33DE">
        <w:rPr>
          <w:rFonts w:ascii="Arial" w:eastAsia="Calibri" w:hAnsi="Arial" w:cs="Arial"/>
        </w:rPr>
        <w:t>Clarifying</w:t>
      </w:r>
      <w:r w:rsidRPr="002D33DE">
        <w:rPr>
          <w:rFonts w:ascii="Arial" w:hAnsi="Arial" w:cs="Arial"/>
        </w:rPr>
        <w:t xml:space="preserve"> </w:t>
      </w:r>
      <w:r w:rsidRPr="002D33DE">
        <w:rPr>
          <w:rFonts w:ascii="Arial" w:eastAsia="Calibri" w:hAnsi="Arial" w:cs="Arial"/>
        </w:rPr>
        <w:t>Merton</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Theories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Anomie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i/>
        </w:rPr>
        <w:t>Theoretical</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12 (4), </w:t>
      </w:r>
      <w:r w:rsidRPr="002D33DE">
        <w:rPr>
          <w:rFonts w:ascii="Arial" w:eastAsia="Calibri" w:hAnsi="Arial" w:cs="Arial"/>
        </w:rPr>
        <w:t>pp</w:t>
      </w:r>
      <w:r w:rsidRPr="002D33DE">
        <w:rPr>
          <w:rFonts w:ascii="Arial" w:hAnsi="Arial" w:cs="Arial"/>
        </w:rPr>
        <w:t>. 501-521</w:t>
      </w:r>
    </w:p>
    <w:p w14:paraId="2C5D7764" w14:textId="77777777" w:rsidR="007043DA" w:rsidRPr="002D33DE" w:rsidRDefault="007043DA" w:rsidP="00CC6BCB">
      <w:pPr>
        <w:spacing w:line="360" w:lineRule="auto"/>
        <w:rPr>
          <w:rFonts w:ascii="Arial" w:hAnsi="Arial" w:cs="Arial"/>
        </w:rPr>
      </w:pPr>
    </w:p>
    <w:p w14:paraId="4E2B7D79" w14:textId="1A5FCCD8" w:rsidR="00136D4F" w:rsidRPr="002D33DE" w:rsidRDefault="00C63BFB" w:rsidP="00CC6BCB">
      <w:pPr>
        <w:spacing w:line="360" w:lineRule="auto"/>
        <w:rPr>
          <w:rFonts w:ascii="Arial" w:hAnsi="Arial" w:cs="Arial"/>
        </w:rPr>
      </w:pPr>
      <w:proofErr w:type="spellStart"/>
      <w:r w:rsidRPr="002D33DE">
        <w:rPr>
          <w:rFonts w:ascii="Arial" w:eastAsia="Calibri" w:hAnsi="Arial" w:cs="Arial"/>
        </w:rPr>
        <w:t>Musumeci</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(2018). </w:t>
      </w:r>
      <w:r w:rsidRPr="002D33DE">
        <w:rPr>
          <w:rFonts w:ascii="Arial" w:eastAsia="Calibri" w:hAnsi="Arial" w:cs="Arial"/>
        </w:rPr>
        <w:t>Against</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Rising</w:t>
      </w:r>
      <w:r w:rsidRPr="002D33DE">
        <w:rPr>
          <w:rFonts w:ascii="Arial" w:hAnsi="Arial" w:cs="Arial"/>
        </w:rPr>
        <w:t xml:space="preserve"> </w:t>
      </w:r>
      <w:r w:rsidRPr="002D33DE">
        <w:rPr>
          <w:rFonts w:ascii="Arial" w:eastAsia="Calibri" w:hAnsi="Arial" w:cs="Arial"/>
        </w:rPr>
        <w:t>Tide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Cesare</w:t>
      </w:r>
      <w:r w:rsidRPr="002D33DE">
        <w:rPr>
          <w:rFonts w:ascii="Arial" w:hAnsi="Arial" w:cs="Arial"/>
        </w:rPr>
        <w:t xml:space="preserve"> </w:t>
      </w:r>
      <w:r w:rsidRPr="002D33DE">
        <w:rPr>
          <w:rFonts w:ascii="Arial" w:eastAsia="Calibri" w:hAnsi="Arial" w:cs="Arial"/>
        </w:rPr>
        <w:t>Lombroso</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Control</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Dangerous</w:t>
      </w:r>
      <w:r w:rsidRPr="002D33DE">
        <w:rPr>
          <w:rFonts w:ascii="Arial" w:hAnsi="Arial" w:cs="Arial"/>
        </w:rPr>
        <w:t xml:space="preserve"> </w:t>
      </w:r>
      <w:r w:rsidRPr="002D33DE">
        <w:rPr>
          <w:rFonts w:ascii="Arial" w:eastAsia="Calibri" w:hAnsi="Arial" w:cs="Arial"/>
        </w:rPr>
        <w:t>Classes</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Italy</w:t>
      </w:r>
      <w:r w:rsidRPr="002D33DE">
        <w:rPr>
          <w:rFonts w:ascii="Arial" w:hAnsi="Arial" w:cs="Arial"/>
        </w:rPr>
        <w:t xml:space="preserve">, 1861-1940.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History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Societies</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(2), </w:t>
      </w:r>
      <w:r w:rsidRPr="002D33DE">
        <w:rPr>
          <w:rFonts w:ascii="Arial" w:eastAsia="Calibri" w:hAnsi="Arial" w:cs="Arial"/>
        </w:rPr>
        <w:t>pp</w:t>
      </w:r>
      <w:r w:rsidRPr="002D33DE">
        <w:rPr>
          <w:rFonts w:ascii="Arial" w:hAnsi="Arial" w:cs="Arial"/>
        </w:rPr>
        <w:t>. 83-106</w:t>
      </w:r>
    </w:p>
    <w:p w14:paraId="7579640B" w14:textId="77777777" w:rsidR="00136D4F" w:rsidRPr="002D33DE" w:rsidRDefault="00136D4F" w:rsidP="00CC6BCB">
      <w:pPr>
        <w:spacing w:line="360" w:lineRule="auto"/>
        <w:rPr>
          <w:rFonts w:ascii="Arial" w:hAnsi="Arial" w:cs="Arial"/>
        </w:rPr>
      </w:pPr>
    </w:p>
    <w:p w14:paraId="2740250C" w14:textId="7E31DE39" w:rsidR="00136D4F" w:rsidRPr="002D33DE" w:rsidRDefault="00136D4F" w:rsidP="00CC6BCB">
      <w:pPr>
        <w:spacing w:line="360" w:lineRule="auto"/>
        <w:rPr>
          <w:rFonts w:ascii="Arial" w:hAnsi="Arial" w:cs="Arial"/>
        </w:rPr>
      </w:pPr>
      <w:r w:rsidRPr="002D33DE">
        <w:rPr>
          <w:rFonts w:ascii="Arial" w:eastAsia="Calibri" w:hAnsi="Arial" w:cs="Arial"/>
        </w:rPr>
        <w:t>Paternoster</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(2010). </w:t>
      </w:r>
      <w:r w:rsidRPr="002D33DE">
        <w:rPr>
          <w:rFonts w:ascii="Arial" w:eastAsia="Calibri" w:hAnsi="Arial" w:cs="Arial"/>
        </w:rPr>
        <w:t>How</w:t>
      </w:r>
      <w:r w:rsidRPr="002D33DE">
        <w:rPr>
          <w:rFonts w:ascii="Arial" w:hAnsi="Arial" w:cs="Arial"/>
        </w:rPr>
        <w:t xml:space="preserve"> </w:t>
      </w:r>
      <w:r w:rsidRPr="002D33DE">
        <w:rPr>
          <w:rFonts w:ascii="Arial" w:eastAsia="Calibri" w:hAnsi="Arial" w:cs="Arial"/>
        </w:rPr>
        <w:t>Much</w:t>
      </w:r>
      <w:r w:rsidRPr="002D33DE">
        <w:rPr>
          <w:rFonts w:ascii="Arial" w:hAnsi="Arial" w:cs="Arial"/>
        </w:rPr>
        <w:t xml:space="preserve"> </w:t>
      </w:r>
      <w:r w:rsidRPr="002D33DE">
        <w:rPr>
          <w:rFonts w:ascii="Arial" w:eastAsia="Calibri" w:hAnsi="Arial" w:cs="Arial"/>
        </w:rPr>
        <w:t>Do</w:t>
      </w:r>
      <w:r w:rsidRPr="002D33DE">
        <w:rPr>
          <w:rFonts w:ascii="Arial" w:hAnsi="Arial" w:cs="Arial"/>
        </w:rPr>
        <w:t xml:space="preserve"> </w:t>
      </w:r>
      <w:r w:rsidRPr="002D33DE">
        <w:rPr>
          <w:rFonts w:ascii="Arial" w:eastAsia="Calibri" w:hAnsi="Arial" w:cs="Arial"/>
        </w:rPr>
        <w:t>We</w:t>
      </w:r>
      <w:r w:rsidRPr="002D33DE">
        <w:rPr>
          <w:rFonts w:ascii="Arial" w:hAnsi="Arial" w:cs="Arial"/>
        </w:rPr>
        <w:t xml:space="preserve"> </w:t>
      </w:r>
      <w:r w:rsidRPr="002D33DE">
        <w:rPr>
          <w:rFonts w:ascii="Arial" w:eastAsia="Calibri" w:hAnsi="Arial" w:cs="Arial"/>
        </w:rPr>
        <w:t>Really</w:t>
      </w:r>
      <w:r w:rsidRPr="002D33DE">
        <w:rPr>
          <w:rFonts w:ascii="Arial" w:hAnsi="Arial" w:cs="Arial"/>
        </w:rPr>
        <w:t xml:space="preserve"> </w:t>
      </w:r>
      <w:r w:rsidRPr="002D33DE">
        <w:rPr>
          <w:rFonts w:ascii="Arial" w:eastAsia="Calibri" w:hAnsi="Arial" w:cs="Arial"/>
        </w:rPr>
        <w:t>Know</w:t>
      </w:r>
      <w:r w:rsidRPr="002D33DE">
        <w:rPr>
          <w:rFonts w:ascii="Arial" w:hAnsi="Arial" w:cs="Arial"/>
        </w:rPr>
        <w:t xml:space="preserve"> </w:t>
      </w:r>
      <w:r w:rsidRPr="002D33DE">
        <w:rPr>
          <w:rFonts w:ascii="Arial" w:eastAsia="Calibri" w:hAnsi="Arial" w:cs="Arial"/>
        </w:rPr>
        <w:t>About</w:t>
      </w:r>
      <w:r w:rsidRPr="002D33DE">
        <w:rPr>
          <w:rFonts w:ascii="Arial" w:hAnsi="Arial" w:cs="Arial"/>
        </w:rPr>
        <w:t xml:space="preserve">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Deterrence</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100 (3), </w:t>
      </w:r>
      <w:r w:rsidRPr="002D33DE">
        <w:rPr>
          <w:rFonts w:ascii="Arial" w:eastAsia="Calibri" w:hAnsi="Arial" w:cs="Arial"/>
        </w:rPr>
        <w:t>pp</w:t>
      </w:r>
      <w:r w:rsidRPr="002D33DE">
        <w:rPr>
          <w:rFonts w:ascii="Arial" w:hAnsi="Arial" w:cs="Arial"/>
        </w:rPr>
        <w:t>. 765-824</w:t>
      </w:r>
    </w:p>
    <w:p w14:paraId="13413BF5" w14:textId="77777777" w:rsidR="0010446F" w:rsidRPr="002D33DE" w:rsidRDefault="0010446F" w:rsidP="00CC6BCB">
      <w:pPr>
        <w:spacing w:line="360" w:lineRule="auto"/>
        <w:rPr>
          <w:rFonts w:ascii="Arial" w:hAnsi="Arial" w:cs="Arial"/>
        </w:rPr>
      </w:pPr>
    </w:p>
    <w:p w14:paraId="48A5E64B" w14:textId="1F809F3E" w:rsidR="0010446F" w:rsidRPr="002D33DE" w:rsidRDefault="0010446F" w:rsidP="00CC6BCB">
      <w:pPr>
        <w:spacing w:line="360" w:lineRule="auto"/>
        <w:rPr>
          <w:rFonts w:ascii="Arial" w:hAnsi="Arial" w:cs="Arial"/>
        </w:rPr>
      </w:pPr>
      <w:r w:rsidRPr="002D33DE">
        <w:rPr>
          <w:rFonts w:ascii="Arial" w:eastAsia="Calibri" w:hAnsi="Arial" w:cs="Arial"/>
        </w:rPr>
        <w:t>Piazza</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(2012). </w:t>
      </w:r>
      <w:r w:rsidRPr="002D33DE">
        <w:rPr>
          <w:rFonts w:ascii="Arial" w:eastAsia="Calibri" w:hAnsi="Arial" w:cs="Arial"/>
        </w:rPr>
        <w:t>Types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Minority</w:t>
      </w:r>
      <w:r w:rsidRPr="002D33DE">
        <w:rPr>
          <w:rFonts w:ascii="Arial" w:hAnsi="Arial" w:cs="Arial"/>
        </w:rPr>
        <w:t xml:space="preserve"> </w:t>
      </w:r>
      <w:r w:rsidRPr="002D33DE">
        <w:rPr>
          <w:rFonts w:ascii="Arial" w:eastAsia="Calibri" w:hAnsi="Arial" w:cs="Arial"/>
        </w:rPr>
        <w:t>Discrimination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29 (5), </w:t>
      </w:r>
      <w:r w:rsidRPr="002D33DE">
        <w:rPr>
          <w:rFonts w:ascii="Arial" w:eastAsia="Calibri" w:hAnsi="Arial" w:cs="Arial"/>
        </w:rPr>
        <w:t>pp</w:t>
      </w:r>
      <w:r w:rsidRPr="002D33DE">
        <w:rPr>
          <w:rFonts w:ascii="Arial" w:hAnsi="Arial" w:cs="Arial"/>
        </w:rPr>
        <w:t>. 521-546</w:t>
      </w:r>
    </w:p>
    <w:p w14:paraId="4D4A5FA4" w14:textId="77777777" w:rsidR="00F45152" w:rsidRPr="002D33DE" w:rsidRDefault="00F45152" w:rsidP="00CC6BCB">
      <w:pPr>
        <w:spacing w:line="360" w:lineRule="auto"/>
        <w:rPr>
          <w:rFonts w:ascii="Arial" w:hAnsi="Arial" w:cs="Arial"/>
        </w:rPr>
      </w:pPr>
    </w:p>
    <w:p w14:paraId="3943FAAF" w14:textId="74D39DF8" w:rsidR="00F45152" w:rsidRPr="002D33DE" w:rsidRDefault="00F45152" w:rsidP="00CC6BCB">
      <w:pPr>
        <w:spacing w:line="360" w:lineRule="auto"/>
        <w:rPr>
          <w:rFonts w:ascii="Arial" w:hAnsi="Arial" w:cs="Arial"/>
        </w:rPr>
      </w:pPr>
      <w:proofErr w:type="spellStart"/>
      <w:r w:rsidRPr="002D33DE">
        <w:rPr>
          <w:rFonts w:ascii="Arial" w:eastAsia="Calibri" w:hAnsi="Arial" w:cs="Arial"/>
        </w:rPr>
        <w:lastRenderedPageBreak/>
        <w:t>Polizzi</w:t>
      </w:r>
      <w:proofErr w:type="spellEnd"/>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(2010). </w:t>
      </w:r>
      <w:r w:rsidRPr="002D33DE">
        <w:rPr>
          <w:rFonts w:ascii="Arial" w:eastAsia="Calibri" w:hAnsi="Arial" w:cs="Arial"/>
        </w:rPr>
        <w:t>Agnew</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Reconsidered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Phenomenological</w:t>
      </w:r>
      <w:r w:rsidRPr="002D33DE">
        <w:rPr>
          <w:rFonts w:ascii="Arial" w:hAnsi="Arial" w:cs="Arial"/>
        </w:rPr>
        <w:t xml:space="preserve"> </w:t>
      </w:r>
      <w:r w:rsidRPr="002D33DE">
        <w:rPr>
          <w:rFonts w:ascii="Arial" w:eastAsia="Calibri" w:hAnsi="Arial" w:cs="Arial"/>
        </w:rPr>
        <w:t>Perspective</w:t>
      </w:r>
      <w:r w:rsidRPr="002D33DE">
        <w:rPr>
          <w:rFonts w:ascii="Arial" w:hAnsi="Arial" w:cs="Arial"/>
        </w:rPr>
        <w:t xml:space="preserve">. </w:t>
      </w:r>
      <w:r w:rsidRPr="002D33DE">
        <w:rPr>
          <w:rFonts w:ascii="Arial" w:eastAsia="Calibri" w:hAnsi="Arial" w:cs="Arial"/>
          <w:i/>
        </w:rPr>
        <w:t>International</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Offender</w:t>
      </w:r>
      <w:r w:rsidRPr="002D33DE">
        <w:rPr>
          <w:rFonts w:ascii="Arial" w:hAnsi="Arial" w:cs="Arial"/>
          <w:i/>
        </w:rPr>
        <w:t xml:space="preserve"> </w:t>
      </w:r>
      <w:r w:rsidRPr="002D33DE">
        <w:rPr>
          <w:rFonts w:ascii="Arial" w:eastAsia="Calibri" w:hAnsi="Arial" w:cs="Arial"/>
          <w:i/>
        </w:rPr>
        <w:t>Therapy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Comparative</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55 (7), </w:t>
      </w:r>
      <w:r w:rsidRPr="002D33DE">
        <w:rPr>
          <w:rFonts w:ascii="Arial" w:eastAsia="Calibri" w:hAnsi="Arial" w:cs="Arial"/>
        </w:rPr>
        <w:t>pp</w:t>
      </w:r>
      <w:r w:rsidRPr="002D33DE">
        <w:rPr>
          <w:rFonts w:ascii="Arial" w:hAnsi="Arial" w:cs="Arial"/>
        </w:rPr>
        <w:t>.1051-1071</w:t>
      </w:r>
    </w:p>
    <w:p w14:paraId="66DBE17A" w14:textId="77777777" w:rsidR="00083D7B" w:rsidRPr="002D33DE" w:rsidRDefault="00083D7B" w:rsidP="00CC6BCB">
      <w:pPr>
        <w:spacing w:line="360" w:lineRule="auto"/>
        <w:rPr>
          <w:rFonts w:ascii="Arial" w:hAnsi="Arial" w:cs="Arial"/>
        </w:rPr>
      </w:pPr>
    </w:p>
    <w:p w14:paraId="1C660321" w14:textId="0B7CCF4B" w:rsidR="00083D7B" w:rsidRPr="002D33DE" w:rsidRDefault="00083D7B" w:rsidP="00CC6BCB">
      <w:pPr>
        <w:spacing w:line="360" w:lineRule="auto"/>
        <w:rPr>
          <w:rFonts w:ascii="Arial" w:hAnsi="Arial" w:cs="Arial"/>
        </w:rPr>
      </w:pPr>
      <w:r w:rsidRPr="002D33DE">
        <w:rPr>
          <w:rFonts w:ascii="Arial" w:eastAsia="Calibri" w:hAnsi="Arial" w:cs="Arial"/>
        </w:rPr>
        <w:t>Shaw</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(2020). </w:t>
      </w:r>
      <w:r w:rsidRPr="002D33DE">
        <w:rPr>
          <w:rFonts w:ascii="Arial" w:eastAsia="Calibri" w:hAnsi="Arial" w:cs="Arial"/>
        </w:rPr>
        <w:t>Can</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be</w:t>
      </w:r>
      <w:r w:rsidRPr="002D33DE">
        <w:rPr>
          <w:rFonts w:ascii="Arial" w:hAnsi="Arial" w:cs="Arial"/>
        </w:rPr>
        <w:t xml:space="preserve"> </w:t>
      </w:r>
      <w:r w:rsidRPr="002D33DE">
        <w:rPr>
          <w:rFonts w:ascii="Arial" w:eastAsia="Calibri" w:hAnsi="Arial" w:cs="Arial"/>
        </w:rPr>
        <w:t>used</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Explain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Relationship</w:t>
      </w:r>
      <w:r w:rsidRPr="002D33DE">
        <w:rPr>
          <w:rFonts w:ascii="Arial" w:hAnsi="Arial" w:cs="Arial"/>
        </w:rPr>
        <w:t xml:space="preserve"> </w:t>
      </w:r>
      <w:r w:rsidRPr="002D33DE">
        <w:rPr>
          <w:rFonts w:ascii="Arial" w:eastAsia="Calibri" w:hAnsi="Arial" w:cs="Arial"/>
        </w:rPr>
        <w:t>Between</w:t>
      </w:r>
      <w:r w:rsidRPr="002D33DE">
        <w:rPr>
          <w:rFonts w:ascii="Arial" w:hAnsi="Arial" w:cs="Arial"/>
        </w:rPr>
        <w:t xml:space="preserve"> </w:t>
      </w:r>
      <w:r w:rsidRPr="002D33DE">
        <w:rPr>
          <w:rFonts w:ascii="Arial" w:eastAsia="Calibri" w:hAnsi="Arial" w:cs="Arial"/>
        </w:rPr>
        <w:t>Recidivism</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Secure</w:t>
      </w:r>
      <w:r w:rsidRPr="002D33DE">
        <w:rPr>
          <w:rFonts w:ascii="Arial" w:hAnsi="Arial" w:cs="Arial"/>
        </w:rPr>
        <w:t xml:space="preserve"> </w:t>
      </w:r>
      <w:r w:rsidRPr="002D33DE">
        <w:rPr>
          <w:rFonts w:ascii="Arial" w:eastAsia="Calibri" w:hAnsi="Arial" w:cs="Arial"/>
        </w:rPr>
        <w:t>Placement</w:t>
      </w:r>
      <w:r w:rsidRPr="002D33DE">
        <w:rPr>
          <w:rFonts w:ascii="Arial" w:hAnsi="Arial" w:cs="Arial"/>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Multidisciplinary</w:t>
      </w:r>
      <w:r w:rsidRPr="002D33DE">
        <w:rPr>
          <w:rFonts w:ascii="Arial" w:hAnsi="Arial" w:cs="Arial"/>
          <w:i/>
        </w:rPr>
        <w:t xml:space="preserve"> </w:t>
      </w:r>
      <w:r w:rsidRPr="002D33DE">
        <w:rPr>
          <w:rFonts w:ascii="Arial" w:eastAsia="Calibri" w:hAnsi="Arial" w:cs="Arial"/>
          <w:i/>
        </w:rPr>
        <w:t>Research</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12 (2), </w:t>
      </w:r>
      <w:r w:rsidRPr="002D33DE">
        <w:rPr>
          <w:rFonts w:ascii="Arial" w:eastAsia="Calibri" w:hAnsi="Arial" w:cs="Arial"/>
        </w:rPr>
        <w:t>pp</w:t>
      </w:r>
      <w:r w:rsidRPr="002D33DE">
        <w:rPr>
          <w:rFonts w:ascii="Arial" w:hAnsi="Arial" w:cs="Arial"/>
        </w:rPr>
        <w:t xml:space="preserve">. 105-120 </w:t>
      </w:r>
    </w:p>
    <w:p w14:paraId="13A08F31" w14:textId="77777777" w:rsidR="005C5509" w:rsidRPr="002D33DE" w:rsidRDefault="005C5509" w:rsidP="00CC6BCB">
      <w:pPr>
        <w:spacing w:line="360" w:lineRule="auto"/>
        <w:rPr>
          <w:rFonts w:ascii="Arial" w:hAnsi="Arial" w:cs="Arial"/>
        </w:rPr>
      </w:pPr>
    </w:p>
    <w:p w14:paraId="11A20A1E" w14:textId="106AE709" w:rsidR="005C5509" w:rsidRPr="002D33DE" w:rsidRDefault="005C5509" w:rsidP="00CC6BCB">
      <w:pPr>
        <w:spacing w:line="360" w:lineRule="auto"/>
        <w:rPr>
          <w:rFonts w:ascii="Arial" w:hAnsi="Arial" w:cs="Arial"/>
        </w:rPr>
      </w:pPr>
      <w:proofErr w:type="spellStart"/>
      <w:r w:rsidRPr="002D33DE">
        <w:rPr>
          <w:rFonts w:ascii="Arial" w:eastAsia="Calibri" w:hAnsi="Arial" w:cs="Arial"/>
        </w:rPr>
        <w:t>Tezcur</w:t>
      </w:r>
      <w:proofErr w:type="spellEnd"/>
      <w:r w:rsidRPr="002D33DE">
        <w:rPr>
          <w:rFonts w:ascii="Arial" w:hAnsi="Arial" w:cs="Arial"/>
        </w:rPr>
        <w:t xml:space="preserve">, </w:t>
      </w:r>
      <w:r w:rsidRPr="002D33DE">
        <w:rPr>
          <w:rFonts w:ascii="Arial" w:eastAsia="Calibri" w:hAnsi="Arial" w:cs="Arial"/>
        </w:rPr>
        <w:t>G</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Besaw</w:t>
      </w:r>
      <w:proofErr w:type="spellEnd"/>
      <w:r w:rsidRPr="002D33DE">
        <w:rPr>
          <w:rFonts w:ascii="Arial" w:hAnsi="Arial" w:cs="Arial"/>
        </w:rPr>
        <w:t xml:space="preserve">, </w:t>
      </w:r>
      <w:r w:rsidRPr="002D33DE">
        <w:rPr>
          <w:rFonts w:ascii="Arial" w:eastAsia="Calibri" w:hAnsi="Arial" w:cs="Arial"/>
        </w:rPr>
        <w:t>C</w:t>
      </w:r>
      <w:r w:rsidRPr="002D33DE">
        <w:rPr>
          <w:rFonts w:ascii="Arial" w:hAnsi="Arial" w:cs="Arial"/>
        </w:rPr>
        <w:t xml:space="preserve">. (2017). </w:t>
      </w:r>
      <w:r w:rsidRPr="002D33DE">
        <w:rPr>
          <w:rFonts w:ascii="Arial" w:eastAsia="Calibri" w:hAnsi="Arial" w:cs="Arial"/>
        </w:rPr>
        <w:t>Jihadist</w:t>
      </w:r>
      <w:r w:rsidRPr="002D33DE">
        <w:rPr>
          <w:rFonts w:ascii="Arial" w:hAnsi="Arial" w:cs="Arial"/>
        </w:rPr>
        <w:t xml:space="preserve"> </w:t>
      </w:r>
      <w:r w:rsidRPr="002D33DE">
        <w:rPr>
          <w:rFonts w:ascii="Arial" w:eastAsia="Calibri" w:hAnsi="Arial" w:cs="Arial"/>
        </w:rPr>
        <w:t>Waves</w:t>
      </w:r>
      <w:r w:rsidRPr="002D33DE">
        <w:rPr>
          <w:rFonts w:ascii="Arial" w:hAnsi="Arial" w:cs="Arial"/>
        </w:rPr>
        <w:t xml:space="preserve">: </w:t>
      </w:r>
      <w:r w:rsidRPr="002D33DE">
        <w:rPr>
          <w:rFonts w:ascii="Arial" w:eastAsia="Calibri" w:hAnsi="Arial" w:cs="Arial"/>
        </w:rPr>
        <w:t>Syria</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Islamic</w:t>
      </w:r>
      <w:r w:rsidRPr="002D33DE">
        <w:rPr>
          <w:rFonts w:ascii="Arial" w:hAnsi="Arial" w:cs="Arial"/>
        </w:rPr>
        <w:t xml:space="preserve"> </w:t>
      </w:r>
      <w:r w:rsidRPr="002D33DE">
        <w:rPr>
          <w:rFonts w:ascii="Arial" w:eastAsia="Calibri" w:hAnsi="Arial" w:cs="Arial"/>
        </w:rPr>
        <w:t>State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Changing</w:t>
      </w:r>
      <w:r w:rsidRPr="002D33DE">
        <w:rPr>
          <w:rFonts w:ascii="Arial" w:hAnsi="Arial" w:cs="Arial"/>
        </w:rPr>
        <w:t xml:space="preserve"> </w:t>
      </w:r>
      <w:r w:rsidRPr="002D33DE">
        <w:rPr>
          <w:rFonts w:ascii="Arial" w:eastAsia="Calibri" w:hAnsi="Arial" w:cs="Arial"/>
        </w:rPr>
        <w:t>Nature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Foreign</w:t>
      </w:r>
      <w:r w:rsidRPr="002D33DE">
        <w:rPr>
          <w:rFonts w:ascii="Arial" w:hAnsi="Arial" w:cs="Arial"/>
        </w:rPr>
        <w:t xml:space="preserve"> </w:t>
      </w:r>
      <w:r w:rsidRPr="002D33DE">
        <w:rPr>
          <w:rFonts w:ascii="Arial" w:eastAsia="Calibri" w:hAnsi="Arial" w:cs="Arial"/>
        </w:rPr>
        <w:t>Fighters</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37 (2), </w:t>
      </w:r>
      <w:r w:rsidRPr="002D33DE">
        <w:rPr>
          <w:rFonts w:ascii="Arial" w:eastAsia="Calibri" w:hAnsi="Arial" w:cs="Arial"/>
        </w:rPr>
        <w:t>pp</w:t>
      </w:r>
      <w:r w:rsidRPr="002D33DE">
        <w:rPr>
          <w:rFonts w:ascii="Arial" w:hAnsi="Arial" w:cs="Arial"/>
        </w:rPr>
        <w:t>. 215-231</w:t>
      </w:r>
    </w:p>
    <w:p w14:paraId="4659F948" w14:textId="77777777" w:rsidR="00C14FFF" w:rsidRPr="002D33DE" w:rsidRDefault="00C14FFF" w:rsidP="00CC6BCB">
      <w:pPr>
        <w:spacing w:line="360" w:lineRule="auto"/>
        <w:rPr>
          <w:rFonts w:ascii="Arial" w:hAnsi="Arial" w:cs="Arial"/>
        </w:rPr>
      </w:pPr>
    </w:p>
    <w:p w14:paraId="04BD0BA9" w14:textId="12D465DF" w:rsidR="00C14FFF" w:rsidRPr="002D33DE" w:rsidRDefault="00C14FFF" w:rsidP="00CC6BCB">
      <w:pPr>
        <w:spacing w:line="360" w:lineRule="auto"/>
        <w:rPr>
          <w:rFonts w:ascii="Arial" w:hAnsi="Arial" w:cs="Arial"/>
        </w:rPr>
      </w:pPr>
      <w:proofErr w:type="spellStart"/>
      <w:r w:rsidRPr="002D33DE">
        <w:rPr>
          <w:rFonts w:ascii="Arial" w:eastAsia="Calibri" w:hAnsi="Arial" w:cs="Arial"/>
        </w:rPr>
        <w:t>VanderPyl</w:t>
      </w:r>
      <w:proofErr w:type="spellEnd"/>
      <w:r w:rsidRPr="002D33DE">
        <w:rPr>
          <w:rFonts w:ascii="Arial" w:hAnsi="Arial" w:cs="Arial"/>
        </w:rPr>
        <w:t xml:space="preserve">, </w:t>
      </w:r>
      <w:r w:rsidRPr="002D33DE">
        <w:rPr>
          <w:rFonts w:ascii="Arial" w:eastAsia="Calibri" w:hAnsi="Arial" w:cs="Arial"/>
        </w:rPr>
        <w:t>T</w:t>
      </w:r>
      <w:r w:rsidRPr="002D33DE">
        <w:rPr>
          <w:rFonts w:ascii="Arial" w:hAnsi="Arial" w:cs="Arial"/>
        </w:rPr>
        <w:t>. (2019). “</w:t>
      </w:r>
      <w:r w:rsidRPr="002D33DE">
        <w:rPr>
          <w:rFonts w:ascii="Arial" w:eastAsia="Calibri" w:hAnsi="Arial" w:cs="Arial"/>
        </w:rPr>
        <w:t>I</w:t>
      </w:r>
      <w:r w:rsidRPr="002D33DE">
        <w:rPr>
          <w:rFonts w:ascii="Arial" w:hAnsi="Arial" w:cs="Arial"/>
        </w:rPr>
        <w:t xml:space="preserve"> </w:t>
      </w:r>
      <w:r w:rsidRPr="002D33DE">
        <w:rPr>
          <w:rFonts w:ascii="Arial" w:eastAsia="Calibri" w:hAnsi="Arial" w:cs="Arial"/>
        </w:rPr>
        <w:t>Want</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Have</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American</w:t>
      </w:r>
      <w:r w:rsidRPr="002D33DE">
        <w:rPr>
          <w:rFonts w:ascii="Arial" w:hAnsi="Arial" w:cs="Arial"/>
        </w:rPr>
        <w:t xml:space="preserve"> </w:t>
      </w:r>
      <w:r w:rsidRPr="002D33DE">
        <w:rPr>
          <w:rFonts w:ascii="Arial" w:eastAsia="Calibri" w:hAnsi="Arial" w:cs="Arial"/>
        </w:rPr>
        <w:t>Dream</w:t>
      </w:r>
      <w:r w:rsidRPr="002D33DE">
        <w:rPr>
          <w:rFonts w:ascii="Arial" w:hAnsi="Arial" w:cs="Arial"/>
        </w:rPr>
        <w:t xml:space="preserve">”: </w:t>
      </w:r>
      <w:r w:rsidRPr="002D33DE">
        <w:rPr>
          <w:rFonts w:ascii="Arial" w:eastAsia="Calibri" w:hAnsi="Arial" w:cs="Arial"/>
        </w:rPr>
        <w:t>Messages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Materialism</w:t>
      </w:r>
      <w:r w:rsidRPr="002D33DE">
        <w:rPr>
          <w:rFonts w:ascii="Arial" w:hAnsi="Arial" w:cs="Arial"/>
        </w:rPr>
        <w:t xml:space="preserve"> </w:t>
      </w:r>
      <w:r w:rsidRPr="002D33DE">
        <w:rPr>
          <w:rFonts w:ascii="Arial" w:eastAsia="Calibri" w:hAnsi="Arial" w:cs="Arial"/>
        </w:rPr>
        <w:t>as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Driving</w:t>
      </w:r>
      <w:r w:rsidRPr="002D33DE">
        <w:rPr>
          <w:rFonts w:ascii="Arial" w:hAnsi="Arial" w:cs="Arial"/>
        </w:rPr>
        <w:t xml:space="preserve"> </w:t>
      </w:r>
      <w:r w:rsidRPr="002D33DE">
        <w:rPr>
          <w:rFonts w:ascii="Arial" w:eastAsia="Calibri" w:hAnsi="Arial" w:cs="Arial"/>
        </w:rPr>
        <w:t>Force</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Juvenile</w:t>
      </w:r>
      <w:r w:rsidRPr="002D33DE">
        <w:rPr>
          <w:rFonts w:ascii="Arial" w:hAnsi="Arial" w:cs="Arial"/>
        </w:rPr>
        <w:t xml:space="preserve"> </w:t>
      </w:r>
      <w:r w:rsidRPr="002D33DE">
        <w:rPr>
          <w:rFonts w:ascii="Arial" w:eastAsia="Calibri" w:hAnsi="Arial" w:cs="Arial"/>
        </w:rPr>
        <w:t>Recidivism</w:t>
      </w:r>
      <w:r w:rsidRPr="002D33DE">
        <w:rPr>
          <w:rFonts w:ascii="Arial" w:hAnsi="Arial" w:cs="Arial"/>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Justice</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Behaviour</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46 (5), </w:t>
      </w:r>
      <w:r w:rsidRPr="002D33DE">
        <w:rPr>
          <w:rFonts w:ascii="Arial" w:eastAsia="Calibri" w:hAnsi="Arial" w:cs="Arial"/>
        </w:rPr>
        <w:t>pp</w:t>
      </w:r>
      <w:r w:rsidRPr="002D33DE">
        <w:rPr>
          <w:rFonts w:ascii="Arial" w:hAnsi="Arial" w:cs="Arial"/>
        </w:rPr>
        <w:t>. 718-731</w:t>
      </w:r>
    </w:p>
    <w:p w14:paraId="4708F82A" w14:textId="77777777" w:rsidR="00416341" w:rsidRPr="002D33DE" w:rsidRDefault="00416341" w:rsidP="00CC6BCB">
      <w:pPr>
        <w:spacing w:line="360" w:lineRule="auto"/>
        <w:rPr>
          <w:rFonts w:ascii="Arial" w:hAnsi="Arial" w:cs="Arial"/>
        </w:rPr>
      </w:pPr>
    </w:p>
    <w:p w14:paraId="3E25475D" w14:textId="3582A586" w:rsidR="00416341" w:rsidRPr="002D33DE" w:rsidRDefault="00416341" w:rsidP="00CC6BCB">
      <w:pPr>
        <w:spacing w:line="360" w:lineRule="auto"/>
        <w:rPr>
          <w:rFonts w:ascii="Arial" w:hAnsi="Arial" w:cs="Arial"/>
        </w:rPr>
      </w:pPr>
      <w:proofErr w:type="spellStart"/>
      <w:r w:rsidRPr="002D33DE">
        <w:rPr>
          <w:rFonts w:ascii="Arial" w:eastAsia="Calibri" w:hAnsi="Arial" w:cs="Arial"/>
        </w:rPr>
        <w:t>Vidino</w:t>
      </w:r>
      <w:proofErr w:type="spellEnd"/>
      <w:r w:rsidRPr="002D33DE">
        <w:rPr>
          <w:rFonts w:ascii="Arial" w:hAnsi="Arial" w:cs="Arial"/>
        </w:rPr>
        <w:t xml:space="preserve">, </w:t>
      </w:r>
      <w:r w:rsidRPr="002D33DE">
        <w:rPr>
          <w:rFonts w:ascii="Arial" w:eastAsia="Calibri" w:hAnsi="Arial" w:cs="Arial"/>
        </w:rPr>
        <w:t>L</w:t>
      </w:r>
      <w:r w:rsidRPr="002D33DE">
        <w:rPr>
          <w:rFonts w:ascii="Arial" w:hAnsi="Arial" w:cs="Arial"/>
        </w:rPr>
        <w:t xml:space="preserve">. (2014). </w:t>
      </w:r>
      <w:r w:rsidRPr="002D33DE">
        <w:rPr>
          <w:rFonts w:ascii="Arial" w:eastAsia="Calibri" w:hAnsi="Arial" w:cs="Arial"/>
        </w:rPr>
        <w:t>European</w:t>
      </w:r>
      <w:r w:rsidRPr="002D33DE">
        <w:rPr>
          <w:rFonts w:ascii="Arial" w:hAnsi="Arial" w:cs="Arial"/>
        </w:rPr>
        <w:t xml:space="preserve"> </w:t>
      </w:r>
      <w:r w:rsidRPr="002D33DE">
        <w:rPr>
          <w:rFonts w:ascii="Arial" w:eastAsia="Calibri" w:hAnsi="Arial" w:cs="Arial"/>
        </w:rPr>
        <w:t>Foreign</w:t>
      </w:r>
      <w:r w:rsidRPr="002D33DE">
        <w:rPr>
          <w:rFonts w:ascii="Arial" w:hAnsi="Arial" w:cs="Arial"/>
        </w:rPr>
        <w:t xml:space="preserve"> </w:t>
      </w:r>
      <w:r w:rsidRPr="002D33DE">
        <w:rPr>
          <w:rFonts w:ascii="Arial" w:eastAsia="Calibri" w:hAnsi="Arial" w:cs="Arial"/>
        </w:rPr>
        <w:t>Fighters</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Syria</w:t>
      </w:r>
      <w:r w:rsidRPr="002D33DE">
        <w:rPr>
          <w:rFonts w:ascii="Arial" w:hAnsi="Arial" w:cs="Arial"/>
        </w:rPr>
        <w:t xml:space="preserve">: </w:t>
      </w:r>
      <w:r w:rsidRPr="002D33DE">
        <w:rPr>
          <w:rFonts w:ascii="Arial" w:eastAsia="Calibri" w:hAnsi="Arial" w:cs="Arial"/>
        </w:rPr>
        <w:t>Dynamics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Responses</w:t>
      </w:r>
      <w:r w:rsidRPr="002D33DE">
        <w:rPr>
          <w:rFonts w:ascii="Arial" w:hAnsi="Arial" w:cs="Arial"/>
        </w:rPr>
        <w:t xml:space="preserve">. </w:t>
      </w:r>
      <w:r w:rsidRPr="002D33DE">
        <w:rPr>
          <w:rFonts w:ascii="Arial" w:eastAsia="Calibri" w:hAnsi="Arial" w:cs="Arial"/>
          <w:i/>
        </w:rPr>
        <w:t>European</w:t>
      </w:r>
      <w:r w:rsidRPr="002D33DE">
        <w:rPr>
          <w:rFonts w:ascii="Arial" w:hAnsi="Arial" w:cs="Arial"/>
          <w:i/>
        </w:rPr>
        <w:t xml:space="preserve"> </w:t>
      </w:r>
      <w:r w:rsidRPr="002D33DE">
        <w:rPr>
          <w:rFonts w:ascii="Arial" w:eastAsia="Calibri" w:hAnsi="Arial" w:cs="Arial"/>
          <w:i/>
        </w:rPr>
        <w:t>View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13 (2), </w:t>
      </w:r>
      <w:r w:rsidRPr="002D33DE">
        <w:rPr>
          <w:rFonts w:ascii="Arial" w:eastAsia="Calibri" w:hAnsi="Arial" w:cs="Arial"/>
        </w:rPr>
        <w:t>pp</w:t>
      </w:r>
      <w:r w:rsidRPr="002D33DE">
        <w:rPr>
          <w:rFonts w:ascii="Arial" w:hAnsi="Arial" w:cs="Arial"/>
        </w:rPr>
        <w:t>. 217-224</w:t>
      </w:r>
    </w:p>
    <w:p w14:paraId="5A273C26" w14:textId="77777777" w:rsidR="00136D4F" w:rsidRPr="002D33DE" w:rsidRDefault="00136D4F" w:rsidP="00CC6BCB">
      <w:pPr>
        <w:spacing w:line="360" w:lineRule="auto"/>
        <w:rPr>
          <w:rFonts w:ascii="Arial" w:hAnsi="Arial" w:cs="Arial"/>
        </w:rPr>
      </w:pPr>
    </w:p>
    <w:p w14:paraId="346A5471" w14:textId="2097DE59" w:rsidR="002D33DE" w:rsidRPr="002D33DE" w:rsidRDefault="002D33DE" w:rsidP="00CC6BCB">
      <w:pPr>
        <w:spacing w:line="360" w:lineRule="auto"/>
        <w:rPr>
          <w:rFonts w:ascii="Arial" w:hAnsi="Arial" w:cs="Arial"/>
        </w:rPr>
      </w:pPr>
      <w:r w:rsidRPr="002D33DE">
        <w:rPr>
          <w:rFonts w:ascii="Arial" w:eastAsia="Calibri" w:hAnsi="Arial" w:cs="Arial"/>
        </w:rPr>
        <w:t>Wright</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Cullen</w:t>
      </w:r>
      <w:r w:rsidRPr="002D33DE">
        <w:rPr>
          <w:rFonts w:ascii="Arial" w:hAnsi="Arial" w:cs="Arial"/>
        </w:rPr>
        <w:t xml:space="preserve">, </w:t>
      </w:r>
      <w:r w:rsidRPr="002D33DE">
        <w:rPr>
          <w:rFonts w:ascii="Arial" w:eastAsia="Calibri" w:hAnsi="Arial" w:cs="Arial"/>
        </w:rPr>
        <w:t>F</w:t>
      </w:r>
      <w:r w:rsidRPr="002D33DE">
        <w:rPr>
          <w:rFonts w:ascii="Arial" w:hAnsi="Arial" w:cs="Arial"/>
        </w:rPr>
        <w:t xml:space="preserve">. (2012).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Future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Biosocial</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rPr>
        <w:t>beyond</w:t>
      </w:r>
      <w:r w:rsidRPr="002D33DE">
        <w:rPr>
          <w:rFonts w:ascii="Arial" w:hAnsi="Arial" w:cs="Arial"/>
        </w:rPr>
        <w:t xml:space="preserve"> </w:t>
      </w:r>
      <w:r w:rsidRPr="002D33DE">
        <w:rPr>
          <w:rFonts w:ascii="Arial" w:eastAsia="Calibri" w:hAnsi="Arial" w:cs="Arial"/>
        </w:rPr>
        <w:t>Scholars</w:t>
      </w:r>
      <w:r w:rsidRPr="002D33DE">
        <w:rPr>
          <w:rFonts w:ascii="Arial" w:hAnsi="Arial" w:cs="Arial"/>
        </w:rPr>
        <w:t xml:space="preserve">’ </w:t>
      </w:r>
      <w:r w:rsidRPr="002D33DE">
        <w:rPr>
          <w:rFonts w:ascii="Arial" w:eastAsia="Calibri" w:hAnsi="Arial" w:cs="Arial"/>
        </w:rPr>
        <w:t>Professional</w:t>
      </w:r>
      <w:r w:rsidRPr="002D33DE">
        <w:rPr>
          <w:rFonts w:ascii="Arial" w:hAnsi="Arial" w:cs="Arial"/>
        </w:rPr>
        <w:t xml:space="preserve"> </w:t>
      </w:r>
      <w:r w:rsidRPr="002D33DE">
        <w:rPr>
          <w:rFonts w:ascii="Arial" w:eastAsia="Calibri" w:hAnsi="Arial" w:cs="Arial"/>
        </w:rPr>
        <w:t>Ideology</w:t>
      </w:r>
      <w:r w:rsidRPr="002D33DE">
        <w:rPr>
          <w:rFonts w:ascii="Arial" w:hAnsi="Arial" w:cs="Arial"/>
        </w:rPr>
        <w:t xml:space="preserve">. </w:t>
      </w:r>
      <w:r w:rsidRPr="004F5861">
        <w:rPr>
          <w:rFonts w:ascii="Arial" w:eastAsia="Calibri" w:hAnsi="Arial" w:cs="Arial"/>
          <w:i/>
        </w:rPr>
        <w:t>Journal</w:t>
      </w:r>
      <w:r w:rsidRPr="004F5861">
        <w:rPr>
          <w:rFonts w:ascii="Arial" w:hAnsi="Arial" w:cs="Arial"/>
          <w:i/>
        </w:rPr>
        <w:t xml:space="preserve"> </w:t>
      </w:r>
      <w:r w:rsidRPr="004F5861">
        <w:rPr>
          <w:rFonts w:ascii="Arial" w:eastAsia="Calibri" w:hAnsi="Arial" w:cs="Arial"/>
          <w:i/>
        </w:rPr>
        <w:t>of</w:t>
      </w:r>
      <w:r w:rsidRPr="004F5861">
        <w:rPr>
          <w:rFonts w:ascii="Arial" w:hAnsi="Arial" w:cs="Arial"/>
          <w:i/>
        </w:rPr>
        <w:t xml:space="preserve"> </w:t>
      </w:r>
      <w:r w:rsidRPr="004F5861">
        <w:rPr>
          <w:rFonts w:ascii="Arial" w:eastAsia="Calibri" w:hAnsi="Arial" w:cs="Arial"/>
          <w:i/>
        </w:rPr>
        <w:t>Contemporary</w:t>
      </w:r>
      <w:r w:rsidRPr="004F5861">
        <w:rPr>
          <w:rFonts w:ascii="Arial" w:hAnsi="Arial" w:cs="Arial"/>
          <w:i/>
        </w:rPr>
        <w:t xml:space="preserve"> </w:t>
      </w:r>
      <w:r w:rsidRPr="004F5861">
        <w:rPr>
          <w:rFonts w:ascii="Arial" w:eastAsia="Calibri" w:hAnsi="Arial" w:cs="Arial"/>
          <w:i/>
        </w:rPr>
        <w:t>Criminal</w:t>
      </w:r>
      <w:r w:rsidRPr="004F5861">
        <w:rPr>
          <w:rFonts w:ascii="Arial" w:hAnsi="Arial" w:cs="Arial"/>
          <w:i/>
        </w:rPr>
        <w:t xml:space="preserve"> </w:t>
      </w:r>
      <w:r w:rsidRPr="004F5861">
        <w:rPr>
          <w:rFonts w:ascii="Arial" w:eastAsia="Calibri" w:hAnsi="Arial" w:cs="Arial"/>
          <w:i/>
        </w:rPr>
        <w:t>Justice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28 (3), </w:t>
      </w:r>
      <w:r w:rsidRPr="002D33DE">
        <w:rPr>
          <w:rFonts w:ascii="Arial" w:eastAsia="Calibri" w:hAnsi="Arial" w:cs="Arial"/>
        </w:rPr>
        <w:t>pp</w:t>
      </w:r>
      <w:r w:rsidRPr="002D33DE">
        <w:rPr>
          <w:rFonts w:ascii="Arial" w:hAnsi="Arial" w:cs="Arial"/>
        </w:rPr>
        <w:t>. 237-253</w:t>
      </w:r>
    </w:p>
    <w:p w14:paraId="2E3B58FE" w14:textId="77777777" w:rsidR="00136D4F" w:rsidRPr="00136D4F" w:rsidRDefault="00136D4F" w:rsidP="00136D4F"/>
    <w:sectPr w:rsidR="00136D4F" w:rsidRPr="00136D4F" w:rsidSect="00157081">
      <w:footerReference w:type="even" r:id="rId9"/>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6C3867" w14:textId="77777777" w:rsidR="00C34DBE" w:rsidRDefault="00C34DBE" w:rsidP="00EB7976">
      <w:r>
        <w:separator/>
      </w:r>
    </w:p>
  </w:endnote>
  <w:endnote w:type="continuationSeparator" w:id="0">
    <w:p w14:paraId="1EFC6FC0" w14:textId="77777777" w:rsidR="00C34DBE" w:rsidRDefault="00C34DBE" w:rsidP="00EB7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6F00FE" w14:textId="77777777" w:rsidR="00EB7976" w:rsidRDefault="00EB7976" w:rsidP="00B9273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BFD584" w14:textId="77777777" w:rsidR="00EB7976" w:rsidRDefault="00EB7976" w:rsidP="00EB797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B05CB2" w14:textId="77777777" w:rsidR="00EB7976" w:rsidRDefault="00EB7976" w:rsidP="00B9273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621DF">
      <w:rPr>
        <w:rStyle w:val="PageNumber"/>
        <w:noProof/>
      </w:rPr>
      <w:t>16</w:t>
    </w:r>
    <w:r>
      <w:rPr>
        <w:rStyle w:val="PageNumber"/>
      </w:rPr>
      <w:fldChar w:fldCharType="end"/>
    </w:r>
  </w:p>
  <w:p w14:paraId="6EE8AFE2" w14:textId="77777777" w:rsidR="00EB7976" w:rsidRDefault="00EB7976" w:rsidP="00EB797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9F4C3A" w14:textId="77777777" w:rsidR="00C34DBE" w:rsidRDefault="00C34DBE" w:rsidP="00EB7976">
      <w:r>
        <w:separator/>
      </w:r>
    </w:p>
  </w:footnote>
  <w:footnote w:type="continuationSeparator" w:id="0">
    <w:p w14:paraId="7A23E78A" w14:textId="77777777" w:rsidR="00C34DBE" w:rsidRDefault="00C34DBE" w:rsidP="00EB797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3C4D"/>
    <w:rsid w:val="000149CE"/>
    <w:rsid w:val="00030288"/>
    <w:rsid w:val="00053ECF"/>
    <w:rsid w:val="00053FB4"/>
    <w:rsid w:val="000717FB"/>
    <w:rsid w:val="00077463"/>
    <w:rsid w:val="00083D7B"/>
    <w:rsid w:val="00085265"/>
    <w:rsid w:val="00086F29"/>
    <w:rsid w:val="00090EC6"/>
    <w:rsid w:val="00091BF6"/>
    <w:rsid w:val="000A02CD"/>
    <w:rsid w:val="000C4118"/>
    <w:rsid w:val="000D15F5"/>
    <w:rsid w:val="000E138A"/>
    <w:rsid w:val="000E1698"/>
    <w:rsid w:val="000E3C4D"/>
    <w:rsid w:val="000F667D"/>
    <w:rsid w:val="00102527"/>
    <w:rsid w:val="00102859"/>
    <w:rsid w:val="0010446F"/>
    <w:rsid w:val="00105172"/>
    <w:rsid w:val="001146B5"/>
    <w:rsid w:val="00116099"/>
    <w:rsid w:val="00122F7C"/>
    <w:rsid w:val="00136D4F"/>
    <w:rsid w:val="00136E44"/>
    <w:rsid w:val="0014362D"/>
    <w:rsid w:val="00145363"/>
    <w:rsid w:val="00157081"/>
    <w:rsid w:val="001570CE"/>
    <w:rsid w:val="00165A5B"/>
    <w:rsid w:val="00172810"/>
    <w:rsid w:val="00175157"/>
    <w:rsid w:val="001A1A5C"/>
    <w:rsid w:val="001B45B4"/>
    <w:rsid w:val="001B6529"/>
    <w:rsid w:val="001C6D03"/>
    <w:rsid w:val="001D6133"/>
    <w:rsid w:val="001F2C6B"/>
    <w:rsid w:val="001F4DE2"/>
    <w:rsid w:val="001F59EC"/>
    <w:rsid w:val="002057FD"/>
    <w:rsid w:val="00227873"/>
    <w:rsid w:val="002356CF"/>
    <w:rsid w:val="0025035B"/>
    <w:rsid w:val="00261009"/>
    <w:rsid w:val="00262F25"/>
    <w:rsid w:val="00266CB3"/>
    <w:rsid w:val="00270EBD"/>
    <w:rsid w:val="00280F66"/>
    <w:rsid w:val="00292030"/>
    <w:rsid w:val="002C71F5"/>
    <w:rsid w:val="002C7E18"/>
    <w:rsid w:val="002D0CDC"/>
    <w:rsid w:val="002D33DE"/>
    <w:rsid w:val="002E17F4"/>
    <w:rsid w:val="002E5B89"/>
    <w:rsid w:val="002E7C9C"/>
    <w:rsid w:val="002F66AB"/>
    <w:rsid w:val="00300F8C"/>
    <w:rsid w:val="003050F6"/>
    <w:rsid w:val="003137B3"/>
    <w:rsid w:val="00334366"/>
    <w:rsid w:val="00340B59"/>
    <w:rsid w:val="0034207E"/>
    <w:rsid w:val="003621DF"/>
    <w:rsid w:val="00364211"/>
    <w:rsid w:val="00367BC5"/>
    <w:rsid w:val="003776FB"/>
    <w:rsid w:val="00377BE7"/>
    <w:rsid w:val="00382034"/>
    <w:rsid w:val="00386B10"/>
    <w:rsid w:val="003A1FDE"/>
    <w:rsid w:val="003A2AC6"/>
    <w:rsid w:val="003B2AD9"/>
    <w:rsid w:val="003B3C35"/>
    <w:rsid w:val="003B5E46"/>
    <w:rsid w:val="003B66A4"/>
    <w:rsid w:val="003C4D15"/>
    <w:rsid w:val="003C5A12"/>
    <w:rsid w:val="003F5A08"/>
    <w:rsid w:val="003F68E1"/>
    <w:rsid w:val="00404CAE"/>
    <w:rsid w:val="00405CD6"/>
    <w:rsid w:val="00415C1E"/>
    <w:rsid w:val="00416341"/>
    <w:rsid w:val="00423CB7"/>
    <w:rsid w:val="00431F6B"/>
    <w:rsid w:val="00432838"/>
    <w:rsid w:val="00436B65"/>
    <w:rsid w:val="00452C5E"/>
    <w:rsid w:val="00455CBB"/>
    <w:rsid w:val="004569F3"/>
    <w:rsid w:val="00460521"/>
    <w:rsid w:val="004700FE"/>
    <w:rsid w:val="004707D5"/>
    <w:rsid w:val="00474543"/>
    <w:rsid w:val="004A23CE"/>
    <w:rsid w:val="004B03B9"/>
    <w:rsid w:val="004B26B8"/>
    <w:rsid w:val="004C2092"/>
    <w:rsid w:val="004D131E"/>
    <w:rsid w:val="004D68D9"/>
    <w:rsid w:val="004D6943"/>
    <w:rsid w:val="004E45CD"/>
    <w:rsid w:val="004F0D25"/>
    <w:rsid w:val="004F1673"/>
    <w:rsid w:val="004F25AA"/>
    <w:rsid w:val="004F2643"/>
    <w:rsid w:val="004F5861"/>
    <w:rsid w:val="00511676"/>
    <w:rsid w:val="00517DDA"/>
    <w:rsid w:val="00521DDA"/>
    <w:rsid w:val="005263B6"/>
    <w:rsid w:val="005322FA"/>
    <w:rsid w:val="00537709"/>
    <w:rsid w:val="00540650"/>
    <w:rsid w:val="005457DB"/>
    <w:rsid w:val="00546C6F"/>
    <w:rsid w:val="00560E4D"/>
    <w:rsid w:val="00563DD4"/>
    <w:rsid w:val="00566726"/>
    <w:rsid w:val="005668C8"/>
    <w:rsid w:val="00572176"/>
    <w:rsid w:val="005733BD"/>
    <w:rsid w:val="00581DA9"/>
    <w:rsid w:val="00581DC1"/>
    <w:rsid w:val="00591837"/>
    <w:rsid w:val="00596F8D"/>
    <w:rsid w:val="005C425E"/>
    <w:rsid w:val="005C46AA"/>
    <w:rsid w:val="005C5509"/>
    <w:rsid w:val="005D5F56"/>
    <w:rsid w:val="00614F21"/>
    <w:rsid w:val="00616083"/>
    <w:rsid w:val="006175C2"/>
    <w:rsid w:val="00624583"/>
    <w:rsid w:val="00630E50"/>
    <w:rsid w:val="00631F42"/>
    <w:rsid w:val="006423B5"/>
    <w:rsid w:val="00647C1D"/>
    <w:rsid w:val="0065208E"/>
    <w:rsid w:val="00660AC3"/>
    <w:rsid w:val="00661B4F"/>
    <w:rsid w:val="00674CCC"/>
    <w:rsid w:val="006A0732"/>
    <w:rsid w:val="006A4F15"/>
    <w:rsid w:val="006B5261"/>
    <w:rsid w:val="006C2C7F"/>
    <w:rsid w:val="006D1D3D"/>
    <w:rsid w:val="006D3285"/>
    <w:rsid w:val="006D427F"/>
    <w:rsid w:val="006E4BA8"/>
    <w:rsid w:val="00702CA9"/>
    <w:rsid w:val="007043DA"/>
    <w:rsid w:val="0070747E"/>
    <w:rsid w:val="0073313E"/>
    <w:rsid w:val="00733A8F"/>
    <w:rsid w:val="00733D34"/>
    <w:rsid w:val="00761758"/>
    <w:rsid w:val="007657C4"/>
    <w:rsid w:val="00767AC9"/>
    <w:rsid w:val="0078283E"/>
    <w:rsid w:val="007854A1"/>
    <w:rsid w:val="00792F49"/>
    <w:rsid w:val="007A7401"/>
    <w:rsid w:val="007C5C61"/>
    <w:rsid w:val="007C7172"/>
    <w:rsid w:val="007D1B22"/>
    <w:rsid w:val="007D3197"/>
    <w:rsid w:val="007D405A"/>
    <w:rsid w:val="007D4646"/>
    <w:rsid w:val="007D4760"/>
    <w:rsid w:val="007E10A4"/>
    <w:rsid w:val="007E3A80"/>
    <w:rsid w:val="007E5B27"/>
    <w:rsid w:val="007F7EC6"/>
    <w:rsid w:val="008068E5"/>
    <w:rsid w:val="00813D31"/>
    <w:rsid w:val="00823D8B"/>
    <w:rsid w:val="00826960"/>
    <w:rsid w:val="0082795F"/>
    <w:rsid w:val="008727BD"/>
    <w:rsid w:val="00873175"/>
    <w:rsid w:val="00881067"/>
    <w:rsid w:val="00884790"/>
    <w:rsid w:val="00884E37"/>
    <w:rsid w:val="00891272"/>
    <w:rsid w:val="00891AF6"/>
    <w:rsid w:val="00895350"/>
    <w:rsid w:val="008A18DC"/>
    <w:rsid w:val="008A59DF"/>
    <w:rsid w:val="008A7155"/>
    <w:rsid w:val="008B5384"/>
    <w:rsid w:val="008C5FFE"/>
    <w:rsid w:val="008F007C"/>
    <w:rsid w:val="008F6465"/>
    <w:rsid w:val="009000A0"/>
    <w:rsid w:val="00907084"/>
    <w:rsid w:val="009107EE"/>
    <w:rsid w:val="009142A7"/>
    <w:rsid w:val="00920966"/>
    <w:rsid w:val="00924DFF"/>
    <w:rsid w:val="0092539F"/>
    <w:rsid w:val="0093089C"/>
    <w:rsid w:val="00935C50"/>
    <w:rsid w:val="00942BF5"/>
    <w:rsid w:val="009561DC"/>
    <w:rsid w:val="009654A0"/>
    <w:rsid w:val="00974663"/>
    <w:rsid w:val="0097692A"/>
    <w:rsid w:val="00976B36"/>
    <w:rsid w:val="009914FB"/>
    <w:rsid w:val="0099591E"/>
    <w:rsid w:val="009971E4"/>
    <w:rsid w:val="00997BF7"/>
    <w:rsid w:val="009A433B"/>
    <w:rsid w:val="009B68FC"/>
    <w:rsid w:val="009C2604"/>
    <w:rsid w:val="009D42E4"/>
    <w:rsid w:val="009D6AD5"/>
    <w:rsid w:val="009E26F0"/>
    <w:rsid w:val="009E611C"/>
    <w:rsid w:val="00A07ADF"/>
    <w:rsid w:val="00A131B8"/>
    <w:rsid w:val="00A1414C"/>
    <w:rsid w:val="00A26C97"/>
    <w:rsid w:val="00A274DF"/>
    <w:rsid w:val="00A377C0"/>
    <w:rsid w:val="00A4045F"/>
    <w:rsid w:val="00A451A8"/>
    <w:rsid w:val="00A4560B"/>
    <w:rsid w:val="00A51E04"/>
    <w:rsid w:val="00A56582"/>
    <w:rsid w:val="00A604AA"/>
    <w:rsid w:val="00A805C2"/>
    <w:rsid w:val="00A821BA"/>
    <w:rsid w:val="00A83914"/>
    <w:rsid w:val="00AA003A"/>
    <w:rsid w:val="00AA2984"/>
    <w:rsid w:val="00AB5FC3"/>
    <w:rsid w:val="00AB7EB2"/>
    <w:rsid w:val="00AC0298"/>
    <w:rsid w:val="00AC3091"/>
    <w:rsid w:val="00AD128D"/>
    <w:rsid w:val="00AD5C9E"/>
    <w:rsid w:val="00AE062F"/>
    <w:rsid w:val="00AE7B66"/>
    <w:rsid w:val="00AF118D"/>
    <w:rsid w:val="00B24341"/>
    <w:rsid w:val="00B311CD"/>
    <w:rsid w:val="00B339AD"/>
    <w:rsid w:val="00B53615"/>
    <w:rsid w:val="00B5779B"/>
    <w:rsid w:val="00B6515D"/>
    <w:rsid w:val="00B7392D"/>
    <w:rsid w:val="00B77CC4"/>
    <w:rsid w:val="00B810E7"/>
    <w:rsid w:val="00BA3194"/>
    <w:rsid w:val="00BC5C35"/>
    <w:rsid w:val="00BD131D"/>
    <w:rsid w:val="00BD1D2E"/>
    <w:rsid w:val="00BD7E18"/>
    <w:rsid w:val="00BE3B2C"/>
    <w:rsid w:val="00BE3E80"/>
    <w:rsid w:val="00BE5392"/>
    <w:rsid w:val="00BF77E8"/>
    <w:rsid w:val="00C02F22"/>
    <w:rsid w:val="00C074DE"/>
    <w:rsid w:val="00C14FFF"/>
    <w:rsid w:val="00C33065"/>
    <w:rsid w:val="00C34BC2"/>
    <w:rsid w:val="00C34DBE"/>
    <w:rsid w:val="00C3677C"/>
    <w:rsid w:val="00C51DEB"/>
    <w:rsid w:val="00C63BFB"/>
    <w:rsid w:val="00C67B7E"/>
    <w:rsid w:val="00C713FC"/>
    <w:rsid w:val="00C773D7"/>
    <w:rsid w:val="00C776C1"/>
    <w:rsid w:val="00C86D0C"/>
    <w:rsid w:val="00C87A62"/>
    <w:rsid w:val="00C931BB"/>
    <w:rsid w:val="00C94908"/>
    <w:rsid w:val="00CA15E3"/>
    <w:rsid w:val="00CA5211"/>
    <w:rsid w:val="00CC5D23"/>
    <w:rsid w:val="00CC6BCB"/>
    <w:rsid w:val="00CD7A2D"/>
    <w:rsid w:val="00CE6752"/>
    <w:rsid w:val="00CF00C4"/>
    <w:rsid w:val="00CF1A82"/>
    <w:rsid w:val="00CF53E4"/>
    <w:rsid w:val="00CF5F9B"/>
    <w:rsid w:val="00D000C4"/>
    <w:rsid w:val="00D07BF6"/>
    <w:rsid w:val="00D136A3"/>
    <w:rsid w:val="00D17803"/>
    <w:rsid w:val="00D4621F"/>
    <w:rsid w:val="00D52BD5"/>
    <w:rsid w:val="00D6496B"/>
    <w:rsid w:val="00D71A01"/>
    <w:rsid w:val="00D72437"/>
    <w:rsid w:val="00D8554F"/>
    <w:rsid w:val="00D92DA5"/>
    <w:rsid w:val="00DA4B27"/>
    <w:rsid w:val="00DB52FC"/>
    <w:rsid w:val="00DD4358"/>
    <w:rsid w:val="00DE0949"/>
    <w:rsid w:val="00DF3BB1"/>
    <w:rsid w:val="00E00502"/>
    <w:rsid w:val="00E14214"/>
    <w:rsid w:val="00E2399D"/>
    <w:rsid w:val="00E241BE"/>
    <w:rsid w:val="00E26632"/>
    <w:rsid w:val="00E26A2F"/>
    <w:rsid w:val="00E26B40"/>
    <w:rsid w:val="00E34742"/>
    <w:rsid w:val="00E4677F"/>
    <w:rsid w:val="00E53378"/>
    <w:rsid w:val="00E67C51"/>
    <w:rsid w:val="00E707C9"/>
    <w:rsid w:val="00E72B34"/>
    <w:rsid w:val="00E72EA0"/>
    <w:rsid w:val="00E73205"/>
    <w:rsid w:val="00E94B18"/>
    <w:rsid w:val="00E95902"/>
    <w:rsid w:val="00E97B02"/>
    <w:rsid w:val="00EA63EA"/>
    <w:rsid w:val="00EB22A5"/>
    <w:rsid w:val="00EB7976"/>
    <w:rsid w:val="00EC2593"/>
    <w:rsid w:val="00EC6FEC"/>
    <w:rsid w:val="00ED29A3"/>
    <w:rsid w:val="00ED4140"/>
    <w:rsid w:val="00EE19CC"/>
    <w:rsid w:val="00EF2549"/>
    <w:rsid w:val="00F03543"/>
    <w:rsid w:val="00F16A30"/>
    <w:rsid w:val="00F26735"/>
    <w:rsid w:val="00F440CF"/>
    <w:rsid w:val="00F45152"/>
    <w:rsid w:val="00F50CD0"/>
    <w:rsid w:val="00F74692"/>
    <w:rsid w:val="00F77307"/>
    <w:rsid w:val="00F96908"/>
    <w:rsid w:val="00FC5521"/>
    <w:rsid w:val="00FC617C"/>
    <w:rsid w:val="00FD0847"/>
    <w:rsid w:val="00FE67BB"/>
    <w:rsid w:val="00FF7F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A17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3C4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E3B2C"/>
    <w:rPr>
      <w:sz w:val="18"/>
      <w:szCs w:val="18"/>
    </w:rPr>
  </w:style>
  <w:style w:type="paragraph" w:styleId="CommentText">
    <w:name w:val="annotation text"/>
    <w:basedOn w:val="Normal"/>
    <w:link w:val="CommentTextChar"/>
    <w:uiPriority w:val="99"/>
    <w:semiHidden/>
    <w:unhideWhenUsed/>
    <w:rsid w:val="00BE3B2C"/>
  </w:style>
  <w:style w:type="character" w:customStyle="1" w:styleId="CommentTextChar">
    <w:name w:val="Comment Text Char"/>
    <w:basedOn w:val="DefaultParagraphFont"/>
    <w:link w:val="CommentText"/>
    <w:uiPriority w:val="99"/>
    <w:semiHidden/>
    <w:rsid w:val="00BE3B2C"/>
    <w:rPr>
      <w:lang w:val="en-GB"/>
    </w:rPr>
  </w:style>
  <w:style w:type="paragraph" w:styleId="CommentSubject">
    <w:name w:val="annotation subject"/>
    <w:basedOn w:val="CommentText"/>
    <w:next w:val="CommentText"/>
    <w:link w:val="CommentSubjectChar"/>
    <w:uiPriority w:val="99"/>
    <w:semiHidden/>
    <w:unhideWhenUsed/>
    <w:rsid w:val="00BE3B2C"/>
    <w:rPr>
      <w:b/>
      <w:bCs/>
      <w:sz w:val="20"/>
      <w:szCs w:val="20"/>
    </w:rPr>
  </w:style>
  <w:style w:type="character" w:customStyle="1" w:styleId="CommentSubjectChar">
    <w:name w:val="Comment Subject Char"/>
    <w:basedOn w:val="CommentTextChar"/>
    <w:link w:val="CommentSubject"/>
    <w:uiPriority w:val="99"/>
    <w:semiHidden/>
    <w:rsid w:val="00BE3B2C"/>
    <w:rPr>
      <w:b/>
      <w:bCs/>
      <w:sz w:val="20"/>
      <w:szCs w:val="20"/>
      <w:lang w:val="en-GB"/>
    </w:rPr>
  </w:style>
  <w:style w:type="paragraph" w:styleId="BalloonText">
    <w:name w:val="Balloon Text"/>
    <w:basedOn w:val="Normal"/>
    <w:link w:val="BalloonTextChar"/>
    <w:uiPriority w:val="99"/>
    <w:semiHidden/>
    <w:unhideWhenUsed/>
    <w:rsid w:val="00BE3B2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3B2C"/>
    <w:rPr>
      <w:rFonts w:ascii="Times New Roman" w:hAnsi="Times New Roman" w:cs="Times New Roman"/>
      <w:sz w:val="18"/>
      <w:szCs w:val="18"/>
      <w:lang w:val="en-GB"/>
    </w:rPr>
  </w:style>
  <w:style w:type="paragraph" w:styleId="NoSpacing">
    <w:name w:val="No Spacing"/>
    <w:link w:val="NoSpacingChar"/>
    <w:uiPriority w:val="1"/>
    <w:qFormat/>
    <w:rsid w:val="00157081"/>
    <w:rPr>
      <w:rFonts w:eastAsiaTheme="minorEastAsia"/>
      <w:sz w:val="22"/>
      <w:szCs w:val="22"/>
      <w:lang w:eastAsia="zh-CN"/>
    </w:rPr>
  </w:style>
  <w:style w:type="character" w:customStyle="1" w:styleId="NoSpacingChar">
    <w:name w:val="No Spacing Char"/>
    <w:basedOn w:val="DefaultParagraphFont"/>
    <w:link w:val="NoSpacing"/>
    <w:uiPriority w:val="1"/>
    <w:rsid w:val="00157081"/>
    <w:rPr>
      <w:rFonts w:eastAsiaTheme="minorEastAsia"/>
      <w:sz w:val="22"/>
      <w:szCs w:val="22"/>
      <w:lang w:eastAsia="zh-CN"/>
    </w:rPr>
  </w:style>
  <w:style w:type="paragraph" w:styleId="Footer">
    <w:name w:val="footer"/>
    <w:basedOn w:val="Normal"/>
    <w:link w:val="FooterChar"/>
    <w:uiPriority w:val="99"/>
    <w:unhideWhenUsed/>
    <w:rsid w:val="00EB7976"/>
    <w:pPr>
      <w:tabs>
        <w:tab w:val="center" w:pos="4513"/>
        <w:tab w:val="right" w:pos="9026"/>
      </w:tabs>
    </w:pPr>
  </w:style>
  <w:style w:type="character" w:customStyle="1" w:styleId="FooterChar">
    <w:name w:val="Footer Char"/>
    <w:basedOn w:val="DefaultParagraphFont"/>
    <w:link w:val="Footer"/>
    <w:uiPriority w:val="99"/>
    <w:rsid w:val="00EB7976"/>
    <w:rPr>
      <w:lang w:val="en-GB"/>
    </w:rPr>
  </w:style>
  <w:style w:type="character" w:styleId="PageNumber">
    <w:name w:val="page number"/>
    <w:basedOn w:val="DefaultParagraphFont"/>
    <w:uiPriority w:val="99"/>
    <w:semiHidden/>
    <w:unhideWhenUsed/>
    <w:rsid w:val="00EB7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3895</Words>
  <Characters>22202</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causes of the caliphate: an EVALUATion of key historical Theories of crime within the context of islamic state recruits</dc:title>
  <dc:subject>Policing Models, Powers and Society</dc:subject>
  <dc:creator>Student Number:2016893</dc:creator>
  <cp:keywords/>
  <dc:description/>
  <cp:lastModifiedBy>TANDY L. (996208)</cp:lastModifiedBy>
  <cp:revision>2</cp:revision>
  <dcterms:created xsi:type="dcterms:W3CDTF">2021-03-10T12:21:00Z</dcterms:created>
  <dcterms:modified xsi:type="dcterms:W3CDTF">2021-03-10T12:21:00Z</dcterms:modified>
</cp:coreProperties>
</file>