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DD9D4" w14:textId="77777777" w:rsidR="004128E4" w:rsidRDefault="004128E4" w:rsidP="00F90CD8">
      <w:r>
        <w:rPr>
          <w:noProof/>
        </w:rPr>
        <mc:AlternateContent>
          <mc:Choice Requires="wpg">
            <w:drawing>
              <wp:inline distT="0" distB="0" distL="0" distR="0" wp14:anchorId="59FA5B2A" wp14:editId="5EC3D80C">
                <wp:extent cx="5745804" cy="1699098"/>
                <wp:effectExtent l="0" t="0" r="7620" b="0"/>
                <wp:docPr id="5" name="Group 5"/>
                <wp:cNvGraphicFramePr/>
                <a:graphic xmlns:a="http://schemas.openxmlformats.org/drawingml/2006/main">
                  <a:graphicData uri="http://schemas.microsoft.com/office/word/2010/wordprocessingGroup">
                    <wpg:wgp>
                      <wpg:cNvGrpSpPr/>
                      <wpg:grpSpPr>
                        <a:xfrm>
                          <a:off x="0" y="0"/>
                          <a:ext cx="5745804" cy="1699098"/>
                          <a:chOff x="0" y="0"/>
                          <a:chExt cx="2838450" cy="1879600"/>
                        </a:xfrm>
                      </wpg:grpSpPr>
                      <pic:pic xmlns:pic="http://schemas.openxmlformats.org/drawingml/2006/picture">
                        <pic:nvPicPr>
                          <pic:cNvPr id="6" name="Picture 6" descr="Supporting Opportunity in Schools: Promoting Educational Equity (S.O.S.)"/>
                          <pic:cNvPicPr>
                            <a:picLocks noChangeAspect="1"/>
                          </pic:cNvPicPr>
                        </pic:nvPicPr>
                        <pic:blipFill>
                          <a:blip r:embed="rId7">
                            <a:extLst>
                              <a:ext uri="">
                                <a14:useLocalDpi xmlns:o="urn:schemas-microsoft-com:office:office" xmlns:v="urn:schemas-microsoft-com:vml" xmlns:w10="urn:schemas-microsoft-com:office:word" xmlns:a14="http://schemas.microsoft.com/office/drawing/2010/main" xmlns:w="http://schemas.openxmlformats.org/wordprocessingml/2006/main" xmlns="" val="0"/>
                              </a:ext>
                              <a:ext uri="">
                                <a1611:picAttrSrcUrl xmlns:o="urn:schemas-microsoft-com:office:office" xmlns:v="urn:schemas-microsoft-com:vml" xmlns:w10="urn:schemas-microsoft-com:office:word" xmlns:a1611="http://schemas.microsoft.com/office/drawing/2016/11/main" xmlns:w="http://schemas.openxmlformats.org/wordprocessingml/2006/main" xmlns="" r:id="rId8"/>
                              </a:ext>
                            </a:extLst>
                          </a:blip>
                          <a:stretch>
                            <a:fillRect/>
                          </a:stretch>
                        </pic:blipFill>
                        <pic:spPr>
                          <a:xfrm>
                            <a:off x="0" y="0"/>
                            <a:ext cx="2838450" cy="942975"/>
                          </a:xfrm>
                          <a:prstGeom prst="rect">
                            <a:avLst/>
                          </a:prstGeom>
                        </pic:spPr>
                      </pic:pic>
                      <wps:wsp>
                        <wps:cNvPr id="7" name="Text Box 7"/>
                        <wps:cNvSpPr txBox="1"/>
                        <wps:spPr>
                          <a:xfrm>
                            <a:off x="0" y="942975"/>
                            <a:ext cx="2838450" cy="936625"/>
                          </a:xfrm>
                          <a:prstGeom prst="rect">
                            <a:avLst/>
                          </a:prstGeom>
                          <a:solidFill>
                            <a:prstClr val="white"/>
                          </a:solidFill>
                          <a:ln>
                            <a:noFill/>
                          </a:ln>
                        </wps:spPr>
                        <wps:txbx>
                          <w:txbxContent>
                            <w:p w14:paraId="0742623D" w14:textId="2D3F3E40" w:rsidR="004128E4" w:rsidRPr="00162F89" w:rsidRDefault="004128E4">
                              <w:pPr>
                                <w:rPr>
                                  <w:rFonts w:ascii="Arial" w:hAnsi="Arial" w:cs="Arial"/>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9FA5B2A" id="Group 5" o:spid="_x0000_s1026" style="width:452.45pt;height:133.8pt;mso-position-horizontal-relative:char;mso-position-vertical-relative:line" coordsize="28384,1879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Supporting Opportunity in Schools: Promoting Educational Equity (S.O.S.)" style="position:absolute;width:28384;height:9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">
                  <v:imagedata r:id="rId9" o:title=" Promoting Educational Equity (S.O.S"/>
                </v:shape>
                <v:shapetype id="_x0000_t202" coordsize="21600,21600" o:spt="202" path="m,l,21600r21600,l21600,xe">
                  <v:stroke joinstyle="miter"/>
                  <v:path gradientshapeok="t" o:connecttype="rect"/>
                </v:shapetype>
                <v:shape id="Text Box 7" o:spid="_x0000_s1028" type="#_x0000_t202" style="position:absolute;top:9429;width:28384;height:9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0742623D" w14:textId="2D3F3E40" w:rsidR="004128E4" w:rsidRPr="00162F89" w:rsidRDefault="004128E4">
                        <w:pPr>
                          <w:rPr>
                            <w:rFonts w:ascii="Arial" w:hAnsi="Arial" w:cs="Arial"/>
                            <w:sz w:val="18"/>
                            <w:szCs w:val="18"/>
                          </w:rPr>
                        </w:pPr>
                      </w:p>
                    </w:txbxContent>
                  </v:textbox>
                </v:shape>
                <w10:anchorlock/>
              </v:group>
            </w:pict>
          </mc:Fallback>
        </mc:AlternateContent>
      </w:r>
    </w:p>
    <w:p w14:paraId="7A6267E0" w14:textId="77777777" w:rsidR="007C3E8B" w:rsidRDefault="007C3E8B" w:rsidP="00162F89">
      <w:pPr>
        <w:rPr>
          <w:b/>
          <w:sz w:val="32"/>
          <w:szCs w:val="32"/>
        </w:rPr>
      </w:pPr>
    </w:p>
    <w:p w14:paraId="77E763E2" w14:textId="46F808E1" w:rsidR="004C261A" w:rsidRPr="0077667A" w:rsidRDefault="00BD7EFE" w:rsidP="00162F89">
      <w:pPr>
        <w:jc w:val="center"/>
        <w:rPr>
          <w:rFonts w:ascii="Arial" w:hAnsi="Arial" w:cs="Arial"/>
          <w:bCs/>
          <w:sz w:val="22"/>
          <w:szCs w:val="22"/>
        </w:rPr>
      </w:pPr>
      <w:r w:rsidRPr="00131A32">
        <w:rPr>
          <w:rFonts w:ascii="Arial" w:hAnsi="Arial" w:cs="Arial"/>
          <w:b/>
          <w:sz w:val="22"/>
          <w:szCs w:val="22"/>
        </w:rPr>
        <w:t>Name</w:t>
      </w:r>
      <w:r w:rsidRPr="0077667A">
        <w:rPr>
          <w:rFonts w:ascii="Arial" w:hAnsi="Arial" w:cs="Arial"/>
          <w:bCs/>
          <w:sz w:val="22"/>
          <w:szCs w:val="22"/>
        </w:rPr>
        <w:t>: Iulia Ramona Florescu</w:t>
      </w:r>
    </w:p>
    <w:p w14:paraId="32038268" w14:textId="26058F93" w:rsidR="00BD7EFE" w:rsidRPr="0077667A" w:rsidRDefault="00BD7EFE" w:rsidP="00162F89">
      <w:pPr>
        <w:jc w:val="center"/>
        <w:rPr>
          <w:rFonts w:ascii="Arial" w:hAnsi="Arial" w:cs="Arial"/>
          <w:bCs/>
          <w:sz w:val="22"/>
          <w:szCs w:val="22"/>
        </w:rPr>
      </w:pPr>
      <w:r w:rsidRPr="00131A32">
        <w:rPr>
          <w:rFonts w:ascii="Arial" w:hAnsi="Arial" w:cs="Arial"/>
          <w:b/>
          <w:sz w:val="22"/>
          <w:szCs w:val="22"/>
        </w:rPr>
        <w:t>Student ID:</w:t>
      </w:r>
      <w:r w:rsidRPr="0077667A">
        <w:rPr>
          <w:rFonts w:ascii="Arial" w:hAnsi="Arial" w:cs="Arial"/>
          <w:bCs/>
          <w:sz w:val="22"/>
          <w:szCs w:val="22"/>
        </w:rPr>
        <w:t xml:space="preserve"> 2233853</w:t>
      </w:r>
    </w:p>
    <w:p w14:paraId="7FDDAAB3" w14:textId="60F8CEAF" w:rsidR="00931901" w:rsidRPr="0077667A" w:rsidRDefault="00931901" w:rsidP="00162F89">
      <w:pPr>
        <w:jc w:val="center"/>
        <w:rPr>
          <w:rFonts w:ascii="Arial" w:hAnsi="Arial" w:cs="Arial"/>
          <w:bCs/>
          <w:sz w:val="22"/>
          <w:szCs w:val="22"/>
        </w:rPr>
      </w:pPr>
      <w:r w:rsidRPr="00131A32">
        <w:rPr>
          <w:rFonts w:ascii="Arial" w:hAnsi="Arial" w:cs="Arial"/>
          <w:b/>
          <w:sz w:val="22"/>
          <w:szCs w:val="22"/>
        </w:rPr>
        <w:t>Module</w:t>
      </w:r>
      <w:r w:rsidRPr="0077667A">
        <w:rPr>
          <w:rFonts w:ascii="Arial" w:hAnsi="Arial" w:cs="Arial"/>
          <w:bCs/>
          <w:sz w:val="22"/>
          <w:szCs w:val="22"/>
        </w:rPr>
        <w:t xml:space="preserve">: </w:t>
      </w:r>
      <w:r w:rsidR="001D290C" w:rsidRPr="0077667A">
        <w:rPr>
          <w:rFonts w:ascii="Arial" w:hAnsi="Arial" w:cs="Arial"/>
          <w:bCs/>
          <w:sz w:val="22"/>
          <w:szCs w:val="22"/>
        </w:rPr>
        <w:t>Marketing Fundamentals</w:t>
      </w:r>
    </w:p>
    <w:p w14:paraId="10C271C5" w14:textId="22E3E662" w:rsidR="004E1370" w:rsidRPr="0077667A" w:rsidRDefault="004E1370" w:rsidP="00162F89">
      <w:pPr>
        <w:jc w:val="center"/>
        <w:rPr>
          <w:rFonts w:ascii="Arial" w:hAnsi="Arial" w:cs="Arial"/>
          <w:bCs/>
          <w:sz w:val="22"/>
          <w:szCs w:val="22"/>
        </w:rPr>
      </w:pPr>
      <w:r w:rsidRPr="00131A32">
        <w:rPr>
          <w:rFonts w:ascii="Arial" w:hAnsi="Arial" w:cs="Arial"/>
          <w:b/>
          <w:sz w:val="22"/>
          <w:szCs w:val="22"/>
        </w:rPr>
        <w:t>Module Code</w:t>
      </w:r>
      <w:r w:rsidRPr="0077667A">
        <w:rPr>
          <w:rFonts w:ascii="Arial" w:hAnsi="Arial" w:cs="Arial"/>
          <w:bCs/>
          <w:sz w:val="22"/>
          <w:szCs w:val="22"/>
        </w:rPr>
        <w:t>: LCBB4004</w:t>
      </w:r>
    </w:p>
    <w:p w14:paraId="55C93EA3" w14:textId="2E0D212C" w:rsidR="001C7262" w:rsidRPr="0077667A" w:rsidRDefault="00B06B7F" w:rsidP="00162F89">
      <w:pPr>
        <w:jc w:val="center"/>
        <w:rPr>
          <w:rFonts w:ascii="Arial" w:hAnsi="Arial" w:cs="Arial"/>
          <w:bCs/>
          <w:sz w:val="22"/>
          <w:szCs w:val="22"/>
        </w:rPr>
      </w:pPr>
      <w:r w:rsidRPr="00131A32">
        <w:rPr>
          <w:rFonts w:ascii="Arial" w:hAnsi="Arial" w:cs="Arial"/>
          <w:b/>
          <w:sz w:val="22"/>
          <w:szCs w:val="22"/>
        </w:rPr>
        <w:t>Lecturer</w:t>
      </w:r>
      <w:r w:rsidRPr="0077667A">
        <w:rPr>
          <w:rFonts w:ascii="Arial" w:hAnsi="Arial" w:cs="Arial"/>
          <w:bCs/>
          <w:sz w:val="22"/>
          <w:szCs w:val="22"/>
        </w:rPr>
        <w:t xml:space="preserve">: </w:t>
      </w:r>
      <w:proofErr w:type="spellStart"/>
      <w:r w:rsidRPr="0077667A">
        <w:rPr>
          <w:rFonts w:ascii="Arial" w:hAnsi="Arial" w:cs="Arial"/>
          <w:bCs/>
          <w:sz w:val="22"/>
          <w:szCs w:val="22"/>
        </w:rPr>
        <w:t>Tushara</w:t>
      </w:r>
      <w:proofErr w:type="spellEnd"/>
      <w:r w:rsidR="008D369C" w:rsidRPr="0077667A">
        <w:rPr>
          <w:rFonts w:ascii="Arial" w:hAnsi="Arial" w:cs="Arial"/>
          <w:bCs/>
          <w:sz w:val="22"/>
          <w:szCs w:val="22"/>
        </w:rPr>
        <w:t xml:space="preserve"> </w:t>
      </w:r>
      <w:proofErr w:type="spellStart"/>
      <w:r w:rsidR="008D369C" w:rsidRPr="0077667A">
        <w:rPr>
          <w:rFonts w:ascii="Arial" w:hAnsi="Arial" w:cs="Arial"/>
          <w:bCs/>
          <w:sz w:val="22"/>
          <w:szCs w:val="22"/>
        </w:rPr>
        <w:t>Balendran</w:t>
      </w:r>
      <w:proofErr w:type="spellEnd"/>
    </w:p>
    <w:p w14:paraId="486A1778" w14:textId="3FA65E56" w:rsidR="008D369C" w:rsidRPr="0077667A" w:rsidRDefault="00A656F8" w:rsidP="00162F89">
      <w:pPr>
        <w:jc w:val="center"/>
        <w:rPr>
          <w:rFonts w:ascii="Arial" w:hAnsi="Arial" w:cs="Arial"/>
          <w:bCs/>
          <w:sz w:val="22"/>
          <w:szCs w:val="22"/>
        </w:rPr>
      </w:pPr>
      <w:r w:rsidRPr="00131A32">
        <w:rPr>
          <w:rFonts w:ascii="Arial" w:hAnsi="Arial" w:cs="Arial"/>
          <w:b/>
          <w:sz w:val="22"/>
          <w:szCs w:val="22"/>
        </w:rPr>
        <w:t>Title</w:t>
      </w:r>
      <w:r w:rsidRPr="0077667A">
        <w:rPr>
          <w:rFonts w:ascii="Arial" w:hAnsi="Arial" w:cs="Arial"/>
          <w:bCs/>
          <w:sz w:val="22"/>
          <w:szCs w:val="22"/>
        </w:rPr>
        <w:t xml:space="preserve">: </w:t>
      </w:r>
      <w:r w:rsidR="00310B03" w:rsidRPr="0077667A">
        <w:rPr>
          <w:rFonts w:ascii="Arial" w:hAnsi="Arial" w:cs="Arial"/>
          <w:bCs/>
          <w:sz w:val="22"/>
          <w:szCs w:val="22"/>
        </w:rPr>
        <w:t>Assessment 2</w:t>
      </w:r>
    </w:p>
    <w:p w14:paraId="2C37F22A" w14:textId="77777777" w:rsidR="007C3E8B" w:rsidRPr="0077667A" w:rsidRDefault="007C3E8B" w:rsidP="0083018B">
      <w:pPr>
        <w:jc w:val="center"/>
        <w:rPr>
          <w:rFonts w:ascii="Arial" w:hAnsi="Arial" w:cs="Arial"/>
          <w:b/>
          <w:sz w:val="32"/>
          <w:szCs w:val="32"/>
        </w:rPr>
      </w:pPr>
    </w:p>
    <w:p w14:paraId="7951FD69" w14:textId="77777777" w:rsidR="007C3E8B" w:rsidRPr="0077667A" w:rsidRDefault="007C3E8B" w:rsidP="0083018B">
      <w:pPr>
        <w:jc w:val="left"/>
        <w:rPr>
          <w:rFonts w:ascii="Arial" w:hAnsi="Arial" w:cs="Arial"/>
          <w:b/>
          <w:sz w:val="32"/>
          <w:szCs w:val="32"/>
        </w:rPr>
      </w:pPr>
    </w:p>
    <w:p w14:paraId="1C6CED0A" w14:textId="77777777" w:rsidR="005646FD" w:rsidRDefault="005646FD" w:rsidP="0083018B">
      <w:pPr>
        <w:jc w:val="center"/>
        <w:rPr>
          <w:rFonts w:ascii="Arial" w:hAnsi="Arial" w:cs="Arial"/>
        </w:rPr>
      </w:pPr>
    </w:p>
    <w:p w14:paraId="1E3E7253" w14:textId="77777777" w:rsidR="005646FD" w:rsidRDefault="005646FD" w:rsidP="0083018B">
      <w:pPr>
        <w:jc w:val="center"/>
        <w:rPr>
          <w:rFonts w:ascii="Arial" w:hAnsi="Arial" w:cs="Arial"/>
        </w:rPr>
      </w:pPr>
    </w:p>
    <w:p w14:paraId="16ACDF86" w14:textId="77777777" w:rsidR="005646FD" w:rsidRDefault="005646FD" w:rsidP="0083018B">
      <w:pPr>
        <w:jc w:val="center"/>
        <w:rPr>
          <w:rFonts w:ascii="Arial" w:hAnsi="Arial" w:cs="Arial"/>
        </w:rPr>
      </w:pPr>
    </w:p>
    <w:p w14:paraId="24E0F9FF" w14:textId="77777777" w:rsidR="005646FD" w:rsidRDefault="005646FD" w:rsidP="0083018B">
      <w:pPr>
        <w:jc w:val="center"/>
        <w:rPr>
          <w:rFonts w:ascii="Arial" w:hAnsi="Arial" w:cs="Arial"/>
        </w:rPr>
      </w:pPr>
    </w:p>
    <w:p w14:paraId="60E6E023" w14:textId="77777777" w:rsidR="005646FD" w:rsidRDefault="005646FD" w:rsidP="0083018B">
      <w:pPr>
        <w:jc w:val="center"/>
        <w:rPr>
          <w:rFonts w:ascii="Arial" w:hAnsi="Arial" w:cs="Arial"/>
        </w:rPr>
      </w:pPr>
    </w:p>
    <w:p w14:paraId="48AE53F9" w14:textId="77777777" w:rsidR="005646FD" w:rsidRDefault="005646FD" w:rsidP="0083018B">
      <w:pPr>
        <w:jc w:val="center"/>
        <w:rPr>
          <w:rFonts w:ascii="Arial" w:hAnsi="Arial" w:cs="Arial"/>
        </w:rPr>
      </w:pPr>
    </w:p>
    <w:p w14:paraId="211AF21E" w14:textId="77777777" w:rsidR="005646FD" w:rsidRDefault="005646FD" w:rsidP="0083018B">
      <w:pPr>
        <w:jc w:val="center"/>
        <w:rPr>
          <w:rFonts w:ascii="Arial" w:hAnsi="Arial" w:cs="Arial"/>
        </w:rPr>
      </w:pPr>
    </w:p>
    <w:p w14:paraId="71D15B6D" w14:textId="77777777" w:rsidR="005646FD" w:rsidRDefault="005646FD" w:rsidP="0083018B">
      <w:pPr>
        <w:jc w:val="center"/>
        <w:rPr>
          <w:rFonts w:ascii="Arial" w:hAnsi="Arial" w:cs="Arial"/>
        </w:rPr>
      </w:pPr>
    </w:p>
    <w:p w14:paraId="44253E75" w14:textId="41B180E5" w:rsidR="007C3E8B" w:rsidRDefault="00C56216" w:rsidP="0083018B">
      <w:pPr>
        <w:jc w:val="center"/>
        <w:rPr>
          <w:rFonts w:ascii="Arial" w:hAnsi="Arial" w:cs="Arial"/>
          <w:b/>
          <w:sz w:val="22"/>
          <w:szCs w:val="22"/>
        </w:rPr>
      </w:pPr>
      <w:r w:rsidRPr="0077667A">
        <w:rPr>
          <w:rFonts w:ascii="Arial" w:hAnsi="Arial" w:cs="Arial"/>
          <w:b/>
          <w:sz w:val="22"/>
          <w:szCs w:val="22"/>
        </w:rPr>
        <w:lastRenderedPageBreak/>
        <w:t>Table of Content</w:t>
      </w:r>
    </w:p>
    <w:p w14:paraId="67008096" w14:textId="77777777" w:rsidR="00F90056" w:rsidRPr="0077667A" w:rsidRDefault="00F90056" w:rsidP="0083018B">
      <w:pPr>
        <w:jc w:val="center"/>
        <w:rPr>
          <w:rFonts w:ascii="Arial" w:hAnsi="Arial" w:cs="Arial"/>
          <w:b/>
          <w:sz w:val="22"/>
          <w:szCs w:val="22"/>
        </w:rPr>
      </w:pPr>
    </w:p>
    <w:sdt>
      <w:sdtPr>
        <w:rPr>
          <w:rFonts w:ascii="Arial" w:hAnsi="Arial" w:cs="Arial"/>
        </w:rPr>
        <w:id w:val="-888955631"/>
        <w:docPartObj>
          <w:docPartGallery w:val="Table of Contents"/>
          <w:docPartUnique/>
        </w:docPartObj>
      </w:sdtPr>
      <w:sdtContent>
        <w:p w14:paraId="63D9DEFA" w14:textId="71D78A80" w:rsidR="007C3E8B" w:rsidRPr="0077667A" w:rsidRDefault="00CE3749" w:rsidP="0083018B">
          <w:pPr>
            <w:widowControl w:val="0"/>
            <w:tabs>
              <w:tab w:val="right" w:pos="9025"/>
            </w:tabs>
            <w:spacing w:before="60" w:after="0"/>
            <w:jc w:val="left"/>
            <w:rPr>
              <w:rFonts w:ascii="Arial" w:hAnsi="Arial" w:cs="Arial"/>
              <w:noProof/>
              <w:color w:val="000000"/>
            </w:rPr>
          </w:pPr>
          <w:r>
            <w:rPr>
              <w:rFonts w:ascii="Arial" w:hAnsi="Arial" w:cs="Arial"/>
            </w:rPr>
            <w:t xml:space="preserve">1. </w:t>
          </w:r>
          <w:r w:rsidR="001B062E" w:rsidRPr="0077667A">
            <w:rPr>
              <w:rFonts w:ascii="Arial" w:hAnsi="Arial" w:cs="Arial"/>
            </w:rPr>
            <w:fldChar w:fldCharType="begin"/>
          </w:r>
          <w:r w:rsidR="001B062E" w:rsidRPr="0077667A">
            <w:rPr>
              <w:rFonts w:ascii="Arial" w:hAnsi="Arial" w:cs="Arial"/>
            </w:rPr>
            <w:instrText xml:space="preserve"> TOC \h \u \z \t "Heading 1,1,Heading 2,2,Heading 3,3,Heading 4,4,Heading 5,5,Heading 6,6,"</w:instrText>
          </w:r>
          <w:r w:rsidR="001B062E" w:rsidRPr="0077667A">
            <w:rPr>
              <w:rFonts w:ascii="Arial" w:hAnsi="Arial" w:cs="Arial"/>
            </w:rPr>
            <w:fldChar w:fldCharType="separate"/>
          </w:r>
          <w:hyperlink w:anchor="_ubze7d1ozvc8">
            <w:r w:rsidR="001B062E" w:rsidRPr="0077667A">
              <w:rPr>
                <w:rFonts w:ascii="Arial" w:hAnsi="Arial" w:cs="Arial"/>
                <w:noProof/>
                <w:color w:val="000000"/>
              </w:rPr>
              <w:t>Introduction</w:t>
            </w:r>
            <w:r w:rsidR="00521617">
              <w:rPr>
                <w:rFonts w:ascii="Arial" w:hAnsi="Arial" w:cs="Arial"/>
                <w:noProof/>
                <w:color w:val="000000"/>
              </w:rPr>
              <w:t xml:space="preserve"> </w:t>
            </w:r>
            <w:r>
              <w:rPr>
                <w:rFonts w:ascii="Arial" w:hAnsi="Arial" w:cs="Arial"/>
                <w:noProof/>
                <w:color w:val="000000"/>
              </w:rPr>
              <w:t>……………………………………………………………………………</w:t>
            </w:r>
            <w:r w:rsidR="006C61F7">
              <w:rPr>
                <w:rFonts w:ascii="Arial" w:hAnsi="Arial" w:cs="Arial"/>
                <w:noProof/>
                <w:color w:val="000000"/>
              </w:rPr>
              <w:t>….</w:t>
            </w:r>
            <w:r w:rsidR="001B062E" w:rsidRPr="0077667A">
              <w:rPr>
                <w:rFonts w:ascii="Arial" w:hAnsi="Arial" w:cs="Arial"/>
                <w:noProof/>
                <w:color w:val="000000"/>
              </w:rPr>
              <w:tab/>
            </w:r>
          </w:hyperlink>
          <w:r w:rsidR="001B062E" w:rsidRPr="0077667A">
            <w:rPr>
              <w:rFonts w:ascii="Arial" w:hAnsi="Arial" w:cs="Arial"/>
              <w:noProof/>
            </w:rPr>
            <w:fldChar w:fldCharType="begin"/>
          </w:r>
          <w:r w:rsidR="001B062E" w:rsidRPr="0077667A">
            <w:rPr>
              <w:rFonts w:ascii="Arial" w:hAnsi="Arial" w:cs="Arial"/>
              <w:noProof/>
            </w:rPr>
            <w:instrText xml:space="preserve"> PAGEREF _ubze7d1ozvc8 \h </w:instrText>
          </w:r>
          <w:r w:rsidR="001B062E" w:rsidRPr="0077667A">
            <w:rPr>
              <w:rFonts w:ascii="Arial" w:hAnsi="Arial" w:cs="Arial"/>
              <w:noProof/>
            </w:rPr>
          </w:r>
          <w:r w:rsidR="001B062E" w:rsidRPr="0077667A">
            <w:rPr>
              <w:rFonts w:ascii="Arial" w:hAnsi="Arial" w:cs="Arial"/>
              <w:noProof/>
            </w:rPr>
            <w:fldChar w:fldCharType="separate"/>
          </w:r>
          <w:r w:rsidR="00CB2FEE" w:rsidRPr="0077667A">
            <w:rPr>
              <w:rFonts w:ascii="Arial" w:hAnsi="Arial" w:cs="Arial"/>
              <w:noProof/>
            </w:rPr>
            <w:t>3</w:t>
          </w:r>
          <w:r w:rsidR="001B062E" w:rsidRPr="0077667A">
            <w:rPr>
              <w:rFonts w:ascii="Arial" w:hAnsi="Arial" w:cs="Arial"/>
              <w:noProof/>
            </w:rPr>
            <w:fldChar w:fldCharType="end"/>
          </w:r>
        </w:p>
        <w:p w14:paraId="384BF9CF" w14:textId="518153A0" w:rsidR="007C3E8B" w:rsidRPr="0077667A" w:rsidRDefault="00000000" w:rsidP="0083018B">
          <w:pPr>
            <w:widowControl w:val="0"/>
            <w:tabs>
              <w:tab w:val="right" w:pos="9025"/>
            </w:tabs>
            <w:spacing w:before="60" w:after="0"/>
            <w:jc w:val="left"/>
            <w:rPr>
              <w:rFonts w:ascii="Arial" w:hAnsi="Arial" w:cs="Arial"/>
              <w:noProof/>
              <w:color w:val="000000"/>
            </w:rPr>
          </w:pPr>
          <w:hyperlink w:anchor="_evtis63btaq9">
            <w:r w:rsidR="005749DB">
              <w:rPr>
                <w:rFonts w:ascii="Arial" w:hAnsi="Arial" w:cs="Arial"/>
                <w:noProof/>
                <w:color w:val="000000"/>
              </w:rPr>
              <w:t>2</w:t>
            </w:r>
            <w:r w:rsidR="001B062E" w:rsidRPr="0077667A">
              <w:rPr>
                <w:rFonts w:ascii="Arial" w:hAnsi="Arial" w:cs="Arial"/>
                <w:noProof/>
                <w:color w:val="000000"/>
              </w:rPr>
              <w:t>. Definition of marketing</w:t>
            </w:r>
            <w:r w:rsidR="00521617">
              <w:rPr>
                <w:rFonts w:ascii="Arial" w:hAnsi="Arial" w:cs="Arial"/>
                <w:noProof/>
                <w:color w:val="000000"/>
              </w:rPr>
              <w:t xml:space="preserve"> </w:t>
            </w:r>
            <w:r w:rsidR="005749DB">
              <w:rPr>
                <w:rFonts w:ascii="Arial" w:hAnsi="Arial" w:cs="Arial"/>
                <w:noProof/>
                <w:color w:val="000000"/>
              </w:rPr>
              <w:t>……………………………………………………………….</w:t>
            </w:r>
            <w:r w:rsidR="009F76B7">
              <w:rPr>
                <w:rFonts w:ascii="Arial" w:hAnsi="Arial" w:cs="Arial"/>
                <w:noProof/>
                <w:color w:val="000000"/>
              </w:rPr>
              <w:t>..</w:t>
            </w:r>
            <w:r w:rsidR="006C61F7">
              <w:rPr>
                <w:rFonts w:ascii="Arial" w:hAnsi="Arial" w:cs="Arial"/>
                <w:noProof/>
                <w:color w:val="000000"/>
              </w:rPr>
              <w:t>..</w:t>
            </w:r>
            <w:r w:rsidR="00546C43">
              <w:rPr>
                <w:rFonts w:ascii="Arial" w:hAnsi="Arial" w:cs="Arial"/>
                <w:noProof/>
                <w:color w:val="000000"/>
              </w:rPr>
              <w:t>.</w:t>
            </w:r>
            <w:r w:rsidR="001B062E" w:rsidRPr="0077667A">
              <w:rPr>
                <w:rFonts w:ascii="Arial" w:hAnsi="Arial" w:cs="Arial"/>
                <w:noProof/>
                <w:color w:val="000000"/>
              </w:rPr>
              <w:tab/>
            </w:r>
          </w:hyperlink>
          <w:r w:rsidR="00C633C5">
            <w:rPr>
              <w:rFonts w:ascii="Arial" w:hAnsi="Arial" w:cs="Arial"/>
              <w:noProof/>
            </w:rPr>
            <w:t>4</w:t>
          </w:r>
        </w:p>
        <w:p w14:paraId="55BB3DA2" w14:textId="773FC787" w:rsidR="007C3E8B" w:rsidRPr="0077667A" w:rsidRDefault="00000000" w:rsidP="0083018B">
          <w:pPr>
            <w:widowControl w:val="0"/>
            <w:tabs>
              <w:tab w:val="right" w:pos="9025"/>
            </w:tabs>
            <w:spacing w:before="60" w:after="0"/>
            <w:jc w:val="left"/>
            <w:rPr>
              <w:rFonts w:ascii="Arial" w:hAnsi="Arial" w:cs="Arial"/>
              <w:noProof/>
              <w:color w:val="000000"/>
            </w:rPr>
          </w:pPr>
          <w:hyperlink w:anchor="_pkq5r9mk9nqt">
            <w:r w:rsidR="005749DB">
              <w:rPr>
                <w:rFonts w:ascii="Arial" w:hAnsi="Arial" w:cs="Arial"/>
                <w:noProof/>
                <w:color w:val="000000"/>
              </w:rPr>
              <w:t>3</w:t>
            </w:r>
            <w:r w:rsidR="001B062E" w:rsidRPr="0077667A">
              <w:rPr>
                <w:rFonts w:ascii="Arial" w:hAnsi="Arial" w:cs="Arial"/>
                <w:noProof/>
                <w:color w:val="000000"/>
              </w:rPr>
              <w:t xml:space="preserve">. </w:t>
            </w:r>
            <w:r w:rsidR="00FB678A">
              <w:rPr>
                <w:rFonts w:ascii="Arial" w:hAnsi="Arial" w:cs="Arial"/>
                <w:noProof/>
                <w:color w:val="000000"/>
              </w:rPr>
              <w:t>M</w:t>
            </w:r>
            <w:r w:rsidR="001B062E" w:rsidRPr="0077667A">
              <w:rPr>
                <w:rFonts w:ascii="Arial" w:hAnsi="Arial" w:cs="Arial"/>
                <w:noProof/>
                <w:color w:val="000000"/>
              </w:rPr>
              <w:t>arketing process</w:t>
            </w:r>
            <w:r w:rsidR="00F10A9E">
              <w:rPr>
                <w:rFonts w:ascii="Arial" w:hAnsi="Arial" w:cs="Arial"/>
                <w:noProof/>
                <w:color w:val="000000"/>
              </w:rPr>
              <w:t>,</w:t>
            </w:r>
            <w:r w:rsidR="001B062E" w:rsidRPr="0077667A">
              <w:rPr>
                <w:rFonts w:ascii="Arial" w:hAnsi="Arial" w:cs="Arial"/>
                <w:noProof/>
                <w:color w:val="000000"/>
              </w:rPr>
              <w:t xml:space="preserve"> </w:t>
            </w:r>
            <w:r w:rsidR="00F10A9E">
              <w:rPr>
                <w:rFonts w:ascii="Arial" w:hAnsi="Arial" w:cs="Arial"/>
                <w:noProof/>
                <w:color w:val="000000"/>
              </w:rPr>
              <w:t>d</w:t>
            </w:r>
            <w:r w:rsidR="001B062E" w:rsidRPr="0077667A">
              <w:rPr>
                <w:rFonts w:ascii="Arial" w:hAnsi="Arial" w:cs="Arial"/>
                <w:noProof/>
                <w:color w:val="000000"/>
              </w:rPr>
              <w:t>iagram of stages in the marketing process</w:t>
            </w:r>
            <w:r w:rsidR="00521617">
              <w:rPr>
                <w:rFonts w:ascii="Arial" w:hAnsi="Arial" w:cs="Arial"/>
                <w:noProof/>
                <w:color w:val="000000"/>
              </w:rPr>
              <w:t xml:space="preserve"> </w:t>
            </w:r>
            <w:r w:rsidR="00D97598">
              <w:rPr>
                <w:rFonts w:ascii="Arial" w:hAnsi="Arial" w:cs="Arial"/>
                <w:noProof/>
                <w:color w:val="000000"/>
              </w:rPr>
              <w:t>…</w:t>
            </w:r>
            <w:r w:rsidR="00521617">
              <w:rPr>
                <w:rFonts w:ascii="Arial" w:hAnsi="Arial" w:cs="Arial"/>
                <w:noProof/>
                <w:color w:val="000000"/>
              </w:rPr>
              <w:t>…</w:t>
            </w:r>
            <w:r w:rsidR="00135E15">
              <w:rPr>
                <w:rFonts w:ascii="Arial" w:hAnsi="Arial" w:cs="Arial"/>
                <w:noProof/>
                <w:color w:val="000000"/>
              </w:rPr>
              <w:t>……………..</w:t>
            </w:r>
            <w:r w:rsidR="001B062E" w:rsidRPr="0077667A">
              <w:rPr>
                <w:rFonts w:ascii="Arial" w:hAnsi="Arial" w:cs="Arial"/>
                <w:noProof/>
                <w:color w:val="000000"/>
              </w:rPr>
              <w:tab/>
            </w:r>
          </w:hyperlink>
          <w:r w:rsidR="001B062E" w:rsidRPr="0077667A">
            <w:rPr>
              <w:rFonts w:ascii="Arial" w:hAnsi="Arial" w:cs="Arial"/>
              <w:noProof/>
            </w:rPr>
            <w:fldChar w:fldCharType="begin"/>
          </w:r>
          <w:r w:rsidR="001B062E" w:rsidRPr="0077667A">
            <w:rPr>
              <w:rFonts w:ascii="Arial" w:hAnsi="Arial" w:cs="Arial"/>
              <w:noProof/>
            </w:rPr>
            <w:instrText xml:space="preserve"> PAGEREF _pkq5r9mk9nqt \h </w:instrText>
          </w:r>
          <w:r w:rsidR="001B062E" w:rsidRPr="0077667A">
            <w:rPr>
              <w:rFonts w:ascii="Arial" w:hAnsi="Arial" w:cs="Arial"/>
              <w:noProof/>
            </w:rPr>
          </w:r>
          <w:r w:rsidR="001B062E" w:rsidRPr="0077667A">
            <w:rPr>
              <w:rFonts w:ascii="Arial" w:hAnsi="Arial" w:cs="Arial"/>
              <w:noProof/>
            </w:rPr>
            <w:fldChar w:fldCharType="separate"/>
          </w:r>
          <w:r w:rsidR="00CB2FEE" w:rsidRPr="0077667A">
            <w:rPr>
              <w:rFonts w:ascii="Arial" w:hAnsi="Arial" w:cs="Arial"/>
              <w:noProof/>
            </w:rPr>
            <w:t>4</w:t>
          </w:r>
          <w:r w:rsidR="001B062E" w:rsidRPr="0077667A">
            <w:rPr>
              <w:rFonts w:ascii="Arial" w:hAnsi="Arial" w:cs="Arial"/>
              <w:noProof/>
            </w:rPr>
            <w:fldChar w:fldCharType="end"/>
          </w:r>
        </w:p>
        <w:p w14:paraId="0B385BFA" w14:textId="3DC57F42" w:rsidR="007C3E8B" w:rsidRPr="0077667A" w:rsidRDefault="00000000" w:rsidP="0083018B">
          <w:pPr>
            <w:widowControl w:val="0"/>
            <w:tabs>
              <w:tab w:val="right" w:pos="9025"/>
            </w:tabs>
            <w:spacing w:before="60" w:after="0"/>
            <w:jc w:val="left"/>
            <w:rPr>
              <w:rFonts w:ascii="Arial" w:hAnsi="Arial" w:cs="Arial"/>
              <w:noProof/>
              <w:color w:val="000000"/>
              <w:sz w:val="22"/>
              <w:szCs w:val="22"/>
            </w:rPr>
          </w:pPr>
          <w:hyperlink w:anchor="_o8odjrcvzsmi">
            <w:r w:rsidR="00155256">
              <w:rPr>
                <w:rFonts w:ascii="Arial" w:hAnsi="Arial" w:cs="Arial"/>
                <w:noProof/>
                <w:color w:val="000000"/>
                <w:sz w:val="22"/>
                <w:szCs w:val="22"/>
              </w:rPr>
              <w:t>4</w:t>
            </w:r>
            <w:r w:rsidR="001B062E" w:rsidRPr="0077667A">
              <w:rPr>
                <w:rFonts w:ascii="Arial" w:hAnsi="Arial" w:cs="Arial"/>
                <w:noProof/>
                <w:color w:val="000000"/>
                <w:sz w:val="22"/>
                <w:szCs w:val="22"/>
              </w:rPr>
              <w:t xml:space="preserve">. </w:t>
            </w:r>
            <w:r w:rsidR="00F91CDA">
              <w:rPr>
                <w:rFonts w:ascii="Arial" w:hAnsi="Arial" w:cs="Arial"/>
                <w:noProof/>
                <w:color w:val="000000"/>
                <w:sz w:val="22"/>
                <w:szCs w:val="22"/>
              </w:rPr>
              <w:t>S</w:t>
            </w:r>
            <w:r w:rsidR="001B062E" w:rsidRPr="0077667A">
              <w:rPr>
                <w:rFonts w:ascii="Arial" w:hAnsi="Arial" w:cs="Arial"/>
                <w:noProof/>
                <w:color w:val="000000"/>
                <w:sz w:val="22"/>
                <w:szCs w:val="22"/>
              </w:rPr>
              <w:t>ituational analysis</w:t>
            </w:r>
            <w:r w:rsidR="009F76B7">
              <w:rPr>
                <w:rFonts w:ascii="Arial" w:hAnsi="Arial" w:cs="Arial"/>
                <w:noProof/>
                <w:color w:val="000000"/>
                <w:sz w:val="22"/>
                <w:szCs w:val="22"/>
              </w:rPr>
              <w:t xml:space="preserve"> </w:t>
            </w:r>
            <w:r w:rsidR="000E3F14">
              <w:rPr>
                <w:rFonts w:ascii="Arial" w:hAnsi="Arial" w:cs="Arial"/>
                <w:noProof/>
                <w:color w:val="000000"/>
                <w:sz w:val="22"/>
                <w:szCs w:val="22"/>
              </w:rPr>
              <w:t>……………………………………………………………...</w:t>
            </w:r>
            <w:r w:rsidR="009F76B7">
              <w:rPr>
                <w:rFonts w:ascii="Arial" w:hAnsi="Arial" w:cs="Arial"/>
                <w:noProof/>
                <w:color w:val="000000"/>
                <w:sz w:val="22"/>
                <w:szCs w:val="22"/>
              </w:rPr>
              <w:t>...</w:t>
            </w:r>
            <w:r w:rsidR="00B3315E">
              <w:rPr>
                <w:rFonts w:ascii="Arial" w:hAnsi="Arial" w:cs="Arial"/>
                <w:noProof/>
                <w:color w:val="000000"/>
                <w:sz w:val="22"/>
                <w:szCs w:val="22"/>
              </w:rPr>
              <w:t>....................</w:t>
            </w:r>
            <w:r w:rsidR="001B062E" w:rsidRPr="0077667A">
              <w:rPr>
                <w:rFonts w:ascii="Arial" w:hAnsi="Arial" w:cs="Arial"/>
                <w:noProof/>
                <w:color w:val="000000"/>
                <w:sz w:val="22"/>
                <w:szCs w:val="22"/>
              </w:rPr>
              <w:tab/>
            </w:r>
          </w:hyperlink>
          <w:r w:rsidR="001B062E" w:rsidRPr="0077667A">
            <w:rPr>
              <w:rFonts w:ascii="Arial" w:hAnsi="Arial" w:cs="Arial"/>
              <w:noProof/>
              <w:sz w:val="22"/>
              <w:szCs w:val="22"/>
            </w:rPr>
            <w:fldChar w:fldCharType="begin"/>
          </w:r>
          <w:r w:rsidR="001B062E" w:rsidRPr="0077667A">
            <w:rPr>
              <w:rFonts w:ascii="Arial" w:hAnsi="Arial" w:cs="Arial"/>
              <w:noProof/>
              <w:sz w:val="22"/>
              <w:szCs w:val="22"/>
            </w:rPr>
            <w:instrText xml:space="preserve"> PAGEREF _o8odjrcvzsmi \h </w:instrText>
          </w:r>
          <w:r w:rsidR="001B062E" w:rsidRPr="0077667A">
            <w:rPr>
              <w:rFonts w:ascii="Arial" w:hAnsi="Arial" w:cs="Arial"/>
              <w:noProof/>
              <w:sz w:val="22"/>
              <w:szCs w:val="22"/>
            </w:rPr>
          </w:r>
          <w:r w:rsidR="001B062E" w:rsidRPr="0077667A">
            <w:rPr>
              <w:rFonts w:ascii="Arial" w:hAnsi="Arial" w:cs="Arial"/>
              <w:noProof/>
              <w:sz w:val="22"/>
              <w:szCs w:val="22"/>
            </w:rPr>
            <w:fldChar w:fldCharType="separate"/>
          </w:r>
          <w:r w:rsidR="00CB2FEE" w:rsidRPr="0077667A">
            <w:rPr>
              <w:rFonts w:ascii="Arial" w:hAnsi="Arial" w:cs="Arial"/>
              <w:noProof/>
              <w:sz w:val="22"/>
              <w:szCs w:val="22"/>
            </w:rPr>
            <w:t>5</w:t>
          </w:r>
          <w:r w:rsidR="001B062E" w:rsidRPr="0077667A">
            <w:rPr>
              <w:rFonts w:ascii="Arial" w:hAnsi="Arial" w:cs="Arial"/>
              <w:noProof/>
              <w:sz w:val="22"/>
              <w:szCs w:val="22"/>
            </w:rPr>
            <w:fldChar w:fldCharType="end"/>
          </w:r>
        </w:p>
        <w:p w14:paraId="0C2D3D6C" w14:textId="35AF729E" w:rsidR="007C3E8B" w:rsidRPr="0077667A" w:rsidRDefault="00000000" w:rsidP="0083018B">
          <w:pPr>
            <w:widowControl w:val="0"/>
            <w:tabs>
              <w:tab w:val="right" w:pos="9025"/>
            </w:tabs>
            <w:spacing w:before="60" w:after="0"/>
            <w:jc w:val="left"/>
            <w:rPr>
              <w:rFonts w:ascii="Arial" w:hAnsi="Arial" w:cs="Arial"/>
              <w:noProof/>
              <w:color w:val="000000"/>
            </w:rPr>
          </w:pPr>
          <w:hyperlink w:anchor="_qrym7jbqrg9o">
            <w:r w:rsidR="00155256">
              <w:rPr>
                <w:rFonts w:ascii="Arial" w:hAnsi="Arial" w:cs="Arial"/>
                <w:noProof/>
                <w:color w:val="000000"/>
              </w:rPr>
              <w:t>5</w:t>
            </w:r>
            <w:r w:rsidR="001B062E" w:rsidRPr="0077667A">
              <w:rPr>
                <w:rFonts w:ascii="Arial" w:hAnsi="Arial" w:cs="Arial"/>
                <w:noProof/>
                <w:color w:val="000000"/>
              </w:rPr>
              <w:t>. Pestle</w:t>
            </w:r>
            <w:r w:rsidR="00423423">
              <w:rPr>
                <w:rFonts w:ascii="Arial" w:hAnsi="Arial" w:cs="Arial"/>
                <w:noProof/>
                <w:color w:val="000000"/>
              </w:rPr>
              <w:t xml:space="preserve"> analysis</w:t>
            </w:r>
            <w:r w:rsidR="001B062E" w:rsidRPr="0077667A">
              <w:rPr>
                <w:rFonts w:ascii="Arial" w:hAnsi="Arial" w:cs="Arial"/>
                <w:noProof/>
                <w:color w:val="000000"/>
              </w:rPr>
              <w:t xml:space="preserve"> </w:t>
            </w:r>
            <w:r w:rsidR="000E3F14">
              <w:rPr>
                <w:rFonts w:ascii="Arial" w:hAnsi="Arial" w:cs="Arial"/>
                <w:noProof/>
                <w:color w:val="000000"/>
              </w:rPr>
              <w:t>…………………………………………………………………………..</w:t>
            </w:r>
            <w:r w:rsidR="001B062E" w:rsidRPr="0077667A">
              <w:rPr>
                <w:rFonts w:ascii="Arial" w:hAnsi="Arial" w:cs="Arial"/>
                <w:noProof/>
                <w:color w:val="000000"/>
              </w:rPr>
              <w:tab/>
            </w:r>
          </w:hyperlink>
          <w:r w:rsidR="001B062E" w:rsidRPr="0077667A">
            <w:rPr>
              <w:rFonts w:ascii="Arial" w:hAnsi="Arial" w:cs="Arial"/>
              <w:noProof/>
            </w:rPr>
            <w:fldChar w:fldCharType="begin"/>
          </w:r>
          <w:r w:rsidR="001B062E" w:rsidRPr="0077667A">
            <w:rPr>
              <w:rFonts w:ascii="Arial" w:hAnsi="Arial" w:cs="Arial"/>
              <w:noProof/>
            </w:rPr>
            <w:instrText xml:space="preserve"> PAGEREF _qrym7jbqrg9o \h </w:instrText>
          </w:r>
          <w:r w:rsidR="001B062E" w:rsidRPr="0077667A">
            <w:rPr>
              <w:rFonts w:ascii="Arial" w:hAnsi="Arial" w:cs="Arial"/>
              <w:noProof/>
            </w:rPr>
          </w:r>
          <w:r w:rsidR="001B062E" w:rsidRPr="0077667A">
            <w:rPr>
              <w:rFonts w:ascii="Arial" w:hAnsi="Arial" w:cs="Arial"/>
              <w:noProof/>
            </w:rPr>
            <w:fldChar w:fldCharType="separate"/>
          </w:r>
          <w:r w:rsidR="00CB2FEE" w:rsidRPr="0077667A">
            <w:rPr>
              <w:rFonts w:ascii="Arial" w:hAnsi="Arial" w:cs="Arial"/>
              <w:noProof/>
            </w:rPr>
            <w:t>6</w:t>
          </w:r>
          <w:r w:rsidR="001B062E" w:rsidRPr="0077667A">
            <w:rPr>
              <w:rFonts w:ascii="Arial" w:hAnsi="Arial" w:cs="Arial"/>
              <w:noProof/>
            </w:rPr>
            <w:fldChar w:fldCharType="end"/>
          </w:r>
        </w:p>
        <w:p w14:paraId="3E9A032B" w14:textId="66D40596" w:rsidR="007C3E8B" w:rsidRPr="0077667A" w:rsidRDefault="00000000" w:rsidP="0083018B">
          <w:pPr>
            <w:widowControl w:val="0"/>
            <w:tabs>
              <w:tab w:val="right" w:pos="9025"/>
            </w:tabs>
            <w:spacing w:before="60" w:after="0"/>
            <w:jc w:val="left"/>
            <w:rPr>
              <w:rFonts w:ascii="Arial" w:hAnsi="Arial" w:cs="Arial"/>
              <w:noProof/>
              <w:color w:val="000000"/>
            </w:rPr>
          </w:pPr>
          <w:hyperlink w:anchor="_4hkgc04c2sgf">
            <w:r w:rsidR="00155256">
              <w:rPr>
                <w:rFonts w:ascii="Arial" w:hAnsi="Arial" w:cs="Arial"/>
                <w:noProof/>
                <w:color w:val="000000"/>
              </w:rPr>
              <w:t>6</w:t>
            </w:r>
            <w:r w:rsidR="001B062E" w:rsidRPr="0077667A">
              <w:rPr>
                <w:rFonts w:ascii="Arial" w:hAnsi="Arial" w:cs="Arial"/>
                <w:noProof/>
                <w:color w:val="000000"/>
              </w:rPr>
              <w:t>. Porter five forces</w:t>
            </w:r>
            <w:r w:rsidR="00882574">
              <w:rPr>
                <w:rFonts w:ascii="Arial" w:hAnsi="Arial" w:cs="Arial"/>
                <w:noProof/>
                <w:color w:val="000000"/>
              </w:rPr>
              <w:t xml:space="preserve"> </w:t>
            </w:r>
            <w:r w:rsidR="00E035B8">
              <w:rPr>
                <w:rFonts w:ascii="Arial" w:hAnsi="Arial" w:cs="Arial"/>
                <w:noProof/>
                <w:color w:val="000000"/>
              </w:rPr>
              <w:t>…………………………………………………………………..</w:t>
            </w:r>
            <w:r w:rsidR="006C61F7">
              <w:rPr>
                <w:rFonts w:ascii="Arial" w:hAnsi="Arial" w:cs="Arial"/>
                <w:noProof/>
                <w:color w:val="000000"/>
              </w:rPr>
              <w:t>......</w:t>
            </w:r>
            <w:r w:rsidR="001B062E" w:rsidRPr="0077667A">
              <w:rPr>
                <w:rFonts w:ascii="Arial" w:hAnsi="Arial" w:cs="Arial"/>
                <w:noProof/>
                <w:color w:val="000000"/>
              </w:rPr>
              <w:tab/>
            </w:r>
          </w:hyperlink>
          <w:r w:rsidR="001B062E" w:rsidRPr="0077667A">
            <w:rPr>
              <w:rFonts w:ascii="Arial" w:hAnsi="Arial" w:cs="Arial"/>
              <w:noProof/>
            </w:rPr>
            <w:fldChar w:fldCharType="begin"/>
          </w:r>
          <w:r w:rsidR="001B062E" w:rsidRPr="0077667A">
            <w:rPr>
              <w:rFonts w:ascii="Arial" w:hAnsi="Arial" w:cs="Arial"/>
              <w:noProof/>
            </w:rPr>
            <w:instrText xml:space="preserve"> PAGEREF _4hkgc04c2sgf \h </w:instrText>
          </w:r>
          <w:r w:rsidR="001B062E" w:rsidRPr="0077667A">
            <w:rPr>
              <w:rFonts w:ascii="Arial" w:hAnsi="Arial" w:cs="Arial"/>
              <w:noProof/>
            </w:rPr>
          </w:r>
          <w:r w:rsidR="001B062E" w:rsidRPr="0077667A">
            <w:rPr>
              <w:rFonts w:ascii="Arial" w:hAnsi="Arial" w:cs="Arial"/>
              <w:noProof/>
            </w:rPr>
            <w:fldChar w:fldCharType="separate"/>
          </w:r>
          <w:r w:rsidR="00CB2FEE" w:rsidRPr="0077667A">
            <w:rPr>
              <w:rFonts w:ascii="Arial" w:hAnsi="Arial" w:cs="Arial"/>
              <w:noProof/>
            </w:rPr>
            <w:t>12</w:t>
          </w:r>
          <w:r w:rsidR="001B062E" w:rsidRPr="0077667A">
            <w:rPr>
              <w:rFonts w:ascii="Arial" w:hAnsi="Arial" w:cs="Arial"/>
              <w:noProof/>
            </w:rPr>
            <w:fldChar w:fldCharType="end"/>
          </w:r>
        </w:p>
        <w:p w14:paraId="35786588" w14:textId="7300F6B3" w:rsidR="007C3E8B" w:rsidRPr="0077667A" w:rsidRDefault="00000000" w:rsidP="0083018B">
          <w:pPr>
            <w:widowControl w:val="0"/>
            <w:tabs>
              <w:tab w:val="right" w:pos="9025"/>
            </w:tabs>
            <w:spacing w:before="60" w:after="0"/>
            <w:jc w:val="left"/>
            <w:rPr>
              <w:rFonts w:ascii="Arial" w:hAnsi="Arial" w:cs="Arial"/>
              <w:noProof/>
              <w:color w:val="000000"/>
            </w:rPr>
          </w:pPr>
          <w:hyperlink w:anchor="_tt8ysnprqacm">
            <w:r w:rsidR="00155256">
              <w:rPr>
                <w:rFonts w:ascii="Arial" w:hAnsi="Arial" w:cs="Arial"/>
                <w:noProof/>
                <w:color w:val="000000"/>
              </w:rPr>
              <w:t>7</w:t>
            </w:r>
            <w:r w:rsidR="001B062E" w:rsidRPr="0077667A">
              <w:rPr>
                <w:rFonts w:ascii="Arial" w:hAnsi="Arial" w:cs="Arial"/>
                <w:noProof/>
                <w:color w:val="000000"/>
              </w:rPr>
              <w:t xml:space="preserve">. Advantages and disadvantages of </w:t>
            </w:r>
            <w:r w:rsidR="00FA3C13" w:rsidRPr="0077667A">
              <w:rPr>
                <w:rFonts w:ascii="Arial" w:hAnsi="Arial" w:cs="Arial"/>
                <w:noProof/>
                <w:color w:val="000000"/>
                <w:sz w:val="22"/>
                <w:szCs w:val="22"/>
              </w:rPr>
              <w:t>P</w:t>
            </w:r>
            <w:r w:rsidR="001B062E" w:rsidRPr="0077667A">
              <w:rPr>
                <w:rFonts w:ascii="Arial" w:hAnsi="Arial" w:cs="Arial"/>
                <w:noProof/>
                <w:color w:val="000000"/>
                <w:sz w:val="22"/>
                <w:szCs w:val="22"/>
              </w:rPr>
              <w:t>orter’s</w:t>
            </w:r>
            <w:r w:rsidR="001B062E" w:rsidRPr="0077667A">
              <w:rPr>
                <w:rFonts w:ascii="Arial" w:hAnsi="Arial" w:cs="Arial"/>
                <w:noProof/>
                <w:color w:val="000000"/>
              </w:rPr>
              <w:t xml:space="preserve"> five forces</w:t>
            </w:r>
            <w:r w:rsidR="00882574">
              <w:rPr>
                <w:rFonts w:ascii="Arial" w:hAnsi="Arial" w:cs="Arial"/>
                <w:noProof/>
                <w:color w:val="000000"/>
              </w:rPr>
              <w:t xml:space="preserve"> </w:t>
            </w:r>
            <w:r w:rsidR="00E035B8">
              <w:rPr>
                <w:rFonts w:ascii="Arial" w:hAnsi="Arial" w:cs="Arial"/>
                <w:noProof/>
                <w:color w:val="000000"/>
              </w:rPr>
              <w:t>……………………………</w:t>
            </w:r>
            <w:r w:rsidR="006C61F7">
              <w:rPr>
                <w:rFonts w:ascii="Arial" w:hAnsi="Arial" w:cs="Arial"/>
                <w:noProof/>
                <w:color w:val="000000"/>
              </w:rPr>
              <w:t>.</w:t>
            </w:r>
            <w:r w:rsidR="001B062E" w:rsidRPr="0077667A">
              <w:rPr>
                <w:rFonts w:ascii="Arial" w:hAnsi="Arial" w:cs="Arial"/>
                <w:noProof/>
                <w:color w:val="000000"/>
              </w:rPr>
              <w:tab/>
            </w:r>
          </w:hyperlink>
          <w:r w:rsidR="001B062E" w:rsidRPr="0077667A">
            <w:rPr>
              <w:rFonts w:ascii="Arial" w:hAnsi="Arial" w:cs="Arial"/>
              <w:noProof/>
            </w:rPr>
            <w:fldChar w:fldCharType="begin"/>
          </w:r>
          <w:r w:rsidR="001B062E" w:rsidRPr="0077667A">
            <w:rPr>
              <w:rFonts w:ascii="Arial" w:hAnsi="Arial" w:cs="Arial"/>
              <w:noProof/>
            </w:rPr>
            <w:instrText xml:space="preserve"> PAGEREF _tt8ysnprqacm \h </w:instrText>
          </w:r>
          <w:r w:rsidR="001B062E" w:rsidRPr="0077667A">
            <w:rPr>
              <w:rFonts w:ascii="Arial" w:hAnsi="Arial" w:cs="Arial"/>
              <w:noProof/>
            </w:rPr>
          </w:r>
          <w:r w:rsidR="001B062E" w:rsidRPr="0077667A">
            <w:rPr>
              <w:rFonts w:ascii="Arial" w:hAnsi="Arial" w:cs="Arial"/>
              <w:noProof/>
            </w:rPr>
            <w:fldChar w:fldCharType="separate"/>
          </w:r>
          <w:r w:rsidR="00CB2FEE" w:rsidRPr="0077667A">
            <w:rPr>
              <w:rFonts w:ascii="Arial" w:hAnsi="Arial" w:cs="Arial"/>
              <w:noProof/>
            </w:rPr>
            <w:t>13</w:t>
          </w:r>
          <w:r w:rsidR="001B062E" w:rsidRPr="0077667A">
            <w:rPr>
              <w:rFonts w:ascii="Arial" w:hAnsi="Arial" w:cs="Arial"/>
              <w:noProof/>
            </w:rPr>
            <w:fldChar w:fldCharType="end"/>
          </w:r>
        </w:p>
        <w:p w14:paraId="66DBF53C" w14:textId="4A90C067" w:rsidR="007C3E8B" w:rsidRPr="0077667A" w:rsidRDefault="00000000" w:rsidP="0083018B">
          <w:pPr>
            <w:widowControl w:val="0"/>
            <w:tabs>
              <w:tab w:val="right" w:pos="9025"/>
            </w:tabs>
            <w:spacing w:before="60" w:after="0"/>
            <w:jc w:val="left"/>
            <w:rPr>
              <w:rFonts w:ascii="Arial" w:hAnsi="Arial" w:cs="Arial"/>
              <w:noProof/>
              <w:color w:val="000000"/>
            </w:rPr>
          </w:pPr>
          <w:hyperlink w:anchor="_gp76b5qdbbdo">
            <w:r w:rsidR="00155256">
              <w:rPr>
                <w:rFonts w:ascii="Arial" w:hAnsi="Arial" w:cs="Arial"/>
                <w:noProof/>
                <w:color w:val="000000"/>
              </w:rPr>
              <w:t>8</w:t>
            </w:r>
            <w:r w:rsidR="001B062E" w:rsidRPr="0077667A">
              <w:rPr>
                <w:rFonts w:ascii="Arial" w:hAnsi="Arial" w:cs="Arial"/>
                <w:noProof/>
                <w:color w:val="000000"/>
              </w:rPr>
              <w:t>. Future recommendations for the company</w:t>
            </w:r>
            <w:r w:rsidR="00882574">
              <w:rPr>
                <w:rFonts w:ascii="Arial" w:hAnsi="Arial" w:cs="Arial"/>
                <w:noProof/>
                <w:color w:val="000000"/>
              </w:rPr>
              <w:t xml:space="preserve"> ………………………………………</w:t>
            </w:r>
            <w:r w:rsidR="00B17D06">
              <w:rPr>
                <w:rFonts w:ascii="Arial" w:hAnsi="Arial" w:cs="Arial"/>
                <w:noProof/>
                <w:color w:val="000000"/>
              </w:rPr>
              <w:t>...</w:t>
            </w:r>
            <w:r w:rsidR="006C61F7">
              <w:rPr>
                <w:rFonts w:ascii="Arial" w:hAnsi="Arial" w:cs="Arial"/>
                <w:noProof/>
                <w:color w:val="000000"/>
              </w:rPr>
              <w:t>.</w:t>
            </w:r>
            <w:r w:rsidR="001B062E" w:rsidRPr="0077667A">
              <w:rPr>
                <w:rFonts w:ascii="Arial" w:hAnsi="Arial" w:cs="Arial"/>
                <w:noProof/>
                <w:color w:val="000000"/>
              </w:rPr>
              <w:t xml:space="preserve"> </w:t>
            </w:r>
            <w:r w:rsidR="001B062E" w:rsidRPr="0077667A">
              <w:rPr>
                <w:rFonts w:ascii="Arial" w:hAnsi="Arial" w:cs="Arial"/>
                <w:noProof/>
                <w:color w:val="000000"/>
              </w:rPr>
              <w:tab/>
            </w:r>
          </w:hyperlink>
          <w:r w:rsidR="001B062E" w:rsidRPr="0077667A">
            <w:rPr>
              <w:rFonts w:ascii="Arial" w:hAnsi="Arial" w:cs="Arial"/>
              <w:noProof/>
            </w:rPr>
            <w:fldChar w:fldCharType="begin"/>
          </w:r>
          <w:r w:rsidR="001B062E" w:rsidRPr="0077667A">
            <w:rPr>
              <w:rFonts w:ascii="Arial" w:hAnsi="Arial" w:cs="Arial"/>
              <w:noProof/>
            </w:rPr>
            <w:instrText xml:space="preserve"> PAGEREF _gp76b5qdbbdo \h </w:instrText>
          </w:r>
          <w:r w:rsidR="001B062E" w:rsidRPr="0077667A">
            <w:rPr>
              <w:rFonts w:ascii="Arial" w:hAnsi="Arial" w:cs="Arial"/>
              <w:noProof/>
            </w:rPr>
          </w:r>
          <w:r w:rsidR="001B062E" w:rsidRPr="0077667A">
            <w:rPr>
              <w:rFonts w:ascii="Arial" w:hAnsi="Arial" w:cs="Arial"/>
              <w:noProof/>
            </w:rPr>
            <w:fldChar w:fldCharType="separate"/>
          </w:r>
          <w:r w:rsidR="00CB2FEE" w:rsidRPr="0077667A">
            <w:rPr>
              <w:rFonts w:ascii="Arial" w:hAnsi="Arial" w:cs="Arial"/>
              <w:noProof/>
            </w:rPr>
            <w:t>14</w:t>
          </w:r>
          <w:r w:rsidR="001B062E" w:rsidRPr="0077667A">
            <w:rPr>
              <w:rFonts w:ascii="Arial" w:hAnsi="Arial" w:cs="Arial"/>
              <w:noProof/>
            </w:rPr>
            <w:fldChar w:fldCharType="end"/>
          </w:r>
        </w:p>
        <w:p w14:paraId="1F5BEF0B" w14:textId="5E33ED1C" w:rsidR="007C3E8B" w:rsidRPr="0077667A" w:rsidRDefault="00B317B3" w:rsidP="0083018B">
          <w:pPr>
            <w:widowControl w:val="0"/>
            <w:tabs>
              <w:tab w:val="right" w:pos="9025"/>
            </w:tabs>
            <w:spacing w:before="60" w:after="0"/>
            <w:jc w:val="left"/>
            <w:rPr>
              <w:rFonts w:ascii="Arial" w:hAnsi="Arial" w:cs="Arial"/>
              <w:noProof/>
              <w:color w:val="000000"/>
            </w:rPr>
          </w:pPr>
          <w:r>
            <w:rPr>
              <w:rFonts w:ascii="Arial" w:hAnsi="Arial" w:cs="Arial"/>
              <w:noProof/>
            </w:rPr>
            <w:t xml:space="preserve">9. </w:t>
          </w:r>
          <w:hyperlink w:anchor="_yhrx2sqmba7r">
            <w:r w:rsidR="001B062E" w:rsidRPr="0077667A">
              <w:rPr>
                <w:rFonts w:ascii="Arial" w:hAnsi="Arial" w:cs="Arial"/>
                <w:noProof/>
                <w:color w:val="000000"/>
              </w:rPr>
              <w:t>Conclusion</w:t>
            </w:r>
            <w:r w:rsidR="00B17D06">
              <w:rPr>
                <w:rFonts w:ascii="Arial" w:hAnsi="Arial" w:cs="Arial"/>
                <w:noProof/>
                <w:color w:val="000000"/>
              </w:rPr>
              <w:t xml:space="preserve"> ………………………………………………………………………………</w:t>
            </w:r>
            <w:r w:rsidR="001B062E" w:rsidRPr="0077667A">
              <w:rPr>
                <w:rFonts w:ascii="Arial" w:hAnsi="Arial" w:cs="Arial"/>
                <w:noProof/>
                <w:color w:val="000000"/>
              </w:rPr>
              <w:tab/>
            </w:r>
          </w:hyperlink>
          <w:r w:rsidR="001B062E" w:rsidRPr="0077667A">
            <w:rPr>
              <w:rFonts w:ascii="Arial" w:hAnsi="Arial" w:cs="Arial"/>
              <w:noProof/>
            </w:rPr>
            <w:fldChar w:fldCharType="begin"/>
          </w:r>
          <w:r w:rsidR="001B062E" w:rsidRPr="0077667A">
            <w:rPr>
              <w:rFonts w:ascii="Arial" w:hAnsi="Arial" w:cs="Arial"/>
              <w:noProof/>
            </w:rPr>
            <w:instrText xml:space="preserve"> PAGEREF _yhrx2sqmba7r \h </w:instrText>
          </w:r>
          <w:r w:rsidR="001B062E" w:rsidRPr="0077667A">
            <w:rPr>
              <w:rFonts w:ascii="Arial" w:hAnsi="Arial" w:cs="Arial"/>
              <w:noProof/>
            </w:rPr>
          </w:r>
          <w:r w:rsidR="001B062E" w:rsidRPr="0077667A">
            <w:rPr>
              <w:rFonts w:ascii="Arial" w:hAnsi="Arial" w:cs="Arial"/>
              <w:noProof/>
            </w:rPr>
            <w:fldChar w:fldCharType="separate"/>
          </w:r>
          <w:r w:rsidR="00CB2FEE" w:rsidRPr="0077667A">
            <w:rPr>
              <w:rFonts w:ascii="Arial" w:hAnsi="Arial" w:cs="Arial"/>
              <w:noProof/>
            </w:rPr>
            <w:t>14</w:t>
          </w:r>
          <w:r w:rsidR="001B062E" w:rsidRPr="0077667A">
            <w:rPr>
              <w:rFonts w:ascii="Arial" w:hAnsi="Arial" w:cs="Arial"/>
              <w:noProof/>
            </w:rPr>
            <w:fldChar w:fldCharType="end"/>
          </w:r>
        </w:p>
        <w:p w14:paraId="24EE3038" w14:textId="6EB11E8D" w:rsidR="007C3E8B" w:rsidRPr="0077667A" w:rsidRDefault="00B317B3" w:rsidP="0083018B">
          <w:pPr>
            <w:widowControl w:val="0"/>
            <w:tabs>
              <w:tab w:val="right" w:pos="9025"/>
            </w:tabs>
            <w:spacing w:before="60" w:after="0"/>
            <w:jc w:val="left"/>
            <w:rPr>
              <w:rFonts w:ascii="Arial" w:hAnsi="Arial" w:cs="Arial"/>
              <w:color w:val="000000"/>
            </w:rPr>
          </w:pPr>
          <w:r>
            <w:rPr>
              <w:rFonts w:ascii="Arial" w:hAnsi="Arial" w:cs="Arial"/>
              <w:noProof/>
            </w:rPr>
            <w:t>10.</w:t>
          </w:r>
          <w:r w:rsidR="00F054D4">
            <w:rPr>
              <w:rFonts w:ascii="Arial" w:hAnsi="Arial" w:cs="Arial"/>
              <w:noProof/>
            </w:rPr>
            <w:t xml:space="preserve"> </w:t>
          </w:r>
          <w:hyperlink w:anchor="_fkxuapny4s7">
            <w:r w:rsidR="001B062E" w:rsidRPr="0077667A">
              <w:rPr>
                <w:rFonts w:ascii="Arial" w:hAnsi="Arial" w:cs="Arial"/>
                <w:noProof/>
                <w:color w:val="000000"/>
              </w:rPr>
              <w:t>Reference list</w:t>
            </w:r>
            <w:r w:rsidR="00B17D06">
              <w:rPr>
                <w:rFonts w:ascii="Arial" w:hAnsi="Arial" w:cs="Arial"/>
                <w:noProof/>
                <w:color w:val="000000"/>
              </w:rPr>
              <w:t xml:space="preserve"> ………………………………………………………………………</w:t>
            </w:r>
            <w:r w:rsidR="00F054D4">
              <w:rPr>
                <w:rFonts w:ascii="Arial" w:hAnsi="Arial" w:cs="Arial"/>
                <w:noProof/>
                <w:color w:val="000000"/>
              </w:rPr>
              <w:t>….</w:t>
            </w:r>
            <w:r w:rsidR="001B062E" w:rsidRPr="0077667A">
              <w:rPr>
                <w:rFonts w:ascii="Arial" w:hAnsi="Arial" w:cs="Arial"/>
                <w:noProof/>
                <w:color w:val="000000"/>
              </w:rPr>
              <w:tab/>
            </w:r>
          </w:hyperlink>
          <w:r w:rsidR="001B062E" w:rsidRPr="0077667A">
            <w:rPr>
              <w:rFonts w:ascii="Arial" w:hAnsi="Arial" w:cs="Arial"/>
              <w:noProof/>
            </w:rPr>
            <w:fldChar w:fldCharType="begin"/>
          </w:r>
          <w:r w:rsidR="001B062E" w:rsidRPr="0077667A">
            <w:rPr>
              <w:rFonts w:ascii="Arial" w:hAnsi="Arial" w:cs="Arial"/>
              <w:noProof/>
            </w:rPr>
            <w:instrText xml:space="preserve"> PAGEREF _fkxuapny4s7 \h </w:instrText>
          </w:r>
          <w:r w:rsidR="001B062E" w:rsidRPr="0077667A">
            <w:rPr>
              <w:rFonts w:ascii="Arial" w:hAnsi="Arial" w:cs="Arial"/>
              <w:noProof/>
            </w:rPr>
          </w:r>
          <w:r w:rsidR="001B062E" w:rsidRPr="0077667A">
            <w:rPr>
              <w:rFonts w:ascii="Arial" w:hAnsi="Arial" w:cs="Arial"/>
              <w:noProof/>
            </w:rPr>
            <w:fldChar w:fldCharType="separate"/>
          </w:r>
          <w:r w:rsidR="00CB2FEE" w:rsidRPr="0077667A">
            <w:rPr>
              <w:rFonts w:ascii="Arial" w:hAnsi="Arial" w:cs="Arial"/>
              <w:noProof/>
            </w:rPr>
            <w:t>16</w:t>
          </w:r>
          <w:r w:rsidR="001B062E" w:rsidRPr="0077667A">
            <w:rPr>
              <w:rFonts w:ascii="Arial" w:hAnsi="Arial" w:cs="Arial"/>
              <w:noProof/>
            </w:rPr>
            <w:fldChar w:fldCharType="end"/>
          </w:r>
          <w:r w:rsidR="001B062E" w:rsidRPr="0077667A">
            <w:rPr>
              <w:rFonts w:ascii="Arial" w:hAnsi="Arial" w:cs="Arial"/>
            </w:rPr>
            <w:fldChar w:fldCharType="end"/>
          </w:r>
        </w:p>
      </w:sdtContent>
    </w:sdt>
    <w:p w14:paraId="60BCA929" w14:textId="77777777" w:rsidR="007C3E8B" w:rsidRPr="0077667A" w:rsidRDefault="007C3E8B" w:rsidP="0083018B">
      <w:pPr>
        <w:rPr>
          <w:rFonts w:ascii="Arial" w:hAnsi="Arial" w:cs="Arial"/>
        </w:rPr>
      </w:pPr>
    </w:p>
    <w:p w14:paraId="40B27B69" w14:textId="77777777" w:rsidR="007C3E8B" w:rsidRPr="0077667A" w:rsidRDefault="007C3E8B" w:rsidP="0083018B">
      <w:pPr>
        <w:rPr>
          <w:rFonts w:ascii="Arial" w:hAnsi="Arial" w:cs="Arial"/>
        </w:rPr>
      </w:pPr>
    </w:p>
    <w:p w14:paraId="2DEB0DF7" w14:textId="4FCDD30D" w:rsidR="00615B92" w:rsidRDefault="001B062E" w:rsidP="0083018B">
      <w:pPr>
        <w:rPr>
          <w:rFonts w:ascii="Arial" w:hAnsi="Arial" w:cs="Arial"/>
        </w:rPr>
      </w:pPr>
      <w:r w:rsidRPr="0077667A">
        <w:rPr>
          <w:rFonts w:ascii="Arial" w:hAnsi="Arial" w:cs="Arial"/>
        </w:rPr>
        <w:br w:type="page"/>
      </w:r>
    </w:p>
    <w:p w14:paraId="55D34E97" w14:textId="77777777" w:rsidR="00615B92" w:rsidRPr="0077667A" w:rsidRDefault="00615B92" w:rsidP="0083018B">
      <w:pPr>
        <w:rPr>
          <w:rFonts w:ascii="Arial" w:hAnsi="Arial" w:cs="Arial"/>
        </w:rPr>
      </w:pPr>
    </w:p>
    <w:p w14:paraId="09B55CF0" w14:textId="5D765DAB" w:rsidR="007C3E8B" w:rsidRPr="0077667A" w:rsidRDefault="001B062E" w:rsidP="00CA15BF">
      <w:pPr>
        <w:pStyle w:val="Heading1"/>
        <w:numPr>
          <w:ilvl w:val="0"/>
          <w:numId w:val="4"/>
        </w:numPr>
        <w:rPr>
          <w:rFonts w:ascii="Arial" w:hAnsi="Arial" w:cs="Arial"/>
          <w:sz w:val="22"/>
        </w:rPr>
      </w:pPr>
      <w:bookmarkStart w:id="0" w:name="_ubze7d1ozvc8" w:colFirst="0" w:colLast="0"/>
      <w:bookmarkEnd w:id="0"/>
      <w:r w:rsidRPr="0077667A">
        <w:rPr>
          <w:rFonts w:ascii="Arial" w:hAnsi="Arial" w:cs="Arial"/>
        </w:rPr>
        <w:t>Introduction</w:t>
      </w:r>
    </w:p>
    <w:p w14:paraId="0DBB0E59" w14:textId="0FC31A12" w:rsidR="007C3E8B" w:rsidRPr="0077667A" w:rsidRDefault="001B062E" w:rsidP="0083018B">
      <w:pPr>
        <w:rPr>
          <w:rFonts w:ascii="Arial" w:hAnsi="Arial" w:cs="Arial"/>
          <w:sz w:val="22"/>
          <w:szCs w:val="22"/>
        </w:rPr>
      </w:pPr>
      <w:r w:rsidRPr="0077667A">
        <w:rPr>
          <w:rFonts w:ascii="Arial" w:hAnsi="Arial" w:cs="Arial"/>
          <w:sz w:val="22"/>
          <w:szCs w:val="22"/>
        </w:rPr>
        <w:t>Marketing is the process through which individuals and groups obtain their needs and wants by exchanging and creating product value with others. In simple terms, marketing is the delivery of customer satisfaction at a point. John Lewis Partnership is known as the UK's largest employee-owned business and parent organisation. It is a parent organisation of two well-known retained organisations of the UK</w:t>
      </w:r>
      <w:r w:rsidR="0063581B">
        <w:rPr>
          <w:rFonts w:ascii="Arial" w:hAnsi="Arial" w:cs="Arial"/>
          <w:sz w:val="22"/>
          <w:szCs w:val="22"/>
        </w:rPr>
        <w:t>,</w:t>
      </w:r>
      <w:r w:rsidRPr="0077667A">
        <w:rPr>
          <w:rFonts w:ascii="Arial" w:hAnsi="Arial" w:cs="Arial"/>
          <w:sz w:val="22"/>
          <w:szCs w:val="22"/>
        </w:rPr>
        <w:t xml:space="preserve"> known as Waitrose and John Lewis (</w:t>
      </w:r>
      <w:proofErr w:type="spellStart"/>
      <w:r w:rsidR="00877ED5">
        <w:rPr>
          <w:rFonts w:ascii="Arial" w:hAnsi="Arial" w:cs="Arial"/>
          <w:sz w:val="22"/>
          <w:szCs w:val="22"/>
        </w:rPr>
        <w:t>J</w:t>
      </w:r>
      <w:r w:rsidRPr="0077667A">
        <w:rPr>
          <w:rFonts w:ascii="Arial" w:hAnsi="Arial" w:cs="Arial"/>
          <w:sz w:val="22"/>
          <w:szCs w:val="22"/>
        </w:rPr>
        <w:t>ohnlewispartnership</w:t>
      </w:r>
      <w:proofErr w:type="spellEnd"/>
      <w:r w:rsidRPr="0077667A">
        <w:rPr>
          <w:rFonts w:ascii="Arial" w:hAnsi="Arial" w:cs="Arial"/>
          <w:sz w:val="22"/>
          <w:szCs w:val="22"/>
        </w:rPr>
        <w:t xml:space="preserve">, 2023). The revenue of the organisation was 3.85 billion pounds in 2022 (Statista, 2023). </w:t>
      </w:r>
    </w:p>
    <w:p w14:paraId="5C2237C9" w14:textId="77777777" w:rsidR="007C3E8B" w:rsidRPr="0077667A" w:rsidRDefault="001B062E" w:rsidP="0083018B">
      <w:pPr>
        <w:jc w:val="center"/>
        <w:rPr>
          <w:rFonts w:ascii="Arial" w:hAnsi="Arial" w:cs="Arial"/>
        </w:rPr>
      </w:pPr>
      <w:r w:rsidRPr="0077667A">
        <w:rPr>
          <w:rFonts w:ascii="Arial" w:hAnsi="Arial" w:cs="Arial"/>
          <w:noProof/>
        </w:rPr>
        <w:drawing>
          <wp:inline distT="114300" distB="114300" distL="114300" distR="114300" wp14:anchorId="60493B58" wp14:editId="7476992D">
            <wp:extent cx="5731200" cy="34417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3441700"/>
                    </a:xfrm>
                    <a:prstGeom prst="rect">
                      <a:avLst/>
                    </a:prstGeom>
                    <a:ln/>
                  </pic:spPr>
                </pic:pic>
              </a:graphicData>
            </a:graphic>
          </wp:inline>
        </w:drawing>
      </w:r>
    </w:p>
    <w:p w14:paraId="27C2F07D" w14:textId="77777777" w:rsidR="00696CF8" w:rsidRPr="0077667A" w:rsidRDefault="00696CF8" w:rsidP="0083018B">
      <w:pPr>
        <w:jc w:val="center"/>
        <w:rPr>
          <w:rFonts w:ascii="Arial" w:hAnsi="Arial" w:cs="Arial"/>
          <w:b/>
        </w:rPr>
      </w:pPr>
      <w:r w:rsidRPr="0077667A">
        <w:rPr>
          <w:rFonts w:ascii="Arial" w:hAnsi="Arial" w:cs="Arial"/>
          <w:b/>
        </w:rPr>
        <w:t>Figure 1: revenue of John Lewis</w:t>
      </w:r>
    </w:p>
    <w:p w14:paraId="7C90B669" w14:textId="77777777" w:rsidR="00696CF8" w:rsidRPr="0077667A" w:rsidRDefault="00696CF8" w:rsidP="0083018B">
      <w:pPr>
        <w:jc w:val="center"/>
        <w:rPr>
          <w:rFonts w:ascii="Arial" w:hAnsi="Arial" w:cs="Arial"/>
        </w:rPr>
      </w:pPr>
      <w:r w:rsidRPr="0077667A">
        <w:rPr>
          <w:rFonts w:ascii="Arial" w:hAnsi="Arial" w:cs="Arial"/>
        </w:rPr>
        <w:t>(Source: Statista, 2023)</w:t>
      </w:r>
    </w:p>
    <w:p w14:paraId="56B2D387" w14:textId="03BF7634" w:rsidR="007C3E8B" w:rsidRPr="0077667A" w:rsidRDefault="001B062E" w:rsidP="0083018B">
      <w:pPr>
        <w:rPr>
          <w:rFonts w:ascii="Arial" w:hAnsi="Arial" w:cs="Arial"/>
        </w:rPr>
      </w:pPr>
      <w:r w:rsidRPr="0077667A">
        <w:rPr>
          <w:rFonts w:ascii="Arial" w:hAnsi="Arial" w:cs="Arial"/>
        </w:rPr>
        <w:t xml:space="preserve">The organisation runs based on five values implemented by its partners such as “do right”, </w:t>
      </w:r>
      <w:r w:rsidR="00F3109D">
        <w:rPr>
          <w:rFonts w:ascii="Arial" w:hAnsi="Arial" w:cs="Arial"/>
        </w:rPr>
        <w:t>“</w:t>
      </w:r>
      <w:r w:rsidRPr="0077667A">
        <w:rPr>
          <w:rFonts w:ascii="Arial" w:hAnsi="Arial" w:cs="Arial"/>
        </w:rPr>
        <w:t>All or Nothing”</w:t>
      </w:r>
      <w:r w:rsidR="00696CF8" w:rsidRPr="0077667A">
        <w:rPr>
          <w:rFonts w:ascii="Arial" w:hAnsi="Arial" w:cs="Arial"/>
        </w:rPr>
        <w:t>, “</w:t>
      </w:r>
      <w:r w:rsidRPr="0077667A">
        <w:rPr>
          <w:rFonts w:ascii="Arial" w:hAnsi="Arial" w:cs="Arial"/>
        </w:rPr>
        <w:t xml:space="preserve">Give more than you take”, “Be yourself always”, and </w:t>
      </w:r>
      <w:r w:rsidR="00696CF8" w:rsidRPr="0077667A">
        <w:rPr>
          <w:rFonts w:ascii="Arial" w:hAnsi="Arial" w:cs="Arial"/>
        </w:rPr>
        <w:t>“We</w:t>
      </w:r>
      <w:r w:rsidRPr="0077667A">
        <w:rPr>
          <w:rFonts w:ascii="Arial" w:hAnsi="Arial" w:cs="Arial"/>
        </w:rPr>
        <w:t xml:space="preserve">, not me”. The study is going to analyse </w:t>
      </w:r>
      <w:r w:rsidR="00F3109D">
        <w:rPr>
          <w:rFonts w:ascii="Arial" w:hAnsi="Arial" w:cs="Arial"/>
        </w:rPr>
        <w:t>the</w:t>
      </w:r>
      <w:r w:rsidRPr="0077667A">
        <w:rPr>
          <w:rFonts w:ascii="Arial" w:hAnsi="Arial" w:cs="Arial"/>
        </w:rPr>
        <w:t xml:space="preserve"> external and internal environment as well as a competitive environment for the future growth of the organisation.</w:t>
      </w:r>
    </w:p>
    <w:p w14:paraId="2569C5C6" w14:textId="5379BD86" w:rsidR="007C3E8B" w:rsidRPr="0077667A" w:rsidRDefault="00AE3CC7" w:rsidP="0083018B">
      <w:pPr>
        <w:pStyle w:val="Heading1"/>
        <w:rPr>
          <w:rFonts w:ascii="Arial" w:hAnsi="Arial" w:cs="Arial"/>
        </w:rPr>
      </w:pPr>
      <w:bookmarkStart w:id="1" w:name="_evtis63btaq9" w:colFirst="0" w:colLast="0"/>
      <w:bookmarkEnd w:id="1"/>
      <w:r>
        <w:rPr>
          <w:rFonts w:ascii="Arial" w:hAnsi="Arial" w:cs="Arial"/>
        </w:rPr>
        <w:lastRenderedPageBreak/>
        <w:t>2</w:t>
      </w:r>
      <w:r w:rsidR="001B062E" w:rsidRPr="0077667A">
        <w:rPr>
          <w:rFonts w:ascii="Arial" w:hAnsi="Arial" w:cs="Arial"/>
        </w:rPr>
        <w:t>. Definition of marketing</w:t>
      </w:r>
    </w:p>
    <w:p w14:paraId="397B84E3" w14:textId="7141059B" w:rsidR="007C3E8B" w:rsidRPr="0077667A" w:rsidRDefault="001B062E" w:rsidP="0083018B">
      <w:pPr>
        <w:rPr>
          <w:rFonts w:ascii="Arial" w:hAnsi="Arial" w:cs="Arial"/>
        </w:rPr>
      </w:pPr>
      <w:r w:rsidRPr="0077667A">
        <w:rPr>
          <w:rFonts w:ascii="Arial" w:hAnsi="Arial" w:cs="Arial"/>
        </w:rPr>
        <w:t xml:space="preserve">According to the American </w:t>
      </w:r>
      <w:r w:rsidR="00002D70">
        <w:rPr>
          <w:rFonts w:ascii="Arial" w:hAnsi="Arial" w:cs="Arial"/>
        </w:rPr>
        <w:t>M</w:t>
      </w:r>
      <w:r w:rsidRPr="0077667A">
        <w:rPr>
          <w:rFonts w:ascii="Arial" w:hAnsi="Arial" w:cs="Arial"/>
        </w:rPr>
        <w:t xml:space="preserve">arketing </w:t>
      </w:r>
      <w:r w:rsidR="00002D70">
        <w:rPr>
          <w:rFonts w:ascii="Arial" w:hAnsi="Arial" w:cs="Arial"/>
        </w:rPr>
        <w:t>A</w:t>
      </w:r>
      <w:r w:rsidRPr="0077667A">
        <w:rPr>
          <w:rFonts w:ascii="Arial" w:hAnsi="Arial" w:cs="Arial"/>
        </w:rPr>
        <w:t xml:space="preserve">ssociation  (AMA) marketing is the activity, set of  institutions and processes for creating, delivering, communicating, and exchanging offerings that value for customers, parents, society, and clients at large (AMA, 2023). On the other hand, in the opinion of Kotler (Kotler </w:t>
      </w:r>
      <w:r w:rsidRPr="0077667A">
        <w:rPr>
          <w:rFonts w:ascii="Arial" w:hAnsi="Arial" w:cs="Arial"/>
          <w:i/>
        </w:rPr>
        <w:t>et al.,</w:t>
      </w:r>
      <w:r w:rsidRPr="0077667A">
        <w:rPr>
          <w:rFonts w:ascii="Arial" w:hAnsi="Arial" w:cs="Arial"/>
        </w:rPr>
        <w:t xml:space="preserve"> 2015), marketing can be depicted as “the science and art of exploring, creating and</w:t>
      </w:r>
      <w:r w:rsidR="0071151B">
        <w:rPr>
          <w:rFonts w:ascii="Arial" w:hAnsi="Arial" w:cs="Arial"/>
        </w:rPr>
        <w:t xml:space="preserve"> </w:t>
      </w:r>
      <w:r w:rsidR="00DE450A">
        <w:rPr>
          <w:rFonts w:ascii="Arial" w:hAnsi="Arial" w:cs="Arial"/>
        </w:rPr>
        <w:t>d</w:t>
      </w:r>
      <w:r w:rsidR="00696CF8" w:rsidRPr="0077667A">
        <w:rPr>
          <w:rFonts w:ascii="Arial" w:hAnsi="Arial" w:cs="Arial"/>
        </w:rPr>
        <w:t>elivering</w:t>
      </w:r>
      <w:r w:rsidRPr="0077667A">
        <w:rPr>
          <w:rFonts w:ascii="Arial" w:hAnsi="Arial" w:cs="Arial"/>
        </w:rPr>
        <w:t xml:space="preserve"> value to satisfy the needs of a target market at a profit”. Marketing determines the needs and desires of people. It defines, quantifies, measures the size of the identified market and the design as well as promotes the appropriate goods and services”. </w:t>
      </w:r>
    </w:p>
    <w:p w14:paraId="52A5D1C7" w14:textId="2E986C0D" w:rsidR="007C3E8B" w:rsidRPr="0077667A" w:rsidRDefault="0052058F" w:rsidP="0083018B">
      <w:pPr>
        <w:pStyle w:val="Heading1"/>
        <w:rPr>
          <w:rFonts w:ascii="Arial" w:hAnsi="Arial" w:cs="Arial"/>
        </w:rPr>
      </w:pPr>
      <w:bookmarkStart w:id="2" w:name="_pkq5r9mk9nqt" w:colFirst="0" w:colLast="0"/>
      <w:bookmarkEnd w:id="2"/>
      <w:r>
        <w:rPr>
          <w:rFonts w:ascii="Arial" w:hAnsi="Arial" w:cs="Arial"/>
        </w:rPr>
        <w:t>3</w:t>
      </w:r>
      <w:r w:rsidR="001B062E" w:rsidRPr="0077667A">
        <w:rPr>
          <w:rFonts w:ascii="Arial" w:hAnsi="Arial" w:cs="Arial"/>
        </w:rPr>
        <w:t xml:space="preserve">. </w:t>
      </w:r>
      <w:r w:rsidR="00892BFE">
        <w:rPr>
          <w:rFonts w:ascii="Arial" w:hAnsi="Arial" w:cs="Arial"/>
        </w:rPr>
        <w:t>M</w:t>
      </w:r>
      <w:r w:rsidR="001B062E" w:rsidRPr="0077667A">
        <w:rPr>
          <w:rFonts w:ascii="Arial" w:hAnsi="Arial" w:cs="Arial"/>
        </w:rPr>
        <w:t xml:space="preserve">arketing process, diagram of stages in the marketing process </w:t>
      </w:r>
    </w:p>
    <w:p w14:paraId="330209DD" w14:textId="77777777" w:rsidR="00E44DDD" w:rsidRDefault="001B062E" w:rsidP="0083018B">
      <w:pPr>
        <w:rPr>
          <w:rFonts w:ascii="Arial" w:hAnsi="Arial" w:cs="Arial"/>
        </w:rPr>
      </w:pPr>
      <w:r w:rsidRPr="0077667A">
        <w:rPr>
          <w:rFonts w:ascii="Arial" w:hAnsi="Arial" w:cs="Arial"/>
        </w:rPr>
        <w:t xml:space="preserve">The marketing process can be defined as the series of steps which allow organisations to identify the problems of the customers, analyse the opportunities of the market and create materials of marketing to reach the desired audiences. It is the process through which the organisations create value for the customers and build strong relationships with the customers in order to capture the value from consumers in return (Armstrong </w:t>
      </w:r>
      <w:r w:rsidRPr="0077667A">
        <w:rPr>
          <w:rFonts w:ascii="Arial" w:hAnsi="Arial" w:cs="Arial"/>
          <w:i/>
        </w:rPr>
        <w:t>et al.,</w:t>
      </w:r>
      <w:r w:rsidRPr="0077667A">
        <w:rPr>
          <w:rFonts w:ascii="Arial" w:hAnsi="Arial" w:cs="Arial"/>
        </w:rPr>
        <w:t xml:space="preserve"> 2014).  </w:t>
      </w:r>
      <w:r w:rsidR="00E44DDD">
        <w:rPr>
          <w:rFonts w:ascii="Arial" w:hAnsi="Arial" w:cs="Arial"/>
        </w:rPr>
        <w:t xml:space="preserve">                         </w:t>
      </w:r>
    </w:p>
    <w:p w14:paraId="3E6DACEA" w14:textId="35CDCB6E" w:rsidR="007C3E8B" w:rsidRPr="0077667A" w:rsidRDefault="001B062E" w:rsidP="0083018B">
      <w:pPr>
        <w:rPr>
          <w:rFonts w:ascii="Arial" w:hAnsi="Arial" w:cs="Arial"/>
        </w:rPr>
      </w:pPr>
      <w:r w:rsidRPr="0077667A">
        <w:rPr>
          <w:rFonts w:ascii="Arial" w:hAnsi="Arial" w:cs="Arial"/>
        </w:rPr>
        <w:t>There are four stages of the marketing process such as strategic marketing analysis, marketing mix, marketing implementation, and marketing control.</w:t>
      </w:r>
    </w:p>
    <w:p w14:paraId="108F5CE2" w14:textId="77777777" w:rsidR="007C3E8B" w:rsidRPr="0077667A" w:rsidRDefault="001B062E" w:rsidP="0083018B">
      <w:pPr>
        <w:jc w:val="center"/>
        <w:rPr>
          <w:rFonts w:ascii="Arial" w:hAnsi="Arial" w:cs="Arial"/>
        </w:rPr>
      </w:pPr>
      <w:r w:rsidRPr="0077667A">
        <w:rPr>
          <w:rFonts w:ascii="Arial" w:hAnsi="Arial" w:cs="Arial"/>
          <w:noProof/>
        </w:rPr>
        <w:drawing>
          <wp:inline distT="114300" distB="114300" distL="114300" distR="114300" wp14:anchorId="04DF3702" wp14:editId="60BB151B">
            <wp:extent cx="5913543" cy="2574993"/>
            <wp:effectExtent l="19050" t="19050" r="11430" b="1587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15952" cy="2576042"/>
                    </a:xfrm>
                    <a:prstGeom prst="rect">
                      <a:avLst/>
                    </a:prstGeom>
                    <a:ln w="12700">
                      <a:solidFill>
                        <a:srgbClr val="000000"/>
                      </a:solidFill>
                      <a:prstDash val="solid"/>
                    </a:ln>
                  </pic:spPr>
                </pic:pic>
              </a:graphicData>
            </a:graphic>
          </wp:inline>
        </w:drawing>
      </w:r>
    </w:p>
    <w:p w14:paraId="66EB15B4" w14:textId="77777777" w:rsidR="007C3E8B" w:rsidRPr="0077667A" w:rsidRDefault="00696CF8" w:rsidP="0083018B">
      <w:pPr>
        <w:jc w:val="center"/>
        <w:rPr>
          <w:rFonts w:ascii="Arial" w:hAnsi="Arial" w:cs="Arial"/>
          <w:b/>
        </w:rPr>
      </w:pPr>
      <w:r w:rsidRPr="0077667A">
        <w:rPr>
          <w:rFonts w:ascii="Arial" w:hAnsi="Arial" w:cs="Arial"/>
          <w:b/>
        </w:rPr>
        <w:t>Figure 2</w:t>
      </w:r>
      <w:r w:rsidR="001B062E" w:rsidRPr="0077667A">
        <w:rPr>
          <w:rFonts w:ascii="Arial" w:hAnsi="Arial" w:cs="Arial"/>
          <w:b/>
        </w:rPr>
        <w:t xml:space="preserve">: Stages of the marketing process </w:t>
      </w:r>
    </w:p>
    <w:p w14:paraId="63AC7ECB" w14:textId="77777777" w:rsidR="007C3E8B" w:rsidRPr="0077667A" w:rsidRDefault="001B062E" w:rsidP="0083018B">
      <w:pPr>
        <w:jc w:val="center"/>
        <w:rPr>
          <w:rFonts w:ascii="Arial" w:hAnsi="Arial" w:cs="Arial"/>
        </w:rPr>
      </w:pPr>
      <w:r w:rsidRPr="0077667A">
        <w:rPr>
          <w:rFonts w:ascii="Arial" w:hAnsi="Arial" w:cs="Arial"/>
        </w:rPr>
        <w:t>(Source: Created by the learner)</w:t>
      </w:r>
    </w:p>
    <w:p w14:paraId="6B891ADE" w14:textId="1879E7A8" w:rsidR="007C3E8B" w:rsidRPr="0077667A" w:rsidRDefault="00B66855" w:rsidP="0083018B">
      <w:pPr>
        <w:pStyle w:val="Heading1"/>
        <w:rPr>
          <w:rFonts w:ascii="Arial" w:hAnsi="Arial" w:cs="Arial"/>
        </w:rPr>
      </w:pPr>
      <w:bookmarkStart w:id="3" w:name="_o8odjrcvzsmi" w:colFirst="0" w:colLast="0"/>
      <w:bookmarkEnd w:id="3"/>
      <w:r>
        <w:rPr>
          <w:rFonts w:ascii="Arial" w:hAnsi="Arial" w:cs="Arial"/>
        </w:rPr>
        <w:lastRenderedPageBreak/>
        <w:t>4</w:t>
      </w:r>
      <w:r w:rsidR="001B062E" w:rsidRPr="0077667A">
        <w:rPr>
          <w:rFonts w:ascii="Arial" w:hAnsi="Arial" w:cs="Arial"/>
        </w:rPr>
        <w:t xml:space="preserve">. </w:t>
      </w:r>
      <w:r>
        <w:rPr>
          <w:rFonts w:ascii="Arial" w:hAnsi="Arial" w:cs="Arial"/>
        </w:rPr>
        <w:t>S</w:t>
      </w:r>
      <w:r w:rsidR="001B062E" w:rsidRPr="0077667A">
        <w:rPr>
          <w:rFonts w:ascii="Arial" w:hAnsi="Arial" w:cs="Arial"/>
        </w:rPr>
        <w:t xml:space="preserve">ituational analysis </w:t>
      </w:r>
    </w:p>
    <w:p w14:paraId="05D8B0C9" w14:textId="3107F269" w:rsidR="007C3E8B" w:rsidRPr="0077667A" w:rsidRDefault="001B062E" w:rsidP="0083018B">
      <w:pPr>
        <w:rPr>
          <w:rFonts w:ascii="Arial" w:hAnsi="Arial" w:cs="Arial"/>
        </w:rPr>
      </w:pPr>
      <w:r w:rsidRPr="0077667A">
        <w:rPr>
          <w:rFonts w:ascii="Arial" w:hAnsi="Arial" w:cs="Arial"/>
        </w:rPr>
        <w:t>Situational analysis can be defined as the process of identifying an organisation's current definition through which it is able to understand its strengths and weaknesses</w:t>
      </w:r>
      <w:r w:rsidR="00160241">
        <w:rPr>
          <w:rFonts w:ascii="Arial" w:hAnsi="Arial" w:cs="Arial"/>
        </w:rPr>
        <w:t>,</w:t>
      </w:r>
      <w:r w:rsidRPr="0077667A">
        <w:rPr>
          <w:rFonts w:ascii="Arial" w:hAnsi="Arial" w:cs="Arial"/>
        </w:rPr>
        <w:t xml:space="preserve"> threats and external opportunities. </w:t>
      </w:r>
    </w:p>
    <w:p w14:paraId="6502C57E" w14:textId="77777777" w:rsidR="007C3E8B" w:rsidRPr="0077667A" w:rsidRDefault="001B062E" w:rsidP="0083018B">
      <w:pPr>
        <w:rPr>
          <w:rFonts w:ascii="Arial" w:hAnsi="Arial" w:cs="Arial"/>
          <w:b/>
        </w:rPr>
      </w:pPr>
      <w:r w:rsidRPr="0077667A">
        <w:rPr>
          <w:rFonts w:ascii="Arial" w:hAnsi="Arial" w:cs="Arial"/>
          <w:b/>
        </w:rPr>
        <w:t xml:space="preserve">External analysis </w:t>
      </w:r>
    </w:p>
    <w:p w14:paraId="365F4EA3" w14:textId="7A708956" w:rsidR="007C3E8B" w:rsidRPr="0077667A" w:rsidRDefault="001B062E" w:rsidP="0083018B">
      <w:pPr>
        <w:rPr>
          <w:rFonts w:ascii="Arial" w:hAnsi="Arial" w:cs="Arial"/>
        </w:rPr>
      </w:pPr>
      <w:r w:rsidRPr="0077667A">
        <w:rPr>
          <w:rFonts w:ascii="Arial" w:hAnsi="Arial" w:cs="Arial"/>
        </w:rPr>
        <w:t xml:space="preserve">External analysis can be defined as the procedure through which an organisation objectively </w:t>
      </w:r>
      <w:r w:rsidR="0083018B" w:rsidRPr="0077667A">
        <w:rPr>
          <w:rFonts w:ascii="Arial" w:hAnsi="Arial" w:cs="Arial"/>
        </w:rPr>
        <w:t>assesses</w:t>
      </w:r>
      <w:r w:rsidRPr="0077667A">
        <w:rPr>
          <w:rFonts w:ascii="Arial" w:hAnsi="Arial" w:cs="Arial"/>
        </w:rPr>
        <w:t xml:space="preserve"> the changes in the industry</w:t>
      </w:r>
      <w:r w:rsidR="004D1C98">
        <w:rPr>
          <w:rFonts w:ascii="Arial" w:hAnsi="Arial" w:cs="Arial"/>
        </w:rPr>
        <w:t>,</w:t>
      </w:r>
      <w:r w:rsidRPr="0077667A">
        <w:rPr>
          <w:rFonts w:ascii="Arial" w:hAnsi="Arial" w:cs="Arial"/>
        </w:rPr>
        <w:t xml:space="preserve"> as well as the broader world which could affect their current operations of the business. Organisations ensure that they can adapt to the changes and achieve success within the industry. There are six elements of external analysis such as political, technological,</w:t>
      </w:r>
      <w:r w:rsidR="00E251A8">
        <w:rPr>
          <w:rFonts w:ascii="Arial" w:hAnsi="Arial" w:cs="Arial"/>
        </w:rPr>
        <w:t xml:space="preserve"> social,</w:t>
      </w:r>
      <w:r w:rsidR="00C143E1">
        <w:rPr>
          <w:rFonts w:ascii="Arial" w:hAnsi="Arial" w:cs="Arial"/>
        </w:rPr>
        <w:t xml:space="preserve"> </w:t>
      </w:r>
      <w:r w:rsidR="00A121C3" w:rsidRPr="0077667A">
        <w:rPr>
          <w:rFonts w:ascii="Arial" w:hAnsi="Arial" w:cs="Arial"/>
        </w:rPr>
        <w:t>economic,</w:t>
      </w:r>
      <w:r w:rsidR="00A121C3">
        <w:rPr>
          <w:rFonts w:ascii="Arial" w:hAnsi="Arial" w:cs="Arial"/>
        </w:rPr>
        <w:t xml:space="preserve"> </w:t>
      </w:r>
      <w:r w:rsidR="00A121C3" w:rsidRPr="0077667A">
        <w:rPr>
          <w:rFonts w:ascii="Arial" w:hAnsi="Arial" w:cs="Arial"/>
        </w:rPr>
        <w:t>environmental</w:t>
      </w:r>
      <w:r w:rsidRPr="0077667A">
        <w:rPr>
          <w:rFonts w:ascii="Arial" w:hAnsi="Arial" w:cs="Arial"/>
        </w:rPr>
        <w:t xml:space="preserve"> and legal. </w:t>
      </w:r>
    </w:p>
    <w:p w14:paraId="3DC7C831" w14:textId="56522688" w:rsidR="007C3E8B" w:rsidRPr="00C43394" w:rsidRDefault="001B062E" w:rsidP="0083018B">
      <w:pPr>
        <w:rPr>
          <w:rFonts w:ascii="Arial" w:hAnsi="Arial" w:cs="Arial"/>
          <w:b/>
        </w:rPr>
      </w:pPr>
      <w:r w:rsidRPr="0077667A">
        <w:rPr>
          <w:rFonts w:ascii="Arial" w:hAnsi="Arial" w:cs="Arial"/>
          <w:b/>
        </w:rPr>
        <w:t xml:space="preserve">Objectives </w:t>
      </w:r>
    </w:p>
    <w:p w14:paraId="3457D825" w14:textId="77777777" w:rsidR="007C3E8B" w:rsidRPr="0077667A" w:rsidRDefault="001B062E" w:rsidP="0083018B">
      <w:pPr>
        <w:numPr>
          <w:ilvl w:val="0"/>
          <w:numId w:val="1"/>
        </w:numPr>
        <w:spacing w:after="0"/>
        <w:rPr>
          <w:rFonts w:ascii="Arial" w:hAnsi="Arial" w:cs="Arial"/>
          <w:i/>
        </w:rPr>
      </w:pPr>
      <w:r w:rsidRPr="0077667A">
        <w:rPr>
          <w:rFonts w:ascii="Arial" w:hAnsi="Arial" w:cs="Arial"/>
          <w:i/>
        </w:rPr>
        <w:t xml:space="preserve">The objective of marketing is to satisfy the needs of </w:t>
      </w:r>
      <w:r w:rsidR="0083018B" w:rsidRPr="0077667A">
        <w:rPr>
          <w:rFonts w:ascii="Arial" w:hAnsi="Arial" w:cs="Arial"/>
          <w:i/>
        </w:rPr>
        <w:t>the group</w:t>
      </w:r>
      <w:r w:rsidRPr="0077667A">
        <w:rPr>
          <w:rFonts w:ascii="Arial" w:hAnsi="Arial" w:cs="Arial"/>
          <w:i/>
        </w:rPr>
        <w:t xml:space="preserve"> </w:t>
      </w:r>
      <w:r w:rsidR="00696CF8" w:rsidRPr="0077667A">
        <w:rPr>
          <w:rFonts w:ascii="Arial" w:hAnsi="Arial" w:cs="Arial"/>
          <w:i/>
        </w:rPr>
        <w:t>of</w:t>
      </w:r>
      <w:r w:rsidRPr="0077667A">
        <w:rPr>
          <w:rFonts w:ascii="Arial" w:hAnsi="Arial" w:cs="Arial"/>
          <w:i/>
        </w:rPr>
        <w:t xml:space="preserve"> consumers better than the competition</w:t>
      </w:r>
    </w:p>
    <w:p w14:paraId="290BC84D" w14:textId="77777777" w:rsidR="007C3E8B" w:rsidRPr="0077667A" w:rsidRDefault="001B062E" w:rsidP="0083018B">
      <w:pPr>
        <w:numPr>
          <w:ilvl w:val="0"/>
          <w:numId w:val="1"/>
        </w:numPr>
        <w:spacing w:before="0"/>
        <w:rPr>
          <w:rFonts w:ascii="Arial" w:hAnsi="Arial" w:cs="Arial"/>
          <w:i/>
        </w:rPr>
      </w:pPr>
      <w:r w:rsidRPr="0077667A">
        <w:rPr>
          <w:rFonts w:ascii="Arial" w:hAnsi="Arial" w:cs="Arial"/>
          <w:i/>
        </w:rPr>
        <w:t xml:space="preserve">Focusing on the use of the controllable influences of a firm in order to satisfy the customers. </w:t>
      </w:r>
    </w:p>
    <w:p w14:paraId="4410090A" w14:textId="77777777" w:rsidR="007C3E8B" w:rsidRPr="0077667A" w:rsidRDefault="001B062E" w:rsidP="0083018B">
      <w:pPr>
        <w:rPr>
          <w:rFonts w:ascii="Arial" w:hAnsi="Arial" w:cs="Arial"/>
          <w:b/>
        </w:rPr>
      </w:pPr>
      <w:r w:rsidRPr="0077667A">
        <w:rPr>
          <w:rFonts w:ascii="Arial" w:hAnsi="Arial" w:cs="Arial"/>
          <w:b/>
        </w:rPr>
        <w:t>Strategy</w:t>
      </w:r>
    </w:p>
    <w:p w14:paraId="3637A105" w14:textId="77777777" w:rsidR="007C3E8B" w:rsidRPr="0077667A" w:rsidRDefault="001B062E" w:rsidP="0083018B">
      <w:pPr>
        <w:rPr>
          <w:rFonts w:ascii="Arial" w:hAnsi="Arial" w:cs="Arial"/>
        </w:rPr>
      </w:pPr>
      <w:r w:rsidRPr="0077667A">
        <w:rPr>
          <w:rFonts w:ascii="Arial" w:hAnsi="Arial" w:cs="Arial"/>
        </w:rPr>
        <w:t xml:space="preserve">Marketing strategy can be defined as the overall game plan in order to reach prospective consumers and turn them into their products and services. There are four types of marketing strategies for products which are also known as the 4Ps of marketing such as product, price, promotion and place. </w:t>
      </w:r>
    </w:p>
    <w:p w14:paraId="0F29153C" w14:textId="77777777" w:rsidR="007C3E8B" w:rsidRPr="0077667A" w:rsidRDefault="001B062E" w:rsidP="0083018B">
      <w:pPr>
        <w:rPr>
          <w:rFonts w:ascii="Arial" w:hAnsi="Arial" w:cs="Arial"/>
          <w:b/>
        </w:rPr>
      </w:pPr>
      <w:r w:rsidRPr="0077667A">
        <w:rPr>
          <w:rFonts w:ascii="Arial" w:hAnsi="Arial" w:cs="Arial"/>
          <w:b/>
        </w:rPr>
        <w:t>Implementation and control</w:t>
      </w:r>
    </w:p>
    <w:p w14:paraId="36205F29" w14:textId="77777777" w:rsidR="007C3E8B" w:rsidRPr="0077667A" w:rsidRDefault="001B062E" w:rsidP="0083018B">
      <w:pPr>
        <w:rPr>
          <w:rFonts w:ascii="Arial" w:hAnsi="Arial" w:cs="Arial"/>
        </w:rPr>
      </w:pPr>
      <w:r w:rsidRPr="0077667A">
        <w:rPr>
          <w:rFonts w:ascii="Arial" w:hAnsi="Arial" w:cs="Arial"/>
        </w:rPr>
        <w:t xml:space="preserve">Marketing implementation and control is the process to implement a detailed project plan which aligns with the overall strategic objectives of the organisation. On the other hand, control is the process to ensure the strategic milestone are achieved after the implementation of the plan. </w:t>
      </w:r>
    </w:p>
    <w:p w14:paraId="12EF82DC" w14:textId="216C2237" w:rsidR="007C3E8B" w:rsidRPr="0077667A" w:rsidRDefault="00C65153" w:rsidP="0083018B">
      <w:pPr>
        <w:pStyle w:val="Heading1"/>
        <w:rPr>
          <w:rFonts w:ascii="Arial" w:hAnsi="Arial" w:cs="Arial"/>
        </w:rPr>
      </w:pPr>
      <w:bookmarkStart w:id="4" w:name="_qrym7jbqrg9o" w:colFirst="0" w:colLast="0"/>
      <w:bookmarkEnd w:id="4"/>
      <w:r>
        <w:rPr>
          <w:rFonts w:ascii="Arial" w:hAnsi="Arial" w:cs="Arial"/>
        </w:rPr>
        <w:lastRenderedPageBreak/>
        <w:t>5</w:t>
      </w:r>
      <w:r w:rsidR="001B062E" w:rsidRPr="0077667A">
        <w:rPr>
          <w:rFonts w:ascii="Arial" w:hAnsi="Arial" w:cs="Arial"/>
        </w:rPr>
        <w:t xml:space="preserve">. Pestle </w:t>
      </w:r>
      <w:r w:rsidR="003B23BD">
        <w:rPr>
          <w:rFonts w:ascii="Arial" w:hAnsi="Arial" w:cs="Arial"/>
        </w:rPr>
        <w:t>analysis</w:t>
      </w:r>
    </w:p>
    <w:p w14:paraId="097BF908" w14:textId="77777777" w:rsidR="007C3E8B" w:rsidRPr="0077667A" w:rsidRDefault="001B062E" w:rsidP="0083018B">
      <w:pPr>
        <w:rPr>
          <w:rFonts w:ascii="Arial" w:hAnsi="Arial" w:cs="Arial"/>
        </w:rPr>
      </w:pPr>
      <w:r w:rsidRPr="0077667A">
        <w:rPr>
          <w:rFonts w:ascii="Arial" w:hAnsi="Arial" w:cs="Arial"/>
        </w:rPr>
        <w:t xml:space="preserve">According to Kotler </w:t>
      </w:r>
      <w:r w:rsidRPr="0077667A">
        <w:rPr>
          <w:rFonts w:ascii="Arial" w:hAnsi="Arial" w:cs="Arial"/>
          <w:i/>
        </w:rPr>
        <w:t>et al.</w:t>
      </w:r>
      <w:r w:rsidRPr="0077667A">
        <w:rPr>
          <w:rFonts w:ascii="Arial" w:hAnsi="Arial" w:cs="Arial"/>
        </w:rPr>
        <w:t xml:space="preserve"> (</w:t>
      </w:r>
      <w:r w:rsidRPr="0077667A">
        <w:rPr>
          <w:rFonts w:ascii="Arial" w:hAnsi="Arial" w:cs="Arial"/>
          <w:color w:val="444746"/>
        </w:rPr>
        <w:t>2015</w:t>
      </w:r>
      <w:r w:rsidRPr="0077667A">
        <w:rPr>
          <w:rFonts w:ascii="Arial" w:hAnsi="Arial" w:cs="Arial"/>
        </w:rPr>
        <w:t xml:space="preserve">), the macro environment is those elements which create opportunities and impose threats to the units of business. It includes the demographic, economic, environmental, political, and legal environments. </w:t>
      </w:r>
    </w:p>
    <w:p w14:paraId="740D69D7" w14:textId="4076EC93" w:rsidR="007C3E8B" w:rsidRPr="0077667A" w:rsidRDefault="007C3E8B" w:rsidP="0083018B">
      <w:pPr>
        <w:rPr>
          <w:rFonts w:ascii="Arial" w:hAnsi="Arial" w:cs="Arial"/>
        </w:rPr>
      </w:pPr>
    </w:p>
    <w:p w14:paraId="41A25750" w14:textId="77777777" w:rsidR="007C3E8B" w:rsidRPr="0077667A" w:rsidRDefault="001B062E" w:rsidP="0083018B">
      <w:pPr>
        <w:jc w:val="center"/>
        <w:rPr>
          <w:rFonts w:ascii="Arial" w:hAnsi="Arial" w:cs="Arial"/>
        </w:rPr>
      </w:pPr>
      <w:r w:rsidRPr="0077667A">
        <w:rPr>
          <w:rFonts w:ascii="Arial" w:hAnsi="Arial" w:cs="Arial"/>
          <w:noProof/>
        </w:rPr>
        <w:drawing>
          <wp:inline distT="114300" distB="114300" distL="114300" distR="114300" wp14:anchorId="024966FC" wp14:editId="55007BE2">
            <wp:extent cx="4324350" cy="394335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324350" cy="3943350"/>
                    </a:xfrm>
                    <a:prstGeom prst="rect">
                      <a:avLst/>
                    </a:prstGeom>
                    <a:ln/>
                  </pic:spPr>
                </pic:pic>
              </a:graphicData>
            </a:graphic>
          </wp:inline>
        </w:drawing>
      </w:r>
    </w:p>
    <w:p w14:paraId="0BFC7BCC" w14:textId="77777777" w:rsidR="007C3E8B" w:rsidRPr="0077667A" w:rsidRDefault="00696CF8" w:rsidP="0083018B">
      <w:pPr>
        <w:jc w:val="center"/>
        <w:rPr>
          <w:rFonts w:ascii="Arial" w:hAnsi="Arial" w:cs="Arial"/>
          <w:b/>
        </w:rPr>
      </w:pPr>
      <w:r w:rsidRPr="0077667A">
        <w:rPr>
          <w:rFonts w:ascii="Arial" w:hAnsi="Arial" w:cs="Arial"/>
          <w:b/>
        </w:rPr>
        <w:t>Figure 3</w:t>
      </w:r>
      <w:r w:rsidR="001B062E" w:rsidRPr="0077667A">
        <w:rPr>
          <w:rFonts w:ascii="Arial" w:hAnsi="Arial" w:cs="Arial"/>
          <w:b/>
        </w:rPr>
        <w:t xml:space="preserve">: PESTLE Elements </w:t>
      </w:r>
    </w:p>
    <w:p w14:paraId="7025EB84" w14:textId="77777777" w:rsidR="007C3E8B" w:rsidRPr="0077667A" w:rsidRDefault="001B062E" w:rsidP="0083018B">
      <w:pPr>
        <w:jc w:val="center"/>
        <w:rPr>
          <w:rFonts w:ascii="Arial" w:hAnsi="Arial" w:cs="Arial"/>
          <w:b/>
        </w:rPr>
      </w:pPr>
      <w:r w:rsidRPr="0077667A">
        <w:rPr>
          <w:rFonts w:ascii="Arial" w:hAnsi="Arial" w:cs="Arial"/>
        </w:rPr>
        <w:t>(Source: Created by the learner)</w:t>
      </w:r>
    </w:p>
    <w:p w14:paraId="79C91FCF" w14:textId="4FC18D4D" w:rsidR="007C3E8B" w:rsidRPr="0077667A" w:rsidRDefault="001B062E" w:rsidP="0083018B">
      <w:pPr>
        <w:rPr>
          <w:rFonts w:ascii="Arial" w:hAnsi="Arial" w:cs="Arial"/>
          <w:b/>
        </w:rPr>
      </w:pPr>
      <w:r w:rsidRPr="0077667A">
        <w:rPr>
          <w:rFonts w:ascii="Arial" w:hAnsi="Arial" w:cs="Arial"/>
          <w:b/>
        </w:rPr>
        <w:t>P</w:t>
      </w:r>
      <w:r w:rsidR="006E06A0">
        <w:rPr>
          <w:rFonts w:ascii="Arial" w:hAnsi="Arial" w:cs="Arial"/>
          <w:b/>
        </w:rPr>
        <w:t>ESTLE</w:t>
      </w:r>
    </w:p>
    <w:tbl>
      <w:tblPr>
        <w:tblStyle w:val="a"/>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5"/>
        <w:gridCol w:w="3135"/>
        <w:gridCol w:w="4170"/>
      </w:tblGrid>
      <w:tr w:rsidR="007C3E8B" w:rsidRPr="0077667A" w14:paraId="1D4EA64A" w14:textId="77777777">
        <w:tc>
          <w:tcPr>
            <w:tcW w:w="1875" w:type="dxa"/>
            <w:shd w:val="clear" w:color="auto" w:fill="auto"/>
            <w:tcMar>
              <w:top w:w="100" w:type="dxa"/>
              <w:left w:w="100" w:type="dxa"/>
              <w:bottom w:w="100" w:type="dxa"/>
              <w:right w:w="100" w:type="dxa"/>
            </w:tcMar>
          </w:tcPr>
          <w:p w14:paraId="33D647F4" w14:textId="77777777" w:rsidR="007C3E8B" w:rsidRPr="0077667A" w:rsidRDefault="001B062E" w:rsidP="0083018B">
            <w:pPr>
              <w:widowControl w:val="0"/>
              <w:pBdr>
                <w:top w:val="nil"/>
                <w:left w:val="nil"/>
                <w:bottom w:val="nil"/>
                <w:right w:val="nil"/>
                <w:between w:val="nil"/>
              </w:pBdr>
              <w:spacing w:before="0" w:after="0"/>
              <w:jc w:val="center"/>
              <w:rPr>
                <w:rFonts w:ascii="Arial" w:hAnsi="Arial" w:cs="Arial"/>
                <w:b/>
              </w:rPr>
            </w:pPr>
            <w:r w:rsidRPr="0077667A">
              <w:rPr>
                <w:rFonts w:ascii="Arial" w:hAnsi="Arial" w:cs="Arial"/>
                <w:b/>
              </w:rPr>
              <w:t xml:space="preserve">Factors </w:t>
            </w:r>
          </w:p>
        </w:tc>
        <w:tc>
          <w:tcPr>
            <w:tcW w:w="3135" w:type="dxa"/>
            <w:shd w:val="clear" w:color="auto" w:fill="auto"/>
            <w:tcMar>
              <w:top w:w="100" w:type="dxa"/>
              <w:left w:w="100" w:type="dxa"/>
              <w:bottom w:w="100" w:type="dxa"/>
              <w:right w:w="100" w:type="dxa"/>
            </w:tcMar>
          </w:tcPr>
          <w:p w14:paraId="3E9329F1" w14:textId="77777777" w:rsidR="007C3E8B" w:rsidRPr="0077667A" w:rsidRDefault="001B062E" w:rsidP="0083018B">
            <w:pPr>
              <w:widowControl w:val="0"/>
              <w:pBdr>
                <w:top w:val="nil"/>
                <w:left w:val="nil"/>
                <w:bottom w:val="nil"/>
                <w:right w:val="nil"/>
                <w:between w:val="nil"/>
              </w:pBdr>
              <w:spacing w:before="0" w:after="0"/>
              <w:jc w:val="center"/>
              <w:rPr>
                <w:rFonts w:ascii="Arial" w:hAnsi="Arial" w:cs="Arial"/>
                <w:b/>
              </w:rPr>
            </w:pPr>
            <w:r w:rsidRPr="0077667A">
              <w:rPr>
                <w:rFonts w:ascii="Arial" w:hAnsi="Arial" w:cs="Arial"/>
                <w:b/>
              </w:rPr>
              <w:t xml:space="preserve">Elements </w:t>
            </w:r>
          </w:p>
        </w:tc>
        <w:tc>
          <w:tcPr>
            <w:tcW w:w="4170" w:type="dxa"/>
            <w:shd w:val="clear" w:color="auto" w:fill="auto"/>
            <w:tcMar>
              <w:top w:w="100" w:type="dxa"/>
              <w:left w:w="100" w:type="dxa"/>
              <w:bottom w:w="100" w:type="dxa"/>
              <w:right w:w="100" w:type="dxa"/>
            </w:tcMar>
          </w:tcPr>
          <w:p w14:paraId="2EBCD546" w14:textId="77777777" w:rsidR="007C3E8B" w:rsidRPr="0077667A" w:rsidRDefault="001B062E" w:rsidP="0083018B">
            <w:pPr>
              <w:widowControl w:val="0"/>
              <w:pBdr>
                <w:top w:val="nil"/>
                <w:left w:val="nil"/>
                <w:bottom w:val="nil"/>
                <w:right w:val="nil"/>
                <w:between w:val="nil"/>
              </w:pBdr>
              <w:spacing w:before="0" w:after="0"/>
              <w:jc w:val="center"/>
              <w:rPr>
                <w:rFonts w:ascii="Arial" w:hAnsi="Arial" w:cs="Arial"/>
                <w:b/>
              </w:rPr>
            </w:pPr>
            <w:r w:rsidRPr="0077667A">
              <w:rPr>
                <w:rFonts w:ascii="Arial" w:hAnsi="Arial" w:cs="Arial"/>
                <w:b/>
              </w:rPr>
              <w:t xml:space="preserve">Implications </w:t>
            </w:r>
          </w:p>
        </w:tc>
      </w:tr>
      <w:tr w:rsidR="007C3E8B" w:rsidRPr="0077667A" w14:paraId="5B906B88" w14:textId="77777777">
        <w:tc>
          <w:tcPr>
            <w:tcW w:w="1875" w:type="dxa"/>
            <w:shd w:val="clear" w:color="auto" w:fill="auto"/>
            <w:tcMar>
              <w:top w:w="100" w:type="dxa"/>
              <w:left w:w="100" w:type="dxa"/>
              <w:bottom w:w="100" w:type="dxa"/>
              <w:right w:w="100" w:type="dxa"/>
            </w:tcMar>
          </w:tcPr>
          <w:p w14:paraId="6D4E1FC6" w14:textId="77777777" w:rsidR="007C3E8B" w:rsidRPr="0077667A" w:rsidRDefault="001B062E" w:rsidP="0083018B">
            <w:pPr>
              <w:widowControl w:val="0"/>
              <w:pBdr>
                <w:top w:val="nil"/>
                <w:left w:val="nil"/>
                <w:bottom w:val="nil"/>
                <w:right w:val="nil"/>
                <w:between w:val="nil"/>
              </w:pBdr>
              <w:spacing w:before="0" w:after="0"/>
              <w:jc w:val="left"/>
              <w:rPr>
                <w:rFonts w:ascii="Arial" w:hAnsi="Arial" w:cs="Arial"/>
                <w:b/>
              </w:rPr>
            </w:pPr>
            <w:r w:rsidRPr="0077667A">
              <w:rPr>
                <w:rFonts w:ascii="Arial" w:hAnsi="Arial" w:cs="Arial"/>
                <w:b/>
              </w:rPr>
              <w:t xml:space="preserve">Political </w:t>
            </w:r>
          </w:p>
        </w:tc>
        <w:tc>
          <w:tcPr>
            <w:tcW w:w="3135" w:type="dxa"/>
            <w:shd w:val="clear" w:color="auto" w:fill="auto"/>
            <w:tcMar>
              <w:top w:w="100" w:type="dxa"/>
              <w:left w:w="100" w:type="dxa"/>
              <w:bottom w:w="100" w:type="dxa"/>
              <w:right w:w="100" w:type="dxa"/>
            </w:tcMar>
          </w:tcPr>
          <w:p w14:paraId="6925E64A" w14:textId="77777777"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i/>
              </w:rPr>
              <w:t xml:space="preserve">Brexit: </w:t>
            </w:r>
            <w:r w:rsidRPr="0077667A">
              <w:rPr>
                <w:rFonts w:ascii="Arial" w:hAnsi="Arial" w:cs="Arial"/>
              </w:rPr>
              <w:t>Brexit is the incident of leaving the EU on 31 January 2020 (BBC, 2020).</w:t>
            </w:r>
            <w:r w:rsidRPr="0077667A">
              <w:rPr>
                <w:rFonts w:ascii="Arial" w:hAnsi="Arial" w:cs="Arial"/>
              </w:rPr>
              <w:br/>
            </w:r>
          </w:p>
          <w:p w14:paraId="6E008C5B" w14:textId="77777777" w:rsidR="007C3E8B" w:rsidRPr="0077667A" w:rsidRDefault="007C3E8B" w:rsidP="0083018B">
            <w:pPr>
              <w:widowControl w:val="0"/>
              <w:pBdr>
                <w:top w:val="nil"/>
                <w:left w:val="nil"/>
                <w:bottom w:val="nil"/>
                <w:right w:val="nil"/>
                <w:between w:val="nil"/>
              </w:pBdr>
              <w:spacing w:before="0" w:after="0"/>
              <w:rPr>
                <w:rFonts w:ascii="Arial" w:hAnsi="Arial" w:cs="Arial"/>
              </w:rPr>
            </w:pPr>
          </w:p>
          <w:p w14:paraId="26157958" w14:textId="77777777" w:rsidR="007C3E8B" w:rsidRPr="0077667A" w:rsidRDefault="007C3E8B" w:rsidP="0083018B">
            <w:pPr>
              <w:widowControl w:val="0"/>
              <w:pBdr>
                <w:top w:val="nil"/>
                <w:left w:val="nil"/>
                <w:bottom w:val="nil"/>
                <w:right w:val="nil"/>
                <w:between w:val="nil"/>
              </w:pBdr>
              <w:spacing w:before="0" w:after="0"/>
              <w:rPr>
                <w:rFonts w:ascii="Arial" w:hAnsi="Arial" w:cs="Arial"/>
              </w:rPr>
            </w:pPr>
          </w:p>
          <w:p w14:paraId="20DCE93B" w14:textId="77777777" w:rsidR="007C3E8B" w:rsidRPr="0077667A" w:rsidRDefault="007C3E8B" w:rsidP="0083018B">
            <w:pPr>
              <w:widowControl w:val="0"/>
              <w:pBdr>
                <w:top w:val="nil"/>
                <w:left w:val="nil"/>
                <w:bottom w:val="nil"/>
                <w:right w:val="nil"/>
                <w:between w:val="nil"/>
              </w:pBdr>
              <w:spacing w:before="0" w:after="0"/>
              <w:rPr>
                <w:rFonts w:ascii="Arial" w:hAnsi="Arial" w:cs="Arial"/>
              </w:rPr>
            </w:pPr>
          </w:p>
          <w:p w14:paraId="55EC421E" w14:textId="77777777" w:rsidR="007C3E8B" w:rsidRPr="0077667A" w:rsidRDefault="007C3E8B" w:rsidP="0083018B">
            <w:pPr>
              <w:widowControl w:val="0"/>
              <w:pBdr>
                <w:top w:val="nil"/>
                <w:left w:val="nil"/>
                <w:bottom w:val="nil"/>
                <w:right w:val="nil"/>
                <w:between w:val="nil"/>
              </w:pBdr>
              <w:spacing w:before="0" w:after="0"/>
              <w:rPr>
                <w:rFonts w:ascii="Arial" w:hAnsi="Arial" w:cs="Arial"/>
              </w:rPr>
            </w:pPr>
          </w:p>
          <w:p w14:paraId="63B14FE3" w14:textId="77777777" w:rsidR="007C3E8B" w:rsidRPr="0077667A" w:rsidRDefault="007C3E8B" w:rsidP="0083018B">
            <w:pPr>
              <w:widowControl w:val="0"/>
              <w:pBdr>
                <w:top w:val="nil"/>
                <w:left w:val="nil"/>
                <w:bottom w:val="nil"/>
                <w:right w:val="nil"/>
                <w:between w:val="nil"/>
              </w:pBdr>
              <w:spacing w:before="0" w:after="0"/>
              <w:rPr>
                <w:rFonts w:ascii="Arial" w:hAnsi="Arial" w:cs="Arial"/>
              </w:rPr>
            </w:pPr>
          </w:p>
          <w:p w14:paraId="2452B340" w14:textId="77777777" w:rsidR="007C3E8B" w:rsidRPr="0077667A" w:rsidRDefault="007C3E8B" w:rsidP="0083018B">
            <w:pPr>
              <w:widowControl w:val="0"/>
              <w:pBdr>
                <w:top w:val="nil"/>
                <w:left w:val="nil"/>
                <w:bottom w:val="nil"/>
                <w:right w:val="nil"/>
                <w:between w:val="nil"/>
              </w:pBdr>
              <w:spacing w:before="0" w:after="0"/>
              <w:rPr>
                <w:rFonts w:ascii="Arial" w:hAnsi="Arial" w:cs="Arial"/>
              </w:rPr>
            </w:pPr>
          </w:p>
          <w:p w14:paraId="711F999F" w14:textId="77777777" w:rsidR="00686A0E" w:rsidRDefault="00686A0E" w:rsidP="0083018B">
            <w:pPr>
              <w:widowControl w:val="0"/>
              <w:pBdr>
                <w:top w:val="nil"/>
                <w:left w:val="nil"/>
                <w:bottom w:val="nil"/>
                <w:right w:val="nil"/>
                <w:between w:val="nil"/>
              </w:pBdr>
              <w:spacing w:before="0" w:after="0"/>
              <w:rPr>
                <w:rFonts w:ascii="Arial" w:hAnsi="Arial" w:cs="Arial"/>
                <w:i/>
              </w:rPr>
            </w:pPr>
          </w:p>
          <w:p w14:paraId="13B3546D" w14:textId="75EBC633"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i/>
              </w:rPr>
              <w:t xml:space="preserve">Trade policies: </w:t>
            </w:r>
            <w:r w:rsidRPr="0077667A">
              <w:rPr>
                <w:rFonts w:ascii="Arial" w:hAnsi="Arial" w:cs="Arial"/>
              </w:rPr>
              <w:t xml:space="preserve">The UK has more than 71 free trade policies signed with the EU after Brexit. </w:t>
            </w:r>
          </w:p>
        </w:tc>
        <w:tc>
          <w:tcPr>
            <w:tcW w:w="4170" w:type="dxa"/>
            <w:shd w:val="clear" w:color="auto" w:fill="auto"/>
            <w:tcMar>
              <w:top w:w="100" w:type="dxa"/>
              <w:left w:w="100" w:type="dxa"/>
              <w:bottom w:w="100" w:type="dxa"/>
              <w:right w:w="100" w:type="dxa"/>
            </w:tcMar>
          </w:tcPr>
          <w:p w14:paraId="61BA9996" w14:textId="77777777"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rPr>
              <w:lastRenderedPageBreak/>
              <w:t xml:space="preserve">Brexit has an unfavourable impact on the retail industry due to the increment of trade tariffs, shifts in the labour market and changes in </w:t>
            </w:r>
            <w:r w:rsidRPr="0077667A">
              <w:rPr>
                <w:rFonts w:ascii="Arial" w:hAnsi="Arial" w:cs="Arial"/>
              </w:rPr>
              <w:lastRenderedPageBreak/>
              <w:t>consumer buying behaviour and attitudes. For instance, John Lewis has to close eight of its stores and seven stores of Waitrose as they were making losses due to Brexit which is a threat to the organisation. (</w:t>
            </w:r>
            <w:proofErr w:type="spellStart"/>
            <w:r w:rsidRPr="0077667A">
              <w:rPr>
                <w:rFonts w:ascii="Arial" w:hAnsi="Arial" w:cs="Arial"/>
              </w:rPr>
              <w:t>Johnlewispartnership</w:t>
            </w:r>
            <w:proofErr w:type="spellEnd"/>
            <w:r w:rsidRPr="0077667A">
              <w:rPr>
                <w:rFonts w:ascii="Arial" w:hAnsi="Arial" w:cs="Arial"/>
              </w:rPr>
              <w:t xml:space="preserve">, 2023). </w:t>
            </w:r>
          </w:p>
          <w:p w14:paraId="4EA2EDFA" w14:textId="77777777"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rPr>
              <w:t>The trade policies will create favourable conditions for the retail industry as the organisations will be able to trade in European countries without additional charges. Hence, John Lewis will have the opportunity to expand their business in nearby countries, thereby increasing the revenue and profitability of the organisation.</w:t>
            </w:r>
          </w:p>
        </w:tc>
      </w:tr>
      <w:tr w:rsidR="007C3E8B" w:rsidRPr="0077667A" w14:paraId="744C98D2" w14:textId="77777777">
        <w:tc>
          <w:tcPr>
            <w:tcW w:w="1875" w:type="dxa"/>
            <w:shd w:val="clear" w:color="auto" w:fill="auto"/>
            <w:tcMar>
              <w:top w:w="100" w:type="dxa"/>
              <w:left w:w="100" w:type="dxa"/>
              <w:bottom w:w="100" w:type="dxa"/>
              <w:right w:w="100" w:type="dxa"/>
            </w:tcMar>
          </w:tcPr>
          <w:p w14:paraId="4E7A26D5" w14:textId="77777777" w:rsidR="007C3E8B" w:rsidRPr="0077667A" w:rsidRDefault="001B062E" w:rsidP="0083018B">
            <w:pPr>
              <w:widowControl w:val="0"/>
              <w:pBdr>
                <w:top w:val="nil"/>
                <w:left w:val="nil"/>
                <w:bottom w:val="nil"/>
                <w:right w:val="nil"/>
                <w:between w:val="nil"/>
              </w:pBdr>
              <w:spacing w:before="0" w:after="0"/>
              <w:jc w:val="left"/>
              <w:rPr>
                <w:rFonts w:ascii="Arial" w:hAnsi="Arial" w:cs="Arial"/>
                <w:b/>
              </w:rPr>
            </w:pPr>
            <w:r w:rsidRPr="0077667A">
              <w:rPr>
                <w:rFonts w:ascii="Arial" w:hAnsi="Arial" w:cs="Arial"/>
                <w:b/>
              </w:rPr>
              <w:lastRenderedPageBreak/>
              <w:t>Economic</w:t>
            </w:r>
          </w:p>
        </w:tc>
        <w:tc>
          <w:tcPr>
            <w:tcW w:w="3135" w:type="dxa"/>
            <w:shd w:val="clear" w:color="auto" w:fill="auto"/>
            <w:tcMar>
              <w:top w:w="100" w:type="dxa"/>
              <w:left w:w="100" w:type="dxa"/>
              <w:bottom w:w="100" w:type="dxa"/>
              <w:right w:w="100" w:type="dxa"/>
            </w:tcMar>
          </w:tcPr>
          <w:p w14:paraId="3F309ED5" w14:textId="77777777"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b/>
                <w:i/>
              </w:rPr>
              <w:t>GDP of the UK:</w:t>
            </w:r>
            <w:r w:rsidRPr="0077667A">
              <w:rPr>
                <w:rFonts w:ascii="Arial" w:hAnsi="Arial" w:cs="Arial"/>
                <w:i/>
              </w:rPr>
              <w:t xml:space="preserve"> </w:t>
            </w:r>
            <w:r w:rsidRPr="0077667A">
              <w:rPr>
                <w:rFonts w:ascii="Arial" w:hAnsi="Arial" w:cs="Arial"/>
              </w:rPr>
              <w:t xml:space="preserve"> The GDP of the UK grew by 0.1% in the last three months of 2023 (</w:t>
            </w:r>
            <w:r w:rsidR="00696CF8" w:rsidRPr="0077667A">
              <w:rPr>
                <w:rFonts w:ascii="Arial" w:hAnsi="Arial" w:cs="Arial"/>
              </w:rPr>
              <w:t>Gov</w:t>
            </w:r>
            <w:r w:rsidRPr="0077667A">
              <w:rPr>
                <w:rFonts w:ascii="Arial" w:hAnsi="Arial" w:cs="Arial"/>
              </w:rPr>
              <w:t>, 2023).</w:t>
            </w:r>
          </w:p>
          <w:p w14:paraId="474A28F8" w14:textId="77777777" w:rsidR="007C3E8B" w:rsidRPr="0077667A" w:rsidRDefault="007C3E8B" w:rsidP="0083018B">
            <w:pPr>
              <w:widowControl w:val="0"/>
              <w:pBdr>
                <w:top w:val="nil"/>
                <w:left w:val="nil"/>
                <w:bottom w:val="nil"/>
                <w:right w:val="nil"/>
                <w:between w:val="nil"/>
              </w:pBdr>
              <w:spacing w:before="0" w:after="0"/>
              <w:rPr>
                <w:rFonts w:ascii="Arial" w:hAnsi="Arial" w:cs="Arial"/>
              </w:rPr>
            </w:pPr>
          </w:p>
          <w:p w14:paraId="031298E6" w14:textId="77777777" w:rsidR="007C3E8B" w:rsidRDefault="007C3E8B" w:rsidP="0083018B">
            <w:pPr>
              <w:widowControl w:val="0"/>
              <w:pBdr>
                <w:top w:val="nil"/>
                <w:left w:val="nil"/>
                <w:bottom w:val="nil"/>
                <w:right w:val="nil"/>
                <w:between w:val="nil"/>
              </w:pBdr>
              <w:spacing w:before="0" w:after="0"/>
              <w:rPr>
                <w:rFonts w:ascii="Arial" w:hAnsi="Arial" w:cs="Arial"/>
              </w:rPr>
            </w:pPr>
          </w:p>
          <w:p w14:paraId="27C70299" w14:textId="77777777" w:rsidR="004473BF" w:rsidRPr="0077667A" w:rsidRDefault="004473BF" w:rsidP="0083018B">
            <w:pPr>
              <w:widowControl w:val="0"/>
              <w:pBdr>
                <w:top w:val="nil"/>
                <w:left w:val="nil"/>
                <w:bottom w:val="nil"/>
                <w:right w:val="nil"/>
                <w:between w:val="nil"/>
              </w:pBdr>
              <w:spacing w:before="0" w:after="0"/>
              <w:rPr>
                <w:rFonts w:ascii="Arial" w:hAnsi="Arial" w:cs="Arial"/>
              </w:rPr>
            </w:pPr>
          </w:p>
          <w:p w14:paraId="7B806B1F" w14:textId="77777777"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b/>
                <w:i/>
              </w:rPr>
              <w:t>The inflation rate of the UK:</w:t>
            </w:r>
            <w:r w:rsidRPr="0077667A">
              <w:rPr>
                <w:rFonts w:ascii="Arial" w:hAnsi="Arial" w:cs="Arial"/>
                <w:i/>
              </w:rPr>
              <w:t xml:space="preserve"> </w:t>
            </w:r>
            <w:r w:rsidRPr="0077667A">
              <w:rPr>
                <w:rFonts w:ascii="Arial" w:hAnsi="Arial" w:cs="Arial"/>
              </w:rPr>
              <w:t>The inflation of goods was 0.1% in 2021 which has increased to 12.7% in 2023 (</w:t>
            </w:r>
            <w:r w:rsidR="00696CF8" w:rsidRPr="0077667A">
              <w:rPr>
                <w:rFonts w:ascii="Arial" w:hAnsi="Arial" w:cs="Arial"/>
              </w:rPr>
              <w:t>Gov</w:t>
            </w:r>
            <w:r w:rsidRPr="0077667A">
              <w:rPr>
                <w:rFonts w:ascii="Arial" w:hAnsi="Arial" w:cs="Arial"/>
              </w:rPr>
              <w:t xml:space="preserve">, 2023). </w:t>
            </w:r>
          </w:p>
        </w:tc>
        <w:tc>
          <w:tcPr>
            <w:tcW w:w="4170" w:type="dxa"/>
            <w:shd w:val="clear" w:color="auto" w:fill="auto"/>
            <w:tcMar>
              <w:top w:w="100" w:type="dxa"/>
              <w:left w:w="100" w:type="dxa"/>
              <w:bottom w:w="100" w:type="dxa"/>
              <w:right w:w="100" w:type="dxa"/>
            </w:tcMar>
          </w:tcPr>
          <w:p w14:paraId="089A6D9E" w14:textId="77777777"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rPr>
              <w:t xml:space="preserve">The increased GDP will create a favourable condition in the retail industry as the investment will be more due to stable economic conditions.  For instance, John Lewis invested in womenswear as a new product in 2023. </w:t>
            </w:r>
          </w:p>
          <w:p w14:paraId="276BF96D" w14:textId="77777777"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rPr>
              <w:t xml:space="preserve">The increased inflation rate of the UK will create an unfavourable condition for the retail sector as the price of the products will increase affecting the profitability of the industry.  This will also impose a threat to John Lewis as increasing product prices can affect its competitiveness in the market. For </w:t>
            </w:r>
            <w:r w:rsidRPr="0077667A">
              <w:rPr>
                <w:rFonts w:ascii="Arial" w:hAnsi="Arial" w:cs="Arial"/>
              </w:rPr>
              <w:lastRenderedPageBreak/>
              <w:t>example, the price of the John Lewis department store chain has increased the cost of the products due to an increment in the price of raw materials (Reuters, 2023).</w:t>
            </w:r>
          </w:p>
        </w:tc>
      </w:tr>
      <w:tr w:rsidR="007C3E8B" w:rsidRPr="0077667A" w14:paraId="08E0CA6C" w14:textId="77777777">
        <w:tc>
          <w:tcPr>
            <w:tcW w:w="1875" w:type="dxa"/>
            <w:shd w:val="clear" w:color="auto" w:fill="auto"/>
            <w:tcMar>
              <w:top w:w="100" w:type="dxa"/>
              <w:left w:w="100" w:type="dxa"/>
              <w:bottom w:w="100" w:type="dxa"/>
              <w:right w:w="100" w:type="dxa"/>
            </w:tcMar>
          </w:tcPr>
          <w:p w14:paraId="398FA268" w14:textId="77777777" w:rsidR="007C3E8B" w:rsidRPr="0077667A" w:rsidRDefault="001B062E" w:rsidP="0083018B">
            <w:pPr>
              <w:widowControl w:val="0"/>
              <w:pBdr>
                <w:top w:val="nil"/>
                <w:left w:val="nil"/>
                <w:bottom w:val="nil"/>
                <w:right w:val="nil"/>
                <w:between w:val="nil"/>
              </w:pBdr>
              <w:spacing w:before="0" w:after="0"/>
              <w:jc w:val="left"/>
              <w:rPr>
                <w:rFonts w:ascii="Arial" w:hAnsi="Arial" w:cs="Arial"/>
                <w:b/>
              </w:rPr>
            </w:pPr>
            <w:r w:rsidRPr="0077667A">
              <w:rPr>
                <w:rFonts w:ascii="Arial" w:hAnsi="Arial" w:cs="Arial"/>
                <w:b/>
              </w:rPr>
              <w:lastRenderedPageBreak/>
              <w:t xml:space="preserve">Social </w:t>
            </w:r>
          </w:p>
        </w:tc>
        <w:tc>
          <w:tcPr>
            <w:tcW w:w="3135" w:type="dxa"/>
            <w:shd w:val="clear" w:color="auto" w:fill="auto"/>
            <w:tcMar>
              <w:top w:w="100" w:type="dxa"/>
              <w:left w:w="100" w:type="dxa"/>
              <w:bottom w:w="100" w:type="dxa"/>
              <w:right w:w="100" w:type="dxa"/>
            </w:tcMar>
          </w:tcPr>
          <w:p w14:paraId="56563BD5" w14:textId="56D5C2C5"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i/>
              </w:rPr>
              <w:t xml:space="preserve">Changing consumer trends: </w:t>
            </w:r>
            <w:r w:rsidRPr="0077667A">
              <w:rPr>
                <w:rFonts w:ascii="Arial" w:hAnsi="Arial" w:cs="Arial"/>
              </w:rPr>
              <w:t>There are four major consumer trends in the retail sector of the UK in 2023 such as unlocking value</w:t>
            </w:r>
            <w:r w:rsidR="00CF6EE4">
              <w:rPr>
                <w:rFonts w:ascii="Arial" w:hAnsi="Arial" w:cs="Arial"/>
              </w:rPr>
              <w:t xml:space="preserve">, </w:t>
            </w:r>
            <w:r w:rsidRPr="0077667A">
              <w:rPr>
                <w:rFonts w:ascii="Arial" w:hAnsi="Arial" w:cs="Arial"/>
              </w:rPr>
              <w:t xml:space="preserve">experience innovation, planet and society and people and leadership (Deloitte, 2023). </w:t>
            </w:r>
          </w:p>
          <w:p w14:paraId="4542423B" w14:textId="77777777" w:rsidR="007C3E8B" w:rsidRPr="0077667A" w:rsidRDefault="007C3E8B" w:rsidP="0083018B">
            <w:pPr>
              <w:widowControl w:val="0"/>
              <w:pBdr>
                <w:top w:val="nil"/>
                <w:left w:val="nil"/>
                <w:bottom w:val="nil"/>
                <w:right w:val="nil"/>
                <w:between w:val="nil"/>
              </w:pBdr>
              <w:spacing w:before="0" w:after="0"/>
              <w:rPr>
                <w:rFonts w:ascii="Arial" w:hAnsi="Arial" w:cs="Arial"/>
              </w:rPr>
            </w:pPr>
          </w:p>
          <w:p w14:paraId="19F3A1D6" w14:textId="77777777"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i/>
              </w:rPr>
              <w:t xml:space="preserve">The population of the UK: </w:t>
            </w:r>
            <w:r w:rsidRPr="0077667A">
              <w:rPr>
                <w:rFonts w:ascii="Arial" w:hAnsi="Arial" w:cs="Arial"/>
              </w:rPr>
              <w:t xml:space="preserve">The population rate of the UK was 67.26 million in 2020 (Statista, 2023). It has increased to 68.27 million people in 2023. </w:t>
            </w:r>
          </w:p>
        </w:tc>
        <w:tc>
          <w:tcPr>
            <w:tcW w:w="4170" w:type="dxa"/>
            <w:shd w:val="clear" w:color="auto" w:fill="auto"/>
            <w:tcMar>
              <w:top w:w="100" w:type="dxa"/>
              <w:left w:w="100" w:type="dxa"/>
              <w:bottom w:w="100" w:type="dxa"/>
              <w:right w:w="100" w:type="dxa"/>
            </w:tcMar>
          </w:tcPr>
          <w:p w14:paraId="32943E66" w14:textId="77777777"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rPr>
              <w:t>This will create an unfavourable condition for the UK retail industry as it has brought economic uncertainty as well as increased the cost of business to maintain the sustainability and people aspect of the business (Deloitte, 2023). As a result, it will also increase the operational cost of John Lewis imposing a financial threat to the organisation.</w:t>
            </w:r>
          </w:p>
          <w:p w14:paraId="7C2A969C" w14:textId="77777777"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rPr>
              <w:t xml:space="preserve">The increased population will create a favourable condition for the retail industry as it will increase the consumption of the products and services thereby increasing in revenue of the industry. As a result, it will create an opportunity for the organisation to increase the sales of the company by attracting new customers in future. For instance, the sales of the organisation were 3,778 million in 2020. It has increased to 3,853 million in 2022 (Statista, 2023). </w:t>
            </w:r>
          </w:p>
        </w:tc>
      </w:tr>
      <w:tr w:rsidR="007C3E8B" w:rsidRPr="0077667A" w14:paraId="7DB08E0A" w14:textId="77777777">
        <w:tc>
          <w:tcPr>
            <w:tcW w:w="1875" w:type="dxa"/>
            <w:shd w:val="clear" w:color="auto" w:fill="auto"/>
            <w:tcMar>
              <w:top w:w="100" w:type="dxa"/>
              <w:left w:w="100" w:type="dxa"/>
              <w:bottom w:w="100" w:type="dxa"/>
              <w:right w:w="100" w:type="dxa"/>
            </w:tcMar>
          </w:tcPr>
          <w:p w14:paraId="32C24C81" w14:textId="77777777" w:rsidR="007C3E8B" w:rsidRPr="0077667A" w:rsidRDefault="001B062E" w:rsidP="0083018B">
            <w:pPr>
              <w:widowControl w:val="0"/>
              <w:pBdr>
                <w:top w:val="nil"/>
                <w:left w:val="nil"/>
                <w:bottom w:val="nil"/>
                <w:right w:val="nil"/>
                <w:between w:val="nil"/>
              </w:pBdr>
              <w:spacing w:before="0" w:after="0"/>
              <w:rPr>
                <w:rFonts w:ascii="Arial" w:hAnsi="Arial" w:cs="Arial"/>
                <w:b/>
              </w:rPr>
            </w:pPr>
            <w:r w:rsidRPr="0077667A">
              <w:rPr>
                <w:rFonts w:ascii="Arial" w:hAnsi="Arial" w:cs="Arial"/>
                <w:b/>
              </w:rPr>
              <w:t xml:space="preserve">Technological </w:t>
            </w:r>
          </w:p>
        </w:tc>
        <w:tc>
          <w:tcPr>
            <w:tcW w:w="3135" w:type="dxa"/>
            <w:shd w:val="clear" w:color="auto" w:fill="auto"/>
            <w:tcMar>
              <w:top w:w="100" w:type="dxa"/>
              <w:left w:w="100" w:type="dxa"/>
              <w:bottom w:w="100" w:type="dxa"/>
              <w:right w:w="100" w:type="dxa"/>
            </w:tcMar>
          </w:tcPr>
          <w:p w14:paraId="62FDBE56" w14:textId="77777777"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i/>
              </w:rPr>
              <w:t>Internet penetration rate:</w:t>
            </w:r>
            <w:r w:rsidRPr="0077667A">
              <w:rPr>
                <w:rFonts w:ascii="Arial" w:hAnsi="Arial" w:cs="Arial"/>
              </w:rPr>
              <w:t xml:space="preserve">  in 2021 the internet penetration rate was 91.4% which is expected to rise to </w:t>
            </w:r>
            <w:r w:rsidRPr="0077667A">
              <w:rPr>
                <w:rFonts w:ascii="Arial" w:hAnsi="Arial" w:cs="Arial"/>
              </w:rPr>
              <w:lastRenderedPageBreak/>
              <w:t xml:space="preserve">93.8% in 2026 (Statista, 2023). </w:t>
            </w:r>
          </w:p>
          <w:p w14:paraId="3B7BE267" w14:textId="77777777" w:rsidR="007C3E8B" w:rsidRPr="0077667A" w:rsidRDefault="007C3E8B" w:rsidP="0083018B">
            <w:pPr>
              <w:widowControl w:val="0"/>
              <w:pBdr>
                <w:top w:val="nil"/>
                <w:left w:val="nil"/>
                <w:bottom w:val="nil"/>
                <w:right w:val="nil"/>
                <w:between w:val="nil"/>
              </w:pBdr>
              <w:spacing w:before="0" w:after="0"/>
              <w:rPr>
                <w:rFonts w:ascii="Arial" w:hAnsi="Arial" w:cs="Arial"/>
              </w:rPr>
            </w:pPr>
          </w:p>
          <w:p w14:paraId="1AA9583F" w14:textId="77777777" w:rsidR="007C3E8B" w:rsidRPr="0077667A" w:rsidRDefault="007C3E8B" w:rsidP="0083018B">
            <w:pPr>
              <w:widowControl w:val="0"/>
              <w:pBdr>
                <w:top w:val="nil"/>
                <w:left w:val="nil"/>
                <w:bottom w:val="nil"/>
                <w:right w:val="nil"/>
                <w:between w:val="nil"/>
              </w:pBdr>
              <w:spacing w:before="0" w:after="0"/>
              <w:rPr>
                <w:rFonts w:ascii="Arial" w:hAnsi="Arial" w:cs="Arial"/>
              </w:rPr>
            </w:pPr>
          </w:p>
          <w:p w14:paraId="6DAB1FA8" w14:textId="77777777" w:rsidR="007C3E8B" w:rsidRPr="0077667A" w:rsidRDefault="007C3E8B" w:rsidP="0083018B">
            <w:pPr>
              <w:widowControl w:val="0"/>
              <w:pBdr>
                <w:top w:val="nil"/>
                <w:left w:val="nil"/>
                <w:bottom w:val="nil"/>
                <w:right w:val="nil"/>
                <w:between w:val="nil"/>
              </w:pBdr>
              <w:spacing w:before="0" w:after="0"/>
              <w:rPr>
                <w:rFonts w:ascii="Arial" w:hAnsi="Arial" w:cs="Arial"/>
              </w:rPr>
            </w:pPr>
          </w:p>
          <w:p w14:paraId="58EA67C4" w14:textId="77777777" w:rsidR="007C3E8B" w:rsidRPr="0077667A" w:rsidRDefault="007C3E8B" w:rsidP="0083018B">
            <w:pPr>
              <w:widowControl w:val="0"/>
              <w:pBdr>
                <w:top w:val="nil"/>
                <w:left w:val="nil"/>
                <w:bottom w:val="nil"/>
                <w:right w:val="nil"/>
                <w:between w:val="nil"/>
              </w:pBdr>
              <w:spacing w:before="0" w:after="0"/>
              <w:rPr>
                <w:rFonts w:ascii="Arial" w:hAnsi="Arial" w:cs="Arial"/>
              </w:rPr>
            </w:pPr>
          </w:p>
          <w:p w14:paraId="339BAE3C" w14:textId="77777777" w:rsidR="007C3E8B" w:rsidRPr="0077667A" w:rsidRDefault="007C3E8B" w:rsidP="0083018B">
            <w:pPr>
              <w:widowControl w:val="0"/>
              <w:pBdr>
                <w:top w:val="nil"/>
                <w:left w:val="nil"/>
                <w:bottom w:val="nil"/>
                <w:right w:val="nil"/>
                <w:between w:val="nil"/>
              </w:pBdr>
              <w:spacing w:before="0" w:after="0"/>
              <w:rPr>
                <w:rFonts w:ascii="Arial" w:hAnsi="Arial" w:cs="Arial"/>
              </w:rPr>
            </w:pPr>
          </w:p>
          <w:p w14:paraId="7677FA14" w14:textId="77777777" w:rsidR="007C3E8B" w:rsidRPr="0077667A" w:rsidRDefault="007C3E8B" w:rsidP="0083018B">
            <w:pPr>
              <w:widowControl w:val="0"/>
              <w:pBdr>
                <w:top w:val="nil"/>
                <w:left w:val="nil"/>
                <w:bottom w:val="nil"/>
                <w:right w:val="nil"/>
                <w:between w:val="nil"/>
              </w:pBdr>
              <w:spacing w:before="0" w:after="0"/>
              <w:rPr>
                <w:rFonts w:ascii="Arial" w:hAnsi="Arial" w:cs="Arial"/>
              </w:rPr>
            </w:pPr>
          </w:p>
          <w:p w14:paraId="73C1B9A3" w14:textId="77777777" w:rsidR="007C3E8B" w:rsidRPr="0077667A" w:rsidRDefault="007C3E8B" w:rsidP="0083018B">
            <w:pPr>
              <w:widowControl w:val="0"/>
              <w:pBdr>
                <w:top w:val="nil"/>
                <w:left w:val="nil"/>
                <w:bottom w:val="nil"/>
                <w:right w:val="nil"/>
                <w:between w:val="nil"/>
              </w:pBdr>
              <w:spacing w:before="0" w:after="0"/>
              <w:rPr>
                <w:rFonts w:ascii="Arial" w:hAnsi="Arial" w:cs="Arial"/>
              </w:rPr>
            </w:pPr>
          </w:p>
          <w:p w14:paraId="69FBA377" w14:textId="77777777" w:rsidR="007C3E8B" w:rsidRPr="0077667A" w:rsidRDefault="007C3E8B" w:rsidP="0083018B">
            <w:pPr>
              <w:widowControl w:val="0"/>
              <w:pBdr>
                <w:top w:val="nil"/>
                <w:left w:val="nil"/>
                <w:bottom w:val="nil"/>
                <w:right w:val="nil"/>
                <w:between w:val="nil"/>
              </w:pBdr>
              <w:spacing w:before="0" w:after="0"/>
              <w:rPr>
                <w:rFonts w:ascii="Arial" w:hAnsi="Arial" w:cs="Arial"/>
              </w:rPr>
            </w:pPr>
          </w:p>
          <w:p w14:paraId="75BAF2CE" w14:textId="77777777" w:rsidR="007C3E8B" w:rsidRPr="0077667A" w:rsidRDefault="007C3E8B" w:rsidP="0083018B">
            <w:pPr>
              <w:widowControl w:val="0"/>
              <w:pBdr>
                <w:top w:val="nil"/>
                <w:left w:val="nil"/>
                <w:bottom w:val="nil"/>
                <w:right w:val="nil"/>
                <w:between w:val="nil"/>
              </w:pBdr>
              <w:spacing w:before="0" w:after="0"/>
              <w:rPr>
                <w:rFonts w:ascii="Arial" w:hAnsi="Arial" w:cs="Arial"/>
              </w:rPr>
            </w:pPr>
          </w:p>
          <w:p w14:paraId="2001BC3A" w14:textId="77777777" w:rsidR="007C3E8B" w:rsidRPr="0077667A" w:rsidRDefault="007C3E8B" w:rsidP="0083018B">
            <w:pPr>
              <w:widowControl w:val="0"/>
              <w:pBdr>
                <w:top w:val="nil"/>
                <w:left w:val="nil"/>
                <w:bottom w:val="nil"/>
                <w:right w:val="nil"/>
                <w:between w:val="nil"/>
              </w:pBdr>
              <w:spacing w:before="0" w:after="0"/>
              <w:rPr>
                <w:rFonts w:ascii="Arial" w:hAnsi="Arial" w:cs="Arial"/>
              </w:rPr>
            </w:pPr>
          </w:p>
          <w:p w14:paraId="7D9ECC6A" w14:textId="77777777" w:rsidR="007C3E8B" w:rsidRPr="0077667A" w:rsidRDefault="007C3E8B" w:rsidP="0083018B">
            <w:pPr>
              <w:widowControl w:val="0"/>
              <w:pBdr>
                <w:top w:val="nil"/>
                <w:left w:val="nil"/>
                <w:bottom w:val="nil"/>
                <w:right w:val="nil"/>
                <w:between w:val="nil"/>
              </w:pBdr>
              <w:spacing w:before="0" w:after="0"/>
              <w:rPr>
                <w:rFonts w:ascii="Arial" w:hAnsi="Arial" w:cs="Arial"/>
              </w:rPr>
            </w:pPr>
          </w:p>
          <w:p w14:paraId="5062B7B6" w14:textId="77777777" w:rsidR="00C74569" w:rsidRDefault="00C74569" w:rsidP="0083018B">
            <w:pPr>
              <w:widowControl w:val="0"/>
              <w:pBdr>
                <w:top w:val="nil"/>
                <w:left w:val="nil"/>
                <w:bottom w:val="nil"/>
                <w:right w:val="nil"/>
                <w:between w:val="nil"/>
              </w:pBdr>
              <w:spacing w:before="0" w:after="0"/>
              <w:rPr>
                <w:rFonts w:ascii="Arial" w:hAnsi="Arial" w:cs="Arial"/>
                <w:i/>
              </w:rPr>
            </w:pPr>
          </w:p>
          <w:p w14:paraId="50150C6C" w14:textId="22346DBD"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i/>
              </w:rPr>
              <w:t xml:space="preserve">Bureaucracy in innovation: </w:t>
            </w:r>
            <w:r w:rsidRPr="0077667A">
              <w:rPr>
                <w:rFonts w:ascii="Arial" w:hAnsi="Arial" w:cs="Arial"/>
              </w:rPr>
              <w:t xml:space="preserve">UK is observed to have had high growth in bureaucracy </w:t>
            </w:r>
            <w:r w:rsidR="00696CF8" w:rsidRPr="0077667A">
              <w:rPr>
                <w:rFonts w:ascii="Arial" w:hAnsi="Arial" w:cs="Arial"/>
              </w:rPr>
              <w:t>in past</w:t>
            </w:r>
            <w:r w:rsidRPr="0077667A">
              <w:rPr>
                <w:rFonts w:ascii="Arial" w:hAnsi="Arial" w:cs="Arial"/>
              </w:rPr>
              <w:t xml:space="preserve"> decades, especially in the R &amp; D. This causes unnecessary pauses in research activities (Gov, 2023).</w:t>
            </w:r>
          </w:p>
        </w:tc>
        <w:tc>
          <w:tcPr>
            <w:tcW w:w="4170" w:type="dxa"/>
            <w:shd w:val="clear" w:color="auto" w:fill="auto"/>
            <w:tcMar>
              <w:top w:w="100" w:type="dxa"/>
              <w:left w:w="100" w:type="dxa"/>
              <w:bottom w:w="100" w:type="dxa"/>
              <w:right w:w="100" w:type="dxa"/>
            </w:tcMar>
          </w:tcPr>
          <w:p w14:paraId="528A6645" w14:textId="637C2331"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rPr>
              <w:lastRenderedPageBreak/>
              <w:t xml:space="preserve">The increased rate of </w:t>
            </w:r>
            <w:r w:rsidR="00696CF8" w:rsidRPr="0077667A">
              <w:rPr>
                <w:rFonts w:ascii="Arial" w:hAnsi="Arial" w:cs="Arial"/>
              </w:rPr>
              <w:t>internet penetration</w:t>
            </w:r>
            <w:r w:rsidRPr="0077667A">
              <w:rPr>
                <w:rFonts w:ascii="Arial" w:hAnsi="Arial" w:cs="Arial"/>
              </w:rPr>
              <w:t xml:space="preserve"> will create a favourable condition for the retail industry as the industry will be able to invest more in </w:t>
            </w:r>
            <w:r w:rsidRPr="0077667A">
              <w:rPr>
                <w:rFonts w:ascii="Arial" w:hAnsi="Arial" w:cs="Arial"/>
              </w:rPr>
              <w:lastRenderedPageBreak/>
              <w:t xml:space="preserve">digital marketing to increase the number of customers in future. Hence, it will also create an opportunity for John Lewis to streamline communication and collaboration with the customers to improve their services and attract more customers. For instance, the organisation has made new strategic partnerships with </w:t>
            </w:r>
            <w:proofErr w:type="spellStart"/>
            <w:r w:rsidRPr="0077667A">
              <w:rPr>
                <w:rFonts w:ascii="Arial" w:hAnsi="Arial" w:cs="Arial"/>
              </w:rPr>
              <w:t>Dunnhumby</w:t>
            </w:r>
            <w:proofErr w:type="spellEnd"/>
            <w:r w:rsidRPr="0077667A">
              <w:rPr>
                <w:rFonts w:ascii="Arial" w:hAnsi="Arial" w:cs="Arial"/>
              </w:rPr>
              <w:t xml:space="preserve"> and Eagle Eye and created many loyalty programmes online to improve their customer</w:t>
            </w:r>
            <w:r w:rsidR="004E3CF2">
              <w:rPr>
                <w:rFonts w:ascii="Arial" w:hAnsi="Arial" w:cs="Arial"/>
              </w:rPr>
              <w:t xml:space="preserve"> </w:t>
            </w:r>
            <w:r w:rsidRPr="0077667A">
              <w:rPr>
                <w:rFonts w:ascii="Arial" w:hAnsi="Arial" w:cs="Arial"/>
              </w:rPr>
              <w:t>service (</w:t>
            </w:r>
            <w:proofErr w:type="spellStart"/>
            <w:r w:rsidRPr="0077667A">
              <w:rPr>
                <w:rFonts w:ascii="Arial" w:hAnsi="Arial" w:cs="Arial"/>
              </w:rPr>
              <w:t>Johnlewispartnership</w:t>
            </w:r>
            <w:proofErr w:type="spellEnd"/>
            <w:r w:rsidRPr="0077667A">
              <w:rPr>
                <w:rFonts w:ascii="Arial" w:hAnsi="Arial" w:cs="Arial"/>
              </w:rPr>
              <w:t xml:space="preserve">, 2023). </w:t>
            </w:r>
          </w:p>
          <w:p w14:paraId="22825982" w14:textId="45D1BF00"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rPr>
              <w:t>The bureaucratic nature of the managers will create an unfavourable condition as it will hinder the process of research and development and ways of innovation in product and services of the retail industry. For instance, according to Bottomley (2021), bureaucracy has influenced cross-border trade, e-commerce, owners and distributors negatively.  As a result, it will impose a threat to John Lewis</w:t>
            </w:r>
            <w:r w:rsidR="00CC0B4D">
              <w:rPr>
                <w:rFonts w:ascii="Arial" w:hAnsi="Arial" w:cs="Arial"/>
              </w:rPr>
              <w:t>,</w:t>
            </w:r>
            <w:r w:rsidRPr="0077667A">
              <w:rPr>
                <w:rFonts w:ascii="Arial" w:hAnsi="Arial" w:cs="Arial"/>
              </w:rPr>
              <w:t xml:space="preserve"> as hindering the process of innovation may affect the competitiveness of the organisation.</w:t>
            </w:r>
          </w:p>
        </w:tc>
      </w:tr>
      <w:tr w:rsidR="007C3E8B" w:rsidRPr="0077667A" w14:paraId="6ED95928" w14:textId="77777777">
        <w:tc>
          <w:tcPr>
            <w:tcW w:w="1875" w:type="dxa"/>
            <w:shd w:val="clear" w:color="auto" w:fill="auto"/>
            <w:tcMar>
              <w:top w:w="100" w:type="dxa"/>
              <w:left w:w="100" w:type="dxa"/>
              <w:bottom w:w="100" w:type="dxa"/>
              <w:right w:w="100" w:type="dxa"/>
            </w:tcMar>
          </w:tcPr>
          <w:p w14:paraId="79461036" w14:textId="77777777" w:rsidR="007C3E8B" w:rsidRPr="0077667A" w:rsidRDefault="001B062E" w:rsidP="0083018B">
            <w:pPr>
              <w:widowControl w:val="0"/>
              <w:pBdr>
                <w:top w:val="nil"/>
                <w:left w:val="nil"/>
                <w:bottom w:val="nil"/>
                <w:right w:val="nil"/>
                <w:between w:val="nil"/>
              </w:pBdr>
              <w:spacing w:before="0" w:after="0"/>
              <w:jc w:val="left"/>
              <w:rPr>
                <w:rFonts w:ascii="Arial" w:hAnsi="Arial" w:cs="Arial"/>
                <w:b/>
              </w:rPr>
            </w:pPr>
            <w:r w:rsidRPr="0077667A">
              <w:rPr>
                <w:rFonts w:ascii="Arial" w:hAnsi="Arial" w:cs="Arial"/>
                <w:b/>
              </w:rPr>
              <w:lastRenderedPageBreak/>
              <w:t xml:space="preserve">Legal </w:t>
            </w:r>
          </w:p>
        </w:tc>
        <w:tc>
          <w:tcPr>
            <w:tcW w:w="3135" w:type="dxa"/>
            <w:shd w:val="clear" w:color="auto" w:fill="auto"/>
            <w:tcMar>
              <w:top w:w="100" w:type="dxa"/>
              <w:left w:w="100" w:type="dxa"/>
              <w:bottom w:w="100" w:type="dxa"/>
              <w:right w:w="100" w:type="dxa"/>
            </w:tcMar>
          </w:tcPr>
          <w:p w14:paraId="0FE8EE1E" w14:textId="77777777"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i/>
              </w:rPr>
              <w:t xml:space="preserve">Health and safety act 1974: </w:t>
            </w:r>
            <w:r w:rsidRPr="0077667A">
              <w:rPr>
                <w:rFonts w:ascii="Arial" w:hAnsi="Arial" w:cs="Arial"/>
              </w:rPr>
              <w:t xml:space="preserve">The Health and Safety at work act 1974 is an important piece of </w:t>
            </w:r>
            <w:r w:rsidRPr="0077667A">
              <w:rPr>
                <w:rFonts w:ascii="Arial" w:hAnsi="Arial" w:cs="Arial"/>
              </w:rPr>
              <w:lastRenderedPageBreak/>
              <w:t>legislation for the workplace as it ensures the safety of the employees to look for the health of their employees (legislation, 2023).</w:t>
            </w:r>
          </w:p>
          <w:p w14:paraId="7603AA2B" w14:textId="77777777" w:rsidR="007C3E8B" w:rsidRPr="0077667A" w:rsidRDefault="007C3E8B" w:rsidP="0083018B">
            <w:pPr>
              <w:widowControl w:val="0"/>
              <w:pBdr>
                <w:top w:val="nil"/>
                <w:left w:val="nil"/>
                <w:bottom w:val="nil"/>
                <w:right w:val="nil"/>
                <w:between w:val="nil"/>
              </w:pBdr>
              <w:spacing w:before="0" w:after="0"/>
              <w:rPr>
                <w:rFonts w:ascii="Arial" w:hAnsi="Arial" w:cs="Arial"/>
                <w:i/>
              </w:rPr>
            </w:pPr>
          </w:p>
          <w:p w14:paraId="05A43972" w14:textId="77777777" w:rsidR="007C3E8B" w:rsidRPr="0077667A" w:rsidRDefault="007C3E8B" w:rsidP="0083018B">
            <w:pPr>
              <w:widowControl w:val="0"/>
              <w:pBdr>
                <w:top w:val="nil"/>
                <w:left w:val="nil"/>
                <w:bottom w:val="nil"/>
                <w:right w:val="nil"/>
                <w:between w:val="nil"/>
              </w:pBdr>
              <w:spacing w:before="0" w:after="0"/>
              <w:rPr>
                <w:rFonts w:ascii="Arial" w:hAnsi="Arial" w:cs="Arial"/>
                <w:i/>
              </w:rPr>
            </w:pPr>
          </w:p>
          <w:p w14:paraId="083C8DC7" w14:textId="77777777" w:rsidR="007C3E8B" w:rsidRPr="0077667A" w:rsidRDefault="007C3E8B" w:rsidP="0083018B">
            <w:pPr>
              <w:widowControl w:val="0"/>
              <w:pBdr>
                <w:top w:val="nil"/>
                <w:left w:val="nil"/>
                <w:bottom w:val="nil"/>
                <w:right w:val="nil"/>
                <w:between w:val="nil"/>
              </w:pBdr>
              <w:spacing w:before="0" w:after="0"/>
              <w:rPr>
                <w:rFonts w:ascii="Arial" w:hAnsi="Arial" w:cs="Arial"/>
                <w:i/>
              </w:rPr>
            </w:pPr>
          </w:p>
          <w:p w14:paraId="1617CA16" w14:textId="77777777" w:rsidR="007C3E8B" w:rsidRPr="0077667A" w:rsidRDefault="007C3E8B" w:rsidP="0083018B">
            <w:pPr>
              <w:widowControl w:val="0"/>
              <w:pBdr>
                <w:top w:val="nil"/>
                <w:left w:val="nil"/>
                <w:bottom w:val="nil"/>
                <w:right w:val="nil"/>
                <w:between w:val="nil"/>
              </w:pBdr>
              <w:spacing w:before="0" w:after="0"/>
              <w:rPr>
                <w:rFonts w:ascii="Arial" w:hAnsi="Arial" w:cs="Arial"/>
                <w:i/>
              </w:rPr>
            </w:pPr>
          </w:p>
          <w:p w14:paraId="29B069B6" w14:textId="77777777" w:rsidR="007C3E8B" w:rsidRPr="0077667A" w:rsidRDefault="007C3E8B" w:rsidP="0083018B">
            <w:pPr>
              <w:widowControl w:val="0"/>
              <w:pBdr>
                <w:top w:val="nil"/>
                <w:left w:val="nil"/>
                <w:bottom w:val="nil"/>
                <w:right w:val="nil"/>
                <w:between w:val="nil"/>
              </w:pBdr>
              <w:spacing w:before="0" w:after="0"/>
              <w:rPr>
                <w:rFonts w:ascii="Arial" w:hAnsi="Arial" w:cs="Arial"/>
                <w:i/>
              </w:rPr>
            </w:pPr>
          </w:p>
          <w:p w14:paraId="6FD43C0A" w14:textId="77777777" w:rsidR="007C3E8B" w:rsidRPr="0077667A" w:rsidRDefault="007C3E8B" w:rsidP="0083018B">
            <w:pPr>
              <w:widowControl w:val="0"/>
              <w:pBdr>
                <w:top w:val="nil"/>
                <w:left w:val="nil"/>
                <w:bottom w:val="nil"/>
                <w:right w:val="nil"/>
                <w:between w:val="nil"/>
              </w:pBdr>
              <w:spacing w:before="0" w:after="0"/>
              <w:rPr>
                <w:rFonts w:ascii="Arial" w:hAnsi="Arial" w:cs="Arial"/>
                <w:i/>
              </w:rPr>
            </w:pPr>
          </w:p>
          <w:p w14:paraId="3C102C11" w14:textId="77777777" w:rsidR="007C3E8B" w:rsidRPr="0077667A" w:rsidRDefault="007C3E8B" w:rsidP="0083018B">
            <w:pPr>
              <w:widowControl w:val="0"/>
              <w:pBdr>
                <w:top w:val="nil"/>
                <w:left w:val="nil"/>
                <w:bottom w:val="nil"/>
                <w:right w:val="nil"/>
                <w:between w:val="nil"/>
              </w:pBdr>
              <w:spacing w:before="0" w:after="0"/>
              <w:rPr>
                <w:rFonts w:ascii="Arial" w:hAnsi="Arial" w:cs="Arial"/>
                <w:i/>
              </w:rPr>
            </w:pPr>
          </w:p>
          <w:p w14:paraId="53775952" w14:textId="77777777" w:rsidR="007C3E8B" w:rsidRPr="0077667A" w:rsidRDefault="007C3E8B" w:rsidP="0083018B">
            <w:pPr>
              <w:widowControl w:val="0"/>
              <w:pBdr>
                <w:top w:val="nil"/>
                <w:left w:val="nil"/>
                <w:bottom w:val="nil"/>
                <w:right w:val="nil"/>
                <w:between w:val="nil"/>
              </w:pBdr>
              <w:spacing w:before="0" w:after="0"/>
              <w:rPr>
                <w:rFonts w:ascii="Arial" w:hAnsi="Arial" w:cs="Arial"/>
                <w:i/>
              </w:rPr>
            </w:pPr>
          </w:p>
          <w:p w14:paraId="24AA9421" w14:textId="77777777" w:rsidR="007C3E8B" w:rsidRPr="0077667A" w:rsidRDefault="001B062E" w:rsidP="0083018B">
            <w:pPr>
              <w:widowControl w:val="0"/>
              <w:pBdr>
                <w:top w:val="nil"/>
                <w:left w:val="nil"/>
                <w:bottom w:val="nil"/>
                <w:right w:val="nil"/>
                <w:between w:val="nil"/>
              </w:pBdr>
              <w:spacing w:before="0" w:after="0"/>
              <w:rPr>
                <w:rFonts w:ascii="Arial" w:hAnsi="Arial" w:cs="Arial"/>
                <w:b/>
              </w:rPr>
            </w:pPr>
            <w:r w:rsidRPr="0077667A">
              <w:rPr>
                <w:rFonts w:ascii="Arial" w:hAnsi="Arial" w:cs="Arial"/>
                <w:i/>
              </w:rPr>
              <w:t xml:space="preserve">Equality Act 2010: </w:t>
            </w:r>
            <w:r w:rsidRPr="0077667A">
              <w:rPr>
                <w:rFonts w:ascii="Arial" w:hAnsi="Arial" w:cs="Arial"/>
              </w:rPr>
              <w:t xml:space="preserve">This act protects people from discrimination in the workplace and the wider society by protecting nine characteristics of them (legislation, 2023). </w:t>
            </w:r>
            <w:r w:rsidR="00696CF8" w:rsidRPr="0077667A">
              <w:rPr>
                <w:rFonts w:ascii="Arial" w:hAnsi="Arial" w:cs="Arial"/>
              </w:rPr>
              <w:t>The</w:t>
            </w:r>
            <w:r w:rsidRPr="0077667A">
              <w:rPr>
                <w:rFonts w:ascii="Arial" w:hAnsi="Arial" w:cs="Arial"/>
              </w:rPr>
              <w:t xml:space="preserve"> gender pay gap is increasing with time as men earn 12.2% more than women vs 11.9% in 2017. </w:t>
            </w:r>
          </w:p>
        </w:tc>
        <w:tc>
          <w:tcPr>
            <w:tcW w:w="4170" w:type="dxa"/>
            <w:shd w:val="clear" w:color="auto" w:fill="auto"/>
            <w:tcMar>
              <w:top w:w="100" w:type="dxa"/>
              <w:left w:w="100" w:type="dxa"/>
              <w:bottom w:w="100" w:type="dxa"/>
              <w:right w:w="100" w:type="dxa"/>
            </w:tcMar>
          </w:tcPr>
          <w:p w14:paraId="3F017AB3" w14:textId="5C1004C3"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rPr>
              <w:lastRenderedPageBreak/>
              <w:t xml:space="preserve">The health and safety act 1974 will create favourable conditions for the retail industry as the organisations will be able to ensure the safety of the </w:t>
            </w:r>
            <w:r w:rsidRPr="0077667A">
              <w:rPr>
                <w:rFonts w:ascii="Arial" w:hAnsi="Arial" w:cs="Arial"/>
              </w:rPr>
              <w:lastRenderedPageBreak/>
              <w:t>employees and will contribute to the effectiveness of their human resources. As a result, it will create an opportunity for John Lewis to imply organisational policies to maintain the health and well-being of the employees</w:t>
            </w:r>
            <w:r w:rsidR="00E72D2A">
              <w:rPr>
                <w:rFonts w:ascii="Arial" w:hAnsi="Arial" w:cs="Arial"/>
              </w:rPr>
              <w:t>,</w:t>
            </w:r>
            <w:r w:rsidRPr="0077667A">
              <w:rPr>
                <w:rFonts w:ascii="Arial" w:hAnsi="Arial" w:cs="Arial"/>
              </w:rPr>
              <w:t xml:space="preserve"> thereby, retaining them and increasing their capacity. For instance, the organisation has a partnership with NHS that enables them to provide in-house treatment facilities to their employees free of cost (</w:t>
            </w:r>
            <w:proofErr w:type="spellStart"/>
            <w:r w:rsidRPr="0077667A">
              <w:rPr>
                <w:rFonts w:ascii="Arial" w:hAnsi="Arial" w:cs="Arial"/>
              </w:rPr>
              <w:t>Johnlewispartnership</w:t>
            </w:r>
            <w:proofErr w:type="spellEnd"/>
            <w:r w:rsidRPr="0077667A">
              <w:rPr>
                <w:rFonts w:ascii="Arial" w:hAnsi="Arial" w:cs="Arial"/>
              </w:rPr>
              <w:t>, 2023).</w:t>
            </w:r>
          </w:p>
          <w:p w14:paraId="36CCEE29" w14:textId="77777777"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rPr>
              <w:t>The increased gender pay gap in the UK retail industry will create an unfavourable condition as the organisation will not be able to adhere to the Equality Act of 2010 to provide equal opportunity and wages to female employees.  However, the gender pay gap in John Lewis reduced from 9% to 7.9% while the average of the industry is 13.5</w:t>
            </w:r>
            <w:r w:rsidR="00696CF8" w:rsidRPr="0077667A">
              <w:rPr>
                <w:rFonts w:ascii="Arial" w:hAnsi="Arial" w:cs="Arial"/>
              </w:rPr>
              <w:t>% (Wickes</w:t>
            </w:r>
            <w:r w:rsidRPr="0077667A">
              <w:rPr>
                <w:rFonts w:ascii="Arial" w:hAnsi="Arial" w:cs="Arial"/>
              </w:rPr>
              <w:t>, 2023). Hence, it will create an opportunity for the organisation to attract and retain employees and provide female employees with equal wages and opportunities.</w:t>
            </w:r>
          </w:p>
        </w:tc>
      </w:tr>
      <w:tr w:rsidR="007C3E8B" w:rsidRPr="0077667A" w14:paraId="6946F95D" w14:textId="77777777">
        <w:trPr>
          <w:trHeight w:val="11507"/>
        </w:trPr>
        <w:tc>
          <w:tcPr>
            <w:tcW w:w="1875" w:type="dxa"/>
            <w:shd w:val="clear" w:color="auto" w:fill="auto"/>
            <w:tcMar>
              <w:top w:w="100" w:type="dxa"/>
              <w:left w:w="100" w:type="dxa"/>
              <w:bottom w:w="100" w:type="dxa"/>
              <w:right w:w="100" w:type="dxa"/>
            </w:tcMar>
          </w:tcPr>
          <w:p w14:paraId="233E5190" w14:textId="77777777" w:rsidR="007C3E8B" w:rsidRPr="0077667A" w:rsidRDefault="001B062E" w:rsidP="0083018B">
            <w:pPr>
              <w:widowControl w:val="0"/>
              <w:pBdr>
                <w:top w:val="nil"/>
                <w:left w:val="nil"/>
                <w:bottom w:val="nil"/>
                <w:right w:val="nil"/>
                <w:between w:val="nil"/>
              </w:pBdr>
              <w:spacing w:before="0" w:after="0"/>
              <w:jc w:val="left"/>
              <w:rPr>
                <w:rFonts w:ascii="Arial" w:hAnsi="Arial" w:cs="Arial"/>
                <w:b/>
              </w:rPr>
            </w:pPr>
            <w:r w:rsidRPr="0077667A">
              <w:rPr>
                <w:rFonts w:ascii="Arial" w:hAnsi="Arial" w:cs="Arial"/>
                <w:b/>
              </w:rPr>
              <w:lastRenderedPageBreak/>
              <w:t xml:space="preserve">Environmental </w:t>
            </w:r>
          </w:p>
        </w:tc>
        <w:tc>
          <w:tcPr>
            <w:tcW w:w="3135" w:type="dxa"/>
            <w:shd w:val="clear" w:color="auto" w:fill="auto"/>
            <w:tcMar>
              <w:top w:w="100" w:type="dxa"/>
              <w:left w:w="100" w:type="dxa"/>
              <w:bottom w:w="100" w:type="dxa"/>
              <w:right w:w="100" w:type="dxa"/>
            </w:tcMar>
          </w:tcPr>
          <w:p w14:paraId="28CBC8DF" w14:textId="77777777"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i/>
              </w:rPr>
              <w:t xml:space="preserve">Environment Act 2021: </w:t>
            </w:r>
            <w:r w:rsidRPr="0077667A">
              <w:rPr>
                <w:rFonts w:ascii="Arial" w:hAnsi="Arial" w:cs="Arial"/>
              </w:rPr>
              <w:t xml:space="preserve">The environment act allows the UK to impose better environment protection legislation by setting new targets for water, air quality, waste reduction and biodiversity (legislation, 2023). As per this law, the government has set a target to achieve net Zero by 2050. </w:t>
            </w:r>
          </w:p>
          <w:p w14:paraId="2CE5D866" w14:textId="77777777"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i/>
              </w:rPr>
              <w:t>Use of sustainable resources:</w:t>
            </w:r>
            <w:r w:rsidRPr="0077667A">
              <w:rPr>
                <w:rFonts w:ascii="Arial" w:hAnsi="Arial" w:cs="Arial"/>
                <w:b/>
              </w:rPr>
              <w:t xml:space="preserve"> </w:t>
            </w:r>
            <w:r w:rsidRPr="0077667A">
              <w:rPr>
                <w:rFonts w:ascii="Arial" w:hAnsi="Arial" w:cs="Arial"/>
              </w:rPr>
              <w:t>The UK government is promoting alternative sources that help to increase the granularity of SDG indicators (Gov, 2023). 85% of consumers in the UK are willing to adopt sustainable lifestyle choices after the pandemic (Deloitte, 2021). The reports of Statista show that two third of the people of the UK are willing to pay more for sustainable food products (Statista, 2023).</w:t>
            </w:r>
          </w:p>
          <w:p w14:paraId="08AB7C2D" w14:textId="77777777" w:rsidR="007C3E8B" w:rsidRPr="0077667A" w:rsidRDefault="007C3E8B" w:rsidP="0083018B">
            <w:pPr>
              <w:widowControl w:val="0"/>
              <w:pBdr>
                <w:top w:val="nil"/>
                <w:left w:val="nil"/>
                <w:bottom w:val="nil"/>
                <w:right w:val="nil"/>
                <w:between w:val="nil"/>
              </w:pBdr>
              <w:spacing w:before="0" w:after="0"/>
              <w:rPr>
                <w:rFonts w:ascii="Arial" w:hAnsi="Arial" w:cs="Arial"/>
                <w:i/>
              </w:rPr>
            </w:pPr>
          </w:p>
        </w:tc>
        <w:tc>
          <w:tcPr>
            <w:tcW w:w="4170" w:type="dxa"/>
            <w:shd w:val="clear" w:color="auto" w:fill="auto"/>
            <w:tcMar>
              <w:top w:w="100" w:type="dxa"/>
              <w:left w:w="100" w:type="dxa"/>
              <w:bottom w:w="100" w:type="dxa"/>
              <w:right w:w="100" w:type="dxa"/>
            </w:tcMar>
          </w:tcPr>
          <w:p w14:paraId="35C789E3" w14:textId="50ADF318"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rPr>
              <w:t xml:space="preserve">This will create an unfavourable condition for the retail industry as the organisations need to invest in improving their infrastructure to meet the targets set by the government.  </w:t>
            </w:r>
            <w:r w:rsidR="000D30B5">
              <w:rPr>
                <w:rFonts w:ascii="Arial" w:hAnsi="Arial" w:cs="Arial"/>
              </w:rPr>
              <w:t>T</w:t>
            </w:r>
            <w:r w:rsidRPr="0077667A">
              <w:rPr>
                <w:rFonts w:ascii="Arial" w:hAnsi="Arial" w:cs="Arial"/>
              </w:rPr>
              <w:t xml:space="preserve">he retail industry is working to minimise waste and reuse materials in order to reduce the environmental impact and achieve the ambition of Zero waste by 2050 (Gov, 2023). </w:t>
            </w:r>
          </w:p>
          <w:p w14:paraId="4301A481" w14:textId="77777777" w:rsidR="007C3E8B" w:rsidRDefault="007C3E8B" w:rsidP="0083018B">
            <w:pPr>
              <w:widowControl w:val="0"/>
              <w:pBdr>
                <w:top w:val="nil"/>
                <w:left w:val="nil"/>
                <w:bottom w:val="nil"/>
                <w:right w:val="nil"/>
                <w:between w:val="nil"/>
              </w:pBdr>
              <w:spacing w:before="0" w:after="0"/>
              <w:rPr>
                <w:rFonts w:ascii="Arial" w:hAnsi="Arial" w:cs="Arial"/>
              </w:rPr>
            </w:pPr>
          </w:p>
          <w:p w14:paraId="006DB6B7" w14:textId="77777777" w:rsidR="00546F87" w:rsidRPr="0077667A" w:rsidRDefault="00546F87" w:rsidP="0083018B">
            <w:pPr>
              <w:widowControl w:val="0"/>
              <w:pBdr>
                <w:top w:val="nil"/>
                <w:left w:val="nil"/>
                <w:bottom w:val="nil"/>
                <w:right w:val="nil"/>
                <w:between w:val="nil"/>
              </w:pBdr>
              <w:spacing w:before="0" w:after="0"/>
              <w:rPr>
                <w:rFonts w:ascii="Arial" w:hAnsi="Arial" w:cs="Arial"/>
              </w:rPr>
            </w:pPr>
          </w:p>
          <w:p w14:paraId="3110B6F1" w14:textId="69D75885" w:rsidR="007C3E8B" w:rsidRPr="0077667A" w:rsidRDefault="001B062E" w:rsidP="0083018B">
            <w:pPr>
              <w:widowControl w:val="0"/>
              <w:pBdr>
                <w:top w:val="nil"/>
                <w:left w:val="nil"/>
                <w:bottom w:val="nil"/>
                <w:right w:val="nil"/>
                <w:between w:val="nil"/>
              </w:pBdr>
              <w:spacing w:before="0" w:after="0"/>
              <w:rPr>
                <w:rFonts w:ascii="Arial" w:hAnsi="Arial" w:cs="Arial"/>
              </w:rPr>
            </w:pPr>
            <w:r w:rsidRPr="0077667A">
              <w:rPr>
                <w:rFonts w:ascii="Arial" w:hAnsi="Arial" w:cs="Arial"/>
              </w:rPr>
              <w:t xml:space="preserve">This will create a favourable condition for the retail industry as the organisation will be able to sell products at higher prices as the cost of the products increases in the process of making it sustainable. Hence, it will also create an opportunity for John Lewis to adopt sustainable practices in order to improve its overall business sustainability. </w:t>
            </w:r>
            <w:r w:rsidR="00B2318B">
              <w:rPr>
                <w:rFonts w:ascii="Arial" w:hAnsi="Arial" w:cs="Arial"/>
              </w:rPr>
              <w:t>T</w:t>
            </w:r>
            <w:r w:rsidRPr="0077667A">
              <w:rPr>
                <w:rFonts w:ascii="Arial" w:hAnsi="Arial" w:cs="Arial"/>
              </w:rPr>
              <w:t xml:space="preserve">o make their business sustainable the organisation is collecting eradicating waste, reducing greenhouse gas emissions, adapting green supply chains and fair deals for products, raw materials and so on (john </w:t>
            </w:r>
            <w:r w:rsidR="00696CF8" w:rsidRPr="0077667A">
              <w:rPr>
                <w:rFonts w:ascii="Arial" w:hAnsi="Arial" w:cs="Arial"/>
              </w:rPr>
              <w:t>Lewis</w:t>
            </w:r>
            <w:r w:rsidRPr="0077667A">
              <w:rPr>
                <w:rFonts w:ascii="Arial" w:hAnsi="Arial" w:cs="Arial"/>
              </w:rPr>
              <w:t xml:space="preserve"> partnership, 2023). </w:t>
            </w:r>
          </w:p>
        </w:tc>
      </w:tr>
    </w:tbl>
    <w:p w14:paraId="62D95F5E" w14:textId="77777777" w:rsidR="007C3E8B" w:rsidRPr="0077667A" w:rsidRDefault="001B062E" w:rsidP="0083018B">
      <w:pPr>
        <w:jc w:val="center"/>
        <w:rPr>
          <w:rFonts w:ascii="Arial" w:hAnsi="Arial" w:cs="Arial"/>
          <w:b/>
        </w:rPr>
      </w:pPr>
      <w:r w:rsidRPr="0077667A">
        <w:rPr>
          <w:rFonts w:ascii="Arial" w:hAnsi="Arial" w:cs="Arial"/>
          <w:b/>
        </w:rPr>
        <w:t>Table 1: PESTLE analysis of John Lewis</w:t>
      </w:r>
    </w:p>
    <w:p w14:paraId="482C7948" w14:textId="77777777" w:rsidR="007C3E8B" w:rsidRPr="0077667A" w:rsidRDefault="001B062E" w:rsidP="0083018B">
      <w:pPr>
        <w:jc w:val="center"/>
        <w:rPr>
          <w:rFonts w:ascii="Arial" w:hAnsi="Arial" w:cs="Arial"/>
        </w:rPr>
      </w:pPr>
      <w:r w:rsidRPr="0077667A">
        <w:rPr>
          <w:rFonts w:ascii="Arial" w:hAnsi="Arial" w:cs="Arial"/>
        </w:rPr>
        <w:t>(Source: Created by the learner)</w:t>
      </w:r>
    </w:p>
    <w:p w14:paraId="6D359AB7" w14:textId="5EE7EB12" w:rsidR="007C3E8B" w:rsidRPr="0077667A" w:rsidRDefault="00C65153" w:rsidP="0083018B">
      <w:pPr>
        <w:pStyle w:val="Heading1"/>
        <w:rPr>
          <w:rFonts w:ascii="Arial" w:hAnsi="Arial" w:cs="Arial"/>
        </w:rPr>
      </w:pPr>
      <w:bookmarkStart w:id="5" w:name="_4hkgc04c2sgf" w:colFirst="0" w:colLast="0"/>
      <w:bookmarkEnd w:id="5"/>
      <w:r>
        <w:rPr>
          <w:rFonts w:ascii="Arial" w:hAnsi="Arial" w:cs="Arial"/>
        </w:rPr>
        <w:lastRenderedPageBreak/>
        <w:t>6</w:t>
      </w:r>
      <w:r w:rsidR="001B062E" w:rsidRPr="0077667A">
        <w:rPr>
          <w:rFonts w:ascii="Arial" w:hAnsi="Arial" w:cs="Arial"/>
        </w:rPr>
        <w:t xml:space="preserve">. Porter five forces </w:t>
      </w:r>
    </w:p>
    <w:p w14:paraId="3C7D5D56" w14:textId="0232029C" w:rsidR="007C3E8B" w:rsidRPr="0077667A" w:rsidRDefault="00AD0CCC" w:rsidP="0083018B">
      <w:pPr>
        <w:rPr>
          <w:rFonts w:ascii="Arial" w:hAnsi="Arial" w:cs="Arial"/>
        </w:rPr>
      </w:pPr>
      <w:r w:rsidRPr="0077667A">
        <w:rPr>
          <w:rFonts w:ascii="Arial" w:hAnsi="Arial" w:cs="Arial"/>
        </w:rPr>
        <w:t>Porter ‘</w:t>
      </w:r>
      <w:r w:rsidR="001B062E" w:rsidRPr="0077667A">
        <w:rPr>
          <w:rFonts w:ascii="Arial" w:hAnsi="Arial" w:cs="Arial"/>
        </w:rPr>
        <w:t>s five forces can be defined as the framework that helps to examine the level of competition within the industry by analysing five forces such as the new entrants, bargaining power of the buyers, suppliers, threat of substitute services and products</w:t>
      </w:r>
      <w:r w:rsidR="000F5776">
        <w:rPr>
          <w:rFonts w:ascii="Arial" w:hAnsi="Arial" w:cs="Arial"/>
        </w:rPr>
        <w:t>,</w:t>
      </w:r>
      <w:r w:rsidR="005D3A0F">
        <w:rPr>
          <w:rFonts w:ascii="Arial" w:hAnsi="Arial" w:cs="Arial"/>
        </w:rPr>
        <w:t xml:space="preserve"> </w:t>
      </w:r>
      <w:r w:rsidR="001B062E" w:rsidRPr="0077667A">
        <w:rPr>
          <w:rFonts w:ascii="Arial" w:hAnsi="Arial" w:cs="Arial"/>
        </w:rPr>
        <w:t xml:space="preserve">  as well as intensity of competition. </w:t>
      </w:r>
    </w:p>
    <w:p w14:paraId="307273A6" w14:textId="77777777" w:rsidR="007C3E8B" w:rsidRPr="0077667A" w:rsidRDefault="001B062E" w:rsidP="0083018B">
      <w:pPr>
        <w:jc w:val="center"/>
        <w:rPr>
          <w:rFonts w:ascii="Arial" w:hAnsi="Arial" w:cs="Arial"/>
        </w:rPr>
      </w:pPr>
      <w:r w:rsidRPr="0077667A">
        <w:rPr>
          <w:rFonts w:ascii="Arial" w:hAnsi="Arial" w:cs="Arial"/>
          <w:noProof/>
        </w:rPr>
        <w:drawing>
          <wp:inline distT="114300" distB="114300" distL="114300" distR="114300" wp14:anchorId="0E9D6FA2" wp14:editId="48D04037">
            <wp:extent cx="5731200" cy="37719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731200" cy="3771900"/>
                    </a:xfrm>
                    <a:prstGeom prst="rect">
                      <a:avLst/>
                    </a:prstGeom>
                    <a:ln/>
                  </pic:spPr>
                </pic:pic>
              </a:graphicData>
            </a:graphic>
          </wp:inline>
        </w:drawing>
      </w:r>
    </w:p>
    <w:p w14:paraId="31CB851E" w14:textId="77777777" w:rsidR="007C3E8B" w:rsidRPr="0077667A" w:rsidRDefault="00696CF8" w:rsidP="0083018B">
      <w:pPr>
        <w:jc w:val="center"/>
        <w:rPr>
          <w:rFonts w:ascii="Arial" w:hAnsi="Arial" w:cs="Arial"/>
          <w:b/>
        </w:rPr>
      </w:pPr>
      <w:r w:rsidRPr="0077667A">
        <w:rPr>
          <w:rFonts w:ascii="Arial" w:hAnsi="Arial" w:cs="Arial"/>
          <w:b/>
        </w:rPr>
        <w:t>Figure 4</w:t>
      </w:r>
      <w:r w:rsidR="001B062E" w:rsidRPr="0077667A">
        <w:rPr>
          <w:rFonts w:ascii="Arial" w:hAnsi="Arial" w:cs="Arial"/>
          <w:b/>
        </w:rPr>
        <w:t>: Porter’s Five Forces</w:t>
      </w:r>
    </w:p>
    <w:p w14:paraId="67BE9342" w14:textId="77777777" w:rsidR="007C3E8B" w:rsidRPr="0077667A" w:rsidRDefault="001B062E" w:rsidP="0083018B">
      <w:pPr>
        <w:jc w:val="center"/>
        <w:rPr>
          <w:rFonts w:ascii="Arial" w:hAnsi="Arial" w:cs="Arial"/>
        </w:rPr>
      </w:pPr>
      <w:r w:rsidRPr="0077667A">
        <w:rPr>
          <w:rFonts w:ascii="Arial" w:hAnsi="Arial" w:cs="Arial"/>
        </w:rPr>
        <w:t>(Source: Created by the learner)</w:t>
      </w:r>
    </w:p>
    <w:p w14:paraId="15243022" w14:textId="77777777" w:rsidR="007C3E8B" w:rsidRPr="0077667A" w:rsidRDefault="001B062E" w:rsidP="0083018B">
      <w:pPr>
        <w:rPr>
          <w:rFonts w:ascii="Arial" w:hAnsi="Arial" w:cs="Arial"/>
        </w:rPr>
      </w:pPr>
      <w:r w:rsidRPr="0077667A">
        <w:rPr>
          <w:rFonts w:ascii="Arial" w:hAnsi="Arial" w:cs="Arial"/>
          <w:b/>
          <w:i/>
        </w:rPr>
        <w:t xml:space="preserve">Competitive rivalry: </w:t>
      </w:r>
      <w:r w:rsidRPr="0077667A">
        <w:rPr>
          <w:rFonts w:ascii="Arial" w:hAnsi="Arial" w:cs="Arial"/>
        </w:rPr>
        <w:t xml:space="preserve">The competitive rivalry in the UK retail industry is high. There are many competitors in the industry such as Tesco PLC, J Sainsbury, ASDA, and so on (Statista, 2023).  It will create an unfavourable condition as the organisation need to reduce the price of the products </w:t>
      </w:r>
      <w:r w:rsidR="0083018B" w:rsidRPr="0077667A">
        <w:rPr>
          <w:rFonts w:ascii="Arial" w:hAnsi="Arial" w:cs="Arial"/>
        </w:rPr>
        <w:t>and keep</w:t>
      </w:r>
      <w:r w:rsidRPr="0077667A">
        <w:rPr>
          <w:rFonts w:ascii="Arial" w:hAnsi="Arial" w:cs="Arial"/>
        </w:rPr>
        <w:t xml:space="preserve"> the product quality high to remain competitive in the market (Gov, 2023). Hence, it is recommended to John Lewis that the organisation can create product variation and provide various discount options and loyalty programmes to stay ahead of the competition. </w:t>
      </w:r>
    </w:p>
    <w:p w14:paraId="28574412" w14:textId="10489728" w:rsidR="007C3E8B" w:rsidRPr="0077667A" w:rsidRDefault="001B062E" w:rsidP="0083018B">
      <w:pPr>
        <w:rPr>
          <w:rFonts w:ascii="Arial" w:hAnsi="Arial" w:cs="Arial"/>
        </w:rPr>
      </w:pPr>
      <w:r w:rsidRPr="0077667A">
        <w:rPr>
          <w:rFonts w:ascii="Arial" w:hAnsi="Arial" w:cs="Arial"/>
          <w:b/>
          <w:i/>
        </w:rPr>
        <w:t xml:space="preserve">Buyer power: </w:t>
      </w:r>
      <w:r w:rsidRPr="0077667A">
        <w:rPr>
          <w:rFonts w:ascii="Arial" w:hAnsi="Arial" w:cs="Arial"/>
        </w:rPr>
        <w:t xml:space="preserve">The purchasing power of the people of the UK is high. It is a threat to John Lewis as the customers have many options to purchase products from other </w:t>
      </w:r>
      <w:r w:rsidRPr="0077667A">
        <w:rPr>
          <w:rFonts w:ascii="Arial" w:hAnsi="Arial" w:cs="Arial"/>
        </w:rPr>
        <w:lastRenderedPageBreak/>
        <w:t>organisations, thereby lowering the profitability and revenue of the organisation. The use of CRM to keep a note of the customer's choices and preferences</w:t>
      </w:r>
      <w:r w:rsidR="00436667">
        <w:rPr>
          <w:rFonts w:ascii="Arial" w:hAnsi="Arial" w:cs="Arial"/>
        </w:rPr>
        <w:t>,</w:t>
      </w:r>
      <w:r w:rsidRPr="0077667A">
        <w:rPr>
          <w:rFonts w:ascii="Arial" w:hAnsi="Arial" w:cs="Arial"/>
        </w:rPr>
        <w:t xml:space="preserve"> as well as creating personalised services </w:t>
      </w:r>
      <w:r w:rsidR="00974452">
        <w:rPr>
          <w:rFonts w:ascii="Arial" w:hAnsi="Arial" w:cs="Arial"/>
        </w:rPr>
        <w:t>and</w:t>
      </w:r>
      <w:r w:rsidRPr="0077667A">
        <w:rPr>
          <w:rFonts w:ascii="Arial" w:hAnsi="Arial" w:cs="Arial"/>
        </w:rPr>
        <w:t xml:space="preserve"> customer loyalty programmes helps to engage the customers and retain them. Hence, John Lewis can provide personalised offers to loyal customers to retain them.</w:t>
      </w:r>
    </w:p>
    <w:p w14:paraId="36DB3776" w14:textId="77777777" w:rsidR="007C3E8B" w:rsidRPr="0077667A" w:rsidRDefault="001B062E" w:rsidP="0083018B">
      <w:pPr>
        <w:rPr>
          <w:rFonts w:ascii="Arial" w:hAnsi="Arial" w:cs="Arial"/>
        </w:rPr>
      </w:pPr>
      <w:r w:rsidRPr="0077667A">
        <w:rPr>
          <w:rFonts w:ascii="Arial" w:hAnsi="Arial" w:cs="Arial"/>
          <w:b/>
          <w:i/>
        </w:rPr>
        <w:t xml:space="preserve">Supplier’s power: </w:t>
      </w:r>
      <w:r w:rsidRPr="0077667A">
        <w:rPr>
          <w:rFonts w:ascii="Arial" w:hAnsi="Arial" w:cs="Arial"/>
        </w:rPr>
        <w:t>The power of suppliers is high in the UK retail industry as the number of suppliers is high which provides them the power to regulate the price of raw materials as well as final products. This is a threat to the industry as, the supply chain disruption has increased the price of the products and reduced the availability of many products in the retail sector (Partington, 2023). Hence, it can be suggested to the organisation diversify its supply chain in order to reduce dependency on them as well as add more suppliers to increase the supply chain.</w:t>
      </w:r>
    </w:p>
    <w:p w14:paraId="12EB8A4E" w14:textId="4F0FA5C5" w:rsidR="007C3E8B" w:rsidRPr="0077667A" w:rsidRDefault="001B062E" w:rsidP="0083018B">
      <w:pPr>
        <w:rPr>
          <w:rFonts w:ascii="Arial" w:hAnsi="Arial" w:cs="Arial"/>
        </w:rPr>
      </w:pPr>
      <w:r w:rsidRPr="0077667A">
        <w:rPr>
          <w:rFonts w:ascii="Arial" w:hAnsi="Arial" w:cs="Arial"/>
          <w:b/>
          <w:i/>
        </w:rPr>
        <w:t xml:space="preserve">Threat of substitution: </w:t>
      </w:r>
      <w:r w:rsidRPr="0077667A">
        <w:rPr>
          <w:rFonts w:ascii="Arial" w:hAnsi="Arial" w:cs="Arial"/>
        </w:rPr>
        <w:t>The threat of substitution in the UK retail industry is low due to the existing intense competition in the industry. In addition to that, it will require huge capital in order to operate in the retail industry as well as gain a competitive advantage over large players such as Tesco</w:t>
      </w:r>
      <w:r w:rsidR="00153CC7">
        <w:rPr>
          <w:rFonts w:ascii="Arial" w:hAnsi="Arial" w:cs="Arial"/>
        </w:rPr>
        <w:t>,</w:t>
      </w:r>
      <w:r w:rsidRPr="0077667A">
        <w:rPr>
          <w:rFonts w:ascii="Arial" w:hAnsi="Arial" w:cs="Arial"/>
        </w:rPr>
        <w:t xml:space="preserve"> Asda, Mark and Spencer and others. Hence, it is recommended to the organisation improve its customer service as well as marketing strategies to keep the audience engaged and retain them to maintain revenue and profitability. </w:t>
      </w:r>
    </w:p>
    <w:p w14:paraId="71257D0B" w14:textId="268BA413" w:rsidR="007C3E8B" w:rsidRPr="0077667A" w:rsidRDefault="001B062E" w:rsidP="0083018B">
      <w:pPr>
        <w:rPr>
          <w:rFonts w:ascii="Arial" w:hAnsi="Arial" w:cs="Arial"/>
        </w:rPr>
      </w:pPr>
      <w:r w:rsidRPr="0077667A">
        <w:rPr>
          <w:rFonts w:ascii="Arial" w:hAnsi="Arial" w:cs="Arial"/>
          <w:b/>
          <w:i/>
        </w:rPr>
        <w:t xml:space="preserve">Threat of new entry: </w:t>
      </w:r>
      <w:r w:rsidRPr="0077667A">
        <w:rPr>
          <w:rFonts w:ascii="Arial" w:hAnsi="Arial" w:cs="Arial"/>
        </w:rPr>
        <w:t xml:space="preserve">The threat of new </w:t>
      </w:r>
      <w:r w:rsidR="009E45B3">
        <w:rPr>
          <w:rFonts w:ascii="Arial" w:hAnsi="Arial" w:cs="Arial"/>
        </w:rPr>
        <w:t>entra</w:t>
      </w:r>
      <w:r w:rsidRPr="0077667A">
        <w:rPr>
          <w:rFonts w:ascii="Arial" w:hAnsi="Arial" w:cs="Arial"/>
        </w:rPr>
        <w:t xml:space="preserve">nces </w:t>
      </w:r>
      <w:r w:rsidR="00696CF8" w:rsidRPr="0077667A">
        <w:rPr>
          <w:rFonts w:ascii="Arial" w:hAnsi="Arial" w:cs="Arial"/>
        </w:rPr>
        <w:t>is moderate</w:t>
      </w:r>
      <w:r w:rsidRPr="0077667A">
        <w:rPr>
          <w:rFonts w:ascii="Arial" w:hAnsi="Arial" w:cs="Arial"/>
        </w:rPr>
        <w:t xml:space="preserve"> in the UK retai</w:t>
      </w:r>
      <w:r w:rsidR="00A21F8E">
        <w:rPr>
          <w:rFonts w:ascii="Arial" w:hAnsi="Arial" w:cs="Arial"/>
        </w:rPr>
        <w:t>l</w:t>
      </w:r>
      <w:r w:rsidRPr="0077667A">
        <w:rPr>
          <w:rFonts w:ascii="Arial" w:hAnsi="Arial" w:cs="Arial"/>
        </w:rPr>
        <w:t xml:space="preserve"> industry.  It is said that if the industry has low brand loyalty as well as few government legislations, the threat of new entrants will be relatively low as the organisations will be able to carve some market share. According to Statista, the customer satisfaction score has increased by 1.6% in the UK (Statista, 2023). This will also increase brand loyalty in the future creating moderate pressure on organisations to retain their consumers. Hence, it is recommended that the organisation can improve their product quality, and regulate its pricing and customer service to engage customers. This will help them to generate a loyal customer base and stay ahead of the threat of new entry.</w:t>
      </w:r>
    </w:p>
    <w:p w14:paraId="463AFD5E" w14:textId="0202F12E" w:rsidR="007C3E8B" w:rsidRPr="0077667A" w:rsidRDefault="00F71598" w:rsidP="0083018B">
      <w:pPr>
        <w:pStyle w:val="Heading1"/>
        <w:rPr>
          <w:rFonts w:ascii="Arial" w:hAnsi="Arial" w:cs="Arial"/>
        </w:rPr>
      </w:pPr>
      <w:bookmarkStart w:id="6" w:name="_tt8ysnprqacm" w:colFirst="0" w:colLast="0"/>
      <w:bookmarkEnd w:id="6"/>
      <w:r>
        <w:rPr>
          <w:rFonts w:ascii="Arial" w:hAnsi="Arial" w:cs="Arial"/>
        </w:rPr>
        <w:t>7</w:t>
      </w:r>
      <w:r w:rsidR="001B062E" w:rsidRPr="0077667A">
        <w:rPr>
          <w:rFonts w:ascii="Arial" w:hAnsi="Arial" w:cs="Arial"/>
        </w:rPr>
        <w:t xml:space="preserve">. Advantages and disadvantages </w:t>
      </w:r>
    </w:p>
    <w:p w14:paraId="6016C80D" w14:textId="5310277D" w:rsidR="007C3E8B" w:rsidRPr="0077667A" w:rsidRDefault="001B062E" w:rsidP="0083018B">
      <w:pPr>
        <w:rPr>
          <w:rFonts w:ascii="Arial" w:hAnsi="Arial" w:cs="Arial"/>
        </w:rPr>
      </w:pPr>
      <w:r w:rsidRPr="0077667A">
        <w:rPr>
          <w:rFonts w:ascii="Arial" w:hAnsi="Arial" w:cs="Arial"/>
        </w:rPr>
        <w:t xml:space="preserve">According to </w:t>
      </w:r>
      <w:r w:rsidRPr="0077667A">
        <w:rPr>
          <w:rFonts w:ascii="Arial" w:hAnsi="Arial" w:cs="Arial"/>
          <w:color w:val="444746"/>
        </w:rPr>
        <w:t>Isabelle</w:t>
      </w:r>
      <w:r w:rsidRPr="0077667A">
        <w:rPr>
          <w:rFonts w:ascii="Arial" w:hAnsi="Arial" w:cs="Arial"/>
          <w:i/>
          <w:color w:val="444746"/>
        </w:rPr>
        <w:t xml:space="preserve"> et al.</w:t>
      </w:r>
      <w:r w:rsidRPr="0077667A">
        <w:rPr>
          <w:rFonts w:ascii="Arial" w:hAnsi="Arial" w:cs="Arial"/>
          <w:color w:val="444746"/>
        </w:rPr>
        <w:t xml:space="preserve"> (2020</w:t>
      </w:r>
      <w:r w:rsidRPr="0077667A">
        <w:rPr>
          <w:rFonts w:ascii="Arial" w:hAnsi="Arial" w:cs="Arial"/>
        </w:rPr>
        <w:t xml:space="preserve">), utilising Porter’s five forces helps organisations to gauge the danger of new entrants as well as increases the threat of substitution, </w:t>
      </w:r>
      <w:r w:rsidR="005A6338">
        <w:rPr>
          <w:rFonts w:ascii="Arial" w:hAnsi="Arial" w:cs="Arial"/>
        </w:rPr>
        <w:lastRenderedPageBreak/>
        <w:t>b</w:t>
      </w:r>
      <w:r w:rsidRPr="0077667A">
        <w:rPr>
          <w:rFonts w:ascii="Arial" w:hAnsi="Arial" w:cs="Arial"/>
        </w:rPr>
        <w:t xml:space="preserve">uyers, suppliers and others. It also helps the organisations to show which entities </w:t>
      </w:r>
      <w:r w:rsidR="00696CF8" w:rsidRPr="0077667A">
        <w:rPr>
          <w:rFonts w:ascii="Arial" w:hAnsi="Arial" w:cs="Arial"/>
        </w:rPr>
        <w:t>are more</w:t>
      </w:r>
      <w:r w:rsidRPr="0077667A">
        <w:rPr>
          <w:rFonts w:ascii="Arial" w:hAnsi="Arial" w:cs="Arial"/>
        </w:rPr>
        <w:t xml:space="preserve"> powerful so that strategies can be designed to overcome them. </w:t>
      </w:r>
      <w:r w:rsidR="008236B9">
        <w:rPr>
          <w:rFonts w:ascii="Arial" w:hAnsi="Arial" w:cs="Arial"/>
        </w:rPr>
        <w:t>Thus</w:t>
      </w:r>
      <w:r w:rsidRPr="0077667A">
        <w:rPr>
          <w:rFonts w:ascii="Arial" w:hAnsi="Arial" w:cs="Arial"/>
        </w:rPr>
        <w:t>, in the opinion of Baxter (2019)</w:t>
      </w:r>
      <w:r w:rsidR="00696CF8" w:rsidRPr="0077667A">
        <w:rPr>
          <w:rFonts w:ascii="Arial" w:hAnsi="Arial" w:cs="Arial"/>
        </w:rPr>
        <w:t>, the</w:t>
      </w:r>
      <w:r w:rsidRPr="0077667A">
        <w:rPr>
          <w:rFonts w:ascii="Arial" w:hAnsi="Arial" w:cs="Arial"/>
        </w:rPr>
        <w:t xml:space="preserve"> </w:t>
      </w:r>
      <w:r w:rsidR="00696CF8" w:rsidRPr="0077667A">
        <w:rPr>
          <w:rFonts w:ascii="Arial" w:hAnsi="Arial" w:cs="Arial"/>
        </w:rPr>
        <w:t>analysis of</w:t>
      </w:r>
      <w:r w:rsidRPr="0077667A">
        <w:rPr>
          <w:rFonts w:ascii="Arial" w:hAnsi="Arial" w:cs="Arial"/>
        </w:rPr>
        <w:t xml:space="preserve"> the power of the </w:t>
      </w:r>
      <w:r w:rsidR="00696CF8" w:rsidRPr="0077667A">
        <w:rPr>
          <w:rFonts w:ascii="Arial" w:hAnsi="Arial" w:cs="Arial"/>
        </w:rPr>
        <w:t>suppliers and</w:t>
      </w:r>
      <w:r w:rsidRPr="0077667A">
        <w:rPr>
          <w:rFonts w:ascii="Arial" w:hAnsi="Arial" w:cs="Arial"/>
        </w:rPr>
        <w:t xml:space="preserve"> consumers helps organisations to determine to acquire whether they need more buyers or suppliers in order to expand their business</w:t>
      </w:r>
      <w:r w:rsidR="002210D6">
        <w:rPr>
          <w:rFonts w:ascii="Arial" w:hAnsi="Arial" w:cs="Arial"/>
        </w:rPr>
        <w:t>,</w:t>
      </w:r>
      <w:r w:rsidRPr="0077667A">
        <w:rPr>
          <w:rFonts w:ascii="Arial" w:hAnsi="Arial" w:cs="Arial"/>
        </w:rPr>
        <w:t xml:space="preserve"> as well as design a customer value chain. </w:t>
      </w:r>
      <w:r w:rsidR="004C1569">
        <w:rPr>
          <w:rFonts w:ascii="Arial" w:hAnsi="Arial" w:cs="Arial"/>
        </w:rPr>
        <w:t>I</w:t>
      </w:r>
      <w:r w:rsidRPr="0077667A">
        <w:rPr>
          <w:rFonts w:ascii="Arial" w:hAnsi="Arial" w:cs="Arial"/>
        </w:rPr>
        <w:t>n the case of John Lewis</w:t>
      </w:r>
      <w:r w:rsidR="004C1569">
        <w:rPr>
          <w:rFonts w:ascii="Arial" w:hAnsi="Arial" w:cs="Arial"/>
        </w:rPr>
        <w:t>,</w:t>
      </w:r>
      <w:r w:rsidRPr="0077667A">
        <w:rPr>
          <w:rFonts w:ascii="Arial" w:hAnsi="Arial" w:cs="Arial"/>
        </w:rPr>
        <w:t xml:space="preserve"> the organisation has adequate strategies to keep their customers engaged. However, the organisation </w:t>
      </w:r>
      <w:r w:rsidR="008236B9" w:rsidRPr="0077667A">
        <w:rPr>
          <w:rFonts w:ascii="Arial" w:hAnsi="Arial" w:cs="Arial"/>
        </w:rPr>
        <w:t>needs</w:t>
      </w:r>
      <w:r w:rsidRPr="0077667A">
        <w:rPr>
          <w:rFonts w:ascii="Arial" w:hAnsi="Arial" w:cs="Arial"/>
        </w:rPr>
        <w:t xml:space="preserve"> to improve and diversify their supply chain to stay ahead of the competition. As opined by Juliana and Nyoman (2019), Porter’s five force tool is helpful in analysing the external factors that affect an organisation. John Lewis external factors such as the power of buyers, suppliers and competition in the market can be identified. However</w:t>
      </w:r>
      <w:r w:rsidR="00696CF8" w:rsidRPr="0077667A">
        <w:rPr>
          <w:rFonts w:ascii="Arial" w:hAnsi="Arial" w:cs="Arial"/>
        </w:rPr>
        <w:t>, using</w:t>
      </w:r>
      <w:r w:rsidRPr="0077667A">
        <w:rPr>
          <w:rFonts w:ascii="Arial" w:hAnsi="Arial" w:cs="Arial"/>
        </w:rPr>
        <w:t xml:space="preserve"> this framework the internal strengths and weaknesses </w:t>
      </w:r>
      <w:r w:rsidR="00696CF8" w:rsidRPr="0077667A">
        <w:rPr>
          <w:rFonts w:ascii="Arial" w:hAnsi="Arial" w:cs="Arial"/>
        </w:rPr>
        <w:t>cannot</w:t>
      </w:r>
      <w:r w:rsidRPr="0077667A">
        <w:rPr>
          <w:rFonts w:ascii="Arial" w:hAnsi="Arial" w:cs="Arial"/>
        </w:rPr>
        <w:t xml:space="preserve"> be evaluated.   </w:t>
      </w:r>
    </w:p>
    <w:p w14:paraId="650590CF" w14:textId="39DF73F1" w:rsidR="007C3E8B" w:rsidRPr="0077667A" w:rsidRDefault="005C1C48" w:rsidP="0083018B">
      <w:pPr>
        <w:pStyle w:val="Heading1"/>
        <w:rPr>
          <w:rFonts w:ascii="Arial" w:hAnsi="Arial" w:cs="Arial"/>
        </w:rPr>
      </w:pPr>
      <w:bookmarkStart w:id="7" w:name="_gp76b5qdbbdo" w:colFirst="0" w:colLast="0"/>
      <w:bookmarkEnd w:id="7"/>
      <w:r>
        <w:rPr>
          <w:rFonts w:ascii="Arial" w:hAnsi="Arial" w:cs="Arial"/>
        </w:rPr>
        <w:t>8</w:t>
      </w:r>
      <w:r w:rsidR="001B062E" w:rsidRPr="0077667A">
        <w:rPr>
          <w:rFonts w:ascii="Arial" w:hAnsi="Arial" w:cs="Arial"/>
        </w:rPr>
        <w:t xml:space="preserve">. Future recommendations for the </w:t>
      </w:r>
      <w:r w:rsidR="00696CF8" w:rsidRPr="0077667A">
        <w:rPr>
          <w:rFonts w:ascii="Arial" w:hAnsi="Arial" w:cs="Arial"/>
        </w:rPr>
        <w:t>compa</w:t>
      </w:r>
      <w:r w:rsidR="000D70F7">
        <w:rPr>
          <w:rFonts w:ascii="Arial" w:hAnsi="Arial" w:cs="Arial"/>
        </w:rPr>
        <w:t>ny</w:t>
      </w:r>
    </w:p>
    <w:p w14:paraId="2191393B" w14:textId="08921544" w:rsidR="007C3E8B" w:rsidRPr="0077667A" w:rsidRDefault="001B062E" w:rsidP="0083018B">
      <w:pPr>
        <w:rPr>
          <w:rFonts w:ascii="Arial" w:hAnsi="Arial" w:cs="Arial"/>
          <w:b/>
        </w:rPr>
      </w:pPr>
      <w:r w:rsidRPr="0077667A">
        <w:rPr>
          <w:rFonts w:ascii="Arial" w:hAnsi="Arial" w:cs="Arial"/>
        </w:rPr>
        <w:t xml:space="preserve">In order to recommend appropriate strategies the Ansoff Matrix can be applied. It will help to identify the correct growth strategies based on the strengths and challenges of the organisation. There are </w:t>
      </w:r>
      <w:r w:rsidR="00212DD0">
        <w:rPr>
          <w:rFonts w:ascii="Arial" w:hAnsi="Arial" w:cs="Arial"/>
        </w:rPr>
        <w:t>two</w:t>
      </w:r>
      <w:r w:rsidRPr="0077667A">
        <w:rPr>
          <w:rFonts w:ascii="Arial" w:hAnsi="Arial" w:cs="Arial"/>
        </w:rPr>
        <w:t xml:space="preserve"> strategies of Ansoff which are discussed below:</w:t>
      </w:r>
    </w:p>
    <w:p w14:paraId="5B4D52B7" w14:textId="444E56B7" w:rsidR="007C3E8B" w:rsidRPr="0077667A" w:rsidRDefault="001B062E" w:rsidP="0083018B">
      <w:pPr>
        <w:rPr>
          <w:rFonts w:ascii="Arial" w:hAnsi="Arial" w:cs="Arial"/>
        </w:rPr>
      </w:pPr>
      <w:r w:rsidRPr="0077667A">
        <w:rPr>
          <w:rFonts w:ascii="Arial" w:hAnsi="Arial" w:cs="Arial"/>
          <w:b/>
        </w:rPr>
        <w:t xml:space="preserve">Product development: </w:t>
      </w:r>
      <w:r w:rsidRPr="0077667A">
        <w:rPr>
          <w:rFonts w:ascii="Arial" w:hAnsi="Arial" w:cs="Arial"/>
        </w:rPr>
        <w:t>As the organisation has many branches across the UK and a good customer base, the organisation can apply product development strategies. The product development strategy helps an organisation to increase its competitive marketability. In order to develop a new product</w:t>
      </w:r>
      <w:r w:rsidR="002B783F">
        <w:rPr>
          <w:rFonts w:ascii="Arial" w:hAnsi="Arial" w:cs="Arial"/>
        </w:rPr>
        <w:t>,</w:t>
      </w:r>
      <w:r w:rsidRPr="0077667A">
        <w:rPr>
          <w:rFonts w:ascii="Arial" w:hAnsi="Arial" w:cs="Arial"/>
        </w:rPr>
        <w:t xml:space="preserve"> the organisation need to conduct market and consumer research that will strengthen the market position as well as understand the current challenges in the market.</w:t>
      </w:r>
    </w:p>
    <w:p w14:paraId="406B1EDB" w14:textId="0E7FAB8B" w:rsidR="007C3E8B" w:rsidRPr="0077667A" w:rsidRDefault="001B062E" w:rsidP="0083018B">
      <w:pPr>
        <w:rPr>
          <w:rFonts w:ascii="Arial" w:hAnsi="Arial" w:cs="Arial"/>
        </w:rPr>
      </w:pPr>
      <w:r w:rsidRPr="0077667A">
        <w:rPr>
          <w:rFonts w:ascii="Arial" w:hAnsi="Arial" w:cs="Arial"/>
          <w:b/>
        </w:rPr>
        <w:t xml:space="preserve">Market development: </w:t>
      </w:r>
      <w:r w:rsidRPr="0077667A">
        <w:rPr>
          <w:rFonts w:ascii="Arial" w:hAnsi="Arial" w:cs="Arial"/>
        </w:rPr>
        <w:t xml:space="preserve">There are 34 John Lewis shops in the UK along with 329 outlets of Waitrose. However, large organisations </w:t>
      </w:r>
      <w:r w:rsidR="00696CF8" w:rsidRPr="0077667A">
        <w:rPr>
          <w:rFonts w:ascii="Arial" w:hAnsi="Arial" w:cs="Arial"/>
        </w:rPr>
        <w:t>such as</w:t>
      </w:r>
      <w:r w:rsidRPr="0077667A">
        <w:rPr>
          <w:rFonts w:ascii="Arial" w:hAnsi="Arial" w:cs="Arial"/>
        </w:rPr>
        <w:t xml:space="preserve"> Tesco (4673), and Asda (633) have more shops in the UK which help them to gain a competitive advantage. Hence, John Lewis </w:t>
      </w:r>
      <w:r w:rsidR="000248DA" w:rsidRPr="0077667A">
        <w:rPr>
          <w:rFonts w:ascii="Arial" w:hAnsi="Arial" w:cs="Arial"/>
        </w:rPr>
        <w:t>could</w:t>
      </w:r>
      <w:r w:rsidRPr="0077667A">
        <w:rPr>
          <w:rFonts w:ascii="Arial" w:hAnsi="Arial" w:cs="Arial"/>
        </w:rPr>
        <w:t xml:space="preserve"> increase the number of stores in various locations in the UK in order to improve the availability of their products and gain a competitive advantage. </w:t>
      </w:r>
    </w:p>
    <w:p w14:paraId="688B925F" w14:textId="0C49F01D" w:rsidR="007C3E8B" w:rsidRPr="0077667A" w:rsidRDefault="00CE5C31" w:rsidP="0083018B">
      <w:pPr>
        <w:pStyle w:val="Heading1"/>
        <w:rPr>
          <w:rFonts w:ascii="Arial" w:hAnsi="Arial" w:cs="Arial"/>
        </w:rPr>
      </w:pPr>
      <w:bookmarkStart w:id="8" w:name="_yhrx2sqmba7r" w:colFirst="0" w:colLast="0"/>
      <w:bookmarkEnd w:id="8"/>
      <w:r>
        <w:rPr>
          <w:rFonts w:ascii="Arial" w:hAnsi="Arial" w:cs="Arial"/>
        </w:rPr>
        <w:t xml:space="preserve">9. </w:t>
      </w:r>
      <w:r w:rsidR="001B062E" w:rsidRPr="0077667A">
        <w:rPr>
          <w:rFonts w:ascii="Arial" w:hAnsi="Arial" w:cs="Arial"/>
        </w:rPr>
        <w:t xml:space="preserve">Conclusion </w:t>
      </w:r>
    </w:p>
    <w:p w14:paraId="4D7B260B" w14:textId="46BF4321" w:rsidR="007C3E8B" w:rsidRPr="0077667A" w:rsidRDefault="001B062E" w:rsidP="0083018B">
      <w:pPr>
        <w:rPr>
          <w:rFonts w:ascii="Arial" w:hAnsi="Arial" w:cs="Arial"/>
        </w:rPr>
      </w:pPr>
      <w:r w:rsidRPr="0077667A">
        <w:rPr>
          <w:rFonts w:ascii="Arial" w:hAnsi="Arial" w:cs="Arial"/>
        </w:rPr>
        <w:t>To conclude it can be said that, John Lewis is one of the major players and well-known organisations in the UK retail industry. It has been found from th</w:t>
      </w:r>
      <w:r w:rsidR="00DF2E66">
        <w:rPr>
          <w:rFonts w:ascii="Arial" w:hAnsi="Arial" w:cs="Arial"/>
        </w:rPr>
        <w:t>is</w:t>
      </w:r>
      <w:r w:rsidRPr="0077667A">
        <w:rPr>
          <w:rFonts w:ascii="Arial" w:hAnsi="Arial" w:cs="Arial"/>
        </w:rPr>
        <w:t xml:space="preserve"> </w:t>
      </w:r>
      <w:r w:rsidR="00421DE1">
        <w:rPr>
          <w:rFonts w:ascii="Arial" w:hAnsi="Arial" w:cs="Arial"/>
        </w:rPr>
        <w:t>report</w:t>
      </w:r>
      <w:r w:rsidRPr="0077667A">
        <w:rPr>
          <w:rFonts w:ascii="Arial" w:hAnsi="Arial" w:cs="Arial"/>
        </w:rPr>
        <w:t xml:space="preserve">, that external factors such as trade policies of the government, increasing rate of GDP, population, </w:t>
      </w:r>
      <w:r w:rsidRPr="0077667A">
        <w:rPr>
          <w:rFonts w:ascii="Arial" w:hAnsi="Arial" w:cs="Arial"/>
        </w:rPr>
        <w:lastRenderedPageBreak/>
        <w:t>internet penetration rate, health and safety policy</w:t>
      </w:r>
      <w:r w:rsidR="00273ABD">
        <w:rPr>
          <w:rFonts w:ascii="Arial" w:hAnsi="Arial" w:cs="Arial"/>
        </w:rPr>
        <w:t>,</w:t>
      </w:r>
      <w:r w:rsidRPr="0077667A">
        <w:rPr>
          <w:rFonts w:ascii="Arial" w:hAnsi="Arial" w:cs="Arial"/>
        </w:rPr>
        <w:t xml:space="preserve"> as well as the use of </w:t>
      </w:r>
      <w:r w:rsidR="00696CF8" w:rsidRPr="0077667A">
        <w:rPr>
          <w:rFonts w:ascii="Arial" w:hAnsi="Arial" w:cs="Arial"/>
        </w:rPr>
        <w:t>su</w:t>
      </w:r>
      <w:r w:rsidR="00273ABD">
        <w:rPr>
          <w:rFonts w:ascii="Arial" w:hAnsi="Arial" w:cs="Arial"/>
        </w:rPr>
        <w:t>s</w:t>
      </w:r>
      <w:r w:rsidR="007837B4">
        <w:rPr>
          <w:rFonts w:ascii="Arial" w:hAnsi="Arial" w:cs="Arial"/>
        </w:rPr>
        <w:t>t</w:t>
      </w:r>
      <w:r w:rsidR="00696CF8" w:rsidRPr="0077667A">
        <w:rPr>
          <w:rFonts w:ascii="Arial" w:hAnsi="Arial" w:cs="Arial"/>
        </w:rPr>
        <w:t>a</w:t>
      </w:r>
      <w:r w:rsidR="007837B4">
        <w:rPr>
          <w:rFonts w:ascii="Arial" w:hAnsi="Arial" w:cs="Arial"/>
        </w:rPr>
        <w:t>ina</w:t>
      </w:r>
      <w:r w:rsidR="00696CF8" w:rsidRPr="0077667A">
        <w:rPr>
          <w:rFonts w:ascii="Arial" w:hAnsi="Arial" w:cs="Arial"/>
        </w:rPr>
        <w:t>ble resources</w:t>
      </w:r>
      <w:r w:rsidRPr="0077667A">
        <w:rPr>
          <w:rFonts w:ascii="Arial" w:hAnsi="Arial" w:cs="Arial"/>
        </w:rPr>
        <w:t xml:space="preserve"> will create an opportunity for growth </w:t>
      </w:r>
      <w:r w:rsidR="00976665">
        <w:rPr>
          <w:rFonts w:ascii="Arial" w:hAnsi="Arial" w:cs="Arial"/>
        </w:rPr>
        <w:t>of</w:t>
      </w:r>
      <w:r w:rsidRPr="0077667A">
        <w:rPr>
          <w:rFonts w:ascii="Arial" w:hAnsi="Arial" w:cs="Arial"/>
        </w:rPr>
        <w:t xml:space="preserve"> the organisation. On the other hand, Brexit, increasing inflation, bureaucracy in research and development, Environment acts and others are imposing a threat on the organisation. Further, it has also been found that external conditions such as competition, and the power of buyers and suppliers are also affecting John Lewis negatively. Considering the strengths of the organisation, two strategies such as market </w:t>
      </w:r>
      <w:r w:rsidR="00696CF8" w:rsidRPr="0077667A">
        <w:rPr>
          <w:rFonts w:ascii="Arial" w:hAnsi="Arial" w:cs="Arial"/>
        </w:rPr>
        <w:t>penetration and</w:t>
      </w:r>
      <w:r w:rsidRPr="0077667A">
        <w:rPr>
          <w:rFonts w:ascii="Arial" w:hAnsi="Arial" w:cs="Arial"/>
        </w:rPr>
        <w:t xml:space="preserve"> product development can be suggested to John Lewis to improve their market position.</w:t>
      </w:r>
      <w:r w:rsidRPr="0077667A">
        <w:rPr>
          <w:rFonts w:ascii="Arial" w:hAnsi="Arial" w:cs="Arial"/>
        </w:rPr>
        <w:br w:type="page"/>
      </w:r>
    </w:p>
    <w:p w14:paraId="086F648B" w14:textId="590BA6B8" w:rsidR="007C3E8B" w:rsidRDefault="00DF1548" w:rsidP="0083018B">
      <w:pPr>
        <w:pStyle w:val="Heading1"/>
      </w:pPr>
      <w:bookmarkStart w:id="9" w:name="_fkxuapny4s7" w:colFirst="0" w:colLast="0"/>
      <w:bookmarkEnd w:id="9"/>
      <w:r>
        <w:lastRenderedPageBreak/>
        <w:t xml:space="preserve">10. </w:t>
      </w:r>
      <w:r w:rsidR="001B062E">
        <w:t xml:space="preserve">Reference list </w:t>
      </w:r>
    </w:p>
    <w:p w14:paraId="3470D53B" w14:textId="77777777" w:rsidR="00696CF8" w:rsidRPr="001B062E" w:rsidRDefault="00696CF8" w:rsidP="0083018B">
      <w:pPr>
        <w:rPr>
          <w:color w:val="000000" w:themeColor="text1"/>
        </w:rPr>
      </w:pPr>
      <w:r w:rsidRPr="001B062E">
        <w:rPr>
          <w:color w:val="000000" w:themeColor="text1"/>
        </w:rPr>
        <w:t xml:space="preserve">AMA, 2023. </w:t>
      </w:r>
      <w:r w:rsidRPr="001B062E">
        <w:rPr>
          <w:i/>
          <w:color w:val="000000" w:themeColor="text1"/>
        </w:rPr>
        <w:t>Definitions of Marketing.</w:t>
      </w:r>
      <w:r w:rsidRPr="001B062E">
        <w:rPr>
          <w:color w:val="000000" w:themeColor="text1"/>
        </w:rPr>
        <w:t xml:space="preserve"> [Online] Available at:&lt;https://www.ama.org/the-definition-of-marketing-what-is-marketing/:&gt; [Accessed on 04 May 2023]</w:t>
      </w:r>
    </w:p>
    <w:p w14:paraId="67B0FCC4" w14:textId="77777777" w:rsidR="00696CF8" w:rsidRPr="001B062E" w:rsidRDefault="00696CF8" w:rsidP="0083018B">
      <w:pPr>
        <w:shd w:val="clear" w:color="auto" w:fill="FFFFFF"/>
        <w:spacing w:before="100" w:after="0"/>
        <w:rPr>
          <w:color w:val="000000" w:themeColor="text1"/>
        </w:rPr>
      </w:pPr>
      <w:r w:rsidRPr="001B062E">
        <w:rPr>
          <w:color w:val="000000" w:themeColor="text1"/>
        </w:rPr>
        <w:t xml:space="preserve">Armstrong, G., Adam, S., </w:t>
      </w:r>
      <w:proofErr w:type="spellStart"/>
      <w:r w:rsidRPr="001B062E">
        <w:rPr>
          <w:color w:val="000000" w:themeColor="text1"/>
        </w:rPr>
        <w:t>Denize</w:t>
      </w:r>
      <w:proofErr w:type="spellEnd"/>
      <w:r w:rsidRPr="001B062E">
        <w:rPr>
          <w:color w:val="000000" w:themeColor="text1"/>
        </w:rPr>
        <w:t>, S. and Kotler, P., 2014. Principles of marketing. Pearson Australia.</w:t>
      </w:r>
    </w:p>
    <w:p w14:paraId="0BDDDE39" w14:textId="77777777" w:rsidR="00696CF8" w:rsidRPr="001B062E" w:rsidRDefault="00696CF8" w:rsidP="0083018B">
      <w:pPr>
        <w:rPr>
          <w:color w:val="000000" w:themeColor="text1"/>
        </w:rPr>
      </w:pPr>
      <w:r w:rsidRPr="001B062E">
        <w:rPr>
          <w:color w:val="000000" w:themeColor="text1"/>
        </w:rPr>
        <w:t>Baxter, G., 2019. A strategic analysis of Cargolux Airlines International position in the global air cargo supply chain using Porter’s Five Forces Model. Infrastructures, 4(1), p.6.</w:t>
      </w:r>
    </w:p>
    <w:p w14:paraId="59A2DD37" w14:textId="77777777" w:rsidR="00696CF8" w:rsidRPr="001B062E" w:rsidRDefault="00696CF8" w:rsidP="0083018B">
      <w:pPr>
        <w:rPr>
          <w:color w:val="000000" w:themeColor="text1"/>
        </w:rPr>
      </w:pPr>
      <w:r w:rsidRPr="001B062E">
        <w:rPr>
          <w:color w:val="000000" w:themeColor="text1"/>
        </w:rPr>
        <w:t xml:space="preserve">BBC, 2020. </w:t>
      </w:r>
      <w:r w:rsidRPr="001B062E">
        <w:rPr>
          <w:i/>
          <w:color w:val="000000" w:themeColor="text1"/>
        </w:rPr>
        <w:t>Brexit: What happens now?.</w:t>
      </w:r>
      <w:r w:rsidRPr="001B062E">
        <w:rPr>
          <w:color w:val="000000" w:themeColor="text1"/>
        </w:rPr>
        <w:t xml:space="preserve"> [Online] available at:&lt;https://www.bbc.com/news/uk-politics-46393399:&gt; [Accessed on 04 May 2023]</w:t>
      </w:r>
    </w:p>
    <w:p w14:paraId="580D5CC6" w14:textId="13CD49F3" w:rsidR="00696CF8" w:rsidRPr="001B062E" w:rsidRDefault="00696CF8" w:rsidP="0083018B">
      <w:pPr>
        <w:rPr>
          <w:color w:val="000000" w:themeColor="text1"/>
        </w:rPr>
      </w:pPr>
      <w:r w:rsidRPr="001B062E">
        <w:rPr>
          <w:color w:val="000000" w:themeColor="text1"/>
        </w:rPr>
        <w:t>B</w:t>
      </w:r>
      <w:r w:rsidR="00FA49FE">
        <w:rPr>
          <w:color w:val="000000" w:themeColor="text1"/>
        </w:rPr>
        <w:t>ottomley</w:t>
      </w:r>
      <w:r w:rsidRPr="001B062E">
        <w:rPr>
          <w:color w:val="000000" w:themeColor="text1"/>
        </w:rPr>
        <w:t xml:space="preserve">, T. 2021. </w:t>
      </w:r>
      <w:r w:rsidRPr="001B062E">
        <w:rPr>
          <w:i/>
          <w:color w:val="000000" w:themeColor="text1"/>
        </w:rPr>
        <w:t xml:space="preserve">Brexit, borders and bureaucracy: how British fashion brands are coping. </w:t>
      </w:r>
      <w:r w:rsidRPr="001B062E">
        <w:rPr>
          <w:color w:val="000000" w:themeColor="text1"/>
        </w:rPr>
        <w:t>[Online] available at:&lt;https://www.theindustry.fashion/brexit-borders-and-bureaucracy-how-british-fashion-brands-are-coping/:&gt; [Accessed on 04 May 2023]</w:t>
      </w:r>
    </w:p>
    <w:p w14:paraId="13ACF0F3" w14:textId="77777777" w:rsidR="0083018B" w:rsidRDefault="00696CF8" w:rsidP="0083018B">
      <w:pPr>
        <w:rPr>
          <w:color w:val="000000" w:themeColor="text1"/>
        </w:rPr>
      </w:pPr>
      <w:r w:rsidRPr="001B062E">
        <w:rPr>
          <w:color w:val="000000" w:themeColor="text1"/>
        </w:rPr>
        <w:t xml:space="preserve">Deloitte, 2023. </w:t>
      </w:r>
      <w:r w:rsidRPr="001B062E">
        <w:rPr>
          <w:i/>
          <w:color w:val="000000" w:themeColor="text1"/>
        </w:rPr>
        <w:t>Four out of five UK consumers adopt more sustainable lifestyle choices during COVID-19 pandemic.</w:t>
      </w:r>
      <w:r w:rsidRPr="001B062E">
        <w:rPr>
          <w:color w:val="000000" w:themeColor="text1"/>
        </w:rPr>
        <w:t xml:space="preserve">  [Online] available at:&lt;</w:t>
      </w:r>
      <w:hyperlink r:id="rId14">
        <w:r w:rsidRPr="001B062E">
          <w:rPr>
            <w:color w:val="000000" w:themeColor="text1"/>
          </w:rPr>
          <w:t>https://www2.deloitte.com/uk/en/pages/press-releases/articles/four-out-of-five-uk-consumers-adopt-more-sustainable-lifestyle-choices-during-covid-19-pandemic.html</w:t>
        </w:r>
      </w:hyperlink>
      <w:r w:rsidRPr="001B062E">
        <w:rPr>
          <w:color w:val="000000" w:themeColor="text1"/>
        </w:rPr>
        <w:t xml:space="preserve">. [Online] </w:t>
      </w:r>
    </w:p>
    <w:p w14:paraId="6CA445A9" w14:textId="77777777" w:rsidR="00696CF8" w:rsidRPr="001B062E" w:rsidRDefault="00696CF8" w:rsidP="0083018B">
      <w:pPr>
        <w:rPr>
          <w:color w:val="000000" w:themeColor="text1"/>
        </w:rPr>
      </w:pPr>
      <w:r w:rsidRPr="001B062E">
        <w:rPr>
          <w:color w:val="000000" w:themeColor="text1"/>
        </w:rPr>
        <w:t xml:space="preserve">Gov, 2023. </w:t>
      </w:r>
      <w:r w:rsidRPr="001B062E">
        <w:rPr>
          <w:i/>
          <w:color w:val="000000" w:themeColor="text1"/>
        </w:rPr>
        <w:t>Consumer price inflation, UK: March 2023.</w:t>
      </w:r>
      <w:r w:rsidRPr="001B062E">
        <w:rPr>
          <w:color w:val="000000" w:themeColor="text1"/>
        </w:rPr>
        <w:t xml:space="preserve"> [Online] available at:&lt;https://www.ons.gov.uk/economy/inflationandpriceindices/bulletins/consumerpriceinflation/march2023#:~:text=The%20CPIH%20inflation%20rate%20is,down%20from%2013.4%25%20in%20February:&gt; [Accessed on 04 May 2023]</w:t>
      </w:r>
    </w:p>
    <w:p w14:paraId="751144C0" w14:textId="77777777" w:rsidR="00696CF8" w:rsidRPr="001B062E" w:rsidRDefault="00696CF8" w:rsidP="0083018B">
      <w:pPr>
        <w:rPr>
          <w:color w:val="000000" w:themeColor="text1"/>
        </w:rPr>
      </w:pPr>
      <w:r w:rsidRPr="001B062E">
        <w:rPr>
          <w:color w:val="000000" w:themeColor="text1"/>
        </w:rPr>
        <w:t>Gov, 2023.</w:t>
      </w:r>
      <w:r w:rsidRPr="001B062E">
        <w:rPr>
          <w:i/>
          <w:color w:val="000000" w:themeColor="text1"/>
        </w:rPr>
        <w:t xml:space="preserve"> Gross Domestic Product (GDP).</w:t>
      </w:r>
      <w:r w:rsidRPr="001B062E">
        <w:rPr>
          <w:color w:val="000000" w:themeColor="text1"/>
        </w:rPr>
        <w:t xml:space="preserve"> [Online] available at:&lt;https://www.ons.gov.uk/economy/grossdomesticproductgdp:&gt; [Accessed on 04 May 2023]</w:t>
      </w:r>
    </w:p>
    <w:p w14:paraId="32876A5E" w14:textId="77777777" w:rsidR="00696CF8" w:rsidRPr="001B062E" w:rsidRDefault="00696CF8" w:rsidP="0083018B">
      <w:pPr>
        <w:rPr>
          <w:color w:val="000000" w:themeColor="text1"/>
        </w:rPr>
      </w:pPr>
      <w:r w:rsidRPr="001B062E">
        <w:rPr>
          <w:color w:val="000000" w:themeColor="text1"/>
        </w:rPr>
        <w:t>Gov, 2023.</w:t>
      </w:r>
      <w:r w:rsidRPr="001B062E">
        <w:rPr>
          <w:i/>
          <w:color w:val="000000" w:themeColor="text1"/>
        </w:rPr>
        <w:t xml:space="preserve"> Reducing bureaucratic burden in research, innovation and higher education. </w:t>
      </w:r>
      <w:r w:rsidRPr="001B062E">
        <w:rPr>
          <w:color w:val="000000" w:themeColor="text1"/>
        </w:rPr>
        <w:t>[Online] available at:&lt;https://www.gov.uk/government/publications/reducing-bureaucratic-burdens-higher-education/reducing-bureaucratic-burdens-on-research-innovation-and-higher-education:&gt; [Accessed on 04 May 2023]</w:t>
      </w:r>
    </w:p>
    <w:p w14:paraId="1008724A" w14:textId="77777777" w:rsidR="00696CF8" w:rsidRPr="001B062E" w:rsidRDefault="00696CF8" w:rsidP="0083018B">
      <w:pPr>
        <w:rPr>
          <w:color w:val="000000" w:themeColor="text1"/>
        </w:rPr>
      </w:pPr>
      <w:r w:rsidRPr="001B062E">
        <w:rPr>
          <w:color w:val="000000" w:themeColor="text1"/>
        </w:rPr>
        <w:lastRenderedPageBreak/>
        <w:t xml:space="preserve">Gov. 2023. </w:t>
      </w:r>
      <w:r w:rsidRPr="001B062E">
        <w:rPr>
          <w:i/>
          <w:color w:val="000000" w:themeColor="text1"/>
        </w:rPr>
        <w:t>UK Sustainable Development Goals: use of non-official sources.</w:t>
      </w:r>
      <w:r w:rsidRPr="001B062E">
        <w:rPr>
          <w:color w:val="000000" w:themeColor="text1"/>
        </w:rPr>
        <w:t xml:space="preserve"> [Online] available at:&lt;https://www.ons.gov.uk/economy/environmentalaccounts/methodologies/uksustainabledevelopmentgoalsuseofnonofficialsources:&gt; [Accessed on 04 May 2023]</w:t>
      </w:r>
    </w:p>
    <w:p w14:paraId="2F154811" w14:textId="77777777" w:rsidR="00696CF8" w:rsidRPr="001B062E" w:rsidRDefault="00696CF8" w:rsidP="0083018B">
      <w:pPr>
        <w:rPr>
          <w:color w:val="000000" w:themeColor="text1"/>
        </w:rPr>
      </w:pPr>
      <w:r w:rsidRPr="001B062E">
        <w:rPr>
          <w:color w:val="000000" w:themeColor="text1"/>
        </w:rPr>
        <w:t>Gov. 2023</w:t>
      </w:r>
      <w:r w:rsidRPr="001B062E">
        <w:rPr>
          <w:i/>
          <w:color w:val="000000" w:themeColor="text1"/>
        </w:rPr>
        <w:t xml:space="preserve">.At a glance: summary of targets in our 25 year environment plan </w:t>
      </w:r>
      <w:r w:rsidRPr="001B062E">
        <w:rPr>
          <w:color w:val="000000" w:themeColor="text1"/>
        </w:rPr>
        <w:t xml:space="preserve"> [Online] available at:&lt;https://www.gov.uk/government/publications/25-year-environment-plan/25-year-environment-plan-our-targets-at-a-glance#:~:text=National%20Adaptation%20Programme-,Minimising%20waste,waste%20by%20end%20of%202042:&gt; [Accessed on 04 May 2023]</w:t>
      </w:r>
    </w:p>
    <w:p w14:paraId="5E7A7D14" w14:textId="77777777" w:rsidR="00696CF8" w:rsidRDefault="00696CF8" w:rsidP="0083018B">
      <w:pPr>
        <w:shd w:val="clear" w:color="auto" w:fill="FFFFFF"/>
        <w:spacing w:before="100" w:after="0"/>
        <w:rPr>
          <w:color w:val="000000" w:themeColor="text1"/>
        </w:rPr>
      </w:pPr>
      <w:r w:rsidRPr="001B062E">
        <w:rPr>
          <w:color w:val="000000" w:themeColor="text1"/>
        </w:rPr>
        <w:t xml:space="preserve">Isabelle, D., </w:t>
      </w:r>
      <w:proofErr w:type="spellStart"/>
      <w:r w:rsidRPr="001B062E">
        <w:rPr>
          <w:color w:val="000000" w:themeColor="text1"/>
        </w:rPr>
        <w:t>Horak</w:t>
      </w:r>
      <w:proofErr w:type="spellEnd"/>
      <w:r w:rsidRPr="001B062E">
        <w:rPr>
          <w:color w:val="000000" w:themeColor="text1"/>
        </w:rPr>
        <w:t>, K., McKinnon, S. and Palumbo, C., 2020. Is Porter's Five Forces Framework Still Relevant? A study of the capital/labour intensity continuum via mining and IT industries. Technology Innovation Management Review, 10(6).</w:t>
      </w:r>
    </w:p>
    <w:p w14:paraId="1C1D5E5B" w14:textId="72CAF9BF" w:rsidR="0083018B" w:rsidRPr="001B062E" w:rsidRDefault="0083018B" w:rsidP="0083018B">
      <w:pPr>
        <w:rPr>
          <w:color w:val="000000" w:themeColor="text1"/>
        </w:rPr>
      </w:pPr>
      <w:proofErr w:type="spellStart"/>
      <w:r w:rsidRPr="001B062E">
        <w:rPr>
          <w:color w:val="000000" w:themeColor="text1"/>
        </w:rPr>
        <w:t>johnlewispartnership</w:t>
      </w:r>
      <w:proofErr w:type="spellEnd"/>
      <w:r w:rsidRPr="001B062E">
        <w:rPr>
          <w:color w:val="000000" w:themeColor="text1"/>
        </w:rPr>
        <w:t>,</w:t>
      </w:r>
      <w:r w:rsidR="00110F6A">
        <w:rPr>
          <w:color w:val="000000" w:themeColor="text1"/>
        </w:rPr>
        <w:t xml:space="preserve"> </w:t>
      </w:r>
      <w:r w:rsidRPr="001B062E">
        <w:rPr>
          <w:color w:val="000000" w:themeColor="text1"/>
        </w:rPr>
        <w:t>2023.</w:t>
      </w:r>
      <w:r w:rsidR="00110F6A">
        <w:rPr>
          <w:color w:val="000000" w:themeColor="text1"/>
        </w:rPr>
        <w:t xml:space="preserve"> </w:t>
      </w:r>
      <w:r w:rsidRPr="0083018B">
        <w:rPr>
          <w:i/>
          <w:color w:val="000000" w:themeColor="text1"/>
        </w:rPr>
        <w:t>Our</w:t>
      </w:r>
      <w:r w:rsidR="00D61634">
        <w:rPr>
          <w:i/>
          <w:color w:val="000000" w:themeColor="text1"/>
        </w:rPr>
        <w:t xml:space="preserve"> </w:t>
      </w:r>
      <w:r w:rsidRPr="0083018B">
        <w:rPr>
          <w:i/>
          <w:color w:val="000000" w:themeColor="text1"/>
        </w:rPr>
        <w:t>strategy</w:t>
      </w:r>
      <w:r>
        <w:rPr>
          <w:color w:val="000000" w:themeColor="text1"/>
        </w:rPr>
        <w:t>.</w:t>
      </w:r>
      <w:r w:rsidR="00110F6A">
        <w:rPr>
          <w:color w:val="000000" w:themeColor="text1"/>
        </w:rPr>
        <w:t xml:space="preserve"> </w:t>
      </w:r>
      <w:r w:rsidRPr="001B062E">
        <w:rPr>
          <w:color w:val="000000" w:themeColor="text1"/>
        </w:rPr>
        <w:t>available at:&lt;https://www.johnlewispartnership.co.uk/content/dam/cws/pdfs/Juniper/ethics-and-sustainability/Progress-Report-2022/Our-Strategy.pdf:&gt; [Accessed on 04 May 2023]</w:t>
      </w:r>
    </w:p>
    <w:p w14:paraId="2DB986BA" w14:textId="77777777" w:rsidR="00696CF8" w:rsidRPr="001B062E" w:rsidRDefault="00696CF8" w:rsidP="0083018B">
      <w:pPr>
        <w:rPr>
          <w:color w:val="000000" w:themeColor="text1"/>
        </w:rPr>
      </w:pPr>
      <w:proofErr w:type="spellStart"/>
      <w:r w:rsidRPr="001B062E">
        <w:rPr>
          <w:color w:val="000000" w:themeColor="text1"/>
        </w:rPr>
        <w:t>johnlewispartnership</w:t>
      </w:r>
      <w:proofErr w:type="spellEnd"/>
      <w:r w:rsidRPr="001B062E">
        <w:rPr>
          <w:color w:val="000000" w:themeColor="text1"/>
        </w:rPr>
        <w:t xml:space="preserve">, 2023. </w:t>
      </w:r>
      <w:r w:rsidRPr="001B062E">
        <w:rPr>
          <w:i/>
          <w:color w:val="000000" w:themeColor="text1"/>
        </w:rPr>
        <w:t>Health and Wellbeing</w:t>
      </w:r>
      <w:r w:rsidRPr="001B062E">
        <w:rPr>
          <w:color w:val="000000" w:themeColor="text1"/>
        </w:rPr>
        <w:t>. [Online] available at:&lt;https://www.johnlewispartnership.co.uk/work/health-and-wellbeing.html:&gt; [Accessed on 04 May 2023]</w:t>
      </w:r>
    </w:p>
    <w:p w14:paraId="417253DA" w14:textId="77777777" w:rsidR="00696CF8" w:rsidRPr="001B062E" w:rsidRDefault="00696CF8" w:rsidP="0083018B">
      <w:pPr>
        <w:rPr>
          <w:color w:val="000000" w:themeColor="text1"/>
        </w:rPr>
      </w:pPr>
      <w:proofErr w:type="spellStart"/>
      <w:r w:rsidRPr="001B062E">
        <w:rPr>
          <w:color w:val="000000" w:themeColor="text1"/>
        </w:rPr>
        <w:t>Johnlewispartnership</w:t>
      </w:r>
      <w:proofErr w:type="spellEnd"/>
      <w:r w:rsidRPr="001B062E">
        <w:rPr>
          <w:color w:val="000000" w:themeColor="text1"/>
        </w:rPr>
        <w:t xml:space="preserve">, 2023. </w:t>
      </w:r>
      <w:r w:rsidRPr="001B062E">
        <w:rPr>
          <w:i/>
          <w:color w:val="000000" w:themeColor="text1"/>
        </w:rPr>
        <w:t>Impact of Brexit on Apparel: Retail trends.</w:t>
      </w:r>
      <w:r w:rsidRPr="001B062E">
        <w:rPr>
          <w:color w:val="000000" w:themeColor="text1"/>
        </w:rPr>
        <w:t xml:space="preserve"> [Online] available at:&lt;https://www.retail-insight-network.com/comment/impact-of-brexit-on-apparel-retail-trends/:&gt; [Accessed on 04 May 2023]</w:t>
      </w:r>
    </w:p>
    <w:p w14:paraId="5A07BA92" w14:textId="77777777" w:rsidR="00696CF8" w:rsidRPr="001B062E" w:rsidRDefault="00696CF8" w:rsidP="0083018B">
      <w:pPr>
        <w:rPr>
          <w:color w:val="000000" w:themeColor="text1"/>
        </w:rPr>
      </w:pPr>
      <w:proofErr w:type="spellStart"/>
      <w:r w:rsidRPr="001B062E">
        <w:rPr>
          <w:color w:val="000000" w:themeColor="text1"/>
        </w:rPr>
        <w:t>johnlewispartnership</w:t>
      </w:r>
      <w:proofErr w:type="spellEnd"/>
      <w:r w:rsidRPr="001B062E">
        <w:rPr>
          <w:color w:val="000000" w:themeColor="text1"/>
        </w:rPr>
        <w:t xml:space="preserve">, 2023. </w:t>
      </w:r>
      <w:r w:rsidRPr="001B062E">
        <w:rPr>
          <w:i/>
          <w:color w:val="000000" w:themeColor="text1"/>
        </w:rPr>
        <w:t xml:space="preserve">John Lewis Partnership accelerates investment in customer loyalty. </w:t>
      </w:r>
      <w:r w:rsidRPr="001B062E">
        <w:rPr>
          <w:color w:val="000000" w:themeColor="text1"/>
        </w:rPr>
        <w:t>[Online] available at:&lt;https://www.johnlewispartnership.media/news/jlp/25042023/john-lewis-partnership-accelerates-investment-in-customer-loyalty&gt; [Accessed on 04 May 2023]</w:t>
      </w:r>
    </w:p>
    <w:p w14:paraId="758D4DD9" w14:textId="77777777" w:rsidR="00696CF8" w:rsidRPr="001B062E" w:rsidRDefault="00696CF8" w:rsidP="0083018B">
      <w:pPr>
        <w:rPr>
          <w:color w:val="000000" w:themeColor="text1"/>
        </w:rPr>
      </w:pPr>
      <w:proofErr w:type="spellStart"/>
      <w:r w:rsidRPr="001B062E">
        <w:rPr>
          <w:color w:val="000000" w:themeColor="text1"/>
        </w:rPr>
        <w:t>johnlewispartnership</w:t>
      </w:r>
      <w:proofErr w:type="spellEnd"/>
      <w:r w:rsidRPr="001B062E">
        <w:rPr>
          <w:color w:val="000000" w:themeColor="text1"/>
        </w:rPr>
        <w:t>, 2023.</w:t>
      </w:r>
      <w:r w:rsidRPr="001B062E">
        <w:rPr>
          <w:i/>
          <w:color w:val="000000" w:themeColor="text1"/>
        </w:rPr>
        <w:t xml:space="preserve"> Staying safe during Covid-19.</w:t>
      </w:r>
      <w:r w:rsidRPr="001B062E">
        <w:rPr>
          <w:color w:val="000000" w:themeColor="text1"/>
        </w:rPr>
        <w:t xml:space="preserve"> [Online] available at:&lt;https://www.johnlewispartnership.co.uk/meta/staying-safe-during-covid-19.html:&gt; [Accessed on 04 May 2023]</w:t>
      </w:r>
    </w:p>
    <w:p w14:paraId="48F083BB" w14:textId="3EBE1702" w:rsidR="00696CF8" w:rsidRPr="001B062E" w:rsidRDefault="00696CF8" w:rsidP="0083018B">
      <w:pPr>
        <w:rPr>
          <w:color w:val="000000" w:themeColor="text1"/>
        </w:rPr>
      </w:pPr>
      <w:proofErr w:type="spellStart"/>
      <w:r w:rsidRPr="001B062E">
        <w:rPr>
          <w:color w:val="000000" w:themeColor="text1"/>
        </w:rPr>
        <w:t>Johnlewispartnership</w:t>
      </w:r>
      <w:proofErr w:type="spellEnd"/>
      <w:r w:rsidRPr="001B062E">
        <w:rPr>
          <w:color w:val="000000" w:themeColor="text1"/>
        </w:rPr>
        <w:t xml:space="preserve">, 2023. </w:t>
      </w:r>
      <w:r w:rsidRPr="001B062E">
        <w:rPr>
          <w:i/>
          <w:color w:val="000000" w:themeColor="text1"/>
        </w:rPr>
        <w:t>STRATEGIC REPORT.</w:t>
      </w:r>
      <w:r w:rsidRPr="001B062E">
        <w:rPr>
          <w:color w:val="000000" w:themeColor="text1"/>
        </w:rPr>
        <w:t xml:space="preserve"> [Online] available at:&lt;https://www.johnlewispartnership.co.uk/content/dam/cws/pdfs/Juniper/ARA-202/John-Lewis-Partnership-2021-Annual-Report-and-Accounts-Strategic-Report.pdf:&gt; [Accessed on 04 May 2023]</w:t>
      </w:r>
    </w:p>
    <w:p w14:paraId="4DFA6730" w14:textId="77777777" w:rsidR="00696CF8" w:rsidRPr="001B062E" w:rsidRDefault="00696CF8" w:rsidP="0083018B">
      <w:r w:rsidRPr="001B062E">
        <w:rPr>
          <w:color w:val="000000" w:themeColor="text1"/>
        </w:rPr>
        <w:lastRenderedPageBreak/>
        <w:t>Juliana, J.P.E. and Nyoman, Y.N., 2019. Factors influencing competitiveness of small and medium industry of Bali: Porter’s five forces analysis. Russian Journal of Agricultural and Socio-Economic Sciences, 89(5), pp.45-54.</w:t>
      </w:r>
    </w:p>
    <w:p w14:paraId="1A557681" w14:textId="77777777" w:rsidR="00696CF8" w:rsidRPr="001B062E" w:rsidRDefault="00696CF8" w:rsidP="0083018B">
      <w:pPr>
        <w:shd w:val="clear" w:color="auto" w:fill="FFFFFF"/>
        <w:spacing w:before="100" w:after="0"/>
        <w:rPr>
          <w:color w:val="000000" w:themeColor="text1"/>
        </w:rPr>
      </w:pPr>
      <w:r w:rsidRPr="001B062E">
        <w:rPr>
          <w:color w:val="000000" w:themeColor="text1"/>
        </w:rPr>
        <w:t>Kotler, P., Burton, S., Deans, K., Brown, L. and Armstrong, G., 2015. Marketing. Pearson Higher Education AU.</w:t>
      </w:r>
    </w:p>
    <w:p w14:paraId="5BAFF313" w14:textId="77777777" w:rsidR="00696CF8" w:rsidRPr="001B062E" w:rsidRDefault="00696CF8" w:rsidP="0083018B">
      <w:pPr>
        <w:rPr>
          <w:color w:val="000000" w:themeColor="text1"/>
        </w:rPr>
      </w:pPr>
      <w:r w:rsidRPr="001B062E">
        <w:rPr>
          <w:color w:val="000000" w:themeColor="text1"/>
        </w:rPr>
        <w:t xml:space="preserve">Legislation, 2023. </w:t>
      </w:r>
      <w:r w:rsidRPr="001B062E">
        <w:rPr>
          <w:i/>
          <w:color w:val="000000" w:themeColor="text1"/>
        </w:rPr>
        <w:t xml:space="preserve">Environment Act 2021. </w:t>
      </w:r>
      <w:r w:rsidRPr="001B062E">
        <w:rPr>
          <w:color w:val="000000" w:themeColor="text1"/>
        </w:rPr>
        <w:t>[Online] available at:&lt;https://www.legislation.gov.uk/ukpga/2021/30/enacted#:~:text=An%20Act%20to%20make%20provision,that%20fail%20to%20meet%20environmental:&gt; [Accessed on 04 May 2023]</w:t>
      </w:r>
    </w:p>
    <w:p w14:paraId="080D134C" w14:textId="77777777" w:rsidR="00696CF8" w:rsidRPr="001B062E" w:rsidRDefault="00696CF8" w:rsidP="0083018B">
      <w:pPr>
        <w:rPr>
          <w:color w:val="000000" w:themeColor="text1"/>
        </w:rPr>
      </w:pPr>
      <w:r w:rsidRPr="001B062E">
        <w:rPr>
          <w:color w:val="000000" w:themeColor="text1"/>
        </w:rPr>
        <w:t>Legislation, 2023.</w:t>
      </w:r>
      <w:r w:rsidRPr="001B062E">
        <w:rPr>
          <w:i/>
          <w:color w:val="000000" w:themeColor="text1"/>
        </w:rPr>
        <w:t xml:space="preserve"> Equality Act 2010.</w:t>
      </w:r>
      <w:r w:rsidRPr="001B062E">
        <w:rPr>
          <w:color w:val="000000" w:themeColor="text1"/>
        </w:rPr>
        <w:t xml:space="preserve"> [Online] available at:&lt;https://www.legislation.gov.uk/:&gt; [Accessed on 04 May 2023]</w:t>
      </w:r>
    </w:p>
    <w:p w14:paraId="78A9F398" w14:textId="77777777" w:rsidR="00696CF8" w:rsidRPr="001B062E" w:rsidRDefault="00696CF8" w:rsidP="0083018B">
      <w:pPr>
        <w:rPr>
          <w:color w:val="000000" w:themeColor="text1"/>
        </w:rPr>
      </w:pPr>
      <w:r w:rsidRPr="001B062E">
        <w:rPr>
          <w:color w:val="000000" w:themeColor="text1"/>
        </w:rPr>
        <w:t xml:space="preserve">Legislation, 2023. </w:t>
      </w:r>
      <w:r w:rsidRPr="001B062E">
        <w:rPr>
          <w:i/>
          <w:color w:val="000000" w:themeColor="text1"/>
        </w:rPr>
        <w:t>Health and Safety at Work etc. Act 1974.</w:t>
      </w:r>
      <w:r w:rsidRPr="001B062E">
        <w:rPr>
          <w:color w:val="000000" w:themeColor="text1"/>
        </w:rPr>
        <w:t xml:space="preserve"> [Online] available at:&lt;https://www.legislation.gov.uk/ukpga/1974/37/contents:&gt; [Accessed on 04 May 2023]</w:t>
      </w:r>
    </w:p>
    <w:p w14:paraId="2AF2F5C5" w14:textId="77777777" w:rsidR="00696CF8" w:rsidRPr="001B062E" w:rsidRDefault="00696CF8" w:rsidP="0083018B">
      <w:pPr>
        <w:rPr>
          <w:color w:val="000000" w:themeColor="text1"/>
        </w:rPr>
      </w:pPr>
      <w:r w:rsidRPr="001B062E">
        <w:rPr>
          <w:color w:val="000000" w:themeColor="text1"/>
        </w:rPr>
        <w:t>Partington,</w:t>
      </w:r>
      <w:r w:rsidR="0083018B">
        <w:rPr>
          <w:color w:val="000000" w:themeColor="text1"/>
        </w:rPr>
        <w:t xml:space="preserve"> R.,</w:t>
      </w:r>
      <w:r w:rsidRPr="001B062E">
        <w:rPr>
          <w:color w:val="000000" w:themeColor="text1"/>
        </w:rPr>
        <w:t xml:space="preserve"> 2021. </w:t>
      </w:r>
      <w:r w:rsidRPr="001B062E">
        <w:rPr>
          <w:i/>
          <w:color w:val="000000" w:themeColor="text1"/>
        </w:rPr>
        <w:t xml:space="preserve">Retail sales in Great Britain fall amid supply chain disruption. </w:t>
      </w:r>
      <w:r w:rsidRPr="001B062E">
        <w:rPr>
          <w:color w:val="000000" w:themeColor="text1"/>
        </w:rPr>
        <w:t>[Online] available at:&lt;https://www.theguardian.com/business/2021/sep/17/retail-sales-in-great-britain-fall-amid-supply-chain-disruption:&gt; [Accessed on 04 May 2023]</w:t>
      </w:r>
    </w:p>
    <w:p w14:paraId="45CB619B" w14:textId="77777777" w:rsidR="00696CF8" w:rsidRPr="001B062E" w:rsidRDefault="00696CF8" w:rsidP="0083018B">
      <w:pPr>
        <w:rPr>
          <w:color w:val="000000" w:themeColor="text1"/>
        </w:rPr>
      </w:pPr>
      <w:r w:rsidRPr="001B062E">
        <w:rPr>
          <w:color w:val="000000" w:themeColor="text1"/>
        </w:rPr>
        <w:t xml:space="preserve">Statista, 2023. </w:t>
      </w:r>
      <w:r w:rsidRPr="001B062E">
        <w:rPr>
          <w:i/>
          <w:color w:val="000000" w:themeColor="text1"/>
        </w:rPr>
        <w:t xml:space="preserve"> How much more shoppers would pay for sustainably sourced food in the United Kingdom (UK) as of August 2021.</w:t>
      </w:r>
      <w:r w:rsidRPr="001B062E">
        <w:rPr>
          <w:color w:val="000000" w:themeColor="text1"/>
        </w:rPr>
        <w:t xml:space="preserve"> [Online] available at:&lt;https://www.statista.com/statistics/1291366/willingness-to-pay-more-for-sustainable-food-uk/#:~:text=According%20to%20a%20survey%20carried,extra%20for%20such%20food%20products:&gt; [Accessed on 04 May 2023]</w:t>
      </w:r>
    </w:p>
    <w:p w14:paraId="266C4563" w14:textId="77777777" w:rsidR="00696CF8" w:rsidRPr="001B062E" w:rsidRDefault="00696CF8" w:rsidP="0083018B">
      <w:pPr>
        <w:rPr>
          <w:color w:val="000000" w:themeColor="text1"/>
        </w:rPr>
      </w:pPr>
      <w:r w:rsidRPr="001B062E">
        <w:rPr>
          <w:color w:val="000000" w:themeColor="text1"/>
        </w:rPr>
        <w:t xml:space="preserve">Statista, 2023. </w:t>
      </w:r>
      <w:r w:rsidRPr="001B062E">
        <w:rPr>
          <w:i/>
          <w:color w:val="000000" w:themeColor="text1"/>
        </w:rPr>
        <w:t>Customer satisfaction with industry sectors in the United Kingdom (UK) in 2021 and 2022.</w:t>
      </w:r>
      <w:r w:rsidRPr="001B062E">
        <w:rPr>
          <w:color w:val="000000" w:themeColor="text1"/>
        </w:rPr>
        <w:t xml:space="preserve"> [Online] available at:&lt;https://www.statista.com/statistics/879013/customer-satisfaction-by-industry-sector-united-kingdom-uk/:&gt; [Accessed on 04 May 2023]</w:t>
      </w:r>
    </w:p>
    <w:p w14:paraId="22AEA4C8" w14:textId="23684832" w:rsidR="00696CF8" w:rsidRPr="001B062E" w:rsidRDefault="00696CF8" w:rsidP="0083018B">
      <w:pPr>
        <w:rPr>
          <w:color w:val="000000" w:themeColor="text1"/>
        </w:rPr>
      </w:pPr>
      <w:r w:rsidRPr="001B062E">
        <w:rPr>
          <w:color w:val="000000" w:themeColor="text1"/>
        </w:rPr>
        <w:t xml:space="preserve">Statista, 2023. </w:t>
      </w:r>
      <w:r w:rsidRPr="001B062E">
        <w:rPr>
          <w:i/>
          <w:color w:val="000000" w:themeColor="text1"/>
        </w:rPr>
        <w:t>Internet usage in the United Kingdom (UK) - Statistics &amp; Facts.</w:t>
      </w:r>
      <w:r w:rsidRPr="001B062E">
        <w:rPr>
          <w:color w:val="000000" w:themeColor="text1"/>
        </w:rPr>
        <w:t xml:space="preserve"> [Online] available</w:t>
      </w:r>
      <w:r w:rsidR="005773E3">
        <w:rPr>
          <w:color w:val="000000" w:themeColor="text1"/>
        </w:rPr>
        <w:t xml:space="preserve"> </w:t>
      </w:r>
      <w:r w:rsidRPr="001B062E">
        <w:rPr>
          <w:color w:val="000000" w:themeColor="text1"/>
        </w:rPr>
        <w:t>at:&lt;</w:t>
      </w:r>
      <w:hyperlink r:id="rId15" w:anchor="topicOverview">
        <w:r w:rsidRPr="001B062E">
          <w:rPr>
            <w:color w:val="000000" w:themeColor="text1"/>
          </w:rPr>
          <w:t>https://www.statista.com/topics/3246/internet-usage-in-the-uk/#topicOverview</w:t>
        </w:r>
      </w:hyperlink>
      <w:r w:rsidRPr="001B062E">
        <w:rPr>
          <w:color w:val="000000" w:themeColor="text1"/>
        </w:rPr>
        <w:t>:&gt; [Accessed on 04 May 2023]</w:t>
      </w:r>
    </w:p>
    <w:p w14:paraId="20F460E1" w14:textId="77777777" w:rsidR="00696CF8" w:rsidRPr="001B062E" w:rsidRDefault="00696CF8" w:rsidP="0083018B">
      <w:pPr>
        <w:rPr>
          <w:color w:val="000000" w:themeColor="text1"/>
        </w:rPr>
      </w:pPr>
      <w:r w:rsidRPr="001B062E">
        <w:rPr>
          <w:color w:val="000000" w:themeColor="text1"/>
        </w:rPr>
        <w:t xml:space="preserve">Statista, 2023. </w:t>
      </w:r>
      <w:r w:rsidRPr="001B062E">
        <w:rPr>
          <w:i/>
          <w:color w:val="000000" w:themeColor="text1"/>
        </w:rPr>
        <w:t>Leading 10 UK retailers in 2021, based on worldwide retail sales.</w:t>
      </w:r>
      <w:r w:rsidRPr="001B062E">
        <w:rPr>
          <w:color w:val="000000" w:themeColor="text1"/>
        </w:rPr>
        <w:t xml:space="preserve"> [Online] available at:&lt;</w:t>
      </w:r>
      <w:hyperlink r:id="rId16" w:anchor=":~:text=This%20statistic%20shows%20the%20leading,U.S.%20dollars%20worth%20of%20sales">
        <w:r w:rsidRPr="001B062E">
          <w:rPr>
            <w:color w:val="000000" w:themeColor="text1"/>
          </w:rPr>
          <w:t>https://www.statista.com/statistics/438358/leading-10-retailers-united-kingdom-</w:t>
        </w:r>
        <w:r w:rsidRPr="001B062E">
          <w:rPr>
            <w:color w:val="000000" w:themeColor="text1"/>
          </w:rPr>
          <w:lastRenderedPageBreak/>
          <w:t>uk-based-on-sales/#:~:text=This%20statistic%20shows%20the%20leading,U.S.%20dollars%20worth%20of%20sales</w:t>
        </w:r>
      </w:hyperlink>
      <w:r w:rsidRPr="001B062E">
        <w:rPr>
          <w:color w:val="000000" w:themeColor="text1"/>
        </w:rPr>
        <w:t>:&gt; [Accessed on 04 May 2023]</w:t>
      </w:r>
    </w:p>
    <w:p w14:paraId="5A355182" w14:textId="77777777" w:rsidR="00696CF8" w:rsidRPr="001B062E" w:rsidRDefault="00696CF8" w:rsidP="0083018B">
      <w:pPr>
        <w:rPr>
          <w:color w:val="000000" w:themeColor="text1"/>
        </w:rPr>
      </w:pPr>
      <w:r w:rsidRPr="001B062E">
        <w:rPr>
          <w:color w:val="000000" w:themeColor="text1"/>
        </w:rPr>
        <w:t xml:space="preserve">The guardian, 2023. </w:t>
      </w:r>
      <w:r w:rsidRPr="001B062E">
        <w:rPr>
          <w:i/>
          <w:color w:val="000000" w:themeColor="text1"/>
        </w:rPr>
        <w:t>John Lewis may find that cuddly co-investors don’t exist.</w:t>
      </w:r>
      <w:r w:rsidRPr="001B062E">
        <w:rPr>
          <w:color w:val="000000" w:themeColor="text1"/>
        </w:rPr>
        <w:t xml:space="preserve"> [Online] available at:&lt;https://www.theguardian.com/business/nils-pratley-on-finance/2023/mar/22/john-lewis-may-find-that-cuddly-co-investors-dont-exist:&gt; [Accessed on 04 May 2023]</w:t>
      </w:r>
    </w:p>
    <w:p w14:paraId="4A84C3CA" w14:textId="0ED8CBAA" w:rsidR="00696CF8" w:rsidRPr="001B062E" w:rsidRDefault="00696CF8" w:rsidP="0083018B">
      <w:pPr>
        <w:rPr>
          <w:color w:val="000000" w:themeColor="text1"/>
        </w:rPr>
      </w:pPr>
      <w:r w:rsidRPr="001B062E">
        <w:rPr>
          <w:color w:val="000000" w:themeColor="text1"/>
        </w:rPr>
        <w:t>W</w:t>
      </w:r>
      <w:r w:rsidR="006023F1">
        <w:rPr>
          <w:color w:val="000000" w:themeColor="text1"/>
        </w:rPr>
        <w:t>alker</w:t>
      </w:r>
      <w:r w:rsidRPr="001B062E">
        <w:rPr>
          <w:color w:val="000000" w:themeColor="text1"/>
        </w:rPr>
        <w:t>, G. 2023</w:t>
      </w:r>
      <w:r w:rsidRPr="001B062E">
        <w:rPr>
          <w:i/>
          <w:color w:val="000000" w:themeColor="text1"/>
        </w:rPr>
        <w:t>.Brexit, borders and bureaucracy: logistics experts offer advice for fashion exporters.</w:t>
      </w:r>
      <w:r w:rsidRPr="001B062E">
        <w:rPr>
          <w:color w:val="000000" w:themeColor="text1"/>
        </w:rPr>
        <w:t xml:space="preserve"> [Online] available at:&lt;https://www.theindustry.fashion/brexit-borders-and-bureaucracy-logistics-experts-offer-advice-for-fashion-exporters/:&gt; [Accessed on 04 May 2023]</w:t>
      </w:r>
    </w:p>
    <w:p w14:paraId="6257F4DF" w14:textId="77777777" w:rsidR="007C3E8B" w:rsidRDefault="007C3E8B" w:rsidP="0083018B"/>
    <w:p w14:paraId="6359FCB4" w14:textId="77777777" w:rsidR="007C3E8B" w:rsidRDefault="007C3E8B" w:rsidP="0083018B"/>
    <w:p w14:paraId="0E408299" w14:textId="77777777" w:rsidR="007C3E8B" w:rsidRDefault="007C3E8B" w:rsidP="0083018B"/>
    <w:p w14:paraId="5BDEEF10" w14:textId="77777777" w:rsidR="007C3E8B" w:rsidRDefault="007C3E8B" w:rsidP="0083018B">
      <w:pPr>
        <w:rPr>
          <w:b/>
        </w:rPr>
      </w:pPr>
    </w:p>
    <w:sectPr w:rsidR="007C3E8B">
      <w:footerReference w:type="defaul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E9A05" w14:textId="77777777" w:rsidR="001644E3" w:rsidRDefault="001644E3" w:rsidP="0083018B">
      <w:pPr>
        <w:spacing w:before="0" w:after="0" w:line="240" w:lineRule="auto"/>
      </w:pPr>
      <w:r>
        <w:separator/>
      </w:r>
    </w:p>
  </w:endnote>
  <w:endnote w:type="continuationSeparator" w:id="0">
    <w:p w14:paraId="2997BBD6" w14:textId="77777777" w:rsidR="001644E3" w:rsidRDefault="001644E3" w:rsidP="0083018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1513451"/>
      <w:docPartObj>
        <w:docPartGallery w:val="Page Numbers (Bottom of Page)"/>
        <w:docPartUnique/>
      </w:docPartObj>
    </w:sdtPr>
    <w:sdtEndPr>
      <w:rPr>
        <w:noProof/>
      </w:rPr>
    </w:sdtEndPr>
    <w:sdtContent>
      <w:p w14:paraId="22C1BCA4" w14:textId="6593AFAA" w:rsidR="00226FED" w:rsidRDefault="00226F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BA7D49" w14:textId="77777777" w:rsidR="0083018B" w:rsidRDefault="008301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ECB51" w14:textId="77777777" w:rsidR="001644E3" w:rsidRDefault="001644E3" w:rsidP="0083018B">
      <w:pPr>
        <w:spacing w:before="0" w:after="0" w:line="240" w:lineRule="auto"/>
      </w:pPr>
      <w:r>
        <w:separator/>
      </w:r>
    </w:p>
  </w:footnote>
  <w:footnote w:type="continuationSeparator" w:id="0">
    <w:p w14:paraId="78E75698" w14:textId="77777777" w:rsidR="001644E3" w:rsidRDefault="001644E3" w:rsidP="0083018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70BA2"/>
    <w:multiLevelType w:val="hybridMultilevel"/>
    <w:tmpl w:val="FA8C6986"/>
    <w:lvl w:ilvl="0" w:tplc="727ED8E8">
      <w:start w:val="1"/>
      <w:numFmt w:val="decimal"/>
      <w:lvlText w:val="%1."/>
      <w:lvlJc w:val="left"/>
      <w:pPr>
        <w:ind w:left="430" w:hanging="360"/>
      </w:pPr>
      <w:rPr>
        <w:rFonts w:hint="default"/>
        <w:sz w:val="24"/>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1" w15:restartNumberingAfterBreak="0">
    <w:nsid w:val="140A75EF"/>
    <w:multiLevelType w:val="multilevel"/>
    <w:tmpl w:val="5F8C1B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581AE3"/>
    <w:multiLevelType w:val="hybridMultilevel"/>
    <w:tmpl w:val="121E813C"/>
    <w:lvl w:ilvl="0" w:tplc="C7DCF210">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DB12D0"/>
    <w:multiLevelType w:val="hybridMultilevel"/>
    <w:tmpl w:val="B6F20E6E"/>
    <w:lvl w:ilvl="0" w:tplc="303E3312">
      <w:start w:val="1"/>
      <w:numFmt w:val="decimal"/>
      <w:lvlText w:val="%1."/>
      <w:lvlJc w:val="left"/>
      <w:pPr>
        <w:ind w:left="1080" w:hanging="360"/>
      </w:pPr>
      <w:rPr>
        <w:rFonts w:hint="default"/>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21111719">
    <w:abstractNumId w:val="1"/>
  </w:num>
  <w:num w:numId="2" w16cid:durableId="796409761">
    <w:abstractNumId w:val="0"/>
  </w:num>
  <w:num w:numId="3" w16cid:durableId="410394267">
    <w:abstractNumId w:val="2"/>
  </w:num>
  <w:num w:numId="4" w16cid:durableId="18128635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E8B"/>
    <w:rsid w:val="00002D70"/>
    <w:rsid w:val="000248DA"/>
    <w:rsid w:val="000C4793"/>
    <w:rsid w:val="000D30B5"/>
    <w:rsid w:val="000D70F7"/>
    <w:rsid w:val="000E3F14"/>
    <w:rsid w:val="000F5776"/>
    <w:rsid w:val="00110F6A"/>
    <w:rsid w:val="001118BC"/>
    <w:rsid w:val="00131A32"/>
    <w:rsid w:val="00135E15"/>
    <w:rsid w:val="00153CC7"/>
    <w:rsid w:val="00155256"/>
    <w:rsid w:val="00160241"/>
    <w:rsid w:val="00162F89"/>
    <w:rsid w:val="001644E3"/>
    <w:rsid w:val="00175B27"/>
    <w:rsid w:val="001A4AFA"/>
    <w:rsid w:val="001B062E"/>
    <w:rsid w:val="001C08B1"/>
    <w:rsid w:val="001C7262"/>
    <w:rsid w:val="001D290C"/>
    <w:rsid w:val="00212DD0"/>
    <w:rsid w:val="002210D6"/>
    <w:rsid w:val="00226FED"/>
    <w:rsid w:val="002655B4"/>
    <w:rsid w:val="00273ABD"/>
    <w:rsid w:val="0029256E"/>
    <w:rsid w:val="002B783F"/>
    <w:rsid w:val="00310B03"/>
    <w:rsid w:val="003829D0"/>
    <w:rsid w:val="003B23BD"/>
    <w:rsid w:val="004128E4"/>
    <w:rsid w:val="00421DE1"/>
    <w:rsid w:val="00423423"/>
    <w:rsid w:val="00436667"/>
    <w:rsid w:val="004473BF"/>
    <w:rsid w:val="004607E0"/>
    <w:rsid w:val="004C1569"/>
    <w:rsid w:val="004C261A"/>
    <w:rsid w:val="004D1C98"/>
    <w:rsid w:val="004E1370"/>
    <w:rsid w:val="004E3CF2"/>
    <w:rsid w:val="004F1798"/>
    <w:rsid w:val="005179D0"/>
    <w:rsid w:val="0052058F"/>
    <w:rsid w:val="00521617"/>
    <w:rsid w:val="005464C3"/>
    <w:rsid w:val="00546C43"/>
    <w:rsid w:val="00546F87"/>
    <w:rsid w:val="005616DF"/>
    <w:rsid w:val="005646FD"/>
    <w:rsid w:val="005749DB"/>
    <w:rsid w:val="005773E3"/>
    <w:rsid w:val="0058724A"/>
    <w:rsid w:val="00592425"/>
    <w:rsid w:val="005A6338"/>
    <w:rsid w:val="005C1C48"/>
    <w:rsid w:val="005D241A"/>
    <w:rsid w:val="005D3A0F"/>
    <w:rsid w:val="006023F1"/>
    <w:rsid w:val="00615B92"/>
    <w:rsid w:val="0063581B"/>
    <w:rsid w:val="00651F9D"/>
    <w:rsid w:val="00667BF5"/>
    <w:rsid w:val="00686A0E"/>
    <w:rsid w:val="00696CF8"/>
    <w:rsid w:val="006B7BC7"/>
    <w:rsid w:val="006C61F7"/>
    <w:rsid w:val="006E06A0"/>
    <w:rsid w:val="0071151B"/>
    <w:rsid w:val="0077667A"/>
    <w:rsid w:val="007837B4"/>
    <w:rsid w:val="007B39F5"/>
    <w:rsid w:val="007C3E8B"/>
    <w:rsid w:val="007D2244"/>
    <w:rsid w:val="008236B9"/>
    <w:rsid w:val="0083018B"/>
    <w:rsid w:val="00877ED5"/>
    <w:rsid w:val="00882574"/>
    <w:rsid w:val="00883B36"/>
    <w:rsid w:val="00892BFE"/>
    <w:rsid w:val="008A0C2D"/>
    <w:rsid w:val="008D369C"/>
    <w:rsid w:val="00900CB4"/>
    <w:rsid w:val="00925DD9"/>
    <w:rsid w:val="00931901"/>
    <w:rsid w:val="00974452"/>
    <w:rsid w:val="00976665"/>
    <w:rsid w:val="009B4DC7"/>
    <w:rsid w:val="009E45B3"/>
    <w:rsid w:val="009F4226"/>
    <w:rsid w:val="009F76B7"/>
    <w:rsid w:val="00A121C3"/>
    <w:rsid w:val="00A149A5"/>
    <w:rsid w:val="00A21F8E"/>
    <w:rsid w:val="00A51BE5"/>
    <w:rsid w:val="00A575DC"/>
    <w:rsid w:val="00A6343C"/>
    <w:rsid w:val="00A656F8"/>
    <w:rsid w:val="00AB119B"/>
    <w:rsid w:val="00AD0CCC"/>
    <w:rsid w:val="00AD38E7"/>
    <w:rsid w:val="00AE3CC7"/>
    <w:rsid w:val="00AE50E2"/>
    <w:rsid w:val="00B06B7F"/>
    <w:rsid w:val="00B17D06"/>
    <w:rsid w:val="00B2318B"/>
    <w:rsid w:val="00B317B3"/>
    <w:rsid w:val="00B3315E"/>
    <w:rsid w:val="00B66855"/>
    <w:rsid w:val="00BB5894"/>
    <w:rsid w:val="00BB738A"/>
    <w:rsid w:val="00BD7EFE"/>
    <w:rsid w:val="00BE79FD"/>
    <w:rsid w:val="00BF07BD"/>
    <w:rsid w:val="00C143E1"/>
    <w:rsid w:val="00C31F19"/>
    <w:rsid w:val="00C43394"/>
    <w:rsid w:val="00C56216"/>
    <w:rsid w:val="00C633C5"/>
    <w:rsid w:val="00C65153"/>
    <w:rsid w:val="00C74569"/>
    <w:rsid w:val="00C943B4"/>
    <w:rsid w:val="00CA15BF"/>
    <w:rsid w:val="00CB2FEE"/>
    <w:rsid w:val="00CC0B4D"/>
    <w:rsid w:val="00CE2AA8"/>
    <w:rsid w:val="00CE3749"/>
    <w:rsid w:val="00CE5C31"/>
    <w:rsid w:val="00CF0EA6"/>
    <w:rsid w:val="00CF6EE4"/>
    <w:rsid w:val="00D40305"/>
    <w:rsid w:val="00D61634"/>
    <w:rsid w:val="00D92BDF"/>
    <w:rsid w:val="00D97598"/>
    <w:rsid w:val="00DA3A27"/>
    <w:rsid w:val="00DB28F5"/>
    <w:rsid w:val="00DB703B"/>
    <w:rsid w:val="00DE450A"/>
    <w:rsid w:val="00DF1548"/>
    <w:rsid w:val="00DF2E66"/>
    <w:rsid w:val="00E035B8"/>
    <w:rsid w:val="00E06F19"/>
    <w:rsid w:val="00E114C6"/>
    <w:rsid w:val="00E126B2"/>
    <w:rsid w:val="00E1540A"/>
    <w:rsid w:val="00E251A8"/>
    <w:rsid w:val="00E44DDD"/>
    <w:rsid w:val="00E72D2A"/>
    <w:rsid w:val="00E8465A"/>
    <w:rsid w:val="00F054D4"/>
    <w:rsid w:val="00F10A9E"/>
    <w:rsid w:val="00F3109D"/>
    <w:rsid w:val="00F33956"/>
    <w:rsid w:val="00F408EE"/>
    <w:rsid w:val="00F4561D"/>
    <w:rsid w:val="00F602F9"/>
    <w:rsid w:val="00F71598"/>
    <w:rsid w:val="00F72C01"/>
    <w:rsid w:val="00F878A7"/>
    <w:rsid w:val="00F90056"/>
    <w:rsid w:val="00F91CDA"/>
    <w:rsid w:val="00FA3C13"/>
    <w:rsid w:val="00FA49FE"/>
    <w:rsid w:val="00FB6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CE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83018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3018B"/>
  </w:style>
  <w:style w:type="paragraph" w:styleId="Footer">
    <w:name w:val="footer"/>
    <w:basedOn w:val="Normal"/>
    <w:link w:val="FooterChar"/>
    <w:uiPriority w:val="99"/>
    <w:unhideWhenUsed/>
    <w:rsid w:val="0083018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3018B"/>
  </w:style>
  <w:style w:type="character" w:styleId="Hyperlink">
    <w:name w:val="Hyperlink"/>
    <w:basedOn w:val="DefaultParagraphFont"/>
    <w:uiPriority w:val="99"/>
    <w:unhideWhenUsed/>
    <w:rsid w:val="004128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euschoolequity.org/WebProject/partners.html" TargetMode="External"/><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tatista.com/statistics/438358/leading-10-retailers-united-kingdom-uk-based-on-sa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statista.com/topics/3246/internet-usage-in-the-uk/"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2.deloitte.com/uk/en/pages/press-releases/articles/four-out-of-five-uk-consumers-adopt-more-sustainable-lifestyle-choices-during-covid-19-pandemi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4105</Words>
  <Characters>23399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2023-05-04T11:07:00Z</dcterms:created>
  <dcterms:modified xsi:type="dcterms:W3CDTF">2023-05-05T11:45:00Z</dcterms:modified>
</cp:coreProperties>
</file>