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3881E3F" w14:textId="77777777" w:rsidR="002F5DF8" w:rsidRDefault="002F5DF8" w:rsidP="001F095D">
      <w:pPr>
        <w:jc w:val="both"/>
        <w:rPr>
          <w:rFonts w:asciiTheme="minorBidi" w:hAnsiTheme="minorBidi"/>
        </w:rPr>
      </w:pPr>
    </w:p>
    <w:p w14:paraId="594A46F0" w14:textId="140B60AA" w:rsidR="001F095D" w:rsidRDefault="73EBF6F2" w:rsidP="001F095D">
      <w:pPr>
        <w:jc w:val="both"/>
        <w:rPr>
          <w:rFonts w:asciiTheme="minorBidi" w:hAnsiTheme="minorBidi"/>
        </w:rPr>
      </w:pPr>
      <w:r w:rsidRPr="00B23F1A">
        <w:rPr>
          <w:rFonts w:asciiTheme="minorBidi" w:hAnsiTheme="minorBidi"/>
          <w:noProof/>
        </w:rPr>
        <w:drawing>
          <wp:inline distT="0" distB="0" distL="0" distR="0" wp14:anchorId="5A17E277" wp14:editId="175856B9">
            <wp:extent cx="3638550" cy="1819275"/>
            <wp:effectExtent l="0" t="0" r="0" b="0"/>
            <wp:docPr id="527614896" name="Picture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r w:rsidR="001F095D">
        <w:rPr>
          <w:rFonts w:asciiTheme="minorBidi" w:hAnsiTheme="minorBidi"/>
        </w:rPr>
        <w:t xml:space="preserve">                                           </w:t>
      </w:r>
      <w:r w:rsidR="38E259C6" w:rsidRPr="00B23F1A">
        <w:rPr>
          <w:rFonts w:asciiTheme="minorBidi" w:hAnsiTheme="minorBidi"/>
        </w:rPr>
        <w:t xml:space="preserve"> </w:t>
      </w:r>
    </w:p>
    <w:p w14:paraId="20A427E2" w14:textId="77777777" w:rsidR="002D28BC" w:rsidRPr="006E554F" w:rsidRDefault="002D28BC" w:rsidP="002D28BC">
      <w:pPr>
        <w:jc w:val="both"/>
        <w:rPr>
          <w:color w:val="000000" w:themeColor="text1"/>
        </w:rPr>
      </w:pPr>
    </w:p>
    <w:p w14:paraId="453E8896" w14:textId="77777777" w:rsidR="000722AF" w:rsidRDefault="002D28BC" w:rsidP="002D28BC">
      <w:pPr>
        <w:pStyle w:val="Title"/>
        <w:rPr>
          <w:rFonts w:ascii="Arial" w:hAnsi="Arial" w:cs="Arial"/>
          <w:sz w:val="36"/>
          <w:szCs w:val="36"/>
        </w:rPr>
      </w:pPr>
      <w:r>
        <w:rPr>
          <w:rFonts w:ascii="Arial" w:hAnsi="Arial" w:cs="Arial"/>
          <w:sz w:val="36"/>
          <w:szCs w:val="36"/>
        </w:rPr>
        <w:t xml:space="preserve">     </w:t>
      </w:r>
    </w:p>
    <w:p w14:paraId="29EE304F" w14:textId="77777777" w:rsidR="00F1790A" w:rsidRDefault="00F1790A" w:rsidP="00F1790A">
      <w:pPr>
        <w:pStyle w:val="Title"/>
        <w:jc w:val="left"/>
        <w:rPr>
          <w:rFonts w:asciiTheme="majorHAnsi" w:hAnsiTheme="majorHAnsi" w:cstheme="majorHAnsi"/>
          <w:color w:val="5B9BD5" w:themeColor="accent5"/>
          <w:sz w:val="40"/>
          <w:szCs w:val="40"/>
        </w:rPr>
      </w:pPr>
    </w:p>
    <w:p w14:paraId="2D0FC211" w14:textId="77777777" w:rsidR="00F1790A" w:rsidRDefault="00F1790A" w:rsidP="00F1790A">
      <w:pPr>
        <w:pStyle w:val="Title"/>
        <w:jc w:val="left"/>
        <w:rPr>
          <w:rFonts w:asciiTheme="majorHAnsi" w:hAnsiTheme="majorHAnsi" w:cstheme="majorHAnsi"/>
          <w:color w:val="5B9BD5" w:themeColor="accent5"/>
          <w:sz w:val="40"/>
          <w:szCs w:val="40"/>
        </w:rPr>
      </w:pPr>
    </w:p>
    <w:p w14:paraId="549ADE12" w14:textId="6E25E049" w:rsidR="002D28BC" w:rsidRPr="00F1790A" w:rsidRDefault="002D28BC" w:rsidP="00F1790A">
      <w:pPr>
        <w:pStyle w:val="Title"/>
        <w:jc w:val="left"/>
        <w:rPr>
          <w:rFonts w:asciiTheme="majorHAnsi" w:hAnsiTheme="majorHAnsi" w:cstheme="majorHAnsi"/>
          <w:color w:val="002060"/>
          <w:sz w:val="40"/>
          <w:szCs w:val="40"/>
          <w:lang w:val="en-AU"/>
        </w:rPr>
      </w:pPr>
      <w:r w:rsidRPr="00F1790A">
        <w:rPr>
          <w:rFonts w:asciiTheme="majorHAnsi" w:hAnsiTheme="majorHAnsi" w:cstheme="majorHAnsi"/>
          <w:color w:val="002060"/>
          <w:sz w:val="40"/>
          <w:szCs w:val="40"/>
        </w:rPr>
        <w:t>Assignment</w:t>
      </w:r>
      <w:r w:rsidR="000722AF" w:rsidRPr="00F1790A">
        <w:rPr>
          <w:rFonts w:asciiTheme="majorHAnsi" w:hAnsiTheme="majorHAnsi" w:cstheme="majorHAnsi"/>
          <w:color w:val="002060"/>
          <w:sz w:val="40"/>
          <w:szCs w:val="40"/>
        </w:rPr>
        <w:t>:</w:t>
      </w:r>
      <w:r w:rsidRPr="00F1790A">
        <w:rPr>
          <w:rFonts w:asciiTheme="majorHAnsi" w:hAnsiTheme="majorHAnsi" w:cstheme="majorHAnsi"/>
          <w:color w:val="002060"/>
          <w:sz w:val="40"/>
          <w:szCs w:val="40"/>
        </w:rPr>
        <w:t xml:space="preserve"> </w:t>
      </w:r>
      <w:r w:rsidRPr="00F1790A">
        <w:rPr>
          <w:rFonts w:asciiTheme="majorHAnsi" w:hAnsiTheme="majorHAnsi" w:cstheme="majorHAnsi"/>
          <w:color w:val="002060"/>
          <w:sz w:val="40"/>
          <w:szCs w:val="40"/>
          <w:lang w:val="en-AU"/>
        </w:rPr>
        <w:t xml:space="preserve">Introduction to Leadership and Management </w:t>
      </w:r>
    </w:p>
    <w:p w14:paraId="323F6DEA" w14:textId="2EF577F0" w:rsidR="000722AF" w:rsidRPr="000722AF" w:rsidRDefault="002A7359" w:rsidP="000722AF">
      <w:pPr>
        <w:spacing w:line="300" w:lineRule="atLeast"/>
        <w:rPr>
          <w:rFonts w:asciiTheme="majorHAnsi" w:hAnsiTheme="majorHAnsi" w:cstheme="majorHAnsi"/>
          <w:color w:val="5B9BD5" w:themeColor="accent5"/>
          <w:sz w:val="36"/>
          <w:szCs w:val="36"/>
        </w:rPr>
      </w:pPr>
      <w:r>
        <w:rPr>
          <w:rFonts w:asciiTheme="majorHAnsi" w:hAnsiTheme="majorHAnsi" w:cstheme="majorHAnsi"/>
          <w:color w:val="5B9BD5" w:themeColor="accent5"/>
          <w:sz w:val="36"/>
          <w:szCs w:val="36"/>
        </w:rPr>
        <w:t xml:space="preserve"> </w:t>
      </w:r>
      <w:r w:rsidRPr="000722AF">
        <w:rPr>
          <w:rFonts w:asciiTheme="majorHAnsi" w:hAnsiTheme="majorHAnsi" w:cstheme="majorHAnsi"/>
          <w:color w:val="5B9BD5" w:themeColor="accent5"/>
          <w:sz w:val="36"/>
          <w:szCs w:val="36"/>
        </w:rPr>
        <w:t xml:space="preserve"> </w:t>
      </w:r>
      <w:r w:rsidR="002D28BC" w:rsidRPr="000722AF">
        <w:rPr>
          <w:rFonts w:asciiTheme="majorHAnsi" w:hAnsiTheme="majorHAnsi" w:cstheme="majorHAnsi"/>
          <w:color w:val="5B9BD5" w:themeColor="accent5"/>
          <w:sz w:val="36"/>
          <w:szCs w:val="36"/>
        </w:rPr>
        <w:t xml:space="preserve">Component 2: Essay: </w:t>
      </w:r>
      <w:r w:rsidR="000722AF" w:rsidRPr="000722AF">
        <w:rPr>
          <w:rFonts w:asciiTheme="majorHAnsi" w:hAnsiTheme="majorHAnsi" w:cstheme="majorHAnsi"/>
          <w:color w:val="5B9BD5" w:themeColor="accent5"/>
          <w:sz w:val="36"/>
          <w:szCs w:val="36"/>
        </w:rPr>
        <w:t>Daniel Goleman's Leadership Styles and Skills for Organisational Success.</w:t>
      </w:r>
    </w:p>
    <w:p w14:paraId="255FD080" w14:textId="4668686C" w:rsidR="002D28BC" w:rsidRPr="000722AF" w:rsidRDefault="002D28BC" w:rsidP="002D28BC">
      <w:pPr>
        <w:spacing w:line="300" w:lineRule="atLeast"/>
        <w:rPr>
          <w:rFonts w:asciiTheme="minorHAnsi" w:hAnsiTheme="minorHAnsi" w:cstheme="minorHAnsi"/>
          <w:sz w:val="21"/>
          <w:szCs w:val="21"/>
        </w:rPr>
      </w:pPr>
    </w:p>
    <w:p w14:paraId="544631A1" w14:textId="67CE878E" w:rsidR="002D28BC" w:rsidRPr="000722AF" w:rsidRDefault="002D28BC" w:rsidP="002D28BC">
      <w:pPr>
        <w:jc w:val="both"/>
        <w:rPr>
          <w:rFonts w:asciiTheme="minorHAnsi" w:hAnsiTheme="minorHAnsi" w:cstheme="minorHAnsi"/>
          <w:color w:val="1F4E79" w:themeColor="accent5" w:themeShade="80"/>
          <w:sz w:val="36"/>
          <w:szCs w:val="36"/>
        </w:rPr>
      </w:pPr>
    </w:p>
    <w:p w14:paraId="23EAC635" w14:textId="77777777" w:rsidR="002D28BC" w:rsidRPr="000722AF" w:rsidRDefault="002D28BC" w:rsidP="002D28BC">
      <w:pPr>
        <w:jc w:val="both"/>
        <w:rPr>
          <w:rFonts w:asciiTheme="minorHAnsi" w:hAnsiTheme="minorHAnsi" w:cstheme="minorHAnsi"/>
          <w:sz w:val="40"/>
          <w:szCs w:val="40"/>
        </w:rPr>
      </w:pPr>
    </w:p>
    <w:p w14:paraId="00C29522" w14:textId="77777777" w:rsidR="002D28BC" w:rsidRPr="000722AF" w:rsidRDefault="002D28BC" w:rsidP="002D28BC">
      <w:pPr>
        <w:jc w:val="both"/>
        <w:rPr>
          <w:rFonts w:asciiTheme="minorHAnsi" w:hAnsiTheme="minorHAnsi" w:cstheme="minorHAnsi"/>
          <w:color w:val="000000" w:themeColor="text1"/>
        </w:rPr>
      </w:pPr>
    </w:p>
    <w:p w14:paraId="43DFDD78" w14:textId="77777777" w:rsidR="002D28BC" w:rsidRPr="000722AF" w:rsidRDefault="002D28BC" w:rsidP="002D28BC">
      <w:pPr>
        <w:jc w:val="both"/>
        <w:rPr>
          <w:rFonts w:asciiTheme="minorHAnsi" w:hAnsiTheme="minorHAnsi" w:cstheme="minorHAnsi"/>
          <w:color w:val="000000" w:themeColor="text1"/>
        </w:rPr>
      </w:pPr>
    </w:p>
    <w:p w14:paraId="7E400D32" w14:textId="77777777" w:rsidR="002D28BC" w:rsidRPr="000722AF" w:rsidRDefault="002D28BC" w:rsidP="002D28BC">
      <w:pPr>
        <w:jc w:val="both"/>
        <w:rPr>
          <w:rFonts w:asciiTheme="minorHAnsi" w:hAnsiTheme="minorHAnsi" w:cstheme="minorHAnsi"/>
          <w:color w:val="000000" w:themeColor="text1"/>
        </w:rPr>
      </w:pPr>
    </w:p>
    <w:p w14:paraId="7A474334" w14:textId="77777777" w:rsidR="002D28BC" w:rsidRPr="000722AF" w:rsidRDefault="002D28BC" w:rsidP="002D28BC">
      <w:pPr>
        <w:jc w:val="both"/>
        <w:rPr>
          <w:rFonts w:asciiTheme="minorHAnsi" w:hAnsiTheme="minorHAnsi" w:cstheme="minorHAnsi"/>
          <w:color w:val="000000" w:themeColor="text1"/>
        </w:rPr>
      </w:pPr>
    </w:p>
    <w:p w14:paraId="1AEA0E77" w14:textId="77777777" w:rsidR="002D28BC" w:rsidRPr="000722AF" w:rsidRDefault="002D28BC" w:rsidP="002D28BC">
      <w:pPr>
        <w:jc w:val="both"/>
        <w:rPr>
          <w:rFonts w:asciiTheme="minorHAnsi" w:hAnsiTheme="minorHAnsi" w:cstheme="minorHAnsi"/>
          <w:color w:val="000000" w:themeColor="text1"/>
        </w:rPr>
      </w:pPr>
    </w:p>
    <w:p w14:paraId="2039A65A" w14:textId="77777777" w:rsidR="002D28BC" w:rsidRPr="000722AF" w:rsidRDefault="002D28BC" w:rsidP="002D28BC">
      <w:pPr>
        <w:jc w:val="both"/>
        <w:rPr>
          <w:rFonts w:asciiTheme="minorHAnsi" w:hAnsiTheme="minorHAnsi" w:cstheme="minorHAnsi"/>
          <w:color w:val="000000" w:themeColor="text1"/>
        </w:rPr>
      </w:pPr>
    </w:p>
    <w:p w14:paraId="5EAF8A3C" w14:textId="77777777" w:rsidR="002D28BC" w:rsidRPr="000722AF" w:rsidRDefault="002D28BC" w:rsidP="002D28BC">
      <w:pPr>
        <w:jc w:val="both"/>
        <w:rPr>
          <w:rFonts w:asciiTheme="minorHAnsi" w:hAnsiTheme="minorHAnsi" w:cstheme="minorHAnsi"/>
          <w:color w:val="000000" w:themeColor="text1"/>
          <w:sz w:val="32"/>
          <w:szCs w:val="32"/>
        </w:rPr>
      </w:pPr>
      <w:r w:rsidRPr="000722AF">
        <w:rPr>
          <w:rFonts w:asciiTheme="minorHAnsi" w:hAnsiTheme="minorHAnsi" w:cstheme="minorHAnsi"/>
          <w:color w:val="000000" w:themeColor="text1"/>
          <w:sz w:val="32"/>
          <w:szCs w:val="32"/>
        </w:rPr>
        <w:t>Name: Mahmod Hussain</w:t>
      </w:r>
    </w:p>
    <w:p w14:paraId="0F56FAD7" w14:textId="77777777" w:rsidR="002D28BC" w:rsidRPr="000722AF" w:rsidRDefault="002D28BC" w:rsidP="002D28BC">
      <w:pPr>
        <w:jc w:val="both"/>
        <w:rPr>
          <w:rFonts w:asciiTheme="minorHAnsi" w:hAnsiTheme="minorHAnsi" w:cstheme="minorHAnsi"/>
          <w:color w:val="000000" w:themeColor="text1"/>
          <w:sz w:val="32"/>
          <w:szCs w:val="32"/>
        </w:rPr>
      </w:pPr>
      <w:r w:rsidRPr="000722AF">
        <w:rPr>
          <w:rFonts w:asciiTheme="minorHAnsi" w:hAnsiTheme="minorHAnsi" w:cstheme="minorHAnsi"/>
          <w:color w:val="000000" w:themeColor="text1"/>
          <w:sz w:val="32"/>
          <w:szCs w:val="32"/>
        </w:rPr>
        <w:t>Student ID: 2414578</w:t>
      </w:r>
    </w:p>
    <w:p w14:paraId="16E1B1D2" w14:textId="056E0AEA" w:rsidR="002D28BC" w:rsidRPr="000722AF" w:rsidRDefault="002D28BC" w:rsidP="002D28BC">
      <w:pPr>
        <w:pStyle w:val="Title"/>
        <w:jc w:val="both"/>
        <w:rPr>
          <w:rFonts w:asciiTheme="minorHAnsi" w:hAnsiTheme="minorHAnsi" w:cstheme="minorHAnsi"/>
          <w:b w:val="0"/>
          <w:bCs/>
          <w:sz w:val="32"/>
          <w:szCs w:val="32"/>
          <w:lang w:val="en-AU"/>
        </w:rPr>
      </w:pPr>
      <w:r w:rsidRPr="000722AF">
        <w:rPr>
          <w:rFonts w:asciiTheme="minorHAnsi" w:hAnsiTheme="minorHAnsi" w:cstheme="minorHAnsi"/>
          <w:b w:val="0"/>
          <w:bCs/>
          <w:color w:val="000000" w:themeColor="text1"/>
          <w:sz w:val="32"/>
          <w:szCs w:val="32"/>
        </w:rPr>
        <w:t xml:space="preserve">Module code: </w:t>
      </w:r>
      <w:r w:rsidRPr="000722AF">
        <w:rPr>
          <w:rFonts w:asciiTheme="minorHAnsi" w:hAnsiTheme="minorHAnsi" w:cstheme="minorHAnsi"/>
          <w:b w:val="0"/>
          <w:bCs/>
          <w:sz w:val="32"/>
          <w:szCs w:val="32"/>
          <w:lang w:val="en-AU"/>
        </w:rPr>
        <w:t xml:space="preserve">LCBB4015 </w:t>
      </w:r>
    </w:p>
    <w:p w14:paraId="2CA46B68" w14:textId="3EF24CE9" w:rsidR="002D28BC" w:rsidRPr="000722AF" w:rsidRDefault="002D28BC" w:rsidP="002D28BC">
      <w:pPr>
        <w:pStyle w:val="Title"/>
        <w:jc w:val="both"/>
        <w:rPr>
          <w:rFonts w:asciiTheme="minorHAnsi" w:hAnsiTheme="minorHAnsi" w:cstheme="minorHAnsi"/>
          <w:b w:val="0"/>
          <w:bCs/>
          <w:sz w:val="32"/>
          <w:szCs w:val="32"/>
          <w:lang w:val="en-AU"/>
        </w:rPr>
      </w:pPr>
      <w:r w:rsidRPr="000722AF">
        <w:rPr>
          <w:rFonts w:asciiTheme="minorHAnsi" w:hAnsiTheme="minorHAnsi" w:cstheme="minorHAnsi"/>
          <w:b w:val="0"/>
          <w:bCs/>
          <w:color w:val="000000" w:themeColor="text1"/>
          <w:sz w:val="32"/>
          <w:szCs w:val="32"/>
        </w:rPr>
        <w:t xml:space="preserve">Module Name: </w:t>
      </w:r>
      <w:r w:rsidRPr="000722AF">
        <w:rPr>
          <w:rFonts w:asciiTheme="minorHAnsi" w:hAnsiTheme="minorHAnsi" w:cstheme="minorHAnsi"/>
          <w:b w:val="0"/>
          <w:bCs/>
          <w:sz w:val="32"/>
          <w:szCs w:val="32"/>
          <w:lang w:val="en-AU"/>
        </w:rPr>
        <w:t>Introduction to Leadership and Management</w:t>
      </w:r>
    </w:p>
    <w:p w14:paraId="30057707" w14:textId="5B4B08E0" w:rsidR="002D28BC" w:rsidRPr="000722AF" w:rsidRDefault="002D28BC" w:rsidP="002D28BC">
      <w:pPr>
        <w:pStyle w:val="Title"/>
        <w:jc w:val="both"/>
        <w:rPr>
          <w:rFonts w:asciiTheme="minorHAnsi" w:hAnsiTheme="minorHAnsi" w:cstheme="minorHAnsi"/>
          <w:b w:val="0"/>
          <w:bCs/>
          <w:sz w:val="32"/>
          <w:szCs w:val="32"/>
          <w:lang w:val="en-AU"/>
        </w:rPr>
      </w:pPr>
      <w:r w:rsidRPr="000722AF">
        <w:rPr>
          <w:rFonts w:asciiTheme="minorHAnsi" w:hAnsiTheme="minorHAnsi" w:cstheme="minorHAnsi"/>
          <w:b w:val="0"/>
          <w:bCs/>
          <w:color w:val="000000" w:themeColor="text1"/>
          <w:sz w:val="32"/>
          <w:szCs w:val="32"/>
        </w:rPr>
        <w:t xml:space="preserve">Lecturer: </w:t>
      </w:r>
      <w:r w:rsidRPr="000722AF">
        <w:rPr>
          <w:rFonts w:asciiTheme="minorHAnsi" w:hAnsiTheme="minorHAnsi" w:cstheme="minorHAnsi"/>
          <w:b w:val="0"/>
          <w:bCs/>
          <w:color w:val="242130"/>
          <w:sz w:val="32"/>
          <w:szCs w:val="32"/>
          <w:shd w:val="clear" w:color="auto" w:fill="FFFFFF"/>
        </w:rPr>
        <w:t>Mohammad Rahman</w:t>
      </w:r>
    </w:p>
    <w:p w14:paraId="667579B6" w14:textId="77777777" w:rsidR="001F095D" w:rsidRPr="000722AF" w:rsidRDefault="001F095D" w:rsidP="001F095D">
      <w:pPr>
        <w:jc w:val="both"/>
        <w:rPr>
          <w:rFonts w:asciiTheme="minorHAnsi" w:hAnsiTheme="minorHAnsi" w:cstheme="minorHAnsi"/>
        </w:rPr>
      </w:pPr>
    </w:p>
    <w:p w14:paraId="6AE28496" w14:textId="77777777" w:rsidR="002F5DF8" w:rsidRPr="000722AF" w:rsidRDefault="002F5DF8" w:rsidP="000722AF">
      <w:pPr>
        <w:rPr>
          <w:rFonts w:asciiTheme="minorHAnsi" w:hAnsiTheme="minorHAnsi" w:cstheme="minorHAnsi"/>
          <w:b/>
          <w:bCs/>
          <w:sz w:val="32"/>
          <w:szCs w:val="32"/>
        </w:rPr>
      </w:pPr>
    </w:p>
    <w:p w14:paraId="5D3282E5" w14:textId="77777777" w:rsidR="002F5DF8" w:rsidRPr="000722AF" w:rsidRDefault="002F5DF8" w:rsidP="002F5DF8">
      <w:pPr>
        <w:jc w:val="center"/>
        <w:rPr>
          <w:rFonts w:asciiTheme="minorHAnsi" w:hAnsiTheme="minorHAnsi" w:cstheme="minorHAnsi"/>
          <w:b/>
          <w:bCs/>
          <w:sz w:val="32"/>
          <w:szCs w:val="32"/>
        </w:rPr>
      </w:pPr>
    </w:p>
    <w:sdt>
      <w:sdtPr>
        <w:rPr>
          <w:rFonts w:asciiTheme="minorHAnsi" w:eastAsiaTheme="minorHAnsi" w:hAnsiTheme="minorHAnsi" w:cstheme="minorHAnsi"/>
          <w:color w:val="auto"/>
          <w:kern w:val="2"/>
          <w:sz w:val="24"/>
          <w:szCs w:val="24"/>
          <w:lang w:val="en-AU" w:eastAsia="en-GB"/>
          <w14:ligatures w14:val="standardContextual"/>
        </w:rPr>
        <w:id w:val="-633872860"/>
        <w:docPartObj>
          <w:docPartGallery w:val="Table of Contents"/>
          <w:docPartUnique/>
        </w:docPartObj>
      </w:sdtPr>
      <w:sdtEndPr>
        <w:rPr>
          <w:rFonts w:eastAsia="Times New Roman"/>
          <w:b/>
          <w:bCs/>
          <w:noProof/>
          <w:kern w:val="0"/>
          <w:lang w:val="en-GB"/>
          <w14:ligatures w14:val="none"/>
        </w:rPr>
      </w:sdtEndPr>
      <w:sdtContent>
        <w:p w14:paraId="48FA8A3E" w14:textId="77777777" w:rsidR="00BA364A" w:rsidRPr="000722AF" w:rsidRDefault="00BA364A" w:rsidP="002F5DF8">
          <w:pPr>
            <w:pStyle w:val="TOCHeading"/>
            <w:rPr>
              <w:rFonts w:asciiTheme="minorHAnsi" w:eastAsiaTheme="minorHAnsi" w:hAnsiTheme="minorHAnsi" w:cstheme="minorHAnsi"/>
              <w:color w:val="auto"/>
              <w:kern w:val="2"/>
              <w:lang w:val="en-AU"/>
              <w14:ligatures w14:val="standardContextual"/>
            </w:rPr>
          </w:pPr>
        </w:p>
        <w:p w14:paraId="3558F7BC" w14:textId="6619B864" w:rsidR="002F5DF8" w:rsidRPr="00F1790A" w:rsidRDefault="002F5DF8" w:rsidP="002F5DF8">
          <w:pPr>
            <w:pStyle w:val="TOCHeading"/>
            <w:rPr>
              <w:rStyle w:val="Heading1Char"/>
              <w:rFonts w:cstheme="majorHAnsi"/>
              <w:color w:val="5B9BD5" w:themeColor="accent5"/>
              <w:sz w:val="36"/>
              <w:szCs w:val="36"/>
            </w:rPr>
          </w:pPr>
          <w:r w:rsidRPr="00F1790A">
            <w:rPr>
              <w:rStyle w:val="Heading1Char"/>
              <w:rFonts w:cstheme="majorHAnsi"/>
              <w:color w:val="5B9BD5" w:themeColor="accent5"/>
              <w:sz w:val="36"/>
              <w:szCs w:val="36"/>
            </w:rPr>
            <w:t>Table of Contents</w:t>
          </w:r>
          <w:r w:rsidR="00F1790A">
            <w:rPr>
              <w:rStyle w:val="Heading1Char"/>
              <w:rFonts w:cstheme="majorHAnsi"/>
              <w:color w:val="5B9BD5" w:themeColor="accent5"/>
              <w:sz w:val="36"/>
              <w:szCs w:val="36"/>
            </w:rPr>
            <w:t xml:space="preserve">                                                                               </w:t>
          </w:r>
        </w:p>
        <w:p w14:paraId="3124AF74" w14:textId="5B84C326" w:rsidR="002F5DF8" w:rsidRPr="009C3D8B" w:rsidRDefault="002F5DF8" w:rsidP="009C3D8B">
          <w:pPr>
            <w:pStyle w:val="TOC1"/>
            <w:tabs>
              <w:tab w:val="right" w:leader="dot" w:pos="9016"/>
            </w:tabs>
            <w:jc w:val="both"/>
            <w:rPr>
              <w:rFonts w:ascii="Arial" w:hAnsi="Arial" w:cs="Arial"/>
              <w:noProof/>
              <w:sz w:val="36"/>
              <w:szCs w:val="36"/>
              <w:lang w:val="en-IN" w:eastAsia="en-IN"/>
            </w:rPr>
          </w:pPr>
          <w:r w:rsidRPr="009C3D8B">
            <w:rPr>
              <w:rFonts w:ascii="Arial" w:hAnsi="Arial" w:cs="Arial"/>
              <w:sz w:val="36"/>
              <w:szCs w:val="36"/>
            </w:rPr>
            <w:fldChar w:fldCharType="begin"/>
          </w:r>
          <w:r w:rsidRPr="009C3D8B">
            <w:rPr>
              <w:rFonts w:ascii="Arial" w:hAnsi="Arial" w:cs="Arial"/>
              <w:sz w:val="36"/>
              <w:szCs w:val="36"/>
            </w:rPr>
            <w:instrText xml:space="preserve"> TOC \o "1-3" \h \z \u </w:instrText>
          </w:r>
          <w:r w:rsidRPr="009C3D8B">
            <w:rPr>
              <w:rFonts w:ascii="Arial" w:hAnsi="Arial" w:cs="Arial"/>
              <w:sz w:val="36"/>
              <w:szCs w:val="36"/>
            </w:rPr>
            <w:fldChar w:fldCharType="separate"/>
          </w:r>
          <w:hyperlink w:anchor="_Toc234593691" w:history="1">
            <w:r w:rsidRPr="009C3D8B">
              <w:rPr>
                <w:rStyle w:val="Hyperlink"/>
                <w:rFonts w:ascii="Arial" w:hAnsi="Arial" w:cs="Arial"/>
                <w:noProof/>
                <w:sz w:val="36"/>
                <w:szCs w:val="36"/>
                <w:lang w:val="en-IN"/>
              </w:rPr>
              <w:t>Introduction</w:t>
            </w:r>
            <w:r w:rsidRPr="009C3D8B">
              <w:rPr>
                <w:rFonts w:ascii="Arial" w:hAnsi="Arial" w:cs="Arial"/>
                <w:noProof/>
                <w:webHidden/>
                <w:sz w:val="36"/>
                <w:szCs w:val="36"/>
              </w:rPr>
              <w:tab/>
            </w:r>
            <w:r w:rsidRPr="009C3D8B">
              <w:rPr>
                <w:rFonts w:ascii="Arial" w:hAnsi="Arial" w:cs="Arial"/>
                <w:noProof/>
                <w:webHidden/>
                <w:sz w:val="36"/>
                <w:szCs w:val="36"/>
              </w:rPr>
              <w:fldChar w:fldCharType="begin"/>
            </w:r>
            <w:r w:rsidRPr="009C3D8B">
              <w:rPr>
                <w:rFonts w:ascii="Arial" w:hAnsi="Arial" w:cs="Arial"/>
                <w:noProof/>
                <w:webHidden/>
                <w:sz w:val="36"/>
                <w:szCs w:val="36"/>
              </w:rPr>
              <w:instrText xml:space="preserve"> PAGEREF _Toc234593691 \h </w:instrText>
            </w:r>
            <w:r w:rsidRPr="009C3D8B">
              <w:rPr>
                <w:rFonts w:ascii="Arial" w:hAnsi="Arial" w:cs="Arial"/>
                <w:noProof/>
                <w:webHidden/>
                <w:sz w:val="36"/>
                <w:szCs w:val="36"/>
              </w:rPr>
            </w:r>
            <w:r w:rsidRPr="009C3D8B">
              <w:rPr>
                <w:rFonts w:ascii="Arial" w:hAnsi="Arial" w:cs="Arial"/>
                <w:noProof/>
                <w:webHidden/>
                <w:sz w:val="36"/>
                <w:szCs w:val="36"/>
              </w:rPr>
              <w:fldChar w:fldCharType="separate"/>
            </w:r>
            <w:r w:rsidR="000722AF" w:rsidRPr="009C3D8B">
              <w:rPr>
                <w:rFonts w:ascii="Arial" w:hAnsi="Arial" w:cs="Arial"/>
                <w:noProof/>
                <w:webHidden/>
                <w:sz w:val="36"/>
                <w:szCs w:val="36"/>
              </w:rPr>
              <w:t>2</w:t>
            </w:r>
            <w:r w:rsidRPr="009C3D8B">
              <w:rPr>
                <w:rFonts w:ascii="Arial" w:hAnsi="Arial" w:cs="Arial"/>
                <w:noProof/>
                <w:webHidden/>
                <w:sz w:val="36"/>
                <w:szCs w:val="36"/>
              </w:rPr>
              <w:fldChar w:fldCharType="end"/>
            </w:r>
          </w:hyperlink>
        </w:p>
        <w:p w14:paraId="676BCBE8" w14:textId="14150595" w:rsidR="002F5DF8" w:rsidRPr="009C3D8B" w:rsidRDefault="002F5DF8" w:rsidP="009C3D8B">
          <w:pPr>
            <w:pStyle w:val="TOC1"/>
            <w:tabs>
              <w:tab w:val="right" w:leader="dot" w:pos="9016"/>
            </w:tabs>
            <w:jc w:val="both"/>
            <w:rPr>
              <w:rFonts w:ascii="Arial" w:hAnsi="Arial" w:cs="Arial"/>
              <w:noProof/>
              <w:sz w:val="36"/>
              <w:szCs w:val="36"/>
              <w:lang w:val="en-IN" w:eastAsia="en-IN"/>
            </w:rPr>
          </w:pPr>
          <w:hyperlink w:anchor="_Toc234593692" w:history="1">
            <w:r w:rsidRPr="009C3D8B">
              <w:rPr>
                <w:rStyle w:val="Hyperlink"/>
                <w:rFonts w:ascii="Arial" w:hAnsi="Arial" w:cs="Arial"/>
                <w:noProof/>
                <w:sz w:val="36"/>
                <w:szCs w:val="36"/>
                <w:lang w:val="en-IN"/>
              </w:rPr>
              <w:t>Leadership Definition and Theoretical Foundation</w:t>
            </w:r>
            <w:r w:rsidRPr="009C3D8B">
              <w:rPr>
                <w:rFonts w:ascii="Arial" w:hAnsi="Arial" w:cs="Arial"/>
                <w:noProof/>
                <w:webHidden/>
                <w:sz w:val="36"/>
                <w:szCs w:val="36"/>
              </w:rPr>
              <w:tab/>
            </w:r>
            <w:r w:rsidRPr="009C3D8B">
              <w:rPr>
                <w:rFonts w:ascii="Arial" w:hAnsi="Arial" w:cs="Arial"/>
                <w:noProof/>
                <w:webHidden/>
                <w:sz w:val="36"/>
                <w:szCs w:val="36"/>
              </w:rPr>
              <w:fldChar w:fldCharType="begin"/>
            </w:r>
            <w:r w:rsidRPr="009C3D8B">
              <w:rPr>
                <w:rFonts w:ascii="Arial" w:hAnsi="Arial" w:cs="Arial"/>
                <w:noProof/>
                <w:webHidden/>
                <w:sz w:val="36"/>
                <w:szCs w:val="36"/>
              </w:rPr>
              <w:instrText xml:space="preserve"> PAGEREF _Toc234593692 \h </w:instrText>
            </w:r>
            <w:r w:rsidRPr="009C3D8B">
              <w:rPr>
                <w:rFonts w:ascii="Arial" w:hAnsi="Arial" w:cs="Arial"/>
                <w:noProof/>
                <w:webHidden/>
                <w:sz w:val="36"/>
                <w:szCs w:val="36"/>
              </w:rPr>
            </w:r>
            <w:r w:rsidRPr="009C3D8B">
              <w:rPr>
                <w:rFonts w:ascii="Arial" w:hAnsi="Arial" w:cs="Arial"/>
                <w:noProof/>
                <w:webHidden/>
                <w:sz w:val="36"/>
                <w:szCs w:val="36"/>
              </w:rPr>
              <w:fldChar w:fldCharType="separate"/>
            </w:r>
            <w:r w:rsidR="000722AF" w:rsidRPr="009C3D8B">
              <w:rPr>
                <w:rFonts w:ascii="Arial" w:hAnsi="Arial" w:cs="Arial"/>
                <w:noProof/>
                <w:webHidden/>
                <w:sz w:val="36"/>
                <w:szCs w:val="36"/>
              </w:rPr>
              <w:t>4</w:t>
            </w:r>
            <w:r w:rsidRPr="009C3D8B">
              <w:rPr>
                <w:rFonts w:ascii="Arial" w:hAnsi="Arial" w:cs="Arial"/>
                <w:noProof/>
                <w:webHidden/>
                <w:sz w:val="36"/>
                <w:szCs w:val="36"/>
              </w:rPr>
              <w:fldChar w:fldCharType="end"/>
            </w:r>
          </w:hyperlink>
        </w:p>
        <w:p w14:paraId="2D7A6A29" w14:textId="7F452A33" w:rsidR="002F5DF8" w:rsidRPr="009C3D8B" w:rsidRDefault="002F5DF8" w:rsidP="009C3D8B">
          <w:pPr>
            <w:pStyle w:val="TOC1"/>
            <w:tabs>
              <w:tab w:val="right" w:leader="dot" w:pos="9016"/>
            </w:tabs>
            <w:jc w:val="both"/>
            <w:rPr>
              <w:rFonts w:ascii="Arial" w:hAnsi="Arial" w:cs="Arial"/>
              <w:noProof/>
              <w:sz w:val="36"/>
              <w:szCs w:val="36"/>
              <w:lang w:val="en-IN" w:eastAsia="en-IN"/>
            </w:rPr>
          </w:pPr>
          <w:hyperlink w:anchor="_Toc234593693" w:history="1">
            <w:r w:rsidRPr="009C3D8B">
              <w:rPr>
                <w:rStyle w:val="Hyperlink"/>
                <w:rFonts w:ascii="Arial" w:hAnsi="Arial" w:cs="Arial"/>
                <w:noProof/>
                <w:sz w:val="36"/>
                <w:szCs w:val="36"/>
                <w:lang w:val="en-IN"/>
              </w:rPr>
              <w:t>Visionary Leadership</w:t>
            </w:r>
            <w:r w:rsidRPr="009C3D8B">
              <w:rPr>
                <w:rFonts w:ascii="Arial" w:hAnsi="Arial" w:cs="Arial"/>
                <w:noProof/>
                <w:webHidden/>
                <w:sz w:val="36"/>
                <w:szCs w:val="36"/>
              </w:rPr>
              <w:tab/>
            </w:r>
            <w:r w:rsidRPr="009C3D8B">
              <w:rPr>
                <w:rFonts w:ascii="Arial" w:hAnsi="Arial" w:cs="Arial"/>
                <w:noProof/>
                <w:webHidden/>
                <w:sz w:val="36"/>
                <w:szCs w:val="36"/>
              </w:rPr>
              <w:fldChar w:fldCharType="begin"/>
            </w:r>
            <w:r w:rsidRPr="009C3D8B">
              <w:rPr>
                <w:rFonts w:ascii="Arial" w:hAnsi="Arial" w:cs="Arial"/>
                <w:noProof/>
                <w:webHidden/>
                <w:sz w:val="36"/>
                <w:szCs w:val="36"/>
              </w:rPr>
              <w:instrText xml:space="preserve"> PAGEREF _Toc234593693 \h </w:instrText>
            </w:r>
            <w:r w:rsidRPr="009C3D8B">
              <w:rPr>
                <w:rFonts w:ascii="Arial" w:hAnsi="Arial" w:cs="Arial"/>
                <w:noProof/>
                <w:webHidden/>
                <w:sz w:val="36"/>
                <w:szCs w:val="36"/>
              </w:rPr>
            </w:r>
            <w:r w:rsidRPr="009C3D8B">
              <w:rPr>
                <w:rFonts w:ascii="Arial" w:hAnsi="Arial" w:cs="Arial"/>
                <w:noProof/>
                <w:webHidden/>
                <w:sz w:val="36"/>
                <w:szCs w:val="36"/>
              </w:rPr>
              <w:fldChar w:fldCharType="separate"/>
            </w:r>
            <w:r w:rsidR="000722AF" w:rsidRPr="009C3D8B">
              <w:rPr>
                <w:rFonts w:ascii="Arial" w:hAnsi="Arial" w:cs="Arial"/>
                <w:noProof/>
                <w:webHidden/>
                <w:sz w:val="36"/>
                <w:szCs w:val="36"/>
              </w:rPr>
              <w:t>5</w:t>
            </w:r>
            <w:r w:rsidRPr="009C3D8B">
              <w:rPr>
                <w:rFonts w:ascii="Arial" w:hAnsi="Arial" w:cs="Arial"/>
                <w:noProof/>
                <w:webHidden/>
                <w:sz w:val="36"/>
                <w:szCs w:val="36"/>
              </w:rPr>
              <w:fldChar w:fldCharType="end"/>
            </w:r>
          </w:hyperlink>
        </w:p>
        <w:p w14:paraId="4C47696E" w14:textId="6CB30E8D" w:rsidR="002F5DF8" w:rsidRPr="009C3D8B" w:rsidRDefault="002F5DF8" w:rsidP="009C3D8B">
          <w:pPr>
            <w:pStyle w:val="TOC1"/>
            <w:tabs>
              <w:tab w:val="right" w:leader="dot" w:pos="9016"/>
            </w:tabs>
            <w:jc w:val="both"/>
            <w:rPr>
              <w:rFonts w:ascii="Arial" w:hAnsi="Arial" w:cs="Arial"/>
              <w:noProof/>
              <w:sz w:val="36"/>
              <w:szCs w:val="36"/>
              <w:lang w:val="en-IN" w:eastAsia="en-IN"/>
            </w:rPr>
          </w:pPr>
          <w:hyperlink w:anchor="_Toc234593694" w:history="1">
            <w:r w:rsidRPr="009C3D8B">
              <w:rPr>
                <w:rStyle w:val="Hyperlink"/>
                <w:rFonts w:ascii="Arial" w:hAnsi="Arial" w:cs="Arial"/>
                <w:noProof/>
                <w:sz w:val="36"/>
                <w:szCs w:val="36"/>
                <w:lang w:val="en-IN"/>
              </w:rPr>
              <w:t>Democratic Leadership</w:t>
            </w:r>
            <w:r w:rsidRPr="009C3D8B">
              <w:rPr>
                <w:rFonts w:ascii="Arial" w:hAnsi="Arial" w:cs="Arial"/>
                <w:noProof/>
                <w:webHidden/>
                <w:sz w:val="36"/>
                <w:szCs w:val="36"/>
              </w:rPr>
              <w:tab/>
            </w:r>
            <w:r w:rsidRPr="009C3D8B">
              <w:rPr>
                <w:rFonts w:ascii="Arial" w:hAnsi="Arial" w:cs="Arial"/>
                <w:noProof/>
                <w:webHidden/>
                <w:sz w:val="36"/>
                <w:szCs w:val="36"/>
              </w:rPr>
              <w:fldChar w:fldCharType="begin"/>
            </w:r>
            <w:r w:rsidRPr="009C3D8B">
              <w:rPr>
                <w:rFonts w:ascii="Arial" w:hAnsi="Arial" w:cs="Arial"/>
                <w:noProof/>
                <w:webHidden/>
                <w:sz w:val="36"/>
                <w:szCs w:val="36"/>
              </w:rPr>
              <w:instrText xml:space="preserve"> PAGEREF _Toc234593694 \h </w:instrText>
            </w:r>
            <w:r w:rsidRPr="009C3D8B">
              <w:rPr>
                <w:rFonts w:ascii="Arial" w:hAnsi="Arial" w:cs="Arial"/>
                <w:noProof/>
                <w:webHidden/>
                <w:sz w:val="36"/>
                <w:szCs w:val="36"/>
              </w:rPr>
            </w:r>
            <w:r w:rsidRPr="009C3D8B">
              <w:rPr>
                <w:rFonts w:ascii="Arial" w:hAnsi="Arial" w:cs="Arial"/>
                <w:noProof/>
                <w:webHidden/>
                <w:sz w:val="36"/>
                <w:szCs w:val="36"/>
              </w:rPr>
              <w:fldChar w:fldCharType="separate"/>
            </w:r>
            <w:r w:rsidR="000722AF" w:rsidRPr="009C3D8B">
              <w:rPr>
                <w:rFonts w:ascii="Arial" w:hAnsi="Arial" w:cs="Arial"/>
                <w:noProof/>
                <w:webHidden/>
                <w:sz w:val="36"/>
                <w:szCs w:val="36"/>
              </w:rPr>
              <w:t>7</w:t>
            </w:r>
            <w:r w:rsidRPr="009C3D8B">
              <w:rPr>
                <w:rFonts w:ascii="Arial" w:hAnsi="Arial" w:cs="Arial"/>
                <w:noProof/>
                <w:webHidden/>
                <w:sz w:val="36"/>
                <w:szCs w:val="36"/>
              </w:rPr>
              <w:fldChar w:fldCharType="end"/>
            </w:r>
          </w:hyperlink>
        </w:p>
        <w:p w14:paraId="6AA48630" w14:textId="05A2E610" w:rsidR="002F5DF8" w:rsidRPr="009C3D8B" w:rsidRDefault="002F5DF8" w:rsidP="009C3D8B">
          <w:pPr>
            <w:pStyle w:val="TOC1"/>
            <w:tabs>
              <w:tab w:val="right" w:leader="dot" w:pos="9016"/>
            </w:tabs>
            <w:jc w:val="both"/>
            <w:rPr>
              <w:rFonts w:ascii="Arial" w:hAnsi="Arial" w:cs="Arial"/>
              <w:noProof/>
              <w:sz w:val="36"/>
              <w:szCs w:val="36"/>
              <w:lang w:val="en-IN" w:eastAsia="en-IN"/>
            </w:rPr>
          </w:pPr>
          <w:hyperlink w:anchor="_Toc234593695" w:history="1">
            <w:r w:rsidRPr="009C3D8B">
              <w:rPr>
                <w:rStyle w:val="Hyperlink"/>
                <w:rFonts w:ascii="Arial" w:hAnsi="Arial" w:cs="Arial"/>
                <w:noProof/>
                <w:sz w:val="36"/>
                <w:szCs w:val="36"/>
                <w:lang w:val="en-IN"/>
              </w:rPr>
              <w:t>Coaching Leadership</w:t>
            </w:r>
            <w:r w:rsidRPr="009C3D8B">
              <w:rPr>
                <w:rFonts w:ascii="Arial" w:hAnsi="Arial" w:cs="Arial"/>
                <w:noProof/>
                <w:webHidden/>
                <w:sz w:val="36"/>
                <w:szCs w:val="36"/>
              </w:rPr>
              <w:tab/>
            </w:r>
            <w:r w:rsidRPr="009C3D8B">
              <w:rPr>
                <w:rFonts w:ascii="Arial" w:hAnsi="Arial" w:cs="Arial"/>
                <w:noProof/>
                <w:webHidden/>
                <w:sz w:val="36"/>
                <w:szCs w:val="36"/>
              </w:rPr>
              <w:fldChar w:fldCharType="begin"/>
            </w:r>
            <w:r w:rsidRPr="009C3D8B">
              <w:rPr>
                <w:rFonts w:ascii="Arial" w:hAnsi="Arial" w:cs="Arial"/>
                <w:noProof/>
                <w:webHidden/>
                <w:sz w:val="36"/>
                <w:szCs w:val="36"/>
              </w:rPr>
              <w:instrText xml:space="preserve"> PAGEREF _Toc234593695 \h </w:instrText>
            </w:r>
            <w:r w:rsidRPr="009C3D8B">
              <w:rPr>
                <w:rFonts w:ascii="Arial" w:hAnsi="Arial" w:cs="Arial"/>
                <w:noProof/>
                <w:webHidden/>
                <w:sz w:val="36"/>
                <w:szCs w:val="36"/>
              </w:rPr>
            </w:r>
            <w:r w:rsidRPr="009C3D8B">
              <w:rPr>
                <w:rFonts w:ascii="Arial" w:hAnsi="Arial" w:cs="Arial"/>
                <w:noProof/>
                <w:webHidden/>
                <w:sz w:val="36"/>
                <w:szCs w:val="36"/>
              </w:rPr>
              <w:fldChar w:fldCharType="separate"/>
            </w:r>
            <w:r w:rsidR="000722AF" w:rsidRPr="009C3D8B">
              <w:rPr>
                <w:rFonts w:ascii="Arial" w:hAnsi="Arial" w:cs="Arial"/>
                <w:noProof/>
                <w:webHidden/>
                <w:sz w:val="36"/>
                <w:szCs w:val="36"/>
              </w:rPr>
              <w:t>9</w:t>
            </w:r>
            <w:r w:rsidRPr="009C3D8B">
              <w:rPr>
                <w:rFonts w:ascii="Arial" w:hAnsi="Arial" w:cs="Arial"/>
                <w:noProof/>
                <w:webHidden/>
                <w:sz w:val="36"/>
                <w:szCs w:val="36"/>
              </w:rPr>
              <w:fldChar w:fldCharType="end"/>
            </w:r>
          </w:hyperlink>
        </w:p>
        <w:p w14:paraId="44BCC87D" w14:textId="2442F15E" w:rsidR="002F5DF8" w:rsidRPr="009C3D8B" w:rsidRDefault="009C3D8B" w:rsidP="009C3D8B">
          <w:pPr>
            <w:pStyle w:val="TOC1"/>
            <w:tabs>
              <w:tab w:val="right" w:leader="dot" w:pos="9016"/>
            </w:tabs>
            <w:jc w:val="both"/>
            <w:rPr>
              <w:rFonts w:ascii="Arial" w:hAnsi="Arial" w:cs="Arial"/>
              <w:noProof/>
              <w:sz w:val="36"/>
              <w:szCs w:val="36"/>
              <w:lang w:val="en-IN" w:eastAsia="en-IN"/>
            </w:rPr>
          </w:pPr>
          <w:r w:rsidRPr="009C3D8B">
            <w:rPr>
              <w:rFonts w:ascii="Arial" w:hAnsi="Arial" w:cs="Arial"/>
              <w:sz w:val="36"/>
              <w:szCs w:val="36"/>
            </w:rPr>
            <w:t xml:space="preserve"> </w:t>
          </w:r>
          <w:hyperlink w:anchor="_Toc234593696" w:history="1">
            <w:r w:rsidR="002F5DF8" w:rsidRPr="009C3D8B">
              <w:rPr>
                <w:rStyle w:val="Hyperlink"/>
                <w:rFonts w:ascii="Arial" w:hAnsi="Arial" w:cs="Arial"/>
                <w:noProof/>
                <w:sz w:val="36"/>
                <w:szCs w:val="36"/>
                <w:lang w:val="en-IN"/>
              </w:rPr>
              <w:t>Essential Leadership Skills for Modern Organisations</w:t>
            </w:r>
            <w:r w:rsidR="002F5DF8" w:rsidRPr="009C3D8B">
              <w:rPr>
                <w:rFonts w:ascii="Arial" w:hAnsi="Arial" w:cs="Arial"/>
                <w:noProof/>
                <w:webHidden/>
                <w:sz w:val="36"/>
                <w:szCs w:val="36"/>
              </w:rPr>
              <w:tab/>
            </w:r>
            <w:r w:rsidR="002F5DF8" w:rsidRPr="009C3D8B">
              <w:rPr>
                <w:rFonts w:ascii="Arial" w:hAnsi="Arial" w:cs="Arial"/>
                <w:noProof/>
                <w:webHidden/>
                <w:sz w:val="36"/>
                <w:szCs w:val="36"/>
              </w:rPr>
              <w:fldChar w:fldCharType="begin"/>
            </w:r>
            <w:r w:rsidR="002F5DF8" w:rsidRPr="009C3D8B">
              <w:rPr>
                <w:rFonts w:ascii="Arial" w:hAnsi="Arial" w:cs="Arial"/>
                <w:noProof/>
                <w:webHidden/>
                <w:sz w:val="36"/>
                <w:szCs w:val="36"/>
              </w:rPr>
              <w:instrText xml:space="preserve"> PAGEREF _Toc234593696 \h </w:instrText>
            </w:r>
            <w:r w:rsidR="002F5DF8" w:rsidRPr="009C3D8B">
              <w:rPr>
                <w:rFonts w:ascii="Arial" w:hAnsi="Arial" w:cs="Arial"/>
                <w:noProof/>
                <w:webHidden/>
                <w:sz w:val="36"/>
                <w:szCs w:val="36"/>
              </w:rPr>
            </w:r>
            <w:r w:rsidR="002F5DF8" w:rsidRPr="009C3D8B">
              <w:rPr>
                <w:rFonts w:ascii="Arial" w:hAnsi="Arial" w:cs="Arial"/>
                <w:noProof/>
                <w:webHidden/>
                <w:sz w:val="36"/>
                <w:szCs w:val="36"/>
              </w:rPr>
              <w:fldChar w:fldCharType="separate"/>
            </w:r>
            <w:r w:rsidR="000722AF" w:rsidRPr="009C3D8B">
              <w:rPr>
                <w:rFonts w:ascii="Arial" w:hAnsi="Arial" w:cs="Arial"/>
                <w:noProof/>
                <w:webHidden/>
                <w:sz w:val="36"/>
                <w:szCs w:val="36"/>
              </w:rPr>
              <w:t>11</w:t>
            </w:r>
            <w:r w:rsidR="002F5DF8" w:rsidRPr="009C3D8B">
              <w:rPr>
                <w:rFonts w:ascii="Arial" w:hAnsi="Arial" w:cs="Arial"/>
                <w:noProof/>
                <w:webHidden/>
                <w:sz w:val="36"/>
                <w:szCs w:val="36"/>
              </w:rPr>
              <w:fldChar w:fldCharType="end"/>
            </w:r>
          </w:hyperlink>
        </w:p>
        <w:p w14:paraId="00FEFF6E" w14:textId="20B8AD07" w:rsidR="009C3D8B" w:rsidRPr="009C3D8B" w:rsidRDefault="009C3D8B" w:rsidP="009C3D8B">
          <w:pPr>
            <w:spacing w:line="300" w:lineRule="atLeast"/>
            <w:jc w:val="both"/>
            <w:rPr>
              <w:rFonts w:ascii="Arial" w:hAnsi="Arial" w:cs="Arial"/>
              <w:sz w:val="36"/>
              <w:szCs w:val="36"/>
            </w:rPr>
          </w:pPr>
          <w:r w:rsidRPr="009C3D8B">
            <w:rPr>
              <w:rFonts w:ascii="Arial" w:hAnsi="Arial" w:cs="Arial"/>
              <w:sz w:val="36"/>
              <w:szCs w:val="36"/>
            </w:rPr>
            <w:t>Recommendations………………………………………</w:t>
          </w:r>
          <w:r>
            <w:rPr>
              <w:rFonts w:ascii="Arial" w:hAnsi="Arial" w:cs="Arial"/>
              <w:sz w:val="36"/>
              <w:szCs w:val="36"/>
            </w:rPr>
            <w:t>..</w:t>
          </w:r>
          <w:r w:rsidRPr="009C3D8B">
            <w:rPr>
              <w:rFonts w:ascii="Arial" w:hAnsi="Arial" w:cs="Arial"/>
              <w:sz w:val="36"/>
              <w:szCs w:val="36"/>
            </w:rPr>
            <w:t>13</w:t>
          </w:r>
        </w:p>
        <w:p w14:paraId="19643037" w14:textId="2FF23AF7" w:rsidR="002F5DF8" w:rsidRPr="009C3D8B" w:rsidRDefault="002F5DF8" w:rsidP="009C3D8B">
          <w:pPr>
            <w:pStyle w:val="TOC1"/>
            <w:tabs>
              <w:tab w:val="right" w:leader="dot" w:pos="9016"/>
            </w:tabs>
            <w:jc w:val="both"/>
            <w:rPr>
              <w:rFonts w:ascii="Arial" w:hAnsi="Arial" w:cs="Arial"/>
              <w:noProof/>
              <w:sz w:val="36"/>
              <w:szCs w:val="36"/>
              <w:lang w:val="en-IN" w:eastAsia="en-IN"/>
            </w:rPr>
          </w:pPr>
          <w:hyperlink w:anchor="_Toc234593697" w:history="1">
            <w:r w:rsidRPr="009C3D8B">
              <w:rPr>
                <w:rStyle w:val="Hyperlink"/>
                <w:rFonts w:ascii="Arial" w:hAnsi="Arial" w:cs="Arial"/>
                <w:noProof/>
                <w:sz w:val="36"/>
                <w:szCs w:val="36"/>
                <w:lang w:val="en-IN"/>
              </w:rPr>
              <w:t>Conclusion</w:t>
            </w:r>
            <w:r w:rsidRPr="009C3D8B">
              <w:rPr>
                <w:rFonts w:ascii="Arial" w:hAnsi="Arial" w:cs="Arial"/>
                <w:noProof/>
                <w:webHidden/>
                <w:sz w:val="36"/>
                <w:szCs w:val="36"/>
              </w:rPr>
              <w:tab/>
            </w:r>
            <w:r w:rsidRPr="009C3D8B">
              <w:rPr>
                <w:rFonts w:ascii="Arial" w:hAnsi="Arial" w:cs="Arial"/>
                <w:noProof/>
                <w:webHidden/>
                <w:sz w:val="36"/>
                <w:szCs w:val="36"/>
              </w:rPr>
              <w:fldChar w:fldCharType="begin"/>
            </w:r>
            <w:r w:rsidRPr="009C3D8B">
              <w:rPr>
                <w:rFonts w:ascii="Arial" w:hAnsi="Arial" w:cs="Arial"/>
                <w:noProof/>
                <w:webHidden/>
                <w:sz w:val="36"/>
                <w:szCs w:val="36"/>
              </w:rPr>
              <w:instrText xml:space="preserve"> PAGEREF _Toc234593697 \h </w:instrText>
            </w:r>
            <w:r w:rsidRPr="009C3D8B">
              <w:rPr>
                <w:rFonts w:ascii="Arial" w:hAnsi="Arial" w:cs="Arial"/>
                <w:noProof/>
                <w:webHidden/>
                <w:sz w:val="36"/>
                <w:szCs w:val="36"/>
              </w:rPr>
            </w:r>
            <w:r w:rsidRPr="009C3D8B">
              <w:rPr>
                <w:rFonts w:ascii="Arial" w:hAnsi="Arial" w:cs="Arial"/>
                <w:noProof/>
                <w:webHidden/>
                <w:sz w:val="36"/>
                <w:szCs w:val="36"/>
              </w:rPr>
              <w:fldChar w:fldCharType="separate"/>
            </w:r>
            <w:r w:rsidR="000722AF" w:rsidRPr="009C3D8B">
              <w:rPr>
                <w:rFonts w:ascii="Arial" w:hAnsi="Arial" w:cs="Arial"/>
                <w:noProof/>
                <w:webHidden/>
                <w:sz w:val="36"/>
                <w:szCs w:val="36"/>
              </w:rPr>
              <w:t>13</w:t>
            </w:r>
            <w:r w:rsidRPr="009C3D8B">
              <w:rPr>
                <w:rFonts w:ascii="Arial" w:hAnsi="Arial" w:cs="Arial"/>
                <w:noProof/>
                <w:webHidden/>
                <w:sz w:val="36"/>
                <w:szCs w:val="36"/>
              </w:rPr>
              <w:fldChar w:fldCharType="end"/>
            </w:r>
          </w:hyperlink>
        </w:p>
        <w:p w14:paraId="339A686D" w14:textId="67F16ADF" w:rsidR="002F5DF8" w:rsidRPr="009C3D8B" w:rsidRDefault="002F5DF8" w:rsidP="009C3D8B">
          <w:pPr>
            <w:pStyle w:val="TOC1"/>
            <w:tabs>
              <w:tab w:val="right" w:leader="dot" w:pos="9016"/>
            </w:tabs>
            <w:jc w:val="both"/>
            <w:rPr>
              <w:rFonts w:ascii="Arial" w:hAnsi="Arial" w:cs="Arial"/>
              <w:noProof/>
              <w:sz w:val="36"/>
              <w:szCs w:val="36"/>
              <w:lang w:val="en-IN" w:eastAsia="en-IN"/>
            </w:rPr>
          </w:pPr>
          <w:hyperlink w:anchor="_Toc234593698" w:history="1">
            <w:r w:rsidRPr="009C3D8B">
              <w:rPr>
                <w:rStyle w:val="Hyperlink"/>
                <w:rFonts w:ascii="Arial" w:hAnsi="Arial" w:cs="Arial"/>
                <w:noProof/>
                <w:sz w:val="36"/>
                <w:szCs w:val="36"/>
              </w:rPr>
              <w:t>References</w:t>
            </w:r>
            <w:r w:rsidRPr="009C3D8B">
              <w:rPr>
                <w:rFonts w:ascii="Arial" w:hAnsi="Arial" w:cs="Arial"/>
                <w:noProof/>
                <w:webHidden/>
                <w:sz w:val="36"/>
                <w:szCs w:val="36"/>
              </w:rPr>
              <w:tab/>
            </w:r>
            <w:r w:rsidRPr="009C3D8B">
              <w:rPr>
                <w:rFonts w:ascii="Arial" w:hAnsi="Arial" w:cs="Arial"/>
                <w:noProof/>
                <w:webHidden/>
                <w:sz w:val="36"/>
                <w:szCs w:val="36"/>
              </w:rPr>
              <w:fldChar w:fldCharType="begin"/>
            </w:r>
            <w:r w:rsidRPr="009C3D8B">
              <w:rPr>
                <w:rFonts w:ascii="Arial" w:hAnsi="Arial" w:cs="Arial"/>
                <w:noProof/>
                <w:webHidden/>
                <w:sz w:val="36"/>
                <w:szCs w:val="36"/>
              </w:rPr>
              <w:instrText xml:space="preserve"> PAGEREF _Toc234593698 \h </w:instrText>
            </w:r>
            <w:r w:rsidRPr="009C3D8B">
              <w:rPr>
                <w:rFonts w:ascii="Arial" w:hAnsi="Arial" w:cs="Arial"/>
                <w:noProof/>
                <w:webHidden/>
                <w:sz w:val="36"/>
                <w:szCs w:val="36"/>
              </w:rPr>
            </w:r>
            <w:r w:rsidRPr="009C3D8B">
              <w:rPr>
                <w:rFonts w:ascii="Arial" w:hAnsi="Arial" w:cs="Arial"/>
                <w:noProof/>
                <w:webHidden/>
                <w:sz w:val="36"/>
                <w:szCs w:val="36"/>
              </w:rPr>
              <w:fldChar w:fldCharType="separate"/>
            </w:r>
            <w:r w:rsidR="000722AF" w:rsidRPr="009C3D8B">
              <w:rPr>
                <w:rFonts w:ascii="Arial" w:hAnsi="Arial" w:cs="Arial"/>
                <w:noProof/>
                <w:webHidden/>
                <w:sz w:val="36"/>
                <w:szCs w:val="36"/>
              </w:rPr>
              <w:t>14</w:t>
            </w:r>
            <w:r w:rsidRPr="009C3D8B">
              <w:rPr>
                <w:rFonts w:ascii="Arial" w:hAnsi="Arial" w:cs="Arial"/>
                <w:noProof/>
                <w:webHidden/>
                <w:sz w:val="36"/>
                <w:szCs w:val="36"/>
              </w:rPr>
              <w:fldChar w:fldCharType="end"/>
            </w:r>
          </w:hyperlink>
        </w:p>
        <w:p w14:paraId="45A4EB26" w14:textId="77777777" w:rsidR="002F5DF8" w:rsidRPr="000722AF" w:rsidRDefault="002F5DF8" w:rsidP="009C3D8B">
          <w:pPr>
            <w:jc w:val="both"/>
            <w:rPr>
              <w:rFonts w:asciiTheme="minorHAnsi" w:hAnsiTheme="minorHAnsi" w:cstheme="minorHAnsi"/>
              <w:sz w:val="32"/>
              <w:szCs w:val="32"/>
            </w:rPr>
          </w:pPr>
          <w:r w:rsidRPr="009C3D8B">
            <w:rPr>
              <w:rFonts w:ascii="Arial" w:hAnsi="Arial" w:cs="Arial"/>
              <w:b/>
              <w:bCs/>
              <w:noProof/>
              <w:sz w:val="36"/>
              <w:szCs w:val="36"/>
            </w:rPr>
            <w:fldChar w:fldCharType="end"/>
          </w:r>
        </w:p>
      </w:sdtContent>
    </w:sdt>
    <w:p w14:paraId="75DF18D9" w14:textId="21CBFA8E" w:rsidR="002F5DF8" w:rsidRPr="000722AF" w:rsidRDefault="002F5DF8" w:rsidP="002F5DF8">
      <w:pPr>
        <w:spacing w:line="278" w:lineRule="auto"/>
        <w:rPr>
          <w:rFonts w:asciiTheme="minorHAnsi" w:hAnsiTheme="minorHAnsi" w:cstheme="minorHAnsi"/>
          <w:sz w:val="32"/>
          <w:szCs w:val="32"/>
          <w:lang w:val="en-IN"/>
        </w:rPr>
      </w:pPr>
      <w:bookmarkStart w:id="0" w:name="_Toc234593691"/>
      <w:r w:rsidRPr="000722AF">
        <w:rPr>
          <w:rFonts w:asciiTheme="minorHAnsi" w:hAnsiTheme="minorHAnsi" w:cstheme="minorHAnsi"/>
          <w:sz w:val="32"/>
          <w:szCs w:val="32"/>
          <w:lang w:val="en-IN"/>
        </w:rPr>
        <w:br w:type="page"/>
      </w:r>
    </w:p>
    <w:p w14:paraId="0AC94235" w14:textId="77777777" w:rsidR="002F5DF8" w:rsidRPr="00F1790A" w:rsidRDefault="002F5DF8" w:rsidP="005C0315">
      <w:pPr>
        <w:pStyle w:val="Heading1"/>
        <w:jc w:val="both"/>
        <w:rPr>
          <w:rFonts w:cstheme="majorHAnsi"/>
          <w:color w:val="5B9BD5" w:themeColor="accent5"/>
          <w:sz w:val="36"/>
          <w:szCs w:val="36"/>
        </w:rPr>
      </w:pPr>
      <w:r w:rsidRPr="00AD67FE">
        <w:rPr>
          <w:rFonts w:cstheme="majorHAnsi"/>
          <w:color w:val="5B9BD5" w:themeColor="accent5"/>
          <w:sz w:val="40"/>
          <w:szCs w:val="40"/>
          <w:lang w:val="en-IN"/>
        </w:rPr>
        <w:lastRenderedPageBreak/>
        <w:t>Introduction</w:t>
      </w:r>
      <w:bookmarkEnd w:id="0"/>
      <w:r w:rsidRPr="00F1790A">
        <w:rPr>
          <w:rFonts w:cstheme="majorHAnsi"/>
          <w:color w:val="5B9BD5" w:themeColor="accent5"/>
          <w:sz w:val="36"/>
          <w:szCs w:val="36"/>
          <w:lang w:val="en-IN"/>
        </w:rPr>
        <w:t xml:space="preserve"> </w:t>
      </w:r>
    </w:p>
    <w:p w14:paraId="4F96A865" w14:textId="3F90E76B" w:rsidR="002F5DF8" w:rsidRPr="009C3D8B" w:rsidRDefault="009C3D8B" w:rsidP="009C3D8B">
      <w:pPr>
        <w:spacing w:line="300" w:lineRule="atLeast"/>
        <w:jc w:val="both"/>
        <w:rPr>
          <w:rFonts w:ascii="Segoe UI" w:hAnsi="Segoe UI" w:cs="Segoe UI"/>
          <w:sz w:val="21"/>
          <w:szCs w:val="21"/>
        </w:rPr>
      </w:pPr>
      <w:r w:rsidRPr="009C3D8B">
        <w:rPr>
          <w:rFonts w:ascii="Arial" w:hAnsi="Arial" w:cs="Arial"/>
        </w:rPr>
        <w:t>Organisational success is strongly influenced by the quality of leadership demonstrated within the workplace. As businesses face growing levels of uncertainty, technological advancement and competition, leaders must be capable of guiding employees, managing change and sustaining organisational performance. Effective leadership is not limited to giving instructions; it also involves creating a shared purpose, building positive working relationships and fostering continuous development. According to Goleman (2000), leadership effectiveness is enhanced when leaders adapt their style to suit specific organisational challenges and employee expectations rather than relying on one consistent approach.</w:t>
      </w:r>
      <w:r>
        <w:rPr>
          <w:rFonts w:ascii="Arial" w:hAnsi="Arial" w:cs="Arial"/>
        </w:rPr>
        <w:t xml:space="preserve"> </w:t>
      </w:r>
      <w:r w:rsidR="003A646A" w:rsidRPr="003A646A">
        <w:rPr>
          <w:rFonts w:ascii="Arial" w:hAnsi="Arial" w:cs="Arial"/>
        </w:rPr>
        <w:t>Daniel Goleman identified several leadership styles based on emotional intelligence. Among these, visionary, democratic and coaching leadership are particularly relevant to modern organisations because they support innovation, employee engagement and continuous development. This essay critically evaluates these three leadership styles, discussing their strengths, limitations and contribution to organisational success. Furthermore, the essay examines the leadership skills required for effective organisational performance and sustainable growth.</w:t>
      </w:r>
    </w:p>
    <w:p w14:paraId="2D27CE82" w14:textId="6F1D1960" w:rsidR="002F5DF8" w:rsidRPr="00AD67FE" w:rsidRDefault="002F5DF8" w:rsidP="005C0315">
      <w:pPr>
        <w:spacing w:line="278" w:lineRule="auto"/>
        <w:jc w:val="both"/>
        <w:rPr>
          <w:rFonts w:asciiTheme="majorHAnsi" w:hAnsiTheme="majorHAnsi" w:cstheme="majorHAnsi"/>
          <w:b/>
          <w:bCs/>
          <w:color w:val="5B9BD5" w:themeColor="accent5"/>
          <w:sz w:val="40"/>
          <w:szCs w:val="40"/>
          <w:lang w:val="en-IN"/>
        </w:rPr>
      </w:pPr>
      <w:bookmarkStart w:id="1" w:name="_Toc234593692"/>
      <w:r w:rsidRPr="00AD67FE">
        <w:rPr>
          <w:rFonts w:asciiTheme="majorHAnsi" w:hAnsiTheme="majorHAnsi" w:cstheme="majorHAnsi"/>
          <w:color w:val="5B9BD5" w:themeColor="accent5"/>
          <w:sz w:val="40"/>
          <w:szCs w:val="40"/>
          <w:lang w:val="en-IN"/>
        </w:rPr>
        <w:t>Leadership Definition and Theoretical Foundation</w:t>
      </w:r>
      <w:bookmarkEnd w:id="1"/>
      <w:r w:rsidRPr="00AD67FE">
        <w:rPr>
          <w:rFonts w:asciiTheme="majorHAnsi" w:hAnsiTheme="majorHAnsi" w:cstheme="majorHAnsi"/>
          <w:color w:val="5B9BD5" w:themeColor="accent5"/>
          <w:sz w:val="40"/>
          <w:szCs w:val="40"/>
          <w:lang w:val="en-IN"/>
        </w:rPr>
        <w:t xml:space="preserve"> </w:t>
      </w:r>
    </w:p>
    <w:p w14:paraId="74933430" w14:textId="6B9B7A57" w:rsidR="00132FA3" w:rsidRPr="00132FA3" w:rsidRDefault="009C3D8B" w:rsidP="00132FA3">
      <w:pPr>
        <w:spacing w:line="300" w:lineRule="atLeast"/>
        <w:jc w:val="both"/>
        <w:rPr>
          <w:rFonts w:ascii="Arial" w:hAnsi="Arial" w:cs="Arial"/>
        </w:rPr>
      </w:pPr>
      <w:bookmarkStart w:id="2" w:name="_Toc234593693"/>
      <w:r w:rsidRPr="009C3D8B">
        <w:rPr>
          <w:rFonts w:ascii="Arial" w:hAnsi="Arial" w:cs="Arial"/>
        </w:rPr>
        <w:t>Leadership is commonly understood as a process through which individuals influence and motivate others to work collectively towards shared goals. By establishing direction, fostering commitment and encouraging collaboration, effective leaders play a vital role in enhancing organisational performance and achieving strategic objectives. Strong leadership contributes to a positive organisational culture and supports long-term organisational success (Northouse, 2022).</w:t>
      </w:r>
      <w:r>
        <w:rPr>
          <w:rFonts w:ascii="Segoe UI" w:hAnsi="Segoe UI" w:cs="Segoe UI"/>
          <w:sz w:val="21"/>
          <w:szCs w:val="21"/>
        </w:rPr>
        <w:t xml:space="preserve"> </w:t>
      </w:r>
      <w:r w:rsidR="003A646A" w:rsidRPr="003A646A">
        <w:rPr>
          <w:rFonts w:ascii="Arial" w:hAnsi="Arial" w:cs="Arial"/>
        </w:rPr>
        <w:t>Leadership is closely associated with employee motivation, organisational culture and business performance because leaders influence workplace behaviour and decision-making processes (Ned and Umesi, 2023).</w:t>
      </w:r>
      <w:r w:rsidR="00D44280">
        <w:rPr>
          <w:rFonts w:ascii="Arial" w:hAnsi="Arial" w:cs="Arial"/>
        </w:rPr>
        <w:t xml:space="preserve"> </w:t>
      </w:r>
      <w:r w:rsidR="003A646A" w:rsidRPr="003A646A">
        <w:rPr>
          <w:rFonts w:ascii="Arial" w:hAnsi="Arial" w:cs="Arial"/>
        </w:rPr>
        <w:t xml:space="preserve">Traditional leadership theories such as Trait Theory suggested that successful leaders possess inherent personal characteristics. However, contemporary leadership theories increasingly recognise the importance of emotional intelligence, adaptability and interpersonal relationships. </w:t>
      </w:r>
      <w:r w:rsidR="00132FA3" w:rsidRPr="00132FA3">
        <w:rPr>
          <w:rFonts w:ascii="Arial" w:hAnsi="Arial" w:cs="Arial"/>
        </w:rPr>
        <w:t>According to Goleman, Boyatzis and McKee (2013), leadership effectiveness is strongly linked to emotional intelligence, which enables leaders to understand emotions, build productive workplace relationships and select leadership styles that best suit specific situations. A notable advantage of this framework is its flexibility, as it recognises that different organisational challenges require different leadership responses. As a result, successful leadership depends on a combination of emotional awareness, interpersonal competence and strategic judgement rather than technical ability alone.</w:t>
      </w:r>
    </w:p>
    <w:p w14:paraId="7C918CAF" w14:textId="76CF13FA" w:rsidR="003A646A" w:rsidRDefault="002F5DF8" w:rsidP="003A646A">
      <w:pPr>
        <w:spacing w:line="278" w:lineRule="auto"/>
        <w:jc w:val="both"/>
        <w:rPr>
          <w:rFonts w:asciiTheme="majorHAnsi" w:hAnsiTheme="majorHAnsi" w:cstheme="majorHAnsi"/>
          <w:color w:val="5B9BD5" w:themeColor="accent5"/>
          <w:sz w:val="40"/>
          <w:szCs w:val="40"/>
          <w:lang w:val="en-IN"/>
        </w:rPr>
      </w:pPr>
      <w:r w:rsidRPr="00AD67FE">
        <w:rPr>
          <w:rFonts w:asciiTheme="majorHAnsi" w:hAnsiTheme="majorHAnsi" w:cstheme="majorHAnsi"/>
          <w:color w:val="5B9BD5" w:themeColor="accent5"/>
          <w:sz w:val="40"/>
          <w:szCs w:val="40"/>
          <w:lang w:val="en-IN"/>
        </w:rPr>
        <w:t>Visionary Leadership</w:t>
      </w:r>
      <w:bookmarkEnd w:id="2"/>
      <w:r w:rsidRPr="00AD67FE">
        <w:rPr>
          <w:rFonts w:asciiTheme="majorHAnsi" w:hAnsiTheme="majorHAnsi" w:cstheme="majorHAnsi"/>
          <w:color w:val="5B9BD5" w:themeColor="accent5"/>
          <w:sz w:val="40"/>
          <w:szCs w:val="40"/>
          <w:lang w:val="en-IN"/>
        </w:rPr>
        <w:t xml:space="preserve"> </w:t>
      </w:r>
    </w:p>
    <w:p w14:paraId="355315AB" w14:textId="77777777" w:rsidR="00AF2452" w:rsidRDefault="00132FA3" w:rsidP="00AF2452">
      <w:pPr>
        <w:spacing w:line="300" w:lineRule="atLeast"/>
        <w:jc w:val="both"/>
        <w:rPr>
          <w:rFonts w:ascii="Segoe UI" w:hAnsi="Segoe UI" w:cs="Segoe UI"/>
          <w:sz w:val="21"/>
          <w:szCs w:val="21"/>
        </w:rPr>
      </w:pPr>
      <w:r w:rsidRPr="00132FA3">
        <w:rPr>
          <w:rFonts w:ascii="Arial" w:hAnsi="Arial" w:cs="Arial"/>
        </w:rPr>
        <w:t xml:space="preserve">Visionary leadership is characterised by a leader's ability to establish a compelling future direction and inspire employees to work towards long-term organisational goals. This leadership style encourages individuals to understand how their contributions support the wider objectives of the organisation, thereby increasing motivation and commitment (Gurney, 2024). A major advantage of visionary leadership is its </w:t>
      </w:r>
      <w:r w:rsidRPr="00132FA3">
        <w:rPr>
          <w:rFonts w:ascii="Arial" w:hAnsi="Arial" w:cs="Arial"/>
        </w:rPr>
        <w:lastRenderedPageBreak/>
        <w:t>effectiveness in guiding organisations through periods of change and uncertainty. By communicating a clear strategic direction, leaders can reduce employee resistance to change and encourage greater support for organisational transformation. Furthermore, visionary leaders often promote innovation by encouraging employees to explore new ideas and contribute to future organisational development, which can strengthen long-term competitiveness (Goleman, 2000).</w:t>
      </w:r>
      <w:r w:rsidR="00AF2452">
        <w:rPr>
          <w:rFonts w:ascii="Arial" w:hAnsi="Arial" w:cs="Arial"/>
        </w:rPr>
        <w:t xml:space="preserve"> </w:t>
      </w:r>
      <w:r w:rsidR="00AF2452" w:rsidRPr="00AF2452">
        <w:rPr>
          <w:rFonts w:ascii="Arial" w:hAnsi="Arial" w:cs="Arial"/>
        </w:rPr>
        <w:t>Satya Nadella's leadership at Microsoft is a notable example of visionary leadership in action. After becoming Chief Executive Officer, he promoted a culture focused on innovation, collaboration and continuous learning. His clear strategic vision helped transform the organisation, driving growth in cloud computing and strengthening Microsoft's competitive position within the global technology industry (Devadiga and Aithal, 2026; Thar, 2026</w:t>
      </w:r>
      <w:proofErr w:type="gramStart"/>
      <w:r w:rsidR="00AF2452" w:rsidRPr="00AF2452">
        <w:rPr>
          <w:rFonts w:ascii="Arial" w:hAnsi="Arial" w:cs="Arial"/>
        </w:rPr>
        <w:t>).</w:t>
      </w:r>
      <w:r w:rsidRPr="00132FA3">
        <w:rPr>
          <w:rFonts w:ascii="Arial" w:hAnsi="Arial" w:cs="Arial"/>
        </w:rPr>
        <w:t>Despite</w:t>
      </w:r>
      <w:proofErr w:type="gramEnd"/>
      <w:r w:rsidRPr="00132FA3">
        <w:rPr>
          <w:rFonts w:ascii="Arial" w:hAnsi="Arial" w:cs="Arial"/>
        </w:rPr>
        <w:t xml:space="preserve"> its strengths, visionary leadership is associated with several challenges.</w:t>
      </w:r>
      <w:r w:rsidRPr="00AF2452">
        <w:rPr>
          <w:rFonts w:ascii="Arial" w:hAnsi="Arial" w:cs="Arial"/>
        </w:rPr>
        <w:t xml:space="preserve"> </w:t>
      </w:r>
      <w:r w:rsidR="00AF2452" w:rsidRPr="00AF2452">
        <w:rPr>
          <w:rFonts w:ascii="Arial" w:hAnsi="Arial" w:cs="Arial"/>
        </w:rPr>
        <w:t>Despite its benefits, visionary leadership relies heavily on leader credibility and effective communication. A lack of employee trust or belief in the vision may reduce commitment and engagement. In addition, prioritising long-term aspirations over short-term operational needs can negatively affect organisational performance (Yukl, 2020).</w:t>
      </w:r>
    </w:p>
    <w:p w14:paraId="5E46DC12" w14:textId="77777777" w:rsidR="003A6D2E" w:rsidRDefault="00132FA3" w:rsidP="003A6D2E">
      <w:pPr>
        <w:spacing w:line="300" w:lineRule="atLeast"/>
        <w:jc w:val="both"/>
        <w:rPr>
          <w:rFonts w:ascii="Arial" w:hAnsi="Arial" w:cs="Arial"/>
        </w:rPr>
      </w:pPr>
      <w:r w:rsidRPr="00132FA3">
        <w:rPr>
          <w:rFonts w:ascii="Arial" w:hAnsi="Arial" w:cs="Arial"/>
        </w:rPr>
        <w:t>From a critical perspective, visionary leadership is particularly valuable during strategic change and organisational growth. However, it may be less effective in environments where operational efficiency, routine management and close supervision are more important.</w:t>
      </w:r>
      <w:bookmarkStart w:id="3" w:name="_Toc234593694"/>
      <w:r w:rsidR="00AF2452" w:rsidRPr="00AF2452">
        <w:rPr>
          <w:rFonts w:ascii="Arial" w:hAnsi="Arial" w:cs="Arial"/>
        </w:rPr>
        <w:t xml:space="preserve"> </w:t>
      </w:r>
      <w:r w:rsidR="00AF2452" w:rsidRPr="00AF2452">
        <w:rPr>
          <w:rFonts w:ascii="Arial" w:hAnsi="Arial" w:cs="Arial"/>
        </w:rPr>
        <w:t>As a result, visionary leadership should be complemented by other leadership approaches to maintain an effective balance between future ambitions and day-to-day organisational activities.</w:t>
      </w:r>
    </w:p>
    <w:p w14:paraId="5A5E6BFF" w14:textId="77777777" w:rsidR="003A6D2E" w:rsidRDefault="002F5DF8" w:rsidP="003A6D2E">
      <w:pPr>
        <w:spacing w:line="300" w:lineRule="atLeast"/>
        <w:jc w:val="both"/>
        <w:rPr>
          <w:rFonts w:asciiTheme="minorHAnsi" w:hAnsiTheme="minorHAnsi" w:cstheme="minorHAnsi"/>
          <w:color w:val="5B9BD5" w:themeColor="accent5"/>
          <w:sz w:val="40"/>
          <w:szCs w:val="40"/>
          <w:lang w:val="en-IN"/>
        </w:rPr>
      </w:pPr>
      <w:r w:rsidRPr="00AD67FE">
        <w:rPr>
          <w:rFonts w:asciiTheme="minorHAnsi" w:hAnsiTheme="minorHAnsi" w:cstheme="minorHAnsi"/>
          <w:color w:val="5B9BD5" w:themeColor="accent5"/>
          <w:sz w:val="40"/>
          <w:szCs w:val="40"/>
          <w:lang w:val="en-IN"/>
        </w:rPr>
        <w:t>Democratic Leadership</w:t>
      </w:r>
      <w:bookmarkEnd w:id="3"/>
      <w:r w:rsidRPr="00AD67FE">
        <w:rPr>
          <w:rFonts w:asciiTheme="minorHAnsi" w:hAnsiTheme="minorHAnsi" w:cstheme="minorHAnsi"/>
          <w:color w:val="5B9BD5" w:themeColor="accent5"/>
          <w:sz w:val="40"/>
          <w:szCs w:val="40"/>
          <w:lang w:val="en-IN"/>
        </w:rPr>
        <w:t xml:space="preserve"> </w:t>
      </w:r>
      <w:bookmarkStart w:id="4" w:name="_Toc234593695"/>
    </w:p>
    <w:p w14:paraId="0D58B079" w14:textId="6CDFA233" w:rsidR="003A646A" w:rsidRPr="003A6D2E" w:rsidRDefault="003A646A" w:rsidP="003A6D2E">
      <w:pPr>
        <w:spacing w:line="300" w:lineRule="atLeast"/>
        <w:jc w:val="both"/>
        <w:rPr>
          <w:rFonts w:ascii="Segoe UI" w:hAnsi="Segoe UI" w:cs="Segoe UI"/>
          <w:sz w:val="21"/>
          <w:szCs w:val="21"/>
        </w:rPr>
      </w:pPr>
      <w:r w:rsidRPr="00132FA3">
        <w:rPr>
          <w:rFonts w:ascii="Arial" w:hAnsi="Arial" w:cs="Arial"/>
        </w:rPr>
        <w:t xml:space="preserve">Democratic leadership emphasises employee participation in decision-making and organisational problem-solving. Leaders adopting this style encourage teamwork, consultation and open communication to ensure that employees contribute to organisational decisions (Riaz, 2024). The primary strength of democratic leadership is its ability to increase employee engagement and commitment. </w:t>
      </w:r>
      <w:r w:rsidR="00132FA3" w:rsidRPr="00132FA3">
        <w:rPr>
          <w:rFonts w:ascii="Arial" w:hAnsi="Arial" w:cs="Arial"/>
        </w:rPr>
        <w:t xml:space="preserve">Employee involvement in decision-making processes can strengthen engagement and organisational commitment by creating a workplace culture where individuals feel their contributions are valued. </w:t>
      </w:r>
      <w:r w:rsidR="00AF2452" w:rsidRPr="00AF2452">
        <w:rPr>
          <w:rFonts w:ascii="Arial" w:hAnsi="Arial" w:cs="Arial"/>
        </w:rPr>
        <w:t>This can result in increased job satisfaction and stronger organisational performance. Furthermore, democratic leadership encourages innovation by incorporating diverse viewpoints, which can improve decision-making quality and promote creative solutions to organisational challenges (Northouse, 2022). Google is a notable example of democratic leadership, as the organisation promotes employee involvement and collaboration in the development of new ideas. (</w:t>
      </w:r>
      <w:proofErr w:type="spellStart"/>
      <w:r w:rsidR="00AF2452" w:rsidRPr="00AF2452">
        <w:rPr>
          <w:rFonts w:ascii="Arial" w:hAnsi="Arial" w:cs="Arial"/>
        </w:rPr>
        <w:t>Wirda</w:t>
      </w:r>
      <w:proofErr w:type="spellEnd"/>
      <w:r w:rsidR="00AF2452" w:rsidRPr="00AF2452">
        <w:rPr>
          <w:rFonts w:ascii="Arial" w:hAnsi="Arial" w:cs="Arial"/>
        </w:rPr>
        <w:t>, 2025</w:t>
      </w:r>
      <w:proofErr w:type="gramStart"/>
      <w:r w:rsidR="00AF2452" w:rsidRPr="00AF2452">
        <w:rPr>
          <w:rFonts w:ascii="Arial" w:hAnsi="Arial" w:cs="Arial"/>
        </w:rPr>
        <w:t>)</w:t>
      </w:r>
      <w:r w:rsidR="00AF2452">
        <w:rPr>
          <w:rFonts w:ascii="Segoe UI" w:hAnsi="Segoe UI" w:cs="Segoe UI"/>
          <w:sz w:val="21"/>
          <w:szCs w:val="21"/>
        </w:rPr>
        <w:t>.</w:t>
      </w:r>
      <w:r w:rsidRPr="00132FA3">
        <w:rPr>
          <w:rFonts w:ascii="Arial" w:hAnsi="Arial" w:cs="Arial"/>
        </w:rPr>
        <w:t>encourages</w:t>
      </w:r>
      <w:proofErr w:type="gramEnd"/>
      <w:r w:rsidRPr="00132FA3">
        <w:rPr>
          <w:rFonts w:ascii="Arial" w:hAnsi="Arial" w:cs="Arial"/>
        </w:rPr>
        <w:t xml:space="preserve"> employees to share ideas and participate in innovation initiatives through collaborative working practices. This culture of employee involvement has contributed significantly to creativity, innovation and organisational growth (</w:t>
      </w:r>
      <w:proofErr w:type="spellStart"/>
      <w:r w:rsidRPr="00132FA3">
        <w:rPr>
          <w:rFonts w:ascii="Arial" w:hAnsi="Arial" w:cs="Arial"/>
        </w:rPr>
        <w:t>Wirda</w:t>
      </w:r>
      <w:proofErr w:type="spellEnd"/>
      <w:r w:rsidRPr="00132FA3">
        <w:rPr>
          <w:rFonts w:ascii="Arial" w:hAnsi="Arial" w:cs="Arial"/>
        </w:rPr>
        <w:t xml:space="preserve">, 2025). However, democratic leadership is not without challenges. Decision-making processes may become time-consuming due to extensive consultation and discussion. As a result, organisations may experience delays when rapid decisions are required. Furthermore, disagreements among employees may complicate the decision-making process and reduce organisational efficiency (Yukl, 2020). Compared with visionary leadership, democratic leadership enhances employee involvement but </w:t>
      </w:r>
      <w:r w:rsidRPr="00132FA3">
        <w:rPr>
          <w:rFonts w:ascii="Arial" w:hAnsi="Arial" w:cs="Arial"/>
        </w:rPr>
        <w:lastRenderedPageBreak/>
        <w:t>often reduces decision-making speed. Therefore, democratic leadership is most effective in organisations where creativity, teamwork and employee engagement are considered strategic priorities.</w:t>
      </w:r>
    </w:p>
    <w:p w14:paraId="3AFCB780" w14:textId="77777777" w:rsidR="007F349A" w:rsidRDefault="002F5DF8" w:rsidP="007F349A">
      <w:pPr>
        <w:pStyle w:val="NoSpacing"/>
        <w:jc w:val="both"/>
        <w:rPr>
          <w:rFonts w:asciiTheme="minorHAnsi" w:hAnsiTheme="minorHAnsi" w:cstheme="minorHAnsi"/>
          <w:color w:val="5B9BD5" w:themeColor="accent5"/>
          <w:sz w:val="40"/>
          <w:szCs w:val="40"/>
          <w:lang w:val="en-IN"/>
        </w:rPr>
      </w:pPr>
      <w:r w:rsidRPr="00AD67FE">
        <w:rPr>
          <w:rFonts w:asciiTheme="minorHAnsi" w:hAnsiTheme="minorHAnsi" w:cstheme="minorHAnsi"/>
          <w:color w:val="5B9BD5" w:themeColor="accent5"/>
          <w:sz w:val="40"/>
          <w:szCs w:val="40"/>
          <w:lang w:val="en-IN"/>
        </w:rPr>
        <w:t>Coaching Leadership</w:t>
      </w:r>
      <w:bookmarkEnd w:id="4"/>
      <w:r w:rsidRPr="00AD67FE">
        <w:rPr>
          <w:rFonts w:asciiTheme="minorHAnsi" w:hAnsiTheme="minorHAnsi" w:cstheme="minorHAnsi"/>
          <w:color w:val="5B9BD5" w:themeColor="accent5"/>
          <w:sz w:val="40"/>
          <w:szCs w:val="40"/>
          <w:lang w:val="en-IN"/>
        </w:rPr>
        <w:t xml:space="preserve"> </w:t>
      </w:r>
      <w:bookmarkStart w:id="5" w:name="_Toc234593696"/>
    </w:p>
    <w:p w14:paraId="2488DA7F" w14:textId="4F098E66" w:rsidR="00991286" w:rsidRPr="007F349A" w:rsidRDefault="00991286" w:rsidP="007F349A">
      <w:pPr>
        <w:pStyle w:val="NoSpacing"/>
        <w:jc w:val="both"/>
        <w:rPr>
          <w:rFonts w:asciiTheme="minorHAnsi" w:hAnsiTheme="minorHAnsi" w:cstheme="minorHAnsi"/>
          <w:color w:val="5B9BD5" w:themeColor="accent5"/>
          <w:sz w:val="40"/>
          <w:szCs w:val="40"/>
          <w:lang w:val="en-IN"/>
        </w:rPr>
      </w:pPr>
      <w:r w:rsidRPr="00991286">
        <w:rPr>
          <w:rFonts w:ascii="Arial" w:hAnsi="Arial" w:cs="Arial"/>
        </w:rPr>
        <w:t xml:space="preserve">Coaching leadership focuses on employee development, learning and long-term capability building. Leaders using this style invest time in mentoring employees, providing feedback and helping them develop their professional skills. According to Goleman, coaching leadership supports both individual growth and organisational performance by improving employee competence and confidence (Goleman, Boyatzis and McKee, 2013). One of the most significant advantages of coaching leadership is its contribution to talent development. Employees receive support in identifying strengths, overcoming weaknesses and achieving career objectives. This often results in higher levels of employee satisfaction, retention and productivity. In addition, organisations benefit from a more skilled workforce capable of responding effectively to future challenges (Singh et al., 2024). Microsoft provides a strong example of coaching leadership through its emphasis on learning, professional development and employee empowerment. Under Nadella's leadership, employees have been encouraged to embrace new learning opportunities and develop innovative capabilities, contributing to organisational growth and competitiveness (Thar, 2026). Nevertheless, coaching leadership requires considerable time and resources. Leaders must invest significant effort in mentoring employees, which may not be practical during periods of crisis or organisational uncertainty. In situations requiring immediate action, coaching leadership may be less effective than more directive leadership approaches (Northouse, 2022). A critical evaluation suggests that coaching leadership provides substantial long-term benefits for organisations by strengthening workforce capability and succession planning. However, its effectiveness depends on employee willingness to learn </w:t>
      </w:r>
      <w:proofErr w:type="gramStart"/>
      <w:r w:rsidRPr="00991286">
        <w:rPr>
          <w:rFonts w:ascii="Arial" w:hAnsi="Arial" w:cs="Arial"/>
        </w:rPr>
        <w:t>an</w:t>
      </w:r>
      <w:r w:rsidR="003A6D2E">
        <w:rPr>
          <w:rFonts w:ascii="Arial" w:hAnsi="Arial" w:cs="Arial"/>
        </w:rPr>
        <w:t>d</w:t>
      </w:r>
      <w:proofErr w:type="gramEnd"/>
      <w:r w:rsidRPr="00991286">
        <w:rPr>
          <w:rFonts w:ascii="Arial" w:hAnsi="Arial" w:cs="Arial"/>
        </w:rPr>
        <w:t xml:space="preserve"> organisational commitment to development. Therefore, coaching leadership should be integrated with other leadership styles to ensure both employee growth and operational effectiveness.</w:t>
      </w:r>
    </w:p>
    <w:p w14:paraId="584C0681" w14:textId="304451BE" w:rsidR="002F5DF8" w:rsidRPr="005C0315" w:rsidRDefault="002F5DF8" w:rsidP="005C0315">
      <w:pPr>
        <w:spacing w:line="278" w:lineRule="auto"/>
        <w:jc w:val="both"/>
        <w:rPr>
          <w:rFonts w:asciiTheme="minorHAnsi" w:eastAsia="Arial" w:hAnsiTheme="minorHAnsi" w:cstheme="minorHAnsi"/>
          <w:b/>
          <w:bCs/>
          <w:color w:val="5B9BD5" w:themeColor="accent5"/>
          <w:sz w:val="32"/>
          <w:szCs w:val="32"/>
          <w:lang w:val="en-IN"/>
        </w:rPr>
      </w:pPr>
      <w:r w:rsidRPr="005C0315">
        <w:rPr>
          <w:rFonts w:asciiTheme="minorHAnsi" w:hAnsiTheme="minorHAnsi" w:cstheme="minorHAnsi"/>
          <w:color w:val="5B9BD5" w:themeColor="accent5"/>
          <w:sz w:val="40"/>
          <w:szCs w:val="40"/>
          <w:lang w:val="en-IN"/>
        </w:rPr>
        <w:t>Essential Leadership Skills for Modern Organisations</w:t>
      </w:r>
      <w:bookmarkEnd w:id="5"/>
      <w:r w:rsidRPr="005C0315">
        <w:rPr>
          <w:rFonts w:asciiTheme="minorHAnsi" w:hAnsiTheme="minorHAnsi" w:cstheme="minorHAnsi"/>
          <w:color w:val="5B9BD5" w:themeColor="accent5"/>
          <w:sz w:val="40"/>
          <w:szCs w:val="40"/>
          <w:lang w:val="en-IN"/>
        </w:rPr>
        <w:t xml:space="preserve"> </w:t>
      </w:r>
    </w:p>
    <w:p w14:paraId="44269430" w14:textId="77777777" w:rsidR="003A6D2E" w:rsidRDefault="00991286" w:rsidP="003A6D2E">
      <w:pPr>
        <w:spacing w:line="300" w:lineRule="atLeast"/>
        <w:jc w:val="both"/>
        <w:rPr>
          <w:rFonts w:ascii="Arial" w:hAnsi="Arial" w:cs="Arial"/>
        </w:rPr>
      </w:pPr>
      <w:r w:rsidRPr="00991286">
        <w:rPr>
          <w:rFonts w:ascii="Arial" w:hAnsi="Arial" w:cs="Arial"/>
        </w:rPr>
        <w:t>While leadership styles influence organisational performance, leadership skills determine how effectively those styles are implemented. Modern organisations require leaders who possess emotional intelligence, communication skills, strategic thinking, adaptability and effective decision-making abilities (</w:t>
      </w:r>
      <w:proofErr w:type="spellStart"/>
      <w:r w:rsidRPr="00991286">
        <w:rPr>
          <w:rFonts w:ascii="Arial" w:hAnsi="Arial" w:cs="Arial"/>
        </w:rPr>
        <w:t>Chakkaravarthy</w:t>
      </w:r>
      <w:proofErr w:type="spellEnd"/>
      <w:r w:rsidRPr="00991286">
        <w:rPr>
          <w:rFonts w:ascii="Arial" w:hAnsi="Arial" w:cs="Arial"/>
        </w:rPr>
        <w:t xml:space="preserve"> and Bhaumik, 2025).</w:t>
      </w:r>
      <w:r w:rsidR="0061297D" w:rsidRPr="0061297D">
        <w:rPr>
          <w:rFonts w:ascii="Segoe UI" w:hAnsi="Segoe UI" w:cs="Segoe UI"/>
          <w:sz w:val="21"/>
          <w:szCs w:val="21"/>
        </w:rPr>
        <w:t xml:space="preserve"> </w:t>
      </w:r>
      <w:r w:rsidR="0061297D" w:rsidRPr="0061297D">
        <w:rPr>
          <w:rFonts w:ascii="Arial" w:hAnsi="Arial" w:cs="Arial"/>
        </w:rPr>
        <w:t>Emotional intelligence is a key factor in effective leadership as it allows leaders to understand emotions, build strong workplace relationships and manage organisational challenges in a strategic and constructive manner (Goleman, Boyatzis and McKee, 2013).</w:t>
      </w:r>
      <w:r w:rsidR="0061297D">
        <w:rPr>
          <w:rFonts w:ascii="Segoe UI" w:hAnsi="Segoe UI" w:cs="Segoe UI"/>
          <w:sz w:val="21"/>
          <w:szCs w:val="21"/>
        </w:rPr>
        <w:t xml:space="preserve"> </w:t>
      </w:r>
      <w:r w:rsidR="00132FA3" w:rsidRPr="00132FA3">
        <w:rPr>
          <w:rFonts w:ascii="Arial" w:hAnsi="Arial" w:cs="Arial"/>
        </w:rPr>
        <w:t>Consequently, leaders with strong emotional intelligence are often better equipped to influence employee behaviour and support organisational success (Goleman, Boyatzis and McKee, 2013).</w:t>
      </w:r>
      <w:r w:rsidR="00132FA3">
        <w:rPr>
          <w:rFonts w:ascii="Arial" w:hAnsi="Arial" w:cs="Arial"/>
        </w:rPr>
        <w:t xml:space="preserve"> </w:t>
      </w:r>
      <w:r w:rsidRPr="00991286">
        <w:rPr>
          <w:rFonts w:ascii="Arial" w:hAnsi="Arial" w:cs="Arial"/>
        </w:rPr>
        <w:t xml:space="preserve">Leaders with high emotional intelligence are more capable of selecting appropriate leadership styles based on organisational circumstances (Goleman, Boyatzis and McKee, 2013). Communication is another essential leadership skill because organisational objectives can only be achieved when expectations, responsibilities and strategic goals are clearly communicated. Effective communication improves teamwork, reduces misunderstandings and strengthens organisational culture. Furthermore, adaptability and strategic thinking </w:t>
      </w:r>
      <w:r w:rsidRPr="00991286">
        <w:rPr>
          <w:rFonts w:ascii="Arial" w:hAnsi="Arial" w:cs="Arial"/>
        </w:rPr>
        <w:lastRenderedPageBreak/>
        <w:t>enable leaders to respond effectively to technological changes, market uncertainty and competitive pressures. Organisations operating in dynamic environments require leaders capable of adjusting strategies while maintaining long-term organisational objectives (Ramesh et al., 2023). Finally, coaching and talent development skills contribute to sustainable organisational growth by developing future leaders and enhancing workforce capability. Consequently, leadership success depends not only on leadership style but also on the ability to apply a broad range of leadership competencies.</w:t>
      </w:r>
      <w:bookmarkStart w:id="6" w:name="_Toc234593697"/>
    </w:p>
    <w:p w14:paraId="2603D0D7" w14:textId="58D6D141" w:rsidR="00991286" w:rsidRPr="003A6D2E" w:rsidRDefault="00991286" w:rsidP="003A6D2E">
      <w:pPr>
        <w:pStyle w:val="Heading1"/>
        <w:rPr>
          <w:rFonts w:ascii="Segoe UI" w:hAnsi="Segoe UI" w:cs="Segoe UI"/>
          <w:sz w:val="36"/>
          <w:szCs w:val="36"/>
        </w:rPr>
      </w:pPr>
      <w:r w:rsidRPr="003A6D2E">
        <w:rPr>
          <w:sz w:val="36"/>
          <w:szCs w:val="36"/>
        </w:rPr>
        <w:t>Recommendations</w:t>
      </w:r>
    </w:p>
    <w:p w14:paraId="6C2909B8" w14:textId="77777777" w:rsidR="00132FA3" w:rsidRPr="00132FA3" w:rsidRDefault="00132FA3" w:rsidP="00132FA3">
      <w:pPr>
        <w:spacing w:line="300" w:lineRule="atLeast"/>
        <w:jc w:val="both"/>
        <w:rPr>
          <w:rFonts w:ascii="Arial" w:hAnsi="Arial" w:cs="Arial"/>
        </w:rPr>
      </w:pPr>
      <w:r w:rsidRPr="00132FA3">
        <w:rPr>
          <w:rFonts w:ascii="Arial" w:hAnsi="Arial" w:cs="Arial"/>
        </w:rPr>
        <w:t>Analysis of Goleman's leadership framework suggests that leadership effectiveness is maximised when organisations encourage leaders to adopt a situational and adaptable approach. Since different organisational environments require different leadership responses, leaders should be capable of applying a combination of visionary, democratic and coaching styles to address specific challenges and achieve organisational objectives. Such flexibility enables organisations to maintain both operational effectiveness and long-term success (Goleman, 2000; Northouse, 2022).</w:t>
      </w:r>
    </w:p>
    <w:p w14:paraId="06D548A8" w14:textId="77777777" w:rsidR="00132FA3" w:rsidRPr="00132FA3" w:rsidRDefault="00132FA3" w:rsidP="00132FA3">
      <w:pPr>
        <w:rPr>
          <w:lang w:eastAsia="zh-CN"/>
        </w:rPr>
      </w:pPr>
    </w:p>
    <w:p w14:paraId="754F1CCB" w14:textId="333B31BD" w:rsidR="00105127" w:rsidRPr="007F349A" w:rsidRDefault="00991286" w:rsidP="007F349A">
      <w:pPr>
        <w:pStyle w:val="NormalWeb"/>
        <w:numPr>
          <w:ilvl w:val="0"/>
          <w:numId w:val="11"/>
        </w:numPr>
        <w:spacing w:line="300" w:lineRule="atLeast"/>
        <w:jc w:val="both"/>
        <w:rPr>
          <w:rFonts w:ascii="Arial" w:hAnsi="Arial" w:cs="Arial"/>
        </w:rPr>
      </w:pPr>
      <w:r w:rsidRPr="00991286">
        <w:rPr>
          <w:rFonts w:ascii="Arial" w:hAnsi="Arial" w:cs="Arial"/>
        </w:rPr>
        <w:t xml:space="preserve">Firstly, organisations should encourage the use of </w:t>
      </w:r>
      <w:r w:rsidRPr="00991286">
        <w:rPr>
          <w:rStyle w:val="Strong"/>
          <w:rFonts w:ascii="Arial" w:hAnsi="Arial" w:cs="Arial"/>
        </w:rPr>
        <w:t>visionary leadership</w:t>
      </w:r>
      <w:r w:rsidRPr="00991286">
        <w:rPr>
          <w:rFonts w:ascii="Arial" w:hAnsi="Arial" w:cs="Arial"/>
        </w:rPr>
        <w:t xml:space="preserve"> during periods of change and strategic transformation. A clear vision enables employees to understand organisational objectives and increases commitment to long-term goals. </w:t>
      </w:r>
    </w:p>
    <w:p w14:paraId="3F4E810E" w14:textId="0B7A1C8E" w:rsidR="007F349A" w:rsidRPr="007F349A" w:rsidRDefault="00991286" w:rsidP="007F349A">
      <w:pPr>
        <w:pStyle w:val="NormalWeb"/>
        <w:numPr>
          <w:ilvl w:val="0"/>
          <w:numId w:val="11"/>
        </w:numPr>
        <w:spacing w:line="300" w:lineRule="atLeast"/>
        <w:jc w:val="both"/>
        <w:rPr>
          <w:rFonts w:ascii="Arial" w:hAnsi="Arial" w:cs="Arial"/>
        </w:rPr>
      </w:pPr>
      <w:r w:rsidRPr="00991286">
        <w:rPr>
          <w:rFonts w:ascii="Arial" w:hAnsi="Arial" w:cs="Arial"/>
        </w:rPr>
        <w:t xml:space="preserve">Secondly, organisations should promote </w:t>
      </w:r>
      <w:r w:rsidRPr="00991286">
        <w:rPr>
          <w:rStyle w:val="Strong"/>
          <w:rFonts w:ascii="Arial" w:hAnsi="Arial" w:cs="Arial"/>
        </w:rPr>
        <w:t>democratic leadership</w:t>
      </w:r>
      <w:r w:rsidRPr="00991286">
        <w:rPr>
          <w:rFonts w:ascii="Arial" w:hAnsi="Arial" w:cs="Arial"/>
        </w:rPr>
        <w:t xml:space="preserve"> to improve employee engagement, innovation and decision-making quality. Employee involvement creates a sense of ownership and encourages the sharing of diverse ideas.</w:t>
      </w:r>
    </w:p>
    <w:p w14:paraId="4FBD662D" w14:textId="156BABE0" w:rsidR="00991286" w:rsidRPr="00991286" w:rsidRDefault="00991286" w:rsidP="00991286">
      <w:pPr>
        <w:pStyle w:val="NormalWeb"/>
        <w:numPr>
          <w:ilvl w:val="0"/>
          <w:numId w:val="11"/>
        </w:numPr>
        <w:spacing w:line="300" w:lineRule="atLeast"/>
        <w:jc w:val="both"/>
        <w:rPr>
          <w:rFonts w:ascii="Arial" w:hAnsi="Arial" w:cs="Arial"/>
        </w:rPr>
      </w:pPr>
      <w:r w:rsidRPr="00991286">
        <w:rPr>
          <w:rFonts w:ascii="Arial" w:hAnsi="Arial" w:cs="Arial"/>
        </w:rPr>
        <w:t xml:space="preserve">Thirdly, organisations should invest in </w:t>
      </w:r>
      <w:r w:rsidRPr="00991286">
        <w:rPr>
          <w:rStyle w:val="Strong"/>
          <w:rFonts w:ascii="Arial" w:hAnsi="Arial" w:cs="Arial"/>
        </w:rPr>
        <w:t>coaching leadership practices</w:t>
      </w:r>
      <w:r w:rsidRPr="00991286">
        <w:rPr>
          <w:rFonts w:ascii="Arial" w:hAnsi="Arial" w:cs="Arial"/>
        </w:rPr>
        <w:t xml:space="preserve"> through training, mentoring and professional development programmes. Developing employee skills and capabilities contributes to higher levels of performance, talent retention and organisational sustainability. </w:t>
      </w:r>
    </w:p>
    <w:p w14:paraId="7096C25C" w14:textId="54C33F51" w:rsidR="00991286" w:rsidRPr="003A6D2E" w:rsidRDefault="00105127" w:rsidP="005C0315">
      <w:pPr>
        <w:pStyle w:val="ListParagraph"/>
        <w:numPr>
          <w:ilvl w:val="0"/>
          <w:numId w:val="11"/>
        </w:numPr>
        <w:spacing w:line="300" w:lineRule="atLeast"/>
        <w:jc w:val="both"/>
        <w:rPr>
          <w:rFonts w:ascii="Arial" w:hAnsi="Arial" w:cs="Arial"/>
          <w:sz w:val="24"/>
          <w:szCs w:val="24"/>
        </w:rPr>
      </w:pPr>
      <w:r w:rsidRPr="00105127">
        <w:rPr>
          <w:rFonts w:ascii="Arial" w:hAnsi="Arial" w:cs="Arial"/>
          <w:sz w:val="24"/>
          <w:szCs w:val="24"/>
        </w:rPr>
        <w:t>Finally, organisations should develop key leadership skills such as emotional intelligence, communication, adaptability and strategic thinking. These skills help leaders respond effectively to challenges and support long-term organisational success (Goleman, Boyatzis and McKee, 2013; Yukl, 2020).</w:t>
      </w:r>
    </w:p>
    <w:p w14:paraId="6584902F" w14:textId="7B07AD78" w:rsidR="002F5DF8" w:rsidRPr="00AD67FE" w:rsidRDefault="002F5DF8" w:rsidP="005C0315">
      <w:pPr>
        <w:pStyle w:val="Heading1"/>
        <w:jc w:val="both"/>
        <w:rPr>
          <w:sz w:val="40"/>
          <w:szCs w:val="40"/>
        </w:rPr>
      </w:pPr>
      <w:r w:rsidRPr="00AD67FE">
        <w:rPr>
          <w:sz w:val="40"/>
          <w:szCs w:val="40"/>
          <w:lang w:val="en-IN"/>
        </w:rPr>
        <w:t>Conclusion</w:t>
      </w:r>
      <w:bookmarkEnd w:id="6"/>
      <w:r w:rsidRPr="00AD67FE">
        <w:rPr>
          <w:sz w:val="40"/>
          <w:szCs w:val="40"/>
          <w:lang w:val="en-IN"/>
        </w:rPr>
        <w:t xml:space="preserve"> </w:t>
      </w:r>
    </w:p>
    <w:p w14:paraId="30721161" w14:textId="735E261C" w:rsidR="00105127" w:rsidRDefault="00991286" w:rsidP="00105127">
      <w:pPr>
        <w:spacing w:line="300" w:lineRule="atLeast"/>
        <w:rPr>
          <w:rFonts w:ascii="Segoe UI" w:hAnsi="Segoe UI" w:cs="Segoe UI"/>
          <w:sz w:val="21"/>
          <w:szCs w:val="21"/>
        </w:rPr>
      </w:pPr>
      <w:bookmarkStart w:id="7" w:name="_Toc234593698"/>
      <w:r w:rsidRPr="00991286">
        <w:rPr>
          <w:rFonts w:ascii="Arial" w:hAnsi="Arial" w:cs="Arial"/>
        </w:rPr>
        <w:t>Leadership remains a fundamental determinant of organisational success in increasingly competitive and complex business environments. This analysis demonstrates that Goleman's visionary, democratic and coaching leadership styles each offer valuable benefits for organisations. Visionary leadership provides strategic direction and supports transformational change, democratic leadership enhances employee engagement and innovation, while coaching leadership develops employee capability and long-term organisational performance.</w:t>
      </w:r>
      <w:r w:rsidR="00105127" w:rsidRPr="00105127">
        <w:rPr>
          <w:rFonts w:ascii="Segoe UI" w:hAnsi="Segoe UI" w:cs="Segoe UI"/>
          <w:sz w:val="21"/>
          <w:szCs w:val="21"/>
        </w:rPr>
        <w:t xml:space="preserve"> </w:t>
      </w:r>
      <w:r w:rsidR="00105127">
        <w:rPr>
          <w:rFonts w:ascii="Segoe UI" w:hAnsi="Segoe UI" w:cs="Segoe UI"/>
          <w:sz w:val="21"/>
          <w:szCs w:val="21"/>
        </w:rPr>
        <w:t xml:space="preserve">However, leadership effectiveness depends on the ability to adapt leadership styles to different situations. Leaders </w:t>
      </w:r>
      <w:r w:rsidR="00105127">
        <w:rPr>
          <w:rFonts w:ascii="Segoe UI" w:hAnsi="Segoe UI" w:cs="Segoe UI"/>
          <w:sz w:val="21"/>
          <w:szCs w:val="21"/>
        </w:rPr>
        <w:lastRenderedPageBreak/>
        <w:t>who combine flexibility with strong interpersonal and strategic skills are more likely to achieve sustainable organisational success. (Goleman, Boyatzis and McKee, 2013; Yukl, 2020)</w:t>
      </w:r>
    </w:p>
    <w:p w14:paraId="2FB94787" w14:textId="77777777" w:rsidR="00991286" w:rsidRDefault="00991286" w:rsidP="005C0315">
      <w:pPr>
        <w:spacing w:line="278" w:lineRule="auto"/>
        <w:jc w:val="both"/>
        <w:rPr>
          <w:color w:val="5B9BD5" w:themeColor="accent5"/>
          <w:sz w:val="40"/>
          <w:szCs w:val="40"/>
        </w:rPr>
      </w:pPr>
    </w:p>
    <w:p w14:paraId="0FA007E3" w14:textId="1458DA3E" w:rsidR="002F5DF8" w:rsidRPr="005C0315" w:rsidRDefault="002F5DF8" w:rsidP="005C0315">
      <w:pPr>
        <w:spacing w:line="278" w:lineRule="auto"/>
        <w:jc w:val="both"/>
        <w:rPr>
          <w:rFonts w:asciiTheme="minorHAnsi" w:hAnsiTheme="minorHAnsi" w:cstheme="minorHAnsi"/>
          <w:color w:val="5B9BD5" w:themeColor="accent5"/>
          <w:sz w:val="36"/>
          <w:szCs w:val="36"/>
        </w:rPr>
      </w:pPr>
      <w:r w:rsidRPr="005C0315">
        <w:rPr>
          <w:color w:val="5B9BD5" w:themeColor="accent5"/>
          <w:sz w:val="40"/>
          <w:szCs w:val="40"/>
        </w:rPr>
        <w:t>References</w:t>
      </w:r>
      <w:bookmarkEnd w:id="7"/>
      <w:r w:rsidRPr="005C0315">
        <w:rPr>
          <w:color w:val="5B9BD5" w:themeColor="accent5"/>
          <w:sz w:val="40"/>
          <w:szCs w:val="40"/>
        </w:rPr>
        <w:t xml:space="preserve"> </w:t>
      </w:r>
    </w:p>
    <w:p w14:paraId="23243F49" w14:textId="77777777" w:rsidR="00991286" w:rsidRPr="006C33A1" w:rsidRDefault="00991286" w:rsidP="006C33A1">
      <w:pPr>
        <w:pStyle w:val="NormalWeb"/>
        <w:spacing w:line="300" w:lineRule="atLeast"/>
        <w:jc w:val="both"/>
        <w:rPr>
          <w:rFonts w:ascii="Arial" w:hAnsi="Arial" w:cs="Arial"/>
        </w:rPr>
      </w:pPr>
      <w:r w:rsidRPr="006C33A1">
        <w:rPr>
          <w:rFonts w:ascii="Arial" w:hAnsi="Arial" w:cs="Arial"/>
        </w:rPr>
        <w:t xml:space="preserve">Bass, B.M. and Riggio, R.E. (2006) </w:t>
      </w:r>
      <w:r w:rsidRPr="006C33A1">
        <w:rPr>
          <w:rStyle w:val="Emphasis"/>
          <w:rFonts w:ascii="Arial" w:hAnsi="Arial" w:cs="Arial"/>
        </w:rPr>
        <w:t>Transformational Leadership</w:t>
      </w:r>
      <w:r w:rsidRPr="006C33A1">
        <w:rPr>
          <w:rFonts w:ascii="Arial" w:hAnsi="Arial" w:cs="Arial"/>
        </w:rPr>
        <w:t xml:space="preserve">. 2nd </w:t>
      </w:r>
      <w:proofErr w:type="spellStart"/>
      <w:r w:rsidRPr="006C33A1">
        <w:rPr>
          <w:rFonts w:ascii="Arial" w:hAnsi="Arial" w:cs="Arial"/>
        </w:rPr>
        <w:t>edn</w:t>
      </w:r>
      <w:proofErr w:type="spellEnd"/>
      <w:r w:rsidRPr="006C33A1">
        <w:rPr>
          <w:rFonts w:ascii="Arial" w:hAnsi="Arial" w:cs="Arial"/>
        </w:rPr>
        <w:t>. Mahwah, NJ: Lawrence Erlbaum Associates.</w:t>
      </w:r>
    </w:p>
    <w:p w14:paraId="409C9F59" w14:textId="5729FC72" w:rsidR="00991286" w:rsidRPr="006C33A1" w:rsidRDefault="00991286" w:rsidP="006C33A1">
      <w:pPr>
        <w:pStyle w:val="NormalWeb"/>
        <w:spacing w:line="300" w:lineRule="atLeast"/>
        <w:jc w:val="both"/>
        <w:rPr>
          <w:rFonts w:ascii="Arial" w:hAnsi="Arial" w:cs="Arial"/>
        </w:rPr>
      </w:pPr>
      <w:proofErr w:type="spellStart"/>
      <w:r w:rsidRPr="006C33A1">
        <w:rPr>
          <w:rFonts w:ascii="Arial" w:hAnsi="Arial" w:cs="Arial"/>
        </w:rPr>
        <w:t>Chakkaravarthy</w:t>
      </w:r>
      <w:proofErr w:type="spellEnd"/>
      <w:r w:rsidRPr="006C33A1">
        <w:rPr>
          <w:rFonts w:ascii="Arial" w:hAnsi="Arial" w:cs="Arial"/>
        </w:rPr>
        <w:t xml:space="preserve">, M. and Bhaumik, A. (2025) ‘Impact of emotional intelligence and leadership styles on employees' job performance: a review paper’, </w:t>
      </w:r>
      <w:r w:rsidRPr="006C33A1">
        <w:rPr>
          <w:rStyle w:val="Emphasis"/>
          <w:rFonts w:ascii="Arial" w:hAnsi="Arial" w:cs="Arial"/>
        </w:rPr>
        <w:t>Journal of Multidisciplinary Research for SMET (JMR-SMET)</w:t>
      </w:r>
      <w:r w:rsidRPr="006C33A1">
        <w:rPr>
          <w:rFonts w:ascii="Arial" w:hAnsi="Arial" w:cs="Arial"/>
        </w:rPr>
        <w:t xml:space="preserve">, 1(1), pp. 40-57. Available at: </w:t>
      </w:r>
      <w:r w:rsidR="00D44280">
        <w:rPr>
          <w:rFonts w:ascii="Arial" w:hAnsi="Arial" w:cs="Arial"/>
        </w:rPr>
        <w:t xml:space="preserve">              </w:t>
      </w:r>
      <w:r w:rsidRPr="006C33A1">
        <w:rPr>
          <w:rFonts w:ascii="Arial" w:hAnsi="Arial" w:cs="Arial"/>
        </w:rPr>
        <w:t xml:space="preserve">https://smetjournal.com/index.php/jmr-smet/article/download/3/3 (Accessed: 20 July 2026). </w:t>
      </w:r>
    </w:p>
    <w:p w14:paraId="5399EC47" w14:textId="4B204DEB" w:rsidR="00991286" w:rsidRPr="006C33A1" w:rsidRDefault="00991286" w:rsidP="006C33A1">
      <w:pPr>
        <w:pStyle w:val="NormalWeb"/>
        <w:spacing w:line="300" w:lineRule="atLeast"/>
        <w:jc w:val="both"/>
        <w:rPr>
          <w:rFonts w:ascii="Arial" w:hAnsi="Arial" w:cs="Arial"/>
        </w:rPr>
      </w:pPr>
      <w:r w:rsidRPr="006C33A1">
        <w:rPr>
          <w:rFonts w:ascii="Arial" w:hAnsi="Arial" w:cs="Arial"/>
        </w:rPr>
        <w:t xml:space="preserve">Devadiga, D. and Aithal, P.S. (2026) ‘Transformational leadership and digital transformation: A CEO matrix and KPI-based case study of Satya Nadella at Microsoft’, </w:t>
      </w:r>
      <w:proofErr w:type="spellStart"/>
      <w:r w:rsidRPr="006C33A1">
        <w:rPr>
          <w:rStyle w:val="Emphasis"/>
          <w:rFonts w:ascii="Arial" w:hAnsi="Arial" w:cs="Arial"/>
        </w:rPr>
        <w:t>Poornaprajna</w:t>
      </w:r>
      <w:proofErr w:type="spellEnd"/>
      <w:r w:rsidRPr="006C33A1">
        <w:rPr>
          <w:rStyle w:val="Emphasis"/>
          <w:rFonts w:ascii="Arial" w:hAnsi="Arial" w:cs="Arial"/>
        </w:rPr>
        <w:t xml:space="preserve"> International Journal of Teaching &amp; Research Case Studies (PIJTRCS)</w:t>
      </w:r>
      <w:r w:rsidRPr="006C33A1">
        <w:rPr>
          <w:rFonts w:ascii="Arial" w:hAnsi="Arial" w:cs="Arial"/>
        </w:rPr>
        <w:t xml:space="preserve">, 3(1), pp. 166-189. Available at: https://www.poornaprajnapublication.com/index.php/pijtrcs/article/download/45/41 (Accessed: 20 July 2026). </w:t>
      </w:r>
    </w:p>
    <w:p w14:paraId="530A3C8E" w14:textId="77777777" w:rsidR="00991286" w:rsidRPr="006C33A1" w:rsidRDefault="00991286" w:rsidP="006C33A1">
      <w:pPr>
        <w:pStyle w:val="NormalWeb"/>
        <w:spacing w:line="300" w:lineRule="atLeast"/>
        <w:jc w:val="both"/>
        <w:rPr>
          <w:rFonts w:ascii="Arial" w:hAnsi="Arial" w:cs="Arial"/>
        </w:rPr>
      </w:pPr>
      <w:r w:rsidRPr="006C33A1">
        <w:rPr>
          <w:rFonts w:ascii="Arial" w:hAnsi="Arial" w:cs="Arial"/>
        </w:rPr>
        <w:t xml:space="preserve">Goleman, D. (2000) ‘Leadership that gets results’, </w:t>
      </w:r>
      <w:r w:rsidRPr="006C33A1">
        <w:rPr>
          <w:rStyle w:val="Emphasis"/>
          <w:rFonts w:ascii="Arial" w:hAnsi="Arial" w:cs="Arial"/>
        </w:rPr>
        <w:t>Harvard Business Review</w:t>
      </w:r>
      <w:r w:rsidRPr="006C33A1">
        <w:rPr>
          <w:rFonts w:ascii="Arial" w:hAnsi="Arial" w:cs="Arial"/>
        </w:rPr>
        <w:t>, 78(2), pp. 78-90.</w:t>
      </w:r>
    </w:p>
    <w:p w14:paraId="4AC1E87B" w14:textId="77777777" w:rsidR="00991286" w:rsidRPr="006C33A1" w:rsidRDefault="00991286" w:rsidP="006C33A1">
      <w:pPr>
        <w:pStyle w:val="NormalWeb"/>
        <w:spacing w:line="300" w:lineRule="atLeast"/>
        <w:jc w:val="both"/>
        <w:rPr>
          <w:rFonts w:ascii="Arial" w:hAnsi="Arial" w:cs="Arial"/>
        </w:rPr>
      </w:pPr>
      <w:r w:rsidRPr="006C33A1">
        <w:rPr>
          <w:rFonts w:ascii="Arial" w:hAnsi="Arial" w:cs="Arial"/>
        </w:rPr>
        <w:t xml:space="preserve">Goleman, D., Boyatzis, R.E. and McKee, A. (2013) </w:t>
      </w:r>
      <w:r w:rsidRPr="006C33A1">
        <w:rPr>
          <w:rStyle w:val="Emphasis"/>
          <w:rFonts w:ascii="Arial" w:hAnsi="Arial" w:cs="Arial"/>
        </w:rPr>
        <w:t>Primal Leadership: Unleashing the Power of Emotional Intelligence</w:t>
      </w:r>
      <w:r w:rsidRPr="006C33A1">
        <w:rPr>
          <w:rFonts w:ascii="Arial" w:hAnsi="Arial" w:cs="Arial"/>
        </w:rPr>
        <w:t>. Boston, MA: Harvard Business Review Press.</w:t>
      </w:r>
    </w:p>
    <w:p w14:paraId="0C0088CF" w14:textId="59523792" w:rsidR="00991286" w:rsidRPr="006C33A1" w:rsidRDefault="00991286" w:rsidP="006C33A1">
      <w:pPr>
        <w:pStyle w:val="NormalWeb"/>
        <w:spacing w:line="300" w:lineRule="atLeast"/>
        <w:jc w:val="both"/>
        <w:rPr>
          <w:rFonts w:ascii="Arial" w:hAnsi="Arial" w:cs="Arial"/>
        </w:rPr>
      </w:pPr>
      <w:r w:rsidRPr="006C33A1">
        <w:rPr>
          <w:rFonts w:ascii="Arial" w:hAnsi="Arial" w:cs="Arial"/>
        </w:rPr>
        <w:t xml:space="preserve">Gurney, R.J. (2024) </w:t>
      </w:r>
      <w:r w:rsidRPr="006C33A1">
        <w:rPr>
          <w:rStyle w:val="Emphasis"/>
          <w:rFonts w:ascii="Arial" w:hAnsi="Arial" w:cs="Arial"/>
        </w:rPr>
        <w:t>Emotional Intelligence Leadership Styles (Visionary): Experiential Stories from the Competencies-Based Coaching System</w:t>
      </w:r>
      <w:r w:rsidRPr="006C33A1">
        <w:rPr>
          <w:rFonts w:ascii="Arial" w:hAnsi="Arial" w:cs="Arial"/>
        </w:rPr>
        <w:t xml:space="preserve">. Available at: https://www.researchgate.net/profile/Robert-Gurney/publication/399389959_Emotional_Intelligence_Leadership_Styles_Visionary_Experiential_stories_from_the_Competencies-Based_Coaching_System/links/695811dd0c98040d482669a7/Emotional-Intelligence-Leadership-Styles-Visionary-Experiential-stories-from-the-Competencies-Based-Coaching-System.pdf (Accessed: 21 July 2026). </w:t>
      </w:r>
    </w:p>
    <w:p w14:paraId="0B8D23AD" w14:textId="63B4699A" w:rsidR="00991286" w:rsidRPr="006C33A1" w:rsidRDefault="00991286" w:rsidP="006C33A1">
      <w:pPr>
        <w:pStyle w:val="NormalWeb"/>
        <w:spacing w:line="300" w:lineRule="atLeast"/>
        <w:jc w:val="both"/>
        <w:rPr>
          <w:rFonts w:ascii="Arial" w:hAnsi="Arial" w:cs="Arial"/>
        </w:rPr>
      </w:pPr>
      <w:r w:rsidRPr="006C33A1">
        <w:rPr>
          <w:rFonts w:ascii="Arial" w:hAnsi="Arial" w:cs="Arial"/>
        </w:rPr>
        <w:t xml:space="preserve">Ned, A.E. and </w:t>
      </w:r>
      <w:proofErr w:type="spellStart"/>
      <w:r w:rsidRPr="006C33A1">
        <w:rPr>
          <w:rFonts w:ascii="Arial" w:hAnsi="Arial" w:cs="Arial"/>
        </w:rPr>
        <w:t>Umesi</w:t>
      </w:r>
      <w:proofErr w:type="spellEnd"/>
      <w:r w:rsidRPr="006C33A1">
        <w:rPr>
          <w:rFonts w:ascii="Arial" w:hAnsi="Arial" w:cs="Arial"/>
        </w:rPr>
        <w:t xml:space="preserve">, C.D. (2023) ‘Effective leadership and employee motivation for sustainable development’, </w:t>
      </w:r>
      <w:r w:rsidRPr="006C33A1">
        <w:rPr>
          <w:rStyle w:val="Emphasis"/>
          <w:rFonts w:ascii="Arial" w:hAnsi="Arial" w:cs="Arial"/>
        </w:rPr>
        <w:t>Journal of Education in Developing Areas</w:t>
      </w:r>
      <w:r w:rsidRPr="006C33A1">
        <w:rPr>
          <w:rFonts w:ascii="Arial" w:hAnsi="Arial" w:cs="Arial"/>
        </w:rPr>
        <w:t xml:space="preserve">, 31(2), pp. 310-321. Available at: https://journals.journalsplace.org/index.php/JEDA/article/viewFile/355/284 (Accessed: 22 July 2026). </w:t>
      </w:r>
    </w:p>
    <w:p w14:paraId="409E5959" w14:textId="77777777" w:rsidR="00991286" w:rsidRPr="006C33A1" w:rsidRDefault="00991286" w:rsidP="006C33A1">
      <w:pPr>
        <w:pStyle w:val="NormalWeb"/>
        <w:spacing w:line="300" w:lineRule="atLeast"/>
        <w:jc w:val="both"/>
        <w:rPr>
          <w:rFonts w:ascii="Arial" w:hAnsi="Arial" w:cs="Arial"/>
        </w:rPr>
      </w:pPr>
      <w:r w:rsidRPr="006C33A1">
        <w:rPr>
          <w:rFonts w:ascii="Arial" w:hAnsi="Arial" w:cs="Arial"/>
        </w:rPr>
        <w:t xml:space="preserve">Northouse, P.G. (2022) </w:t>
      </w:r>
      <w:r w:rsidRPr="006C33A1">
        <w:rPr>
          <w:rStyle w:val="Emphasis"/>
          <w:rFonts w:ascii="Arial" w:hAnsi="Arial" w:cs="Arial"/>
        </w:rPr>
        <w:t>Leadership: Theory and Practice</w:t>
      </w:r>
      <w:r w:rsidRPr="006C33A1">
        <w:rPr>
          <w:rFonts w:ascii="Arial" w:hAnsi="Arial" w:cs="Arial"/>
        </w:rPr>
        <w:t xml:space="preserve">. 9th </w:t>
      </w:r>
      <w:proofErr w:type="spellStart"/>
      <w:r w:rsidRPr="006C33A1">
        <w:rPr>
          <w:rFonts w:ascii="Arial" w:hAnsi="Arial" w:cs="Arial"/>
        </w:rPr>
        <w:t>edn</w:t>
      </w:r>
      <w:proofErr w:type="spellEnd"/>
      <w:r w:rsidRPr="006C33A1">
        <w:rPr>
          <w:rFonts w:ascii="Arial" w:hAnsi="Arial" w:cs="Arial"/>
        </w:rPr>
        <w:t>. Thousand Oaks, CA: Sage Publications.</w:t>
      </w:r>
    </w:p>
    <w:p w14:paraId="15D67956" w14:textId="25E15BA9" w:rsidR="00991286" w:rsidRPr="006C33A1" w:rsidRDefault="00991286" w:rsidP="006C33A1">
      <w:pPr>
        <w:pStyle w:val="NormalWeb"/>
        <w:spacing w:line="300" w:lineRule="atLeast"/>
        <w:jc w:val="both"/>
        <w:rPr>
          <w:rFonts w:ascii="Arial" w:hAnsi="Arial" w:cs="Arial"/>
        </w:rPr>
      </w:pPr>
      <w:r w:rsidRPr="006C33A1">
        <w:rPr>
          <w:rFonts w:ascii="Arial" w:hAnsi="Arial" w:cs="Arial"/>
        </w:rPr>
        <w:lastRenderedPageBreak/>
        <w:t xml:space="preserve">Ramesh, P., Bhavikatti, V., </w:t>
      </w:r>
      <w:proofErr w:type="spellStart"/>
      <w:r w:rsidRPr="006C33A1">
        <w:rPr>
          <w:rFonts w:ascii="Arial" w:hAnsi="Arial" w:cs="Arial"/>
        </w:rPr>
        <w:t>Omnamasivaya</w:t>
      </w:r>
      <w:proofErr w:type="spellEnd"/>
      <w:r w:rsidRPr="006C33A1">
        <w:rPr>
          <w:rFonts w:ascii="Arial" w:hAnsi="Arial" w:cs="Arial"/>
        </w:rPr>
        <w:t xml:space="preserve">, B., Chaitanya, G., Hiremath, S.T., </w:t>
      </w:r>
      <w:proofErr w:type="spellStart"/>
      <w:r w:rsidRPr="006C33A1">
        <w:rPr>
          <w:rFonts w:ascii="Arial" w:hAnsi="Arial" w:cs="Arial"/>
        </w:rPr>
        <w:t>Gondesi</w:t>
      </w:r>
      <w:proofErr w:type="spellEnd"/>
      <w:r w:rsidRPr="006C33A1">
        <w:rPr>
          <w:rFonts w:ascii="Arial" w:hAnsi="Arial" w:cs="Arial"/>
        </w:rPr>
        <w:t xml:space="preserve">, H.S. and Kameswari, J. (2023) ‘Organisational adaptability: A study of the mediating role of leadership in the influence of strategies, complexity and technology’, </w:t>
      </w:r>
      <w:r w:rsidRPr="006C33A1">
        <w:rPr>
          <w:rStyle w:val="Emphasis"/>
          <w:rFonts w:ascii="Arial" w:hAnsi="Arial" w:cs="Arial"/>
        </w:rPr>
        <w:t>International Journal of Innovation Management</w:t>
      </w:r>
      <w:r w:rsidRPr="006C33A1">
        <w:rPr>
          <w:rFonts w:ascii="Arial" w:hAnsi="Arial" w:cs="Arial"/>
        </w:rPr>
        <w:t xml:space="preserve">, 27(07n08), pp. 1-28. Available at: https://www.researchgate.net/profile/Veena-Bhavikatti/publication/378830118_ORGANISATIONAL_ADAPTABILITY_A_STUDY_OF_THE_MEDIATING_ROLE_OF_LEADERSHIP_IN_THE_INFLUENCE_OF_STRATEGIES_COMPLEXITY_AND_TECHNOLOGY/links/65ebee1cb7819b433bea1c0e/ORGANISATIONAL-ADAPTABILITY-A-STUDY-OF-THE-MEDIATING-ROLE-OF-LEADERSHIP-IN-THE-INFLUENCE-OF-STRATEGIES-COMPLEXITY-AND-TECHNOLOGY.pdf (Accessed: 23 July 2026). </w:t>
      </w:r>
    </w:p>
    <w:p w14:paraId="5FF98F17" w14:textId="12157538" w:rsidR="00991286" w:rsidRPr="006C33A1" w:rsidRDefault="00991286" w:rsidP="006C33A1">
      <w:pPr>
        <w:pStyle w:val="NormalWeb"/>
        <w:spacing w:line="300" w:lineRule="atLeast"/>
        <w:jc w:val="both"/>
        <w:rPr>
          <w:rFonts w:ascii="Arial" w:hAnsi="Arial" w:cs="Arial"/>
        </w:rPr>
      </w:pPr>
      <w:r w:rsidRPr="006C33A1">
        <w:rPr>
          <w:rFonts w:ascii="Arial" w:hAnsi="Arial" w:cs="Arial"/>
        </w:rPr>
        <w:t xml:space="preserve">Riaz, R. (2024) </w:t>
      </w:r>
      <w:r w:rsidRPr="006C33A1">
        <w:rPr>
          <w:rStyle w:val="Emphasis"/>
          <w:rFonts w:ascii="Arial" w:hAnsi="Arial" w:cs="Arial"/>
        </w:rPr>
        <w:t>Exploring the Influence of Emotional Intelligence in Leaders’ Decision-Making within Company A: A Qualitative Analysis of Daniel Goleman’s Theory</w:t>
      </w:r>
      <w:r w:rsidRPr="006C33A1">
        <w:rPr>
          <w:rFonts w:ascii="Arial" w:hAnsi="Arial" w:cs="Arial"/>
        </w:rPr>
        <w:t xml:space="preserve">. Available at: https://www.theseus.fi/bitstream/handle/10024/871915/Riaz_Rabia.pdf?sequence=3 (Accessed: </w:t>
      </w:r>
      <w:r w:rsidR="006C33A1" w:rsidRPr="006C33A1">
        <w:rPr>
          <w:rFonts w:ascii="Arial" w:hAnsi="Arial" w:cs="Arial"/>
        </w:rPr>
        <w:t>23</w:t>
      </w:r>
      <w:r w:rsidRPr="006C33A1">
        <w:rPr>
          <w:rFonts w:ascii="Arial" w:hAnsi="Arial" w:cs="Arial"/>
        </w:rPr>
        <w:t xml:space="preserve"> July 2026). </w:t>
      </w:r>
    </w:p>
    <w:p w14:paraId="03F33DB3" w14:textId="1B0ADA29" w:rsidR="00991286" w:rsidRPr="006C33A1" w:rsidRDefault="00991286" w:rsidP="006C33A1">
      <w:pPr>
        <w:pStyle w:val="NormalWeb"/>
        <w:spacing w:line="300" w:lineRule="atLeast"/>
        <w:jc w:val="both"/>
        <w:rPr>
          <w:rFonts w:ascii="Arial" w:hAnsi="Arial" w:cs="Arial"/>
        </w:rPr>
      </w:pPr>
      <w:r w:rsidRPr="006C33A1">
        <w:rPr>
          <w:rFonts w:ascii="Arial" w:hAnsi="Arial" w:cs="Arial"/>
        </w:rPr>
        <w:t xml:space="preserve">Singh, K., Prakash, R., Rajpoot, H.S., Satapathy, P., </w:t>
      </w:r>
      <w:proofErr w:type="spellStart"/>
      <w:r w:rsidRPr="006C33A1">
        <w:rPr>
          <w:rFonts w:ascii="Arial" w:hAnsi="Arial" w:cs="Arial"/>
        </w:rPr>
        <w:t>Ambavale</w:t>
      </w:r>
      <w:proofErr w:type="spellEnd"/>
      <w:r w:rsidRPr="006C33A1">
        <w:rPr>
          <w:rFonts w:ascii="Arial" w:hAnsi="Arial" w:cs="Arial"/>
        </w:rPr>
        <w:t xml:space="preserve">, R. and Parida, S.S. (2024) ‘The role of emotional intelligence in effective leadership and decision-making’, </w:t>
      </w:r>
      <w:r w:rsidRPr="006C33A1">
        <w:rPr>
          <w:rStyle w:val="Emphasis"/>
          <w:rFonts w:ascii="Arial" w:hAnsi="Arial" w:cs="Arial"/>
        </w:rPr>
        <w:t>Library Progress International</w:t>
      </w:r>
      <w:r w:rsidRPr="006C33A1">
        <w:rPr>
          <w:rFonts w:ascii="Arial" w:hAnsi="Arial" w:cs="Arial"/>
        </w:rPr>
        <w:t xml:space="preserve">, 44(3), pp. 7329-7338. Available at: https://www.researchgate.net/profile/Rakesh-Prakash-3/publication/384647961_The_Role_of_Emotional_Intelligence_in_Effective_Leadership_and_Decision-_Making/links/6700ed97869f1104c6c67325/The-Role-of-Emotional-Intelligence-in-Effective-Leadership-and-Decision-Making.pdf (Accessed: </w:t>
      </w:r>
      <w:r w:rsidR="006C33A1" w:rsidRPr="006C33A1">
        <w:rPr>
          <w:rFonts w:ascii="Arial" w:hAnsi="Arial" w:cs="Arial"/>
        </w:rPr>
        <w:t>20</w:t>
      </w:r>
      <w:r w:rsidRPr="006C33A1">
        <w:rPr>
          <w:rFonts w:ascii="Arial" w:hAnsi="Arial" w:cs="Arial"/>
        </w:rPr>
        <w:t xml:space="preserve"> July 2026). </w:t>
      </w:r>
    </w:p>
    <w:p w14:paraId="2592B56D" w14:textId="0A6028F2" w:rsidR="00991286" w:rsidRPr="006C33A1" w:rsidRDefault="00991286" w:rsidP="006C33A1">
      <w:pPr>
        <w:pStyle w:val="NormalWeb"/>
        <w:spacing w:line="300" w:lineRule="atLeast"/>
        <w:jc w:val="both"/>
        <w:rPr>
          <w:rFonts w:ascii="Arial" w:hAnsi="Arial" w:cs="Arial"/>
        </w:rPr>
      </w:pPr>
      <w:r w:rsidRPr="006C33A1">
        <w:rPr>
          <w:rFonts w:ascii="Arial" w:hAnsi="Arial" w:cs="Arial"/>
        </w:rPr>
        <w:t xml:space="preserve">Thar, T.C. (2026) </w:t>
      </w:r>
      <w:r w:rsidRPr="006C33A1">
        <w:rPr>
          <w:rStyle w:val="Emphasis"/>
          <w:rFonts w:ascii="Arial" w:hAnsi="Arial" w:cs="Arial"/>
        </w:rPr>
        <w:t>Organizational Reconfiguration in Response to Technological Disruption: A Case Study of Microsoft under Satya Nadella</w:t>
      </w:r>
      <w:r w:rsidRPr="006C33A1">
        <w:rPr>
          <w:rFonts w:ascii="Arial" w:hAnsi="Arial" w:cs="Arial"/>
        </w:rPr>
        <w:t xml:space="preserve">. Available at: https://ajosr.org/wp-content/uploads/journal/published_paper/volume-4/issue-3/ajsr2025_BvBGcm1y.pdf (Accessed: 18 July 2026). </w:t>
      </w:r>
    </w:p>
    <w:p w14:paraId="0846CF52" w14:textId="260F7B6C" w:rsidR="00991286" w:rsidRPr="006C33A1" w:rsidRDefault="00991286" w:rsidP="006C33A1">
      <w:pPr>
        <w:pStyle w:val="NormalWeb"/>
        <w:spacing w:line="300" w:lineRule="atLeast"/>
        <w:jc w:val="both"/>
        <w:rPr>
          <w:rFonts w:ascii="Arial" w:hAnsi="Arial" w:cs="Arial"/>
        </w:rPr>
      </w:pPr>
      <w:proofErr w:type="spellStart"/>
      <w:r w:rsidRPr="006C33A1">
        <w:rPr>
          <w:rFonts w:ascii="Arial" w:hAnsi="Arial" w:cs="Arial"/>
        </w:rPr>
        <w:t>Wirda</w:t>
      </w:r>
      <w:proofErr w:type="spellEnd"/>
      <w:r w:rsidRPr="006C33A1">
        <w:rPr>
          <w:rFonts w:ascii="Arial" w:hAnsi="Arial" w:cs="Arial"/>
        </w:rPr>
        <w:t xml:space="preserve">, F. (2025) ‘Digital culture at work: Building trust, collaboration and purpose in organizations’, </w:t>
      </w:r>
      <w:r w:rsidRPr="006C33A1">
        <w:rPr>
          <w:rStyle w:val="Emphasis"/>
          <w:rFonts w:ascii="Arial" w:hAnsi="Arial" w:cs="Arial"/>
        </w:rPr>
        <w:t>International Management Studies</w:t>
      </w:r>
      <w:r w:rsidRPr="006C33A1">
        <w:rPr>
          <w:rFonts w:ascii="Arial" w:hAnsi="Arial" w:cs="Arial"/>
        </w:rPr>
        <w:t xml:space="preserve">, pp. 34-47. Available at: https://repo.unwim.ac.id/1389/2/BUKU%20%20IMS.pdf#page=40 (Accessed: 19 July 2026). </w:t>
      </w:r>
    </w:p>
    <w:p w14:paraId="1F8C4386" w14:textId="77777777" w:rsidR="00991286" w:rsidRPr="006C33A1" w:rsidRDefault="00991286" w:rsidP="006C33A1">
      <w:pPr>
        <w:pStyle w:val="NormalWeb"/>
        <w:spacing w:line="300" w:lineRule="atLeast"/>
        <w:jc w:val="both"/>
        <w:rPr>
          <w:rFonts w:ascii="Arial" w:hAnsi="Arial" w:cs="Arial"/>
        </w:rPr>
      </w:pPr>
      <w:r w:rsidRPr="006C33A1">
        <w:rPr>
          <w:rFonts w:ascii="Arial" w:hAnsi="Arial" w:cs="Arial"/>
        </w:rPr>
        <w:t xml:space="preserve">Yukl, G. (2020) </w:t>
      </w:r>
      <w:r w:rsidRPr="006C33A1">
        <w:rPr>
          <w:rStyle w:val="Emphasis"/>
          <w:rFonts w:ascii="Arial" w:hAnsi="Arial" w:cs="Arial"/>
        </w:rPr>
        <w:t>Leadership in Organizations</w:t>
      </w:r>
      <w:r w:rsidRPr="006C33A1">
        <w:rPr>
          <w:rFonts w:ascii="Arial" w:hAnsi="Arial" w:cs="Arial"/>
        </w:rPr>
        <w:t xml:space="preserve">. 9th </w:t>
      </w:r>
      <w:proofErr w:type="spellStart"/>
      <w:r w:rsidRPr="006C33A1">
        <w:rPr>
          <w:rFonts w:ascii="Arial" w:hAnsi="Arial" w:cs="Arial"/>
        </w:rPr>
        <w:t>edn</w:t>
      </w:r>
      <w:proofErr w:type="spellEnd"/>
      <w:r w:rsidRPr="006C33A1">
        <w:rPr>
          <w:rFonts w:ascii="Arial" w:hAnsi="Arial" w:cs="Arial"/>
        </w:rPr>
        <w:t>. Harlow: Pearson Education.</w:t>
      </w:r>
    </w:p>
    <w:p w14:paraId="272B206F" w14:textId="77777777" w:rsidR="001F095D" w:rsidRPr="00EF0099" w:rsidRDefault="001F095D" w:rsidP="005C0315">
      <w:pPr>
        <w:jc w:val="both"/>
        <w:rPr>
          <w:rFonts w:asciiTheme="minorHAnsi" w:hAnsiTheme="minorHAnsi" w:cstheme="minorHAnsi"/>
          <w:sz w:val="36"/>
          <w:szCs w:val="36"/>
        </w:rPr>
      </w:pPr>
    </w:p>
    <w:sectPr w:rsidR="001F095D" w:rsidRPr="00EF0099">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8287F42" w14:textId="77777777" w:rsidR="005D6B1E" w:rsidRDefault="005D6B1E">
      <w:r>
        <w:separator/>
      </w:r>
    </w:p>
  </w:endnote>
  <w:endnote w:type="continuationSeparator" w:id="0">
    <w:p w14:paraId="4607CA2D" w14:textId="77777777" w:rsidR="005D6B1E" w:rsidRDefault="005D6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5133FDC" w14:paraId="7219E735" w14:textId="77777777" w:rsidTr="05133FDC">
      <w:tc>
        <w:tcPr>
          <w:tcW w:w="3005" w:type="dxa"/>
        </w:tcPr>
        <w:p w14:paraId="7494FFC3" w14:textId="193D9A40" w:rsidR="05133FDC" w:rsidRDefault="05133FDC" w:rsidP="05133FDC">
          <w:pPr>
            <w:pStyle w:val="Header"/>
            <w:ind w:left="-115"/>
          </w:pPr>
        </w:p>
      </w:tc>
      <w:tc>
        <w:tcPr>
          <w:tcW w:w="3005" w:type="dxa"/>
        </w:tcPr>
        <w:p w14:paraId="27516632" w14:textId="20A2E1C5" w:rsidR="05133FDC" w:rsidRDefault="05133FDC" w:rsidP="05133FDC">
          <w:pPr>
            <w:pStyle w:val="Header"/>
            <w:jc w:val="center"/>
          </w:pPr>
          <w:r>
            <w:t>1</w:t>
          </w:r>
        </w:p>
        <w:p w14:paraId="767AC246" w14:textId="762F5FC5" w:rsidR="05133FDC" w:rsidRDefault="05133FDC" w:rsidP="05133FDC">
          <w:pPr>
            <w:pStyle w:val="Header"/>
            <w:jc w:val="center"/>
          </w:pPr>
        </w:p>
      </w:tc>
      <w:tc>
        <w:tcPr>
          <w:tcW w:w="3005" w:type="dxa"/>
        </w:tcPr>
        <w:p w14:paraId="62BB967B" w14:textId="5DC302B0" w:rsidR="05133FDC" w:rsidRDefault="05133FDC" w:rsidP="05133FDC">
          <w:pPr>
            <w:pStyle w:val="Header"/>
            <w:ind w:right="-115"/>
            <w:jc w:val="right"/>
          </w:pPr>
        </w:p>
      </w:tc>
    </w:tr>
  </w:tbl>
  <w:p w14:paraId="1A1F3D04" w14:textId="0A318EAD" w:rsidR="05133FDC" w:rsidRDefault="05133FDC" w:rsidP="05133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B661D9E" w14:textId="77777777" w:rsidR="005D6B1E" w:rsidRDefault="005D6B1E">
      <w:r>
        <w:separator/>
      </w:r>
    </w:p>
  </w:footnote>
  <w:footnote w:type="continuationSeparator" w:id="0">
    <w:p w14:paraId="6A03E7F9" w14:textId="77777777" w:rsidR="005D6B1E" w:rsidRDefault="005D6B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5133FDC" w14:paraId="5DE0CF93" w14:textId="77777777" w:rsidTr="05133FDC">
      <w:tc>
        <w:tcPr>
          <w:tcW w:w="3005" w:type="dxa"/>
        </w:tcPr>
        <w:p w14:paraId="6C6A125B" w14:textId="308B4E02" w:rsidR="05133FDC" w:rsidRDefault="05133FDC" w:rsidP="05133FDC">
          <w:pPr>
            <w:pStyle w:val="Header"/>
            <w:ind w:left="-115"/>
          </w:pPr>
        </w:p>
      </w:tc>
      <w:tc>
        <w:tcPr>
          <w:tcW w:w="3005" w:type="dxa"/>
        </w:tcPr>
        <w:p w14:paraId="1FA13D7B" w14:textId="1294893F" w:rsidR="05133FDC" w:rsidRDefault="05133FDC" w:rsidP="05133FDC">
          <w:pPr>
            <w:pStyle w:val="Header"/>
            <w:jc w:val="center"/>
          </w:pPr>
        </w:p>
      </w:tc>
      <w:tc>
        <w:tcPr>
          <w:tcW w:w="3005" w:type="dxa"/>
        </w:tcPr>
        <w:p w14:paraId="6220E23D" w14:textId="4F643C87" w:rsidR="05133FDC" w:rsidRDefault="05133FDC" w:rsidP="05133FDC">
          <w:pPr>
            <w:pStyle w:val="Header"/>
            <w:ind w:right="-115"/>
            <w:jc w:val="right"/>
          </w:pPr>
        </w:p>
      </w:tc>
    </w:tr>
  </w:tbl>
  <w:p w14:paraId="543D5681" w14:textId="0FED7401" w:rsidR="05133FDC" w:rsidRDefault="05133FDC" w:rsidP="05133F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37A50E5"/>
    <w:multiLevelType w:val="hybridMultilevel"/>
    <w:tmpl w:val="5308B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91DCC"/>
    <w:multiLevelType w:val="hybridMultilevel"/>
    <w:tmpl w:val="AE9877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E023216"/>
    <w:multiLevelType w:val="hybridMultilevel"/>
    <w:tmpl w:val="333877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4D17C17"/>
    <w:multiLevelType w:val="hybridMultilevel"/>
    <w:tmpl w:val="FCC488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9173948"/>
    <w:multiLevelType w:val="hybridMultilevel"/>
    <w:tmpl w:val="A18CF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455F4"/>
    <w:multiLevelType w:val="hybridMultilevel"/>
    <w:tmpl w:val="6B6C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264074A"/>
    <w:multiLevelType w:val="hybridMultilevel"/>
    <w:tmpl w:val="B8D66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00C0483"/>
    <w:multiLevelType w:val="multilevel"/>
    <w:tmpl w:val="35F2CD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66FA5513"/>
    <w:multiLevelType w:val="hybridMultilevel"/>
    <w:tmpl w:val="0736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7496589">
    <w:abstractNumId w:val="5"/>
  </w:num>
  <w:num w:numId="2" w16cid:durableId="1967152447">
    <w:abstractNumId w:val="9"/>
  </w:num>
  <w:num w:numId="3" w16cid:durableId="2139495818">
    <w:abstractNumId w:val="10"/>
  </w:num>
  <w:num w:numId="4" w16cid:durableId="818033177">
    <w:abstractNumId w:val="1"/>
  </w:num>
  <w:num w:numId="5" w16cid:durableId="1310936986">
    <w:abstractNumId w:val="7"/>
  </w:num>
  <w:num w:numId="6" w16cid:durableId="202330228">
    <w:abstractNumId w:val="0"/>
  </w:num>
  <w:num w:numId="7" w16cid:durableId="409085181">
    <w:abstractNumId w:val="8"/>
  </w:num>
  <w:num w:numId="8" w16cid:durableId="1303803823">
    <w:abstractNumId w:val="6"/>
  </w:num>
  <w:num w:numId="9" w16cid:durableId="765662173">
    <w:abstractNumId w:val="3"/>
  </w:num>
  <w:num w:numId="10" w16cid:durableId="1066607085">
    <w:abstractNumId w:val="2"/>
  </w:num>
  <w:num w:numId="11" w16cid:durableId="170610047">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7B9"/>
    <w:rsid w:val="000211B0"/>
    <w:rsid w:val="00062AA2"/>
    <w:rsid w:val="000722AF"/>
    <w:rsid w:val="00105127"/>
    <w:rsid w:val="00132FA3"/>
    <w:rsid w:val="00161768"/>
    <w:rsid w:val="001F095D"/>
    <w:rsid w:val="001F47E1"/>
    <w:rsid w:val="001F5E89"/>
    <w:rsid w:val="00272730"/>
    <w:rsid w:val="002A0B17"/>
    <w:rsid w:val="002A7359"/>
    <w:rsid w:val="002C0943"/>
    <w:rsid w:val="002D28BC"/>
    <w:rsid w:val="002F4FFA"/>
    <w:rsid w:val="002F5DF8"/>
    <w:rsid w:val="003136D7"/>
    <w:rsid w:val="003555CA"/>
    <w:rsid w:val="003A646A"/>
    <w:rsid w:val="003A6D2E"/>
    <w:rsid w:val="003E5A3A"/>
    <w:rsid w:val="003F1BC0"/>
    <w:rsid w:val="004266B4"/>
    <w:rsid w:val="0043051F"/>
    <w:rsid w:val="004534AB"/>
    <w:rsid w:val="004A61CC"/>
    <w:rsid w:val="004F480C"/>
    <w:rsid w:val="00534A3D"/>
    <w:rsid w:val="00563557"/>
    <w:rsid w:val="00591ED3"/>
    <w:rsid w:val="005C0315"/>
    <w:rsid w:val="005D4824"/>
    <w:rsid w:val="005D6B1E"/>
    <w:rsid w:val="005D7B3F"/>
    <w:rsid w:val="006000AE"/>
    <w:rsid w:val="0061297D"/>
    <w:rsid w:val="00631281"/>
    <w:rsid w:val="006A7CEC"/>
    <w:rsid w:val="006C33A1"/>
    <w:rsid w:val="00704F88"/>
    <w:rsid w:val="00732620"/>
    <w:rsid w:val="00747434"/>
    <w:rsid w:val="00776C9D"/>
    <w:rsid w:val="007B76F1"/>
    <w:rsid w:val="007C11D6"/>
    <w:rsid w:val="007F349A"/>
    <w:rsid w:val="008338C4"/>
    <w:rsid w:val="008678F7"/>
    <w:rsid w:val="008E42F2"/>
    <w:rsid w:val="00915FDE"/>
    <w:rsid w:val="00936AFD"/>
    <w:rsid w:val="00991286"/>
    <w:rsid w:val="009A0C11"/>
    <w:rsid w:val="009C3D8B"/>
    <w:rsid w:val="009F430F"/>
    <w:rsid w:val="00A0301E"/>
    <w:rsid w:val="00A311CF"/>
    <w:rsid w:val="00AD67FE"/>
    <w:rsid w:val="00AF2452"/>
    <w:rsid w:val="00B23F1A"/>
    <w:rsid w:val="00BA0648"/>
    <w:rsid w:val="00BA364A"/>
    <w:rsid w:val="00C3477A"/>
    <w:rsid w:val="00C367AB"/>
    <w:rsid w:val="00C54A45"/>
    <w:rsid w:val="00C644CB"/>
    <w:rsid w:val="00C76386"/>
    <w:rsid w:val="00D01FCA"/>
    <w:rsid w:val="00D244D4"/>
    <w:rsid w:val="00D44280"/>
    <w:rsid w:val="00D479B0"/>
    <w:rsid w:val="00DC75C8"/>
    <w:rsid w:val="00E247B9"/>
    <w:rsid w:val="00E81438"/>
    <w:rsid w:val="00ED5342"/>
    <w:rsid w:val="00EE11D1"/>
    <w:rsid w:val="00EF0099"/>
    <w:rsid w:val="00F1790A"/>
    <w:rsid w:val="05133FDC"/>
    <w:rsid w:val="05C7406B"/>
    <w:rsid w:val="06ECBBA5"/>
    <w:rsid w:val="06FC4B11"/>
    <w:rsid w:val="0BB597E0"/>
    <w:rsid w:val="1439E4F2"/>
    <w:rsid w:val="15C028CB"/>
    <w:rsid w:val="18CF9D31"/>
    <w:rsid w:val="1CF6D39E"/>
    <w:rsid w:val="262D9F96"/>
    <w:rsid w:val="289C9ADB"/>
    <w:rsid w:val="291B4BEA"/>
    <w:rsid w:val="2CB133F9"/>
    <w:rsid w:val="30772552"/>
    <w:rsid w:val="3456D382"/>
    <w:rsid w:val="349C62F5"/>
    <w:rsid w:val="36383356"/>
    <w:rsid w:val="37133D1A"/>
    <w:rsid w:val="38E259C6"/>
    <w:rsid w:val="48D9B8FA"/>
    <w:rsid w:val="4B0EC5F8"/>
    <w:rsid w:val="4B839484"/>
    <w:rsid w:val="50CFD3FC"/>
    <w:rsid w:val="572FDD6E"/>
    <w:rsid w:val="5CBED850"/>
    <w:rsid w:val="5FB7C614"/>
    <w:rsid w:val="62A8E1E6"/>
    <w:rsid w:val="6484A1FA"/>
    <w:rsid w:val="73EBF6F2"/>
    <w:rsid w:val="7AC5A26B"/>
    <w:rsid w:val="7DF1D1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0B513"/>
  <w15:chartTrackingRefBased/>
  <w15:docId w15:val="{8A0878CB-FF7B-43F6-AFFF-2B637210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1D6"/>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5D4824"/>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zh-CN"/>
    </w:rPr>
  </w:style>
  <w:style w:type="paragraph" w:styleId="Heading2">
    <w:name w:val="heading 2"/>
    <w:basedOn w:val="Normal"/>
    <w:next w:val="Normal"/>
    <w:link w:val="Heading2Char"/>
    <w:uiPriority w:val="9"/>
    <w:unhideWhenUsed/>
    <w:qFormat/>
    <w:rsid w:val="00C76386"/>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zh-CN"/>
    </w:rPr>
  </w:style>
  <w:style w:type="paragraph" w:styleId="Heading3">
    <w:name w:val="heading 3"/>
    <w:basedOn w:val="Normal"/>
    <w:next w:val="Normal"/>
    <w:link w:val="Heading3Char"/>
    <w:uiPriority w:val="9"/>
    <w:semiHidden/>
    <w:unhideWhenUsed/>
    <w:qFormat/>
    <w:rsid w:val="008678F7"/>
    <w:pPr>
      <w:keepNext/>
      <w:keepLines/>
      <w:spacing w:before="40" w:line="259" w:lineRule="auto"/>
      <w:outlineLvl w:val="2"/>
    </w:pPr>
    <w:rPr>
      <w:rFonts w:asciiTheme="majorHAnsi" w:eastAsiaTheme="majorEastAsia" w:hAnsiTheme="majorHAnsi" w:cstheme="majorBidi"/>
      <w:color w:val="1F3763" w:themeColor="accent1" w:themeShade="7F"/>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7B9"/>
    <w:pPr>
      <w:spacing w:after="160" w:line="259" w:lineRule="auto"/>
      <w:ind w:left="720"/>
      <w:contextualSpacing/>
    </w:pPr>
    <w:rPr>
      <w:rFonts w:asciiTheme="minorHAnsi" w:eastAsiaTheme="minorEastAsia" w:hAnsiTheme="minorHAnsi" w:cstheme="minorBidi"/>
      <w:sz w:val="22"/>
      <w:szCs w:val="22"/>
      <w:lang w:eastAsia="zh-CN"/>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rPr>
      <w:rFonts w:asciiTheme="minorHAnsi" w:eastAsiaTheme="minorEastAsia" w:hAnsiTheme="minorHAnsi" w:cstheme="minorBidi"/>
      <w:sz w:val="22"/>
      <w:szCs w:val="22"/>
      <w:lang w:eastAsia="zh-CN"/>
    </w:r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rPr>
      <w:rFonts w:asciiTheme="minorHAnsi" w:eastAsiaTheme="minorEastAsia" w:hAnsiTheme="minorHAnsi" w:cstheme="minorBidi"/>
      <w:sz w:val="22"/>
      <w:szCs w:val="22"/>
      <w:lang w:eastAsia="zh-CN"/>
    </w:rPr>
  </w:style>
  <w:style w:type="character" w:customStyle="1" w:styleId="Heading1Char">
    <w:name w:val="Heading 1 Char"/>
    <w:basedOn w:val="DefaultParagraphFont"/>
    <w:link w:val="Heading1"/>
    <w:uiPriority w:val="9"/>
    <w:rsid w:val="005D482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D4824"/>
    <w:pPr>
      <w:outlineLvl w:val="9"/>
    </w:pPr>
    <w:rPr>
      <w:lang w:val="en-US" w:eastAsia="en-US"/>
    </w:rPr>
  </w:style>
  <w:style w:type="paragraph" w:styleId="TOC1">
    <w:name w:val="toc 1"/>
    <w:basedOn w:val="Normal"/>
    <w:next w:val="Normal"/>
    <w:autoRedefine/>
    <w:uiPriority w:val="39"/>
    <w:unhideWhenUsed/>
    <w:rsid w:val="005D4824"/>
    <w:pPr>
      <w:spacing w:after="100" w:line="259" w:lineRule="auto"/>
    </w:pPr>
    <w:rPr>
      <w:rFonts w:asciiTheme="minorHAnsi" w:eastAsiaTheme="minorEastAsia" w:hAnsiTheme="minorHAnsi" w:cstheme="minorBidi"/>
      <w:sz w:val="22"/>
      <w:szCs w:val="22"/>
      <w:lang w:eastAsia="zh-CN"/>
    </w:rPr>
  </w:style>
  <w:style w:type="character" w:styleId="Hyperlink">
    <w:name w:val="Hyperlink"/>
    <w:basedOn w:val="DefaultParagraphFont"/>
    <w:uiPriority w:val="99"/>
    <w:unhideWhenUsed/>
    <w:rsid w:val="005D4824"/>
    <w:rPr>
      <w:color w:val="0563C1" w:themeColor="hyperlink"/>
      <w:u w:val="single"/>
    </w:rPr>
  </w:style>
  <w:style w:type="character" w:customStyle="1" w:styleId="Heading2Char">
    <w:name w:val="Heading 2 Char"/>
    <w:basedOn w:val="DefaultParagraphFont"/>
    <w:link w:val="Heading2"/>
    <w:uiPriority w:val="9"/>
    <w:rsid w:val="00C7638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76386"/>
    <w:pPr>
      <w:spacing w:after="100" w:line="259" w:lineRule="auto"/>
      <w:ind w:left="220"/>
    </w:pPr>
    <w:rPr>
      <w:rFonts w:asciiTheme="minorHAnsi" w:eastAsiaTheme="minorEastAsia" w:hAnsiTheme="minorHAnsi" w:cstheme="minorBidi"/>
      <w:sz w:val="22"/>
      <w:szCs w:val="22"/>
      <w:lang w:eastAsia="zh-CN"/>
    </w:rPr>
  </w:style>
  <w:style w:type="character" w:customStyle="1" w:styleId="Heading3Char">
    <w:name w:val="Heading 3 Char"/>
    <w:basedOn w:val="DefaultParagraphFont"/>
    <w:link w:val="Heading3"/>
    <w:uiPriority w:val="9"/>
    <w:semiHidden/>
    <w:rsid w:val="008678F7"/>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678F7"/>
    <w:pPr>
      <w:spacing w:before="100" w:beforeAutospacing="1" w:after="100" w:afterAutospacing="1"/>
    </w:pPr>
  </w:style>
  <w:style w:type="character" w:styleId="Emphasis">
    <w:name w:val="Emphasis"/>
    <w:basedOn w:val="DefaultParagraphFont"/>
    <w:uiPriority w:val="20"/>
    <w:qFormat/>
    <w:rsid w:val="008678F7"/>
    <w:rPr>
      <w:i/>
      <w:iCs/>
    </w:rPr>
  </w:style>
  <w:style w:type="character" w:styleId="Strong">
    <w:name w:val="Strong"/>
    <w:basedOn w:val="DefaultParagraphFont"/>
    <w:uiPriority w:val="22"/>
    <w:qFormat/>
    <w:rsid w:val="001F095D"/>
    <w:rPr>
      <w:b/>
      <w:bCs/>
    </w:rPr>
  </w:style>
  <w:style w:type="paragraph" w:customStyle="1" w:styleId="paragraph">
    <w:name w:val="paragraph"/>
    <w:basedOn w:val="Normal"/>
    <w:rsid w:val="00D479B0"/>
    <w:pPr>
      <w:spacing w:before="100" w:beforeAutospacing="1" w:after="100" w:afterAutospacing="1"/>
    </w:pPr>
  </w:style>
  <w:style w:type="character" w:customStyle="1" w:styleId="eop">
    <w:name w:val="eop"/>
    <w:basedOn w:val="DefaultParagraphFont"/>
    <w:rsid w:val="00D479B0"/>
  </w:style>
  <w:style w:type="character" w:customStyle="1" w:styleId="contentcontrolboundarysink">
    <w:name w:val="contentcontrolboundarysink"/>
    <w:basedOn w:val="DefaultParagraphFont"/>
    <w:rsid w:val="00D479B0"/>
  </w:style>
  <w:style w:type="character" w:customStyle="1" w:styleId="normaltextrun">
    <w:name w:val="normaltextrun"/>
    <w:basedOn w:val="DefaultParagraphFont"/>
    <w:rsid w:val="00D479B0"/>
  </w:style>
  <w:style w:type="character" w:customStyle="1" w:styleId="apple-converted-space">
    <w:name w:val="apple-converted-space"/>
    <w:basedOn w:val="DefaultParagraphFont"/>
    <w:rsid w:val="00D479B0"/>
  </w:style>
  <w:style w:type="character" w:customStyle="1" w:styleId="wacimagecontainer">
    <w:name w:val="wacimagecontainer"/>
    <w:basedOn w:val="DefaultParagraphFont"/>
    <w:rsid w:val="00D479B0"/>
  </w:style>
  <w:style w:type="paragraph" w:styleId="Title">
    <w:name w:val="Title"/>
    <w:basedOn w:val="Normal"/>
    <w:next w:val="Normal"/>
    <w:link w:val="TitleChar"/>
    <w:uiPriority w:val="10"/>
    <w:qFormat/>
    <w:rsid w:val="002F5DF8"/>
    <w:pPr>
      <w:spacing w:after="160" w:line="360" w:lineRule="auto"/>
      <w:contextualSpacing/>
      <w:jc w:val="center"/>
    </w:pPr>
    <w:rPr>
      <w:rFonts w:eastAsiaTheme="majorEastAsia" w:cstheme="majorBidi"/>
      <w:b/>
      <w:spacing w:val="-10"/>
      <w:kern w:val="28"/>
      <w:sz w:val="52"/>
      <w:szCs w:val="56"/>
      <w:lang w:val="en-IN" w:eastAsia="en-US"/>
      <w14:ligatures w14:val="standardContextual"/>
    </w:rPr>
  </w:style>
  <w:style w:type="character" w:customStyle="1" w:styleId="TitleChar">
    <w:name w:val="Title Char"/>
    <w:basedOn w:val="DefaultParagraphFont"/>
    <w:link w:val="Title"/>
    <w:uiPriority w:val="10"/>
    <w:rsid w:val="002F5DF8"/>
    <w:rPr>
      <w:rFonts w:ascii="Times New Roman" w:eastAsiaTheme="majorEastAsia" w:hAnsi="Times New Roman" w:cstheme="majorBidi"/>
      <w:b/>
      <w:spacing w:val="-10"/>
      <w:kern w:val="28"/>
      <w:sz w:val="52"/>
      <w:szCs w:val="56"/>
      <w:lang w:val="en-IN" w:eastAsia="en-US"/>
      <w14:ligatures w14:val="standardContextual"/>
    </w:rPr>
  </w:style>
  <w:style w:type="table" w:styleId="GridTable4-Accent3">
    <w:name w:val="Grid Table 4 Accent 3"/>
    <w:basedOn w:val="TableNormal"/>
    <w:uiPriority w:val="49"/>
    <w:rsid w:val="002F5DF8"/>
    <w:pPr>
      <w:spacing w:after="0" w:line="240" w:lineRule="auto"/>
    </w:pPr>
    <w:rPr>
      <w:rFonts w:eastAsiaTheme="minorHAnsi"/>
      <w:kern w:val="2"/>
      <w:sz w:val="24"/>
      <w:szCs w:val="24"/>
      <w:lang w:val="en-IN" w:eastAsia="en-US"/>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Caption">
    <w:name w:val="caption"/>
    <w:basedOn w:val="Normal"/>
    <w:next w:val="Normal"/>
    <w:uiPriority w:val="35"/>
    <w:unhideWhenUsed/>
    <w:qFormat/>
    <w:rsid w:val="002F5DF8"/>
    <w:pPr>
      <w:spacing w:after="200"/>
      <w:jc w:val="both"/>
    </w:pPr>
    <w:rPr>
      <w:rFonts w:eastAsiaTheme="minorHAnsi" w:cstheme="minorBidi"/>
      <w:i/>
      <w:iCs/>
      <w:color w:val="44546A" w:themeColor="text2"/>
      <w:kern w:val="2"/>
      <w:sz w:val="18"/>
      <w:szCs w:val="18"/>
      <w:lang w:val="en-AU" w:eastAsia="en-US"/>
      <w14:ligatures w14:val="standardContextual"/>
    </w:rPr>
  </w:style>
  <w:style w:type="paragraph" w:styleId="TableofFigures">
    <w:name w:val="table of figures"/>
    <w:basedOn w:val="Normal"/>
    <w:next w:val="Normal"/>
    <w:uiPriority w:val="99"/>
    <w:unhideWhenUsed/>
    <w:rsid w:val="002F5DF8"/>
    <w:pPr>
      <w:spacing w:line="360" w:lineRule="auto"/>
      <w:jc w:val="both"/>
    </w:pPr>
    <w:rPr>
      <w:rFonts w:eastAsiaTheme="minorHAnsi" w:cstheme="minorBidi"/>
      <w:kern w:val="2"/>
      <w:lang w:val="en-AU" w:eastAsia="en-US"/>
      <w14:ligatures w14:val="standardContextual"/>
    </w:rPr>
  </w:style>
  <w:style w:type="paragraph" w:styleId="NoSpacing">
    <w:name w:val="No Spacing"/>
    <w:uiPriority w:val="1"/>
    <w:qFormat/>
    <w:rsid w:val="00F1790A"/>
    <w:pPr>
      <w:spacing w:after="0" w:line="240" w:lineRule="auto"/>
    </w:pPr>
    <w:rPr>
      <w:rFonts w:ascii="Times New Roman" w:eastAsia="Times New Roman" w:hAnsi="Times New Roman" w:cs="Times New Roman"/>
      <w:sz w:val="24"/>
      <w:szCs w:val="24"/>
      <w:lang w:eastAsia="en-GB"/>
    </w:rPr>
  </w:style>
  <w:style w:type="paragraph" w:customStyle="1" w:styleId="pdq2pgselectionanchorcontainer">
    <w:name w:val="pdq2pg_selectionanchorcontainer"/>
    <w:basedOn w:val="Normal"/>
    <w:rsid w:val="00EF009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5004ED-1A95-4BF7-8662-8029B27AC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8</Pages>
  <Words>2830</Words>
  <Characters>16136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Mahmod Hussain (2414578)</cp:lastModifiedBy>
  <cp:revision>5</cp:revision>
  <dcterms:created xsi:type="dcterms:W3CDTF">2026-07-25T10:13:00Z</dcterms:created>
  <dcterms:modified xsi:type="dcterms:W3CDTF">2026-07-25T11:24:00Z</dcterms:modified>
</cp:coreProperties>
</file>