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66C8" w:rsidRPr="009245BD" w:rsidRDefault="000066C8" w:rsidP="00E976CE">
      <w:pPr>
        <w:pStyle w:val="Heading1"/>
        <w:rPr>
          <w:b/>
          <w:color w:val="auto"/>
          <w:sz w:val="24"/>
        </w:rPr>
      </w:pPr>
      <w:bookmarkStart w:id="0" w:name="_Toc509254655"/>
      <w:r w:rsidRPr="009245BD">
        <w:rPr>
          <w:b/>
          <w:color w:val="auto"/>
          <w:sz w:val="24"/>
        </w:rPr>
        <w:t>Introduction</w:t>
      </w:r>
      <w:bookmarkEnd w:id="0"/>
    </w:p>
    <w:p w:rsidR="00E976CE" w:rsidRDefault="00E976CE" w:rsidP="00667455">
      <w:pPr>
        <w:spacing w:after="0" w:line="276" w:lineRule="auto"/>
        <w:jc w:val="both"/>
        <w:textAlignment w:val="baseline"/>
        <w:rPr>
          <w:rFonts w:cstheme="minorHAnsi"/>
          <w:bCs/>
        </w:rPr>
      </w:pPr>
    </w:p>
    <w:p w:rsidR="000066C8" w:rsidRDefault="005B3A07" w:rsidP="00E976CE">
      <w:pPr>
        <w:spacing w:line="276" w:lineRule="auto"/>
        <w:jc w:val="both"/>
        <w:textAlignment w:val="baseline"/>
        <w:rPr>
          <w:rFonts w:cstheme="minorHAnsi"/>
          <w:bCs/>
        </w:rPr>
      </w:pPr>
      <w:r w:rsidRPr="00E976CE">
        <w:rPr>
          <w:rFonts w:cstheme="minorHAnsi"/>
          <w:bCs/>
        </w:rPr>
        <w:t xml:space="preserve">“Employee relations has replaced industrial relations as the term for defining the relationship between employers and employees” </w:t>
      </w:r>
      <w:sdt>
        <w:sdtPr>
          <w:rPr>
            <w:rFonts w:cstheme="minorHAnsi"/>
            <w:bCs/>
          </w:rPr>
          <w:id w:val="-476384597"/>
          <w:citation/>
        </w:sdtPr>
        <w:sdtEndPr/>
        <w:sdtContent>
          <w:r w:rsidRPr="00E976CE">
            <w:rPr>
              <w:rFonts w:cstheme="minorHAnsi"/>
              <w:bCs/>
            </w:rPr>
            <w:fldChar w:fldCharType="begin"/>
          </w:r>
          <w:r w:rsidRPr="00E976CE">
            <w:rPr>
              <w:rFonts w:cstheme="minorHAnsi"/>
              <w:bCs/>
            </w:rPr>
            <w:instrText xml:space="preserve">CITATION CIP17 \l 2057 </w:instrText>
          </w:r>
          <w:r w:rsidRPr="00E976CE">
            <w:rPr>
              <w:rFonts w:cstheme="minorHAnsi"/>
              <w:bCs/>
            </w:rPr>
            <w:fldChar w:fldCharType="separate"/>
          </w:r>
          <w:r w:rsidR="00F21355" w:rsidRPr="00F21355">
            <w:rPr>
              <w:rFonts w:cstheme="minorHAnsi"/>
              <w:noProof/>
            </w:rPr>
            <w:t>(CIPD, 2017b)</w:t>
          </w:r>
          <w:r w:rsidRPr="00E976CE">
            <w:rPr>
              <w:rFonts w:cstheme="minorHAnsi"/>
              <w:bCs/>
            </w:rPr>
            <w:fldChar w:fldCharType="end"/>
          </w:r>
        </w:sdtContent>
      </w:sdt>
      <w:r w:rsidRPr="00E976CE">
        <w:rPr>
          <w:rFonts w:cstheme="minorHAnsi"/>
          <w:bCs/>
        </w:rPr>
        <w:t xml:space="preserve">. </w:t>
      </w:r>
      <w:r w:rsidR="000066C8" w:rsidRPr="00E976CE">
        <w:rPr>
          <w:rFonts w:cstheme="minorHAnsi"/>
          <w:bCs/>
        </w:rPr>
        <w:t>This paper aims to explore the nature and context of employment relations. The industrial action taken by junior doctors in 2016 has been used as an example to explain employment relations legislation, illustrate contemporary developments in employee involvement and participation, and to highlight different forms of conflict behaviour and dispute resolution.</w:t>
      </w:r>
    </w:p>
    <w:p w:rsidR="009245BD" w:rsidRPr="009245BD" w:rsidRDefault="009245BD" w:rsidP="009245BD">
      <w:pPr>
        <w:pStyle w:val="Heading1"/>
        <w:rPr>
          <w:b/>
          <w:color w:val="auto"/>
          <w:sz w:val="24"/>
        </w:rPr>
      </w:pPr>
      <w:bookmarkStart w:id="1" w:name="_Toc509254656"/>
      <w:r w:rsidRPr="009245BD">
        <w:rPr>
          <w:b/>
          <w:color w:val="auto"/>
          <w:sz w:val="24"/>
        </w:rPr>
        <w:t>Conflict overview</w:t>
      </w:r>
      <w:bookmarkEnd w:id="1"/>
    </w:p>
    <w:p w:rsidR="009245BD" w:rsidRDefault="009245BD" w:rsidP="00667455">
      <w:pPr>
        <w:spacing w:after="0" w:line="276" w:lineRule="auto"/>
        <w:jc w:val="both"/>
        <w:textAlignment w:val="baseline"/>
        <w:rPr>
          <w:color w:val="000000" w:themeColor="text1"/>
        </w:rPr>
      </w:pPr>
    </w:p>
    <w:p w:rsidR="009245BD" w:rsidRPr="005E3FE8" w:rsidRDefault="009245BD" w:rsidP="005E3FE8">
      <w:pPr>
        <w:spacing w:line="276" w:lineRule="auto"/>
        <w:jc w:val="both"/>
        <w:textAlignment w:val="baseline"/>
        <w:rPr>
          <w:rFonts w:cstheme="minorHAnsi"/>
          <w:bCs/>
        </w:rPr>
      </w:pPr>
      <w:r w:rsidRPr="005E3FE8">
        <w:rPr>
          <w:rFonts w:cstheme="minorHAnsi"/>
          <w:bCs/>
        </w:rPr>
        <w:t xml:space="preserve">The plans of new contracts for junior doctors in England were drafted in 2012 </w:t>
      </w:r>
      <w:sdt>
        <w:sdtPr>
          <w:rPr>
            <w:rFonts w:cstheme="minorHAnsi"/>
            <w:bCs/>
          </w:rPr>
          <w:id w:val="649246611"/>
          <w:citation/>
        </w:sdtPr>
        <w:sdtEndPr/>
        <w:sdtContent>
          <w:r w:rsidRPr="005E3FE8">
            <w:rPr>
              <w:rFonts w:cstheme="minorHAnsi"/>
              <w:bCs/>
            </w:rPr>
            <w:fldChar w:fldCharType="begin"/>
          </w:r>
          <w:r w:rsidRPr="005E3FE8">
            <w:rPr>
              <w:rFonts w:cstheme="minorHAnsi"/>
              <w:bCs/>
            </w:rPr>
            <w:instrText xml:space="preserve"> CITATION BBC16 \l 2057 </w:instrText>
          </w:r>
          <w:r w:rsidRPr="005E3FE8">
            <w:rPr>
              <w:rFonts w:cstheme="minorHAnsi"/>
              <w:bCs/>
            </w:rPr>
            <w:fldChar w:fldCharType="separate"/>
          </w:r>
          <w:r w:rsidR="00F21355" w:rsidRPr="00F21355">
            <w:rPr>
              <w:rFonts w:cstheme="minorHAnsi"/>
              <w:noProof/>
            </w:rPr>
            <w:t>(BBC, 2016)</w:t>
          </w:r>
          <w:r w:rsidRPr="005E3FE8">
            <w:rPr>
              <w:rFonts w:cstheme="minorHAnsi"/>
              <w:bCs/>
            </w:rPr>
            <w:fldChar w:fldCharType="end"/>
          </w:r>
        </w:sdtContent>
      </w:sdt>
      <w:r w:rsidRPr="005E3FE8">
        <w:rPr>
          <w:rFonts w:cstheme="minorHAnsi"/>
          <w:bCs/>
        </w:rPr>
        <w:t xml:space="preserve">. The employers </w:t>
      </w:r>
      <w:r w:rsidR="009351BC">
        <w:rPr>
          <w:rFonts w:cstheme="minorHAnsi"/>
          <w:bCs/>
        </w:rPr>
        <w:t>(N</w:t>
      </w:r>
      <w:r w:rsidR="005662C9">
        <w:rPr>
          <w:rFonts w:cstheme="minorHAnsi"/>
          <w:bCs/>
        </w:rPr>
        <w:t>HS</w:t>
      </w:r>
      <w:r w:rsidR="009351BC">
        <w:rPr>
          <w:rFonts w:cstheme="minorHAnsi"/>
          <w:bCs/>
        </w:rPr>
        <w:t>)</w:t>
      </w:r>
      <w:r w:rsidRPr="005E3FE8">
        <w:rPr>
          <w:rFonts w:cstheme="minorHAnsi"/>
          <w:bCs/>
        </w:rPr>
        <w:t xml:space="preserve"> and the trade union </w:t>
      </w:r>
      <w:r w:rsidR="009351BC">
        <w:rPr>
          <w:rFonts w:cstheme="minorHAnsi"/>
          <w:bCs/>
        </w:rPr>
        <w:t>(B</w:t>
      </w:r>
      <w:r w:rsidR="005662C9">
        <w:rPr>
          <w:rFonts w:cstheme="minorHAnsi"/>
          <w:bCs/>
        </w:rPr>
        <w:t>MA</w:t>
      </w:r>
      <w:r w:rsidR="009351BC">
        <w:rPr>
          <w:rFonts w:cstheme="minorHAnsi"/>
          <w:bCs/>
        </w:rPr>
        <w:t>)</w:t>
      </w:r>
      <w:r w:rsidRPr="005E3FE8">
        <w:rPr>
          <w:rFonts w:cstheme="minorHAnsi"/>
          <w:bCs/>
        </w:rPr>
        <w:t xml:space="preserve"> both agreed that the old contracts needed to be modernised, as the old banding system was outdated, unfair and operated with unintentional consequences </w:t>
      </w:r>
      <w:sdt>
        <w:sdtPr>
          <w:rPr>
            <w:rFonts w:cstheme="minorHAnsi"/>
            <w:bCs/>
          </w:rPr>
          <w:id w:val="-64260502"/>
          <w:citation/>
        </w:sdtPr>
        <w:sdtEndPr/>
        <w:sdtContent>
          <w:r w:rsidRPr="005E3FE8">
            <w:rPr>
              <w:rFonts w:cstheme="minorHAnsi"/>
              <w:bCs/>
            </w:rPr>
            <w:fldChar w:fldCharType="begin"/>
          </w:r>
          <w:r w:rsidRPr="005E3FE8">
            <w:rPr>
              <w:rFonts w:cstheme="minorHAnsi"/>
              <w:bCs/>
            </w:rPr>
            <w:instrText xml:space="preserve"> CITATION NHS15 \l 2057 </w:instrText>
          </w:r>
          <w:r w:rsidRPr="005E3FE8">
            <w:rPr>
              <w:rFonts w:cstheme="minorHAnsi"/>
              <w:bCs/>
            </w:rPr>
            <w:fldChar w:fldCharType="separate"/>
          </w:r>
          <w:r w:rsidR="00F21355" w:rsidRPr="00F21355">
            <w:rPr>
              <w:rFonts w:cstheme="minorHAnsi"/>
              <w:noProof/>
            </w:rPr>
            <w:t>(NHS, 2015)</w:t>
          </w:r>
          <w:r w:rsidRPr="005E3FE8">
            <w:rPr>
              <w:rFonts w:cstheme="minorHAnsi"/>
              <w:bCs/>
            </w:rPr>
            <w:fldChar w:fldCharType="end"/>
          </w:r>
        </w:sdtContent>
      </w:sdt>
      <w:r w:rsidRPr="005E3FE8">
        <w:rPr>
          <w:rFonts w:cstheme="minorHAnsi"/>
          <w:bCs/>
        </w:rPr>
        <w:t xml:space="preserve">. Yet, the union have </w:t>
      </w:r>
      <w:r w:rsidR="009351BC">
        <w:rPr>
          <w:rFonts w:cstheme="minorHAnsi"/>
          <w:bCs/>
        </w:rPr>
        <w:t xml:space="preserve">later </w:t>
      </w:r>
      <w:r w:rsidRPr="005E3FE8">
        <w:rPr>
          <w:rFonts w:cstheme="minorHAnsi"/>
          <w:bCs/>
        </w:rPr>
        <w:t xml:space="preserve">objected to the proposed changes. New contracts involved </w:t>
      </w:r>
      <w:r w:rsidR="00634261">
        <w:rPr>
          <w:rFonts w:cstheme="minorHAnsi"/>
          <w:bCs/>
        </w:rPr>
        <w:t>changing shift pattern</w:t>
      </w:r>
      <w:r w:rsidR="00557675">
        <w:rPr>
          <w:rFonts w:cstheme="minorHAnsi"/>
          <w:bCs/>
        </w:rPr>
        <w:t xml:space="preserve">, overtime remuneration and linking pay increases </w:t>
      </w:r>
      <w:r w:rsidRPr="005E3FE8">
        <w:rPr>
          <w:rFonts w:cstheme="minorHAnsi"/>
          <w:bCs/>
        </w:rPr>
        <w:t xml:space="preserve">to the </w:t>
      </w:r>
      <w:r w:rsidR="00557675" w:rsidRPr="005E3FE8">
        <w:rPr>
          <w:rFonts w:cstheme="minorHAnsi"/>
          <w:bCs/>
        </w:rPr>
        <w:t>progression system based on the set training stages</w:t>
      </w:r>
      <w:r w:rsidR="00557675">
        <w:rPr>
          <w:rFonts w:cstheme="minorHAnsi"/>
          <w:bCs/>
        </w:rPr>
        <w:t xml:space="preserve"> rather than </w:t>
      </w:r>
      <w:r w:rsidRPr="005E3FE8">
        <w:rPr>
          <w:rFonts w:cstheme="minorHAnsi"/>
          <w:bCs/>
        </w:rPr>
        <w:t xml:space="preserve">time of service </w:t>
      </w:r>
      <w:sdt>
        <w:sdtPr>
          <w:rPr>
            <w:rFonts w:cstheme="minorHAnsi"/>
            <w:bCs/>
          </w:rPr>
          <w:id w:val="1016742885"/>
          <w:citation/>
        </w:sdtPr>
        <w:sdtEndPr/>
        <w:sdtContent>
          <w:r w:rsidRPr="005E3FE8">
            <w:rPr>
              <w:rFonts w:cstheme="minorHAnsi"/>
              <w:bCs/>
            </w:rPr>
            <w:fldChar w:fldCharType="begin"/>
          </w:r>
          <w:r w:rsidRPr="005E3FE8">
            <w:rPr>
              <w:rFonts w:cstheme="minorHAnsi"/>
              <w:bCs/>
            </w:rPr>
            <w:instrText xml:space="preserve"> CITATION BBC16 \l 2057 </w:instrText>
          </w:r>
          <w:r w:rsidRPr="005E3FE8">
            <w:rPr>
              <w:rFonts w:cstheme="minorHAnsi"/>
              <w:bCs/>
            </w:rPr>
            <w:fldChar w:fldCharType="separate"/>
          </w:r>
          <w:r w:rsidR="00F21355" w:rsidRPr="00F21355">
            <w:rPr>
              <w:rFonts w:cstheme="minorHAnsi"/>
              <w:noProof/>
            </w:rPr>
            <w:t>(BBC, 2016)</w:t>
          </w:r>
          <w:r w:rsidRPr="005E3FE8">
            <w:rPr>
              <w:rFonts w:cstheme="minorHAnsi"/>
              <w:bCs/>
            </w:rPr>
            <w:fldChar w:fldCharType="end"/>
          </w:r>
        </w:sdtContent>
      </w:sdt>
      <w:r w:rsidRPr="005E3FE8">
        <w:rPr>
          <w:rFonts w:cstheme="minorHAnsi"/>
          <w:bCs/>
        </w:rPr>
        <w:t xml:space="preserve">. Negotiations between the BMA, NHS and the government began in October 2013 and after </w:t>
      </w:r>
      <w:proofErr w:type="gramStart"/>
      <w:r w:rsidRPr="005E3FE8">
        <w:rPr>
          <w:rFonts w:cstheme="minorHAnsi"/>
          <w:bCs/>
        </w:rPr>
        <w:t>a number of</w:t>
      </w:r>
      <w:proofErr w:type="gramEnd"/>
      <w:r w:rsidRPr="005E3FE8">
        <w:rPr>
          <w:rFonts w:cstheme="minorHAnsi"/>
          <w:bCs/>
        </w:rPr>
        <w:t xml:space="preserve"> strikes, a revised contract was agreed in May 2016 </w:t>
      </w:r>
      <w:sdt>
        <w:sdtPr>
          <w:rPr>
            <w:rFonts w:cstheme="minorHAnsi"/>
            <w:bCs/>
          </w:rPr>
          <w:id w:val="-172411372"/>
          <w:citation/>
        </w:sdtPr>
        <w:sdtEndPr/>
        <w:sdtContent>
          <w:r w:rsidRPr="005E3FE8">
            <w:rPr>
              <w:rFonts w:cstheme="minorHAnsi"/>
              <w:bCs/>
            </w:rPr>
            <w:fldChar w:fldCharType="begin"/>
          </w:r>
          <w:r w:rsidRPr="005E3FE8">
            <w:rPr>
              <w:rFonts w:cstheme="minorHAnsi"/>
              <w:bCs/>
            </w:rPr>
            <w:instrText xml:space="preserve">CITATION Ind16 \l 2057 </w:instrText>
          </w:r>
          <w:r w:rsidRPr="005E3FE8">
            <w:rPr>
              <w:rFonts w:cstheme="minorHAnsi"/>
              <w:bCs/>
            </w:rPr>
            <w:fldChar w:fldCharType="separate"/>
          </w:r>
          <w:r w:rsidR="00F21355" w:rsidRPr="00F21355">
            <w:rPr>
              <w:rFonts w:cstheme="minorHAnsi"/>
              <w:noProof/>
            </w:rPr>
            <w:t>(Independent, 2016a)</w:t>
          </w:r>
          <w:r w:rsidRPr="005E3FE8">
            <w:rPr>
              <w:rFonts w:cstheme="minorHAnsi"/>
              <w:bCs/>
            </w:rPr>
            <w:fldChar w:fldCharType="end"/>
          </w:r>
        </w:sdtContent>
      </w:sdt>
      <w:r w:rsidRPr="005E3FE8">
        <w:rPr>
          <w:rFonts w:cstheme="minorHAnsi"/>
          <w:bCs/>
        </w:rPr>
        <w:t>.</w:t>
      </w:r>
    </w:p>
    <w:p w:rsidR="000066C8" w:rsidRPr="00E976CE" w:rsidRDefault="00615C62" w:rsidP="00E976CE">
      <w:pPr>
        <w:pStyle w:val="Heading1"/>
        <w:rPr>
          <w:b/>
          <w:color w:val="auto"/>
          <w:sz w:val="24"/>
        </w:rPr>
      </w:pPr>
      <w:bookmarkStart w:id="2" w:name="_Toc509254657"/>
      <w:r w:rsidRPr="00E976CE">
        <w:rPr>
          <w:b/>
          <w:color w:val="auto"/>
          <w:sz w:val="24"/>
        </w:rPr>
        <w:t xml:space="preserve">The </w:t>
      </w:r>
      <w:r w:rsidR="000066C8" w:rsidRPr="00E976CE">
        <w:rPr>
          <w:b/>
          <w:color w:val="auto"/>
          <w:sz w:val="24"/>
        </w:rPr>
        <w:t>external factors affec</w:t>
      </w:r>
      <w:r w:rsidRPr="00E976CE">
        <w:rPr>
          <w:b/>
          <w:color w:val="auto"/>
          <w:sz w:val="24"/>
        </w:rPr>
        <w:t>ting conflict</w:t>
      </w:r>
      <w:bookmarkEnd w:id="2"/>
    </w:p>
    <w:p w:rsidR="00E976CE" w:rsidRDefault="00E976CE" w:rsidP="00667455">
      <w:pPr>
        <w:spacing w:after="0" w:line="276" w:lineRule="auto"/>
        <w:jc w:val="both"/>
        <w:textAlignment w:val="baseline"/>
        <w:rPr>
          <w:rFonts w:cstheme="minorHAnsi"/>
          <w:bCs/>
        </w:rPr>
      </w:pPr>
    </w:p>
    <w:p w:rsidR="000066C8" w:rsidRPr="00E976CE" w:rsidRDefault="000066C8" w:rsidP="00E976CE">
      <w:pPr>
        <w:spacing w:line="276" w:lineRule="auto"/>
        <w:jc w:val="both"/>
        <w:textAlignment w:val="baseline"/>
        <w:rPr>
          <w:rFonts w:cstheme="minorHAnsi"/>
          <w:bCs/>
        </w:rPr>
      </w:pPr>
      <w:r w:rsidRPr="00E976CE">
        <w:rPr>
          <w:rFonts w:cstheme="minorHAnsi"/>
          <w:bCs/>
        </w:rPr>
        <w:t>PESTLE analysis can be used to identify specific external factors that affect the employment relationship</w:t>
      </w:r>
      <w:r w:rsidR="005B3A07" w:rsidRPr="00E976CE">
        <w:rPr>
          <w:rFonts w:cstheme="minorHAnsi"/>
          <w:bCs/>
        </w:rPr>
        <w:t xml:space="preserve"> </w:t>
      </w:r>
      <w:sdt>
        <w:sdtPr>
          <w:rPr>
            <w:rFonts w:cstheme="minorHAnsi"/>
            <w:bCs/>
          </w:rPr>
          <w:id w:val="2129353936"/>
          <w:citation/>
        </w:sdtPr>
        <w:sdtEndPr/>
        <w:sdtContent>
          <w:r w:rsidRPr="00E976CE">
            <w:rPr>
              <w:rFonts w:cstheme="minorHAnsi"/>
              <w:bCs/>
            </w:rPr>
            <w:fldChar w:fldCharType="begin"/>
          </w:r>
          <w:r w:rsidRPr="00E976CE">
            <w:rPr>
              <w:rFonts w:cstheme="minorHAnsi"/>
              <w:bCs/>
            </w:rPr>
            <w:instrText xml:space="preserve"> CITATION Mor17 \l 2057 </w:instrText>
          </w:r>
          <w:r w:rsidRPr="00E976CE">
            <w:rPr>
              <w:rFonts w:cstheme="minorHAnsi"/>
              <w:bCs/>
            </w:rPr>
            <w:fldChar w:fldCharType="separate"/>
          </w:r>
          <w:r w:rsidR="00F21355" w:rsidRPr="00F21355">
            <w:rPr>
              <w:rFonts w:cstheme="minorHAnsi"/>
              <w:noProof/>
            </w:rPr>
            <w:t>(Morrison, 2017)</w:t>
          </w:r>
          <w:r w:rsidRPr="00E976CE">
            <w:rPr>
              <w:rFonts w:cstheme="minorHAnsi"/>
              <w:bCs/>
            </w:rPr>
            <w:fldChar w:fldCharType="end"/>
          </w:r>
        </w:sdtContent>
      </w:sdt>
      <w:r w:rsidRPr="00E976CE">
        <w:rPr>
          <w:rFonts w:cstheme="minorHAnsi"/>
          <w:bCs/>
        </w:rPr>
        <w:t>. In the case of the industrial action taken by junior doctors in 2016, political, economic and social factors seem the most obvious:</w:t>
      </w:r>
    </w:p>
    <w:p w:rsidR="00222964" w:rsidRPr="00E976CE" w:rsidRDefault="00222964" w:rsidP="00E976CE">
      <w:pPr>
        <w:spacing w:line="276" w:lineRule="auto"/>
        <w:jc w:val="both"/>
        <w:textAlignment w:val="baseline"/>
        <w:rPr>
          <w:rFonts w:cstheme="minorHAnsi"/>
          <w:bCs/>
        </w:rPr>
      </w:pPr>
      <w:r w:rsidRPr="00E976CE">
        <w:rPr>
          <w:rFonts w:cstheme="minorHAnsi"/>
          <w:bCs/>
        </w:rPr>
        <w:t>A political challenge to</w:t>
      </w:r>
      <w:r w:rsidR="00311DA8">
        <w:rPr>
          <w:rFonts w:cstheme="minorHAnsi"/>
          <w:bCs/>
        </w:rPr>
        <w:t xml:space="preserve"> the status quo often leads to a</w:t>
      </w:r>
      <w:r w:rsidRPr="00E976CE">
        <w:rPr>
          <w:rFonts w:cstheme="minorHAnsi"/>
          <w:bCs/>
        </w:rPr>
        <w:t xml:space="preserve"> clash of policies pursued by the government and the unions </w:t>
      </w:r>
      <w:sdt>
        <w:sdtPr>
          <w:rPr>
            <w:rFonts w:cstheme="minorHAnsi"/>
            <w:bCs/>
          </w:rPr>
          <w:id w:val="-1175264446"/>
          <w:citation/>
        </w:sdtPr>
        <w:sdtEndPr/>
        <w:sdtContent>
          <w:r w:rsidRPr="00E976CE">
            <w:rPr>
              <w:rFonts w:cstheme="minorHAnsi"/>
              <w:bCs/>
            </w:rPr>
            <w:fldChar w:fldCharType="begin"/>
          </w:r>
          <w:r w:rsidRPr="00E976CE">
            <w:rPr>
              <w:rFonts w:cstheme="minorHAnsi"/>
              <w:bCs/>
            </w:rPr>
            <w:instrText xml:space="preserve"> CITATION Wri15 \l 2057 </w:instrText>
          </w:r>
          <w:r w:rsidRPr="00E976CE">
            <w:rPr>
              <w:rFonts w:cstheme="minorHAnsi"/>
              <w:bCs/>
            </w:rPr>
            <w:fldChar w:fldCharType="separate"/>
          </w:r>
          <w:r w:rsidR="00F21355" w:rsidRPr="00F21355">
            <w:rPr>
              <w:rFonts w:cstheme="minorHAnsi"/>
              <w:noProof/>
            </w:rPr>
            <w:t>(Wrigley, 2015)</w:t>
          </w:r>
          <w:r w:rsidRPr="00E976CE">
            <w:rPr>
              <w:rFonts w:cstheme="minorHAnsi"/>
              <w:bCs/>
            </w:rPr>
            <w:fldChar w:fldCharType="end"/>
          </w:r>
        </w:sdtContent>
      </w:sdt>
      <w:r w:rsidRPr="00E976CE">
        <w:rPr>
          <w:rFonts w:cstheme="minorHAnsi"/>
          <w:bCs/>
        </w:rPr>
        <w:t xml:space="preserve">. The Conservative Party Manifesto 2015 committed to increase the range of NHS services that are available seven days a week </w:t>
      </w:r>
      <w:sdt>
        <w:sdtPr>
          <w:rPr>
            <w:rFonts w:cstheme="minorHAnsi"/>
            <w:bCs/>
          </w:rPr>
          <w:id w:val="-1617287222"/>
          <w:citation/>
        </w:sdtPr>
        <w:sdtEndPr/>
        <w:sdtContent>
          <w:r w:rsidRPr="00E976CE">
            <w:rPr>
              <w:rFonts w:cstheme="minorHAnsi"/>
              <w:bCs/>
            </w:rPr>
            <w:fldChar w:fldCharType="begin"/>
          </w:r>
          <w:r w:rsidRPr="00E976CE">
            <w:rPr>
              <w:rFonts w:cstheme="minorHAnsi"/>
              <w:bCs/>
            </w:rPr>
            <w:instrText xml:space="preserve"> CITATION Mug16 \l 2057 </w:instrText>
          </w:r>
          <w:r w:rsidRPr="00E976CE">
            <w:rPr>
              <w:rFonts w:cstheme="minorHAnsi"/>
              <w:bCs/>
            </w:rPr>
            <w:fldChar w:fldCharType="separate"/>
          </w:r>
          <w:r w:rsidR="00F21355" w:rsidRPr="00F21355">
            <w:rPr>
              <w:rFonts w:cstheme="minorHAnsi"/>
              <w:noProof/>
            </w:rPr>
            <w:t>(Mughal &amp; Mughal, 2016)</w:t>
          </w:r>
          <w:r w:rsidRPr="00E976CE">
            <w:rPr>
              <w:rFonts w:cstheme="minorHAnsi"/>
              <w:bCs/>
            </w:rPr>
            <w:fldChar w:fldCharType="end"/>
          </w:r>
        </w:sdtContent>
      </w:sdt>
      <w:r w:rsidRPr="00E976CE">
        <w:rPr>
          <w:rFonts w:cstheme="minorHAnsi"/>
          <w:bCs/>
        </w:rPr>
        <w:t>. The junior doctors responded with the argument that they already work weekends, providing</w:t>
      </w:r>
      <w:r w:rsidR="00311DA8">
        <w:rPr>
          <w:rFonts w:cstheme="minorHAnsi"/>
          <w:bCs/>
        </w:rPr>
        <w:t xml:space="preserve"> </w:t>
      </w:r>
      <w:proofErr w:type="gramStart"/>
      <w:r w:rsidR="00311DA8">
        <w:rPr>
          <w:rFonts w:cstheme="minorHAnsi"/>
          <w:bCs/>
        </w:rPr>
        <w:t>the</w:t>
      </w:r>
      <w:r w:rsidRPr="00E976CE">
        <w:rPr>
          <w:rFonts w:cstheme="minorHAnsi"/>
          <w:bCs/>
        </w:rPr>
        <w:t xml:space="preserve"> majority of</w:t>
      </w:r>
      <w:proofErr w:type="gramEnd"/>
      <w:r w:rsidRPr="00E976CE">
        <w:rPr>
          <w:rFonts w:cstheme="minorHAnsi"/>
          <w:bCs/>
        </w:rPr>
        <w:t xml:space="preserve"> the medical staffing on Saturdays and Sundays </w:t>
      </w:r>
      <w:sdt>
        <w:sdtPr>
          <w:rPr>
            <w:rFonts w:cstheme="minorHAnsi"/>
            <w:bCs/>
          </w:rPr>
          <w:id w:val="127749872"/>
          <w:citation/>
        </w:sdtPr>
        <w:sdtEndPr/>
        <w:sdtContent>
          <w:r w:rsidRPr="00E976CE">
            <w:rPr>
              <w:rFonts w:cstheme="minorHAnsi"/>
              <w:bCs/>
            </w:rPr>
            <w:fldChar w:fldCharType="begin"/>
          </w:r>
          <w:r w:rsidRPr="00E976CE">
            <w:rPr>
              <w:rFonts w:cstheme="minorHAnsi"/>
              <w:bCs/>
            </w:rPr>
            <w:instrText xml:space="preserve"> CITATION BBC16 \l 2057 </w:instrText>
          </w:r>
          <w:r w:rsidRPr="00E976CE">
            <w:rPr>
              <w:rFonts w:cstheme="minorHAnsi"/>
              <w:bCs/>
            </w:rPr>
            <w:fldChar w:fldCharType="separate"/>
          </w:r>
          <w:r w:rsidR="00F21355" w:rsidRPr="00F21355">
            <w:rPr>
              <w:rFonts w:cstheme="minorHAnsi"/>
              <w:noProof/>
            </w:rPr>
            <w:t>(BBC, 2016)</w:t>
          </w:r>
          <w:r w:rsidRPr="00E976CE">
            <w:rPr>
              <w:rFonts w:cstheme="minorHAnsi"/>
              <w:bCs/>
            </w:rPr>
            <w:fldChar w:fldCharType="end"/>
          </w:r>
        </w:sdtContent>
      </w:sdt>
      <w:r w:rsidRPr="00E976CE">
        <w:rPr>
          <w:rFonts w:cstheme="minorHAnsi"/>
          <w:bCs/>
        </w:rPr>
        <w:t>.</w:t>
      </w:r>
    </w:p>
    <w:p w:rsidR="00222964" w:rsidRPr="00E976CE" w:rsidRDefault="00222964" w:rsidP="00E976CE">
      <w:pPr>
        <w:spacing w:line="276" w:lineRule="auto"/>
        <w:jc w:val="both"/>
        <w:textAlignment w:val="baseline"/>
        <w:rPr>
          <w:rFonts w:cstheme="minorHAnsi"/>
          <w:bCs/>
        </w:rPr>
      </w:pPr>
      <w:r w:rsidRPr="00E976CE">
        <w:rPr>
          <w:rFonts w:cstheme="minorHAnsi"/>
          <w:bCs/>
        </w:rPr>
        <w:t xml:space="preserve">Economic causes have historically been the most common cause of industrial disputes </w:t>
      </w:r>
      <w:sdt>
        <w:sdtPr>
          <w:rPr>
            <w:rFonts w:cstheme="minorHAnsi"/>
            <w:bCs/>
          </w:rPr>
          <w:id w:val="1022053478"/>
          <w:citation/>
        </w:sdtPr>
        <w:sdtEndPr/>
        <w:sdtContent>
          <w:r w:rsidRPr="00E976CE">
            <w:rPr>
              <w:rFonts w:cstheme="minorHAnsi"/>
              <w:bCs/>
            </w:rPr>
            <w:fldChar w:fldCharType="begin"/>
          </w:r>
          <w:r w:rsidRPr="00E976CE">
            <w:rPr>
              <w:rFonts w:cstheme="minorHAnsi"/>
              <w:bCs/>
            </w:rPr>
            <w:instrText xml:space="preserve"> CITATION Hir18 \l 2057 </w:instrText>
          </w:r>
          <w:r w:rsidRPr="00E976CE">
            <w:rPr>
              <w:rFonts w:cstheme="minorHAnsi"/>
              <w:bCs/>
            </w:rPr>
            <w:fldChar w:fldCharType="separate"/>
          </w:r>
          <w:r w:rsidR="00F21355" w:rsidRPr="00F21355">
            <w:rPr>
              <w:rFonts w:cstheme="minorHAnsi"/>
              <w:noProof/>
            </w:rPr>
            <w:t>(Hirsh, 2018)</w:t>
          </w:r>
          <w:r w:rsidRPr="00E976CE">
            <w:rPr>
              <w:rFonts w:cstheme="minorHAnsi"/>
              <w:bCs/>
            </w:rPr>
            <w:fldChar w:fldCharType="end"/>
          </w:r>
        </w:sdtContent>
      </w:sdt>
      <w:r w:rsidRPr="00E976CE">
        <w:rPr>
          <w:rFonts w:cstheme="minorHAnsi"/>
          <w:bCs/>
        </w:rPr>
        <w:t xml:space="preserve">. About one percent of junior doctors who do lots of extra hours and qualify for premium payments that were to be scrapped would lose out. In addition, pay rises linked to training progression would mean slower pay increase to some doctors. Finally, new doctors would be worse off than the ones who started their careers under the old arrangements </w:t>
      </w:r>
      <w:sdt>
        <w:sdtPr>
          <w:rPr>
            <w:rFonts w:cstheme="minorHAnsi"/>
            <w:bCs/>
          </w:rPr>
          <w:id w:val="-1645729585"/>
          <w:citation/>
        </w:sdtPr>
        <w:sdtEndPr/>
        <w:sdtContent>
          <w:r w:rsidRPr="00E976CE">
            <w:rPr>
              <w:rFonts w:cstheme="minorHAnsi"/>
              <w:bCs/>
            </w:rPr>
            <w:fldChar w:fldCharType="begin"/>
          </w:r>
          <w:r w:rsidRPr="00E976CE">
            <w:rPr>
              <w:rFonts w:cstheme="minorHAnsi"/>
              <w:bCs/>
            </w:rPr>
            <w:instrText xml:space="preserve"> CITATION BBC16 \l 2057 </w:instrText>
          </w:r>
          <w:r w:rsidRPr="00E976CE">
            <w:rPr>
              <w:rFonts w:cstheme="minorHAnsi"/>
              <w:bCs/>
            </w:rPr>
            <w:fldChar w:fldCharType="separate"/>
          </w:r>
          <w:r w:rsidR="00F21355" w:rsidRPr="00F21355">
            <w:rPr>
              <w:rFonts w:cstheme="minorHAnsi"/>
              <w:noProof/>
            </w:rPr>
            <w:t>(BBC, 2016)</w:t>
          </w:r>
          <w:r w:rsidRPr="00E976CE">
            <w:rPr>
              <w:rFonts w:cstheme="minorHAnsi"/>
              <w:bCs/>
            </w:rPr>
            <w:fldChar w:fldCharType="end"/>
          </w:r>
        </w:sdtContent>
      </w:sdt>
      <w:r w:rsidRPr="00E976CE">
        <w:rPr>
          <w:rFonts w:cstheme="minorHAnsi"/>
          <w:bCs/>
        </w:rPr>
        <w:t>.</w:t>
      </w:r>
    </w:p>
    <w:p w:rsidR="00222964" w:rsidRDefault="00222964" w:rsidP="00E976CE">
      <w:pPr>
        <w:spacing w:line="276" w:lineRule="auto"/>
        <w:jc w:val="both"/>
        <w:textAlignment w:val="baseline"/>
        <w:rPr>
          <w:rFonts w:cstheme="minorHAnsi"/>
          <w:bCs/>
        </w:rPr>
      </w:pPr>
      <w:r w:rsidRPr="00E976CE">
        <w:rPr>
          <w:rFonts w:cstheme="minorHAnsi"/>
          <w:bCs/>
        </w:rPr>
        <w:t>Another common cause of strike is the d</w:t>
      </w:r>
      <w:r w:rsidR="00C43A15">
        <w:rPr>
          <w:rFonts w:cstheme="minorHAnsi"/>
          <w:bCs/>
        </w:rPr>
        <w:t>esire to get improvements of an</w:t>
      </w:r>
      <w:r w:rsidRPr="00E976CE">
        <w:rPr>
          <w:rFonts w:cstheme="minorHAnsi"/>
          <w:bCs/>
        </w:rPr>
        <w:t xml:space="preserve"> unfair policy </w:t>
      </w:r>
      <w:sdt>
        <w:sdtPr>
          <w:rPr>
            <w:rFonts w:cstheme="minorHAnsi"/>
            <w:bCs/>
          </w:rPr>
          <w:id w:val="1365628320"/>
          <w:citation/>
        </w:sdtPr>
        <w:sdtEndPr/>
        <w:sdtContent>
          <w:r w:rsidRPr="00E976CE">
            <w:rPr>
              <w:rFonts w:cstheme="minorHAnsi"/>
              <w:bCs/>
            </w:rPr>
            <w:fldChar w:fldCharType="begin"/>
          </w:r>
          <w:r w:rsidRPr="00E976CE">
            <w:rPr>
              <w:rFonts w:cstheme="minorHAnsi"/>
              <w:bCs/>
            </w:rPr>
            <w:instrText xml:space="preserve"> CITATION Mau86 \l 2057 </w:instrText>
          </w:r>
          <w:r w:rsidRPr="00E976CE">
            <w:rPr>
              <w:rFonts w:cstheme="minorHAnsi"/>
              <w:bCs/>
            </w:rPr>
            <w:fldChar w:fldCharType="separate"/>
          </w:r>
          <w:r w:rsidR="00F21355" w:rsidRPr="00F21355">
            <w:rPr>
              <w:rFonts w:cstheme="minorHAnsi"/>
              <w:noProof/>
            </w:rPr>
            <w:t>(Maurice, et al., 1986)</w:t>
          </w:r>
          <w:r w:rsidRPr="00E976CE">
            <w:rPr>
              <w:rFonts w:cstheme="minorHAnsi"/>
              <w:bCs/>
            </w:rPr>
            <w:fldChar w:fldCharType="end"/>
          </w:r>
        </w:sdtContent>
      </w:sdt>
      <w:r w:rsidRPr="00E976CE">
        <w:rPr>
          <w:rFonts w:cstheme="minorHAnsi"/>
          <w:bCs/>
        </w:rPr>
        <w:t xml:space="preserve">. The plan to change junior doctor’s work pattern was driven by the research that found that patients are more likely to die if they are admitted on a weekend. The findings questioned the way services were organised at weekends. The doctors disagreed, claiming that patients admitted at weekends tend to be sicker, and the conflict intensified </w:t>
      </w:r>
      <w:sdt>
        <w:sdtPr>
          <w:rPr>
            <w:rFonts w:cstheme="minorHAnsi"/>
            <w:bCs/>
          </w:rPr>
          <w:id w:val="50738882"/>
          <w:citation/>
        </w:sdtPr>
        <w:sdtEndPr/>
        <w:sdtContent>
          <w:r w:rsidRPr="00E976CE">
            <w:rPr>
              <w:rFonts w:cstheme="minorHAnsi"/>
              <w:bCs/>
            </w:rPr>
            <w:fldChar w:fldCharType="begin"/>
          </w:r>
          <w:r w:rsidRPr="00E976CE">
            <w:rPr>
              <w:rFonts w:cstheme="minorHAnsi"/>
              <w:bCs/>
            </w:rPr>
            <w:instrText xml:space="preserve"> CITATION BBC16 \l 2057 </w:instrText>
          </w:r>
          <w:r w:rsidRPr="00E976CE">
            <w:rPr>
              <w:rFonts w:cstheme="minorHAnsi"/>
              <w:bCs/>
            </w:rPr>
            <w:fldChar w:fldCharType="separate"/>
          </w:r>
          <w:r w:rsidR="00F21355" w:rsidRPr="00F21355">
            <w:rPr>
              <w:rFonts w:cstheme="minorHAnsi"/>
              <w:noProof/>
            </w:rPr>
            <w:t>(BBC, 2016)</w:t>
          </w:r>
          <w:r w:rsidRPr="00E976CE">
            <w:rPr>
              <w:rFonts w:cstheme="minorHAnsi"/>
              <w:bCs/>
            </w:rPr>
            <w:fldChar w:fldCharType="end"/>
          </w:r>
        </w:sdtContent>
      </w:sdt>
      <w:r w:rsidRPr="00E976CE">
        <w:rPr>
          <w:rFonts w:cstheme="minorHAnsi"/>
          <w:bCs/>
        </w:rPr>
        <w:t>.</w:t>
      </w:r>
    </w:p>
    <w:p w:rsidR="005E3FE8" w:rsidRDefault="005E3FE8" w:rsidP="00E976CE">
      <w:pPr>
        <w:spacing w:line="276" w:lineRule="auto"/>
        <w:jc w:val="both"/>
        <w:textAlignment w:val="baseline"/>
        <w:rPr>
          <w:rFonts w:cstheme="minorHAnsi"/>
          <w:bCs/>
        </w:rPr>
      </w:pPr>
    </w:p>
    <w:p w:rsidR="00A34615" w:rsidRPr="00E976CE" w:rsidRDefault="00A34615" w:rsidP="00E976CE">
      <w:pPr>
        <w:spacing w:line="276" w:lineRule="auto"/>
        <w:jc w:val="both"/>
        <w:textAlignment w:val="baseline"/>
        <w:rPr>
          <w:rFonts w:cstheme="minorHAnsi"/>
          <w:bCs/>
        </w:rPr>
      </w:pPr>
    </w:p>
    <w:p w:rsidR="000066C8" w:rsidRPr="00E976CE" w:rsidRDefault="00A32FF2" w:rsidP="00E976CE">
      <w:pPr>
        <w:pStyle w:val="Heading1"/>
        <w:rPr>
          <w:b/>
          <w:color w:val="auto"/>
          <w:sz w:val="24"/>
        </w:rPr>
      </w:pPr>
      <w:bookmarkStart w:id="3" w:name="_Toc509254658"/>
      <w:r w:rsidRPr="00E976CE">
        <w:rPr>
          <w:b/>
          <w:color w:val="auto"/>
          <w:sz w:val="24"/>
        </w:rPr>
        <w:lastRenderedPageBreak/>
        <w:t>I</w:t>
      </w:r>
      <w:r w:rsidR="000066C8" w:rsidRPr="00E976CE">
        <w:rPr>
          <w:b/>
          <w:color w:val="auto"/>
          <w:sz w:val="24"/>
        </w:rPr>
        <w:t>ndeterminacy of the employment relationship</w:t>
      </w:r>
      <w:bookmarkEnd w:id="3"/>
      <w:r w:rsidR="000066C8" w:rsidRPr="00E976CE">
        <w:rPr>
          <w:b/>
          <w:color w:val="auto"/>
          <w:sz w:val="24"/>
        </w:rPr>
        <w:t xml:space="preserve">  </w:t>
      </w:r>
    </w:p>
    <w:p w:rsidR="00E976CE" w:rsidRDefault="00E976CE" w:rsidP="00667455">
      <w:pPr>
        <w:spacing w:after="0" w:line="276" w:lineRule="auto"/>
        <w:jc w:val="both"/>
        <w:textAlignment w:val="baseline"/>
        <w:rPr>
          <w:rFonts w:cstheme="minorHAnsi"/>
          <w:bCs/>
        </w:rPr>
      </w:pPr>
    </w:p>
    <w:p w:rsidR="00804F3E" w:rsidRDefault="009351BC" w:rsidP="00E976CE">
      <w:pPr>
        <w:spacing w:line="276" w:lineRule="auto"/>
        <w:jc w:val="both"/>
        <w:textAlignment w:val="baseline"/>
        <w:rPr>
          <w:rFonts w:cstheme="minorHAnsi"/>
          <w:bCs/>
        </w:rPr>
      </w:pPr>
      <w:r>
        <w:rPr>
          <w:rFonts w:cstheme="minorHAnsi"/>
          <w:bCs/>
        </w:rPr>
        <w:t>Some</w:t>
      </w:r>
      <w:r w:rsidR="000066C8" w:rsidRPr="00E976CE">
        <w:rPr>
          <w:rFonts w:cstheme="minorHAnsi"/>
          <w:bCs/>
        </w:rPr>
        <w:t xml:space="preserve"> elements of </w:t>
      </w:r>
      <w:r w:rsidR="00C43A15">
        <w:rPr>
          <w:rFonts w:cstheme="minorHAnsi"/>
          <w:bCs/>
        </w:rPr>
        <w:t xml:space="preserve">an </w:t>
      </w:r>
      <w:r w:rsidR="000066C8" w:rsidRPr="00E976CE">
        <w:rPr>
          <w:rFonts w:cstheme="minorHAnsi"/>
          <w:bCs/>
        </w:rPr>
        <w:t>employee</w:t>
      </w:r>
      <w:r w:rsidR="00C43A15">
        <w:rPr>
          <w:rFonts w:cstheme="minorHAnsi"/>
          <w:bCs/>
        </w:rPr>
        <w:t>’s</w:t>
      </w:r>
      <w:r w:rsidR="000066C8" w:rsidRPr="00E976CE">
        <w:rPr>
          <w:rFonts w:cstheme="minorHAnsi"/>
          <w:bCs/>
        </w:rPr>
        <w:t xml:space="preserve"> contract are set, for instance, wages</w:t>
      </w:r>
      <w:r>
        <w:rPr>
          <w:rFonts w:cstheme="minorHAnsi"/>
          <w:bCs/>
        </w:rPr>
        <w:t xml:space="preserve"> or </w:t>
      </w:r>
      <w:r w:rsidR="000066C8" w:rsidRPr="00E976CE">
        <w:rPr>
          <w:rFonts w:cstheme="minorHAnsi"/>
          <w:bCs/>
        </w:rPr>
        <w:t>terms and conditions. However, the employment relationship is</w:t>
      </w:r>
      <w:r>
        <w:rPr>
          <w:rFonts w:cstheme="minorHAnsi"/>
          <w:bCs/>
        </w:rPr>
        <w:t xml:space="preserve"> </w:t>
      </w:r>
      <w:proofErr w:type="gramStart"/>
      <w:r w:rsidRPr="00E976CE">
        <w:rPr>
          <w:rFonts w:cstheme="minorHAnsi"/>
          <w:bCs/>
        </w:rPr>
        <w:t>by definition</w:t>
      </w:r>
      <w:r w:rsidR="000066C8" w:rsidRPr="00E976CE">
        <w:rPr>
          <w:rFonts w:cstheme="minorHAnsi"/>
          <w:bCs/>
        </w:rPr>
        <w:t xml:space="preserve"> indeterminate</w:t>
      </w:r>
      <w:proofErr w:type="gramEnd"/>
      <w:r>
        <w:rPr>
          <w:rFonts w:cstheme="minorHAnsi"/>
          <w:bCs/>
        </w:rPr>
        <w:t>, and m</w:t>
      </w:r>
      <w:r w:rsidR="000066C8" w:rsidRPr="00E976CE">
        <w:rPr>
          <w:rFonts w:cstheme="minorHAnsi"/>
          <w:bCs/>
        </w:rPr>
        <w:t>uch of</w:t>
      </w:r>
      <w:r w:rsidR="00C43A15">
        <w:rPr>
          <w:rFonts w:cstheme="minorHAnsi"/>
          <w:bCs/>
        </w:rPr>
        <w:t xml:space="preserve"> a job’s details are</w:t>
      </w:r>
      <w:r w:rsidR="000066C8" w:rsidRPr="00E976CE">
        <w:rPr>
          <w:rFonts w:cstheme="minorHAnsi"/>
          <w:bCs/>
        </w:rPr>
        <w:t xml:space="preserve"> largely left to be decided by </w:t>
      </w:r>
      <w:r w:rsidR="00C43A15">
        <w:rPr>
          <w:rFonts w:cstheme="minorHAnsi"/>
          <w:bCs/>
        </w:rPr>
        <w:t xml:space="preserve">a </w:t>
      </w:r>
      <w:r w:rsidR="000066C8" w:rsidRPr="00E976CE">
        <w:rPr>
          <w:rFonts w:cstheme="minorHAnsi"/>
          <w:bCs/>
        </w:rPr>
        <w:t>manager</w:t>
      </w:r>
      <w:r>
        <w:rPr>
          <w:rFonts w:cstheme="minorHAnsi"/>
          <w:bCs/>
        </w:rPr>
        <w:t xml:space="preserve"> </w:t>
      </w:r>
      <w:sdt>
        <w:sdtPr>
          <w:rPr>
            <w:rFonts w:cstheme="minorHAnsi"/>
            <w:bCs/>
          </w:rPr>
          <w:id w:val="-1739702543"/>
          <w:citation/>
        </w:sdtPr>
        <w:sdtEndPr/>
        <w:sdtContent>
          <w:r w:rsidR="008B53AF">
            <w:rPr>
              <w:rFonts w:cstheme="minorHAnsi"/>
              <w:bCs/>
            </w:rPr>
            <w:fldChar w:fldCharType="begin"/>
          </w:r>
          <w:r w:rsidR="008B53AF">
            <w:rPr>
              <w:rFonts w:cstheme="minorHAnsi"/>
              <w:bCs/>
            </w:rPr>
            <w:instrText xml:space="preserve"> CITATION Sis08 \l 2057 </w:instrText>
          </w:r>
          <w:r w:rsidR="008B53AF">
            <w:rPr>
              <w:rFonts w:cstheme="minorHAnsi"/>
              <w:bCs/>
            </w:rPr>
            <w:fldChar w:fldCharType="separate"/>
          </w:r>
          <w:r w:rsidR="00F21355" w:rsidRPr="00F21355">
            <w:rPr>
              <w:rFonts w:cstheme="minorHAnsi"/>
              <w:noProof/>
            </w:rPr>
            <w:t>(Sisson, 2008)</w:t>
          </w:r>
          <w:r w:rsidR="008B53AF">
            <w:rPr>
              <w:rFonts w:cstheme="minorHAnsi"/>
              <w:bCs/>
            </w:rPr>
            <w:fldChar w:fldCharType="end"/>
          </w:r>
        </w:sdtContent>
      </w:sdt>
      <w:r w:rsidR="000066C8" w:rsidRPr="00E976CE">
        <w:rPr>
          <w:rFonts w:cstheme="minorHAnsi"/>
          <w:bCs/>
        </w:rPr>
        <w:t xml:space="preserve">. </w:t>
      </w:r>
      <w:r w:rsidR="00C43A15">
        <w:rPr>
          <w:rFonts w:cstheme="minorHAnsi"/>
          <w:bCs/>
        </w:rPr>
        <w:t>The p</w:t>
      </w:r>
      <w:r w:rsidR="000066C8" w:rsidRPr="00E976CE">
        <w:rPr>
          <w:rFonts w:cstheme="minorHAnsi"/>
          <w:bCs/>
        </w:rPr>
        <w:t xml:space="preserve">sychological contract </w:t>
      </w:r>
      <w:r w:rsidR="004E0E4D" w:rsidRPr="00E976CE">
        <w:rPr>
          <w:rFonts w:cstheme="minorHAnsi"/>
          <w:bCs/>
        </w:rPr>
        <w:t xml:space="preserve">plays a critical role in fulfilling </w:t>
      </w:r>
      <w:r w:rsidR="00C43A15">
        <w:rPr>
          <w:rFonts w:cstheme="minorHAnsi"/>
          <w:bCs/>
        </w:rPr>
        <w:t xml:space="preserve">the </w:t>
      </w:r>
      <w:r>
        <w:rPr>
          <w:rFonts w:cstheme="minorHAnsi"/>
          <w:bCs/>
        </w:rPr>
        <w:t>unwritten conditions</w:t>
      </w:r>
      <w:r w:rsidR="004E0E4D" w:rsidRPr="00E976CE">
        <w:rPr>
          <w:rFonts w:cstheme="minorHAnsi"/>
          <w:bCs/>
        </w:rPr>
        <w:t>. It c</w:t>
      </w:r>
      <w:r w:rsidR="000066C8" w:rsidRPr="00E976CE">
        <w:rPr>
          <w:rFonts w:cstheme="minorHAnsi"/>
          <w:bCs/>
        </w:rPr>
        <w:t>onsists of the mutual expectations, beliefs and obligations as perceived b</w:t>
      </w:r>
      <w:r w:rsidR="004E0E4D" w:rsidRPr="00E976CE">
        <w:rPr>
          <w:rFonts w:cstheme="minorHAnsi"/>
          <w:bCs/>
        </w:rPr>
        <w:t>y the employer and the employee</w:t>
      </w:r>
      <w:r w:rsidR="000066C8" w:rsidRPr="00E976CE">
        <w:rPr>
          <w:rFonts w:cstheme="minorHAnsi"/>
          <w:bCs/>
        </w:rPr>
        <w:t xml:space="preserve"> </w:t>
      </w:r>
      <w:sdt>
        <w:sdtPr>
          <w:rPr>
            <w:rFonts w:cstheme="minorHAnsi"/>
            <w:bCs/>
          </w:rPr>
          <w:id w:val="-701320414"/>
          <w:citation/>
        </w:sdtPr>
        <w:sdtEndPr/>
        <w:sdtContent>
          <w:r w:rsidR="00C00768" w:rsidRPr="00E976CE">
            <w:rPr>
              <w:rFonts w:cstheme="minorHAnsi"/>
              <w:bCs/>
            </w:rPr>
            <w:fldChar w:fldCharType="begin"/>
          </w:r>
          <w:r w:rsidR="00C00768" w:rsidRPr="00E976CE">
            <w:rPr>
              <w:rFonts w:cstheme="minorHAnsi"/>
              <w:bCs/>
            </w:rPr>
            <w:instrText xml:space="preserve"> CITATION CIP17 \l 2057 </w:instrText>
          </w:r>
          <w:r w:rsidR="00C00768" w:rsidRPr="00E976CE">
            <w:rPr>
              <w:rFonts w:cstheme="minorHAnsi"/>
              <w:bCs/>
            </w:rPr>
            <w:fldChar w:fldCharType="separate"/>
          </w:r>
          <w:r w:rsidR="00F21355" w:rsidRPr="00F21355">
            <w:rPr>
              <w:rFonts w:cstheme="minorHAnsi"/>
              <w:noProof/>
            </w:rPr>
            <w:t>(CIPD, 2017b)</w:t>
          </w:r>
          <w:r w:rsidR="00C00768" w:rsidRPr="00E976CE">
            <w:rPr>
              <w:rFonts w:cstheme="minorHAnsi"/>
              <w:bCs/>
            </w:rPr>
            <w:fldChar w:fldCharType="end"/>
          </w:r>
        </w:sdtContent>
      </w:sdt>
      <w:r w:rsidR="00084FE5" w:rsidRPr="00E976CE">
        <w:rPr>
          <w:rFonts w:cstheme="minorHAnsi"/>
          <w:bCs/>
        </w:rPr>
        <w:t xml:space="preserve">. </w:t>
      </w:r>
      <w:r w:rsidR="00490A58">
        <w:rPr>
          <w:rFonts w:cstheme="minorHAnsi"/>
          <w:bCs/>
        </w:rPr>
        <w:t>T</w:t>
      </w:r>
      <w:r w:rsidR="00C00768" w:rsidRPr="00E976CE">
        <w:rPr>
          <w:rFonts w:cstheme="minorHAnsi"/>
          <w:bCs/>
        </w:rPr>
        <w:t>he employees’ perception of interests is critical</w:t>
      </w:r>
      <w:r w:rsidR="00490A58">
        <w:rPr>
          <w:rFonts w:cstheme="minorHAnsi"/>
          <w:bCs/>
        </w:rPr>
        <w:t>. T</w:t>
      </w:r>
      <w:r w:rsidR="00C00768" w:rsidRPr="00E976CE">
        <w:rPr>
          <w:rFonts w:cstheme="minorHAnsi"/>
          <w:bCs/>
        </w:rPr>
        <w:t>he more they believe the interests are shared, the more they are willing to work diligently for an employer</w:t>
      </w:r>
      <w:r w:rsidR="00A75D83" w:rsidRPr="00E976CE">
        <w:rPr>
          <w:rFonts w:cstheme="minorHAnsi"/>
          <w:bCs/>
        </w:rPr>
        <w:t xml:space="preserve"> </w:t>
      </w:r>
      <w:sdt>
        <w:sdtPr>
          <w:rPr>
            <w:rFonts w:cstheme="minorHAnsi"/>
            <w:bCs/>
          </w:rPr>
          <w:id w:val="-1952852774"/>
          <w:citation/>
        </w:sdtPr>
        <w:sdtEndPr/>
        <w:sdtContent>
          <w:r w:rsidR="00A75D83" w:rsidRPr="00E976CE">
            <w:rPr>
              <w:rFonts w:cstheme="minorHAnsi"/>
              <w:bCs/>
            </w:rPr>
            <w:fldChar w:fldCharType="begin"/>
          </w:r>
          <w:r w:rsidR="00A75D83" w:rsidRPr="00E976CE">
            <w:rPr>
              <w:rFonts w:cstheme="minorHAnsi"/>
              <w:bCs/>
            </w:rPr>
            <w:instrText xml:space="preserve"> CITATION Cun15 \l 2057 </w:instrText>
          </w:r>
          <w:r w:rsidR="00A75D83" w:rsidRPr="00E976CE">
            <w:rPr>
              <w:rFonts w:cstheme="minorHAnsi"/>
              <w:bCs/>
            </w:rPr>
            <w:fldChar w:fldCharType="separate"/>
          </w:r>
          <w:r w:rsidR="00F21355" w:rsidRPr="00F21355">
            <w:rPr>
              <w:rFonts w:cstheme="minorHAnsi"/>
              <w:noProof/>
            </w:rPr>
            <w:t>(Cunningham, 2015)</w:t>
          </w:r>
          <w:r w:rsidR="00A75D83" w:rsidRPr="00E976CE">
            <w:rPr>
              <w:rFonts w:cstheme="minorHAnsi"/>
              <w:bCs/>
            </w:rPr>
            <w:fldChar w:fldCharType="end"/>
          </w:r>
        </w:sdtContent>
      </w:sdt>
      <w:r w:rsidR="00A75D83" w:rsidRPr="00E976CE">
        <w:rPr>
          <w:rFonts w:cstheme="minorHAnsi"/>
          <w:bCs/>
        </w:rPr>
        <w:t xml:space="preserve">. In contrast, breaking </w:t>
      </w:r>
      <w:r w:rsidR="002750E9">
        <w:rPr>
          <w:rFonts w:cstheme="minorHAnsi"/>
          <w:bCs/>
        </w:rPr>
        <w:t xml:space="preserve">the </w:t>
      </w:r>
      <w:r w:rsidR="00A75D83" w:rsidRPr="00E976CE">
        <w:rPr>
          <w:rFonts w:cstheme="minorHAnsi"/>
          <w:bCs/>
        </w:rPr>
        <w:t>psychological contract</w:t>
      </w:r>
      <w:r w:rsidR="000066C8" w:rsidRPr="00E976CE">
        <w:rPr>
          <w:rFonts w:cstheme="minorHAnsi"/>
          <w:bCs/>
        </w:rPr>
        <w:t xml:space="preserve"> can have </w:t>
      </w:r>
      <w:r w:rsidR="002750E9">
        <w:rPr>
          <w:rFonts w:cstheme="minorHAnsi"/>
          <w:bCs/>
        </w:rPr>
        <w:t xml:space="preserve">a </w:t>
      </w:r>
      <w:r w:rsidR="000066C8" w:rsidRPr="00E976CE">
        <w:rPr>
          <w:rFonts w:cstheme="minorHAnsi"/>
          <w:bCs/>
        </w:rPr>
        <w:t xml:space="preserve">disastrous impact </w:t>
      </w:r>
      <w:r w:rsidR="00084FE5" w:rsidRPr="00E976CE">
        <w:rPr>
          <w:rFonts w:cstheme="minorHAnsi"/>
          <w:bCs/>
        </w:rPr>
        <w:t xml:space="preserve">not only </w:t>
      </w:r>
      <w:r w:rsidR="000066C8" w:rsidRPr="00E976CE">
        <w:rPr>
          <w:rFonts w:cstheme="minorHAnsi"/>
          <w:bCs/>
        </w:rPr>
        <w:t xml:space="preserve">on employees’ engagement and commitment, but also </w:t>
      </w:r>
      <w:r w:rsidR="00084FE5" w:rsidRPr="00E976CE">
        <w:rPr>
          <w:rFonts w:cstheme="minorHAnsi"/>
          <w:bCs/>
        </w:rPr>
        <w:t xml:space="preserve">on </w:t>
      </w:r>
      <w:r w:rsidR="000066C8" w:rsidRPr="00E976CE">
        <w:rPr>
          <w:rFonts w:cstheme="minorHAnsi"/>
          <w:bCs/>
        </w:rPr>
        <w:t>their job satisfaction</w:t>
      </w:r>
      <w:r w:rsidR="00084FE5" w:rsidRPr="00E976CE">
        <w:rPr>
          <w:rFonts w:cstheme="minorHAnsi"/>
          <w:bCs/>
        </w:rPr>
        <w:t xml:space="preserve"> and </w:t>
      </w:r>
      <w:r w:rsidR="000066C8" w:rsidRPr="00E976CE">
        <w:rPr>
          <w:rFonts w:cstheme="minorHAnsi"/>
          <w:bCs/>
        </w:rPr>
        <w:t>well-being</w:t>
      </w:r>
      <w:r w:rsidR="00490A58">
        <w:rPr>
          <w:rFonts w:cstheme="minorHAnsi"/>
          <w:bCs/>
        </w:rPr>
        <w:t xml:space="preserve">, often </w:t>
      </w:r>
      <w:r w:rsidR="000066C8" w:rsidRPr="00E976CE">
        <w:rPr>
          <w:rFonts w:cstheme="minorHAnsi"/>
          <w:bCs/>
        </w:rPr>
        <w:t>lead</w:t>
      </w:r>
      <w:r w:rsidR="00490A58">
        <w:rPr>
          <w:rFonts w:cstheme="minorHAnsi"/>
          <w:bCs/>
        </w:rPr>
        <w:t>ing</w:t>
      </w:r>
      <w:r w:rsidR="000066C8" w:rsidRPr="00E976CE">
        <w:rPr>
          <w:rFonts w:cstheme="minorHAnsi"/>
          <w:bCs/>
        </w:rPr>
        <w:t xml:space="preserve"> to conflict</w:t>
      </w:r>
      <w:r w:rsidR="008B53AF">
        <w:rPr>
          <w:rFonts w:cstheme="minorHAnsi"/>
          <w:bCs/>
        </w:rPr>
        <w:t xml:space="preserve"> </w:t>
      </w:r>
      <w:sdt>
        <w:sdtPr>
          <w:rPr>
            <w:rFonts w:cstheme="minorHAnsi"/>
            <w:bCs/>
          </w:rPr>
          <w:id w:val="-579601527"/>
          <w:citation/>
        </w:sdtPr>
        <w:sdtEndPr/>
        <w:sdtContent>
          <w:r w:rsidR="008B53AF">
            <w:rPr>
              <w:rFonts w:cstheme="minorHAnsi"/>
              <w:bCs/>
            </w:rPr>
            <w:fldChar w:fldCharType="begin"/>
          </w:r>
          <w:r w:rsidR="008B53AF">
            <w:rPr>
              <w:rFonts w:cstheme="minorHAnsi"/>
              <w:bCs/>
            </w:rPr>
            <w:instrText xml:space="preserve"> CITATION CIP17 \l 2057 </w:instrText>
          </w:r>
          <w:r w:rsidR="008B53AF">
            <w:rPr>
              <w:rFonts w:cstheme="minorHAnsi"/>
              <w:bCs/>
            </w:rPr>
            <w:fldChar w:fldCharType="separate"/>
          </w:r>
          <w:r w:rsidR="00F21355" w:rsidRPr="00F21355">
            <w:rPr>
              <w:rFonts w:cstheme="minorHAnsi"/>
              <w:noProof/>
            </w:rPr>
            <w:t>(CIPD, 2017b)</w:t>
          </w:r>
          <w:r w:rsidR="008B53AF">
            <w:rPr>
              <w:rFonts w:cstheme="minorHAnsi"/>
              <w:bCs/>
            </w:rPr>
            <w:fldChar w:fldCharType="end"/>
          </w:r>
        </w:sdtContent>
      </w:sdt>
      <w:r w:rsidR="000066C8" w:rsidRPr="00E976CE">
        <w:rPr>
          <w:rFonts w:cstheme="minorHAnsi"/>
          <w:bCs/>
        </w:rPr>
        <w:t xml:space="preserve">. </w:t>
      </w:r>
    </w:p>
    <w:p w:rsidR="000066C8" w:rsidRPr="00E976CE" w:rsidRDefault="000066C8" w:rsidP="00E976CE">
      <w:pPr>
        <w:spacing w:line="276" w:lineRule="auto"/>
        <w:jc w:val="both"/>
        <w:textAlignment w:val="baseline"/>
        <w:rPr>
          <w:rFonts w:cstheme="minorHAnsi"/>
          <w:bCs/>
        </w:rPr>
      </w:pPr>
      <w:r w:rsidRPr="00E976CE">
        <w:rPr>
          <w:rFonts w:cstheme="minorHAnsi"/>
          <w:bCs/>
        </w:rPr>
        <w:t xml:space="preserve">During the junior doctors’ strike, NHS and the government have been repeatedly accused of breaching the psychological contract with staff. Something that </w:t>
      </w:r>
      <w:r w:rsidR="002750E9">
        <w:rPr>
          <w:rFonts w:cstheme="minorHAnsi"/>
          <w:bCs/>
        </w:rPr>
        <w:t xml:space="preserve">is </w:t>
      </w:r>
      <w:r w:rsidRPr="00E976CE">
        <w:rPr>
          <w:rFonts w:cstheme="minorHAnsi"/>
          <w:bCs/>
        </w:rPr>
        <w:t xml:space="preserve">once broken, may be impossible to reverse. It made the task of getting employees support to change even more difficult </w:t>
      </w:r>
      <w:sdt>
        <w:sdtPr>
          <w:rPr>
            <w:rFonts w:cstheme="minorHAnsi"/>
            <w:bCs/>
          </w:rPr>
          <w:id w:val="-459797967"/>
          <w:citation/>
        </w:sdtPr>
        <w:sdtEndPr/>
        <w:sdtContent>
          <w:r w:rsidR="008B53AF">
            <w:rPr>
              <w:rFonts w:cstheme="minorHAnsi"/>
              <w:bCs/>
            </w:rPr>
            <w:fldChar w:fldCharType="begin"/>
          </w:r>
          <w:r w:rsidR="008B53AF">
            <w:rPr>
              <w:rFonts w:cstheme="minorHAnsi"/>
              <w:bCs/>
            </w:rPr>
            <w:instrText xml:space="preserve"> CITATION Edw16 \l 2057 </w:instrText>
          </w:r>
          <w:r w:rsidR="008B53AF">
            <w:rPr>
              <w:rFonts w:cstheme="minorHAnsi"/>
              <w:bCs/>
            </w:rPr>
            <w:fldChar w:fldCharType="separate"/>
          </w:r>
          <w:r w:rsidR="00F21355" w:rsidRPr="00F21355">
            <w:rPr>
              <w:rFonts w:cstheme="minorHAnsi"/>
              <w:noProof/>
            </w:rPr>
            <w:t>(Edwards, 2016)</w:t>
          </w:r>
          <w:r w:rsidR="008B53AF">
            <w:rPr>
              <w:rFonts w:cstheme="minorHAnsi"/>
              <w:bCs/>
            </w:rPr>
            <w:fldChar w:fldCharType="end"/>
          </w:r>
        </w:sdtContent>
      </w:sdt>
      <w:r w:rsidR="008B53AF">
        <w:rPr>
          <w:rFonts w:cstheme="minorHAnsi"/>
          <w:bCs/>
        </w:rPr>
        <w:t>.</w:t>
      </w:r>
    </w:p>
    <w:p w:rsidR="000066C8" w:rsidRPr="00E976CE" w:rsidRDefault="00A32FF2" w:rsidP="00E976CE">
      <w:pPr>
        <w:pStyle w:val="Heading1"/>
        <w:rPr>
          <w:b/>
          <w:color w:val="auto"/>
          <w:sz w:val="24"/>
        </w:rPr>
      </w:pPr>
      <w:bookmarkStart w:id="4" w:name="_Toc509254659"/>
      <w:r w:rsidRPr="00E976CE">
        <w:rPr>
          <w:b/>
          <w:color w:val="auto"/>
          <w:sz w:val="24"/>
        </w:rPr>
        <w:t>P</w:t>
      </w:r>
      <w:r w:rsidR="000066C8" w:rsidRPr="00E976CE">
        <w:rPr>
          <w:b/>
          <w:color w:val="auto"/>
          <w:sz w:val="24"/>
        </w:rPr>
        <w:t>luralis</w:t>
      </w:r>
      <w:r w:rsidR="00166208">
        <w:rPr>
          <w:b/>
          <w:color w:val="auto"/>
          <w:sz w:val="24"/>
        </w:rPr>
        <w:t>m</w:t>
      </w:r>
      <w:r w:rsidR="000066C8" w:rsidRPr="00E976CE">
        <w:rPr>
          <w:b/>
          <w:color w:val="auto"/>
          <w:sz w:val="24"/>
        </w:rPr>
        <w:t xml:space="preserve"> </w:t>
      </w:r>
      <w:r w:rsidRPr="00E976CE">
        <w:rPr>
          <w:b/>
          <w:color w:val="auto"/>
          <w:sz w:val="24"/>
        </w:rPr>
        <w:t xml:space="preserve">vs </w:t>
      </w:r>
      <w:proofErr w:type="spellStart"/>
      <w:r w:rsidR="000066C8" w:rsidRPr="00E976CE">
        <w:rPr>
          <w:b/>
          <w:color w:val="auto"/>
          <w:sz w:val="24"/>
        </w:rPr>
        <w:t>unitaris</w:t>
      </w:r>
      <w:r w:rsidR="00166208">
        <w:rPr>
          <w:b/>
          <w:color w:val="auto"/>
          <w:sz w:val="24"/>
        </w:rPr>
        <w:t>m</w:t>
      </w:r>
      <w:bookmarkEnd w:id="4"/>
      <w:proofErr w:type="spellEnd"/>
    </w:p>
    <w:p w:rsidR="00E976CE" w:rsidRDefault="00E976CE" w:rsidP="00667455">
      <w:pPr>
        <w:spacing w:after="0" w:line="276" w:lineRule="auto"/>
        <w:jc w:val="both"/>
        <w:textAlignment w:val="baseline"/>
        <w:rPr>
          <w:rFonts w:cstheme="minorHAnsi"/>
          <w:bCs/>
        </w:rPr>
      </w:pPr>
    </w:p>
    <w:p w:rsidR="000066C8" w:rsidRPr="00E976CE" w:rsidRDefault="000066C8" w:rsidP="00E976CE">
      <w:pPr>
        <w:spacing w:line="276" w:lineRule="auto"/>
        <w:jc w:val="both"/>
        <w:textAlignment w:val="baseline"/>
        <w:rPr>
          <w:rFonts w:cstheme="minorHAnsi"/>
          <w:bCs/>
        </w:rPr>
      </w:pPr>
      <w:r w:rsidRPr="00E976CE">
        <w:rPr>
          <w:rFonts w:cstheme="minorHAnsi"/>
          <w:bCs/>
        </w:rPr>
        <w:t xml:space="preserve">To understand why conflict has occurred, it is important to understand the nature of </w:t>
      </w:r>
      <w:r w:rsidR="00643AC3">
        <w:rPr>
          <w:rFonts w:cstheme="minorHAnsi"/>
          <w:bCs/>
        </w:rPr>
        <w:t xml:space="preserve">the </w:t>
      </w:r>
      <w:r w:rsidRPr="00E976CE">
        <w:rPr>
          <w:rFonts w:cstheme="minorHAnsi"/>
          <w:bCs/>
        </w:rPr>
        <w:t xml:space="preserve">employment relationship. In the </w:t>
      </w:r>
      <w:r w:rsidRPr="00490A58">
        <w:rPr>
          <w:rFonts w:cstheme="minorHAnsi"/>
          <w:bCs/>
          <w:i/>
        </w:rPr>
        <w:t>unitary approach</w:t>
      </w:r>
      <w:r w:rsidRPr="00E976CE">
        <w:rPr>
          <w:rFonts w:cstheme="minorHAnsi"/>
          <w:bCs/>
        </w:rPr>
        <w:t xml:space="preserve">, all members </w:t>
      </w:r>
      <w:r w:rsidR="00F74BC5" w:rsidRPr="00E976CE">
        <w:rPr>
          <w:rFonts w:cstheme="minorHAnsi"/>
          <w:bCs/>
        </w:rPr>
        <w:t xml:space="preserve">are similar and </w:t>
      </w:r>
      <w:r w:rsidRPr="00E976CE">
        <w:rPr>
          <w:rFonts w:cstheme="minorHAnsi"/>
          <w:bCs/>
        </w:rPr>
        <w:t>share the same interest</w:t>
      </w:r>
      <w:r w:rsidR="00F74BC5" w:rsidRPr="00E976CE">
        <w:rPr>
          <w:rFonts w:cstheme="minorHAnsi"/>
          <w:bCs/>
        </w:rPr>
        <w:t>; t</w:t>
      </w:r>
      <w:r w:rsidRPr="00E976CE">
        <w:rPr>
          <w:rFonts w:cstheme="minorHAnsi"/>
          <w:bCs/>
        </w:rPr>
        <w:t>he employer and employee cooperate in harmony to achieve</w:t>
      </w:r>
      <w:r w:rsidR="00643AC3">
        <w:rPr>
          <w:rFonts w:cstheme="minorHAnsi"/>
          <w:bCs/>
        </w:rPr>
        <w:t xml:space="preserve"> a</w:t>
      </w:r>
      <w:r w:rsidRPr="00E976CE">
        <w:rPr>
          <w:rFonts w:cstheme="minorHAnsi"/>
          <w:bCs/>
        </w:rPr>
        <w:t xml:space="preserve"> common goal. In contrast, the </w:t>
      </w:r>
      <w:r w:rsidRPr="00490A58">
        <w:rPr>
          <w:rFonts w:cstheme="minorHAnsi"/>
          <w:bCs/>
          <w:i/>
        </w:rPr>
        <w:t>pluralist approach</w:t>
      </w:r>
      <w:r w:rsidRPr="00E976CE">
        <w:rPr>
          <w:rFonts w:cstheme="minorHAnsi"/>
          <w:bCs/>
        </w:rPr>
        <w:t xml:space="preserve"> recognises</w:t>
      </w:r>
      <w:r w:rsidR="00F74BC5" w:rsidRPr="00E976CE">
        <w:rPr>
          <w:rFonts w:cstheme="minorHAnsi"/>
          <w:bCs/>
        </w:rPr>
        <w:t xml:space="preserve"> that</w:t>
      </w:r>
      <w:r w:rsidRPr="00E976CE">
        <w:rPr>
          <w:rFonts w:cstheme="minorHAnsi"/>
          <w:bCs/>
        </w:rPr>
        <w:t xml:space="preserve"> different interests within sub-groups can cause conflict, and therefore focuses on compromising and collective bargaining </w:t>
      </w:r>
      <w:sdt>
        <w:sdtPr>
          <w:rPr>
            <w:rFonts w:cstheme="minorHAnsi"/>
            <w:bCs/>
          </w:rPr>
          <w:id w:val="1338040228"/>
          <w:citation/>
        </w:sdtPr>
        <w:sdtEndPr/>
        <w:sdtContent>
          <w:r w:rsidR="008B53AF">
            <w:rPr>
              <w:rFonts w:cstheme="minorHAnsi"/>
              <w:bCs/>
            </w:rPr>
            <w:fldChar w:fldCharType="begin"/>
          </w:r>
          <w:r w:rsidR="008B53AF">
            <w:rPr>
              <w:rFonts w:cstheme="minorHAnsi"/>
              <w:bCs/>
            </w:rPr>
            <w:instrText xml:space="preserve"> CITATION Fox66 \l 2057 </w:instrText>
          </w:r>
          <w:r w:rsidR="008B53AF">
            <w:rPr>
              <w:rFonts w:cstheme="minorHAnsi"/>
              <w:bCs/>
            </w:rPr>
            <w:fldChar w:fldCharType="separate"/>
          </w:r>
          <w:r w:rsidR="00F21355" w:rsidRPr="00F21355">
            <w:rPr>
              <w:rFonts w:cstheme="minorHAnsi"/>
              <w:noProof/>
            </w:rPr>
            <w:t>(Fox, 1966)</w:t>
          </w:r>
          <w:r w:rsidR="008B53AF">
            <w:rPr>
              <w:rFonts w:cstheme="minorHAnsi"/>
              <w:bCs/>
            </w:rPr>
            <w:fldChar w:fldCharType="end"/>
          </w:r>
        </w:sdtContent>
      </w:sdt>
      <w:r w:rsidRPr="00E976CE">
        <w:rPr>
          <w:rFonts w:cstheme="minorHAnsi"/>
          <w:bCs/>
        </w:rPr>
        <w:t>. The third type</w:t>
      </w:r>
      <w:r w:rsidR="00004153">
        <w:rPr>
          <w:rFonts w:cstheme="minorHAnsi"/>
          <w:bCs/>
        </w:rPr>
        <w:t xml:space="preserve"> of employment relationship is </w:t>
      </w:r>
      <w:r w:rsidRPr="00004153">
        <w:rPr>
          <w:rFonts w:cstheme="minorHAnsi"/>
          <w:bCs/>
          <w:i/>
        </w:rPr>
        <w:t>partnership</w:t>
      </w:r>
      <w:r w:rsidRPr="00E976CE">
        <w:rPr>
          <w:rFonts w:cstheme="minorHAnsi"/>
          <w:bCs/>
        </w:rPr>
        <w:t xml:space="preserve"> between trade unions and employers, often seen as a modern alternative to pluralism and </w:t>
      </w:r>
      <w:proofErr w:type="spellStart"/>
      <w:r w:rsidRPr="00E976CE">
        <w:rPr>
          <w:rFonts w:cstheme="minorHAnsi"/>
          <w:bCs/>
        </w:rPr>
        <w:t>unitarism</w:t>
      </w:r>
      <w:proofErr w:type="spellEnd"/>
      <w:r w:rsidRPr="00E976CE">
        <w:rPr>
          <w:rFonts w:cstheme="minorHAnsi"/>
          <w:bCs/>
        </w:rPr>
        <w:t>. In it, the unions act together with the employer to introduce agreed change</w:t>
      </w:r>
      <w:r w:rsidR="008B53AF">
        <w:rPr>
          <w:rFonts w:cstheme="minorHAnsi"/>
          <w:bCs/>
        </w:rPr>
        <w:t xml:space="preserve"> </w:t>
      </w:r>
      <w:sdt>
        <w:sdtPr>
          <w:rPr>
            <w:rFonts w:cstheme="minorHAnsi"/>
            <w:bCs/>
          </w:rPr>
          <w:id w:val="232210217"/>
          <w:citation/>
        </w:sdtPr>
        <w:sdtEndPr/>
        <w:sdtContent>
          <w:r w:rsidR="008B53AF">
            <w:rPr>
              <w:rFonts w:cstheme="minorHAnsi"/>
              <w:bCs/>
            </w:rPr>
            <w:fldChar w:fldCharType="begin"/>
          </w:r>
          <w:r w:rsidR="008B53AF">
            <w:rPr>
              <w:rFonts w:cstheme="minorHAnsi"/>
              <w:bCs/>
            </w:rPr>
            <w:instrText xml:space="preserve"> CITATION Mic99 \l 2057 </w:instrText>
          </w:r>
          <w:r w:rsidR="008B53AF">
            <w:rPr>
              <w:rFonts w:cstheme="minorHAnsi"/>
              <w:bCs/>
            </w:rPr>
            <w:fldChar w:fldCharType="separate"/>
          </w:r>
          <w:r w:rsidR="00F21355" w:rsidRPr="00F21355">
            <w:rPr>
              <w:rFonts w:cstheme="minorHAnsi"/>
              <w:noProof/>
            </w:rPr>
            <w:t>(Michael, 1999)</w:t>
          </w:r>
          <w:r w:rsidR="008B53AF">
            <w:rPr>
              <w:rFonts w:cstheme="minorHAnsi"/>
              <w:bCs/>
            </w:rPr>
            <w:fldChar w:fldCharType="end"/>
          </w:r>
        </w:sdtContent>
      </w:sdt>
      <w:r w:rsidRPr="00E976CE">
        <w:rPr>
          <w:rFonts w:cstheme="minorHAnsi"/>
          <w:bCs/>
        </w:rPr>
        <w:t>.</w:t>
      </w:r>
    </w:p>
    <w:p w:rsidR="000066C8" w:rsidRPr="00E976CE" w:rsidRDefault="000066C8" w:rsidP="00E976CE">
      <w:pPr>
        <w:spacing w:line="276" w:lineRule="auto"/>
        <w:jc w:val="both"/>
        <w:textAlignment w:val="baseline"/>
        <w:rPr>
          <w:rFonts w:cstheme="minorHAnsi"/>
          <w:bCs/>
        </w:rPr>
      </w:pPr>
      <w:r w:rsidRPr="00E976CE">
        <w:rPr>
          <w:rFonts w:cstheme="minorHAnsi"/>
          <w:bCs/>
        </w:rPr>
        <w:t xml:space="preserve">In </w:t>
      </w:r>
      <w:r w:rsidR="00F74BC5" w:rsidRPr="00E976CE">
        <w:rPr>
          <w:rFonts w:cstheme="minorHAnsi"/>
          <w:bCs/>
        </w:rPr>
        <w:t xml:space="preserve">the </w:t>
      </w:r>
      <w:r w:rsidRPr="00E976CE">
        <w:rPr>
          <w:rFonts w:cstheme="minorHAnsi"/>
          <w:bCs/>
        </w:rPr>
        <w:t xml:space="preserve">nineties, </w:t>
      </w:r>
      <w:r w:rsidR="00B55B44" w:rsidRPr="00E976CE">
        <w:rPr>
          <w:rFonts w:cstheme="minorHAnsi"/>
          <w:bCs/>
        </w:rPr>
        <w:t xml:space="preserve">partnership relations have become a main issue in industrial relations policy in Britain </w:t>
      </w:r>
      <w:sdt>
        <w:sdtPr>
          <w:rPr>
            <w:rFonts w:cstheme="minorHAnsi"/>
            <w:bCs/>
          </w:rPr>
          <w:id w:val="-1621288103"/>
          <w:citation/>
        </w:sdtPr>
        <w:sdtEndPr/>
        <w:sdtContent>
          <w:r w:rsidR="008B53AF">
            <w:rPr>
              <w:rFonts w:cstheme="minorHAnsi"/>
              <w:bCs/>
            </w:rPr>
            <w:fldChar w:fldCharType="begin"/>
          </w:r>
          <w:r w:rsidR="008B53AF">
            <w:rPr>
              <w:rFonts w:cstheme="minorHAnsi"/>
              <w:bCs/>
            </w:rPr>
            <w:instrText xml:space="preserve"> CITATION Bac09 \l 2057 </w:instrText>
          </w:r>
          <w:r w:rsidR="008B53AF">
            <w:rPr>
              <w:rFonts w:cstheme="minorHAnsi"/>
              <w:bCs/>
            </w:rPr>
            <w:fldChar w:fldCharType="separate"/>
          </w:r>
          <w:r w:rsidR="00F21355" w:rsidRPr="00F21355">
            <w:rPr>
              <w:rFonts w:cstheme="minorHAnsi"/>
              <w:noProof/>
            </w:rPr>
            <w:t>(Bacon &amp; Samuel, 2009)</w:t>
          </w:r>
          <w:r w:rsidR="008B53AF">
            <w:rPr>
              <w:rFonts w:cstheme="minorHAnsi"/>
              <w:bCs/>
            </w:rPr>
            <w:fldChar w:fldCharType="end"/>
          </w:r>
        </w:sdtContent>
      </w:sdt>
      <w:r w:rsidR="00B55B44" w:rsidRPr="00E976CE">
        <w:rPr>
          <w:rFonts w:cstheme="minorHAnsi"/>
          <w:bCs/>
        </w:rPr>
        <w:t xml:space="preserve">. </w:t>
      </w:r>
      <w:r w:rsidR="009F048D">
        <w:rPr>
          <w:rFonts w:cstheme="minorHAnsi"/>
          <w:bCs/>
        </w:rPr>
        <w:t>At that time, w</w:t>
      </w:r>
      <w:r w:rsidRPr="00E976CE">
        <w:rPr>
          <w:rFonts w:cstheme="minorHAnsi"/>
          <w:bCs/>
        </w:rPr>
        <w:t xml:space="preserve">ith </w:t>
      </w:r>
      <w:r w:rsidR="000310B2" w:rsidRPr="00E976CE">
        <w:rPr>
          <w:rFonts w:cstheme="minorHAnsi"/>
          <w:bCs/>
        </w:rPr>
        <w:t xml:space="preserve">examples of </w:t>
      </w:r>
      <w:r w:rsidRPr="00E976CE">
        <w:rPr>
          <w:rFonts w:cstheme="minorHAnsi"/>
          <w:bCs/>
        </w:rPr>
        <w:t>no union recognition, a single union deal and pay deals unilaterally determined by management</w:t>
      </w:r>
      <w:r w:rsidR="00F74BC5" w:rsidRPr="00E976CE">
        <w:rPr>
          <w:rFonts w:cstheme="minorHAnsi"/>
          <w:bCs/>
        </w:rPr>
        <w:t>,</w:t>
      </w:r>
      <w:r w:rsidRPr="00E976CE">
        <w:rPr>
          <w:rFonts w:cstheme="minorHAnsi"/>
          <w:bCs/>
        </w:rPr>
        <w:t xml:space="preserve"> </w:t>
      </w:r>
      <w:r w:rsidR="00F74BC5" w:rsidRPr="00E976CE">
        <w:rPr>
          <w:rFonts w:cstheme="minorHAnsi"/>
          <w:bCs/>
        </w:rPr>
        <w:t xml:space="preserve">NHS showed </w:t>
      </w:r>
      <w:r w:rsidR="00643AC3">
        <w:rPr>
          <w:rFonts w:cstheme="minorHAnsi"/>
          <w:bCs/>
        </w:rPr>
        <w:t xml:space="preserve">an </w:t>
      </w:r>
      <w:r w:rsidR="00F74BC5" w:rsidRPr="00E976CE">
        <w:rPr>
          <w:rFonts w:cstheme="minorHAnsi"/>
          <w:bCs/>
        </w:rPr>
        <w:t xml:space="preserve">essentially pluralist pattern </w:t>
      </w:r>
      <w:sdt>
        <w:sdtPr>
          <w:rPr>
            <w:rFonts w:cstheme="minorHAnsi"/>
            <w:bCs/>
          </w:rPr>
          <w:id w:val="1889058960"/>
          <w:citation/>
        </w:sdtPr>
        <w:sdtEndPr/>
        <w:sdtContent>
          <w:r w:rsidRPr="00E976CE">
            <w:rPr>
              <w:rFonts w:cstheme="minorHAnsi"/>
              <w:bCs/>
            </w:rPr>
            <w:fldChar w:fldCharType="begin"/>
          </w:r>
          <w:r w:rsidRPr="00E976CE">
            <w:rPr>
              <w:rFonts w:cstheme="minorHAnsi"/>
              <w:bCs/>
            </w:rPr>
            <w:instrText xml:space="preserve"> CITATION Cor92 \l 2057 </w:instrText>
          </w:r>
          <w:r w:rsidRPr="00E976CE">
            <w:rPr>
              <w:rFonts w:cstheme="minorHAnsi"/>
              <w:bCs/>
            </w:rPr>
            <w:fldChar w:fldCharType="separate"/>
          </w:r>
          <w:r w:rsidR="00F21355" w:rsidRPr="00F21355">
            <w:rPr>
              <w:rFonts w:cstheme="minorHAnsi"/>
              <w:noProof/>
            </w:rPr>
            <w:t>(Corby, 1992)</w:t>
          </w:r>
          <w:r w:rsidRPr="00E976CE">
            <w:rPr>
              <w:rFonts w:cstheme="minorHAnsi"/>
              <w:bCs/>
            </w:rPr>
            <w:fldChar w:fldCharType="end"/>
          </w:r>
        </w:sdtContent>
      </w:sdt>
      <w:r w:rsidRPr="009F048D">
        <w:rPr>
          <w:rFonts w:cstheme="minorHAnsi"/>
          <w:bCs/>
        </w:rPr>
        <w:t>.</w:t>
      </w:r>
      <w:r w:rsidR="009F048D" w:rsidRPr="009F048D">
        <w:rPr>
          <w:rFonts w:cstheme="minorHAnsi"/>
          <w:bCs/>
        </w:rPr>
        <w:t xml:space="preserve"> In the years that followed, t</w:t>
      </w:r>
      <w:r w:rsidR="00643AC3" w:rsidRPr="009F048D">
        <w:rPr>
          <w:rFonts w:cstheme="minorHAnsi"/>
          <w:bCs/>
        </w:rPr>
        <w:t>he</w:t>
      </w:r>
      <w:r w:rsidR="00643AC3">
        <w:rPr>
          <w:rFonts w:cstheme="minorHAnsi"/>
          <w:bCs/>
        </w:rPr>
        <w:t xml:space="preserve"> </w:t>
      </w:r>
      <w:r w:rsidRPr="00E976CE">
        <w:rPr>
          <w:rFonts w:cstheme="minorHAnsi"/>
          <w:bCs/>
        </w:rPr>
        <w:t xml:space="preserve">Department of Health </w:t>
      </w:r>
      <w:r w:rsidR="000310B2" w:rsidRPr="00E976CE">
        <w:rPr>
          <w:rFonts w:cstheme="minorHAnsi"/>
          <w:bCs/>
        </w:rPr>
        <w:t>s</w:t>
      </w:r>
      <w:r w:rsidR="00643AC3">
        <w:rPr>
          <w:rFonts w:cstheme="minorHAnsi"/>
          <w:bCs/>
        </w:rPr>
        <w:t>tarted gradually introducing</w:t>
      </w:r>
      <w:r w:rsidRPr="00E976CE">
        <w:rPr>
          <w:rFonts w:cstheme="minorHAnsi"/>
          <w:bCs/>
        </w:rPr>
        <w:t xml:space="preserve"> policies aiming to move from a controlling model towards </w:t>
      </w:r>
      <w:r w:rsidR="00643AC3">
        <w:rPr>
          <w:rFonts w:cstheme="minorHAnsi"/>
          <w:bCs/>
        </w:rPr>
        <w:t xml:space="preserve">a </w:t>
      </w:r>
      <w:r w:rsidRPr="00E976CE">
        <w:rPr>
          <w:rFonts w:cstheme="minorHAnsi"/>
          <w:bCs/>
        </w:rPr>
        <w:t>more diplomatic approach</w:t>
      </w:r>
      <w:r w:rsidR="008B53AF">
        <w:rPr>
          <w:rFonts w:cstheme="minorHAnsi"/>
          <w:bCs/>
        </w:rPr>
        <w:t xml:space="preserve"> </w:t>
      </w:r>
      <w:sdt>
        <w:sdtPr>
          <w:rPr>
            <w:rFonts w:cstheme="minorHAnsi"/>
            <w:bCs/>
          </w:rPr>
          <w:id w:val="190812436"/>
          <w:citation/>
        </w:sdtPr>
        <w:sdtEndPr/>
        <w:sdtContent>
          <w:r w:rsidR="008B53AF">
            <w:rPr>
              <w:rFonts w:cstheme="minorHAnsi"/>
              <w:bCs/>
            </w:rPr>
            <w:fldChar w:fldCharType="begin"/>
          </w:r>
          <w:r w:rsidR="008B53AF">
            <w:rPr>
              <w:rFonts w:cstheme="minorHAnsi"/>
              <w:bCs/>
            </w:rPr>
            <w:instrText xml:space="preserve"> CITATION Mas04 \l 2057 </w:instrText>
          </w:r>
          <w:r w:rsidR="008B53AF">
            <w:rPr>
              <w:rFonts w:cstheme="minorHAnsi"/>
              <w:bCs/>
            </w:rPr>
            <w:fldChar w:fldCharType="separate"/>
          </w:r>
          <w:r w:rsidR="00F21355" w:rsidRPr="00F21355">
            <w:rPr>
              <w:rFonts w:cstheme="minorHAnsi"/>
              <w:noProof/>
            </w:rPr>
            <w:t>(Mason, et al., 2004)</w:t>
          </w:r>
          <w:r w:rsidR="008B53AF">
            <w:rPr>
              <w:rFonts w:cstheme="minorHAnsi"/>
              <w:bCs/>
            </w:rPr>
            <w:fldChar w:fldCharType="end"/>
          </w:r>
        </w:sdtContent>
      </w:sdt>
      <w:r w:rsidRPr="00E976CE">
        <w:rPr>
          <w:rFonts w:cstheme="minorHAnsi"/>
          <w:bCs/>
        </w:rPr>
        <w:t xml:space="preserve">. </w:t>
      </w:r>
      <w:proofErr w:type="gramStart"/>
      <w:r w:rsidRPr="00E976CE">
        <w:rPr>
          <w:rFonts w:cstheme="minorHAnsi"/>
          <w:bCs/>
        </w:rPr>
        <w:t>In spite of</w:t>
      </w:r>
      <w:proofErr w:type="gramEnd"/>
      <w:r w:rsidRPr="00E976CE">
        <w:rPr>
          <w:rFonts w:cstheme="minorHAnsi"/>
          <w:bCs/>
        </w:rPr>
        <w:t xml:space="preserve"> that, during </w:t>
      </w:r>
      <w:r w:rsidR="00643AC3">
        <w:rPr>
          <w:rFonts w:cstheme="minorHAnsi"/>
          <w:bCs/>
        </w:rPr>
        <w:t xml:space="preserve">the </w:t>
      </w:r>
      <w:r w:rsidRPr="00E976CE">
        <w:rPr>
          <w:rFonts w:cstheme="minorHAnsi"/>
          <w:bCs/>
        </w:rPr>
        <w:t xml:space="preserve">2016 dispute, both sides showed little evidence of good partnership, continuously accusing each other of putting patients at risk and unwillingness to cooperate </w:t>
      </w:r>
      <w:sdt>
        <w:sdtPr>
          <w:rPr>
            <w:rFonts w:cstheme="minorHAnsi"/>
            <w:bCs/>
          </w:rPr>
          <w:id w:val="-200940741"/>
          <w:citation/>
        </w:sdtPr>
        <w:sdtEndPr/>
        <w:sdtContent>
          <w:r w:rsidRPr="00E976CE">
            <w:rPr>
              <w:rFonts w:cstheme="minorHAnsi"/>
              <w:bCs/>
            </w:rPr>
            <w:fldChar w:fldCharType="begin"/>
          </w:r>
          <w:r w:rsidRPr="00E976CE">
            <w:rPr>
              <w:rFonts w:cstheme="minorHAnsi"/>
              <w:bCs/>
            </w:rPr>
            <w:instrText xml:space="preserve"> CITATION Ind6b \l 2057 </w:instrText>
          </w:r>
          <w:r w:rsidRPr="00E976CE">
            <w:rPr>
              <w:rFonts w:cstheme="minorHAnsi"/>
              <w:bCs/>
            </w:rPr>
            <w:fldChar w:fldCharType="separate"/>
          </w:r>
          <w:r w:rsidR="00F21355" w:rsidRPr="00F21355">
            <w:rPr>
              <w:rFonts w:cstheme="minorHAnsi"/>
              <w:noProof/>
            </w:rPr>
            <w:t>(Independent, 2016b)</w:t>
          </w:r>
          <w:r w:rsidRPr="00E976CE">
            <w:rPr>
              <w:rFonts w:cstheme="minorHAnsi"/>
              <w:bCs/>
            </w:rPr>
            <w:fldChar w:fldCharType="end"/>
          </w:r>
        </w:sdtContent>
      </w:sdt>
      <w:r w:rsidRPr="00E976CE">
        <w:rPr>
          <w:rFonts w:cstheme="minorHAnsi"/>
          <w:bCs/>
        </w:rPr>
        <w:t>.</w:t>
      </w:r>
    </w:p>
    <w:p w:rsidR="000066C8" w:rsidRPr="00E976CE" w:rsidRDefault="00A32FF2" w:rsidP="00E976CE">
      <w:pPr>
        <w:pStyle w:val="Heading1"/>
        <w:rPr>
          <w:b/>
          <w:color w:val="auto"/>
          <w:sz w:val="24"/>
        </w:rPr>
      </w:pPr>
      <w:bookmarkStart w:id="5" w:name="_Toc509254660"/>
      <w:r w:rsidRPr="00E976CE">
        <w:rPr>
          <w:b/>
          <w:color w:val="auto"/>
          <w:sz w:val="24"/>
        </w:rPr>
        <w:t xml:space="preserve">Additional factors </w:t>
      </w:r>
      <w:r w:rsidR="00615C62" w:rsidRPr="00E976CE">
        <w:rPr>
          <w:b/>
          <w:color w:val="auto"/>
          <w:sz w:val="24"/>
        </w:rPr>
        <w:t>in conflict</w:t>
      </w:r>
      <w:bookmarkEnd w:id="5"/>
      <w:r w:rsidRPr="00E976CE">
        <w:rPr>
          <w:b/>
          <w:color w:val="auto"/>
          <w:sz w:val="24"/>
        </w:rPr>
        <w:t xml:space="preserve"> </w:t>
      </w:r>
    </w:p>
    <w:p w:rsidR="00E976CE" w:rsidRDefault="00E976CE" w:rsidP="00667455">
      <w:pPr>
        <w:spacing w:after="0" w:line="276" w:lineRule="auto"/>
        <w:jc w:val="both"/>
        <w:textAlignment w:val="baseline"/>
        <w:rPr>
          <w:rFonts w:cstheme="minorHAnsi"/>
          <w:bCs/>
        </w:rPr>
      </w:pPr>
    </w:p>
    <w:p w:rsidR="000066C8" w:rsidRPr="00E976CE" w:rsidRDefault="00615C62" w:rsidP="00E976CE">
      <w:pPr>
        <w:spacing w:line="276" w:lineRule="auto"/>
        <w:jc w:val="both"/>
        <w:textAlignment w:val="baseline"/>
        <w:rPr>
          <w:rFonts w:cstheme="minorHAnsi"/>
          <w:bCs/>
        </w:rPr>
      </w:pPr>
      <w:r w:rsidRPr="00E976CE">
        <w:rPr>
          <w:rFonts w:cstheme="minorHAnsi"/>
          <w:bCs/>
        </w:rPr>
        <w:t xml:space="preserve">In addition to conspicuous factors mentioned </w:t>
      </w:r>
      <w:r w:rsidR="002830FA">
        <w:rPr>
          <w:rFonts w:cstheme="minorHAnsi"/>
          <w:bCs/>
        </w:rPr>
        <w:t>earlier</w:t>
      </w:r>
      <w:r w:rsidRPr="00E976CE">
        <w:rPr>
          <w:rFonts w:cstheme="minorHAnsi"/>
          <w:bCs/>
        </w:rPr>
        <w:t>, the breakdown in relationships can</w:t>
      </w:r>
      <w:r w:rsidR="000066C8" w:rsidRPr="00E976CE">
        <w:rPr>
          <w:rFonts w:cstheme="minorHAnsi"/>
          <w:bCs/>
        </w:rPr>
        <w:t xml:space="preserve"> often </w:t>
      </w:r>
      <w:r w:rsidRPr="00E976CE">
        <w:rPr>
          <w:rFonts w:cstheme="minorHAnsi"/>
          <w:bCs/>
        </w:rPr>
        <w:t xml:space="preserve">appear </w:t>
      </w:r>
      <w:r w:rsidR="000066C8" w:rsidRPr="00E976CE">
        <w:rPr>
          <w:rFonts w:cstheme="minorHAnsi"/>
          <w:bCs/>
        </w:rPr>
        <w:t>due to more subtle, underlying issues:</w:t>
      </w:r>
    </w:p>
    <w:p w:rsidR="000066C8" w:rsidRPr="00E976CE" w:rsidRDefault="00490A58" w:rsidP="00E976CE">
      <w:pPr>
        <w:spacing w:line="276" w:lineRule="auto"/>
        <w:jc w:val="both"/>
        <w:textAlignment w:val="baseline"/>
        <w:rPr>
          <w:rFonts w:cstheme="minorHAnsi"/>
          <w:bCs/>
          <w:i/>
        </w:rPr>
      </w:pPr>
      <w:r>
        <w:rPr>
          <w:rFonts w:cstheme="minorHAnsi"/>
          <w:bCs/>
          <w:i/>
        </w:rPr>
        <w:t>Failing culture</w:t>
      </w:r>
    </w:p>
    <w:p w:rsidR="000066C8" w:rsidRDefault="000066C8" w:rsidP="00E976CE">
      <w:pPr>
        <w:spacing w:line="276" w:lineRule="auto"/>
        <w:jc w:val="both"/>
        <w:textAlignment w:val="baseline"/>
        <w:rPr>
          <w:rFonts w:cstheme="minorHAnsi"/>
          <w:bCs/>
        </w:rPr>
      </w:pPr>
      <w:r w:rsidRPr="00E976CE">
        <w:rPr>
          <w:rFonts w:cstheme="minorHAnsi"/>
          <w:bCs/>
        </w:rPr>
        <w:t xml:space="preserve">Around the time the new contracts were proposed, the NHS staff were voicing their anger against being overworked </w:t>
      </w:r>
      <w:r w:rsidR="009F048D">
        <w:rPr>
          <w:rFonts w:cstheme="minorHAnsi"/>
          <w:bCs/>
        </w:rPr>
        <w:t>(</w:t>
      </w:r>
      <w:r w:rsidRPr="00E976CE">
        <w:rPr>
          <w:rFonts w:cstheme="minorHAnsi"/>
          <w:bCs/>
        </w:rPr>
        <w:t>working longer hours</w:t>
      </w:r>
      <w:r w:rsidR="009F048D">
        <w:rPr>
          <w:rFonts w:cstheme="minorHAnsi"/>
          <w:bCs/>
        </w:rPr>
        <w:t>), and undervalued (</w:t>
      </w:r>
      <w:r w:rsidRPr="00E976CE">
        <w:rPr>
          <w:rFonts w:cstheme="minorHAnsi"/>
          <w:bCs/>
        </w:rPr>
        <w:t>covering more patients without additional remuneration</w:t>
      </w:r>
      <w:r w:rsidR="009F048D">
        <w:rPr>
          <w:rFonts w:cstheme="minorHAnsi"/>
          <w:bCs/>
        </w:rPr>
        <w:t>)</w:t>
      </w:r>
      <w:r w:rsidRPr="00E976CE">
        <w:rPr>
          <w:rFonts w:cstheme="minorHAnsi"/>
          <w:bCs/>
        </w:rPr>
        <w:t xml:space="preserve">. They were experiencing burnout and the situation was getting worse, often described by </w:t>
      </w:r>
      <w:r w:rsidR="00E53583">
        <w:rPr>
          <w:rFonts w:cstheme="minorHAnsi"/>
          <w:bCs/>
        </w:rPr>
        <w:t xml:space="preserve">the </w:t>
      </w:r>
      <w:r w:rsidRPr="00E976CE">
        <w:rPr>
          <w:rFonts w:cstheme="minorHAnsi"/>
          <w:bCs/>
        </w:rPr>
        <w:t xml:space="preserve">media as reaching crisis point </w:t>
      </w:r>
      <w:sdt>
        <w:sdtPr>
          <w:rPr>
            <w:rFonts w:cstheme="minorHAnsi"/>
            <w:bCs/>
          </w:rPr>
          <w:id w:val="-574814178"/>
          <w:citation/>
        </w:sdtPr>
        <w:sdtEndPr/>
        <w:sdtContent>
          <w:r w:rsidRPr="00E976CE">
            <w:rPr>
              <w:rFonts w:cstheme="minorHAnsi"/>
              <w:bCs/>
            </w:rPr>
            <w:fldChar w:fldCharType="begin"/>
          </w:r>
          <w:r w:rsidRPr="00E976CE">
            <w:rPr>
              <w:rFonts w:cstheme="minorHAnsi"/>
              <w:bCs/>
            </w:rPr>
            <w:instrText xml:space="preserve"> CITATION Car15 \l 2057 </w:instrText>
          </w:r>
          <w:r w:rsidRPr="00E976CE">
            <w:rPr>
              <w:rFonts w:cstheme="minorHAnsi"/>
              <w:bCs/>
            </w:rPr>
            <w:fldChar w:fldCharType="separate"/>
          </w:r>
          <w:r w:rsidR="00F21355" w:rsidRPr="00F21355">
            <w:rPr>
              <w:rFonts w:cstheme="minorHAnsi"/>
              <w:noProof/>
            </w:rPr>
            <w:t>(Carpenter, 2015)</w:t>
          </w:r>
          <w:r w:rsidRPr="00E976CE">
            <w:rPr>
              <w:rFonts w:cstheme="minorHAnsi"/>
              <w:bCs/>
            </w:rPr>
            <w:fldChar w:fldCharType="end"/>
          </w:r>
        </w:sdtContent>
      </w:sdt>
      <w:r w:rsidRPr="00E976CE">
        <w:rPr>
          <w:rFonts w:cstheme="minorHAnsi"/>
          <w:bCs/>
        </w:rPr>
        <w:t xml:space="preserve">. </w:t>
      </w:r>
    </w:p>
    <w:p w:rsidR="00490A58" w:rsidRDefault="00490A58" w:rsidP="00E976CE">
      <w:pPr>
        <w:spacing w:line="276" w:lineRule="auto"/>
        <w:jc w:val="both"/>
        <w:textAlignment w:val="baseline"/>
        <w:rPr>
          <w:rFonts w:cstheme="minorHAnsi"/>
          <w:bCs/>
        </w:rPr>
      </w:pPr>
    </w:p>
    <w:p w:rsidR="00490A58" w:rsidRPr="00E976CE" w:rsidRDefault="00490A58" w:rsidP="00E976CE">
      <w:pPr>
        <w:spacing w:line="276" w:lineRule="auto"/>
        <w:jc w:val="both"/>
        <w:textAlignment w:val="baseline"/>
        <w:rPr>
          <w:rFonts w:cstheme="minorHAnsi"/>
          <w:bCs/>
        </w:rPr>
      </w:pPr>
    </w:p>
    <w:p w:rsidR="000066C8" w:rsidRPr="00E976CE" w:rsidRDefault="00490A58" w:rsidP="00E976CE">
      <w:pPr>
        <w:spacing w:line="276" w:lineRule="auto"/>
        <w:jc w:val="both"/>
        <w:textAlignment w:val="baseline"/>
        <w:rPr>
          <w:rFonts w:cstheme="minorHAnsi"/>
          <w:bCs/>
          <w:i/>
        </w:rPr>
      </w:pPr>
      <w:r>
        <w:rPr>
          <w:rFonts w:cstheme="minorHAnsi"/>
          <w:bCs/>
          <w:i/>
        </w:rPr>
        <w:lastRenderedPageBreak/>
        <w:t>Safety issues</w:t>
      </w:r>
    </w:p>
    <w:p w:rsidR="000066C8" w:rsidRPr="00E976CE" w:rsidRDefault="000066C8" w:rsidP="00E976CE">
      <w:pPr>
        <w:spacing w:line="276" w:lineRule="auto"/>
        <w:jc w:val="both"/>
        <w:textAlignment w:val="baseline"/>
        <w:rPr>
          <w:rFonts w:cstheme="minorHAnsi"/>
          <w:bCs/>
        </w:rPr>
      </w:pPr>
      <w:r w:rsidRPr="00E976CE">
        <w:rPr>
          <w:rFonts w:cstheme="minorHAnsi"/>
          <w:bCs/>
        </w:rPr>
        <w:t xml:space="preserve">During the consultations, junior doctors expressed worry about not getting enough rest to perform their job properly. The BMA claimed that frequently changing working patterns would lead to fatigue, inevitably making patients less safe. The union argued that some of the administrative changes included in new contracts would also result in removing important safeguards </w:t>
      </w:r>
      <w:sdt>
        <w:sdtPr>
          <w:rPr>
            <w:rFonts w:cstheme="minorHAnsi"/>
            <w:bCs/>
          </w:rPr>
          <w:id w:val="2088110524"/>
          <w:citation/>
        </w:sdtPr>
        <w:sdtEndPr/>
        <w:sdtContent>
          <w:r w:rsidRPr="00E976CE">
            <w:rPr>
              <w:rFonts w:cstheme="minorHAnsi"/>
              <w:bCs/>
            </w:rPr>
            <w:fldChar w:fldCharType="begin"/>
          </w:r>
          <w:r w:rsidRPr="00E976CE">
            <w:rPr>
              <w:rFonts w:cstheme="minorHAnsi"/>
              <w:bCs/>
            </w:rPr>
            <w:instrText xml:space="preserve"> CITATION Hit16 \l 2057 </w:instrText>
          </w:r>
          <w:r w:rsidRPr="00E976CE">
            <w:rPr>
              <w:rFonts w:cstheme="minorHAnsi"/>
              <w:bCs/>
            </w:rPr>
            <w:fldChar w:fldCharType="separate"/>
          </w:r>
          <w:r w:rsidR="00F21355" w:rsidRPr="00F21355">
            <w:rPr>
              <w:rFonts w:cstheme="minorHAnsi"/>
              <w:noProof/>
            </w:rPr>
            <w:t>(Hitchens, 2016)</w:t>
          </w:r>
          <w:r w:rsidRPr="00E976CE">
            <w:rPr>
              <w:rFonts w:cstheme="minorHAnsi"/>
              <w:bCs/>
            </w:rPr>
            <w:fldChar w:fldCharType="end"/>
          </w:r>
        </w:sdtContent>
      </w:sdt>
      <w:r w:rsidRPr="00E976CE">
        <w:rPr>
          <w:rFonts w:cstheme="minorHAnsi"/>
          <w:bCs/>
        </w:rPr>
        <w:t>.</w:t>
      </w:r>
    </w:p>
    <w:p w:rsidR="00D6372E" w:rsidRPr="00684D7A" w:rsidRDefault="00A32FF2" w:rsidP="00E976CE">
      <w:pPr>
        <w:pStyle w:val="Heading1"/>
        <w:rPr>
          <w:b/>
          <w:color w:val="auto"/>
          <w:sz w:val="24"/>
        </w:rPr>
      </w:pPr>
      <w:bookmarkStart w:id="6" w:name="_Toc509254661"/>
      <w:r w:rsidRPr="00684D7A">
        <w:rPr>
          <w:b/>
          <w:color w:val="auto"/>
          <w:sz w:val="24"/>
        </w:rPr>
        <w:t>C</w:t>
      </w:r>
      <w:r w:rsidR="00D6372E" w:rsidRPr="00684D7A">
        <w:rPr>
          <w:b/>
          <w:color w:val="auto"/>
          <w:sz w:val="24"/>
        </w:rPr>
        <w:t>ontracts of employment</w:t>
      </w:r>
      <w:bookmarkEnd w:id="6"/>
      <w:r w:rsidR="00D6372E" w:rsidRPr="00684D7A">
        <w:rPr>
          <w:b/>
          <w:color w:val="auto"/>
          <w:sz w:val="24"/>
        </w:rPr>
        <w:t xml:space="preserve"> </w:t>
      </w:r>
    </w:p>
    <w:p w:rsidR="00E976CE" w:rsidRDefault="00E976CE" w:rsidP="00667455">
      <w:pPr>
        <w:spacing w:after="0" w:line="276" w:lineRule="auto"/>
        <w:jc w:val="both"/>
        <w:textAlignment w:val="baseline"/>
        <w:rPr>
          <w:rFonts w:cstheme="minorHAnsi"/>
          <w:bCs/>
        </w:rPr>
      </w:pPr>
    </w:p>
    <w:p w:rsidR="00D57CF3" w:rsidRDefault="009D0EC5" w:rsidP="00E976CE">
      <w:pPr>
        <w:spacing w:line="276" w:lineRule="auto"/>
        <w:jc w:val="both"/>
        <w:textAlignment w:val="baseline"/>
        <w:rPr>
          <w:rFonts w:cstheme="minorHAnsi"/>
          <w:bCs/>
        </w:rPr>
      </w:pPr>
      <w:r w:rsidRPr="00E976CE">
        <w:rPr>
          <w:rFonts w:cstheme="minorHAnsi"/>
          <w:bCs/>
        </w:rPr>
        <w:t xml:space="preserve">To </w:t>
      </w:r>
      <w:r w:rsidR="00B30498" w:rsidRPr="00E976CE">
        <w:rPr>
          <w:rFonts w:cstheme="minorHAnsi"/>
          <w:bCs/>
        </w:rPr>
        <w:t>a</w:t>
      </w:r>
      <w:r w:rsidRPr="00E976CE">
        <w:rPr>
          <w:rFonts w:cstheme="minorHAnsi"/>
          <w:bCs/>
        </w:rPr>
        <w:t xml:space="preserve">void uncertainty or dispute about the terms of employment, the good practice is for them to be </w:t>
      </w:r>
      <w:r w:rsidR="008B03C9" w:rsidRPr="00E976CE">
        <w:rPr>
          <w:rFonts w:cstheme="minorHAnsi"/>
          <w:bCs/>
        </w:rPr>
        <w:t>clearly set out and given to the new employee before or when they start the job</w:t>
      </w:r>
      <w:r w:rsidR="00B0072A" w:rsidRPr="00E976CE">
        <w:rPr>
          <w:rFonts w:cstheme="minorHAnsi"/>
          <w:bCs/>
        </w:rPr>
        <w:t xml:space="preserve"> </w:t>
      </w:r>
      <w:sdt>
        <w:sdtPr>
          <w:rPr>
            <w:rFonts w:cstheme="minorHAnsi"/>
            <w:bCs/>
          </w:rPr>
          <w:id w:val="2077781714"/>
          <w:citation/>
        </w:sdtPr>
        <w:sdtEndPr/>
        <w:sdtContent>
          <w:r w:rsidR="00B0072A" w:rsidRPr="00E976CE">
            <w:rPr>
              <w:rFonts w:cstheme="minorHAnsi"/>
              <w:bCs/>
            </w:rPr>
            <w:fldChar w:fldCharType="begin"/>
          </w:r>
          <w:r w:rsidR="00DB57F6" w:rsidRPr="00E976CE">
            <w:rPr>
              <w:rFonts w:cstheme="minorHAnsi"/>
              <w:bCs/>
            </w:rPr>
            <w:instrText xml:space="preserve">CITATION CIP171 \l 2057 </w:instrText>
          </w:r>
          <w:r w:rsidR="00B0072A" w:rsidRPr="00E976CE">
            <w:rPr>
              <w:rFonts w:cstheme="minorHAnsi"/>
              <w:bCs/>
            </w:rPr>
            <w:fldChar w:fldCharType="separate"/>
          </w:r>
          <w:r w:rsidR="00F21355" w:rsidRPr="00F21355">
            <w:rPr>
              <w:rFonts w:cstheme="minorHAnsi"/>
              <w:noProof/>
            </w:rPr>
            <w:t>(CIPD, 2017a)</w:t>
          </w:r>
          <w:r w:rsidR="00B0072A" w:rsidRPr="00E976CE">
            <w:rPr>
              <w:rFonts w:cstheme="minorHAnsi"/>
              <w:bCs/>
            </w:rPr>
            <w:fldChar w:fldCharType="end"/>
          </w:r>
        </w:sdtContent>
      </w:sdt>
      <w:r w:rsidR="008B03C9" w:rsidRPr="00E976CE">
        <w:rPr>
          <w:rFonts w:cstheme="minorHAnsi"/>
          <w:bCs/>
        </w:rPr>
        <w:t>.</w:t>
      </w:r>
      <w:r w:rsidR="00B0072A" w:rsidRPr="00E976CE">
        <w:rPr>
          <w:rFonts w:cstheme="minorHAnsi"/>
          <w:bCs/>
        </w:rPr>
        <w:t xml:space="preserve"> </w:t>
      </w:r>
      <w:r w:rsidRPr="00E976CE">
        <w:rPr>
          <w:rFonts w:cstheme="minorHAnsi"/>
          <w:bCs/>
        </w:rPr>
        <w:t>A contract does not have to be in writing to be legally valid, but it is better if it is</w:t>
      </w:r>
      <w:r w:rsidR="00B0072A" w:rsidRPr="00E976CE">
        <w:rPr>
          <w:rFonts w:cstheme="minorHAnsi"/>
          <w:bCs/>
        </w:rPr>
        <w:t xml:space="preserve"> </w:t>
      </w:r>
      <w:sdt>
        <w:sdtPr>
          <w:rPr>
            <w:rFonts w:cstheme="minorHAnsi"/>
            <w:bCs/>
          </w:rPr>
          <w:id w:val="-2135636446"/>
          <w:citation/>
        </w:sdtPr>
        <w:sdtEndPr/>
        <w:sdtContent>
          <w:r w:rsidR="00B0072A" w:rsidRPr="00E976CE">
            <w:rPr>
              <w:rFonts w:cstheme="minorHAnsi"/>
              <w:bCs/>
            </w:rPr>
            <w:fldChar w:fldCharType="begin"/>
          </w:r>
          <w:r w:rsidR="00F740C8" w:rsidRPr="00E976CE">
            <w:rPr>
              <w:rFonts w:cstheme="minorHAnsi"/>
              <w:bCs/>
            </w:rPr>
            <w:instrText xml:space="preserve">CITATION ACA18 \l 2057 </w:instrText>
          </w:r>
          <w:r w:rsidR="00B0072A" w:rsidRPr="00E976CE">
            <w:rPr>
              <w:rFonts w:cstheme="minorHAnsi"/>
              <w:bCs/>
            </w:rPr>
            <w:fldChar w:fldCharType="separate"/>
          </w:r>
          <w:r w:rsidR="00F21355" w:rsidRPr="00F21355">
            <w:rPr>
              <w:rFonts w:cstheme="minorHAnsi"/>
              <w:noProof/>
            </w:rPr>
            <w:t>(ACAS, 2018a)</w:t>
          </w:r>
          <w:r w:rsidR="00B0072A" w:rsidRPr="00E976CE">
            <w:rPr>
              <w:rFonts w:cstheme="minorHAnsi"/>
              <w:bCs/>
            </w:rPr>
            <w:fldChar w:fldCharType="end"/>
          </w:r>
        </w:sdtContent>
      </w:sdt>
      <w:r w:rsidRPr="00E976CE">
        <w:rPr>
          <w:rFonts w:cstheme="minorHAnsi"/>
          <w:bCs/>
        </w:rPr>
        <w:t>.</w:t>
      </w:r>
      <w:r w:rsidR="009F0651" w:rsidRPr="00E976CE">
        <w:rPr>
          <w:rFonts w:cstheme="minorHAnsi"/>
          <w:bCs/>
        </w:rPr>
        <w:t xml:space="preserve"> </w:t>
      </w:r>
    </w:p>
    <w:p w:rsidR="00012024" w:rsidRPr="00E976CE" w:rsidRDefault="009F0651" w:rsidP="00E976CE">
      <w:pPr>
        <w:spacing w:line="276" w:lineRule="auto"/>
        <w:jc w:val="both"/>
        <w:textAlignment w:val="baseline"/>
        <w:rPr>
          <w:rFonts w:cstheme="minorHAnsi"/>
          <w:bCs/>
        </w:rPr>
      </w:pPr>
      <w:r w:rsidRPr="00E976CE">
        <w:rPr>
          <w:rFonts w:cstheme="minorHAnsi"/>
          <w:bCs/>
        </w:rPr>
        <w:t>F</w:t>
      </w:r>
      <w:r w:rsidR="00490A58">
        <w:rPr>
          <w:rFonts w:cstheme="minorHAnsi"/>
          <w:bCs/>
        </w:rPr>
        <w:t>ull-time</w:t>
      </w:r>
      <w:r w:rsidR="00DB57F6" w:rsidRPr="00E976CE">
        <w:rPr>
          <w:rFonts w:cstheme="minorHAnsi"/>
          <w:bCs/>
        </w:rPr>
        <w:t>,</w:t>
      </w:r>
      <w:r w:rsidR="00477489" w:rsidRPr="00E976CE">
        <w:rPr>
          <w:rFonts w:cstheme="minorHAnsi"/>
          <w:bCs/>
        </w:rPr>
        <w:t xml:space="preserve"> </w:t>
      </w:r>
      <w:r w:rsidR="00C9437B" w:rsidRPr="00E976CE">
        <w:rPr>
          <w:rFonts w:cstheme="minorHAnsi"/>
          <w:bCs/>
        </w:rPr>
        <w:t>part-time</w:t>
      </w:r>
      <w:r w:rsidR="00477489" w:rsidRPr="00E976CE">
        <w:rPr>
          <w:rFonts w:cstheme="minorHAnsi"/>
          <w:bCs/>
        </w:rPr>
        <w:t>, honorary</w:t>
      </w:r>
      <w:r w:rsidR="00C9437B" w:rsidRPr="00E976CE">
        <w:rPr>
          <w:rFonts w:cstheme="minorHAnsi"/>
          <w:bCs/>
        </w:rPr>
        <w:t xml:space="preserve"> and so called </w:t>
      </w:r>
      <w:r w:rsidR="00DB57F6" w:rsidRPr="00E976CE">
        <w:rPr>
          <w:rFonts w:cstheme="minorHAnsi"/>
          <w:bCs/>
        </w:rPr>
        <w:t>‘</w:t>
      </w:r>
      <w:r w:rsidR="00C9437B" w:rsidRPr="00E976CE">
        <w:rPr>
          <w:rFonts w:cstheme="minorHAnsi"/>
          <w:bCs/>
        </w:rPr>
        <w:t>zero hours contracts</w:t>
      </w:r>
      <w:r w:rsidR="00DB57F6" w:rsidRPr="00E976CE">
        <w:rPr>
          <w:rFonts w:cstheme="minorHAnsi"/>
          <w:bCs/>
        </w:rPr>
        <w:t>’</w:t>
      </w:r>
      <w:r w:rsidR="005D2F8C" w:rsidRPr="00E976CE">
        <w:rPr>
          <w:rFonts w:cstheme="minorHAnsi"/>
          <w:bCs/>
        </w:rPr>
        <w:t xml:space="preserve"> are being used</w:t>
      </w:r>
      <w:r w:rsidR="00B5513C" w:rsidRPr="00E976CE">
        <w:rPr>
          <w:rFonts w:cstheme="minorHAnsi"/>
          <w:bCs/>
        </w:rPr>
        <w:t xml:space="preserve"> across </w:t>
      </w:r>
      <w:r w:rsidRPr="00E976CE">
        <w:rPr>
          <w:rFonts w:cstheme="minorHAnsi"/>
          <w:bCs/>
        </w:rPr>
        <w:t xml:space="preserve">the </w:t>
      </w:r>
      <w:r w:rsidR="00B5513C" w:rsidRPr="00E976CE">
        <w:rPr>
          <w:rFonts w:cstheme="minorHAnsi"/>
          <w:bCs/>
        </w:rPr>
        <w:t>NHS</w:t>
      </w:r>
      <w:r w:rsidR="00182825" w:rsidRPr="00E976CE">
        <w:rPr>
          <w:rFonts w:cstheme="minorHAnsi"/>
          <w:bCs/>
        </w:rPr>
        <w:t xml:space="preserve">. </w:t>
      </w:r>
      <w:r w:rsidR="00B5513C" w:rsidRPr="00E976CE">
        <w:rPr>
          <w:rFonts w:cstheme="minorHAnsi"/>
          <w:bCs/>
        </w:rPr>
        <w:t>The part-time contracts were introduced t</w:t>
      </w:r>
      <w:r w:rsidR="00477489" w:rsidRPr="00E976CE">
        <w:rPr>
          <w:rFonts w:cstheme="minorHAnsi"/>
          <w:bCs/>
        </w:rPr>
        <w:t xml:space="preserve">o improve recruitment and retention of consultants </w:t>
      </w:r>
      <w:r w:rsidR="00490A58" w:rsidRPr="00E976CE">
        <w:rPr>
          <w:rFonts w:cstheme="minorHAnsi"/>
          <w:bCs/>
        </w:rPr>
        <w:t>to</w:t>
      </w:r>
      <w:r w:rsidR="00113A73" w:rsidRPr="00E976CE">
        <w:rPr>
          <w:rFonts w:cstheme="minorHAnsi"/>
          <w:bCs/>
        </w:rPr>
        <w:t xml:space="preserve"> </w:t>
      </w:r>
      <w:r w:rsidR="00477489" w:rsidRPr="00E976CE">
        <w:rPr>
          <w:rFonts w:cstheme="minorHAnsi"/>
          <w:bCs/>
        </w:rPr>
        <w:t xml:space="preserve">promote </w:t>
      </w:r>
      <w:r w:rsidR="001E29B4">
        <w:rPr>
          <w:rFonts w:cstheme="minorHAnsi"/>
          <w:bCs/>
        </w:rPr>
        <w:t xml:space="preserve">a </w:t>
      </w:r>
      <w:r w:rsidR="00477489" w:rsidRPr="00E976CE">
        <w:rPr>
          <w:rFonts w:cstheme="minorHAnsi"/>
          <w:bCs/>
        </w:rPr>
        <w:t>healthy work-life balance and encourage flexible working</w:t>
      </w:r>
      <w:r w:rsidR="00B0072A" w:rsidRPr="00E976CE">
        <w:rPr>
          <w:rFonts w:cstheme="minorHAnsi"/>
          <w:bCs/>
        </w:rPr>
        <w:t xml:space="preserve"> </w:t>
      </w:r>
      <w:sdt>
        <w:sdtPr>
          <w:rPr>
            <w:rFonts w:cstheme="minorHAnsi"/>
            <w:bCs/>
          </w:rPr>
          <w:id w:val="-1509060553"/>
          <w:citation/>
        </w:sdtPr>
        <w:sdtEndPr/>
        <w:sdtContent>
          <w:r w:rsidR="00B0072A" w:rsidRPr="00E976CE">
            <w:rPr>
              <w:rFonts w:cstheme="minorHAnsi"/>
              <w:bCs/>
            </w:rPr>
            <w:fldChar w:fldCharType="begin"/>
          </w:r>
          <w:r w:rsidR="006100A5" w:rsidRPr="00E976CE">
            <w:rPr>
              <w:rFonts w:cstheme="minorHAnsi"/>
              <w:bCs/>
            </w:rPr>
            <w:instrText xml:space="preserve">CITATION BMA18 \l 2057 </w:instrText>
          </w:r>
          <w:r w:rsidR="00B0072A" w:rsidRPr="00E976CE">
            <w:rPr>
              <w:rFonts w:cstheme="minorHAnsi"/>
              <w:bCs/>
            </w:rPr>
            <w:fldChar w:fldCharType="separate"/>
          </w:r>
          <w:r w:rsidR="00F21355" w:rsidRPr="00F21355">
            <w:rPr>
              <w:rFonts w:cstheme="minorHAnsi"/>
              <w:noProof/>
            </w:rPr>
            <w:t>(BMA, 2018a)</w:t>
          </w:r>
          <w:r w:rsidR="00B0072A" w:rsidRPr="00E976CE">
            <w:rPr>
              <w:rFonts w:cstheme="minorHAnsi"/>
              <w:bCs/>
            </w:rPr>
            <w:fldChar w:fldCharType="end"/>
          </w:r>
        </w:sdtContent>
      </w:sdt>
      <w:r w:rsidR="00113A73" w:rsidRPr="00E976CE">
        <w:rPr>
          <w:rFonts w:cstheme="minorHAnsi"/>
          <w:bCs/>
        </w:rPr>
        <w:t>.</w:t>
      </w:r>
      <w:r w:rsidR="00D57CF3">
        <w:rPr>
          <w:rFonts w:cstheme="minorHAnsi"/>
          <w:bCs/>
        </w:rPr>
        <w:t xml:space="preserve"> </w:t>
      </w:r>
      <w:r w:rsidR="008F7D06" w:rsidRPr="00E976CE">
        <w:rPr>
          <w:rFonts w:cstheme="minorHAnsi"/>
          <w:bCs/>
        </w:rPr>
        <w:t>In contrary, junior doctors’ contracts are very rigid</w:t>
      </w:r>
      <w:r w:rsidRPr="00E976CE">
        <w:rPr>
          <w:rFonts w:cstheme="minorHAnsi"/>
          <w:bCs/>
        </w:rPr>
        <w:t>,</w:t>
      </w:r>
      <w:r w:rsidR="008F7D06" w:rsidRPr="00E976CE">
        <w:rPr>
          <w:rFonts w:cstheme="minorHAnsi"/>
          <w:bCs/>
        </w:rPr>
        <w:t xml:space="preserve"> full-time contracts </w:t>
      </w:r>
      <w:sdt>
        <w:sdtPr>
          <w:rPr>
            <w:rFonts w:cstheme="minorHAnsi"/>
            <w:bCs/>
          </w:rPr>
          <w:id w:val="757252667"/>
          <w:citation/>
        </w:sdtPr>
        <w:sdtEndPr/>
        <w:sdtContent>
          <w:r w:rsidR="008F7D06" w:rsidRPr="00E976CE">
            <w:rPr>
              <w:rFonts w:cstheme="minorHAnsi"/>
              <w:bCs/>
            </w:rPr>
            <w:fldChar w:fldCharType="begin"/>
          </w:r>
          <w:r w:rsidR="008F7D06" w:rsidRPr="00E976CE">
            <w:rPr>
              <w:rFonts w:cstheme="minorHAnsi"/>
              <w:bCs/>
            </w:rPr>
            <w:instrText xml:space="preserve"> CITATION BMA16 \l 2057 </w:instrText>
          </w:r>
          <w:r w:rsidR="008F7D06" w:rsidRPr="00E976CE">
            <w:rPr>
              <w:rFonts w:cstheme="minorHAnsi"/>
              <w:bCs/>
            </w:rPr>
            <w:fldChar w:fldCharType="separate"/>
          </w:r>
          <w:r w:rsidR="00F21355" w:rsidRPr="00F21355">
            <w:rPr>
              <w:rFonts w:cstheme="minorHAnsi"/>
              <w:noProof/>
            </w:rPr>
            <w:t>(BMA, 2016)</w:t>
          </w:r>
          <w:r w:rsidR="008F7D06" w:rsidRPr="00E976CE">
            <w:rPr>
              <w:rFonts w:cstheme="minorHAnsi"/>
              <w:bCs/>
            </w:rPr>
            <w:fldChar w:fldCharType="end"/>
          </w:r>
        </w:sdtContent>
      </w:sdt>
      <w:r w:rsidR="00806699" w:rsidRPr="00E976CE">
        <w:rPr>
          <w:rFonts w:cstheme="minorHAnsi"/>
          <w:bCs/>
        </w:rPr>
        <w:t xml:space="preserve">. They benefit the planning and management purposes, but hinder employee engagement. The </w:t>
      </w:r>
      <w:r w:rsidR="00DB6A4F" w:rsidRPr="00E976CE">
        <w:rPr>
          <w:rFonts w:cstheme="minorHAnsi"/>
          <w:bCs/>
        </w:rPr>
        <w:t xml:space="preserve">modelling </w:t>
      </w:r>
      <w:r w:rsidRPr="00E976CE">
        <w:rPr>
          <w:rFonts w:cstheme="minorHAnsi"/>
          <w:bCs/>
        </w:rPr>
        <w:t>was undertaken t</w:t>
      </w:r>
      <w:r w:rsidR="00806699" w:rsidRPr="00E976CE">
        <w:rPr>
          <w:rFonts w:cstheme="minorHAnsi"/>
          <w:bCs/>
        </w:rPr>
        <w:t xml:space="preserve">o consider impact and implications of allowing more flexible working </w:t>
      </w:r>
      <w:sdt>
        <w:sdtPr>
          <w:rPr>
            <w:rFonts w:cstheme="minorHAnsi"/>
            <w:bCs/>
          </w:rPr>
          <w:id w:val="107021232"/>
          <w:citation/>
        </w:sdtPr>
        <w:sdtEndPr/>
        <w:sdtContent>
          <w:r w:rsidR="00806699" w:rsidRPr="00E976CE">
            <w:rPr>
              <w:rFonts w:cstheme="minorHAnsi"/>
              <w:bCs/>
            </w:rPr>
            <w:fldChar w:fldCharType="begin"/>
          </w:r>
          <w:r w:rsidR="00806699" w:rsidRPr="00E976CE">
            <w:rPr>
              <w:rFonts w:cstheme="minorHAnsi"/>
              <w:bCs/>
            </w:rPr>
            <w:instrText xml:space="preserve">CITATION Wil18 \l 2057 </w:instrText>
          </w:r>
          <w:r w:rsidR="00806699" w:rsidRPr="00E976CE">
            <w:rPr>
              <w:rFonts w:cstheme="minorHAnsi"/>
              <w:bCs/>
            </w:rPr>
            <w:fldChar w:fldCharType="separate"/>
          </w:r>
          <w:r w:rsidR="00F21355" w:rsidRPr="00F21355">
            <w:rPr>
              <w:rFonts w:cstheme="minorHAnsi"/>
              <w:noProof/>
            </w:rPr>
            <w:t>(Wilkinson, 2016)</w:t>
          </w:r>
          <w:r w:rsidR="00806699" w:rsidRPr="00E976CE">
            <w:rPr>
              <w:rFonts w:cstheme="minorHAnsi"/>
              <w:bCs/>
            </w:rPr>
            <w:fldChar w:fldCharType="end"/>
          </w:r>
        </w:sdtContent>
      </w:sdt>
      <w:r w:rsidR="00DB6A4F" w:rsidRPr="00E976CE">
        <w:rPr>
          <w:rFonts w:cstheme="minorHAnsi"/>
          <w:bCs/>
        </w:rPr>
        <w:t xml:space="preserve"> </w:t>
      </w:r>
      <w:r w:rsidR="00915F4D" w:rsidRPr="00E976CE">
        <w:rPr>
          <w:rFonts w:cstheme="minorHAnsi"/>
          <w:bCs/>
        </w:rPr>
        <w:t xml:space="preserve">and </w:t>
      </w:r>
      <w:r w:rsidR="00DB6A4F" w:rsidRPr="00E976CE">
        <w:rPr>
          <w:rFonts w:cstheme="minorHAnsi"/>
          <w:bCs/>
        </w:rPr>
        <w:t>the issue</w:t>
      </w:r>
      <w:r w:rsidR="00012024" w:rsidRPr="00E976CE">
        <w:rPr>
          <w:rFonts w:cstheme="minorHAnsi"/>
          <w:bCs/>
        </w:rPr>
        <w:t xml:space="preserve"> </w:t>
      </w:r>
      <w:r w:rsidR="00915F4D" w:rsidRPr="00E976CE">
        <w:rPr>
          <w:rFonts w:cstheme="minorHAnsi"/>
          <w:bCs/>
        </w:rPr>
        <w:t xml:space="preserve">remains high on BMA’s agenda </w:t>
      </w:r>
      <w:sdt>
        <w:sdtPr>
          <w:rPr>
            <w:rFonts w:cstheme="minorHAnsi"/>
            <w:bCs/>
          </w:rPr>
          <w:id w:val="-727846558"/>
          <w:citation/>
        </w:sdtPr>
        <w:sdtEndPr/>
        <w:sdtContent>
          <w:r w:rsidR="00915F4D" w:rsidRPr="00E976CE">
            <w:rPr>
              <w:rFonts w:cstheme="minorHAnsi"/>
              <w:bCs/>
            </w:rPr>
            <w:fldChar w:fldCharType="begin"/>
          </w:r>
          <w:r w:rsidR="00915F4D" w:rsidRPr="00E976CE">
            <w:rPr>
              <w:rFonts w:cstheme="minorHAnsi"/>
              <w:bCs/>
            </w:rPr>
            <w:instrText xml:space="preserve"> CITATION BMA8d \l 2057 </w:instrText>
          </w:r>
          <w:r w:rsidR="00915F4D" w:rsidRPr="00E976CE">
            <w:rPr>
              <w:rFonts w:cstheme="minorHAnsi"/>
              <w:bCs/>
            </w:rPr>
            <w:fldChar w:fldCharType="separate"/>
          </w:r>
          <w:r w:rsidR="00F21355" w:rsidRPr="00F21355">
            <w:rPr>
              <w:rFonts w:cstheme="minorHAnsi"/>
              <w:noProof/>
            </w:rPr>
            <w:t>(BMA, 2018d)</w:t>
          </w:r>
          <w:r w:rsidR="00915F4D" w:rsidRPr="00E976CE">
            <w:rPr>
              <w:rFonts w:cstheme="minorHAnsi"/>
              <w:bCs/>
            </w:rPr>
            <w:fldChar w:fldCharType="end"/>
          </w:r>
        </w:sdtContent>
      </w:sdt>
      <w:r w:rsidR="00915F4D" w:rsidRPr="00E976CE">
        <w:rPr>
          <w:rFonts w:cstheme="minorHAnsi"/>
          <w:bCs/>
        </w:rPr>
        <w:t>.</w:t>
      </w:r>
    </w:p>
    <w:p w:rsidR="00596158" w:rsidRPr="00E976CE" w:rsidRDefault="001E29B4" w:rsidP="00E976CE">
      <w:pPr>
        <w:spacing w:line="276" w:lineRule="auto"/>
        <w:jc w:val="both"/>
        <w:textAlignment w:val="baseline"/>
        <w:rPr>
          <w:rFonts w:cstheme="minorHAnsi"/>
          <w:bCs/>
        </w:rPr>
      </w:pPr>
      <w:r>
        <w:rPr>
          <w:rFonts w:cstheme="minorHAnsi"/>
          <w:bCs/>
        </w:rPr>
        <w:t>H</w:t>
      </w:r>
      <w:r w:rsidR="005D2F8C" w:rsidRPr="00E976CE">
        <w:rPr>
          <w:rFonts w:cstheme="minorHAnsi"/>
          <w:bCs/>
        </w:rPr>
        <w:t xml:space="preserve">onorary contracts </w:t>
      </w:r>
      <w:r w:rsidR="008F7D06" w:rsidRPr="00E976CE">
        <w:rPr>
          <w:rFonts w:cstheme="minorHAnsi"/>
          <w:bCs/>
        </w:rPr>
        <w:t xml:space="preserve">are used for the doctors who work in an academic institution but remain clinically active. They </w:t>
      </w:r>
      <w:r w:rsidR="005D2F8C" w:rsidRPr="00E976CE">
        <w:rPr>
          <w:rFonts w:cstheme="minorHAnsi"/>
          <w:bCs/>
        </w:rPr>
        <w:t>allow them to undertake paid work and access appropriate expenses, but do not provide a salary or regular employment</w:t>
      </w:r>
      <w:r w:rsidR="008F7D06" w:rsidRPr="00E976CE">
        <w:rPr>
          <w:rFonts w:cstheme="minorHAnsi"/>
          <w:bCs/>
        </w:rPr>
        <w:t xml:space="preserve"> </w:t>
      </w:r>
      <w:sdt>
        <w:sdtPr>
          <w:rPr>
            <w:rFonts w:cstheme="minorHAnsi"/>
            <w:bCs/>
          </w:rPr>
          <w:id w:val="82734645"/>
          <w:citation/>
        </w:sdtPr>
        <w:sdtEndPr/>
        <w:sdtContent>
          <w:r w:rsidR="005D2F8C" w:rsidRPr="00E976CE">
            <w:rPr>
              <w:rFonts w:cstheme="minorHAnsi"/>
              <w:bCs/>
            </w:rPr>
            <w:fldChar w:fldCharType="begin"/>
          </w:r>
          <w:r w:rsidR="005D2F8C" w:rsidRPr="00E976CE">
            <w:rPr>
              <w:rFonts w:cstheme="minorHAnsi"/>
              <w:bCs/>
            </w:rPr>
            <w:instrText xml:space="preserve"> CITATION BMA16 \l 2057 </w:instrText>
          </w:r>
          <w:r w:rsidR="005D2F8C" w:rsidRPr="00E976CE">
            <w:rPr>
              <w:rFonts w:cstheme="minorHAnsi"/>
              <w:bCs/>
            </w:rPr>
            <w:fldChar w:fldCharType="separate"/>
          </w:r>
          <w:r w:rsidR="00F21355" w:rsidRPr="00F21355">
            <w:rPr>
              <w:rFonts w:cstheme="minorHAnsi"/>
              <w:noProof/>
            </w:rPr>
            <w:t>(BMA, 2016)</w:t>
          </w:r>
          <w:r w:rsidR="005D2F8C" w:rsidRPr="00E976CE">
            <w:rPr>
              <w:rFonts w:cstheme="minorHAnsi"/>
              <w:bCs/>
            </w:rPr>
            <w:fldChar w:fldCharType="end"/>
          </w:r>
        </w:sdtContent>
      </w:sdt>
      <w:r w:rsidR="008D3F61">
        <w:rPr>
          <w:rFonts w:cstheme="minorHAnsi"/>
          <w:bCs/>
        </w:rPr>
        <w:t>.</w:t>
      </w:r>
      <w:r w:rsidR="00D57CF3">
        <w:rPr>
          <w:rFonts w:cstheme="minorHAnsi"/>
          <w:bCs/>
        </w:rPr>
        <w:t xml:space="preserve"> </w:t>
      </w:r>
      <w:r w:rsidR="00DB57F6" w:rsidRPr="00E976CE">
        <w:rPr>
          <w:rFonts w:cstheme="minorHAnsi"/>
          <w:bCs/>
        </w:rPr>
        <w:t xml:space="preserve">‘Zero hours contracts’ are not contracts in legal terms, but the agreements between two parties with no minimum contracted hours set </w:t>
      </w:r>
      <w:sdt>
        <w:sdtPr>
          <w:rPr>
            <w:rFonts w:cstheme="minorHAnsi"/>
            <w:bCs/>
          </w:rPr>
          <w:id w:val="1327633643"/>
          <w:citation/>
        </w:sdtPr>
        <w:sdtEndPr/>
        <w:sdtContent>
          <w:r w:rsidR="00DB57F6" w:rsidRPr="00E976CE">
            <w:rPr>
              <w:rFonts w:cstheme="minorHAnsi"/>
              <w:bCs/>
            </w:rPr>
            <w:fldChar w:fldCharType="begin"/>
          </w:r>
          <w:r w:rsidR="00DB57F6" w:rsidRPr="00E976CE">
            <w:rPr>
              <w:rFonts w:cstheme="minorHAnsi"/>
              <w:bCs/>
            </w:rPr>
            <w:instrText xml:space="preserve"> CITATION CIP7c \l 2057 </w:instrText>
          </w:r>
          <w:r w:rsidR="00DB57F6" w:rsidRPr="00E976CE">
            <w:rPr>
              <w:rFonts w:cstheme="minorHAnsi"/>
              <w:bCs/>
            </w:rPr>
            <w:fldChar w:fldCharType="separate"/>
          </w:r>
          <w:r w:rsidR="00F21355" w:rsidRPr="00F21355">
            <w:rPr>
              <w:rFonts w:cstheme="minorHAnsi"/>
              <w:noProof/>
            </w:rPr>
            <w:t>(CIPD, 2017c)</w:t>
          </w:r>
          <w:r w:rsidR="00DB57F6" w:rsidRPr="00E976CE">
            <w:rPr>
              <w:rFonts w:cstheme="minorHAnsi"/>
              <w:bCs/>
            </w:rPr>
            <w:fldChar w:fldCharType="end"/>
          </w:r>
        </w:sdtContent>
      </w:sdt>
      <w:r w:rsidR="008F7D06" w:rsidRPr="00E976CE">
        <w:rPr>
          <w:rFonts w:cstheme="minorHAnsi"/>
          <w:bCs/>
        </w:rPr>
        <w:t xml:space="preserve">. </w:t>
      </w:r>
      <w:r w:rsidR="002734EF" w:rsidRPr="00E976CE">
        <w:rPr>
          <w:rFonts w:cstheme="minorHAnsi"/>
          <w:bCs/>
        </w:rPr>
        <w:t xml:space="preserve">In 2013, almost 70,000 of NHS staff were employed using such contracts </w:t>
      </w:r>
      <w:sdt>
        <w:sdtPr>
          <w:rPr>
            <w:rFonts w:cstheme="minorHAnsi"/>
            <w:bCs/>
          </w:rPr>
          <w:id w:val="1036384952"/>
          <w:citation/>
        </w:sdtPr>
        <w:sdtEndPr/>
        <w:sdtContent>
          <w:r w:rsidR="002734EF" w:rsidRPr="00E976CE">
            <w:rPr>
              <w:rFonts w:cstheme="minorHAnsi"/>
              <w:bCs/>
            </w:rPr>
            <w:fldChar w:fldCharType="begin"/>
          </w:r>
          <w:r w:rsidR="002734EF" w:rsidRPr="00E976CE">
            <w:rPr>
              <w:rFonts w:cstheme="minorHAnsi"/>
              <w:bCs/>
            </w:rPr>
            <w:instrText xml:space="preserve"> CITATION Nur13 \l 2057 </w:instrText>
          </w:r>
          <w:r w:rsidR="002734EF" w:rsidRPr="00E976CE">
            <w:rPr>
              <w:rFonts w:cstheme="minorHAnsi"/>
              <w:bCs/>
            </w:rPr>
            <w:fldChar w:fldCharType="separate"/>
          </w:r>
          <w:r w:rsidR="00F21355" w:rsidRPr="00F21355">
            <w:rPr>
              <w:rFonts w:cstheme="minorHAnsi"/>
              <w:noProof/>
            </w:rPr>
            <w:t>(NursingTimes, 2013)</w:t>
          </w:r>
          <w:r w:rsidR="002734EF" w:rsidRPr="00E976CE">
            <w:rPr>
              <w:rFonts w:cstheme="minorHAnsi"/>
              <w:bCs/>
            </w:rPr>
            <w:fldChar w:fldCharType="end"/>
          </w:r>
        </w:sdtContent>
      </w:sdt>
      <w:r w:rsidR="002734EF" w:rsidRPr="00E976CE">
        <w:rPr>
          <w:rFonts w:cstheme="minorHAnsi"/>
          <w:bCs/>
        </w:rPr>
        <w:t xml:space="preserve">. </w:t>
      </w:r>
    </w:p>
    <w:p w:rsidR="00A32FF2" w:rsidRPr="00684D7A" w:rsidRDefault="00D6372E" w:rsidP="00684D7A">
      <w:pPr>
        <w:pStyle w:val="Heading1"/>
        <w:rPr>
          <w:b/>
          <w:color w:val="auto"/>
          <w:sz w:val="24"/>
        </w:rPr>
      </w:pPr>
      <w:bookmarkStart w:id="7" w:name="_Toc509254662"/>
      <w:r w:rsidRPr="00684D7A">
        <w:rPr>
          <w:b/>
          <w:color w:val="auto"/>
          <w:sz w:val="24"/>
        </w:rPr>
        <w:t xml:space="preserve">UK </w:t>
      </w:r>
      <w:r w:rsidR="00A32FF2" w:rsidRPr="00684D7A">
        <w:rPr>
          <w:b/>
          <w:color w:val="auto"/>
          <w:sz w:val="24"/>
        </w:rPr>
        <w:t>and EU employment relations law</w:t>
      </w:r>
      <w:bookmarkEnd w:id="7"/>
    </w:p>
    <w:p w:rsidR="00684D7A" w:rsidRDefault="00684D7A" w:rsidP="00667455">
      <w:pPr>
        <w:spacing w:after="0" w:line="276" w:lineRule="auto"/>
        <w:jc w:val="both"/>
        <w:textAlignment w:val="baseline"/>
        <w:rPr>
          <w:rFonts w:cstheme="minorHAnsi"/>
          <w:bCs/>
        </w:rPr>
      </w:pPr>
    </w:p>
    <w:p w:rsidR="008A01E2" w:rsidRPr="00E976CE" w:rsidRDefault="00001170" w:rsidP="00E976CE">
      <w:pPr>
        <w:spacing w:line="276" w:lineRule="auto"/>
        <w:jc w:val="both"/>
        <w:textAlignment w:val="baseline"/>
        <w:rPr>
          <w:rFonts w:cstheme="minorHAnsi"/>
          <w:bCs/>
        </w:rPr>
      </w:pPr>
      <w:r w:rsidRPr="00E976CE">
        <w:rPr>
          <w:rFonts w:cstheme="minorHAnsi"/>
          <w:bCs/>
        </w:rPr>
        <w:t xml:space="preserve">The </w:t>
      </w:r>
      <w:r w:rsidR="008A6E90" w:rsidRPr="00E976CE">
        <w:rPr>
          <w:rFonts w:cstheme="minorHAnsi"/>
          <w:bCs/>
        </w:rPr>
        <w:t xml:space="preserve">fundamental </w:t>
      </w:r>
      <w:r w:rsidRPr="00E976CE">
        <w:rPr>
          <w:rFonts w:cstheme="minorHAnsi"/>
          <w:bCs/>
        </w:rPr>
        <w:t>sources of primary legislation in the UK</w:t>
      </w:r>
      <w:r w:rsidR="00684025" w:rsidRPr="00E976CE">
        <w:rPr>
          <w:rFonts w:cstheme="minorHAnsi"/>
          <w:bCs/>
        </w:rPr>
        <w:t xml:space="preserve"> </w:t>
      </w:r>
      <w:r w:rsidRPr="00E976CE">
        <w:rPr>
          <w:rFonts w:cstheme="minorHAnsi"/>
          <w:bCs/>
        </w:rPr>
        <w:t xml:space="preserve">are </w:t>
      </w:r>
      <w:r w:rsidR="00ED01A7" w:rsidRPr="00E976CE">
        <w:rPr>
          <w:rFonts w:cstheme="minorHAnsi"/>
          <w:bCs/>
        </w:rPr>
        <w:t xml:space="preserve">Acts of Parliament </w:t>
      </w:r>
      <w:r w:rsidRPr="00E976CE">
        <w:rPr>
          <w:rFonts w:cstheme="minorHAnsi"/>
          <w:bCs/>
        </w:rPr>
        <w:t>that set out t</w:t>
      </w:r>
      <w:r w:rsidR="00ED01A7" w:rsidRPr="00E976CE">
        <w:rPr>
          <w:rFonts w:cstheme="minorHAnsi"/>
          <w:bCs/>
        </w:rPr>
        <w:t>he key principles of the law</w:t>
      </w:r>
      <w:r w:rsidR="008A6E90" w:rsidRPr="00E60C86">
        <w:rPr>
          <w:rFonts w:cstheme="minorHAnsi"/>
          <w:bCs/>
        </w:rPr>
        <w:t xml:space="preserve">. </w:t>
      </w:r>
      <w:r w:rsidR="00E60C86">
        <w:rPr>
          <w:rFonts w:cstheme="minorHAnsi"/>
          <w:bCs/>
        </w:rPr>
        <w:t>T</w:t>
      </w:r>
      <w:r w:rsidR="00E60C86" w:rsidRPr="00E60C86">
        <w:rPr>
          <w:rFonts w:cstheme="minorHAnsi"/>
          <w:bCs/>
        </w:rPr>
        <w:t xml:space="preserve">he </w:t>
      </w:r>
      <w:r w:rsidR="00E60C86">
        <w:rPr>
          <w:rFonts w:cstheme="minorHAnsi"/>
          <w:bCs/>
        </w:rPr>
        <w:t xml:space="preserve">secondary sources i.e. </w:t>
      </w:r>
      <w:r w:rsidR="00E60C86" w:rsidRPr="00E60C86">
        <w:rPr>
          <w:rFonts w:cstheme="minorHAnsi"/>
          <w:bCs/>
        </w:rPr>
        <w:t xml:space="preserve">regulations and orders </w:t>
      </w:r>
      <w:r w:rsidR="00E60C86">
        <w:rPr>
          <w:rFonts w:cstheme="minorHAnsi"/>
          <w:bCs/>
        </w:rPr>
        <w:t xml:space="preserve">are </w:t>
      </w:r>
      <w:r w:rsidR="006E19B5" w:rsidRPr="00E60C86">
        <w:rPr>
          <w:rFonts w:cstheme="minorHAnsi"/>
          <w:bCs/>
        </w:rPr>
        <w:t>issued by ministers</w:t>
      </w:r>
      <w:r w:rsidR="00E60C86">
        <w:rPr>
          <w:rFonts w:cstheme="minorHAnsi"/>
          <w:bCs/>
        </w:rPr>
        <w:t xml:space="preserve"> and </w:t>
      </w:r>
      <w:r w:rsidR="00E60C86" w:rsidRPr="00E60C86">
        <w:rPr>
          <w:rFonts w:cstheme="minorHAnsi"/>
          <w:bCs/>
        </w:rPr>
        <w:t>contain</w:t>
      </w:r>
      <w:r w:rsidR="008717A4" w:rsidRPr="00E60C86">
        <w:rPr>
          <w:rFonts w:cstheme="minorHAnsi"/>
          <w:bCs/>
        </w:rPr>
        <w:t xml:space="preserve"> a</w:t>
      </w:r>
      <w:r w:rsidR="007A3258" w:rsidRPr="00E60C86">
        <w:rPr>
          <w:rFonts w:cstheme="minorHAnsi"/>
          <w:bCs/>
        </w:rPr>
        <w:t xml:space="preserve"> lot more detailed legislation</w:t>
      </w:r>
      <w:r w:rsidRPr="00E60C86">
        <w:rPr>
          <w:rFonts w:cstheme="minorHAnsi"/>
          <w:bCs/>
        </w:rPr>
        <w:t>.</w:t>
      </w:r>
      <w:r w:rsidR="008A01E2" w:rsidRPr="00E976CE">
        <w:rPr>
          <w:rFonts w:cstheme="minorHAnsi"/>
          <w:bCs/>
        </w:rPr>
        <w:t xml:space="preserve"> Judge-made laws, otherwise known as </w:t>
      </w:r>
      <w:r w:rsidR="007B4014" w:rsidRPr="00E976CE">
        <w:rPr>
          <w:rFonts w:cstheme="minorHAnsi"/>
          <w:bCs/>
        </w:rPr>
        <w:t>‘case</w:t>
      </w:r>
      <w:r w:rsidR="006E19B5">
        <w:rPr>
          <w:rFonts w:cstheme="minorHAnsi"/>
          <w:bCs/>
        </w:rPr>
        <w:t xml:space="preserve"> law’</w:t>
      </w:r>
      <w:r w:rsidR="007B4014" w:rsidRPr="00E976CE">
        <w:rPr>
          <w:rFonts w:cstheme="minorHAnsi"/>
          <w:bCs/>
        </w:rPr>
        <w:t xml:space="preserve"> or </w:t>
      </w:r>
      <w:r w:rsidR="008A01E2" w:rsidRPr="00E976CE">
        <w:rPr>
          <w:rFonts w:cstheme="minorHAnsi"/>
          <w:bCs/>
        </w:rPr>
        <w:t xml:space="preserve">'common law', are </w:t>
      </w:r>
      <w:r w:rsidR="007B4014" w:rsidRPr="00E976CE">
        <w:rPr>
          <w:rFonts w:cstheme="minorHAnsi"/>
          <w:bCs/>
        </w:rPr>
        <w:t xml:space="preserve">established by previous court rulings, judicial decisions and administrative legal findings </w:t>
      </w:r>
      <w:sdt>
        <w:sdtPr>
          <w:rPr>
            <w:rFonts w:cstheme="minorHAnsi"/>
            <w:bCs/>
          </w:rPr>
          <w:id w:val="124124305"/>
          <w:citation/>
        </w:sdtPr>
        <w:sdtEndPr/>
        <w:sdtContent>
          <w:r w:rsidR="008A01E2" w:rsidRPr="00E976CE">
            <w:rPr>
              <w:rFonts w:cstheme="minorHAnsi"/>
              <w:bCs/>
            </w:rPr>
            <w:fldChar w:fldCharType="begin"/>
          </w:r>
          <w:r w:rsidR="008A01E2" w:rsidRPr="00E976CE">
            <w:rPr>
              <w:rFonts w:cstheme="minorHAnsi"/>
              <w:bCs/>
            </w:rPr>
            <w:instrText xml:space="preserve"> CITATION CIP16 \l 2057 </w:instrText>
          </w:r>
          <w:r w:rsidR="008A01E2" w:rsidRPr="00E976CE">
            <w:rPr>
              <w:rFonts w:cstheme="minorHAnsi"/>
              <w:bCs/>
            </w:rPr>
            <w:fldChar w:fldCharType="separate"/>
          </w:r>
          <w:r w:rsidR="00F21355" w:rsidRPr="00F21355">
            <w:rPr>
              <w:rFonts w:cstheme="minorHAnsi"/>
              <w:noProof/>
            </w:rPr>
            <w:t>(CIPD, 2016)</w:t>
          </w:r>
          <w:r w:rsidR="008A01E2" w:rsidRPr="00E976CE">
            <w:rPr>
              <w:rFonts w:cstheme="minorHAnsi"/>
              <w:bCs/>
            </w:rPr>
            <w:fldChar w:fldCharType="end"/>
          </w:r>
        </w:sdtContent>
      </w:sdt>
      <w:r w:rsidR="008A01E2" w:rsidRPr="00E976CE">
        <w:rPr>
          <w:rFonts w:cstheme="minorHAnsi"/>
          <w:bCs/>
        </w:rPr>
        <w:t xml:space="preserve">. </w:t>
      </w:r>
    </w:p>
    <w:p w:rsidR="00BD5D80" w:rsidRPr="00E976CE" w:rsidRDefault="00596158" w:rsidP="00E976CE">
      <w:pPr>
        <w:spacing w:line="276" w:lineRule="auto"/>
        <w:jc w:val="both"/>
        <w:textAlignment w:val="baseline"/>
        <w:rPr>
          <w:rFonts w:cstheme="minorHAnsi"/>
          <w:bCs/>
        </w:rPr>
      </w:pPr>
      <w:r w:rsidRPr="00E976CE">
        <w:rPr>
          <w:rFonts w:cstheme="minorHAnsi"/>
          <w:bCs/>
        </w:rPr>
        <w:t xml:space="preserve">The main sources of </w:t>
      </w:r>
      <w:r w:rsidR="008A4E2A" w:rsidRPr="00E976CE">
        <w:rPr>
          <w:rFonts w:cstheme="minorHAnsi"/>
          <w:bCs/>
        </w:rPr>
        <w:t>E</w:t>
      </w:r>
      <w:r w:rsidR="00FE2824">
        <w:rPr>
          <w:rFonts w:cstheme="minorHAnsi"/>
          <w:bCs/>
        </w:rPr>
        <w:t xml:space="preserve">U </w:t>
      </w:r>
      <w:r w:rsidR="008A4E2A" w:rsidRPr="00E976CE">
        <w:rPr>
          <w:rFonts w:cstheme="minorHAnsi"/>
          <w:bCs/>
        </w:rPr>
        <w:t xml:space="preserve">law </w:t>
      </w:r>
      <w:r w:rsidR="00ED01A7" w:rsidRPr="00E976CE">
        <w:rPr>
          <w:rFonts w:cstheme="minorHAnsi"/>
          <w:bCs/>
        </w:rPr>
        <w:t xml:space="preserve">are </w:t>
      </w:r>
      <w:r w:rsidR="008A4E2A" w:rsidRPr="00E976CE">
        <w:rPr>
          <w:rFonts w:cstheme="minorHAnsi"/>
          <w:bCs/>
        </w:rPr>
        <w:t>directives, treaties and regulations.</w:t>
      </w:r>
      <w:r w:rsidRPr="00E976CE">
        <w:rPr>
          <w:rFonts w:cstheme="minorHAnsi"/>
          <w:bCs/>
        </w:rPr>
        <w:t xml:space="preserve"> </w:t>
      </w:r>
      <w:r w:rsidR="008A4E2A" w:rsidRPr="00E976CE">
        <w:rPr>
          <w:rFonts w:cstheme="minorHAnsi"/>
          <w:bCs/>
        </w:rPr>
        <w:t xml:space="preserve">Directives </w:t>
      </w:r>
      <w:r w:rsidR="00BD5D80" w:rsidRPr="00E976CE">
        <w:rPr>
          <w:rFonts w:cstheme="minorHAnsi"/>
          <w:bCs/>
        </w:rPr>
        <w:t>set o</w:t>
      </w:r>
      <w:r w:rsidR="008A4E2A" w:rsidRPr="00E976CE">
        <w:rPr>
          <w:rFonts w:cstheme="minorHAnsi"/>
          <w:bCs/>
        </w:rPr>
        <w:t>ut general principles which member states are then obl</w:t>
      </w:r>
      <w:r w:rsidR="00BD5D80" w:rsidRPr="00E976CE">
        <w:rPr>
          <w:rFonts w:cstheme="minorHAnsi"/>
          <w:bCs/>
        </w:rPr>
        <w:t>iged to adopt into national law.</w:t>
      </w:r>
      <w:r w:rsidR="00ED01A7" w:rsidRPr="00E976CE">
        <w:rPr>
          <w:rFonts w:cstheme="minorHAnsi"/>
          <w:bCs/>
        </w:rPr>
        <w:t xml:space="preserve"> </w:t>
      </w:r>
      <w:r w:rsidR="008A4E2A" w:rsidRPr="00E976CE">
        <w:rPr>
          <w:rFonts w:cstheme="minorHAnsi"/>
          <w:bCs/>
        </w:rPr>
        <w:t>Treaties</w:t>
      </w:r>
      <w:r w:rsidR="00BD5D80" w:rsidRPr="00E976CE">
        <w:rPr>
          <w:rFonts w:cstheme="minorHAnsi"/>
          <w:bCs/>
        </w:rPr>
        <w:t xml:space="preserve"> are negotiated by the </w:t>
      </w:r>
      <w:r w:rsidR="008A4E2A" w:rsidRPr="00E976CE">
        <w:rPr>
          <w:rFonts w:cstheme="minorHAnsi"/>
          <w:bCs/>
        </w:rPr>
        <w:t>governments</w:t>
      </w:r>
      <w:r w:rsidR="00BD5D80" w:rsidRPr="00E976CE">
        <w:rPr>
          <w:rFonts w:cstheme="minorHAnsi"/>
          <w:bCs/>
        </w:rPr>
        <w:t xml:space="preserve"> of all EU member states</w:t>
      </w:r>
      <w:r w:rsidR="008A4E2A" w:rsidRPr="00E976CE">
        <w:rPr>
          <w:rFonts w:cstheme="minorHAnsi"/>
          <w:bCs/>
        </w:rPr>
        <w:t xml:space="preserve"> and ratified by </w:t>
      </w:r>
      <w:r w:rsidR="00BD5D80" w:rsidRPr="00E976CE">
        <w:rPr>
          <w:rFonts w:cstheme="minorHAnsi"/>
          <w:bCs/>
        </w:rPr>
        <w:t xml:space="preserve">their </w:t>
      </w:r>
      <w:r w:rsidR="008A4E2A" w:rsidRPr="00E976CE">
        <w:rPr>
          <w:rFonts w:cstheme="minorHAnsi"/>
          <w:bCs/>
        </w:rPr>
        <w:t>national parliaments</w:t>
      </w:r>
      <w:r w:rsidR="00ED01A7" w:rsidRPr="00E976CE">
        <w:rPr>
          <w:rFonts w:cstheme="minorHAnsi"/>
          <w:bCs/>
        </w:rPr>
        <w:t xml:space="preserve">. </w:t>
      </w:r>
      <w:r w:rsidR="00BD5D80" w:rsidRPr="00E976CE">
        <w:rPr>
          <w:rFonts w:cstheme="minorHAnsi"/>
          <w:bCs/>
        </w:rPr>
        <w:t xml:space="preserve">Regulations have </w:t>
      </w:r>
      <w:r w:rsidR="001E29B4">
        <w:rPr>
          <w:rFonts w:cstheme="minorHAnsi"/>
          <w:bCs/>
        </w:rPr>
        <w:t xml:space="preserve">a </w:t>
      </w:r>
      <w:r w:rsidR="00BD5D80" w:rsidRPr="00E976CE">
        <w:rPr>
          <w:rFonts w:cstheme="minorHAnsi"/>
          <w:bCs/>
        </w:rPr>
        <w:t>direct effect and come into effect on a set date</w:t>
      </w:r>
      <w:r w:rsidR="00ED01A7" w:rsidRPr="00E976CE">
        <w:rPr>
          <w:rFonts w:cstheme="minorHAnsi"/>
          <w:bCs/>
        </w:rPr>
        <w:t xml:space="preserve"> </w:t>
      </w:r>
      <w:sdt>
        <w:sdtPr>
          <w:rPr>
            <w:rFonts w:cstheme="minorHAnsi"/>
            <w:bCs/>
          </w:rPr>
          <w:id w:val="876826121"/>
          <w:citation/>
        </w:sdtPr>
        <w:sdtEndPr/>
        <w:sdtContent>
          <w:r w:rsidR="00ED01A7" w:rsidRPr="00E976CE">
            <w:rPr>
              <w:rFonts w:cstheme="minorHAnsi"/>
              <w:bCs/>
            </w:rPr>
            <w:fldChar w:fldCharType="begin"/>
          </w:r>
          <w:r w:rsidR="00ED01A7" w:rsidRPr="00E976CE">
            <w:rPr>
              <w:rFonts w:cstheme="minorHAnsi"/>
              <w:bCs/>
            </w:rPr>
            <w:instrText xml:space="preserve"> CITATION CIP18 \l 2057 </w:instrText>
          </w:r>
          <w:r w:rsidR="00ED01A7" w:rsidRPr="00E976CE">
            <w:rPr>
              <w:rFonts w:cstheme="minorHAnsi"/>
              <w:bCs/>
            </w:rPr>
            <w:fldChar w:fldCharType="separate"/>
          </w:r>
          <w:r w:rsidR="00F21355" w:rsidRPr="00F21355">
            <w:rPr>
              <w:rFonts w:cstheme="minorHAnsi"/>
              <w:noProof/>
            </w:rPr>
            <w:t>(CIPD, 2018)</w:t>
          </w:r>
          <w:r w:rsidR="00ED01A7" w:rsidRPr="00E976CE">
            <w:rPr>
              <w:rFonts w:cstheme="minorHAnsi"/>
              <w:bCs/>
            </w:rPr>
            <w:fldChar w:fldCharType="end"/>
          </w:r>
        </w:sdtContent>
      </w:sdt>
      <w:r w:rsidR="00ED01A7" w:rsidRPr="00E976CE">
        <w:rPr>
          <w:rFonts w:cstheme="minorHAnsi"/>
          <w:bCs/>
        </w:rPr>
        <w:t>.</w:t>
      </w:r>
    </w:p>
    <w:p w:rsidR="00684025" w:rsidRPr="00E976CE" w:rsidRDefault="007705C5" w:rsidP="00E976CE">
      <w:pPr>
        <w:spacing w:line="276" w:lineRule="auto"/>
        <w:jc w:val="both"/>
        <w:textAlignment w:val="baseline"/>
        <w:rPr>
          <w:rFonts w:cstheme="minorHAnsi"/>
          <w:bCs/>
        </w:rPr>
      </w:pPr>
      <w:r w:rsidRPr="00E976CE">
        <w:rPr>
          <w:rFonts w:cstheme="minorHAnsi"/>
          <w:bCs/>
        </w:rPr>
        <w:t xml:space="preserve">UK and EU employment relations laws (Fig.1) cover health &amp; safety, business transfers, occupational pensions and others </w:t>
      </w:r>
      <w:sdt>
        <w:sdtPr>
          <w:rPr>
            <w:rFonts w:cstheme="minorHAnsi"/>
            <w:bCs/>
          </w:rPr>
          <w:id w:val="-1498261054"/>
          <w:citation/>
        </w:sdtPr>
        <w:sdtEndPr/>
        <w:sdtContent>
          <w:r w:rsidRPr="00E976CE">
            <w:rPr>
              <w:rFonts w:cstheme="minorHAnsi"/>
              <w:bCs/>
            </w:rPr>
            <w:fldChar w:fldCharType="begin"/>
          </w:r>
          <w:r w:rsidRPr="00E976CE">
            <w:rPr>
              <w:rFonts w:cstheme="minorHAnsi"/>
              <w:bCs/>
            </w:rPr>
            <w:instrText xml:space="preserve"> CITATION ACA8b \l 2057 </w:instrText>
          </w:r>
          <w:r w:rsidRPr="00E976CE">
            <w:rPr>
              <w:rFonts w:cstheme="minorHAnsi"/>
              <w:bCs/>
            </w:rPr>
            <w:fldChar w:fldCharType="separate"/>
          </w:r>
          <w:r w:rsidR="00F21355" w:rsidRPr="00F21355">
            <w:rPr>
              <w:rFonts w:cstheme="minorHAnsi"/>
              <w:noProof/>
            </w:rPr>
            <w:t>(ACAS, 2018b)</w:t>
          </w:r>
          <w:r w:rsidRPr="00E976CE">
            <w:rPr>
              <w:rFonts w:cstheme="minorHAnsi"/>
              <w:bCs/>
            </w:rPr>
            <w:fldChar w:fldCharType="end"/>
          </w:r>
        </w:sdtContent>
      </w:sdt>
      <w:r w:rsidRPr="00E976CE">
        <w:rPr>
          <w:rFonts w:cstheme="minorHAnsi"/>
          <w:bCs/>
        </w:rPr>
        <w:t>.</w:t>
      </w:r>
      <w:r w:rsidR="008717A4" w:rsidRPr="00E976CE">
        <w:rPr>
          <w:rFonts w:cstheme="minorHAnsi"/>
          <w:bCs/>
        </w:rPr>
        <w:t xml:space="preserve"> </w:t>
      </w:r>
      <w:r w:rsidR="001E29B4">
        <w:rPr>
          <w:rFonts w:cstheme="minorHAnsi"/>
          <w:bCs/>
        </w:rPr>
        <w:t>D</w:t>
      </w:r>
      <w:r w:rsidR="00684025" w:rsidRPr="00E976CE">
        <w:rPr>
          <w:rFonts w:cstheme="minorHAnsi"/>
          <w:bCs/>
        </w:rPr>
        <w:t>etailed information on employment relations policy can be sourced from</w:t>
      </w:r>
      <w:r w:rsidR="001E29B4">
        <w:rPr>
          <w:rFonts w:cstheme="minorHAnsi"/>
          <w:bCs/>
        </w:rPr>
        <w:t xml:space="preserve"> the</w:t>
      </w:r>
      <w:r w:rsidR="00684025" w:rsidRPr="00E976CE">
        <w:rPr>
          <w:rFonts w:cstheme="minorHAnsi"/>
          <w:bCs/>
        </w:rPr>
        <w:t xml:space="preserve"> authoritative website Gov.UK </w:t>
      </w:r>
      <w:sdt>
        <w:sdtPr>
          <w:rPr>
            <w:rFonts w:cstheme="minorHAnsi"/>
            <w:bCs/>
          </w:rPr>
          <w:id w:val="-981079183"/>
          <w:citation/>
        </w:sdtPr>
        <w:sdtEndPr/>
        <w:sdtContent>
          <w:r w:rsidR="00684025" w:rsidRPr="00E976CE">
            <w:rPr>
              <w:rFonts w:cstheme="minorHAnsi"/>
              <w:bCs/>
            </w:rPr>
            <w:fldChar w:fldCharType="begin"/>
          </w:r>
          <w:r w:rsidR="00684025" w:rsidRPr="00E976CE">
            <w:rPr>
              <w:rFonts w:cstheme="minorHAnsi"/>
              <w:bCs/>
            </w:rPr>
            <w:instrText xml:space="preserve">CITATION GOV8b \l 2057 </w:instrText>
          </w:r>
          <w:r w:rsidR="00684025" w:rsidRPr="00E976CE">
            <w:rPr>
              <w:rFonts w:cstheme="minorHAnsi"/>
              <w:bCs/>
            </w:rPr>
            <w:fldChar w:fldCharType="separate"/>
          </w:r>
          <w:r w:rsidR="00F21355" w:rsidRPr="00F21355">
            <w:rPr>
              <w:rFonts w:cstheme="minorHAnsi"/>
              <w:noProof/>
            </w:rPr>
            <w:t>(GOV.UK, 2018a)</w:t>
          </w:r>
          <w:r w:rsidR="00684025" w:rsidRPr="00E976CE">
            <w:rPr>
              <w:rFonts w:cstheme="minorHAnsi"/>
              <w:bCs/>
            </w:rPr>
            <w:fldChar w:fldCharType="end"/>
          </w:r>
        </w:sdtContent>
      </w:sdt>
      <w:r w:rsidR="00684025" w:rsidRPr="00E976CE">
        <w:rPr>
          <w:rFonts w:cstheme="minorHAnsi"/>
          <w:bCs/>
        </w:rPr>
        <w:t xml:space="preserve"> and through </w:t>
      </w:r>
      <w:r w:rsidR="008A6E90" w:rsidRPr="00E976CE">
        <w:rPr>
          <w:rFonts w:cstheme="minorHAnsi"/>
          <w:bCs/>
        </w:rPr>
        <w:t>ACAS</w:t>
      </w:r>
      <w:r w:rsidR="008717A4" w:rsidRPr="00E976CE">
        <w:rPr>
          <w:rFonts w:cstheme="minorHAnsi"/>
          <w:bCs/>
        </w:rPr>
        <w:t xml:space="preserve"> </w:t>
      </w:r>
      <w:sdt>
        <w:sdtPr>
          <w:rPr>
            <w:rFonts w:cstheme="minorHAnsi"/>
            <w:bCs/>
          </w:rPr>
          <w:id w:val="-273246883"/>
          <w:citation/>
        </w:sdtPr>
        <w:sdtEndPr/>
        <w:sdtContent>
          <w:r w:rsidR="00684025" w:rsidRPr="00E976CE">
            <w:rPr>
              <w:rFonts w:cstheme="minorHAnsi"/>
              <w:bCs/>
            </w:rPr>
            <w:fldChar w:fldCharType="begin"/>
          </w:r>
          <w:r w:rsidR="00684025" w:rsidRPr="00E976CE">
            <w:rPr>
              <w:rFonts w:cstheme="minorHAnsi"/>
              <w:bCs/>
            </w:rPr>
            <w:instrText xml:space="preserve">CITATION GOV8a \l 2057 </w:instrText>
          </w:r>
          <w:r w:rsidR="00684025" w:rsidRPr="00E976CE">
            <w:rPr>
              <w:rFonts w:cstheme="minorHAnsi"/>
              <w:bCs/>
            </w:rPr>
            <w:fldChar w:fldCharType="separate"/>
          </w:r>
          <w:r w:rsidR="00F21355" w:rsidRPr="00F21355">
            <w:rPr>
              <w:rFonts w:cstheme="minorHAnsi"/>
              <w:noProof/>
            </w:rPr>
            <w:t>(GOV.UK, 2018b)</w:t>
          </w:r>
          <w:r w:rsidR="00684025" w:rsidRPr="00E976CE">
            <w:rPr>
              <w:rFonts w:cstheme="minorHAnsi"/>
              <w:bCs/>
            </w:rPr>
            <w:fldChar w:fldCharType="end"/>
          </w:r>
        </w:sdtContent>
      </w:sdt>
      <w:r w:rsidR="00684025" w:rsidRPr="00E976CE">
        <w:rPr>
          <w:rFonts w:cstheme="minorHAnsi"/>
          <w:bCs/>
        </w:rPr>
        <w:t>.</w:t>
      </w:r>
    </w:p>
    <w:p w:rsidR="00D640BE" w:rsidRPr="00E976CE" w:rsidRDefault="0082790A" w:rsidP="00E976CE">
      <w:pPr>
        <w:spacing w:line="276" w:lineRule="auto"/>
        <w:jc w:val="both"/>
        <w:textAlignment w:val="baseline"/>
        <w:rPr>
          <w:rFonts w:cstheme="minorHAnsi"/>
          <w:bCs/>
        </w:rPr>
      </w:pPr>
      <w:r w:rsidRPr="00E976CE">
        <w:rPr>
          <w:rFonts w:cstheme="minorHAnsi"/>
          <w:bCs/>
          <w:noProof/>
        </w:rPr>
        <w:lastRenderedPageBreak/>
        <w:drawing>
          <wp:inline distT="0" distB="0" distL="0" distR="0" wp14:anchorId="5F3232BC">
            <wp:extent cx="5686155" cy="48480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93358" cy="4854187"/>
                    </a:xfrm>
                    <a:prstGeom prst="rect">
                      <a:avLst/>
                    </a:prstGeom>
                    <a:noFill/>
                  </pic:spPr>
                </pic:pic>
              </a:graphicData>
            </a:graphic>
          </wp:inline>
        </w:drawing>
      </w:r>
    </w:p>
    <w:p w:rsidR="00D6372E" w:rsidRPr="00E976CE" w:rsidRDefault="00D6372E" w:rsidP="00E976CE">
      <w:pPr>
        <w:spacing w:line="276" w:lineRule="auto"/>
        <w:jc w:val="both"/>
        <w:textAlignment w:val="baseline"/>
        <w:rPr>
          <w:rFonts w:cstheme="minorHAnsi"/>
          <w:bCs/>
        </w:rPr>
      </w:pPr>
    </w:p>
    <w:p w:rsidR="00D6372E" w:rsidRPr="00684D7A" w:rsidRDefault="00460708" w:rsidP="00684D7A">
      <w:pPr>
        <w:pStyle w:val="Heading1"/>
        <w:rPr>
          <w:b/>
          <w:color w:val="auto"/>
          <w:sz w:val="24"/>
        </w:rPr>
      </w:pPr>
      <w:bookmarkStart w:id="8" w:name="_Toc509254663"/>
      <w:r w:rsidRPr="00684D7A">
        <w:rPr>
          <w:b/>
          <w:color w:val="auto"/>
          <w:sz w:val="24"/>
        </w:rPr>
        <w:t>C</w:t>
      </w:r>
      <w:r w:rsidR="00D6372E" w:rsidRPr="00684D7A">
        <w:rPr>
          <w:b/>
          <w:color w:val="auto"/>
          <w:sz w:val="24"/>
        </w:rPr>
        <w:t xml:space="preserve">hanges in </w:t>
      </w:r>
      <w:r w:rsidR="00F75749" w:rsidRPr="00684D7A">
        <w:rPr>
          <w:b/>
          <w:color w:val="auto"/>
          <w:sz w:val="24"/>
        </w:rPr>
        <w:t>l</w:t>
      </w:r>
      <w:r w:rsidR="00D6372E" w:rsidRPr="00684D7A">
        <w:rPr>
          <w:b/>
          <w:color w:val="auto"/>
          <w:sz w:val="24"/>
        </w:rPr>
        <w:t>aw</w:t>
      </w:r>
      <w:r w:rsidRPr="00684D7A">
        <w:rPr>
          <w:b/>
          <w:color w:val="auto"/>
          <w:sz w:val="24"/>
        </w:rPr>
        <w:t xml:space="preserve"> affecting the conflict</w:t>
      </w:r>
      <w:bookmarkEnd w:id="8"/>
    </w:p>
    <w:p w:rsidR="00684D7A" w:rsidRDefault="00684D7A" w:rsidP="00667455">
      <w:pPr>
        <w:spacing w:after="0" w:line="276" w:lineRule="auto"/>
        <w:jc w:val="both"/>
        <w:textAlignment w:val="baseline"/>
        <w:rPr>
          <w:rFonts w:cstheme="minorHAnsi"/>
          <w:bCs/>
        </w:rPr>
      </w:pPr>
      <w:bookmarkStart w:id="9" w:name="_Hlk507947777"/>
    </w:p>
    <w:p w:rsidR="00312D0E" w:rsidRPr="00E976CE" w:rsidRDefault="00E60791" w:rsidP="00E976CE">
      <w:pPr>
        <w:spacing w:line="276" w:lineRule="auto"/>
        <w:jc w:val="both"/>
        <w:textAlignment w:val="baseline"/>
        <w:rPr>
          <w:rFonts w:cstheme="minorHAnsi"/>
          <w:bCs/>
        </w:rPr>
      </w:pPr>
      <w:r w:rsidRPr="00A5672D">
        <w:rPr>
          <w:rFonts w:cstheme="minorHAnsi"/>
          <w:bCs/>
        </w:rPr>
        <w:t>I</w:t>
      </w:r>
      <w:r w:rsidR="00312D0E" w:rsidRPr="00A5672D">
        <w:rPr>
          <w:rFonts w:cstheme="minorHAnsi"/>
          <w:bCs/>
        </w:rPr>
        <w:t xml:space="preserve">mposing </w:t>
      </w:r>
      <w:r w:rsidR="00E92A45" w:rsidRPr="00A5672D">
        <w:rPr>
          <w:rFonts w:cstheme="minorHAnsi"/>
          <w:bCs/>
        </w:rPr>
        <w:t xml:space="preserve">a </w:t>
      </w:r>
      <w:r w:rsidR="00312D0E" w:rsidRPr="00A5672D">
        <w:rPr>
          <w:rFonts w:cstheme="minorHAnsi"/>
          <w:bCs/>
        </w:rPr>
        <w:t xml:space="preserve">new contract requires the employer to serve employees with </w:t>
      </w:r>
      <w:r w:rsidR="00E92A45" w:rsidRPr="00A5672D">
        <w:rPr>
          <w:rFonts w:cstheme="minorHAnsi"/>
          <w:bCs/>
        </w:rPr>
        <w:t xml:space="preserve">a </w:t>
      </w:r>
      <w:r w:rsidR="00312D0E" w:rsidRPr="00A5672D">
        <w:rPr>
          <w:rFonts w:cstheme="minorHAnsi"/>
          <w:bCs/>
        </w:rPr>
        <w:t xml:space="preserve">contractual notice period, terminate the current contract and re-hire them on a new contract with the proposed changes in it. </w:t>
      </w:r>
      <w:r w:rsidRPr="00A5672D">
        <w:rPr>
          <w:rFonts w:cstheme="minorHAnsi"/>
          <w:bCs/>
        </w:rPr>
        <w:t>Because of the recent changes to the employment law, this</w:t>
      </w:r>
      <w:r w:rsidR="00312D0E" w:rsidRPr="00A5672D">
        <w:rPr>
          <w:rFonts w:cstheme="minorHAnsi"/>
          <w:bCs/>
        </w:rPr>
        <w:t xml:space="preserve"> might lead to a claim for unfair dismissal and, depending on the facts, there may be issues of indirect sex discrimination for female employees </w:t>
      </w:r>
      <w:sdt>
        <w:sdtPr>
          <w:rPr>
            <w:rFonts w:cstheme="minorHAnsi"/>
            <w:bCs/>
          </w:rPr>
          <w:id w:val="361330080"/>
          <w:citation/>
        </w:sdtPr>
        <w:sdtEndPr/>
        <w:sdtContent>
          <w:r w:rsidR="00312D0E" w:rsidRPr="00A5672D">
            <w:rPr>
              <w:rFonts w:cstheme="minorHAnsi"/>
              <w:bCs/>
            </w:rPr>
            <w:fldChar w:fldCharType="begin"/>
          </w:r>
          <w:r w:rsidR="00312D0E" w:rsidRPr="00A5672D">
            <w:rPr>
              <w:rFonts w:cstheme="minorHAnsi"/>
              <w:bCs/>
            </w:rPr>
            <w:instrText xml:space="preserve"> CITATION Amu16 \l 2057 </w:instrText>
          </w:r>
          <w:r w:rsidR="00312D0E" w:rsidRPr="00A5672D">
            <w:rPr>
              <w:rFonts w:cstheme="minorHAnsi"/>
              <w:bCs/>
            </w:rPr>
            <w:fldChar w:fldCharType="separate"/>
          </w:r>
          <w:r w:rsidR="00F21355" w:rsidRPr="00F21355">
            <w:rPr>
              <w:rFonts w:cstheme="minorHAnsi"/>
              <w:noProof/>
            </w:rPr>
            <w:t>(Amunwa, 2016)</w:t>
          </w:r>
          <w:r w:rsidR="00312D0E" w:rsidRPr="00A5672D">
            <w:rPr>
              <w:rFonts w:cstheme="minorHAnsi"/>
              <w:bCs/>
            </w:rPr>
            <w:fldChar w:fldCharType="end"/>
          </w:r>
        </w:sdtContent>
      </w:sdt>
      <w:r w:rsidR="00312D0E" w:rsidRPr="00A5672D">
        <w:rPr>
          <w:rFonts w:cstheme="minorHAnsi"/>
          <w:bCs/>
        </w:rPr>
        <w:t>.</w:t>
      </w:r>
    </w:p>
    <w:p w:rsidR="003809E0" w:rsidRPr="00E976CE" w:rsidRDefault="003809E0" w:rsidP="00E976CE">
      <w:pPr>
        <w:spacing w:line="276" w:lineRule="auto"/>
        <w:jc w:val="both"/>
        <w:textAlignment w:val="baseline"/>
        <w:rPr>
          <w:rFonts w:cstheme="minorHAnsi"/>
          <w:bCs/>
        </w:rPr>
      </w:pPr>
      <w:r w:rsidRPr="00E976CE">
        <w:rPr>
          <w:rFonts w:cstheme="minorHAnsi"/>
          <w:bCs/>
        </w:rPr>
        <w:t>Section 98(4) of the Employment Rights Act 1996</w:t>
      </w:r>
      <w:r w:rsidR="00460708" w:rsidRPr="00E976CE">
        <w:rPr>
          <w:rFonts w:cstheme="minorHAnsi"/>
          <w:bCs/>
        </w:rPr>
        <w:t xml:space="preserve"> </w:t>
      </w:r>
      <w:r w:rsidR="00312D0E" w:rsidRPr="00E976CE">
        <w:rPr>
          <w:rFonts w:cstheme="minorHAnsi"/>
          <w:bCs/>
        </w:rPr>
        <w:t>specified the conditions in which a dismissal can take place</w:t>
      </w:r>
      <w:r w:rsidR="00460708" w:rsidRPr="00E976CE">
        <w:rPr>
          <w:rFonts w:cstheme="minorHAnsi"/>
          <w:bCs/>
        </w:rPr>
        <w:t xml:space="preserve">. </w:t>
      </w:r>
      <w:r w:rsidRPr="00E976CE">
        <w:rPr>
          <w:rFonts w:cstheme="minorHAnsi"/>
          <w:bCs/>
        </w:rPr>
        <w:t xml:space="preserve">The employer must </w:t>
      </w:r>
      <w:r w:rsidR="008717A4" w:rsidRPr="00E976CE">
        <w:rPr>
          <w:rFonts w:cstheme="minorHAnsi"/>
          <w:bCs/>
        </w:rPr>
        <w:t xml:space="preserve">now </w:t>
      </w:r>
      <w:r w:rsidRPr="00E976CE">
        <w:rPr>
          <w:rFonts w:cstheme="minorHAnsi"/>
          <w:bCs/>
        </w:rPr>
        <w:t xml:space="preserve">show there is a good business </w:t>
      </w:r>
      <w:r w:rsidR="008717A4" w:rsidRPr="00E976CE">
        <w:rPr>
          <w:rFonts w:cstheme="minorHAnsi"/>
          <w:bCs/>
        </w:rPr>
        <w:t>reason</w:t>
      </w:r>
      <w:r w:rsidRPr="00E976CE">
        <w:rPr>
          <w:rFonts w:cstheme="minorHAnsi"/>
          <w:bCs/>
        </w:rPr>
        <w:t xml:space="preserve"> for the change</w:t>
      </w:r>
      <w:r w:rsidR="00460708" w:rsidRPr="00E976CE">
        <w:rPr>
          <w:rFonts w:cstheme="minorHAnsi"/>
          <w:bCs/>
        </w:rPr>
        <w:t xml:space="preserve"> of terms and conditions, </w:t>
      </w:r>
      <w:r w:rsidRPr="00E976CE">
        <w:rPr>
          <w:rFonts w:cstheme="minorHAnsi"/>
          <w:bCs/>
        </w:rPr>
        <w:t xml:space="preserve">and that reasonable and </w:t>
      </w:r>
      <w:r w:rsidR="00460708" w:rsidRPr="00E976CE">
        <w:rPr>
          <w:rFonts w:cstheme="minorHAnsi"/>
          <w:bCs/>
        </w:rPr>
        <w:t xml:space="preserve">fair </w:t>
      </w:r>
      <w:r w:rsidRPr="00E976CE">
        <w:rPr>
          <w:rFonts w:cstheme="minorHAnsi"/>
          <w:bCs/>
        </w:rPr>
        <w:t xml:space="preserve">procedures </w:t>
      </w:r>
      <w:r w:rsidR="00460708" w:rsidRPr="00E976CE">
        <w:rPr>
          <w:rFonts w:cstheme="minorHAnsi"/>
          <w:bCs/>
        </w:rPr>
        <w:t>has been followed</w:t>
      </w:r>
      <w:r w:rsidRPr="00E976CE">
        <w:rPr>
          <w:rFonts w:cstheme="minorHAnsi"/>
          <w:bCs/>
        </w:rPr>
        <w:t xml:space="preserve">. In the junior doctors’ example, the government </w:t>
      </w:r>
      <w:r w:rsidR="00B84DF9">
        <w:rPr>
          <w:rFonts w:cstheme="minorHAnsi"/>
          <w:bCs/>
        </w:rPr>
        <w:t xml:space="preserve">had to </w:t>
      </w:r>
      <w:r w:rsidRPr="00E976CE">
        <w:rPr>
          <w:rFonts w:cstheme="minorHAnsi"/>
          <w:bCs/>
        </w:rPr>
        <w:t>justif</w:t>
      </w:r>
      <w:r w:rsidR="00B84DF9">
        <w:rPr>
          <w:rFonts w:cstheme="minorHAnsi"/>
          <w:bCs/>
        </w:rPr>
        <w:t xml:space="preserve">y </w:t>
      </w:r>
      <w:r w:rsidR="00460708" w:rsidRPr="00E976CE">
        <w:rPr>
          <w:rFonts w:cstheme="minorHAnsi"/>
          <w:bCs/>
        </w:rPr>
        <w:t>the changes</w:t>
      </w:r>
      <w:r w:rsidR="00B84DF9">
        <w:rPr>
          <w:rFonts w:cstheme="minorHAnsi"/>
          <w:bCs/>
        </w:rPr>
        <w:t>, and did so</w:t>
      </w:r>
      <w:r w:rsidR="00460708" w:rsidRPr="00E976CE">
        <w:rPr>
          <w:rFonts w:cstheme="minorHAnsi"/>
          <w:bCs/>
        </w:rPr>
        <w:t xml:space="preserve"> </w:t>
      </w:r>
      <w:r w:rsidRPr="00E976CE">
        <w:rPr>
          <w:rFonts w:cstheme="minorHAnsi"/>
          <w:bCs/>
        </w:rPr>
        <w:t>on the basis that it intend</w:t>
      </w:r>
      <w:r w:rsidR="00460708" w:rsidRPr="00E976CE">
        <w:rPr>
          <w:rFonts w:cstheme="minorHAnsi"/>
          <w:bCs/>
        </w:rPr>
        <w:t>ed</w:t>
      </w:r>
      <w:r w:rsidRPr="00E976CE">
        <w:rPr>
          <w:rFonts w:cstheme="minorHAnsi"/>
          <w:bCs/>
        </w:rPr>
        <w:t xml:space="preserve"> to introduce a 24/7 NHS service </w:t>
      </w:r>
      <w:r w:rsidR="00460708" w:rsidRPr="00E976CE">
        <w:rPr>
          <w:rFonts w:cstheme="minorHAnsi"/>
          <w:bCs/>
        </w:rPr>
        <w:t xml:space="preserve">to </w:t>
      </w:r>
      <w:r w:rsidRPr="00E976CE">
        <w:rPr>
          <w:rFonts w:cstheme="minorHAnsi"/>
          <w:bCs/>
        </w:rPr>
        <w:t xml:space="preserve">improve patient care. </w:t>
      </w:r>
      <w:r w:rsidR="00460708" w:rsidRPr="00E976CE">
        <w:rPr>
          <w:rFonts w:cstheme="minorHAnsi"/>
          <w:bCs/>
        </w:rPr>
        <w:t xml:space="preserve">The evidence was also given, that a </w:t>
      </w:r>
      <w:r w:rsidRPr="00E976CE">
        <w:rPr>
          <w:rFonts w:cstheme="minorHAnsi"/>
          <w:bCs/>
        </w:rPr>
        <w:t xml:space="preserve">fair procedure </w:t>
      </w:r>
      <w:r w:rsidR="00460708" w:rsidRPr="00E976CE">
        <w:rPr>
          <w:rFonts w:cstheme="minorHAnsi"/>
          <w:bCs/>
        </w:rPr>
        <w:t xml:space="preserve">was followed and the </w:t>
      </w:r>
      <w:r w:rsidRPr="00E976CE">
        <w:rPr>
          <w:rFonts w:cstheme="minorHAnsi"/>
          <w:bCs/>
        </w:rPr>
        <w:t>employees’ circumstances</w:t>
      </w:r>
      <w:r w:rsidR="00460708" w:rsidRPr="00E976CE">
        <w:rPr>
          <w:rFonts w:cstheme="minorHAnsi"/>
          <w:bCs/>
        </w:rPr>
        <w:t xml:space="preserve"> were</w:t>
      </w:r>
      <w:r w:rsidRPr="00E976CE">
        <w:rPr>
          <w:rFonts w:cstheme="minorHAnsi"/>
          <w:bCs/>
        </w:rPr>
        <w:t xml:space="preserve"> </w:t>
      </w:r>
      <w:r w:rsidR="00460708" w:rsidRPr="00E976CE">
        <w:rPr>
          <w:rFonts w:cstheme="minorHAnsi"/>
          <w:bCs/>
        </w:rPr>
        <w:t>fully consider</w:t>
      </w:r>
      <w:r w:rsidR="00312D0E" w:rsidRPr="00E976CE">
        <w:rPr>
          <w:rFonts w:cstheme="minorHAnsi"/>
          <w:bCs/>
        </w:rPr>
        <w:t xml:space="preserve">ed </w:t>
      </w:r>
      <w:r w:rsidRPr="00E976CE">
        <w:rPr>
          <w:rFonts w:cstheme="minorHAnsi"/>
          <w:bCs/>
        </w:rPr>
        <w:t xml:space="preserve">before </w:t>
      </w:r>
      <w:r w:rsidR="00312D0E" w:rsidRPr="00E976CE">
        <w:rPr>
          <w:rFonts w:cstheme="minorHAnsi"/>
          <w:bCs/>
        </w:rPr>
        <w:t xml:space="preserve">any decision was taken </w:t>
      </w:r>
      <w:sdt>
        <w:sdtPr>
          <w:rPr>
            <w:rFonts w:cstheme="minorHAnsi"/>
            <w:bCs/>
          </w:rPr>
          <w:id w:val="2063216642"/>
          <w:citation/>
        </w:sdtPr>
        <w:sdtEndPr/>
        <w:sdtContent>
          <w:r w:rsidR="00773B57" w:rsidRPr="00E976CE">
            <w:rPr>
              <w:rFonts w:cstheme="minorHAnsi"/>
              <w:bCs/>
            </w:rPr>
            <w:fldChar w:fldCharType="begin"/>
          </w:r>
          <w:r w:rsidR="00773B57" w:rsidRPr="00E976CE">
            <w:rPr>
              <w:rFonts w:cstheme="minorHAnsi"/>
              <w:bCs/>
            </w:rPr>
            <w:instrText xml:space="preserve"> CITATION Amu16 \l 2057 </w:instrText>
          </w:r>
          <w:r w:rsidR="00773B57" w:rsidRPr="00E976CE">
            <w:rPr>
              <w:rFonts w:cstheme="minorHAnsi"/>
              <w:bCs/>
            </w:rPr>
            <w:fldChar w:fldCharType="separate"/>
          </w:r>
          <w:r w:rsidR="00F21355" w:rsidRPr="00F21355">
            <w:rPr>
              <w:rFonts w:cstheme="minorHAnsi"/>
              <w:noProof/>
            </w:rPr>
            <w:t>(Amunwa, 2016)</w:t>
          </w:r>
          <w:r w:rsidR="00773B57" w:rsidRPr="00E976CE">
            <w:rPr>
              <w:rFonts w:cstheme="minorHAnsi"/>
              <w:bCs/>
            </w:rPr>
            <w:fldChar w:fldCharType="end"/>
          </w:r>
        </w:sdtContent>
      </w:sdt>
      <w:r w:rsidRPr="00E976CE">
        <w:rPr>
          <w:rFonts w:cstheme="minorHAnsi"/>
          <w:bCs/>
        </w:rPr>
        <w:t xml:space="preserve">. </w:t>
      </w:r>
    </w:p>
    <w:p w:rsidR="003809E0" w:rsidRPr="00E976CE" w:rsidRDefault="003809E0" w:rsidP="00E976CE">
      <w:pPr>
        <w:spacing w:line="276" w:lineRule="auto"/>
        <w:jc w:val="both"/>
        <w:textAlignment w:val="baseline"/>
        <w:rPr>
          <w:rFonts w:cstheme="minorHAnsi"/>
          <w:bCs/>
        </w:rPr>
      </w:pPr>
      <w:r w:rsidRPr="00E976CE">
        <w:rPr>
          <w:rFonts w:cstheme="minorHAnsi"/>
          <w:bCs/>
        </w:rPr>
        <w:t>Section 19 of the Equality Act 2010</w:t>
      </w:r>
      <w:r w:rsidR="00312D0E" w:rsidRPr="00E976CE">
        <w:rPr>
          <w:rFonts w:cstheme="minorHAnsi"/>
          <w:bCs/>
        </w:rPr>
        <w:t xml:space="preserve"> </w:t>
      </w:r>
      <w:bookmarkEnd w:id="9"/>
      <w:r w:rsidR="00312D0E" w:rsidRPr="00E976CE">
        <w:rPr>
          <w:rFonts w:cstheme="minorHAnsi"/>
          <w:bCs/>
        </w:rPr>
        <w:t xml:space="preserve">implemented the concept of indirect discrimination. </w:t>
      </w:r>
      <w:r w:rsidRPr="00E976CE">
        <w:rPr>
          <w:rFonts w:cstheme="minorHAnsi"/>
          <w:bCs/>
        </w:rPr>
        <w:t>When an employer tries to impose changes to working hours and shift patterns, the outcomes may indirectly discriminate against women due to child-care responsibilities</w:t>
      </w:r>
      <w:r w:rsidR="00523BDA" w:rsidRPr="00E976CE">
        <w:rPr>
          <w:rFonts w:cstheme="minorHAnsi"/>
          <w:bCs/>
        </w:rPr>
        <w:t>.</w:t>
      </w:r>
      <w:r w:rsidR="008717A4" w:rsidRPr="00E976CE">
        <w:rPr>
          <w:rFonts w:cstheme="minorHAnsi"/>
          <w:bCs/>
        </w:rPr>
        <w:t xml:space="preserve"> </w:t>
      </w:r>
      <w:r w:rsidR="00523BDA" w:rsidRPr="00E976CE">
        <w:rPr>
          <w:rFonts w:cstheme="minorHAnsi"/>
          <w:bCs/>
        </w:rPr>
        <w:t xml:space="preserve">The employer must now have a valid </w:t>
      </w:r>
      <w:r w:rsidR="00523BDA" w:rsidRPr="00E976CE">
        <w:rPr>
          <w:rFonts w:cstheme="minorHAnsi"/>
          <w:bCs/>
        </w:rPr>
        <w:lastRenderedPageBreak/>
        <w:t xml:space="preserve">defence on the basis that the requirement is justified </w:t>
      </w:r>
      <w:sdt>
        <w:sdtPr>
          <w:rPr>
            <w:rFonts w:cstheme="minorHAnsi"/>
            <w:bCs/>
          </w:rPr>
          <w:id w:val="1670679653"/>
          <w:citation/>
        </w:sdtPr>
        <w:sdtEndPr/>
        <w:sdtContent>
          <w:r w:rsidR="008717A4" w:rsidRPr="00E976CE">
            <w:rPr>
              <w:rFonts w:cstheme="minorHAnsi"/>
              <w:bCs/>
            </w:rPr>
            <w:fldChar w:fldCharType="begin"/>
          </w:r>
          <w:r w:rsidR="008717A4" w:rsidRPr="00E976CE">
            <w:rPr>
              <w:rFonts w:cstheme="minorHAnsi"/>
              <w:bCs/>
            </w:rPr>
            <w:instrText xml:space="preserve"> CITATION Amu16 \l 2057 </w:instrText>
          </w:r>
          <w:r w:rsidR="008717A4" w:rsidRPr="00E976CE">
            <w:rPr>
              <w:rFonts w:cstheme="minorHAnsi"/>
              <w:bCs/>
            </w:rPr>
            <w:fldChar w:fldCharType="separate"/>
          </w:r>
          <w:r w:rsidR="00F21355" w:rsidRPr="00F21355">
            <w:rPr>
              <w:rFonts w:cstheme="minorHAnsi"/>
              <w:noProof/>
            </w:rPr>
            <w:t>(Amunwa, 2016)</w:t>
          </w:r>
          <w:r w:rsidR="008717A4" w:rsidRPr="00E976CE">
            <w:rPr>
              <w:rFonts w:cstheme="minorHAnsi"/>
              <w:bCs/>
            </w:rPr>
            <w:fldChar w:fldCharType="end"/>
          </w:r>
        </w:sdtContent>
      </w:sdt>
      <w:r w:rsidRPr="00E976CE">
        <w:rPr>
          <w:rFonts w:cstheme="minorHAnsi"/>
          <w:bCs/>
        </w:rPr>
        <w:t xml:space="preserve">. </w:t>
      </w:r>
      <w:r w:rsidR="008717A4" w:rsidRPr="00E976CE">
        <w:rPr>
          <w:rFonts w:cstheme="minorHAnsi"/>
          <w:bCs/>
        </w:rPr>
        <w:t xml:space="preserve">The junior doctors argued that proposed contracts discriminate against women </w:t>
      </w:r>
      <w:sdt>
        <w:sdtPr>
          <w:rPr>
            <w:rFonts w:cstheme="minorHAnsi"/>
            <w:bCs/>
          </w:rPr>
          <w:id w:val="-797993810"/>
          <w:citation/>
        </w:sdtPr>
        <w:sdtEndPr/>
        <w:sdtContent>
          <w:r w:rsidR="008717A4" w:rsidRPr="00E976CE">
            <w:rPr>
              <w:rFonts w:cstheme="minorHAnsi"/>
              <w:bCs/>
            </w:rPr>
            <w:fldChar w:fldCharType="begin"/>
          </w:r>
          <w:r w:rsidR="008717A4" w:rsidRPr="00E976CE">
            <w:rPr>
              <w:rFonts w:cstheme="minorHAnsi"/>
              <w:bCs/>
            </w:rPr>
            <w:instrText xml:space="preserve"> CITATION McC16 \l 2057 </w:instrText>
          </w:r>
          <w:r w:rsidR="008717A4" w:rsidRPr="00E976CE">
            <w:rPr>
              <w:rFonts w:cstheme="minorHAnsi"/>
              <w:bCs/>
            </w:rPr>
            <w:fldChar w:fldCharType="separate"/>
          </w:r>
          <w:r w:rsidR="00F21355" w:rsidRPr="00F21355">
            <w:rPr>
              <w:rFonts w:cstheme="minorHAnsi"/>
              <w:noProof/>
            </w:rPr>
            <w:t>(McCartney, 2016)</w:t>
          </w:r>
          <w:r w:rsidR="008717A4" w:rsidRPr="00E976CE">
            <w:rPr>
              <w:rFonts w:cstheme="minorHAnsi"/>
              <w:bCs/>
            </w:rPr>
            <w:fldChar w:fldCharType="end"/>
          </w:r>
        </w:sdtContent>
      </w:sdt>
      <w:r w:rsidR="00523BDA" w:rsidRPr="00E976CE">
        <w:rPr>
          <w:rFonts w:cstheme="minorHAnsi"/>
          <w:bCs/>
        </w:rPr>
        <w:t xml:space="preserve">, but </w:t>
      </w:r>
      <w:r w:rsidRPr="00E976CE">
        <w:rPr>
          <w:rFonts w:cstheme="minorHAnsi"/>
          <w:bCs/>
        </w:rPr>
        <w:t>the government’s assessment showed that while the new contract would impact disproportionately on women, th</w:t>
      </w:r>
      <w:r w:rsidR="00A709D7" w:rsidRPr="00E976CE">
        <w:rPr>
          <w:rFonts w:cstheme="minorHAnsi"/>
          <w:bCs/>
        </w:rPr>
        <w:t>i</w:t>
      </w:r>
      <w:r w:rsidRPr="00E976CE">
        <w:rPr>
          <w:rFonts w:cstheme="minorHAnsi"/>
          <w:bCs/>
        </w:rPr>
        <w:t>s</w:t>
      </w:r>
      <w:r w:rsidR="00A709D7" w:rsidRPr="00E976CE">
        <w:rPr>
          <w:rFonts w:cstheme="minorHAnsi"/>
          <w:bCs/>
        </w:rPr>
        <w:t xml:space="preserve"> impact was</w:t>
      </w:r>
      <w:r w:rsidRPr="00E976CE">
        <w:rPr>
          <w:rFonts w:cstheme="minorHAnsi"/>
          <w:bCs/>
        </w:rPr>
        <w:t xml:space="preserve"> justified</w:t>
      </w:r>
      <w:r w:rsidR="00773B57" w:rsidRPr="00E976CE">
        <w:rPr>
          <w:rFonts w:cstheme="minorHAnsi"/>
          <w:bCs/>
        </w:rPr>
        <w:t xml:space="preserve"> </w:t>
      </w:r>
      <w:sdt>
        <w:sdtPr>
          <w:rPr>
            <w:rFonts w:cstheme="minorHAnsi"/>
            <w:bCs/>
          </w:rPr>
          <w:id w:val="1124743943"/>
          <w:citation/>
        </w:sdtPr>
        <w:sdtEndPr/>
        <w:sdtContent>
          <w:r w:rsidR="00773B57" w:rsidRPr="00E976CE">
            <w:rPr>
              <w:rFonts w:cstheme="minorHAnsi"/>
              <w:bCs/>
            </w:rPr>
            <w:fldChar w:fldCharType="begin"/>
          </w:r>
          <w:r w:rsidR="00773B57" w:rsidRPr="00E976CE">
            <w:rPr>
              <w:rFonts w:cstheme="minorHAnsi"/>
              <w:bCs/>
            </w:rPr>
            <w:instrText xml:space="preserve"> CITATION Amu16 \l 2057 </w:instrText>
          </w:r>
          <w:r w:rsidR="00773B57" w:rsidRPr="00E976CE">
            <w:rPr>
              <w:rFonts w:cstheme="minorHAnsi"/>
              <w:bCs/>
            </w:rPr>
            <w:fldChar w:fldCharType="separate"/>
          </w:r>
          <w:r w:rsidR="00F21355" w:rsidRPr="00F21355">
            <w:rPr>
              <w:rFonts w:cstheme="minorHAnsi"/>
              <w:noProof/>
            </w:rPr>
            <w:t>(Amunwa, 2016)</w:t>
          </w:r>
          <w:r w:rsidR="00773B57" w:rsidRPr="00E976CE">
            <w:rPr>
              <w:rFonts w:cstheme="minorHAnsi"/>
              <w:bCs/>
            </w:rPr>
            <w:fldChar w:fldCharType="end"/>
          </w:r>
        </w:sdtContent>
      </w:sdt>
      <w:r w:rsidRPr="00E976CE">
        <w:rPr>
          <w:rFonts w:cstheme="minorHAnsi"/>
          <w:bCs/>
        </w:rPr>
        <w:t xml:space="preserve">. </w:t>
      </w:r>
    </w:p>
    <w:p w:rsidR="00E976CE" w:rsidRPr="00684D7A" w:rsidRDefault="00F75749" w:rsidP="00684D7A">
      <w:pPr>
        <w:pStyle w:val="Heading1"/>
        <w:rPr>
          <w:b/>
          <w:color w:val="auto"/>
          <w:sz w:val="24"/>
        </w:rPr>
      </w:pPr>
      <w:bookmarkStart w:id="10" w:name="_Toc509254664"/>
      <w:r w:rsidRPr="00684D7A">
        <w:rPr>
          <w:b/>
          <w:color w:val="auto"/>
          <w:sz w:val="24"/>
        </w:rPr>
        <w:t>T</w:t>
      </w:r>
      <w:r w:rsidR="00D6372E" w:rsidRPr="00684D7A">
        <w:rPr>
          <w:b/>
          <w:color w:val="auto"/>
          <w:sz w:val="24"/>
        </w:rPr>
        <w:t>he role of trade</w:t>
      </w:r>
      <w:r w:rsidRPr="00684D7A">
        <w:rPr>
          <w:b/>
          <w:color w:val="auto"/>
          <w:sz w:val="24"/>
        </w:rPr>
        <w:t xml:space="preserve"> union</w:t>
      </w:r>
      <w:r w:rsidR="00E92A45">
        <w:rPr>
          <w:b/>
          <w:color w:val="auto"/>
          <w:sz w:val="24"/>
        </w:rPr>
        <w:t>s</w:t>
      </w:r>
      <w:r w:rsidR="00D6372E" w:rsidRPr="00684D7A">
        <w:rPr>
          <w:b/>
          <w:color w:val="auto"/>
          <w:sz w:val="24"/>
        </w:rPr>
        <w:t xml:space="preserve"> </w:t>
      </w:r>
      <w:r w:rsidRPr="00684D7A">
        <w:rPr>
          <w:b/>
          <w:color w:val="auto"/>
          <w:sz w:val="24"/>
        </w:rPr>
        <w:t>in</w:t>
      </w:r>
      <w:r w:rsidR="00E92A45">
        <w:rPr>
          <w:b/>
          <w:color w:val="auto"/>
          <w:sz w:val="24"/>
        </w:rPr>
        <w:t xml:space="preserve"> a</w:t>
      </w:r>
      <w:r w:rsidRPr="00684D7A">
        <w:rPr>
          <w:b/>
          <w:color w:val="auto"/>
          <w:sz w:val="24"/>
        </w:rPr>
        <w:t xml:space="preserve"> conflict</w:t>
      </w:r>
      <w:bookmarkEnd w:id="10"/>
    </w:p>
    <w:p w:rsidR="00684D7A" w:rsidRDefault="00684D7A" w:rsidP="00667455">
      <w:pPr>
        <w:spacing w:after="0" w:line="276" w:lineRule="auto"/>
        <w:jc w:val="both"/>
        <w:textAlignment w:val="baseline"/>
        <w:rPr>
          <w:rFonts w:cstheme="minorHAnsi"/>
          <w:bCs/>
        </w:rPr>
      </w:pPr>
    </w:p>
    <w:p w:rsidR="00F75749" w:rsidRDefault="00AE1C7C" w:rsidP="00E976CE">
      <w:pPr>
        <w:spacing w:line="276" w:lineRule="auto"/>
        <w:jc w:val="both"/>
        <w:textAlignment w:val="baseline"/>
        <w:rPr>
          <w:rFonts w:cstheme="minorHAnsi"/>
          <w:bCs/>
        </w:rPr>
      </w:pPr>
      <w:r>
        <w:rPr>
          <w:rFonts w:cstheme="minorHAnsi"/>
          <w:bCs/>
        </w:rPr>
        <w:t xml:space="preserve">The </w:t>
      </w:r>
      <w:r w:rsidR="00F75749" w:rsidRPr="00E976CE">
        <w:rPr>
          <w:rFonts w:cstheme="minorHAnsi"/>
          <w:bCs/>
        </w:rPr>
        <w:t>BMA is formally recognised for collective bargaining purposes both nationwide and locally</w:t>
      </w:r>
      <w:r w:rsidR="008E40E6" w:rsidRPr="00E976CE">
        <w:rPr>
          <w:rFonts w:cstheme="minorHAnsi"/>
          <w:bCs/>
        </w:rPr>
        <w:t xml:space="preserve"> (Fig.2)</w:t>
      </w:r>
      <w:r w:rsidR="00C2585D" w:rsidRPr="00E976CE">
        <w:rPr>
          <w:rFonts w:cstheme="minorHAnsi"/>
          <w:bCs/>
        </w:rPr>
        <w:t xml:space="preserve"> </w:t>
      </w:r>
      <w:sdt>
        <w:sdtPr>
          <w:rPr>
            <w:rFonts w:cstheme="minorHAnsi"/>
            <w:bCs/>
          </w:rPr>
          <w:id w:val="1569075206"/>
          <w:citation/>
        </w:sdtPr>
        <w:sdtEndPr/>
        <w:sdtContent>
          <w:r w:rsidR="00C2585D" w:rsidRPr="00E976CE">
            <w:rPr>
              <w:rFonts w:cstheme="minorHAnsi"/>
              <w:bCs/>
            </w:rPr>
            <w:fldChar w:fldCharType="begin"/>
          </w:r>
          <w:r w:rsidR="00C2585D" w:rsidRPr="00E976CE">
            <w:rPr>
              <w:rFonts w:cstheme="minorHAnsi"/>
              <w:bCs/>
            </w:rPr>
            <w:instrText xml:space="preserve"> CITATION GOV8e \l 2057 </w:instrText>
          </w:r>
          <w:r w:rsidR="00C2585D" w:rsidRPr="00E976CE">
            <w:rPr>
              <w:rFonts w:cstheme="minorHAnsi"/>
              <w:bCs/>
            </w:rPr>
            <w:fldChar w:fldCharType="separate"/>
          </w:r>
          <w:r w:rsidR="00F21355" w:rsidRPr="00F21355">
            <w:rPr>
              <w:rFonts w:cstheme="minorHAnsi"/>
              <w:noProof/>
            </w:rPr>
            <w:t>(GOV.UK, 2018e)</w:t>
          </w:r>
          <w:r w:rsidR="00C2585D" w:rsidRPr="00E976CE">
            <w:rPr>
              <w:rFonts w:cstheme="minorHAnsi"/>
              <w:bCs/>
            </w:rPr>
            <w:fldChar w:fldCharType="end"/>
          </w:r>
        </w:sdtContent>
      </w:sdt>
      <w:r w:rsidR="00F75749" w:rsidRPr="00E976CE">
        <w:rPr>
          <w:rFonts w:cstheme="minorHAnsi"/>
          <w:bCs/>
        </w:rPr>
        <w:t xml:space="preserve">. Officially recognised by government and the Doctors and Dentists Review Body, it represents the views of GPs in the health service and NHS doctors in the hospital and public health and community services </w:t>
      </w:r>
      <w:sdt>
        <w:sdtPr>
          <w:rPr>
            <w:rFonts w:cstheme="minorHAnsi"/>
            <w:bCs/>
          </w:rPr>
          <w:id w:val="-375476208"/>
          <w:citation/>
        </w:sdtPr>
        <w:sdtEndPr/>
        <w:sdtContent>
          <w:r w:rsidR="00F75749" w:rsidRPr="00E976CE">
            <w:rPr>
              <w:rFonts w:cstheme="minorHAnsi"/>
              <w:bCs/>
            </w:rPr>
            <w:fldChar w:fldCharType="begin"/>
          </w:r>
          <w:r w:rsidR="00F75749" w:rsidRPr="00E976CE">
            <w:rPr>
              <w:rFonts w:cstheme="minorHAnsi"/>
              <w:bCs/>
            </w:rPr>
            <w:instrText xml:space="preserve"> CITATION BMA8b \l 2057 </w:instrText>
          </w:r>
          <w:r w:rsidR="00F75749" w:rsidRPr="00E976CE">
            <w:rPr>
              <w:rFonts w:cstheme="minorHAnsi"/>
              <w:bCs/>
            </w:rPr>
            <w:fldChar w:fldCharType="separate"/>
          </w:r>
          <w:r w:rsidR="00F21355" w:rsidRPr="00F21355">
            <w:rPr>
              <w:rFonts w:cstheme="minorHAnsi"/>
              <w:noProof/>
            </w:rPr>
            <w:t>(BMA, 2018b)</w:t>
          </w:r>
          <w:r w:rsidR="00F75749" w:rsidRPr="00E976CE">
            <w:rPr>
              <w:rFonts w:cstheme="minorHAnsi"/>
              <w:bCs/>
            </w:rPr>
            <w:fldChar w:fldCharType="end"/>
          </w:r>
        </w:sdtContent>
      </w:sdt>
      <w:r w:rsidR="00F75749" w:rsidRPr="00E976CE">
        <w:rPr>
          <w:rFonts w:cstheme="minorHAnsi"/>
          <w:bCs/>
        </w:rPr>
        <w:t>.</w:t>
      </w:r>
    </w:p>
    <w:p w:rsidR="0005395B" w:rsidRDefault="0005395B" w:rsidP="00F527C3">
      <w:pPr>
        <w:spacing w:after="0" w:line="276" w:lineRule="auto"/>
        <w:jc w:val="both"/>
        <w:textAlignment w:val="baseline"/>
        <w:rPr>
          <w:rFonts w:cstheme="minorHAnsi"/>
          <w:bCs/>
        </w:rPr>
      </w:pPr>
    </w:p>
    <w:p w:rsidR="005D0AAC" w:rsidRDefault="0005395B" w:rsidP="00E976CE">
      <w:pPr>
        <w:spacing w:line="276" w:lineRule="auto"/>
        <w:jc w:val="both"/>
        <w:textAlignment w:val="baseline"/>
        <w:rPr>
          <w:rFonts w:cstheme="minorHAnsi"/>
          <w:bCs/>
        </w:rPr>
      </w:pPr>
      <w:r>
        <w:rPr>
          <w:rFonts w:cstheme="minorHAnsi"/>
          <w:bCs/>
          <w:noProof/>
        </w:rPr>
        <w:drawing>
          <wp:inline distT="0" distB="0" distL="0" distR="0" wp14:anchorId="7F70CA78">
            <wp:extent cx="5883275" cy="2889885"/>
            <wp:effectExtent l="0" t="0" r="317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83275" cy="2889885"/>
                    </a:xfrm>
                    <a:prstGeom prst="rect">
                      <a:avLst/>
                    </a:prstGeom>
                    <a:noFill/>
                  </pic:spPr>
                </pic:pic>
              </a:graphicData>
            </a:graphic>
          </wp:inline>
        </w:drawing>
      </w:r>
    </w:p>
    <w:p w:rsidR="00FC08E6" w:rsidRDefault="00FC08E6" w:rsidP="0055656E">
      <w:pPr>
        <w:spacing w:after="0" w:line="276" w:lineRule="auto"/>
        <w:jc w:val="both"/>
        <w:textAlignment w:val="baseline"/>
        <w:rPr>
          <w:rFonts w:cstheme="minorHAnsi"/>
          <w:bCs/>
        </w:rPr>
      </w:pPr>
    </w:p>
    <w:p w:rsidR="00F75749" w:rsidRPr="00E976CE" w:rsidRDefault="00040C31" w:rsidP="00E976CE">
      <w:pPr>
        <w:spacing w:line="276" w:lineRule="auto"/>
        <w:jc w:val="both"/>
        <w:textAlignment w:val="baseline"/>
        <w:rPr>
          <w:rFonts w:cstheme="minorHAnsi"/>
          <w:bCs/>
        </w:rPr>
      </w:pPr>
      <w:r w:rsidRPr="00E976CE">
        <w:rPr>
          <w:rFonts w:cstheme="minorHAnsi"/>
          <w:bCs/>
        </w:rPr>
        <w:t xml:space="preserve">For an industrial action to be lawful there must be a trade dispute, a properly-conducted industrial action ballot and a written notice of industrial action sent to </w:t>
      </w:r>
      <w:r w:rsidR="00C16FA4">
        <w:rPr>
          <w:rFonts w:cstheme="minorHAnsi"/>
          <w:bCs/>
        </w:rPr>
        <w:t xml:space="preserve">the </w:t>
      </w:r>
      <w:r w:rsidRPr="00E976CE">
        <w:rPr>
          <w:rFonts w:cstheme="minorHAnsi"/>
          <w:bCs/>
        </w:rPr>
        <w:t xml:space="preserve">employer </w:t>
      </w:r>
      <w:sdt>
        <w:sdtPr>
          <w:rPr>
            <w:rFonts w:cstheme="minorHAnsi"/>
            <w:bCs/>
          </w:rPr>
          <w:id w:val="699291263"/>
          <w:citation/>
        </w:sdtPr>
        <w:sdtEndPr/>
        <w:sdtContent>
          <w:r w:rsidRPr="00E976CE">
            <w:rPr>
              <w:rFonts w:cstheme="minorHAnsi"/>
              <w:bCs/>
            </w:rPr>
            <w:fldChar w:fldCharType="begin"/>
          </w:r>
          <w:r w:rsidRPr="00E976CE">
            <w:rPr>
              <w:rFonts w:cstheme="minorHAnsi"/>
              <w:bCs/>
            </w:rPr>
            <w:instrText xml:space="preserve"> CITATION GOV8c \l 2057 </w:instrText>
          </w:r>
          <w:r w:rsidRPr="00E976CE">
            <w:rPr>
              <w:rFonts w:cstheme="minorHAnsi"/>
              <w:bCs/>
            </w:rPr>
            <w:fldChar w:fldCharType="separate"/>
          </w:r>
          <w:r w:rsidR="00F21355" w:rsidRPr="00F21355">
            <w:rPr>
              <w:rFonts w:cstheme="minorHAnsi"/>
              <w:noProof/>
            </w:rPr>
            <w:t>(GOV.UK, 2018c)</w:t>
          </w:r>
          <w:r w:rsidRPr="00E976CE">
            <w:rPr>
              <w:rFonts w:cstheme="minorHAnsi"/>
              <w:bCs/>
            </w:rPr>
            <w:fldChar w:fldCharType="end"/>
          </w:r>
        </w:sdtContent>
      </w:sdt>
      <w:r w:rsidRPr="00E976CE">
        <w:rPr>
          <w:rFonts w:cstheme="minorHAnsi"/>
          <w:bCs/>
        </w:rPr>
        <w:t xml:space="preserve">. </w:t>
      </w:r>
      <w:r w:rsidR="00B96DB7" w:rsidRPr="00E976CE">
        <w:rPr>
          <w:rFonts w:cstheme="minorHAnsi"/>
          <w:bCs/>
        </w:rPr>
        <w:t xml:space="preserve">Taking part in industrial action that breaks the regulations could result in dismissal </w:t>
      </w:r>
      <w:sdt>
        <w:sdtPr>
          <w:rPr>
            <w:rFonts w:cstheme="minorHAnsi"/>
            <w:bCs/>
          </w:rPr>
          <w:id w:val="1846126861"/>
          <w:citation/>
        </w:sdtPr>
        <w:sdtEndPr/>
        <w:sdtContent>
          <w:r w:rsidR="00B96DB7" w:rsidRPr="00E976CE">
            <w:rPr>
              <w:rFonts w:cstheme="minorHAnsi"/>
              <w:bCs/>
            </w:rPr>
            <w:fldChar w:fldCharType="begin"/>
          </w:r>
          <w:r w:rsidR="00B96DB7" w:rsidRPr="00E976CE">
            <w:rPr>
              <w:rFonts w:cstheme="minorHAnsi"/>
              <w:bCs/>
            </w:rPr>
            <w:instrText xml:space="preserve"> CITATION GOV8d \l 2057 </w:instrText>
          </w:r>
          <w:r w:rsidR="00B96DB7" w:rsidRPr="00E976CE">
            <w:rPr>
              <w:rFonts w:cstheme="minorHAnsi"/>
              <w:bCs/>
            </w:rPr>
            <w:fldChar w:fldCharType="separate"/>
          </w:r>
          <w:r w:rsidR="00F21355" w:rsidRPr="00F21355">
            <w:rPr>
              <w:rFonts w:cstheme="minorHAnsi"/>
              <w:noProof/>
            </w:rPr>
            <w:t>(GOV.UK, 2018d)</w:t>
          </w:r>
          <w:r w:rsidR="00B96DB7" w:rsidRPr="00E976CE">
            <w:rPr>
              <w:rFonts w:cstheme="minorHAnsi"/>
              <w:bCs/>
            </w:rPr>
            <w:fldChar w:fldCharType="end"/>
          </w:r>
        </w:sdtContent>
      </w:sdt>
      <w:r w:rsidR="00B96DB7" w:rsidRPr="00E976CE">
        <w:rPr>
          <w:rFonts w:cstheme="minorHAnsi"/>
          <w:bCs/>
        </w:rPr>
        <w:t xml:space="preserve">, and therefore, one of the main objectives of </w:t>
      </w:r>
      <w:r w:rsidR="00B96DB7">
        <w:rPr>
          <w:rFonts w:cstheme="minorHAnsi"/>
          <w:bCs/>
        </w:rPr>
        <w:t xml:space="preserve">a </w:t>
      </w:r>
      <w:r w:rsidR="00B96DB7" w:rsidRPr="00E976CE">
        <w:rPr>
          <w:rFonts w:cstheme="minorHAnsi"/>
          <w:bCs/>
        </w:rPr>
        <w:t>trade union is to protect employees’ position</w:t>
      </w:r>
      <w:r w:rsidR="00B96DB7">
        <w:rPr>
          <w:rFonts w:cstheme="minorHAnsi"/>
          <w:bCs/>
        </w:rPr>
        <w:t>s</w:t>
      </w:r>
      <w:r w:rsidR="00B96DB7" w:rsidRPr="00E976CE">
        <w:rPr>
          <w:rFonts w:cstheme="minorHAnsi"/>
          <w:bCs/>
        </w:rPr>
        <w:t xml:space="preserve"> and ensure compliance with industrial relations legislation </w:t>
      </w:r>
      <w:sdt>
        <w:sdtPr>
          <w:rPr>
            <w:rFonts w:cstheme="minorHAnsi"/>
            <w:bCs/>
          </w:rPr>
          <w:id w:val="-105588270"/>
          <w:citation/>
        </w:sdtPr>
        <w:sdtEndPr/>
        <w:sdtContent>
          <w:r w:rsidR="00B96DB7" w:rsidRPr="00E976CE">
            <w:rPr>
              <w:rFonts w:cstheme="minorHAnsi"/>
              <w:bCs/>
            </w:rPr>
            <w:fldChar w:fldCharType="begin"/>
          </w:r>
          <w:r w:rsidR="00B96DB7" w:rsidRPr="00E976CE">
            <w:rPr>
              <w:rFonts w:cstheme="minorHAnsi"/>
              <w:bCs/>
            </w:rPr>
            <w:instrText xml:space="preserve"> CITATION BMA8b \l 2057 </w:instrText>
          </w:r>
          <w:r w:rsidR="00B96DB7" w:rsidRPr="00E976CE">
            <w:rPr>
              <w:rFonts w:cstheme="minorHAnsi"/>
              <w:bCs/>
            </w:rPr>
            <w:fldChar w:fldCharType="separate"/>
          </w:r>
          <w:r w:rsidR="00F21355" w:rsidRPr="00F21355">
            <w:rPr>
              <w:rFonts w:cstheme="minorHAnsi"/>
              <w:noProof/>
            </w:rPr>
            <w:t>(BMA, 2018b)</w:t>
          </w:r>
          <w:r w:rsidR="00B96DB7" w:rsidRPr="00E976CE">
            <w:rPr>
              <w:rFonts w:cstheme="minorHAnsi"/>
              <w:bCs/>
            </w:rPr>
            <w:fldChar w:fldCharType="end"/>
          </w:r>
        </w:sdtContent>
      </w:sdt>
      <w:r w:rsidR="00B96DB7" w:rsidRPr="00E976CE">
        <w:rPr>
          <w:rFonts w:cstheme="minorHAnsi"/>
          <w:bCs/>
        </w:rPr>
        <w:t>.</w:t>
      </w:r>
      <w:r w:rsidR="00B96DB7">
        <w:rPr>
          <w:rFonts w:cstheme="minorHAnsi"/>
          <w:bCs/>
        </w:rPr>
        <w:t xml:space="preserve"> </w:t>
      </w:r>
      <w:r w:rsidR="006605C0" w:rsidRPr="00E976CE">
        <w:rPr>
          <w:rFonts w:cstheme="minorHAnsi"/>
          <w:bCs/>
        </w:rPr>
        <w:t>Durin</w:t>
      </w:r>
      <w:r w:rsidR="00C16FA4">
        <w:rPr>
          <w:rFonts w:cstheme="minorHAnsi"/>
          <w:bCs/>
        </w:rPr>
        <w:t>g the junior doctors’ dispute,</w:t>
      </w:r>
      <w:r w:rsidR="00F75749" w:rsidRPr="00E976CE">
        <w:rPr>
          <w:rFonts w:cstheme="minorHAnsi"/>
          <w:bCs/>
        </w:rPr>
        <w:t xml:space="preserve"> strike action has been called by a trade union, and </w:t>
      </w:r>
      <w:r w:rsidR="000C6601" w:rsidRPr="00E976CE">
        <w:rPr>
          <w:rFonts w:cstheme="minorHAnsi"/>
          <w:bCs/>
        </w:rPr>
        <w:t>it</w:t>
      </w:r>
      <w:r w:rsidR="00F75749" w:rsidRPr="00E976CE">
        <w:rPr>
          <w:rFonts w:cstheme="minorHAnsi"/>
          <w:bCs/>
        </w:rPr>
        <w:t xml:space="preserve"> complied with all the balloting and notification rules </w:t>
      </w:r>
      <w:sdt>
        <w:sdtPr>
          <w:rPr>
            <w:rFonts w:cstheme="minorHAnsi"/>
            <w:bCs/>
          </w:rPr>
          <w:id w:val="852684958"/>
          <w:citation/>
        </w:sdtPr>
        <w:sdtEndPr/>
        <w:sdtContent>
          <w:r w:rsidR="00F75749" w:rsidRPr="00E976CE">
            <w:rPr>
              <w:rFonts w:cstheme="minorHAnsi"/>
              <w:bCs/>
            </w:rPr>
            <w:fldChar w:fldCharType="begin"/>
          </w:r>
          <w:r w:rsidR="00F75749" w:rsidRPr="00E976CE">
            <w:rPr>
              <w:rFonts w:cstheme="minorHAnsi"/>
              <w:bCs/>
            </w:rPr>
            <w:instrText xml:space="preserve"> CITATION Wal16 \l 2057 </w:instrText>
          </w:r>
          <w:r w:rsidR="00F75749" w:rsidRPr="00E976CE">
            <w:rPr>
              <w:rFonts w:cstheme="minorHAnsi"/>
              <w:bCs/>
            </w:rPr>
            <w:fldChar w:fldCharType="separate"/>
          </w:r>
          <w:r w:rsidR="00F21355" w:rsidRPr="00F21355">
            <w:rPr>
              <w:rFonts w:cstheme="minorHAnsi"/>
              <w:noProof/>
            </w:rPr>
            <w:t>(Walters, 2016)</w:t>
          </w:r>
          <w:r w:rsidR="00F75749" w:rsidRPr="00E976CE">
            <w:rPr>
              <w:rFonts w:cstheme="minorHAnsi"/>
              <w:bCs/>
            </w:rPr>
            <w:fldChar w:fldCharType="end"/>
          </w:r>
        </w:sdtContent>
      </w:sdt>
      <w:r w:rsidR="00F75749" w:rsidRPr="00E976CE">
        <w:rPr>
          <w:rFonts w:cstheme="minorHAnsi"/>
          <w:bCs/>
        </w:rPr>
        <w:t>.</w:t>
      </w:r>
    </w:p>
    <w:p w:rsidR="00651EE6" w:rsidRPr="00684D7A" w:rsidRDefault="00651EE6" w:rsidP="00684D7A">
      <w:pPr>
        <w:pStyle w:val="Heading1"/>
        <w:rPr>
          <w:b/>
          <w:color w:val="auto"/>
          <w:sz w:val="24"/>
        </w:rPr>
      </w:pPr>
      <w:bookmarkStart w:id="11" w:name="_Toc509254665"/>
      <w:r w:rsidRPr="00684D7A">
        <w:rPr>
          <w:b/>
          <w:color w:val="auto"/>
          <w:sz w:val="24"/>
        </w:rPr>
        <w:t xml:space="preserve">The employee </w:t>
      </w:r>
      <w:proofErr w:type="gramStart"/>
      <w:r w:rsidRPr="00684D7A">
        <w:rPr>
          <w:b/>
          <w:color w:val="auto"/>
          <w:sz w:val="24"/>
        </w:rPr>
        <w:t>voice</w:t>
      </w:r>
      <w:bookmarkEnd w:id="11"/>
      <w:proofErr w:type="gramEnd"/>
    </w:p>
    <w:p w:rsidR="00E976CE" w:rsidRPr="00E976CE" w:rsidRDefault="00E976CE" w:rsidP="00667455">
      <w:pPr>
        <w:spacing w:after="0" w:line="276" w:lineRule="auto"/>
        <w:jc w:val="both"/>
        <w:textAlignment w:val="baseline"/>
        <w:rPr>
          <w:rFonts w:cstheme="minorHAnsi"/>
          <w:bCs/>
        </w:rPr>
      </w:pPr>
    </w:p>
    <w:p w:rsidR="00431AD4" w:rsidRPr="00E976CE" w:rsidRDefault="00CB095F" w:rsidP="00E976CE">
      <w:pPr>
        <w:spacing w:line="276" w:lineRule="auto"/>
        <w:jc w:val="both"/>
        <w:textAlignment w:val="baseline"/>
        <w:rPr>
          <w:rFonts w:cstheme="minorHAnsi"/>
          <w:bCs/>
        </w:rPr>
      </w:pPr>
      <w:r w:rsidRPr="00E976CE">
        <w:rPr>
          <w:rFonts w:cstheme="minorHAnsi"/>
          <w:bCs/>
        </w:rPr>
        <w:t>Employee voice</w:t>
      </w:r>
      <w:r w:rsidR="00651EE6" w:rsidRPr="00E976CE">
        <w:rPr>
          <w:rFonts w:cstheme="minorHAnsi"/>
          <w:bCs/>
        </w:rPr>
        <w:t xml:space="preserve"> </w:t>
      </w:r>
      <w:r w:rsidR="005A629F">
        <w:rPr>
          <w:rFonts w:cstheme="minorHAnsi"/>
          <w:bCs/>
        </w:rPr>
        <w:t xml:space="preserve">can be defined as </w:t>
      </w:r>
      <w:r w:rsidR="005937E5">
        <w:rPr>
          <w:rFonts w:cstheme="minorHAnsi"/>
          <w:bCs/>
        </w:rPr>
        <w:t>“</w:t>
      </w:r>
      <w:r w:rsidRPr="00E976CE">
        <w:rPr>
          <w:rFonts w:cstheme="minorHAnsi"/>
          <w:bCs/>
        </w:rPr>
        <w:t>informed employees who can contribute and are listened to</w:t>
      </w:r>
      <w:r w:rsidR="005937E5">
        <w:rPr>
          <w:rFonts w:cstheme="minorHAnsi"/>
          <w:bCs/>
        </w:rPr>
        <w:t>”</w:t>
      </w:r>
      <w:r w:rsidR="003401FA" w:rsidRPr="00E976CE">
        <w:rPr>
          <w:rFonts w:cstheme="minorHAnsi"/>
          <w:bCs/>
        </w:rPr>
        <w:t xml:space="preserve"> </w:t>
      </w:r>
      <w:sdt>
        <w:sdtPr>
          <w:rPr>
            <w:rFonts w:cstheme="minorHAnsi"/>
            <w:bCs/>
          </w:rPr>
          <w:id w:val="366570668"/>
          <w:citation/>
        </w:sdtPr>
        <w:sdtEndPr/>
        <w:sdtContent>
          <w:r w:rsidRPr="00E976CE">
            <w:rPr>
              <w:rFonts w:cstheme="minorHAnsi"/>
              <w:bCs/>
            </w:rPr>
            <w:fldChar w:fldCharType="begin"/>
          </w:r>
          <w:r w:rsidRPr="00E976CE">
            <w:rPr>
              <w:rFonts w:cstheme="minorHAnsi"/>
              <w:bCs/>
            </w:rPr>
            <w:instrText xml:space="preserve"> CITATION ACA8c \l 2057 </w:instrText>
          </w:r>
          <w:r w:rsidRPr="00E976CE">
            <w:rPr>
              <w:rFonts w:cstheme="minorHAnsi"/>
              <w:bCs/>
            </w:rPr>
            <w:fldChar w:fldCharType="separate"/>
          </w:r>
          <w:r w:rsidR="00F21355" w:rsidRPr="00F21355">
            <w:rPr>
              <w:rFonts w:cstheme="minorHAnsi"/>
              <w:noProof/>
            </w:rPr>
            <w:t>(ACAS, 2018c)</w:t>
          </w:r>
          <w:r w:rsidRPr="00E976CE">
            <w:rPr>
              <w:rFonts w:cstheme="minorHAnsi"/>
              <w:bCs/>
            </w:rPr>
            <w:fldChar w:fldCharType="end"/>
          </w:r>
        </w:sdtContent>
      </w:sdt>
      <w:r w:rsidR="002A37C1" w:rsidRPr="00E976CE">
        <w:rPr>
          <w:rFonts w:cstheme="minorHAnsi"/>
          <w:bCs/>
        </w:rPr>
        <w:t xml:space="preserve">. </w:t>
      </w:r>
      <w:r w:rsidR="00B0271B" w:rsidRPr="00E976CE">
        <w:rPr>
          <w:rFonts w:cstheme="minorHAnsi"/>
          <w:bCs/>
        </w:rPr>
        <w:t>It can be applied in many ways</w:t>
      </w:r>
      <w:r w:rsidR="005A629F">
        <w:rPr>
          <w:rFonts w:cstheme="minorHAnsi"/>
          <w:bCs/>
        </w:rPr>
        <w:t>:</w:t>
      </w:r>
      <w:r w:rsidR="00B0271B" w:rsidRPr="00E976CE">
        <w:rPr>
          <w:rFonts w:cstheme="minorHAnsi"/>
          <w:bCs/>
        </w:rPr>
        <w:t xml:space="preserve"> </w:t>
      </w:r>
      <w:r w:rsidR="003401FA" w:rsidRPr="00397341">
        <w:rPr>
          <w:rFonts w:cstheme="minorHAnsi"/>
          <w:bCs/>
          <w:i/>
        </w:rPr>
        <w:t>E</w:t>
      </w:r>
      <w:r w:rsidR="00651EE6" w:rsidRPr="00397341">
        <w:rPr>
          <w:rFonts w:cstheme="minorHAnsi"/>
          <w:bCs/>
          <w:i/>
        </w:rPr>
        <w:t>mployee involvement</w:t>
      </w:r>
      <w:r w:rsidR="00E47590" w:rsidRPr="00E976CE">
        <w:rPr>
          <w:rFonts w:cstheme="minorHAnsi"/>
          <w:bCs/>
        </w:rPr>
        <w:t xml:space="preserve"> is a</w:t>
      </w:r>
      <w:r w:rsidR="002A37C1" w:rsidRPr="00E976CE">
        <w:rPr>
          <w:rFonts w:cstheme="minorHAnsi"/>
          <w:bCs/>
        </w:rPr>
        <w:t xml:space="preserve"> management style where individuals </w:t>
      </w:r>
      <w:r w:rsidR="003401FA" w:rsidRPr="00E976CE">
        <w:rPr>
          <w:rFonts w:cstheme="minorHAnsi"/>
          <w:bCs/>
        </w:rPr>
        <w:t xml:space="preserve">are </w:t>
      </w:r>
      <w:r w:rsidR="00374275" w:rsidRPr="00E976CE">
        <w:rPr>
          <w:rFonts w:cstheme="minorHAnsi"/>
          <w:bCs/>
        </w:rPr>
        <w:t xml:space="preserve">involved directly </w:t>
      </w:r>
      <w:r w:rsidR="003401FA" w:rsidRPr="00E976CE">
        <w:rPr>
          <w:rFonts w:cstheme="minorHAnsi"/>
          <w:bCs/>
        </w:rPr>
        <w:t>in all aspects of the decision-making process</w:t>
      </w:r>
      <w:r w:rsidR="00374275" w:rsidRPr="00E976CE">
        <w:rPr>
          <w:rFonts w:cstheme="minorHAnsi"/>
          <w:bCs/>
        </w:rPr>
        <w:t xml:space="preserve"> and </w:t>
      </w:r>
      <w:r w:rsidR="003401FA" w:rsidRPr="00E976CE">
        <w:rPr>
          <w:rFonts w:cstheme="minorHAnsi"/>
          <w:bCs/>
        </w:rPr>
        <w:t>encourage</w:t>
      </w:r>
      <w:r w:rsidR="00374275" w:rsidRPr="00E976CE">
        <w:rPr>
          <w:rFonts w:cstheme="minorHAnsi"/>
          <w:bCs/>
        </w:rPr>
        <w:t>d</w:t>
      </w:r>
      <w:r w:rsidR="003401FA" w:rsidRPr="00E976CE">
        <w:rPr>
          <w:rFonts w:cstheme="minorHAnsi"/>
          <w:bCs/>
        </w:rPr>
        <w:t xml:space="preserve"> to take ownership of the project</w:t>
      </w:r>
      <w:r w:rsidR="00E97397" w:rsidRPr="00E976CE">
        <w:rPr>
          <w:rFonts w:cstheme="minorHAnsi"/>
          <w:bCs/>
        </w:rPr>
        <w:t xml:space="preserve"> </w:t>
      </w:r>
      <w:sdt>
        <w:sdtPr>
          <w:rPr>
            <w:rFonts w:cstheme="minorHAnsi"/>
            <w:bCs/>
          </w:rPr>
          <w:id w:val="1662977151"/>
          <w:citation/>
        </w:sdtPr>
        <w:sdtEndPr/>
        <w:sdtContent>
          <w:r w:rsidR="002F1607" w:rsidRPr="00E976CE">
            <w:rPr>
              <w:rFonts w:cstheme="minorHAnsi"/>
              <w:bCs/>
            </w:rPr>
            <w:fldChar w:fldCharType="begin"/>
          </w:r>
          <w:r w:rsidR="002F1607" w:rsidRPr="00E976CE">
            <w:rPr>
              <w:rFonts w:cstheme="minorHAnsi"/>
              <w:bCs/>
            </w:rPr>
            <w:instrText xml:space="preserve"> CITATION del18 \l 2057 </w:instrText>
          </w:r>
          <w:r w:rsidR="002F1607" w:rsidRPr="00E976CE">
            <w:rPr>
              <w:rFonts w:cstheme="minorHAnsi"/>
              <w:bCs/>
            </w:rPr>
            <w:fldChar w:fldCharType="separate"/>
          </w:r>
          <w:r w:rsidR="00F21355" w:rsidRPr="00F21355">
            <w:rPr>
              <w:rFonts w:cstheme="minorHAnsi"/>
              <w:noProof/>
            </w:rPr>
            <w:t>(de la Morreaux, 2018)</w:t>
          </w:r>
          <w:r w:rsidR="002F1607" w:rsidRPr="00E976CE">
            <w:rPr>
              <w:rFonts w:cstheme="minorHAnsi"/>
              <w:bCs/>
            </w:rPr>
            <w:fldChar w:fldCharType="end"/>
          </w:r>
        </w:sdtContent>
      </w:sdt>
      <w:r w:rsidR="003401FA" w:rsidRPr="00E976CE">
        <w:rPr>
          <w:rFonts w:cstheme="minorHAnsi"/>
          <w:bCs/>
        </w:rPr>
        <w:t>.</w:t>
      </w:r>
      <w:r w:rsidR="00374275" w:rsidRPr="00E976CE">
        <w:rPr>
          <w:rFonts w:cstheme="minorHAnsi"/>
          <w:bCs/>
        </w:rPr>
        <w:t xml:space="preserve"> </w:t>
      </w:r>
      <w:r w:rsidR="00374275" w:rsidRPr="00397341">
        <w:rPr>
          <w:rFonts w:cstheme="minorHAnsi"/>
          <w:bCs/>
          <w:i/>
        </w:rPr>
        <w:t>P</w:t>
      </w:r>
      <w:r w:rsidR="00651EE6" w:rsidRPr="00397341">
        <w:rPr>
          <w:rFonts w:cstheme="minorHAnsi"/>
          <w:bCs/>
          <w:i/>
        </w:rPr>
        <w:t>articipation</w:t>
      </w:r>
      <w:r w:rsidR="00E47590" w:rsidRPr="00E976CE">
        <w:rPr>
          <w:rFonts w:cstheme="minorHAnsi"/>
          <w:bCs/>
        </w:rPr>
        <w:t xml:space="preserve"> is a group</w:t>
      </w:r>
      <w:r w:rsidR="00374275" w:rsidRPr="00E976CE">
        <w:rPr>
          <w:rFonts w:cstheme="minorHAnsi"/>
          <w:bCs/>
        </w:rPr>
        <w:t xml:space="preserve"> approach where employees are encouraged to form a team of representatives (forum) through </w:t>
      </w:r>
      <w:r w:rsidR="00040C31" w:rsidRPr="00E976CE">
        <w:rPr>
          <w:rFonts w:cstheme="minorHAnsi"/>
          <w:bCs/>
        </w:rPr>
        <w:t>which</w:t>
      </w:r>
      <w:r w:rsidR="00374275" w:rsidRPr="00E976CE">
        <w:rPr>
          <w:rFonts w:cstheme="minorHAnsi"/>
          <w:bCs/>
        </w:rPr>
        <w:t xml:space="preserve"> they can participate in decision-making and make improvement suggestions</w:t>
      </w:r>
      <w:r w:rsidR="002A37C1" w:rsidRPr="00E976CE">
        <w:rPr>
          <w:rFonts w:cstheme="minorHAnsi"/>
          <w:bCs/>
        </w:rPr>
        <w:t xml:space="preserve"> </w:t>
      </w:r>
      <w:sdt>
        <w:sdtPr>
          <w:rPr>
            <w:rFonts w:cstheme="minorHAnsi"/>
            <w:bCs/>
          </w:rPr>
          <w:id w:val="1641772627"/>
          <w:citation/>
        </w:sdtPr>
        <w:sdtEndPr/>
        <w:sdtContent>
          <w:r w:rsidR="002A37C1" w:rsidRPr="00E976CE">
            <w:rPr>
              <w:rFonts w:cstheme="minorHAnsi"/>
              <w:bCs/>
            </w:rPr>
            <w:fldChar w:fldCharType="begin"/>
          </w:r>
          <w:r w:rsidR="002A37C1" w:rsidRPr="00E976CE">
            <w:rPr>
              <w:rFonts w:cstheme="minorHAnsi"/>
              <w:bCs/>
            </w:rPr>
            <w:instrText xml:space="preserve"> CITATION del18 \l 2057 </w:instrText>
          </w:r>
          <w:r w:rsidR="002A37C1" w:rsidRPr="00E976CE">
            <w:rPr>
              <w:rFonts w:cstheme="minorHAnsi"/>
              <w:bCs/>
            </w:rPr>
            <w:fldChar w:fldCharType="separate"/>
          </w:r>
          <w:r w:rsidR="00F21355" w:rsidRPr="00F21355">
            <w:rPr>
              <w:rFonts w:cstheme="minorHAnsi"/>
              <w:noProof/>
            </w:rPr>
            <w:t>(de la Morreaux, 2018)</w:t>
          </w:r>
          <w:r w:rsidR="002A37C1" w:rsidRPr="00E976CE">
            <w:rPr>
              <w:rFonts w:cstheme="minorHAnsi"/>
              <w:bCs/>
            </w:rPr>
            <w:fldChar w:fldCharType="end"/>
          </w:r>
        </w:sdtContent>
      </w:sdt>
      <w:r w:rsidR="00374275" w:rsidRPr="00E976CE">
        <w:rPr>
          <w:rFonts w:cstheme="minorHAnsi"/>
          <w:bCs/>
        </w:rPr>
        <w:t xml:space="preserve">. </w:t>
      </w:r>
      <w:r w:rsidR="00431AD4" w:rsidRPr="00397341">
        <w:rPr>
          <w:rFonts w:cstheme="minorHAnsi"/>
          <w:bCs/>
          <w:i/>
        </w:rPr>
        <w:t>Partnership</w:t>
      </w:r>
      <w:r w:rsidR="00E47590" w:rsidRPr="00E976CE">
        <w:rPr>
          <w:rFonts w:cstheme="minorHAnsi"/>
          <w:bCs/>
        </w:rPr>
        <w:t xml:space="preserve"> re</w:t>
      </w:r>
      <w:r w:rsidR="00431AD4" w:rsidRPr="00E976CE">
        <w:rPr>
          <w:rFonts w:cstheme="minorHAnsi"/>
          <w:bCs/>
        </w:rPr>
        <w:t>fers to collaboration between employers and employees, where mutuality is a cen</w:t>
      </w:r>
      <w:r w:rsidR="00C16FA4">
        <w:rPr>
          <w:rFonts w:cstheme="minorHAnsi"/>
          <w:bCs/>
        </w:rPr>
        <w:t>tral concept. Usually it takes the</w:t>
      </w:r>
      <w:r w:rsidR="00431AD4" w:rsidRPr="00E976CE">
        <w:rPr>
          <w:rFonts w:cstheme="minorHAnsi"/>
          <w:bCs/>
        </w:rPr>
        <w:t xml:space="preserve"> form of formal agreement between employer and a trade union representing employees</w:t>
      </w:r>
      <w:r w:rsidR="00E97397" w:rsidRPr="00E976CE">
        <w:rPr>
          <w:rFonts w:cstheme="minorHAnsi"/>
          <w:bCs/>
        </w:rPr>
        <w:t xml:space="preserve"> </w:t>
      </w:r>
      <w:sdt>
        <w:sdtPr>
          <w:rPr>
            <w:rFonts w:cstheme="minorHAnsi"/>
            <w:bCs/>
          </w:rPr>
          <w:id w:val="1274830042"/>
          <w:citation/>
        </w:sdtPr>
        <w:sdtEndPr/>
        <w:sdtContent>
          <w:r w:rsidR="00E97397" w:rsidRPr="00E976CE">
            <w:rPr>
              <w:rFonts w:cstheme="minorHAnsi"/>
              <w:bCs/>
            </w:rPr>
            <w:fldChar w:fldCharType="begin"/>
          </w:r>
          <w:r w:rsidR="00E97397" w:rsidRPr="00E976CE">
            <w:rPr>
              <w:rFonts w:cstheme="minorHAnsi"/>
              <w:bCs/>
            </w:rPr>
            <w:instrText xml:space="preserve">CITATION Rei01 \l 2057 </w:instrText>
          </w:r>
          <w:r w:rsidR="00E97397" w:rsidRPr="00E976CE">
            <w:rPr>
              <w:rFonts w:cstheme="minorHAnsi"/>
              <w:bCs/>
            </w:rPr>
            <w:fldChar w:fldCharType="separate"/>
          </w:r>
          <w:r w:rsidR="00F21355" w:rsidRPr="00F21355">
            <w:rPr>
              <w:rFonts w:cstheme="minorHAnsi"/>
              <w:noProof/>
            </w:rPr>
            <w:t>(Reilly, 2001)</w:t>
          </w:r>
          <w:r w:rsidR="00E97397" w:rsidRPr="00E976CE">
            <w:rPr>
              <w:rFonts w:cstheme="minorHAnsi"/>
              <w:bCs/>
            </w:rPr>
            <w:fldChar w:fldCharType="end"/>
          </w:r>
        </w:sdtContent>
      </w:sdt>
      <w:r w:rsidR="00431AD4" w:rsidRPr="00E976CE">
        <w:rPr>
          <w:rFonts w:cstheme="minorHAnsi"/>
          <w:bCs/>
        </w:rPr>
        <w:t>.</w:t>
      </w:r>
    </w:p>
    <w:p w:rsidR="00962F52" w:rsidRPr="00E976CE" w:rsidRDefault="00384A95" w:rsidP="00E976CE">
      <w:pPr>
        <w:spacing w:line="276" w:lineRule="auto"/>
        <w:jc w:val="both"/>
        <w:textAlignment w:val="baseline"/>
        <w:rPr>
          <w:rFonts w:cstheme="minorHAnsi"/>
          <w:bCs/>
        </w:rPr>
      </w:pPr>
      <w:r w:rsidRPr="00E976CE">
        <w:rPr>
          <w:rFonts w:cstheme="minorHAnsi"/>
          <w:bCs/>
        </w:rPr>
        <w:lastRenderedPageBreak/>
        <w:t>T</w:t>
      </w:r>
      <w:r w:rsidR="00FD6FC3" w:rsidRPr="00E976CE">
        <w:rPr>
          <w:rFonts w:cstheme="minorHAnsi"/>
          <w:bCs/>
        </w:rPr>
        <w:t xml:space="preserve">he last ten years </w:t>
      </w:r>
      <w:r w:rsidRPr="00E976CE">
        <w:rPr>
          <w:rFonts w:cstheme="minorHAnsi"/>
          <w:bCs/>
        </w:rPr>
        <w:t xml:space="preserve">saw </w:t>
      </w:r>
      <w:r w:rsidR="00FD6FC3" w:rsidRPr="00E976CE">
        <w:rPr>
          <w:rFonts w:cstheme="minorHAnsi"/>
          <w:bCs/>
        </w:rPr>
        <w:t xml:space="preserve">the partnership approach </w:t>
      </w:r>
      <w:r w:rsidRPr="00E976CE">
        <w:rPr>
          <w:rFonts w:cstheme="minorHAnsi"/>
          <w:bCs/>
        </w:rPr>
        <w:t xml:space="preserve">being </w:t>
      </w:r>
      <w:r w:rsidR="00962F52" w:rsidRPr="00E976CE">
        <w:rPr>
          <w:rFonts w:cstheme="minorHAnsi"/>
          <w:bCs/>
        </w:rPr>
        <w:t>slowly, but gradually</w:t>
      </w:r>
      <w:r w:rsidR="00FD6FC3" w:rsidRPr="00E976CE">
        <w:rPr>
          <w:rFonts w:cstheme="minorHAnsi"/>
          <w:bCs/>
        </w:rPr>
        <w:t xml:space="preserve"> introduced into</w:t>
      </w:r>
      <w:r w:rsidR="00165B00">
        <w:rPr>
          <w:rFonts w:cstheme="minorHAnsi"/>
          <w:bCs/>
        </w:rPr>
        <w:t xml:space="preserve"> the</w:t>
      </w:r>
      <w:r w:rsidR="00FD6FC3" w:rsidRPr="00E976CE">
        <w:rPr>
          <w:rFonts w:cstheme="minorHAnsi"/>
          <w:bCs/>
        </w:rPr>
        <w:t xml:space="preserve"> NHS.</w:t>
      </w:r>
      <w:r w:rsidR="00012024" w:rsidRPr="00E976CE">
        <w:rPr>
          <w:rFonts w:cstheme="minorHAnsi"/>
          <w:bCs/>
        </w:rPr>
        <w:t xml:space="preserve"> Yet, it</w:t>
      </w:r>
      <w:r w:rsidR="00A0484C" w:rsidRPr="00E976CE">
        <w:rPr>
          <w:rFonts w:cstheme="minorHAnsi"/>
          <w:bCs/>
        </w:rPr>
        <w:t xml:space="preserve"> was not until </w:t>
      </w:r>
      <w:r w:rsidR="00962F52" w:rsidRPr="00E976CE">
        <w:rPr>
          <w:rFonts w:cstheme="minorHAnsi"/>
          <w:bCs/>
        </w:rPr>
        <w:t>the months leading to</w:t>
      </w:r>
      <w:r w:rsidR="00165B00">
        <w:rPr>
          <w:rFonts w:cstheme="minorHAnsi"/>
          <w:bCs/>
        </w:rPr>
        <w:t xml:space="preserve"> the</w:t>
      </w:r>
      <w:r w:rsidR="00DF04FB">
        <w:rPr>
          <w:rFonts w:cstheme="minorHAnsi"/>
          <w:bCs/>
        </w:rPr>
        <w:t xml:space="preserve"> junior doctor</w:t>
      </w:r>
      <w:r w:rsidR="00962F52" w:rsidRPr="00E976CE">
        <w:rPr>
          <w:rFonts w:cstheme="minorHAnsi"/>
          <w:bCs/>
        </w:rPr>
        <w:t>s</w:t>
      </w:r>
      <w:r w:rsidR="00DF04FB">
        <w:rPr>
          <w:rFonts w:cstheme="minorHAnsi"/>
          <w:bCs/>
        </w:rPr>
        <w:t>’</w:t>
      </w:r>
      <w:r w:rsidR="00962F52" w:rsidRPr="00E976CE">
        <w:rPr>
          <w:rFonts w:cstheme="minorHAnsi"/>
          <w:bCs/>
        </w:rPr>
        <w:t xml:space="preserve"> dispute, </w:t>
      </w:r>
      <w:r w:rsidR="00040C31" w:rsidRPr="00E976CE">
        <w:rPr>
          <w:rFonts w:cstheme="minorHAnsi"/>
          <w:bCs/>
        </w:rPr>
        <w:t xml:space="preserve">when </w:t>
      </w:r>
      <w:r w:rsidR="00962F52" w:rsidRPr="00E976CE">
        <w:rPr>
          <w:rFonts w:cstheme="minorHAnsi"/>
          <w:bCs/>
        </w:rPr>
        <w:t>f</w:t>
      </w:r>
      <w:r w:rsidRPr="00E976CE">
        <w:rPr>
          <w:rFonts w:cstheme="minorHAnsi"/>
          <w:bCs/>
        </w:rPr>
        <w:t>aced with the evidence linking engagement to employee wellbeing, patient satisfaction and clinical outcomes, the organisation recognised it as vital to high quality care</w:t>
      </w:r>
      <w:r w:rsidR="00040C31" w:rsidRPr="00E976CE">
        <w:rPr>
          <w:rFonts w:cstheme="minorHAnsi"/>
          <w:bCs/>
        </w:rPr>
        <w:t>, and f</w:t>
      </w:r>
      <w:r w:rsidR="00A0484C" w:rsidRPr="00E976CE">
        <w:rPr>
          <w:rFonts w:cstheme="minorHAnsi"/>
          <w:bCs/>
        </w:rPr>
        <w:t>ocus</w:t>
      </w:r>
      <w:r w:rsidR="00040C31" w:rsidRPr="00E976CE">
        <w:rPr>
          <w:rFonts w:cstheme="minorHAnsi"/>
          <w:bCs/>
        </w:rPr>
        <w:t>ed</w:t>
      </w:r>
      <w:r w:rsidR="00A0484C" w:rsidRPr="00E976CE">
        <w:rPr>
          <w:rFonts w:cstheme="minorHAnsi"/>
          <w:bCs/>
        </w:rPr>
        <w:t xml:space="preserve"> </w:t>
      </w:r>
      <w:proofErr w:type="gramStart"/>
      <w:r w:rsidR="00A0484C" w:rsidRPr="00E976CE">
        <w:rPr>
          <w:rFonts w:cstheme="minorHAnsi"/>
          <w:bCs/>
        </w:rPr>
        <w:t>in particular</w:t>
      </w:r>
      <w:r w:rsidR="00F27C3C" w:rsidRPr="00E976CE">
        <w:rPr>
          <w:rFonts w:cstheme="minorHAnsi"/>
          <w:bCs/>
        </w:rPr>
        <w:t>,</w:t>
      </w:r>
      <w:r w:rsidR="00A0484C" w:rsidRPr="00E976CE">
        <w:rPr>
          <w:rFonts w:cstheme="minorHAnsi"/>
          <w:bCs/>
        </w:rPr>
        <w:t xml:space="preserve"> on</w:t>
      </w:r>
      <w:proofErr w:type="gramEnd"/>
      <w:r w:rsidR="00A0484C" w:rsidRPr="00E976CE">
        <w:rPr>
          <w:rFonts w:cstheme="minorHAnsi"/>
          <w:bCs/>
        </w:rPr>
        <w:t xml:space="preserve"> </w:t>
      </w:r>
      <w:r w:rsidR="00962F52" w:rsidRPr="00E976CE">
        <w:rPr>
          <w:rFonts w:cstheme="minorHAnsi"/>
          <w:bCs/>
        </w:rPr>
        <w:t xml:space="preserve">the need for a </w:t>
      </w:r>
      <w:r w:rsidRPr="00E976CE">
        <w:rPr>
          <w:rFonts w:cstheme="minorHAnsi"/>
          <w:bCs/>
        </w:rPr>
        <w:t>strong employee voice throughout the trust</w:t>
      </w:r>
      <w:r w:rsidR="00962F52" w:rsidRPr="00E976CE">
        <w:rPr>
          <w:rFonts w:cstheme="minorHAnsi"/>
          <w:bCs/>
        </w:rPr>
        <w:t xml:space="preserve"> </w:t>
      </w:r>
      <w:sdt>
        <w:sdtPr>
          <w:rPr>
            <w:rFonts w:cstheme="minorHAnsi"/>
            <w:bCs/>
          </w:rPr>
          <w:id w:val="532388308"/>
          <w:citation/>
        </w:sdtPr>
        <w:sdtEndPr/>
        <w:sdtContent>
          <w:r w:rsidR="00962F52" w:rsidRPr="00E976CE">
            <w:rPr>
              <w:rFonts w:cstheme="minorHAnsi"/>
              <w:bCs/>
            </w:rPr>
            <w:fldChar w:fldCharType="begin"/>
          </w:r>
          <w:r w:rsidR="00962F52" w:rsidRPr="00E976CE">
            <w:rPr>
              <w:rFonts w:cstheme="minorHAnsi"/>
              <w:bCs/>
            </w:rPr>
            <w:instrText xml:space="preserve">CITATION Dro14 \l 2057 </w:instrText>
          </w:r>
          <w:r w:rsidR="00962F52" w:rsidRPr="00E976CE">
            <w:rPr>
              <w:rFonts w:cstheme="minorHAnsi"/>
              <w:bCs/>
            </w:rPr>
            <w:fldChar w:fldCharType="separate"/>
          </w:r>
          <w:r w:rsidR="00F21355" w:rsidRPr="00F21355">
            <w:rPr>
              <w:rFonts w:cstheme="minorHAnsi"/>
              <w:noProof/>
            </w:rPr>
            <w:t>(Dromey, 2014)</w:t>
          </w:r>
          <w:r w:rsidR="00962F52" w:rsidRPr="00E976CE">
            <w:rPr>
              <w:rFonts w:cstheme="minorHAnsi"/>
              <w:bCs/>
            </w:rPr>
            <w:fldChar w:fldCharType="end"/>
          </w:r>
        </w:sdtContent>
      </w:sdt>
      <w:r w:rsidR="00962F52" w:rsidRPr="00E976CE">
        <w:rPr>
          <w:rFonts w:cstheme="minorHAnsi"/>
          <w:bCs/>
        </w:rPr>
        <w:t xml:space="preserve">. </w:t>
      </w:r>
      <w:r w:rsidR="00040C31" w:rsidRPr="00E976CE">
        <w:rPr>
          <w:rFonts w:cstheme="minorHAnsi"/>
          <w:bCs/>
        </w:rPr>
        <w:t>T</w:t>
      </w:r>
      <w:r w:rsidR="00A44E89" w:rsidRPr="00E976CE">
        <w:rPr>
          <w:rFonts w:cstheme="minorHAnsi"/>
          <w:bCs/>
        </w:rPr>
        <w:t>he new contracts</w:t>
      </w:r>
      <w:r w:rsidR="00012024" w:rsidRPr="00E976CE">
        <w:rPr>
          <w:rFonts w:cstheme="minorHAnsi"/>
          <w:bCs/>
        </w:rPr>
        <w:t>, included</w:t>
      </w:r>
      <w:r w:rsidR="00A44E89" w:rsidRPr="00E976CE">
        <w:rPr>
          <w:rFonts w:cstheme="minorHAnsi"/>
          <w:bCs/>
        </w:rPr>
        <w:t xml:space="preserve"> a requirement for junior doctor forums to be set up</w:t>
      </w:r>
      <w:r w:rsidR="00012024" w:rsidRPr="00E976CE">
        <w:rPr>
          <w:rFonts w:cstheme="minorHAnsi"/>
          <w:bCs/>
        </w:rPr>
        <w:t xml:space="preserve"> </w:t>
      </w:r>
      <w:sdt>
        <w:sdtPr>
          <w:rPr>
            <w:rFonts w:cstheme="minorHAnsi"/>
            <w:bCs/>
          </w:rPr>
          <w:id w:val="1656874013"/>
          <w:citation/>
        </w:sdtPr>
        <w:sdtEndPr/>
        <w:sdtContent>
          <w:r w:rsidR="00012024" w:rsidRPr="00E976CE">
            <w:rPr>
              <w:rFonts w:cstheme="minorHAnsi"/>
              <w:bCs/>
            </w:rPr>
            <w:fldChar w:fldCharType="begin"/>
          </w:r>
          <w:r w:rsidR="00012024" w:rsidRPr="00E976CE">
            <w:rPr>
              <w:rFonts w:cstheme="minorHAnsi"/>
              <w:bCs/>
            </w:rPr>
            <w:instrText xml:space="preserve">CITATION BMA181 \l 2057 </w:instrText>
          </w:r>
          <w:r w:rsidR="00012024" w:rsidRPr="00E976CE">
            <w:rPr>
              <w:rFonts w:cstheme="minorHAnsi"/>
              <w:bCs/>
            </w:rPr>
            <w:fldChar w:fldCharType="separate"/>
          </w:r>
          <w:r w:rsidR="00F21355" w:rsidRPr="00F21355">
            <w:rPr>
              <w:rFonts w:cstheme="minorHAnsi"/>
              <w:noProof/>
            </w:rPr>
            <w:t>(BMA, 2018c)</w:t>
          </w:r>
          <w:r w:rsidR="00012024" w:rsidRPr="00E976CE">
            <w:rPr>
              <w:rFonts w:cstheme="minorHAnsi"/>
              <w:bCs/>
            </w:rPr>
            <w:fldChar w:fldCharType="end"/>
          </w:r>
        </w:sdtContent>
      </w:sdt>
      <w:r w:rsidR="00A44E89" w:rsidRPr="00E976CE">
        <w:rPr>
          <w:rFonts w:cstheme="minorHAnsi"/>
          <w:bCs/>
        </w:rPr>
        <w:t>.</w:t>
      </w:r>
    </w:p>
    <w:p w:rsidR="00BE25F8" w:rsidRPr="00684D7A" w:rsidRDefault="00BE25F8" w:rsidP="00684D7A">
      <w:pPr>
        <w:pStyle w:val="Heading1"/>
        <w:rPr>
          <w:b/>
          <w:color w:val="auto"/>
          <w:sz w:val="24"/>
        </w:rPr>
      </w:pPr>
      <w:bookmarkStart w:id="12" w:name="_Toc509254666"/>
      <w:r w:rsidRPr="00684D7A">
        <w:rPr>
          <w:b/>
          <w:color w:val="auto"/>
          <w:sz w:val="24"/>
        </w:rPr>
        <w:t>U</w:t>
      </w:r>
      <w:r w:rsidR="00940E3A" w:rsidRPr="00684D7A">
        <w:rPr>
          <w:b/>
          <w:color w:val="auto"/>
          <w:sz w:val="24"/>
        </w:rPr>
        <w:t xml:space="preserve">nion </w:t>
      </w:r>
      <w:r w:rsidRPr="00684D7A">
        <w:rPr>
          <w:b/>
          <w:color w:val="auto"/>
          <w:sz w:val="24"/>
        </w:rPr>
        <w:t>vs non-union</w:t>
      </w:r>
      <w:r w:rsidR="00940E3A" w:rsidRPr="00684D7A">
        <w:rPr>
          <w:b/>
          <w:color w:val="auto"/>
          <w:sz w:val="24"/>
        </w:rPr>
        <w:t xml:space="preserve"> representation</w:t>
      </w:r>
      <w:bookmarkEnd w:id="12"/>
      <w:r w:rsidR="00940E3A" w:rsidRPr="00684D7A">
        <w:rPr>
          <w:b/>
          <w:color w:val="auto"/>
          <w:sz w:val="24"/>
        </w:rPr>
        <w:t xml:space="preserve"> </w:t>
      </w:r>
    </w:p>
    <w:p w:rsidR="00E976CE" w:rsidRPr="00E976CE" w:rsidRDefault="00E976CE" w:rsidP="00667455">
      <w:pPr>
        <w:spacing w:after="0" w:line="276" w:lineRule="auto"/>
        <w:jc w:val="both"/>
        <w:textAlignment w:val="baseline"/>
        <w:rPr>
          <w:rFonts w:cstheme="minorHAnsi"/>
          <w:bCs/>
        </w:rPr>
      </w:pPr>
    </w:p>
    <w:p w:rsidR="00684D7A" w:rsidRDefault="00186DE4" w:rsidP="00E976CE">
      <w:pPr>
        <w:spacing w:line="276" w:lineRule="auto"/>
        <w:jc w:val="both"/>
        <w:textAlignment w:val="baseline"/>
        <w:rPr>
          <w:rFonts w:cstheme="minorHAnsi"/>
          <w:bCs/>
        </w:rPr>
      </w:pPr>
      <w:r>
        <w:rPr>
          <w:rFonts w:cstheme="minorHAnsi"/>
          <w:bCs/>
        </w:rPr>
        <w:t>A</w:t>
      </w:r>
      <w:r w:rsidR="00DF04FB" w:rsidRPr="00A5672D">
        <w:rPr>
          <w:rFonts w:cstheme="minorHAnsi"/>
          <w:bCs/>
        </w:rPr>
        <w:t xml:space="preserve"> systematic imbalance of power between employers and employees, gives the former an unfair advantage over the latter </w:t>
      </w:r>
      <w:sdt>
        <w:sdtPr>
          <w:rPr>
            <w:rFonts w:cstheme="minorHAnsi"/>
            <w:bCs/>
          </w:rPr>
          <w:id w:val="-1591922386"/>
          <w:citation/>
        </w:sdtPr>
        <w:sdtEndPr/>
        <w:sdtContent>
          <w:r w:rsidR="00DF04FB" w:rsidRPr="00A5672D">
            <w:rPr>
              <w:rFonts w:cstheme="minorHAnsi"/>
              <w:bCs/>
            </w:rPr>
            <w:fldChar w:fldCharType="begin"/>
          </w:r>
          <w:r w:rsidR="00DF04FB" w:rsidRPr="00A5672D">
            <w:rPr>
              <w:rFonts w:cstheme="minorHAnsi"/>
              <w:bCs/>
            </w:rPr>
            <w:instrText xml:space="preserve"> CITATION Hog06 \l 2057 </w:instrText>
          </w:r>
          <w:r w:rsidR="00DF04FB" w:rsidRPr="00A5672D">
            <w:rPr>
              <w:rFonts w:cstheme="minorHAnsi"/>
              <w:bCs/>
            </w:rPr>
            <w:fldChar w:fldCharType="separate"/>
          </w:r>
          <w:r w:rsidR="00F21355" w:rsidRPr="00F21355">
            <w:rPr>
              <w:rFonts w:cstheme="minorHAnsi"/>
              <w:noProof/>
            </w:rPr>
            <w:t>(Hogbin, 2006)</w:t>
          </w:r>
          <w:r w:rsidR="00DF04FB" w:rsidRPr="00A5672D">
            <w:rPr>
              <w:rFonts w:cstheme="minorHAnsi"/>
              <w:bCs/>
            </w:rPr>
            <w:fldChar w:fldCharType="end"/>
          </w:r>
        </w:sdtContent>
      </w:sdt>
      <w:r w:rsidR="00DF04FB" w:rsidRPr="00A5672D">
        <w:rPr>
          <w:rFonts w:cstheme="minorHAnsi"/>
          <w:bCs/>
        </w:rPr>
        <w:t xml:space="preserve">. </w:t>
      </w:r>
      <w:r w:rsidR="003447A0" w:rsidRPr="00A5672D">
        <w:rPr>
          <w:rFonts w:cstheme="minorHAnsi"/>
          <w:bCs/>
        </w:rPr>
        <w:t>Trade unions redress</w:t>
      </w:r>
      <w:r w:rsidR="00DF04FB" w:rsidRPr="00A5672D">
        <w:rPr>
          <w:rFonts w:cstheme="minorHAnsi"/>
          <w:bCs/>
        </w:rPr>
        <w:t>ed</w:t>
      </w:r>
      <w:r w:rsidR="003447A0" w:rsidRPr="00A5672D">
        <w:rPr>
          <w:rFonts w:cstheme="minorHAnsi"/>
          <w:bCs/>
        </w:rPr>
        <w:t xml:space="preserve"> </w:t>
      </w:r>
      <w:r w:rsidR="00DF04FB" w:rsidRPr="00A5672D">
        <w:rPr>
          <w:rFonts w:cstheme="minorHAnsi"/>
          <w:bCs/>
        </w:rPr>
        <w:t xml:space="preserve">this </w:t>
      </w:r>
      <w:r w:rsidR="00315ABC" w:rsidRPr="00A5672D">
        <w:rPr>
          <w:rFonts w:cstheme="minorHAnsi"/>
          <w:bCs/>
        </w:rPr>
        <w:t>imbalance</w:t>
      </w:r>
      <w:r w:rsidR="003447A0" w:rsidRPr="00A5672D">
        <w:rPr>
          <w:rFonts w:cstheme="minorHAnsi"/>
          <w:bCs/>
        </w:rPr>
        <w:t xml:space="preserve"> by engaging in collective bargaining and organising united action to protect workers’ rights </w:t>
      </w:r>
      <w:sdt>
        <w:sdtPr>
          <w:rPr>
            <w:rFonts w:cstheme="minorHAnsi"/>
            <w:bCs/>
          </w:rPr>
          <w:id w:val="-2145347042"/>
          <w:citation/>
        </w:sdtPr>
        <w:sdtEndPr/>
        <w:sdtContent>
          <w:r w:rsidR="003447A0" w:rsidRPr="00A5672D">
            <w:rPr>
              <w:rFonts w:cstheme="minorHAnsi"/>
              <w:bCs/>
            </w:rPr>
            <w:fldChar w:fldCharType="begin"/>
          </w:r>
          <w:r w:rsidR="003447A0" w:rsidRPr="00A5672D">
            <w:rPr>
              <w:rFonts w:cstheme="minorHAnsi"/>
              <w:bCs/>
            </w:rPr>
            <w:instrText xml:space="preserve"> CITATION McD18 \l 2057 </w:instrText>
          </w:r>
          <w:r w:rsidR="003447A0" w:rsidRPr="00A5672D">
            <w:rPr>
              <w:rFonts w:cstheme="minorHAnsi"/>
              <w:bCs/>
            </w:rPr>
            <w:fldChar w:fldCharType="separate"/>
          </w:r>
          <w:r w:rsidR="00F21355" w:rsidRPr="00F21355">
            <w:rPr>
              <w:rFonts w:cstheme="minorHAnsi"/>
              <w:noProof/>
            </w:rPr>
            <w:t>(McDonald, 2018)</w:t>
          </w:r>
          <w:r w:rsidR="003447A0" w:rsidRPr="00A5672D">
            <w:rPr>
              <w:rFonts w:cstheme="minorHAnsi"/>
              <w:bCs/>
            </w:rPr>
            <w:fldChar w:fldCharType="end"/>
          </w:r>
        </w:sdtContent>
      </w:sdt>
      <w:r w:rsidR="003447A0" w:rsidRPr="00A5672D">
        <w:rPr>
          <w:rFonts w:cstheme="minorHAnsi"/>
          <w:bCs/>
        </w:rPr>
        <w:t>.</w:t>
      </w:r>
      <w:r w:rsidR="003447A0" w:rsidRPr="00E976CE">
        <w:rPr>
          <w:rFonts w:cstheme="minorHAnsi"/>
          <w:bCs/>
        </w:rPr>
        <w:t xml:space="preserve"> </w:t>
      </w:r>
      <w:r w:rsidR="00315ABC">
        <w:rPr>
          <w:rFonts w:cstheme="minorHAnsi"/>
          <w:bCs/>
        </w:rPr>
        <w:t>Yet, t</w:t>
      </w:r>
      <w:r w:rsidR="00DD05D4" w:rsidRPr="00E976CE">
        <w:rPr>
          <w:rFonts w:cstheme="minorHAnsi"/>
          <w:bCs/>
        </w:rPr>
        <w:t xml:space="preserve">he </w:t>
      </w:r>
      <w:r w:rsidR="005B3A07" w:rsidRPr="00E976CE">
        <w:rPr>
          <w:rFonts w:cstheme="minorHAnsi"/>
          <w:bCs/>
        </w:rPr>
        <w:t xml:space="preserve">employment laws and regulations decreased the need for collective bargaining </w:t>
      </w:r>
      <w:sdt>
        <w:sdtPr>
          <w:rPr>
            <w:rFonts w:cstheme="minorHAnsi"/>
            <w:bCs/>
          </w:rPr>
          <w:id w:val="23151050"/>
          <w:citation/>
        </w:sdtPr>
        <w:sdtEndPr/>
        <w:sdtContent>
          <w:r w:rsidR="005B3A07" w:rsidRPr="00E976CE">
            <w:rPr>
              <w:rFonts w:cstheme="minorHAnsi"/>
              <w:bCs/>
            </w:rPr>
            <w:fldChar w:fldCharType="begin"/>
          </w:r>
          <w:r w:rsidR="005B3A07" w:rsidRPr="00E976CE">
            <w:rPr>
              <w:rFonts w:cstheme="minorHAnsi"/>
              <w:bCs/>
            </w:rPr>
            <w:instrText xml:space="preserve"> CITATION Bia18 \l 2057 </w:instrText>
          </w:r>
          <w:r w:rsidR="005B3A07" w:rsidRPr="00E976CE">
            <w:rPr>
              <w:rFonts w:cstheme="minorHAnsi"/>
              <w:bCs/>
            </w:rPr>
            <w:fldChar w:fldCharType="separate"/>
          </w:r>
          <w:r w:rsidR="00F21355" w:rsidRPr="00F21355">
            <w:rPr>
              <w:rFonts w:cstheme="minorHAnsi"/>
              <w:noProof/>
            </w:rPr>
            <w:t>(Bianca, 2018)</w:t>
          </w:r>
          <w:r w:rsidR="005B3A07" w:rsidRPr="00E976CE">
            <w:rPr>
              <w:rFonts w:cstheme="minorHAnsi"/>
              <w:bCs/>
            </w:rPr>
            <w:fldChar w:fldCharType="end"/>
          </w:r>
        </w:sdtContent>
      </w:sdt>
      <w:r w:rsidR="005B3A07" w:rsidRPr="00E976CE">
        <w:rPr>
          <w:rFonts w:cstheme="minorHAnsi"/>
          <w:bCs/>
        </w:rPr>
        <w:t xml:space="preserve"> and </w:t>
      </w:r>
      <w:r w:rsidR="002B7CF7" w:rsidRPr="00E976CE">
        <w:rPr>
          <w:rFonts w:cstheme="minorHAnsi"/>
          <w:bCs/>
        </w:rPr>
        <w:t xml:space="preserve">in the UK around half of employee representatives </w:t>
      </w:r>
      <w:r w:rsidR="008E19B5" w:rsidRPr="00E976CE">
        <w:rPr>
          <w:rFonts w:cstheme="minorHAnsi"/>
          <w:bCs/>
        </w:rPr>
        <w:t xml:space="preserve">are </w:t>
      </w:r>
      <w:r w:rsidR="005B3A07" w:rsidRPr="00E976CE">
        <w:rPr>
          <w:rFonts w:cstheme="minorHAnsi"/>
          <w:bCs/>
        </w:rPr>
        <w:t xml:space="preserve">currently </w:t>
      </w:r>
      <w:r w:rsidR="008E19B5" w:rsidRPr="00E976CE">
        <w:rPr>
          <w:rFonts w:cstheme="minorHAnsi"/>
          <w:bCs/>
        </w:rPr>
        <w:t>non</w:t>
      </w:r>
      <w:r w:rsidR="002B7CF7" w:rsidRPr="00E976CE">
        <w:rPr>
          <w:rFonts w:cstheme="minorHAnsi"/>
          <w:bCs/>
        </w:rPr>
        <w:t>-union</w:t>
      </w:r>
      <w:r w:rsidR="005B3A07" w:rsidRPr="00E976CE">
        <w:rPr>
          <w:rFonts w:cstheme="minorHAnsi"/>
          <w:bCs/>
        </w:rPr>
        <w:t xml:space="preserve"> </w:t>
      </w:r>
      <w:sdt>
        <w:sdtPr>
          <w:rPr>
            <w:rFonts w:cstheme="minorHAnsi"/>
            <w:bCs/>
          </w:rPr>
          <w:id w:val="-1424483181"/>
          <w:citation/>
        </w:sdtPr>
        <w:sdtEndPr/>
        <w:sdtContent>
          <w:r w:rsidR="005B3A07" w:rsidRPr="00E976CE">
            <w:rPr>
              <w:rFonts w:cstheme="minorHAnsi"/>
              <w:bCs/>
            </w:rPr>
            <w:fldChar w:fldCharType="begin"/>
          </w:r>
          <w:r w:rsidR="005B3A07" w:rsidRPr="00E976CE">
            <w:rPr>
              <w:rFonts w:cstheme="minorHAnsi"/>
              <w:bCs/>
            </w:rPr>
            <w:instrText xml:space="preserve"> CITATION ACA14 \l 2057 </w:instrText>
          </w:r>
          <w:r w:rsidR="005B3A07" w:rsidRPr="00E976CE">
            <w:rPr>
              <w:rFonts w:cstheme="minorHAnsi"/>
              <w:bCs/>
            </w:rPr>
            <w:fldChar w:fldCharType="separate"/>
          </w:r>
          <w:r w:rsidR="00F21355" w:rsidRPr="00F21355">
            <w:rPr>
              <w:rFonts w:cstheme="minorHAnsi"/>
              <w:noProof/>
            </w:rPr>
            <w:t>(ACAS, 2014)</w:t>
          </w:r>
          <w:r w:rsidR="005B3A07" w:rsidRPr="00E976CE">
            <w:rPr>
              <w:rFonts w:cstheme="minorHAnsi"/>
              <w:bCs/>
            </w:rPr>
            <w:fldChar w:fldCharType="end"/>
          </w:r>
        </w:sdtContent>
      </w:sdt>
      <w:r w:rsidR="003C292B" w:rsidRPr="00E976CE">
        <w:rPr>
          <w:rFonts w:cstheme="minorHAnsi"/>
          <w:bCs/>
        </w:rPr>
        <w:t xml:space="preserve">. Their </w:t>
      </w:r>
      <w:r w:rsidR="002B7CF7" w:rsidRPr="00E976CE">
        <w:rPr>
          <w:rFonts w:cstheme="minorHAnsi"/>
          <w:bCs/>
        </w:rPr>
        <w:t>role tends to be much more restricted</w:t>
      </w:r>
      <w:r w:rsidR="00A008F6" w:rsidRPr="00E976CE">
        <w:rPr>
          <w:rFonts w:cstheme="minorHAnsi"/>
          <w:bCs/>
        </w:rPr>
        <w:t xml:space="preserve"> and</w:t>
      </w:r>
      <w:r w:rsidR="003C292B" w:rsidRPr="00E976CE">
        <w:rPr>
          <w:rFonts w:cstheme="minorHAnsi"/>
          <w:bCs/>
        </w:rPr>
        <w:t xml:space="preserve"> </w:t>
      </w:r>
      <w:r w:rsidR="002B7CF7" w:rsidRPr="00E976CE">
        <w:rPr>
          <w:rFonts w:cstheme="minorHAnsi"/>
          <w:bCs/>
        </w:rPr>
        <w:t>limited mainly to consultation</w:t>
      </w:r>
      <w:r w:rsidR="00315ABC">
        <w:rPr>
          <w:rFonts w:cstheme="minorHAnsi"/>
          <w:bCs/>
        </w:rPr>
        <w:t>.</w:t>
      </w:r>
      <w:r w:rsidR="002B7CF7" w:rsidRPr="00E976CE">
        <w:rPr>
          <w:rFonts w:cstheme="minorHAnsi"/>
          <w:bCs/>
        </w:rPr>
        <w:t xml:space="preserve"> </w:t>
      </w:r>
    </w:p>
    <w:p w:rsidR="00263D57" w:rsidRPr="00E976CE" w:rsidRDefault="00025556" w:rsidP="00E976CE">
      <w:pPr>
        <w:spacing w:line="276" w:lineRule="auto"/>
        <w:jc w:val="both"/>
        <w:textAlignment w:val="baseline"/>
        <w:rPr>
          <w:rFonts w:cstheme="minorHAnsi"/>
          <w:bCs/>
        </w:rPr>
      </w:pPr>
      <w:r w:rsidRPr="00C928AF">
        <w:rPr>
          <w:rFonts w:cstheme="minorHAnsi"/>
          <w:bCs/>
        </w:rPr>
        <w:t>There are four main areas that non-union representative can cover: ongoing consultation</w:t>
      </w:r>
      <w:r w:rsidR="00DD05D4" w:rsidRPr="00C928AF">
        <w:rPr>
          <w:rFonts w:cstheme="minorHAnsi"/>
          <w:bCs/>
        </w:rPr>
        <w:t>,</w:t>
      </w:r>
      <w:r w:rsidR="00DD05D4" w:rsidRPr="00E976CE">
        <w:rPr>
          <w:rFonts w:cstheme="minorHAnsi"/>
          <w:bCs/>
        </w:rPr>
        <w:t xml:space="preserve"> issue specific consultation</w:t>
      </w:r>
      <w:r w:rsidR="00DB62F6">
        <w:rPr>
          <w:rFonts w:cstheme="minorHAnsi"/>
          <w:bCs/>
        </w:rPr>
        <w:t xml:space="preserve">, </w:t>
      </w:r>
      <w:r w:rsidRPr="00E976CE">
        <w:rPr>
          <w:rFonts w:cstheme="minorHAnsi"/>
          <w:bCs/>
        </w:rPr>
        <w:t xml:space="preserve">employee safety and individual grievance </w:t>
      </w:r>
      <w:r w:rsidR="00DD05D4" w:rsidRPr="00E976CE">
        <w:rPr>
          <w:rFonts w:cstheme="minorHAnsi"/>
          <w:bCs/>
        </w:rPr>
        <w:t>or</w:t>
      </w:r>
      <w:r w:rsidRPr="00E976CE">
        <w:rPr>
          <w:rFonts w:cstheme="minorHAnsi"/>
          <w:bCs/>
        </w:rPr>
        <w:t xml:space="preserve"> disciplinary matters </w:t>
      </w:r>
      <w:sdt>
        <w:sdtPr>
          <w:rPr>
            <w:rFonts w:cstheme="minorHAnsi"/>
            <w:bCs/>
          </w:rPr>
          <w:id w:val="246234051"/>
          <w:citation/>
        </w:sdtPr>
        <w:sdtEndPr/>
        <w:sdtContent>
          <w:r w:rsidRPr="00E976CE">
            <w:rPr>
              <w:rFonts w:cstheme="minorHAnsi"/>
              <w:bCs/>
            </w:rPr>
            <w:fldChar w:fldCharType="begin"/>
          </w:r>
          <w:r w:rsidRPr="00E976CE">
            <w:rPr>
              <w:rFonts w:cstheme="minorHAnsi"/>
              <w:bCs/>
            </w:rPr>
            <w:instrText xml:space="preserve"> CITATION ACA14 \l 2057 </w:instrText>
          </w:r>
          <w:r w:rsidRPr="00E976CE">
            <w:rPr>
              <w:rFonts w:cstheme="minorHAnsi"/>
              <w:bCs/>
            </w:rPr>
            <w:fldChar w:fldCharType="separate"/>
          </w:r>
          <w:r w:rsidR="00F21355" w:rsidRPr="00F21355">
            <w:rPr>
              <w:rFonts w:cstheme="minorHAnsi"/>
              <w:noProof/>
            </w:rPr>
            <w:t>(ACAS, 2014)</w:t>
          </w:r>
          <w:r w:rsidRPr="00E976CE">
            <w:rPr>
              <w:rFonts w:cstheme="minorHAnsi"/>
              <w:bCs/>
            </w:rPr>
            <w:fldChar w:fldCharType="end"/>
          </w:r>
        </w:sdtContent>
      </w:sdt>
      <w:r w:rsidRPr="00E976CE">
        <w:rPr>
          <w:rFonts w:cstheme="minorHAnsi"/>
          <w:bCs/>
        </w:rPr>
        <w:t>.</w:t>
      </w:r>
      <w:r w:rsidR="00684D7A">
        <w:rPr>
          <w:rFonts w:cstheme="minorHAnsi"/>
          <w:bCs/>
        </w:rPr>
        <w:t xml:space="preserve"> </w:t>
      </w:r>
      <w:r w:rsidR="00914E51">
        <w:rPr>
          <w:rFonts w:cstheme="minorHAnsi"/>
          <w:bCs/>
        </w:rPr>
        <w:t xml:space="preserve">The </w:t>
      </w:r>
      <w:r w:rsidR="00263D57" w:rsidRPr="00E976CE">
        <w:rPr>
          <w:rFonts w:cstheme="minorHAnsi"/>
          <w:bCs/>
        </w:rPr>
        <w:t xml:space="preserve">Trade Union and Labour Relations (Consolidation) Act 1992 protects union members and representatives from being victimised or dismissed for </w:t>
      </w:r>
      <w:r w:rsidR="00DD05D4" w:rsidRPr="00E976CE">
        <w:rPr>
          <w:rFonts w:cstheme="minorHAnsi"/>
          <w:bCs/>
        </w:rPr>
        <w:t xml:space="preserve">work relating to their trade union role and </w:t>
      </w:r>
      <w:r w:rsidR="00263D57" w:rsidRPr="00E976CE">
        <w:rPr>
          <w:rFonts w:cstheme="minorHAnsi"/>
          <w:bCs/>
        </w:rPr>
        <w:t>exercising their right to time off for trade union duties</w:t>
      </w:r>
      <w:r w:rsidR="002B7CF7" w:rsidRPr="00E976CE">
        <w:rPr>
          <w:rFonts w:cstheme="minorHAnsi"/>
          <w:bCs/>
        </w:rPr>
        <w:t xml:space="preserve">. This protection does not extend to the non-union representatives </w:t>
      </w:r>
      <w:sdt>
        <w:sdtPr>
          <w:rPr>
            <w:rFonts w:cstheme="minorHAnsi"/>
            <w:bCs/>
          </w:rPr>
          <w:id w:val="1732037635"/>
          <w:citation/>
        </w:sdtPr>
        <w:sdtEndPr/>
        <w:sdtContent>
          <w:r w:rsidR="00A008F6" w:rsidRPr="00E976CE">
            <w:rPr>
              <w:rFonts w:cstheme="minorHAnsi"/>
              <w:bCs/>
            </w:rPr>
            <w:fldChar w:fldCharType="begin"/>
          </w:r>
          <w:r w:rsidR="00F3183D">
            <w:rPr>
              <w:rFonts w:cstheme="minorHAnsi"/>
              <w:bCs/>
            </w:rPr>
            <w:instrText xml:space="preserve">CITATION UNI17 \l 2057 </w:instrText>
          </w:r>
          <w:r w:rsidR="00A008F6" w:rsidRPr="00E976CE">
            <w:rPr>
              <w:rFonts w:cstheme="minorHAnsi"/>
              <w:bCs/>
            </w:rPr>
            <w:fldChar w:fldCharType="separate"/>
          </w:r>
          <w:r w:rsidR="00F21355" w:rsidRPr="00F21355">
            <w:rPr>
              <w:rFonts w:cstheme="minorHAnsi"/>
              <w:noProof/>
            </w:rPr>
            <w:t>(UNISON, 2017)</w:t>
          </w:r>
          <w:r w:rsidR="00A008F6" w:rsidRPr="00E976CE">
            <w:rPr>
              <w:rFonts w:cstheme="minorHAnsi"/>
              <w:bCs/>
            </w:rPr>
            <w:fldChar w:fldCharType="end"/>
          </w:r>
        </w:sdtContent>
      </w:sdt>
      <w:r w:rsidR="00A008F6" w:rsidRPr="00E976CE">
        <w:rPr>
          <w:rFonts w:cstheme="minorHAnsi"/>
          <w:bCs/>
        </w:rPr>
        <w:t>.</w:t>
      </w:r>
    </w:p>
    <w:p w:rsidR="00545417" w:rsidRPr="00A5672D" w:rsidRDefault="003C292B" w:rsidP="00E976CE">
      <w:pPr>
        <w:spacing w:line="276" w:lineRule="auto"/>
        <w:jc w:val="both"/>
        <w:textAlignment w:val="baseline"/>
        <w:rPr>
          <w:rFonts w:cstheme="minorHAnsi"/>
          <w:bCs/>
        </w:rPr>
      </w:pPr>
      <w:r w:rsidRPr="00E976CE">
        <w:rPr>
          <w:rFonts w:cstheme="minorHAnsi"/>
          <w:bCs/>
        </w:rPr>
        <w:t xml:space="preserve">The main disadvantages of </w:t>
      </w:r>
      <w:r w:rsidR="00DD05D4" w:rsidRPr="00E976CE">
        <w:rPr>
          <w:rFonts w:cstheme="minorHAnsi"/>
          <w:bCs/>
        </w:rPr>
        <w:t>union</w:t>
      </w:r>
      <w:r w:rsidRPr="00E976CE">
        <w:rPr>
          <w:rFonts w:cstheme="minorHAnsi"/>
          <w:bCs/>
        </w:rPr>
        <w:t xml:space="preserve"> membership </w:t>
      </w:r>
      <w:r w:rsidR="00DD05D4" w:rsidRPr="00E976CE">
        <w:rPr>
          <w:rFonts w:cstheme="minorHAnsi"/>
          <w:bCs/>
        </w:rPr>
        <w:t xml:space="preserve">are the </w:t>
      </w:r>
      <w:r w:rsidRPr="00E976CE">
        <w:rPr>
          <w:rFonts w:cstheme="minorHAnsi"/>
          <w:bCs/>
        </w:rPr>
        <w:t>fees and less collaborative work environment</w:t>
      </w:r>
      <w:r w:rsidR="00723656" w:rsidRPr="00E976CE">
        <w:rPr>
          <w:rFonts w:cstheme="minorHAnsi"/>
          <w:bCs/>
        </w:rPr>
        <w:t>; t</w:t>
      </w:r>
      <w:r w:rsidR="009A3D0A">
        <w:rPr>
          <w:rFonts w:cstheme="minorHAnsi"/>
          <w:bCs/>
        </w:rPr>
        <w:t>he unionis</w:t>
      </w:r>
      <w:r w:rsidRPr="00E976CE">
        <w:rPr>
          <w:rFonts w:cstheme="minorHAnsi"/>
          <w:bCs/>
        </w:rPr>
        <w:t xml:space="preserve">ed workers often experience less of a sense of partnership and trust with their supervisors </w:t>
      </w:r>
      <w:sdt>
        <w:sdtPr>
          <w:rPr>
            <w:rFonts w:cstheme="minorHAnsi"/>
            <w:bCs/>
          </w:rPr>
          <w:id w:val="283620668"/>
          <w:citation/>
        </w:sdtPr>
        <w:sdtEndPr/>
        <w:sdtContent>
          <w:r w:rsidRPr="00E976CE">
            <w:rPr>
              <w:rFonts w:cstheme="minorHAnsi"/>
              <w:bCs/>
            </w:rPr>
            <w:fldChar w:fldCharType="begin"/>
          </w:r>
          <w:r w:rsidRPr="00E976CE">
            <w:rPr>
              <w:rFonts w:cstheme="minorHAnsi"/>
              <w:bCs/>
            </w:rPr>
            <w:instrText xml:space="preserve"> CITATION Kel16 \l 2057 </w:instrText>
          </w:r>
          <w:r w:rsidRPr="00E976CE">
            <w:rPr>
              <w:rFonts w:cstheme="minorHAnsi"/>
              <w:bCs/>
            </w:rPr>
            <w:fldChar w:fldCharType="separate"/>
          </w:r>
          <w:r w:rsidR="00F21355" w:rsidRPr="00F21355">
            <w:rPr>
              <w:rFonts w:cstheme="minorHAnsi"/>
              <w:noProof/>
            </w:rPr>
            <w:t>(Keller, 2016)</w:t>
          </w:r>
          <w:r w:rsidRPr="00E976CE">
            <w:rPr>
              <w:rFonts w:cstheme="minorHAnsi"/>
              <w:bCs/>
            </w:rPr>
            <w:fldChar w:fldCharType="end"/>
          </w:r>
        </w:sdtContent>
      </w:sdt>
      <w:r w:rsidRPr="00E976CE">
        <w:rPr>
          <w:rFonts w:cstheme="minorHAnsi"/>
          <w:bCs/>
        </w:rPr>
        <w:t>.</w:t>
      </w:r>
      <w:r w:rsidR="00A008F6" w:rsidRPr="00E976CE">
        <w:rPr>
          <w:rFonts w:cstheme="minorHAnsi"/>
          <w:bCs/>
        </w:rPr>
        <w:t xml:space="preserve"> What’s more, the members of an overall bargaining unit in which the majority rules, give away their autonomy </w:t>
      </w:r>
      <w:sdt>
        <w:sdtPr>
          <w:rPr>
            <w:rFonts w:cstheme="minorHAnsi"/>
            <w:bCs/>
          </w:rPr>
          <w:id w:val="1701282297"/>
          <w:citation/>
        </w:sdtPr>
        <w:sdtEndPr/>
        <w:sdtContent>
          <w:r w:rsidR="00A008F6" w:rsidRPr="00E976CE">
            <w:rPr>
              <w:rFonts w:cstheme="minorHAnsi"/>
              <w:bCs/>
            </w:rPr>
            <w:fldChar w:fldCharType="begin"/>
          </w:r>
          <w:r w:rsidR="00A008F6" w:rsidRPr="00E976CE">
            <w:rPr>
              <w:rFonts w:cstheme="minorHAnsi"/>
              <w:bCs/>
            </w:rPr>
            <w:instrText xml:space="preserve">CITATION Hun99 \l 2057 </w:instrText>
          </w:r>
          <w:r w:rsidR="00A008F6" w:rsidRPr="00E976CE">
            <w:rPr>
              <w:rFonts w:cstheme="minorHAnsi"/>
              <w:bCs/>
            </w:rPr>
            <w:fldChar w:fldCharType="separate"/>
          </w:r>
          <w:r w:rsidR="00F21355" w:rsidRPr="00F21355">
            <w:rPr>
              <w:rFonts w:cstheme="minorHAnsi"/>
              <w:noProof/>
            </w:rPr>
            <w:t>(Hunter, 1999b)</w:t>
          </w:r>
          <w:r w:rsidR="00A008F6" w:rsidRPr="00E976CE">
            <w:rPr>
              <w:rFonts w:cstheme="minorHAnsi"/>
              <w:bCs/>
            </w:rPr>
            <w:fldChar w:fldCharType="end"/>
          </w:r>
        </w:sdtContent>
      </w:sdt>
      <w:r w:rsidR="00A008F6" w:rsidRPr="00E976CE">
        <w:rPr>
          <w:rFonts w:cstheme="minorHAnsi"/>
          <w:bCs/>
        </w:rPr>
        <w:t xml:space="preserve">. </w:t>
      </w:r>
      <w:r w:rsidR="00723656" w:rsidRPr="00E976CE">
        <w:rPr>
          <w:rFonts w:cstheme="minorHAnsi"/>
          <w:bCs/>
        </w:rPr>
        <w:t>E</w:t>
      </w:r>
      <w:r w:rsidR="00A008F6" w:rsidRPr="00E976CE">
        <w:rPr>
          <w:rFonts w:cstheme="minorHAnsi"/>
          <w:bCs/>
        </w:rPr>
        <w:t>ven though u</w:t>
      </w:r>
      <w:r w:rsidR="00725183" w:rsidRPr="00E976CE">
        <w:rPr>
          <w:rFonts w:cstheme="minorHAnsi"/>
          <w:bCs/>
        </w:rPr>
        <w:t>nion membership gives employees a legal right to influence the union’s agenda by participating in its internal governance</w:t>
      </w:r>
      <w:r w:rsidR="00A008F6" w:rsidRPr="00E976CE">
        <w:rPr>
          <w:rFonts w:cstheme="minorHAnsi"/>
          <w:bCs/>
        </w:rPr>
        <w:t>,</w:t>
      </w:r>
      <w:r w:rsidR="00725183" w:rsidRPr="00E976CE">
        <w:rPr>
          <w:rFonts w:cstheme="minorHAnsi"/>
          <w:bCs/>
        </w:rPr>
        <w:t xml:space="preserve"> </w:t>
      </w:r>
      <w:r w:rsidR="00A008F6" w:rsidRPr="00E976CE">
        <w:rPr>
          <w:rFonts w:cstheme="minorHAnsi"/>
          <w:bCs/>
        </w:rPr>
        <w:t xml:space="preserve">the loss of individuality is inevitable </w:t>
      </w:r>
      <w:sdt>
        <w:sdtPr>
          <w:rPr>
            <w:rFonts w:cstheme="minorHAnsi"/>
            <w:bCs/>
          </w:rPr>
          <w:id w:val="1242760188"/>
          <w:citation/>
        </w:sdtPr>
        <w:sdtEndPr/>
        <w:sdtContent>
          <w:r w:rsidR="00725183" w:rsidRPr="00E976CE">
            <w:rPr>
              <w:rFonts w:cstheme="minorHAnsi"/>
              <w:bCs/>
            </w:rPr>
            <w:fldChar w:fldCharType="begin"/>
          </w:r>
          <w:r w:rsidR="00725183" w:rsidRPr="00E976CE">
            <w:rPr>
              <w:rFonts w:cstheme="minorHAnsi"/>
              <w:bCs/>
            </w:rPr>
            <w:instrText xml:space="preserve">CITATION Hun991 \l 2057 </w:instrText>
          </w:r>
          <w:r w:rsidR="00725183" w:rsidRPr="00E976CE">
            <w:rPr>
              <w:rFonts w:cstheme="minorHAnsi"/>
              <w:bCs/>
            </w:rPr>
            <w:fldChar w:fldCharType="separate"/>
          </w:r>
          <w:r w:rsidR="00F21355" w:rsidRPr="00F21355">
            <w:rPr>
              <w:rFonts w:cstheme="minorHAnsi"/>
              <w:noProof/>
            </w:rPr>
            <w:t>(Hunter, 1999a)</w:t>
          </w:r>
          <w:r w:rsidR="00725183" w:rsidRPr="00E976CE">
            <w:rPr>
              <w:rFonts w:cstheme="minorHAnsi"/>
              <w:bCs/>
            </w:rPr>
            <w:fldChar w:fldCharType="end"/>
          </w:r>
        </w:sdtContent>
      </w:sdt>
      <w:r w:rsidR="00723656" w:rsidRPr="00E976CE">
        <w:rPr>
          <w:rFonts w:cstheme="minorHAnsi"/>
          <w:bCs/>
        </w:rPr>
        <w:t>.</w:t>
      </w:r>
      <w:r w:rsidR="00725183" w:rsidRPr="00E976CE">
        <w:rPr>
          <w:rFonts w:cstheme="minorHAnsi"/>
          <w:bCs/>
        </w:rPr>
        <w:t xml:space="preserve"> </w:t>
      </w:r>
      <w:r w:rsidR="009A3D0A" w:rsidRPr="00A5672D">
        <w:rPr>
          <w:rFonts w:cstheme="minorHAnsi"/>
          <w:bCs/>
        </w:rPr>
        <w:t xml:space="preserve">To make the process more democratic, in 2017, </w:t>
      </w:r>
      <w:r w:rsidR="00E5718B" w:rsidRPr="00A5672D">
        <w:rPr>
          <w:rFonts w:cstheme="minorHAnsi"/>
          <w:bCs/>
        </w:rPr>
        <w:t xml:space="preserve">a tougher ballot threshold of at least </w:t>
      </w:r>
      <w:r w:rsidR="009A3D0A" w:rsidRPr="00A5672D">
        <w:rPr>
          <w:rFonts w:cstheme="minorHAnsi"/>
          <w:bCs/>
        </w:rPr>
        <w:t xml:space="preserve">fifty percent </w:t>
      </w:r>
      <w:r w:rsidR="00E5718B" w:rsidRPr="00A5672D">
        <w:rPr>
          <w:rFonts w:cstheme="minorHAnsi"/>
          <w:bCs/>
        </w:rPr>
        <w:t>turnout of eligible union members</w:t>
      </w:r>
      <w:r w:rsidR="009A3D0A" w:rsidRPr="00A5672D">
        <w:rPr>
          <w:rFonts w:cstheme="minorHAnsi"/>
          <w:bCs/>
        </w:rPr>
        <w:t xml:space="preserve"> was introduced </w:t>
      </w:r>
      <w:sdt>
        <w:sdtPr>
          <w:rPr>
            <w:rFonts w:cstheme="minorHAnsi"/>
            <w:bCs/>
          </w:rPr>
          <w:id w:val="670767398"/>
          <w:citation/>
        </w:sdtPr>
        <w:sdtEndPr/>
        <w:sdtContent>
          <w:r w:rsidR="00545417" w:rsidRPr="00A5672D">
            <w:rPr>
              <w:rFonts w:cstheme="minorHAnsi"/>
              <w:bCs/>
            </w:rPr>
            <w:fldChar w:fldCharType="begin"/>
          </w:r>
          <w:r w:rsidR="00545417" w:rsidRPr="00A5672D">
            <w:rPr>
              <w:rFonts w:cstheme="minorHAnsi"/>
              <w:bCs/>
            </w:rPr>
            <w:instrText xml:space="preserve"> CITATION GOV17 \l 2057 </w:instrText>
          </w:r>
          <w:r w:rsidR="00545417" w:rsidRPr="00A5672D">
            <w:rPr>
              <w:rFonts w:cstheme="minorHAnsi"/>
              <w:bCs/>
            </w:rPr>
            <w:fldChar w:fldCharType="separate"/>
          </w:r>
          <w:r w:rsidR="00F21355" w:rsidRPr="00F21355">
            <w:rPr>
              <w:rFonts w:cstheme="minorHAnsi"/>
              <w:noProof/>
            </w:rPr>
            <w:t>(GOV.UK, 2017)</w:t>
          </w:r>
          <w:r w:rsidR="00545417" w:rsidRPr="00A5672D">
            <w:rPr>
              <w:rFonts w:cstheme="minorHAnsi"/>
              <w:bCs/>
            </w:rPr>
            <w:fldChar w:fldCharType="end"/>
          </w:r>
        </w:sdtContent>
      </w:sdt>
      <w:r w:rsidR="00545417" w:rsidRPr="00A5672D">
        <w:rPr>
          <w:rFonts w:cstheme="minorHAnsi"/>
          <w:bCs/>
        </w:rPr>
        <w:t>.</w:t>
      </w:r>
    </w:p>
    <w:p w:rsidR="003C292B" w:rsidRDefault="009A3D0A" w:rsidP="00E976CE">
      <w:pPr>
        <w:spacing w:line="276" w:lineRule="auto"/>
        <w:jc w:val="both"/>
        <w:textAlignment w:val="baseline"/>
        <w:rPr>
          <w:rFonts w:cstheme="minorHAnsi"/>
          <w:bCs/>
        </w:rPr>
      </w:pPr>
      <w:r w:rsidRPr="00A5672D">
        <w:rPr>
          <w:rFonts w:cstheme="minorHAnsi"/>
          <w:bCs/>
        </w:rPr>
        <w:t>During the junior doctors’ dispute there were numerous instances of disagreement amongst the union members.</w:t>
      </w:r>
      <w:r>
        <w:rPr>
          <w:rFonts w:cstheme="minorHAnsi"/>
          <w:bCs/>
        </w:rPr>
        <w:t xml:space="preserve"> </w:t>
      </w:r>
      <w:r w:rsidR="001A3512" w:rsidRPr="00E976CE">
        <w:rPr>
          <w:rFonts w:cstheme="minorHAnsi"/>
          <w:bCs/>
        </w:rPr>
        <w:t>In September</w:t>
      </w:r>
      <w:r w:rsidR="00D2059D" w:rsidRPr="00E976CE">
        <w:rPr>
          <w:rFonts w:cstheme="minorHAnsi"/>
          <w:bCs/>
        </w:rPr>
        <w:t xml:space="preserve"> 2016</w:t>
      </w:r>
      <w:r w:rsidR="001A3512" w:rsidRPr="00E976CE">
        <w:rPr>
          <w:rFonts w:cstheme="minorHAnsi"/>
          <w:bCs/>
        </w:rPr>
        <w:t xml:space="preserve">, BMA was forced to call off a planned five-day strike, when </w:t>
      </w:r>
      <w:r w:rsidR="00B312ED" w:rsidRPr="00E976CE">
        <w:rPr>
          <w:rFonts w:cstheme="minorHAnsi"/>
          <w:bCs/>
        </w:rPr>
        <w:t xml:space="preserve">junior doctors </w:t>
      </w:r>
      <w:r w:rsidR="00D2059D" w:rsidRPr="00E976CE">
        <w:rPr>
          <w:rFonts w:cstheme="minorHAnsi"/>
          <w:bCs/>
        </w:rPr>
        <w:t xml:space="preserve">who were worried about the impact it would have on patients </w:t>
      </w:r>
      <w:r w:rsidR="001A3512" w:rsidRPr="00E976CE">
        <w:rPr>
          <w:rFonts w:cstheme="minorHAnsi"/>
          <w:bCs/>
        </w:rPr>
        <w:t>revolted against it</w:t>
      </w:r>
      <w:r w:rsidR="00B312ED" w:rsidRPr="00E976CE">
        <w:rPr>
          <w:rFonts w:cstheme="minorHAnsi"/>
          <w:bCs/>
        </w:rPr>
        <w:t xml:space="preserve"> </w:t>
      </w:r>
      <w:sdt>
        <w:sdtPr>
          <w:rPr>
            <w:rFonts w:cstheme="minorHAnsi"/>
            <w:bCs/>
          </w:rPr>
          <w:id w:val="399187101"/>
          <w:citation/>
        </w:sdtPr>
        <w:sdtEndPr/>
        <w:sdtContent>
          <w:r w:rsidR="00976C7B" w:rsidRPr="00E976CE">
            <w:rPr>
              <w:rFonts w:cstheme="minorHAnsi"/>
              <w:bCs/>
            </w:rPr>
            <w:fldChar w:fldCharType="begin"/>
          </w:r>
          <w:r w:rsidR="00C9312A">
            <w:rPr>
              <w:rFonts w:cstheme="minorHAnsi"/>
              <w:bCs/>
            </w:rPr>
            <w:instrText xml:space="preserve">CITATION Cam16 \l 2057 </w:instrText>
          </w:r>
          <w:r w:rsidR="00976C7B" w:rsidRPr="00E976CE">
            <w:rPr>
              <w:rFonts w:cstheme="minorHAnsi"/>
              <w:bCs/>
            </w:rPr>
            <w:fldChar w:fldCharType="separate"/>
          </w:r>
          <w:r w:rsidR="00F21355" w:rsidRPr="00F21355">
            <w:rPr>
              <w:rFonts w:cstheme="minorHAnsi"/>
              <w:noProof/>
            </w:rPr>
            <w:t>(Campbell, 2016a)</w:t>
          </w:r>
          <w:r w:rsidR="00976C7B" w:rsidRPr="00E976CE">
            <w:rPr>
              <w:rFonts w:cstheme="minorHAnsi"/>
              <w:bCs/>
            </w:rPr>
            <w:fldChar w:fldCharType="end"/>
          </w:r>
        </w:sdtContent>
      </w:sdt>
      <w:r w:rsidR="00B312ED" w:rsidRPr="00E976CE">
        <w:rPr>
          <w:rFonts w:cstheme="minorHAnsi"/>
          <w:bCs/>
        </w:rPr>
        <w:t>.</w:t>
      </w:r>
      <w:r w:rsidR="00B2589A" w:rsidRPr="00E976CE">
        <w:rPr>
          <w:rFonts w:cstheme="minorHAnsi"/>
          <w:bCs/>
        </w:rPr>
        <w:t xml:space="preserve"> </w:t>
      </w:r>
    </w:p>
    <w:p w:rsidR="00940E3A" w:rsidRPr="00684D7A" w:rsidRDefault="005341FA" w:rsidP="00684D7A">
      <w:pPr>
        <w:pStyle w:val="Heading1"/>
        <w:rPr>
          <w:b/>
          <w:color w:val="auto"/>
          <w:sz w:val="24"/>
        </w:rPr>
      </w:pPr>
      <w:bookmarkStart w:id="13" w:name="_Toc509254667"/>
      <w:r w:rsidRPr="00684D7A">
        <w:rPr>
          <w:b/>
          <w:color w:val="auto"/>
          <w:sz w:val="24"/>
        </w:rPr>
        <w:t>E</w:t>
      </w:r>
      <w:r w:rsidR="00940E3A" w:rsidRPr="00684D7A">
        <w:rPr>
          <w:b/>
          <w:color w:val="auto"/>
          <w:sz w:val="24"/>
        </w:rPr>
        <w:t xml:space="preserve">mployee voice </w:t>
      </w:r>
      <w:r w:rsidRPr="00684D7A">
        <w:rPr>
          <w:b/>
          <w:color w:val="auto"/>
          <w:sz w:val="24"/>
        </w:rPr>
        <w:t xml:space="preserve">and </w:t>
      </w:r>
      <w:proofErr w:type="spellStart"/>
      <w:r w:rsidRPr="00684D7A">
        <w:rPr>
          <w:b/>
          <w:color w:val="auto"/>
          <w:sz w:val="24"/>
        </w:rPr>
        <w:t>organisation</w:t>
      </w:r>
      <w:proofErr w:type="spellEnd"/>
      <w:r w:rsidRPr="00684D7A">
        <w:rPr>
          <w:b/>
          <w:color w:val="auto"/>
          <w:sz w:val="24"/>
        </w:rPr>
        <w:t xml:space="preserve"> performance</w:t>
      </w:r>
      <w:bookmarkEnd w:id="13"/>
    </w:p>
    <w:p w:rsidR="00684D7A" w:rsidRDefault="00684D7A" w:rsidP="00667455">
      <w:pPr>
        <w:spacing w:after="0" w:line="276" w:lineRule="auto"/>
        <w:jc w:val="both"/>
        <w:textAlignment w:val="baseline"/>
        <w:rPr>
          <w:rFonts w:cstheme="minorHAnsi"/>
          <w:bCs/>
        </w:rPr>
      </w:pPr>
    </w:p>
    <w:p w:rsidR="00A6553E" w:rsidRPr="00E976CE" w:rsidRDefault="00692821" w:rsidP="00E976CE">
      <w:pPr>
        <w:spacing w:line="276" w:lineRule="auto"/>
        <w:jc w:val="both"/>
        <w:textAlignment w:val="baseline"/>
        <w:rPr>
          <w:rFonts w:cstheme="minorHAnsi"/>
          <w:bCs/>
        </w:rPr>
      </w:pPr>
      <w:r w:rsidRPr="00545417">
        <w:rPr>
          <w:rFonts w:cstheme="minorHAnsi"/>
          <w:bCs/>
        </w:rPr>
        <w:t>The e</w:t>
      </w:r>
      <w:r w:rsidR="00172FDC" w:rsidRPr="00545417">
        <w:rPr>
          <w:rFonts w:cstheme="minorHAnsi"/>
          <w:bCs/>
        </w:rPr>
        <w:t xml:space="preserve">mployee voice </w:t>
      </w:r>
      <w:r w:rsidR="00A6553E" w:rsidRPr="00545417">
        <w:rPr>
          <w:rFonts w:cstheme="minorHAnsi"/>
          <w:bCs/>
        </w:rPr>
        <w:t xml:space="preserve">is the main way employees can influence matters that affect them at work, contributing toward innovation, productivity and business improvement. </w:t>
      </w:r>
      <w:sdt>
        <w:sdtPr>
          <w:rPr>
            <w:rFonts w:cstheme="minorHAnsi"/>
            <w:bCs/>
          </w:rPr>
          <w:id w:val="-1703778781"/>
          <w:citation/>
        </w:sdtPr>
        <w:sdtEndPr/>
        <w:sdtContent>
          <w:r w:rsidR="00A6553E" w:rsidRPr="00545417">
            <w:rPr>
              <w:rFonts w:cstheme="minorHAnsi"/>
              <w:bCs/>
            </w:rPr>
            <w:fldChar w:fldCharType="begin"/>
          </w:r>
          <w:r w:rsidR="00A6553E" w:rsidRPr="00545417">
            <w:rPr>
              <w:rFonts w:cstheme="minorHAnsi"/>
              <w:bCs/>
            </w:rPr>
            <w:instrText xml:space="preserve"> CITATION CIP7d \l 2057 </w:instrText>
          </w:r>
          <w:r w:rsidR="00A6553E" w:rsidRPr="00545417">
            <w:rPr>
              <w:rFonts w:cstheme="minorHAnsi"/>
              <w:bCs/>
            </w:rPr>
            <w:fldChar w:fldCharType="separate"/>
          </w:r>
          <w:r w:rsidR="00F21355" w:rsidRPr="00F21355">
            <w:rPr>
              <w:rFonts w:cstheme="minorHAnsi"/>
              <w:noProof/>
            </w:rPr>
            <w:t>(CIPD, 2017d)</w:t>
          </w:r>
          <w:r w:rsidR="00A6553E" w:rsidRPr="00545417">
            <w:rPr>
              <w:rFonts w:cstheme="minorHAnsi"/>
              <w:bCs/>
            </w:rPr>
            <w:fldChar w:fldCharType="end"/>
          </w:r>
        </w:sdtContent>
      </w:sdt>
      <w:r w:rsidR="00A6553E" w:rsidRPr="00545417">
        <w:rPr>
          <w:rFonts w:cstheme="minorHAnsi"/>
          <w:bCs/>
        </w:rPr>
        <w:t xml:space="preserve">. It was found to have </w:t>
      </w:r>
      <w:r w:rsidRPr="00545417">
        <w:rPr>
          <w:rFonts w:cstheme="minorHAnsi"/>
          <w:bCs/>
        </w:rPr>
        <w:t xml:space="preserve">a </w:t>
      </w:r>
      <w:r w:rsidR="00A6553E" w:rsidRPr="00545417">
        <w:rPr>
          <w:rFonts w:cstheme="minorHAnsi"/>
          <w:bCs/>
        </w:rPr>
        <w:t>big impact on levels of employee engagement</w:t>
      </w:r>
      <w:r w:rsidR="000F3D81" w:rsidRPr="00545417">
        <w:rPr>
          <w:rFonts w:cstheme="minorHAnsi"/>
          <w:bCs/>
        </w:rPr>
        <w:t>,</w:t>
      </w:r>
      <w:r w:rsidR="00A6553E" w:rsidRPr="00545417">
        <w:rPr>
          <w:rFonts w:cstheme="minorHAnsi"/>
          <w:bCs/>
        </w:rPr>
        <w:t xml:space="preserve"> </w:t>
      </w:r>
      <w:r w:rsidR="000F3D81" w:rsidRPr="00545417">
        <w:rPr>
          <w:rFonts w:cstheme="minorHAnsi"/>
          <w:bCs/>
        </w:rPr>
        <w:t xml:space="preserve">ultimately leading to higher productivity </w:t>
      </w:r>
      <w:sdt>
        <w:sdtPr>
          <w:rPr>
            <w:rFonts w:cstheme="minorHAnsi"/>
            <w:bCs/>
          </w:rPr>
          <w:id w:val="-1690061357"/>
          <w:citation/>
        </w:sdtPr>
        <w:sdtEndPr/>
        <w:sdtContent>
          <w:r w:rsidR="00A6553E" w:rsidRPr="00545417">
            <w:rPr>
              <w:rFonts w:cstheme="minorHAnsi"/>
              <w:bCs/>
            </w:rPr>
            <w:fldChar w:fldCharType="begin"/>
          </w:r>
          <w:r w:rsidR="00A6553E" w:rsidRPr="00545417">
            <w:rPr>
              <w:rFonts w:cstheme="minorHAnsi"/>
              <w:bCs/>
            </w:rPr>
            <w:instrText xml:space="preserve"> CITATION Ree13 \l 2057 </w:instrText>
          </w:r>
          <w:r w:rsidR="00A6553E" w:rsidRPr="00545417">
            <w:rPr>
              <w:rFonts w:cstheme="minorHAnsi"/>
              <w:bCs/>
            </w:rPr>
            <w:fldChar w:fldCharType="separate"/>
          </w:r>
          <w:r w:rsidR="00F21355" w:rsidRPr="00F21355">
            <w:rPr>
              <w:rFonts w:cstheme="minorHAnsi"/>
              <w:noProof/>
            </w:rPr>
            <w:t>(Rees, et al., 2013)</w:t>
          </w:r>
          <w:r w:rsidR="00A6553E" w:rsidRPr="00545417">
            <w:rPr>
              <w:rFonts w:cstheme="minorHAnsi"/>
              <w:bCs/>
            </w:rPr>
            <w:fldChar w:fldCharType="end"/>
          </w:r>
        </w:sdtContent>
      </w:sdt>
      <w:r w:rsidR="000F3D81" w:rsidRPr="00545417">
        <w:rPr>
          <w:rFonts w:cstheme="minorHAnsi"/>
          <w:bCs/>
        </w:rPr>
        <w:t>.</w:t>
      </w:r>
      <w:r w:rsidR="00A6553E" w:rsidRPr="00545417">
        <w:rPr>
          <w:rFonts w:cstheme="minorHAnsi"/>
          <w:bCs/>
        </w:rPr>
        <w:t xml:space="preserve"> When employees can freely express their concerns, organisations see increased retention and stronger performance </w:t>
      </w:r>
      <w:sdt>
        <w:sdtPr>
          <w:rPr>
            <w:rFonts w:cstheme="minorHAnsi"/>
            <w:bCs/>
          </w:rPr>
          <w:id w:val="-1266147185"/>
          <w:citation/>
        </w:sdtPr>
        <w:sdtEndPr/>
        <w:sdtContent>
          <w:r w:rsidR="00A6553E" w:rsidRPr="00545417">
            <w:rPr>
              <w:rFonts w:cstheme="minorHAnsi"/>
              <w:bCs/>
            </w:rPr>
            <w:fldChar w:fldCharType="begin"/>
          </w:r>
          <w:r w:rsidR="00A6553E" w:rsidRPr="00545417">
            <w:rPr>
              <w:rFonts w:cstheme="minorHAnsi"/>
              <w:bCs/>
            </w:rPr>
            <w:instrText xml:space="preserve"> CITATION Det16 \l 2057 </w:instrText>
          </w:r>
          <w:r w:rsidR="00A6553E" w:rsidRPr="00545417">
            <w:rPr>
              <w:rFonts w:cstheme="minorHAnsi"/>
              <w:bCs/>
            </w:rPr>
            <w:fldChar w:fldCharType="separate"/>
          </w:r>
          <w:r w:rsidR="00F21355" w:rsidRPr="00F21355">
            <w:rPr>
              <w:rFonts w:cstheme="minorHAnsi"/>
              <w:noProof/>
            </w:rPr>
            <w:t>(Detert &amp; Burris, 2016)</w:t>
          </w:r>
          <w:r w:rsidR="00A6553E" w:rsidRPr="00545417">
            <w:rPr>
              <w:rFonts w:cstheme="minorHAnsi"/>
              <w:bCs/>
            </w:rPr>
            <w:fldChar w:fldCharType="end"/>
          </w:r>
        </w:sdtContent>
      </w:sdt>
      <w:r w:rsidR="00A6553E" w:rsidRPr="00545417">
        <w:rPr>
          <w:rFonts w:cstheme="minorHAnsi"/>
          <w:bCs/>
        </w:rPr>
        <w:t>.</w:t>
      </w:r>
      <w:r w:rsidR="00A6553E" w:rsidRPr="00E976CE">
        <w:rPr>
          <w:rFonts w:cstheme="minorHAnsi"/>
          <w:bCs/>
        </w:rPr>
        <w:t xml:space="preserve"> </w:t>
      </w:r>
    </w:p>
    <w:p w:rsidR="005A7BEB" w:rsidRPr="00E976CE" w:rsidRDefault="00887C15" w:rsidP="005A7BEB">
      <w:pPr>
        <w:spacing w:line="276" w:lineRule="auto"/>
        <w:jc w:val="both"/>
        <w:textAlignment w:val="baseline"/>
        <w:rPr>
          <w:rFonts w:cstheme="minorHAnsi"/>
          <w:bCs/>
        </w:rPr>
      </w:pPr>
      <w:r>
        <w:rPr>
          <w:rFonts w:cstheme="minorHAnsi"/>
          <w:bCs/>
        </w:rPr>
        <w:t>Within the NHS, many organis</w:t>
      </w:r>
      <w:r w:rsidR="00664780" w:rsidRPr="00E976CE">
        <w:rPr>
          <w:rFonts w:cstheme="minorHAnsi"/>
          <w:bCs/>
        </w:rPr>
        <w:t>ational performance outcomes are linked directly to employee engagement</w:t>
      </w:r>
      <w:r w:rsidR="0025634B">
        <w:rPr>
          <w:rFonts w:cstheme="minorHAnsi"/>
          <w:bCs/>
        </w:rPr>
        <w:t xml:space="preserve"> e.g. </w:t>
      </w:r>
      <w:r w:rsidR="00664780" w:rsidRPr="00E976CE">
        <w:rPr>
          <w:rFonts w:cstheme="minorHAnsi"/>
          <w:bCs/>
        </w:rPr>
        <w:t>better patient experience, fewer medical errors, stronger financial management, higher staff morale, less absenteeism, improved staff experience and productivity</w:t>
      </w:r>
      <w:r w:rsidR="0025634B">
        <w:rPr>
          <w:rFonts w:cstheme="minorHAnsi"/>
          <w:bCs/>
        </w:rPr>
        <w:t>.</w:t>
      </w:r>
      <w:r w:rsidR="00172FDC" w:rsidRPr="00E976CE">
        <w:rPr>
          <w:rFonts w:cstheme="minorHAnsi"/>
          <w:bCs/>
        </w:rPr>
        <w:t xml:space="preserve"> </w:t>
      </w:r>
      <w:r w:rsidR="0025634B">
        <w:rPr>
          <w:rFonts w:cstheme="minorHAnsi"/>
          <w:bCs/>
        </w:rPr>
        <w:t>A</w:t>
      </w:r>
      <w:r w:rsidR="00692821">
        <w:rPr>
          <w:rFonts w:cstheme="minorHAnsi"/>
          <w:bCs/>
        </w:rPr>
        <w:t xml:space="preserve"> </w:t>
      </w:r>
      <w:r w:rsidR="00664780" w:rsidRPr="00E976CE">
        <w:rPr>
          <w:rFonts w:cstheme="minorHAnsi"/>
          <w:bCs/>
        </w:rPr>
        <w:t>strong employee voice leads to better engagement and the</w:t>
      </w:r>
      <w:r w:rsidR="00AE0C23" w:rsidRPr="00E976CE">
        <w:rPr>
          <w:rFonts w:cstheme="minorHAnsi"/>
          <w:bCs/>
        </w:rPr>
        <w:t>n</w:t>
      </w:r>
      <w:r w:rsidR="00664780" w:rsidRPr="00E976CE">
        <w:rPr>
          <w:rFonts w:cstheme="minorHAnsi"/>
          <w:bCs/>
        </w:rPr>
        <w:t xml:space="preserve"> translates directly into improved performance</w:t>
      </w:r>
      <w:r w:rsidR="00AE0C23" w:rsidRPr="00E976CE">
        <w:rPr>
          <w:rFonts w:cstheme="minorHAnsi"/>
          <w:bCs/>
        </w:rPr>
        <w:t xml:space="preserve"> (Fig.3)</w:t>
      </w:r>
      <w:r w:rsidR="00172FDC" w:rsidRPr="00E976CE">
        <w:rPr>
          <w:rFonts w:cstheme="minorHAnsi"/>
          <w:bCs/>
        </w:rPr>
        <w:t>.</w:t>
      </w:r>
      <w:r w:rsidR="005A7BEB">
        <w:rPr>
          <w:rFonts w:cstheme="minorHAnsi"/>
          <w:bCs/>
        </w:rPr>
        <w:t xml:space="preserve"> </w:t>
      </w:r>
      <w:r w:rsidR="005A7BEB" w:rsidRPr="005A7BEB">
        <w:rPr>
          <w:rFonts w:cstheme="minorHAnsi"/>
          <w:bCs/>
        </w:rPr>
        <w:t xml:space="preserve"> </w:t>
      </w:r>
    </w:p>
    <w:p w:rsidR="00B0271B" w:rsidRPr="00E976CE" w:rsidRDefault="00172FDC" w:rsidP="00E976CE">
      <w:pPr>
        <w:spacing w:line="276" w:lineRule="auto"/>
        <w:jc w:val="both"/>
        <w:textAlignment w:val="baseline"/>
        <w:rPr>
          <w:rFonts w:cstheme="minorHAnsi"/>
          <w:bCs/>
        </w:rPr>
      </w:pPr>
      <w:r w:rsidRPr="00E976CE">
        <w:rPr>
          <w:rFonts w:cstheme="minorHAnsi"/>
          <w:bCs/>
          <w:noProof/>
        </w:rPr>
        <w:lastRenderedPageBreak/>
        <w:drawing>
          <wp:inline distT="0" distB="0" distL="0" distR="0" wp14:anchorId="576BAFD7">
            <wp:extent cx="5782310" cy="3162230"/>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a:extLst>
                        <a:ext uri="{28A0092B-C50C-407E-A947-70E740481C1C}">
                          <a14:useLocalDpi xmlns:a14="http://schemas.microsoft.com/office/drawing/2010/main" val="0"/>
                        </a:ext>
                      </a:extLst>
                    </a:blip>
                    <a:srcRect l="978"/>
                    <a:stretch/>
                  </pic:blipFill>
                  <pic:spPr bwMode="auto">
                    <a:xfrm>
                      <a:off x="0" y="0"/>
                      <a:ext cx="5784508" cy="3163432"/>
                    </a:xfrm>
                    <a:prstGeom prst="rect">
                      <a:avLst/>
                    </a:prstGeom>
                    <a:noFill/>
                    <a:ln>
                      <a:noFill/>
                    </a:ln>
                    <a:extLst>
                      <a:ext uri="{53640926-AAD7-44D8-BBD7-CCE9431645EC}">
                        <a14:shadowObscured xmlns:a14="http://schemas.microsoft.com/office/drawing/2010/main"/>
                      </a:ext>
                    </a:extLst>
                  </pic:spPr>
                </pic:pic>
              </a:graphicData>
            </a:graphic>
          </wp:inline>
        </w:drawing>
      </w:r>
    </w:p>
    <w:p w:rsidR="0025634B" w:rsidRPr="0025634B" w:rsidRDefault="0025634B" w:rsidP="0025634B">
      <w:pPr>
        <w:spacing w:line="276" w:lineRule="auto"/>
        <w:jc w:val="both"/>
        <w:textAlignment w:val="baseline"/>
        <w:rPr>
          <w:rFonts w:cstheme="minorHAnsi"/>
          <w:bCs/>
        </w:rPr>
      </w:pPr>
      <w:r w:rsidRPr="00E976CE">
        <w:rPr>
          <w:rFonts w:cstheme="minorHAnsi"/>
          <w:bCs/>
        </w:rPr>
        <w:t>The feeling of powerlessness and ‘not having a voice’ by junior doctors could well be one of the triggers for</w:t>
      </w:r>
      <w:r>
        <w:rPr>
          <w:rFonts w:cstheme="minorHAnsi"/>
          <w:bCs/>
        </w:rPr>
        <w:t xml:space="preserve"> the</w:t>
      </w:r>
      <w:r w:rsidRPr="00E976CE">
        <w:rPr>
          <w:rFonts w:cstheme="minorHAnsi"/>
          <w:bCs/>
        </w:rPr>
        <w:t xml:space="preserve"> 2016 dispute over contracts </w:t>
      </w:r>
      <w:sdt>
        <w:sdtPr>
          <w:rPr>
            <w:rFonts w:cstheme="minorHAnsi"/>
            <w:bCs/>
          </w:rPr>
          <w:id w:val="1446502282"/>
          <w:citation/>
        </w:sdtPr>
        <w:sdtEndPr/>
        <w:sdtContent>
          <w:r w:rsidRPr="00E976CE">
            <w:rPr>
              <w:rFonts w:cstheme="minorHAnsi"/>
              <w:bCs/>
            </w:rPr>
            <w:fldChar w:fldCharType="begin"/>
          </w:r>
          <w:r w:rsidRPr="00E976CE">
            <w:rPr>
              <w:rFonts w:cstheme="minorHAnsi"/>
              <w:bCs/>
            </w:rPr>
            <w:instrText xml:space="preserve"> CITATION Hal16 \l 2057 </w:instrText>
          </w:r>
          <w:r w:rsidRPr="00E976CE">
            <w:rPr>
              <w:rFonts w:cstheme="minorHAnsi"/>
              <w:bCs/>
            </w:rPr>
            <w:fldChar w:fldCharType="separate"/>
          </w:r>
          <w:r w:rsidR="00F21355" w:rsidRPr="00F21355">
            <w:rPr>
              <w:rFonts w:cstheme="minorHAnsi"/>
              <w:noProof/>
            </w:rPr>
            <w:t>(Hall , 2016)</w:t>
          </w:r>
          <w:r w:rsidRPr="00E976CE">
            <w:rPr>
              <w:rFonts w:cstheme="minorHAnsi"/>
              <w:bCs/>
            </w:rPr>
            <w:fldChar w:fldCharType="end"/>
          </w:r>
        </w:sdtContent>
      </w:sdt>
      <w:r w:rsidRPr="00E976CE">
        <w:rPr>
          <w:rFonts w:cstheme="minorHAnsi"/>
          <w:bCs/>
        </w:rPr>
        <w:t>.</w:t>
      </w:r>
    </w:p>
    <w:p w:rsidR="004638CE" w:rsidRPr="00AD51FB" w:rsidRDefault="005341FA" w:rsidP="00AD51FB">
      <w:pPr>
        <w:pStyle w:val="Heading1"/>
        <w:rPr>
          <w:b/>
          <w:color w:val="auto"/>
          <w:sz w:val="24"/>
        </w:rPr>
      </w:pPr>
      <w:bookmarkStart w:id="14" w:name="_Toc509254668"/>
      <w:r w:rsidRPr="00AD51FB">
        <w:rPr>
          <w:b/>
          <w:color w:val="auto"/>
          <w:sz w:val="24"/>
        </w:rPr>
        <w:t>The types of conflict</w:t>
      </w:r>
      <w:bookmarkEnd w:id="14"/>
    </w:p>
    <w:p w:rsidR="00AD51FB" w:rsidRDefault="00AD51FB" w:rsidP="00667455">
      <w:pPr>
        <w:spacing w:after="0" w:line="276" w:lineRule="auto"/>
        <w:jc w:val="both"/>
        <w:textAlignment w:val="baseline"/>
        <w:rPr>
          <w:rFonts w:cstheme="minorHAnsi"/>
          <w:bCs/>
        </w:rPr>
      </w:pPr>
    </w:p>
    <w:p w:rsidR="00852FD5" w:rsidRDefault="00D649F8" w:rsidP="00E976CE">
      <w:pPr>
        <w:spacing w:line="276" w:lineRule="auto"/>
        <w:jc w:val="both"/>
        <w:textAlignment w:val="baseline"/>
        <w:rPr>
          <w:rFonts w:cstheme="minorHAnsi"/>
          <w:bCs/>
        </w:rPr>
      </w:pPr>
      <w:r w:rsidRPr="007123F1">
        <w:rPr>
          <w:rFonts w:cstheme="minorHAnsi"/>
          <w:bCs/>
        </w:rPr>
        <w:t>Conflict can be defined as disagreement between two or more parties who perceive that they have</w:t>
      </w:r>
      <w:r w:rsidRPr="00E976CE">
        <w:rPr>
          <w:rFonts w:cstheme="minorHAnsi"/>
          <w:bCs/>
        </w:rPr>
        <w:t xml:space="preserve"> incompatible concerns</w:t>
      </w:r>
      <w:sdt>
        <w:sdtPr>
          <w:rPr>
            <w:rFonts w:cstheme="minorHAnsi"/>
            <w:bCs/>
          </w:rPr>
          <w:id w:val="2121803255"/>
          <w:citation/>
        </w:sdtPr>
        <w:sdtEndPr/>
        <w:sdtContent>
          <w:r w:rsidR="003510EB" w:rsidRPr="00E976CE">
            <w:rPr>
              <w:rFonts w:cstheme="minorHAnsi"/>
              <w:bCs/>
            </w:rPr>
            <w:fldChar w:fldCharType="begin"/>
          </w:r>
          <w:r w:rsidR="003510EB" w:rsidRPr="00E976CE">
            <w:rPr>
              <w:rFonts w:cstheme="minorHAnsi"/>
              <w:bCs/>
            </w:rPr>
            <w:instrText xml:space="preserve"> CITATION Blo07 \l 2057 </w:instrText>
          </w:r>
          <w:r w:rsidR="003510EB" w:rsidRPr="00E976CE">
            <w:rPr>
              <w:rFonts w:cstheme="minorHAnsi"/>
              <w:bCs/>
            </w:rPr>
            <w:fldChar w:fldCharType="separate"/>
          </w:r>
          <w:r w:rsidR="00F21355">
            <w:rPr>
              <w:rFonts w:cstheme="minorHAnsi"/>
              <w:bCs/>
              <w:noProof/>
            </w:rPr>
            <w:t xml:space="preserve"> </w:t>
          </w:r>
          <w:r w:rsidR="00F21355" w:rsidRPr="00F21355">
            <w:rPr>
              <w:rFonts w:cstheme="minorHAnsi"/>
              <w:noProof/>
            </w:rPr>
            <w:t>(Bloisi, 2007)</w:t>
          </w:r>
          <w:r w:rsidR="003510EB" w:rsidRPr="00E976CE">
            <w:rPr>
              <w:rFonts w:cstheme="minorHAnsi"/>
              <w:bCs/>
            </w:rPr>
            <w:fldChar w:fldCharType="end"/>
          </w:r>
        </w:sdtContent>
      </w:sdt>
      <w:r w:rsidR="003510EB" w:rsidRPr="00E976CE">
        <w:rPr>
          <w:rFonts w:cstheme="minorHAnsi"/>
          <w:bCs/>
        </w:rPr>
        <w:t>.</w:t>
      </w:r>
      <w:r w:rsidR="004E4FFA" w:rsidRPr="00E976CE">
        <w:rPr>
          <w:rFonts w:cstheme="minorHAnsi"/>
          <w:bCs/>
        </w:rPr>
        <w:t xml:space="preserve"> </w:t>
      </w:r>
      <w:r w:rsidR="00D0517C" w:rsidRPr="00E976CE">
        <w:rPr>
          <w:rFonts w:cstheme="minorHAnsi"/>
          <w:bCs/>
        </w:rPr>
        <w:t xml:space="preserve">In contrast, misbehaviour </w:t>
      </w:r>
      <w:r w:rsidR="0025634B">
        <w:rPr>
          <w:rFonts w:cstheme="minorHAnsi"/>
          <w:bCs/>
        </w:rPr>
        <w:t xml:space="preserve">is </w:t>
      </w:r>
      <w:r w:rsidR="00D0517C" w:rsidRPr="00E976CE">
        <w:rPr>
          <w:rFonts w:cstheme="minorHAnsi"/>
          <w:bCs/>
        </w:rPr>
        <w:t xml:space="preserve">a behaviour that is unacceptable to management and may significantly disrupt its functioning of </w:t>
      </w:r>
      <w:r w:rsidR="007123F1">
        <w:rPr>
          <w:rFonts w:cstheme="minorHAnsi"/>
          <w:bCs/>
        </w:rPr>
        <w:t xml:space="preserve">an </w:t>
      </w:r>
      <w:r w:rsidR="00D0517C" w:rsidRPr="00E976CE">
        <w:rPr>
          <w:rFonts w:cstheme="minorHAnsi"/>
          <w:bCs/>
        </w:rPr>
        <w:t xml:space="preserve">organisation. It is voluntary, committed by choice and can be harmful to a person, the work group, or the organisation </w:t>
      </w:r>
      <w:sdt>
        <w:sdtPr>
          <w:rPr>
            <w:rFonts w:cstheme="minorHAnsi"/>
            <w:bCs/>
          </w:rPr>
          <w:id w:val="-543913850"/>
          <w:citation/>
        </w:sdtPr>
        <w:sdtEndPr/>
        <w:sdtContent>
          <w:r w:rsidR="00D0517C" w:rsidRPr="00E976CE">
            <w:rPr>
              <w:rFonts w:cstheme="minorHAnsi"/>
              <w:bCs/>
            </w:rPr>
            <w:fldChar w:fldCharType="begin"/>
          </w:r>
          <w:r w:rsidR="00D0517C" w:rsidRPr="00E976CE">
            <w:rPr>
              <w:rFonts w:cstheme="minorHAnsi"/>
              <w:bCs/>
            </w:rPr>
            <w:instrText xml:space="preserve">CITATION Tek \l 2057 </w:instrText>
          </w:r>
          <w:r w:rsidR="00D0517C" w:rsidRPr="00E976CE">
            <w:rPr>
              <w:rFonts w:cstheme="minorHAnsi"/>
              <w:bCs/>
            </w:rPr>
            <w:fldChar w:fldCharType="separate"/>
          </w:r>
          <w:r w:rsidR="00F21355" w:rsidRPr="00F21355">
            <w:rPr>
              <w:rFonts w:cstheme="minorHAnsi"/>
              <w:noProof/>
            </w:rPr>
            <w:t>(Tek Yew &amp; Gregory, 2011)</w:t>
          </w:r>
          <w:r w:rsidR="00D0517C" w:rsidRPr="00E976CE">
            <w:rPr>
              <w:rFonts w:cstheme="minorHAnsi"/>
              <w:bCs/>
            </w:rPr>
            <w:fldChar w:fldCharType="end"/>
          </w:r>
        </w:sdtContent>
      </w:sdt>
      <w:r w:rsidR="00D0517C" w:rsidRPr="00E976CE">
        <w:rPr>
          <w:rFonts w:cstheme="minorHAnsi"/>
          <w:bCs/>
        </w:rPr>
        <w:t>.</w:t>
      </w:r>
      <w:r w:rsidR="00ED0B5B">
        <w:rPr>
          <w:rFonts w:cstheme="minorHAnsi"/>
          <w:bCs/>
        </w:rPr>
        <w:t xml:space="preserve"> </w:t>
      </w:r>
    </w:p>
    <w:p w:rsidR="00D649F8" w:rsidRPr="00E976CE" w:rsidRDefault="004E4FFA" w:rsidP="00E976CE">
      <w:pPr>
        <w:spacing w:line="276" w:lineRule="auto"/>
        <w:jc w:val="both"/>
        <w:textAlignment w:val="baseline"/>
        <w:rPr>
          <w:rFonts w:cstheme="minorHAnsi"/>
          <w:bCs/>
        </w:rPr>
      </w:pPr>
      <w:r w:rsidRPr="00E976CE">
        <w:rPr>
          <w:rFonts w:cstheme="minorHAnsi"/>
          <w:bCs/>
        </w:rPr>
        <w:t>According to the pluralist perception, conflic</w:t>
      </w:r>
      <w:r w:rsidR="007123F1">
        <w:rPr>
          <w:rFonts w:cstheme="minorHAnsi"/>
          <w:bCs/>
        </w:rPr>
        <w:t>t is a natural factor which</w:t>
      </w:r>
      <w:r w:rsidRPr="00E976CE">
        <w:rPr>
          <w:rFonts w:cstheme="minorHAnsi"/>
          <w:bCs/>
        </w:rPr>
        <w:t xml:space="preserve"> supports transformational change </w:t>
      </w:r>
      <w:sdt>
        <w:sdtPr>
          <w:rPr>
            <w:rFonts w:cstheme="minorHAnsi"/>
            <w:bCs/>
          </w:rPr>
          <w:id w:val="805050890"/>
          <w:citation/>
        </w:sdtPr>
        <w:sdtEndPr/>
        <w:sdtContent>
          <w:r w:rsidRPr="00E976CE">
            <w:rPr>
              <w:rFonts w:cstheme="minorHAnsi"/>
              <w:bCs/>
            </w:rPr>
            <w:fldChar w:fldCharType="begin"/>
          </w:r>
          <w:r w:rsidRPr="00E976CE">
            <w:rPr>
              <w:rFonts w:cstheme="minorHAnsi"/>
              <w:bCs/>
            </w:rPr>
            <w:instrText xml:space="preserve"> CITATION Fur05 \l 2057 </w:instrText>
          </w:r>
          <w:r w:rsidRPr="00E976CE">
            <w:rPr>
              <w:rFonts w:cstheme="minorHAnsi"/>
              <w:bCs/>
            </w:rPr>
            <w:fldChar w:fldCharType="separate"/>
          </w:r>
          <w:r w:rsidR="00F21355" w:rsidRPr="00F21355">
            <w:rPr>
              <w:rFonts w:cstheme="minorHAnsi"/>
              <w:noProof/>
            </w:rPr>
            <w:t>(Furnham, 2005)</w:t>
          </w:r>
          <w:r w:rsidRPr="00E976CE">
            <w:rPr>
              <w:rFonts w:cstheme="minorHAnsi"/>
              <w:bCs/>
            </w:rPr>
            <w:fldChar w:fldCharType="end"/>
          </w:r>
        </w:sdtContent>
      </w:sdt>
      <w:r w:rsidRPr="00E976CE">
        <w:rPr>
          <w:rFonts w:cstheme="minorHAnsi"/>
          <w:bCs/>
        </w:rPr>
        <w:t>.</w:t>
      </w:r>
      <w:r w:rsidR="00771FF1" w:rsidRPr="00E976CE">
        <w:rPr>
          <w:rFonts w:cstheme="minorHAnsi"/>
          <w:bCs/>
        </w:rPr>
        <w:t xml:space="preserve"> However, there is a great deal of cost linked to workplace conflict </w:t>
      </w:r>
      <w:sdt>
        <w:sdtPr>
          <w:rPr>
            <w:rFonts w:cstheme="minorHAnsi"/>
            <w:bCs/>
          </w:rPr>
          <w:id w:val="223419884"/>
          <w:citation/>
        </w:sdtPr>
        <w:sdtEndPr/>
        <w:sdtContent>
          <w:r w:rsidR="00771FF1" w:rsidRPr="00E976CE">
            <w:rPr>
              <w:rFonts w:cstheme="minorHAnsi"/>
              <w:bCs/>
            </w:rPr>
            <w:fldChar w:fldCharType="begin"/>
          </w:r>
          <w:r w:rsidR="00771FF1" w:rsidRPr="00E976CE">
            <w:rPr>
              <w:rFonts w:cstheme="minorHAnsi"/>
              <w:bCs/>
            </w:rPr>
            <w:instrText xml:space="preserve"> CITATION ACA13 \l 2057 </w:instrText>
          </w:r>
          <w:r w:rsidR="00771FF1" w:rsidRPr="00E976CE">
            <w:rPr>
              <w:rFonts w:cstheme="minorHAnsi"/>
              <w:bCs/>
            </w:rPr>
            <w:fldChar w:fldCharType="separate"/>
          </w:r>
          <w:r w:rsidR="00F21355" w:rsidRPr="00F21355">
            <w:rPr>
              <w:rFonts w:cstheme="minorHAnsi"/>
              <w:noProof/>
            </w:rPr>
            <w:t>(ACAS/CIPD, 2013)</w:t>
          </w:r>
          <w:r w:rsidR="00771FF1" w:rsidRPr="00E976CE">
            <w:rPr>
              <w:rFonts w:cstheme="minorHAnsi"/>
              <w:bCs/>
            </w:rPr>
            <w:fldChar w:fldCharType="end"/>
          </w:r>
        </w:sdtContent>
      </w:sdt>
      <w:r w:rsidR="00771FF1" w:rsidRPr="00E976CE">
        <w:rPr>
          <w:rFonts w:cstheme="minorHAnsi"/>
          <w:bCs/>
        </w:rPr>
        <w:t xml:space="preserve"> (Fig.</w:t>
      </w:r>
      <w:r w:rsidR="005341FA" w:rsidRPr="00E976CE">
        <w:rPr>
          <w:rFonts w:cstheme="minorHAnsi"/>
          <w:bCs/>
        </w:rPr>
        <w:t>4</w:t>
      </w:r>
      <w:r w:rsidR="00771FF1" w:rsidRPr="00E976CE">
        <w:rPr>
          <w:rFonts w:cstheme="minorHAnsi"/>
          <w:bCs/>
        </w:rPr>
        <w:t>)</w:t>
      </w:r>
      <w:r w:rsidR="005341FA" w:rsidRPr="00E976CE">
        <w:rPr>
          <w:rFonts w:cstheme="minorHAnsi"/>
          <w:bCs/>
        </w:rPr>
        <w:t xml:space="preserve">. </w:t>
      </w:r>
    </w:p>
    <w:p w:rsidR="00D649F8" w:rsidRPr="00E976CE" w:rsidRDefault="0079300C" w:rsidP="00667455">
      <w:pPr>
        <w:spacing w:after="0" w:line="276" w:lineRule="auto"/>
        <w:jc w:val="both"/>
        <w:textAlignment w:val="baseline"/>
        <w:rPr>
          <w:rFonts w:cstheme="minorHAnsi"/>
          <w:bCs/>
        </w:rPr>
      </w:pPr>
      <w:r>
        <w:rPr>
          <w:rFonts w:cstheme="minorHAnsi"/>
          <w:bCs/>
          <w:noProof/>
        </w:rPr>
        <w:drawing>
          <wp:inline distT="0" distB="0" distL="0" distR="0" wp14:anchorId="755B5C1E">
            <wp:extent cx="5956300" cy="244475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56300" cy="2444750"/>
                    </a:xfrm>
                    <a:prstGeom prst="rect">
                      <a:avLst/>
                    </a:prstGeom>
                    <a:noFill/>
                  </pic:spPr>
                </pic:pic>
              </a:graphicData>
            </a:graphic>
          </wp:inline>
        </w:drawing>
      </w:r>
    </w:p>
    <w:p w:rsidR="00E658B9" w:rsidRPr="00E976CE" w:rsidRDefault="00E658B9" w:rsidP="00E976CE">
      <w:pPr>
        <w:spacing w:line="276" w:lineRule="auto"/>
        <w:jc w:val="both"/>
        <w:textAlignment w:val="baseline"/>
        <w:rPr>
          <w:rFonts w:cstheme="minorHAnsi"/>
          <w:bCs/>
        </w:rPr>
      </w:pPr>
    </w:p>
    <w:p w:rsidR="00E658B9" w:rsidRDefault="00D0517C" w:rsidP="00E976CE">
      <w:pPr>
        <w:spacing w:line="276" w:lineRule="auto"/>
        <w:jc w:val="both"/>
        <w:textAlignment w:val="baseline"/>
        <w:rPr>
          <w:rFonts w:cstheme="minorHAnsi"/>
          <w:bCs/>
        </w:rPr>
      </w:pPr>
      <w:r w:rsidRPr="008D0276">
        <w:rPr>
          <w:rFonts w:cstheme="minorHAnsi"/>
          <w:bCs/>
        </w:rPr>
        <w:lastRenderedPageBreak/>
        <w:t>Colle</w:t>
      </w:r>
      <w:r w:rsidRPr="00E976CE">
        <w:rPr>
          <w:rFonts w:cstheme="minorHAnsi"/>
          <w:bCs/>
        </w:rPr>
        <w:t xml:space="preserve">ctive bargaining can be defined as a process of negotiation between </w:t>
      </w:r>
      <w:r w:rsidR="003400E0">
        <w:rPr>
          <w:rFonts w:cstheme="minorHAnsi"/>
          <w:bCs/>
        </w:rPr>
        <w:t>the</w:t>
      </w:r>
      <w:r w:rsidRPr="00E976CE">
        <w:rPr>
          <w:rFonts w:cstheme="minorHAnsi"/>
          <w:bCs/>
        </w:rPr>
        <w:t xml:space="preserve"> unions and employers </w:t>
      </w:r>
      <w:sdt>
        <w:sdtPr>
          <w:rPr>
            <w:rFonts w:cstheme="minorHAnsi"/>
            <w:bCs/>
          </w:rPr>
          <w:id w:val="-1546360356"/>
          <w:citation/>
        </w:sdtPr>
        <w:sdtEndPr/>
        <w:sdtContent>
          <w:r w:rsidRPr="00E976CE">
            <w:rPr>
              <w:rFonts w:cstheme="minorHAnsi"/>
              <w:bCs/>
            </w:rPr>
            <w:fldChar w:fldCharType="begin"/>
          </w:r>
          <w:r w:rsidR="00F3183D">
            <w:rPr>
              <w:rFonts w:cstheme="minorHAnsi"/>
              <w:bCs/>
            </w:rPr>
            <w:instrText xml:space="preserve">CITATION ILO15 \l 2057 </w:instrText>
          </w:r>
          <w:r w:rsidRPr="00E976CE">
            <w:rPr>
              <w:rFonts w:cstheme="minorHAnsi"/>
              <w:bCs/>
            </w:rPr>
            <w:fldChar w:fldCharType="separate"/>
          </w:r>
          <w:r w:rsidR="00F21355" w:rsidRPr="00F21355">
            <w:rPr>
              <w:rFonts w:cstheme="minorHAnsi"/>
              <w:noProof/>
            </w:rPr>
            <w:t>(ILO, 2015)</w:t>
          </w:r>
          <w:r w:rsidRPr="00E976CE">
            <w:rPr>
              <w:rFonts w:cstheme="minorHAnsi"/>
              <w:bCs/>
            </w:rPr>
            <w:fldChar w:fldCharType="end"/>
          </w:r>
        </w:sdtContent>
      </w:sdt>
      <w:r w:rsidRPr="00E976CE">
        <w:rPr>
          <w:rFonts w:cstheme="minorHAnsi"/>
          <w:bCs/>
        </w:rPr>
        <w:t>.</w:t>
      </w:r>
      <w:r w:rsidR="00C46DD6">
        <w:rPr>
          <w:rFonts w:cstheme="minorHAnsi"/>
          <w:bCs/>
        </w:rPr>
        <w:t xml:space="preserve"> A</w:t>
      </w:r>
      <w:r w:rsidR="00745354" w:rsidRPr="00745354">
        <w:rPr>
          <w:rFonts w:cstheme="minorHAnsi"/>
          <w:bCs/>
        </w:rPr>
        <w:t xml:space="preserve">ny form of industrial action, </w:t>
      </w:r>
      <w:r w:rsidR="00745354">
        <w:rPr>
          <w:rFonts w:cstheme="minorHAnsi"/>
          <w:bCs/>
        </w:rPr>
        <w:t>that</w:t>
      </w:r>
      <w:r w:rsidR="00745354" w:rsidRPr="00745354">
        <w:rPr>
          <w:rFonts w:cstheme="minorHAnsi"/>
          <w:bCs/>
        </w:rPr>
        <w:t xml:space="preserve"> is not authorised or endorsed by a trade union</w:t>
      </w:r>
      <w:r w:rsidR="00745354">
        <w:rPr>
          <w:rFonts w:cstheme="minorHAnsi"/>
          <w:bCs/>
        </w:rPr>
        <w:t xml:space="preserve"> is </w:t>
      </w:r>
      <w:r w:rsidR="00745354" w:rsidRPr="003400E0">
        <w:rPr>
          <w:rFonts w:cstheme="minorHAnsi"/>
          <w:bCs/>
          <w:i/>
        </w:rPr>
        <w:t xml:space="preserve">unofficial </w:t>
      </w:r>
      <w:r w:rsidR="00745354">
        <w:rPr>
          <w:rFonts w:cstheme="minorHAnsi"/>
          <w:bCs/>
        </w:rPr>
        <w:t xml:space="preserve">and </w:t>
      </w:r>
      <w:r w:rsidR="00745354" w:rsidRPr="00745354">
        <w:rPr>
          <w:rFonts w:cstheme="minorHAnsi"/>
          <w:bCs/>
        </w:rPr>
        <w:t>participating employees do not have statutory protection from unfair dismissal.</w:t>
      </w:r>
      <w:r w:rsidR="00745354">
        <w:rPr>
          <w:rFonts w:cstheme="minorHAnsi"/>
          <w:bCs/>
        </w:rPr>
        <w:t xml:space="preserve"> In addition, some </w:t>
      </w:r>
      <w:r w:rsidR="00745354" w:rsidRPr="00745354">
        <w:rPr>
          <w:rFonts w:cstheme="minorHAnsi"/>
          <w:bCs/>
        </w:rPr>
        <w:t>professions</w:t>
      </w:r>
      <w:r w:rsidR="00745354">
        <w:rPr>
          <w:rFonts w:cstheme="minorHAnsi"/>
          <w:bCs/>
        </w:rPr>
        <w:t xml:space="preserve">, for instance </w:t>
      </w:r>
      <w:r w:rsidR="00745354" w:rsidRPr="00745354">
        <w:rPr>
          <w:rFonts w:cstheme="minorHAnsi"/>
          <w:bCs/>
        </w:rPr>
        <w:t>prison officers</w:t>
      </w:r>
      <w:r w:rsidR="00745354">
        <w:rPr>
          <w:rFonts w:cstheme="minorHAnsi"/>
          <w:bCs/>
        </w:rPr>
        <w:t>,</w:t>
      </w:r>
      <w:r w:rsidR="00745354" w:rsidRPr="00745354">
        <w:rPr>
          <w:rFonts w:cstheme="minorHAnsi"/>
          <w:bCs/>
        </w:rPr>
        <w:t xml:space="preserve"> are banned from taking industrial action and </w:t>
      </w:r>
      <w:r w:rsidR="00745354">
        <w:rPr>
          <w:rFonts w:cstheme="minorHAnsi"/>
          <w:bCs/>
        </w:rPr>
        <w:t>in their case, s</w:t>
      </w:r>
      <w:r w:rsidR="00745354" w:rsidRPr="00745354">
        <w:rPr>
          <w:rFonts w:cstheme="minorHAnsi"/>
          <w:bCs/>
        </w:rPr>
        <w:t xml:space="preserve">triking </w:t>
      </w:r>
      <w:r w:rsidR="00745354">
        <w:rPr>
          <w:rFonts w:cstheme="minorHAnsi"/>
          <w:bCs/>
        </w:rPr>
        <w:t>is always</w:t>
      </w:r>
      <w:r w:rsidR="00745354" w:rsidRPr="00745354">
        <w:rPr>
          <w:rFonts w:cstheme="minorHAnsi"/>
          <w:bCs/>
        </w:rPr>
        <w:t xml:space="preserve"> illegal. </w:t>
      </w:r>
      <w:r w:rsidR="00CA1834" w:rsidRPr="00CA1834">
        <w:rPr>
          <w:rFonts w:cstheme="minorHAnsi"/>
          <w:bCs/>
        </w:rPr>
        <w:t>For the</w:t>
      </w:r>
      <w:r w:rsidR="00745354">
        <w:rPr>
          <w:rFonts w:cstheme="minorHAnsi"/>
          <w:bCs/>
        </w:rPr>
        <w:t xml:space="preserve"> industria</w:t>
      </w:r>
      <w:r w:rsidR="003400E0">
        <w:rPr>
          <w:rFonts w:cstheme="minorHAnsi"/>
          <w:bCs/>
        </w:rPr>
        <w:t xml:space="preserve">l action to be authorised i.e. </w:t>
      </w:r>
      <w:r w:rsidR="00CA1834" w:rsidRPr="003400E0">
        <w:rPr>
          <w:rFonts w:cstheme="minorHAnsi"/>
          <w:bCs/>
          <w:i/>
        </w:rPr>
        <w:t>official</w:t>
      </w:r>
      <w:r w:rsidR="00745354">
        <w:rPr>
          <w:rFonts w:cstheme="minorHAnsi"/>
          <w:bCs/>
        </w:rPr>
        <w:t xml:space="preserve">, </w:t>
      </w:r>
      <w:r w:rsidR="00CA1834" w:rsidRPr="00CA1834">
        <w:rPr>
          <w:rFonts w:cstheme="minorHAnsi"/>
          <w:bCs/>
        </w:rPr>
        <w:t>the un</w:t>
      </w:r>
      <w:r w:rsidR="00745354">
        <w:rPr>
          <w:rFonts w:cstheme="minorHAnsi"/>
          <w:bCs/>
        </w:rPr>
        <w:t>ion must organise a legal ballot giving e</w:t>
      </w:r>
      <w:r w:rsidR="00CA1834" w:rsidRPr="00CA1834">
        <w:rPr>
          <w:rFonts w:cstheme="minorHAnsi"/>
          <w:bCs/>
        </w:rPr>
        <w:t>mployers at least two weeks’ notice</w:t>
      </w:r>
      <w:r w:rsidR="00745354">
        <w:rPr>
          <w:rFonts w:cstheme="minorHAnsi"/>
          <w:bCs/>
        </w:rPr>
        <w:t xml:space="preserve">. The employer must be </w:t>
      </w:r>
      <w:r w:rsidR="00CA1834" w:rsidRPr="00CA1834">
        <w:rPr>
          <w:rFonts w:cstheme="minorHAnsi"/>
          <w:bCs/>
        </w:rPr>
        <w:t xml:space="preserve">informed of the result </w:t>
      </w:r>
      <w:r w:rsidR="00745354">
        <w:rPr>
          <w:rFonts w:cstheme="minorHAnsi"/>
          <w:bCs/>
        </w:rPr>
        <w:t xml:space="preserve">of the ballot as soon as possible </w:t>
      </w:r>
      <w:sdt>
        <w:sdtPr>
          <w:rPr>
            <w:rFonts w:cstheme="minorHAnsi"/>
            <w:bCs/>
          </w:rPr>
          <w:id w:val="-1101954003"/>
          <w:citation/>
        </w:sdtPr>
        <w:sdtEndPr/>
        <w:sdtContent>
          <w:r w:rsidR="00745354">
            <w:rPr>
              <w:rFonts w:cstheme="minorHAnsi"/>
              <w:bCs/>
            </w:rPr>
            <w:fldChar w:fldCharType="begin"/>
          </w:r>
          <w:r w:rsidR="00745354">
            <w:rPr>
              <w:rFonts w:cstheme="minorHAnsi"/>
              <w:bCs/>
            </w:rPr>
            <w:instrText xml:space="preserve"> CITATION CIP7e \l 2057 </w:instrText>
          </w:r>
          <w:r w:rsidR="00745354">
            <w:rPr>
              <w:rFonts w:cstheme="minorHAnsi"/>
              <w:bCs/>
            </w:rPr>
            <w:fldChar w:fldCharType="separate"/>
          </w:r>
          <w:r w:rsidR="00F21355" w:rsidRPr="00F21355">
            <w:rPr>
              <w:rFonts w:cstheme="minorHAnsi"/>
              <w:noProof/>
            </w:rPr>
            <w:t>(CIPD, 2017e)</w:t>
          </w:r>
          <w:r w:rsidR="00745354">
            <w:rPr>
              <w:rFonts w:cstheme="minorHAnsi"/>
              <w:bCs/>
            </w:rPr>
            <w:fldChar w:fldCharType="end"/>
          </w:r>
        </w:sdtContent>
      </w:sdt>
      <w:r w:rsidR="00745354">
        <w:rPr>
          <w:rFonts w:cstheme="minorHAnsi"/>
          <w:bCs/>
        </w:rPr>
        <w:t>. T</w:t>
      </w:r>
      <w:r w:rsidR="00E658B9" w:rsidRPr="00E976CE">
        <w:rPr>
          <w:rFonts w:cstheme="minorHAnsi"/>
          <w:bCs/>
        </w:rPr>
        <w:t>he employees who are engaged in the</w:t>
      </w:r>
      <w:r w:rsidR="00745354">
        <w:rPr>
          <w:rFonts w:cstheme="minorHAnsi"/>
          <w:bCs/>
        </w:rPr>
        <w:t xml:space="preserve"> official </w:t>
      </w:r>
      <w:r w:rsidR="00E658B9" w:rsidRPr="00E976CE">
        <w:rPr>
          <w:rFonts w:cstheme="minorHAnsi"/>
          <w:bCs/>
        </w:rPr>
        <w:t>industrial action may</w:t>
      </w:r>
      <w:r w:rsidR="00745354">
        <w:rPr>
          <w:rFonts w:cstheme="minorHAnsi"/>
          <w:bCs/>
        </w:rPr>
        <w:t xml:space="preserve"> still </w:t>
      </w:r>
      <w:r w:rsidR="00E658B9" w:rsidRPr="00E976CE">
        <w:rPr>
          <w:rFonts w:cstheme="minorHAnsi"/>
          <w:bCs/>
        </w:rPr>
        <w:t xml:space="preserve">be in breach of contract, and the employer can legitimately withhold all or part of their pay. As a result, industrial action may affect their continuity of employment and the right to redundancy pay </w:t>
      </w:r>
      <w:sdt>
        <w:sdtPr>
          <w:rPr>
            <w:rFonts w:cstheme="minorHAnsi"/>
            <w:bCs/>
          </w:rPr>
          <w:id w:val="-155691133"/>
          <w:citation/>
        </w:sdtPr>
        <w:sdtEndPr/>
        <w:sdtContent>
          <w:r w:rsidR="00E658B9" w:rsidRPr="00E976CE">
            <w:rPr>
              <w:rFonts w:cstheme="minorHAnsi"/>
              <w:bCs/>
            </w:rPr>
            <w:fldChar w:fldCharType="begin"/>
          </w:r>
          <w:r w:rsidR="00E658B9" w:rsidRPr="00E976CE">
            <w:rPr>
              <w:rFonts w:cstheme="minorHAnsi"/>
              <w:bCs/>
            </w:rPr>
            <w:instrText xml:space="preserve"> CITATION Wal16 \l 2057 </w:instrText>
          </w:r>
          <w:r w:rsidR="00E658B9" w:rsidRPr="00E976CE">
            <w:rPr>
              <w:rFonts w:cstheme="minorHAnsi"/>
              <w:bCs/>
            </w:rPr>
            <w:fldChar w:fldCharType="separate"/>
          </w:r>
          <w:r w:rsidR="00F21355" w:rsidRPr="00F21355">
            <w:rPr>
              <w:rFonts w:cstheme="minorHAnsi"/>
              <w:noProof/>
            </w:rPr>
            <w:t>(Walters, 2016)</w:t>
          </w:r>
          <w:r w:rsidR="00E658B9" w:rsidRPr="00E976CE">
            <w:rPr>
              <w:rFonts w:cstheme="minorHAnsi"/>
              <w:bCs/>
            </w:rPr>
            <w:fldChar w:fldCharType="end"/>
          </w:r>
        </w:sdtContent>
      </w:sdt>
      <w:r w:rsidR="00E658B9" w:rsidRPr="00E976CE">
        <w:rPr>
          <w:rFonts w:cstheme="minorHAnsi"/>
          <w:bCs/>
        </w:rPr>
        <w:t>.</w:t>
      </w:r>
    </w:p>
    <w:p w:rsidR="00A62220" w:rsidRDefault="00131C56" w:rsidP="00A62220">
      <w:pPr>
        <w:spacing w:line="276" w:lineRule="auto"/>
        <w:jc w:val="both"/>
        <w:textAlignment w:val="baseline"/>
        <w:rPr>
          <w:rFonts w:cstheme="minorHAnsi"/>
          <w:bCs/>
        </w:rPr>
      </w:pPr>
      <w:r w:rsidRPr="00131C56">
        <w:rPr>
          <w:rFonts w:cstheme="minorHAnsi"/>
          <w:bCs/>
        </w:rPr>
        <w:t xml:space="preserve">None of </w:t>
      </w:r>
      <w:r w:rsidR="009B3435">
        <w:rPr>
          <w:rFonts w:cstheme="minorHAnsi"/>
          <w:bCs/>
        </w:rPr>
        <w:t>the hospitals in England</w:t>
      </w:r>
      <w:r w:rsidRPr="00131C56">
        <w:rPr>
          <w:rFonts w:cstheme="minorHAnsi"/>
          <w:bCs/>
        </w:rPr>
        <w:t xml:space="preserve"> reported any patient safety incident</w:t>
      </w:r>
      <w:r w:rsidR="009B3435">
        <w:rPr>
          <w:rFonts w:cstheme="minorHAnsi"/>
          <w:bCs/>
        </w:rPr>
        <w:t>s</w:t>
      </w:r>
      <w:r w:rsidRPr="00131C56">
        <w:rPr>
          <w:rFonts w:cstheme="minorHAnsi"/>
          <w:bCs/>
        </w:rPr>
        <w:t xml:space="preserve"> or</w:t>
      </w:r>
      <w:r w:rsidR="009B3435">
        <w:rPr>
          <w:rFonts w:cstheme="minorHAnsi"/>
          <w:bCs/>
        </w:rPr>
        <w:t xml:space="preserve"> occurrences of misbehaviour during the junior doctors’ dispute</w:t>
      </w:r>
      <w:r w:rsidR="00264A44">
        <w:rPr>
          <w:rFonts w:cstheme="minorHAnsi"/>
          <w:bCs/>
        </w:rPr>
        <w:t>. Yet,</w:t>
      </w:r>
      <w:r w:rsidR="00264A44" w:rsidRPr="00264A44">
        <w:t xml:space="preserve"> </w:t>
      </w:r>
      <w:r w:rsidR="00264A44" w:rsidRPr="00264A44">
        <w:rPr>
          <w:rFonts w:cstheme="minorHAnsi"/>
          <w:bCs/>
        </w:rPr>
        <w:t>withdrawal of care in emergency areas threatened the bond of trust between doctors and patients</w:t>
      </w:r>
      <w:r w:rsidR="009B3435">
        <w:rPr>
          <w:rFonts w:cstheme="minorHAnsi"/>
          <w:bCs/>
        </w:rPr>
        <w:t xml:space="preserve"> </w:t>
      </w:r>
      <w:sdt>
        <w:sdtPr>
          <w:rPr>
            <w:rFonts w:cstheme="minorHAnsi"/>
            <w:bCs/>
          </w:rPr>
          <w:id w:val="884760099"/>
          <w:citation/>
        </w:sdtPr>
        <w:sdtEndPr/>
        <w:sdtContent>
          <w:r w:rsidR="009B3435">
            <w:rPr>
              <w:rFonts w:cstheme="minorHAnsi"/>
              <w:bCs/>
            </w:rPr>
            <w:fldChar w:fldCharType="begin"/>
          </w:r>
          <w:r w:rsidR="009B3435">
            <w:rPr>
              <w:rFonts w:cstheme="minorHAnsi"/>
              <w:bCs/>
            </w:rPr>
            <w:instrText xml:space="preserve"> CITATION Cam161 \l 2057 </w:instrText>
          </w:r>
          <w:r w:rsidR="009B3435">
            <w:rPr>
              <w:rFonts w:cstheme="minorHAnsi"/>
              <w:bCs/>
            </w:rPr>
            <w:fldChar w:fldCharType="separate"/>
          </w:r>
          <w:r w:rsidR="00F21355" w:rsidRPr="00F21355">
            <w:rPr>
              <w:rFonts w:cstheme="minorHAnsi"/>
              <w:noProof/>
            </w:rPr>
            <w:t>(Campbell &amp; Johnson, 2016)</w:t>
          </w:r>
          <w:r w:rsidR="009B3435">
            <w:rPr>
              <w:rFonts w:cstheme="minorHAnsi"/>
              <w:bCs/>
            </w:rPr>
            <w:fldChar w:fldCharType="end"/>
          </w:r>
        </w:sdtContent>
      </w:sdt>
      <w:r w:rsidR="009B3435">
        <w:rPr>
          <w:rFonts w:cstheme="minorHAnsi"/>
          <w:bCs/>
        </w:rPr>
        <w:t>.</w:t>
      </w:r>
      <w:r w:rsidR="00A62220">
        <w:rPr>
          <w:rFonts w:cstheme="minorHAnsi"/>
          <w:bCs/>
        </w:rPr>
        <w:t xml:space="preserve"> The strike was described as </w:t>
      </w:r>
      <w:r w:rsidR="00A62220" w:rsidRPr="00A62220">
        <w:rPr>
          <w:rFonts w:cstheme="minorHAnsi"/>
          <w:bCs/>
        </w:rPr>
        <w:t>reckless, unethical</w:t>
      </w:r>
      <w:r w:rsidR="00A62220">
        <w:rPr>
          <w:rFonts w:cstheme="minorHAnsi"/>
          <w:bCs/>
        </w:rPr>
        <w:t xml:space="preserve"> and </w:t>
      </w:r>
      <w:r w:rsidR="00A62220" w:rsidRPr="00A62220">
        <w:rPr>
          <w:rFonts w:cstheme="minorHAnsi"/>
          <w:bCs/>
        </w:rPr>
        <w:t>breach</w:t>
      </w:r>
      <w:r w:rsidR="00A62220">
        <w:rPr>
          <w:rFonts w:cstheme="minorHAnsi"/>
          <w:bCs/>
        </w:rPr>
        <w:t>ing</w:t>
      </w:r>
      <w:r w:rsidR="00A62220" w:rsidRPr="00A62220">
        <w:rPr>
          <w:rFonts w:cstheme="minorHAnsi"/>
          <w:bCs/>
        </w:rPr>
        <w:t xml:space="preserve"> </w:t>
      </w:r>
      <w:r w:rsidR="00A62220">
        <w:rPr>
          <w:rFonts w:cstheme="minorHAnsi"/>
          <w:bCs/>
        </w:rPr>
        <w:t>t</w:t>
      </w:r>
      <w:r w:rsidR="00A62220" w:rsidRPr="00A62220">
        <w:rPr>
          <w:rFonts w:cstheme="minorHAnsi"/>
          <w:bCs/>
        </w:rPr>
        <w:t>he Hippocratic injunction to do no harm</w:t>
      </w:r>
      <w:r w:rsidR="00C9312A">
        <w:rPr>
          <w:rFonts w:cstheme="minorHAnsi"/>
          <w:bCs/>
        </w:rPr>
        <w:t xml:space="preserve"> </w:t>
      </w:r>
      <w:sdt>
        <w:sdtPr>
          <w:rPr>
            <w:rFonts w:cstheme="minorHAnsi"/>
            <w:bCs/>
          </w:rPr>
          <w:id w:val="-1592847756"/>
          <w:citation/>
        </w:sdtPr>
        <w:sdtEndPr/>
        <w:sdtContent>
          <w:r w:rsidR="00C9312A">
            <w:rPr>
              <w:rFonts w:cstheme="minorHAnsi"/>
              <w:bCs/>
            </w:rPr>
            <w:fldChar w:fldCharType="begin"/>
          </w:r>
          <w:r w:rsidR="00C9312A">
            <w:rPr>
              <w:rFonts w:cstheme="minorHAnsi"/>
              <w:bCs/>
            </w:rPr>
            <w:instrText xml:space="preserve"> CITATION Cam6b \l 2057 </w:instrText>
          </w:r>
          <w:r w:rsidR="00C9312A">
            <w:rPr>
              <w:rFonts w:cstheme="minorHAnsi"/>
              <w:bCs/>
            </w:rPr>
            <w:fldChar w:fldCharType="separate"/>
          </w:r>
          <w:r w:rsidR="00F21355" w:rsidRPr="00F21355">
            <w:rPr>
              <w:rFonts w:cstheme="minorHAnsi"/>
              <w:noProof/>
            </w:rPr>
            <w:t>(Campbell, 2016b)</w:t>
          </w:r>
          <w:r w:rsidR="00C9312A">
            <w:rPr>
              <w:rFonts w:cstheme="minorHAnsi"/>
              <w:bCs/>
            </w:rPr>
            <w:fldChar w:fldCharType="end"/>
          </w:r>
        </w:sdtContent>
      </w:sdt>
      <w:r w:rsidR="00C9312A">
        <w:rPr>
          <w:rFonts w:cstheme="minorHAnsi"/>
          <w:bCs/>
        </w:rPr>
        <w:t>.</w:t>
      </w:r>
    </w:p>
    <w:p w:rsidR="008233D9" w:rsidRPr="00A62220" w:rsidRDefault="008233D9" w:rsidP="00A62220">
      <w:pPr>
        <w:pStyle w:val="Heading1"/>
        <w:rPr>
          <w:b/>
          <w:color w:val="auto"/>
          <w:sz w:val="24"/>
        </w:rPr>
      </w:pPr>
      <w:bookmarkStart w:id="15" w:name="_Toc509254669"/>
      <w:r w:rsidRPr="00A62220">
        <w:rPr>
          <w:b/>
          <w:color w:val="auto"/>
          <w:sz w:val="24"/>
        </w:rPr>
        <w:t>The contemporary trends in conflict resolution</w:t>
      </w:r>
      <w:bookmarkEnd w:id="15"/>
    </w:p>
    <w:p w:rsidR="008233D9" w:rsidRPr="00E976CE" w:rsidRDefault="008233D9" w:rsidP="00667455">
      <w:pPr>
        <w:spacing w:after="0" w:line="276" w:lineRule="auto"/>
        <w:jc w:val="both"/>
        <w:textAlignment w:val="baseline"/>
        <w:rPr>
          <w:rFonts w:cstheme="minorHAnsi"/>
          <w:bCs/>
        </w:rPr>
      </w:pPr>
    </w:p>
    <w:p w:rsidR="004F2D43" w:rsidRDefault="00142D47" w:rsidP="00E976CE">
      <w:pPr>
        <w:spacing w:line="276" w:lineRule="auto"/>
        <w:jc w:val="both"/>
        <w:textAlignment w:val="baseline"/>
        <w:rPr>
          <w:rFonts w:cstheme="minorHAnsi"/>
          <w:bCs/>
        </w:rPr>
      </w:pPr>
      <w:r>
        <w:rPr>
          <w:rFonts w:cstheme="minorHAnsi"/>
          <w:bCs/>
        </w:rPr>
        <w:t>It can be argued</w:t>
      </w:r>
      <w:r w:rsidRPr="00E976CE">
        <w:rPr>
          <w:rFonts w:cstheme="minorHAnsi"/>
          <w:bCs/>
        </w:rPr>
        <w:t xml:space="preserve"> that employment protection laws decreased the power of employers to hold employees to contractual commitments, which in turn eroded the value of employment relationships </w:t>
      </w:r>
      <w:sdt>
        <w:sdtPr>
          <w:rPr>
            <w:rFonts w:cstheme="minorHAnsi"/>
            <w:bCs/>
          </w:rPr>
          <w:id w:val="-1601401652"/>
          <w:citation/>
        </w:sdtPr>
        <w:sdtEndPr/>
        <w:sdtContent>
          <w:r w:rsidRPr="00E976CE">
            <w:rPr>
              <w:rFonts w:cstheme="minorHAnsi"/>
              <w:bCs/>
            </w:rPr>
            <w:fldChar w:fldCharType="begin"/>
          </w:r>
          <w:r w:rsidRPr="00E976CE">
            <w:rPr>
              <w:rFonts w:cstheme="minorHAnsi"/>
              <w:bCs/>
            </w:rPr>
            <w:instrText xml:space="preserve"> CITATION Hog06 \l 2057 </w:instrText>
          </w:r>
          <w:r w:rsidRPr="00E976CE">
            <w:rPr>
              <w:rFonts w:cstheme="minorHAnsi"/>
              <w:bCs/>
            </w:rPr>
            <w:fldChar w:fldCharType="separate"/>
          </w:r>
          <w:r w:rsidR="00F21355" w:rsidRPr="00F21355">
            <w:rPr>
              <w:rFonts w:cstheme="minorHAnsi"/>
              <w:noProof/>
            </w:rPr>
            <w:t>(Hogbin, 2006)</w:t>
          </w:r>
          <w:r w:rsidRPr="00E976CE">
            <w:rPr>
              <w:rFonts w:cstheme="minorHAnsi"/>
              <w:bCs/>
            </w:rPr>
            <w:fldChar w:fldCharType="end"/>
          </w:r>
        </w:sdtContent>
      </w:sdt>
      <w:r w:rsidRPr="00E976CE">
        <w:rPr>
          <w:rFonts w:cstheme="minorHAnsi"/>
          <w:bCs/>
        </w:rPr>
        <w:t>.</w:t>
      </w:r>
      <w:r>
        <w:rPr>
          <w:rFonts w:cstheme="minorHAnsi"/>
          <w:bCs/>
        </w:rPr>
        <w:t xml:space="preserve"> </w:t>
      </w:r>
      <w:r w:rsidR="008233D9" w:rsidRPr="00E976CE">
        <w:rPr>
          <w:rFonts w:cstheme="minorHAnsi"/>
          <w:bCs/>
        </w:rPr>
        <w:t>At the individual level, the overall trend in conflict resolution is that employers are making increased use of mediation, and other</w:t>
      </w:r>
      <w:r w:rsidR="008D0276">
        <w:rPr>
          <w:rFonts w:cstheme="minorHAnsi"/>
          <w:bCs/>
        </w:rPr>
        <w:t xml:space="preserve"> forms of alternative dispute as</w:t>
      </w:r>
      <w:r w:rsidR="008233D9" w:rsidRPr="00E976CE">
        <w:rPr>
          <w:rFonts w:cstheme="minorHAnsi"/>
          <w:bCs/>
        </w:rPr>
        <w:t xml:space="preserve"> oppose</w:t>
      </w:r>
      <w:r w:rsidR="008D0276">
        <w:rPr>
          <w:rFonts w:cstheme="minorHAnsi"/>
          <w:bCs/>
        </w:rPr>
        <w:t>d</w:t>
      </w:r>
      <w:r w:rsidR="008233D9" w:rsidRPr="00E976CE">
        <w:rPr>
          <w:rFonts w:cstheme="minorHAnsi"/>
          <w:bCs/>
        </w:rPr>
        <w:t xml:space="preserve"> to court hearings </w:t>
      </w:r>
      <w:sdt>
        <w:sdtPr>
          <w:rPr>
            <w:rFonts w:cstheme="minorHAnsi"/>
            <w:bCs/>
          </w:rPr>
          <w:id w:val="-321352824"/>
          <w:citation/>
        </w:sdtPr>
        <w:sdtEndPr/>
        <w:sdtContent>
          <w:r w:rsidR="008233D9" w:rsidRPr="00E976CE">
            <w:rPr>
              <w:rFonts w:cstheme="minorHAnsi"/>
              <w:bCs/>
            </w:rPr>
            <w:fldChar w:fldCharType="begin"/>
          </w:r>
          <w:r w:rsidR="008233D9" w:rsidRPr="00E976CE">
            <w:rPr>
              <w:rFonts w:cstheme="minorHAnsi"/>
              <w:bCs/>
            </w:rPr>
            <w:instrText xml:space="preserve"> CITATION CIP15 \l 2057 </w:instrText>
          </w:r>
          <w:r w:rsidR="008233D9" w:rsidRPr="00E976CE">
            <w:rPr>
              <w:rFonts w:cstheme="minorHAnsi"/>
              <w:bCs/>
            </w:rPr>
            <w:fldChar w:fldCharType="separate"/>
          </w:r>
          <w:r w:rsidR="00F21355" w:rsidRPr="00F21355">
            <w:rPr>
              <w:rFonts w:cstheme="minorHAnsi"/>
              <w:noProof/>
            </w:rPr>
            <w:t>(CIPD, 2015)</w:t>
          </w:r>
          <w:r w:rsidR="008233D9" w:rsidRPr="00E976CE">
            <w:rPr>
              <w:rFonts w:cstheme="minorHAnsi"/>
              <w:bCs/>
            </w:rPr>
            <w:fldChar w:fldCharType="end"/>
          </w:r>
        </w:sdtContent>
      </w:sdt>
      <w:r w:rsidR="008D0276">
        <w:rPr>
          <w:rFonts w:cstheme="minorHAnsi"/>
          <w:bCs/>
        </w:rPr>
        <w:t>. In the case of employees, an</w:t>
      </w:r>
      <w:r w:rsidR="008233D9" w:rsidRPr="00E976CE">
        <w:rPr>
          <w:rFonts w:cstheme="minorHAnsi"/>
          <w:bCs/>
        </w:rPr>
        <w:t xml:space="preserve"> increased preference for alternative dispute resolution methods can also be observed, with advocates viewing them as a more speedy and cost-effective alternative to court proceedings </w:t>
      </w:r>
      <w:sdt>
        <w:sdtPr>
          <w:rPr>
            <w:rFonts w:cstheme="minorHAnsi"/>
            <w:bCs/>
          </w:rPr>
          <w:id w:val="1987115365"/>
          <w:citation/>
        </w:sdtPr>
        <w:sdtEndPr/>
        <w:sdtContent>
          <w:r w:rsidR="008233D9" w:rsidRPr="00E976CE">
            <w:rPr>
              <w:rFonts w:cstheme="minorHAnsi"/>
              <w:bCs/>
            </w:rPr>
            <w:fldChar w:fldCharType="begin"/>
          </w:r>
          <w:r w:rsidR="008233D9" w:rsidRPr="00E976CE">
            <w:rPr>
              <w:rFonts w:cstheme="minorHAnsi"/>
              <w:bCs/>
            </w:rPr>
            <w:instrText xml:space="preserve"> CITATION Pur10 \l 2057 </w:instrText>
          </w:r>
          <w:r w:rsidR="008233D9" w:rsidRPr="00E976CE">
            <w:rPr>
              <w:rFonts w:cstheme="minorHAnsi"/>
              <w:bCs/>
            </w:rPr>
            <w:fldChar w:fldCharType="separate"/>
          </w:r>
          <w:r w:rsidR="00F21355" w:rsidRPr="00F21355">
            <w:rPr>
              <w:rFonts w:cstheme="minorHAnsi"/>
              <w:noProof/>
            </w:rPr>
            <w:t>(Purcell, 2010)</w:t>
          </w:r>
          <w:r w:rsidR="008233D9" w:rsidRPr="00E976CE">
            <w:rPr>
              <w:rFonts w:cstheme="minorHAnsi"/>
              <w:bCs/>
            </w:rPr>
            <w:fldChar w:fldCharType="end"/>
          </w:r>
        </w:sdtContent>
      </w:sdt>
      <w:r w:rsidR="008233D9" w:rsidRPr="00E976CE">
        <w:rPr>
          <w:rFonts w:cstheme="minorHAnsi"/>
          <w:bCs/>
        </w:rPr>
        <w:t xml:space="preserve">. </w:t>
      </w:r>
    </w:p>
    <w:p w:rsidR="00AA30E5" w:rsidRPr="00E976CE" w:rsidRDefault="00ED0722" w:rsidP="00E976CE">
      <w:pPr>
        <w:spacing w:line="276" w:lineRule="auto"/>
        <w:jc w:val="both"/>
        <w:textAlignment w:val="baseline"/>
        <w:rPr>
          <w:rFonts w:cstheme="minorHAnsi"/>
          <w:bCs/>
        </w:rPr>
      </w:pPr>
      <w:r>
        <w:rPr>
          <w:rFonts w:cstheme="minorHAnsi"/>
          <w:bCs/>
        </w:rPr>
        <w:t>D</w:t>
      </w:r>
      <w:r w:rsidR="00AA30E5" w:rsidRPr="00E976CE">
        <w:rPr>
          <w:rFonts w:cstheme="minorHAnsi"/>
          <w:bCs/>
        </w:rPr>
        <w:t xml:space="preserve">evelopments in employment law have </w:t>
      </w:r>
      <w:r w:rsidR="00142D47">
        <w:rPr>
          <w:rFonts w:cstheme="minorHAnsi"/>
          <w:bCs/>
        </w:rPr>
        <w:t xml:space="preserve">also </w:t>
      </w:r>
      <w:r w:rsidR="00AA30E5" w:rsidRPr="00E976CE">
        <w:rPr>
          <w:rFonts w:cstheme="minorHAnsi"/>
          <w:bCs/>
        </w:rPr>
        <w:t xml:space="preserve">greatly contributed to the weakening of the collective bargaining powers </w:t>
      </w:r>
      <w:sdt>
        <w:sdtPr>
          <w:rPr>
            <w:rFonts w:cstheme="minorHAnsi"/>
            <w:bCs/>
          </w:rPr>
          <w:id w:val="1673373683"/>
          <w:citation/>
        </w:sdtPr>
        <w:sdtEndPr/>
        <w:sdtContent>
          <w:r w:rsidR="00AA30E5" w:rsidRPr="00E976CE">
            <w:rPr>
              <w:rFonts w:cstheme="minorHAnsi"/>
              <w:bCs/>
            </w:rPr>
            <w:fldChar w:fldCharType="begin"/>
          </w:r>
          <w:r w:rsidR="00F3183D">
            <w:rPr>
              <w:rFonts w:cstheme="minorHAnsi"/>
              <w:bCs/>
            </w:rPr>
            <w:instrText xml:space="preserve">CITATION ILO15 \l 2057 </w:instrText>
          </w:r>
          <w:r w:rsidR="00AA30E5" w:rsidRPr="00E976CE">
            <w:rPr>
              <w:rFonts w:cstheme="minorHAnsi"/>
              <w:bCs/>
            </w:rPr>
            <w:fldChar w:fldCharType="separate"/>
          </w:r>
          <w:r w:rsidR="00F21355" w:rsidRPr="00F21355">
            <w:rPr>
              <w:rFonts w:cstheme="minorHAnsi"/>
              <w:noProof/>
            </w:rPr>
            <w:t>(ILO, 2015)</w:t>
          </w:r>
          <w:r w:rsidR="00AA30E5" w:rsidRPr="00E976CE">
            <w:rPr>
              <w:rFonts w:cstheme="minorHAnsi"/>
              <w:bCs/>
            </w:rPr>
            <w:fldChar w:fldCharType="end"/>
          </w:r>
        </w:sdtContent>
      </w:sdt>
      <w:r w:rsidR="00AA30E5" w:rsidRPr="00E976CE">
        <w:rPr>
          <w:rFonts w:cstheme="minorHAnsi"/>
          <w:bCs/>
        </w:rPr>
        <w:t xml:space="preserve">. Data on changes in bargaining coverage rates for 48 countries shows that the bargaining coverage is continuously decreasing. In the United Kingdom bargaining coverage is currently at the medium-low level, as the collective bargaining is still prevalent in some sectors, </w:t>
      </w:r>
      <w:r w:rsidR="003E3B3D">
        <w:rPr>
          <w:rFonts w:cstheme="minorHAnsi"/>
          <w:bCs/>
        </w:rPr>
        <w:t xml:space="preserve">especially </w:t>
      </w:r>
      <w:r w:rsidR="00AA30E5" w:rsidRPr="00E976CE">
        <w:rPr>
          <w:rFonts w:cstheme="minorHAnsi"/>
          <w:bCs/>
        </w:rPr>
        <w:t xml:space="preserve">in the health services </w:t>
      </w:r>
      <w:sdt>
        <w:sdtPr>
          <w:rPr>
            <w:rFonts w:cstheme="minorHAnsi"/>
            <w:bCs/>
          </w:rPr>
          <w:id w:val="-851950171"/>
          <w:citation/>
        </w:sdtPr>
        <w:sdtEndPr/>
        <w:sdtContent>
          <w:r w:rsidR="00AA30E5" w:rsidRPr="00E976CE">
            <w:rPr>
              <w:rFonts w:cstheme="minorHAnsi"/>
              <w:bCs/>
            </w:rPr>
            <w:fldChar w:fldCharType="begin"/>
          </w:r>
          <w:r w:rsidR="00F3183D">
            <w:rPr>
              <w:rFonts w:cstheme="minorHAnsi"/>
              <w:bCs/>
            </w:rPr>
            <w:instrText xml:space="preserve">CITATION ILO15 \l 2057 </w:instrText>
          </w:r>
          <w:r w:rsidR="00AA30E5" w:rsidRPr="00E976CE">
            <w:rPr>
              <w:rFonts w:cstheme="minorHAnsi"/>
              <w:bCs/>
            </w:rPr>
            <w:fldChar w:fldCharType="separate"/>
          </w:r>
          <w:r w:rsidR="00F21355" w:rsidRPr="00F21355">
            <w:rPr>
              <w:rFonts w:cstheme="minorHAnsi"/>
              <w:noProof/>
            </w:rPr>
            <w:t>(ILO, 2015)</w:t>
          </w:r>
          <w:r w:rsidR="00AA30E5" w:rsidRPr="00E976CE">
            <w:rPr>
              <w:rFonts w:cstheme="minorHAnsi"/>
              <w:bCs/>
            </w:rPr>
            <w:fldChar w:fldCharType="end"/>
          </w:r>
        </w:sdtContent>
      </w:sdt>
      <w:r w:rsidR="00AA30E5" w:rsidRPr="00E976CE">
        <w:rPr>
          <w:rFonts w:cstheme="minorHAnsi"/>
          <w:bCs/>
        </w:rPr>
        <w:t>.</w:t>
      </w:r>
    </w:p>
    <w:p w:rsidR="004638CE" w:rsidRPr="005A7BEB" w:rsidRDefault="00F01E39" w:rsidP="005A7BEB">
      <w:pPr>
        <w:pStyle w:val="Heading1"/>
        <w:rPr>
          <w:b/>
          <w:color w:val="auto"/>
          <w:sz w:val="24"/>
        </w:rPr>
      </w:pPr>
      <w:bookmarkStart w:id="16" w:name="_Toc509254670"/>
      <w:r w:rsidRPr="005A7BEB">
        <w:rPr>
          <w:b/>
          <w:color w:val="auto"/>
          <w:sz w:val="24"/>
        </w:rPr>
        <w:t>T</w:t>
      </w:r>
      <w:r w:rsidR="004638CE" w:rsidRPr="005A7BEB">
        <w:rPr>
          <w:b/>
          <w:color w:val="auto"/>
          <w:sz w:val="24"/>
        </w:rPr>
        <w:t>he skills needed for effective grievance a</w:t>
      </w:r>
      <w:r w:rsidR="008233D9" w:rsidRPr="005A7BEB">
        <w:rPr>
          <w:b/>
          <w:color w:val="auto"/>
          <w:sz w:val="24"/>
        </w:rPr>
        <w:t>nd dispute handling procedures</w:t>
      </w:r>
      <w:bookmarkEnd w:id="16"/>
    </w:p>
    <w:p w:rsidR="00936ECA" w:rsidRPr="00E976CE" w:rsidRDefault="00936ECA" w:rsidP="00667455">
      <w:pPr>
        <w:spacing w:after="0" w:line="276" w:lineRule="auto"/>
        <w:jc w:val="both"/>
        <w:textAlignment w:val="baseline"/>
        <w:rPr>
          <w:rFonts w:cstheme="minorHAnsi"/>
          <w:bCs/>
        </w:rPr>
      </w:pPr>
    </w:p>
    <w:p w:rsidR="00D51B29" w:rsidRDefault="00936ECA" w:rsidP="00E976CE">
      <w:pPr>
        <w:spacing w:line="276" w:lineRule="auto"/>
        <w:jc w:val="both"/>
        <w:textAlignment w:val="baseline"/>
        <w:rPr>
          <w:rFonts w:cstheme="minorHAnsi"/>
          <w:bCs/>
        </w:rPr>
      </w:pPr>
      <w:r w:rsidRPr="00E976CE">
        <w:rPr>
          <w:rFonts w:cstheme="minorHAnsi"/>
          <w:bCs/>
        </w:rPr>
        <w:t xml:space="preserve">“Conflict management refers to techniques and ideas designed to reduce the negative effects of conflict and enhance the positive outcomes for all parties involved” </w:t>
      </w:r>
      <w:sdt>
        <w:sdtPr>
          <w:rPr>
            <w:rFonts w:cstheme="minorHAnsi"/>
            <w:bCs/>
          </w:rPr>
          <w:id w:val="-1255122396"/>
          <w:citation/>
        </w:sdtPr>
        <w:sdtEndPr/>
        <w:sdtContent>
          <w:r w:rsidRPr="00E976CE">
            <w:rPr>
              <w:rFonts w:cstheme="minorHAnsi"/>
              <w:bCs/>
            </w:rPr>
            <w:fldChar w:fldCharType="begin"/>
          </w:r>
          <w:r w:rsidRPr="00E976CE">
            <w:rPr>
              <w:rFonts w:cstheme="minorHAnsi"/>
              <w:bCs/>
            </w:rPr>
            <w:instrText xml:space="preserve"> CITATION HRZ17 \l 2057 </w:instrText>
          </w:r>
          <w:r w:rsidRPr="00E976CE">
            <w:rPr>
              <w:rFonts w:cstheme="minorHAnsi"/>
              <w:bCs/>
            </w:rPr>
            <w:fldChar w:fldCharType="separate"/>
          </w:r>
          <w:r w:rsidR="00F21355" w:rsidRPr="00F21355">
            <w:rPr>
              <w:rFonts w:cstheme="minorHAnsi"/>
              <w:noProof/>
            </w:rPr>
            <w:t>(HRZone, 2017)</w:t>
          </w:r>
          <w:r w:rsidRPr="00E976CE">
            <w:rPr>
              <w:rFonts w:cstheme="minorHAnsi"/>
              <w:bCs/>
            </w:rPr>
            <w:fldChar w:fldCharType="end"/>
          </w:r>
        </w:sdtContent>
      </w:sdt>
      <w:r w:rsidRPr="00E976CE">
        <w:rPr>
          <w:rFonts w:cstheme="minorHAnsi"/>
          <w:bCs/>
        </w:rPr>
        <w:t xml:space="preserve">. The biggest mistake often made by HR personnel is dealing with conflict through formal procedures, grievance and employment tribunals and not properly addressing the low-level conflicts often lurking in the side-lines </w:t>
      </w:r>
      <w:sdt>
        <w:sdtPr>
          <w:rPr>
            <w:rFonts w:cstheme="minorHAnsi"/>
            <w:bCs/>
          </w:rPr>
          <w:id w:val="909734585"/>
          <w:citation/>
        </w:sdtPr>
        <w:sdtEndPr/>
        <w:sdtContent>
          <w:r w:rsidRPr="00E976CE">
            <w:rPr>
              <w:rFonts w:cstheme="minorHAnsi"/>
              <w:bCs/>
            </w:rPr>
            <w:fldChar w:fldCharType="begin"/>
          </w:r>
          <w:r w:rsidRPr="00E976CE">
            <w:rPr>
              <w:rFonts w:cstheme="minorHAnsi"/>
              <w:bCs/>
            </w:rPr>
            <w:instrText xml:space="preserve"> CITATION Sim17 \l 2057 </w:instrText>
          </w:r>
          <w:r w:rsidRPr="00E976CE">
            <w:rPr>
              <w:rFonts w:cstheme="minorHAnsi"/>
              <w:bCs/>
            </w:rPr>
            <w:fldChar w:fldCharType="separate"/>
          </w:r>
          <w:r w:rsidR="00F21355" w:rsidRPr="00F21355">
            <w:rPr>
              <w:rFonts w:cstheme="minorHAnsi"/>
              <w:noProof/>
            </w:rPr>
            <w:t>(Simms, 2017)</w:t>
          </w:r>
          <w:r w:rsidRPr="00E976CE">
            <w:rPr>
              <w:rFonts w:cstheme="minorHAnsi"/>
              <w:bCs/>
            </w:rPr>
            <w:fldChar w:fldCharType="end"/>
          </w:r>
        </w:sdtContent>
      </w:sdt>
      <w:r w:rsidRPr="00E976CE">
        <w:rPr>
          <w:rFonts w:cstheme="minorHAnsi"/>
          <w:bCs/>
        </w:rPr>
        <w:t>. In fact, the ability to identify conflict in the workplace and knowing how to quickly and effectively resolve the underlying issues, in a positive way, is a paramount skill for a HR professional.</w:t>
      </w:r>
    </w:p>
    <w:p w:rsidR="00936ECA" w:rsidRPr="00E976CE" w:rsidRDefault="00936ECA" w:rsidP="00E976CE">
      <w:pPr>
        <w:spacing w:line="276" w:lineRule="auto"/>
        <w:jc w:val="both"/>
        <w:textAlignment w:val="baseline"/>
        <w:rPr>
          <w:rFonts w:cstheme="minorHAnsi"/>
          <w:bCs/>
        </w:rPr>
      </w:pPr>
      <w:r w:rsidRPr="00E976CE">
        <w:rPr>
          <w:rFonts w:cstheme="minorHAnsi"/>
          <w:bCs/>
        </w:rPr>
        <w:t xml:space="preserve">There are five steps to conflict resolution: ‘set the scene’, ‘gather information’, ‘agree to the problem’, ‘brainstorm possible solutions’ and ‘negotiate a solution’ </w:t>
      </w:r>
      <w:sdt>
        <w:sdtPr>
          <w:rPr>
            <w:rFonts w:cstheme="minorHAnsi"/>
            <w:bCs/>
          </w:rPr>
          <w:id w:val="989070913"/>
          <w:citation/>
        </w:sdtPr>
        <w:sdtEndPr/>
        <w:sdtContent>
          <w:r w:rsidRPr="00E976CE">
            <w:rPr>
              <w:rFonts w:cstheme="minorHAnsi"/>
              <w:bCs/>
            </w:rPr>
            <w:fldChar w:fldCharType="begin"/>
          </w:r>
          <w:r w:rsidRPr="00E976CE">
            <w:rPr>
              <w:rFonts w:cstheme="minorHAnsi"/>
              <w:bCs/>
            </w:rPr>
            <w:instrText xml:space="preserve"> CITATION Bis17 \l 2057 </w:instrText>
          </w:r>
          <w:r w:rsidRPr="00E976CE">
            <w:rPr>
              <w:rFonts w:cstheme="minorHAnsi"/>
              <w:bCs/>
            </w:rPr>
            <w:fldChar w:fldCharType="separate"/>
          </w:r>
          <w:r w:rsidR="00F21355" w:rsidRPr="00F21355">
            <w:rPr>
              <w:rFonts w:cstheme="minorHAnsi"/>
              <w:noProof/>
            </w:rPr>
            <w:t>(Bisk, 2017)</w:t>
          </w:r>
          <w:r w:rsidRPr="00E976CE">
            <w:rPr>
              <w:rFonts w:cstheme="minorHAnsi"/>
              <w:bCs/>
            </w:rPr>
            <w:fldChar w:fldCharType="end"/>
          </w:r>
        </w:sdtContent>
      </w:sdt>
      <w:r w:rsidRPr="00E976CE">
        <w:rPr>
          <w:rFonts w:cstheme="minorHAnsi"/>
          <w:bCs/>
        </w:rPr>
        <w:t>.</w:t>
      </w:r>
      <w:r w:rsidR="00F01E39" w:rsidRPr="00E976CE">
        <w:rPr>
          <w:rFonts w:cstheme="minorHAnsi"/>
          <w:bCs/>
        </w:rPr>
        <w:t xml:space="preserve"> </w:t>
      </w:r>
      <w:r w:rsidR="00CC33BC">
        <w:rPr>
          <w:rFonts w:cstheme="minorHAnsi"/>
          <w:bCs/>
        </w:rPr>
        <w:t>A</w:t>
      </w:r>
      <w:r w:rsidR="00D3290B" w:rsidRPr="00E976CE">
        <w:rPr>
          <w:rFonts w:cstheme="minorHAnsi"/>
          <w:bCs/>
        </w:rPr>
        <w:t>ctive</w:t>
      </w:r>
      <w:r w:rsidR="00CC33BC">
        <w:rPr>
          <w:rFonts w:cstheme="minorHAnsi"/>
          <w:bCs/>
        </w:rPr>
        <w:t xml:space="preserve"> listening skills are essential, as l</w:t>
      </w:r>
      <w:r w:rsidR="00D3290B" w:rsidRPr="00E976CE">
        <w:rPr>
          <w:rFonts w:cstheme="minorHAnsi"/>
          <w:bCs/>
        </w:rPr>
        <w:t xml:space="preserve">istening increases the chances of understanding and helps to enhance the relationship among participants. Good communication is the key to conflict resolution and </w:t>
      </w:r>
      <w:r w:rsidR="00F01E39" w:rsidRPr="00E976CE">
        <w:rPr>
          <w:rFonts w:cstheme="minorHAnsi"/>
          <w:bCs/>
        </w:rPr>
        <w:t xml:space="preserve">respectful </w:t>
      </w:r>
      <w:r w:rsidR="00D3290B" w:rsidRPr="00E976CE">
        <w:rPr>
          <w:rFonts w:cstheme="minorHAnsi"/>
          <w:bCs/>
        </w:rPr>
        <w:t>listenin</w:t>
      </w:r>
      <w:r w:rsidR="00D51B29">
        <w:rPr>
          <w:rFonts w:cstheme="minorHAnsi"/>
          <w:bCs/>
        </w:rPr>
        <w:t>g is the best way to achieve it</w:t>
      </w:r>
      <w:r w:rsidR="00D3290B" w:rsidRPr="00E976CE">
        <w:rPr>
          <w:rFonts w:cstheme="minorHAnsi"/>
          <w:bCs/>
        </w:rPr>
        <w:t xml:space="preserve"> </w:t>
      </w:r>
      <w:sdt>
        <w:sdtPr>
          <w:rPr>
            <w:rFonts w:cstheme="minorHAnsi"/>
            <w:bCs/>
          </w:rPr>
          <w:id w:val="1250149860"/>
          <w:citation/>
        </w:sdtPr>
        <w:sdtEndPr/>
        <w:sdtContent>
          <w:r w:rsidR="00D3290B" w:rsidRPr="00E976CE">
            <w:rPr>
              <w:rFonts w:cstheme="minorHAnsi"/>
              <w:bCs/>
            </w:rPr>
            <w:fldChar w:fldCharType="begin"/>
          </w:r>
          <w:r w:rsidR="00D3290B" w:rsidRPr="00E976CE">
            <w:rPr>
              <w:rFonts w:cstheme="minorHAnsi"/>
              <w:bCs/>
            </w:rPr>
            <w:instrText xml:space="preserve"> CITATION Sut13 \l 2057 </w:instrText>
          </w:r>
          <w:r w:rsidR="00D3290B" w:rsidRPr="00E976CE">
            <w:rPr>
              <w:rFonts w:cstheme="minorHAnsi"/>
              <w:bCs/>
            </w:rPr>
            <w:fldChar w:fldCharType="separate"/>
          </w:r>
          <w:r w:rsidR="00F21355" w:rsidRPr="00F21355">
            <w:rPr>
              <w:rFonts w:cstheme="minorHAnsi"/>
              <w:noProof/>
            </w:rPr>
            <w:t>(Sutton, 2013)</w:t>
          </w:r>
          <w:r w:rsidR="00D3290B" w:rsidRPr="00E976CE">
            <w:rPr>
              <w:rFonts w:cstheme="minorHAnsi"/>
              <w:bCs/>
            </w:rPr>
            <w:fldChar w:fldCharType="end"/>
          </w:r>
        </w:sdtContent>
      </w:sdt>
      <w:r w:rsidR="00D3290B" w:rsidRPr="00E976CE">
        <w:rPr>
          <w:rFonts w:cstheme="minorHAnsi"/>
          <w:bCs/>
        </w:rPr>
        <w:t>.</w:t>
      </w:r>
      <w:r w:rsidR="00F01E39" w:rsidRPr="00E976CE">
        <w:rPr>
          <w:rFonts w:cstheme="minorHAnsi"/>
          <w:bCs/>
        </w:rPr>
        <w:t xml:space="preserve"> </w:t>
      </w:r>
      <w:r w:rsidR="0044324A">
        <w:rPr>
          <w:rFonts w:cstheme="minorHAnsi"/>
          <w:bCs/>
        </w:rPr>
        <w:t>W</w:t>
      </w:r>
      <w:r w:rsidR="00F01E39" w:rsidRPr="00E976CE">
        <w:rPr>
          <w:rFonts w:cstheme="minorHAnsi"/>
          <w:bCs/>
        </w:rPr>
        <w:t>hen negotiating a solution, t</w:t>
      </w:r>
      <w:r w:rsidR="0063369B" w:rsidRPr="00E976CE">
        <w:rPr>
          <w:rFonts w:cstheme="minorHAnsi"/>
          <w:bCs/>
        </w:rPr>
        <w:t xml:space="preserve">he best outcome is the so called ‘win-win’ situation, with both parties achieving a satisfying outcome </w:t>
      </w:r>
      <w:sdt>
        <w:sdtPr>
          <w:rPr>
            <w:rFonts w:cstheme="minorHAnsi"/>
            <w:bCs/>
          </w:rPr>
          <w:id w:val="-2096775774"/>
          <w:citation/>
        </w:sdtPr>
        <w:sdtEndPr/>
        <w:sdtContent>
          <w:r w:rsidR="0063369B" w:rsidRPr="00E976CE">
            <w:rPr>
              <w:rFonts w:cstheme="minorHAnsi"/>
              <w:bCs/>
            </w:rPr>
            <w:fldChar w:fldCharType="begin"/>
          </w:r>
          <w:r w:rsidR="0063369B" w:rsidRPr="00E976CE">
            <w:rPr>
              <w:rFonts w:cstheme="minorHAnsi"/>
              <w:bCs/>
            </w:rPr>
            <w:instrText xml:space="preserve"> CITATION Joh16 \l 2057 </w:instrText>
          </w:r>
          <w:r w:rsidR="0063369B" w:rsidRPr="00E976CE">
            <w:rPr>
              <w:rFonts w:cstheme="minorHAnsi"/>
              <w:bCs/>
            </w:rPr>
            <w:fldChar w:fldCharType="separate"/>
          </w:r>
          <w:r w:rsidR="00F21355" w:rsidRPr="00F21355">
            <w:rPr>
              <w:rFonts w:cstheme="minorHAnsi"/>
              <w:noProof/>
            </w:rPr>
            <w:t>(Johns &amp; Perkins, 2016)</w:t>
          </w:r>
          <w:r w:rsidR="0063369B" w:rsidRPr="00E976CE">
            <w:rPr>
              <w:rFonts w:cstheme="minorHAnsi"/>
              <w:bCs/>
            </w:rPr>
            <w:fldChar w:fldCharType="end"/>
          </w:r>
        </w:sdtContent>
      </w:sdt>
      <w:r w:rsidR="0063369B" w:rsidRPr="00A5672D">
        <w:rPr>
          <w:rFonts w:cstheme="minorHAnsi"/>
          <w:bCs/>
        </w:rPr>
        <w:t xml:space="preserve">. </w:t>
      </w:r>
      <w:r w:rsidR="00ED5D8F">
        <w:rPr>
          <w:rFonts w:cstheme="minorHAnsi"/>
          <w:bCs/>
        </w:rPr>
        <w:t>N</w:t>
      </w:r>
      <w:r w:rsidR="00ED5D8F" w:rsidRPr="00A5672D">
        <w:rPr>
          <w:rFonts w:cstheme="minorHAnsi"/>
          <w:bCs/>
        </w:rPr>
        <w:t>egotiation</w:t>
      </w:r>
      <w:r w:rsidRPr="00A5672D">
        <w:rPr>
          <w:rFonts w:cstheme="minorHAnsi"/>
          <w:bCs/>
        </w:rPr>
        <w:t xml:space="preserve"> </w:t>
      </w:r>
      <w:r w:rsidRPr="00A5672D">
        <w:rPr>
          <w:rFonts w:cstheme="minorHAnsi"/>
          <w:bCs/>
        </w:rPr>
        <w:lastRenderedPageBreak/>
        <w:t>skills</w:t>
      </w:r>
      <w:r w:rsidR="0044324A" w:rsidRPr="00A5672D">
        <w:rPr>
          <w:rFonts w:cstheme="minorHAnsi"/>
          <w:bCs/>
        </w:rPr>
        <w:t xml:space="preserve"> are</w:t>
      </w:r>
      <w:r w:rsidR="00ED5D8F">
        <w:rPr>
          <w:rFonts w:cstheme="minorHAnsi"/>
          <w:bCs/>
        </w:rPr>
        <w:t xml:space="preserve"> therefore </w:t>
      </w:r>
      <w:r w:rsidR="0044324A" w:rsidRPr="00A5672D">
        <w:rPr>
          <w:rFonts w:cstheme="minorHAnsi"/>
          <w:bCs/>
        </w:rPr>
        <w:t xml:space="preserve">also </w:t>
      </w:r>
      <w:r w:rsidRPr="00A5672D">
        <w:rPr>
          <w:rFonts w:cstheme="minorHAnsi"/>
          <w:bCs/>
        </w:rPr>
        <w:t>extremely useful</w:t>
      </w:r>
      <w:r w:rsidR="00ED5D8F">
        <w:rPr>
          <w:rFonts w:cstheme="minorHAnsi"/>
          <w:bCs/>
        </w:rPr>
        <w:t>,</w:t>
      </w:r>
      <w:r w:rsidR="00197EF2" w:rsidRPr="00A5672D">
        <w:t xml:space="preserve"> </w:t>
      </w:r>
      <w:r w:rsidR="0044324A" w:rsidRPr="00A5672D">
        <w:rPr>
          <w:rFonts w:cstheme="minorHAnsi"/>
          <w:bCs/>
        </w:rPr>
        <w:t xml:space="preserve">as they allow </w:t>
      </w:r>
      <w:r w:rsidRPr="00A5672D">
        <w:rPr>
          <w:rFonts w:cstheme="minorHAnsi"/>
          <w:bCs/>
        </w:rPr>
        <w:t xml:space="preserve">to reach agreements with less complications and stress </w:t>
      </w:r>
      <w:sdt>
        <w:sdtPr>
          <w:rPr>
            <w:rFonts w:cstheme="minorHAnsi"/>
            <w:bCs/>
          </w:rPr>
          <w:id w:val="407033402"/>
          <w:citation/>
        </w:sdtPr>
        <w:sdtEndPr/>
        <w:sdtContent>
          <w:r w:rsidRPr="00A5672D">
            <w:rPr>
              <w:rFonts w:cstheme="minorHAnsi"/>
              <w:bCs/>
            </w:rPr>
            <w:fldChar w:fldCharType="begin"/>
          </w:r>
          <w:r w:rsidRPr="00A5672D">
            <w:rPr>
              <w:rFonts w:cstheme="minorHAnsi"/>
              <w:bCs/>
            </w:rPr>
            <w:instrText xml:space="preserve"> CITATION Gil08 \l 2057 </w:instrText>
          </w:r>
          <w:r w:rsidRPr="00A5672D">
            <w:rPr>
              <w:rFonts w:cstheme="minorHAnsi"/>
              <w:bCs/>
            </w:rPr>
            <w:fldChar w:fldCharType="separate"/>
          </w:r>
          <w:r w:rsidR="00F21355" w:rsidRPr="00F21355">
            <w:rPr>
              <w:rFonts w:cstheme="minorHAnsi"/>
              <w:noProof/>
            </w:rPr>
            <w:t>(Gillen, 2008)</w:t>
          </w:r>
          <w:r w:rsidRPr="00A5672D">
            <w:rPr>
              <w:rFonts w:cstheme="minorHAnsi"/>
              <w:bCs/>
            </w:rPr>
            <w:fldChar w:fldCharType="end"/>
          </w:r>
        </w:sdtContent>
      </w:sdt>
      <w:r w:rsidR="005A7BEB" w:rsidRPr="00A5672D">
        <w:rPr>
          <w:rFonts w:cstheme="minorHAnsi"/>
          <w:bCs/>
        </w:rPr>
        <w:t>.</w:t>
      </w:r>
      <w:r w:rsidR="005A7BEB">
        <w:rPr>
          <w:rFonts w:cstheme="minorHAnsi"/>
          <w:bCs/>
        </w:rPr>
        <w:t xml:space="preserve"> </w:t>
      </w:r>
    </w:p>
    <w:p w:rsidR="00172FDC" w:rsidRPr="00E976CE" w:rsidRDefault="008233D9" w:rsidP="005A7BEB">
      <w:pPr>
        <w:pStyle w:val="Heading1"/>
        <w:rPr>
          <w:rFonts w:cstheme="minorHAnsi"/>
          <w:bCs/>
        </w:rPr>
      </w:pPr>
      <w:bookmarkStart w:id="17" w:name="_Toc509254671"/>
      <w:r w:rsidRPr="005A7BEB">
        <w:rPr>
          <w:b/>
          <w:color w:val="auto"/>
          <w:sz w:val="24"/>
        </w:rPr>
        <w:t>T</w:t>
      </w:r>
      <w:r w:rsidR="004638CE" w:rsidRPr="005A7BEB">
        <w:rPr>
          <w:b/>
          <w:color w:val="auto"/>
          <w:sz w:val="24"/>
        </w:rPr>
        <w:t xml:space="preserve">hird party </w:t>
      </w:r>
      <w:r w:rsidRPr="005A7BEB">
        <w:rPr>
          <w:b/>
          <w:color w:val="auto"/>
          <w:sz w:val="24"/>
        </w:rPr>
        <w:t>intervention in collective disputes</w:t>
      </w:r>
      <w:bookmarkEnd w:id="17"/>
    </w:p>
    <w:p w:rsidR="00054C65" w:rsidRPr="00E976CE" w:rsidRDefault="00054C65" w:rsidP="00D51B29">
      <w:pPr>
        <w:spacing w:after="0" w:line="276" w:lineRule="auto"/>
        <w:jc w:val="both"/>
        <w:textAlignment w:val="baseline"/>
        <w:rPr>
          <w:rFonts w:cstheme="minorHAnsi"/>
          <w:bCs/>
        </w:rPr>
      </w:pPr>
    </w:p>
    <w:p w:rsidR="003168A7" w:rsidRPr="00E976CE" w:rsidRDefault="003168A7" w:rsidP="00E976CE">
      <w:pPr>
        <w:spacing w:line="276" w:lineRule="auto"/>
        <w:jc w:val="both"/>
        <w:textAlignment w:val="baseline"/>
        <w:rPr>
          <w:rFonts w:cstheme="minorHAnsi"/>
          <w:bCs/>
        </w:rPr>
      </w:pPr>
      <w:r w:rsidRPr="00E976CE">
        <w:rPr>
          <w:rFonts w:cstheme="minorHAnsi"/>
          <w:bCs/>
        </w:rPr>
        <w:t>There</w:t>
      </w:r>
      <w:r w:rsidR="008D0276">
        <w:rPr>
          <w:rFonts w:cstheme="minorHAnsi"/>
          <w:bCs/>
        </w:rPr>
        <w:t xml:space="preserve"> are</w:t>
      </w:r>
      <w:r w:rsidRPr="00E976CE">
        <w:rPr>
          <w:rFonts w:cstheme="minorHAnsi"/>
          <w:bCs/>
        </w:rPr>
        <w:t xml:space="preserve"> three forms of third party intervention: conciliation, mediation and arbitration </w:t>
      </w:r>
      <w:sdt>
        <w:sdtPr>
          <w:rPr>
            <w:rFonts w:cstheme="minorHAnsi"/>
            <w:bCs/>
          </w:rPr>
          <w:id w:val="748151600"/>
          <w:citation/>
        </w:sdtPr>
        <w:sdtEndPr/>
        <w:sdtContent>
          <w:r w:rsidRPr="00E976CE">
            <w:rPr>
              <w:rFonts w:cstheme="minorHAnsi"/>
              <w:bCs/>
            </w:rPr>
            <w:fldChar w:fldCharType="begin"/>
          </w:r>
          <w:r w:rsidR="005F26BD" w:rsidRPr="00E976CE">
            <w:rPr>
              <w:rFonts w:cstheme="minorHAnsi"/>
              <w:bCs/>
            </w:rPr>
            <w:instrText xml:space="preserve">CITATION ACA15 \l 2057 </w:instrText>
          </w:r>
          <w:r w:rsidRPr="00E976CE">
            <w:rPr>
              <w:rFonts w:cstheme="minorHAnsi"/>
              <w:bCs/>
            </w:rPr>
            <w:fldChar w:fldCharType="separate"/>
          </w:r>
          <w:r w:rsidR="00F21355" w:rsidRPr="00F21355">
            <w:rPr>
              <w:rFonts w:cstheme="minorHAnsi"/>
              <w:noProof/>
            </w:rPr>
            <w:t>(ACAS, 2015a)</w:t>
          </w:r>
          <w:r w:rsidRPr="00E976CE">
            <w:rPr>
              <w:rFonts w:cstheme="minorHAnsi"/>
              <w:bCs/>
            </w:rPr>
            <w:fldChar w:fldCharType="end"/>
          </w:r>
        </w:sdtContent>
      </w:sdt>
      <w:r w:rsidRPr="00E976CE">
        <w:rPr>
          <w:rFonts w:cstheme="minorHAnsi"/>
          <w:bCs/>
        </w:rPr>
        <w:t xml:space="preserve">. </w:t>
      </w:r>
    </w:p>
    <w:p w:rsidR="00374C67" w:rsidRPr="00E976CE" w:rsidRDefault="00D368BD" w:rsidP="00E976CE">
      <w:pPr>
        <w:spacing w:line="276" w:lineRule="auto"/>
        <w:jc w:val="both"/>
        <w:textAlignment w:val="baseline"/>
        <w:rPr>
          <w:rFonts w:cstheme="minorHAnsi"/>
          <w:bCs/>
        </w:rPr>
      </w:pPr>
      <w:r w:rsidRPr="00E976CE">
        <w:rPr>
          <w:rFonts w:cstheme="minorHAnsi"/>
          <w:bCs/>
        </w:rPr>
        <w:t>M</w:t>
      </w:r>
      <w:r w:rsidR="002A52B1" w:rsidRPr="00E976CE">
        <w:rPr>
          <w:rFonts w:cstheme="minorHAnsi"/>
          <w:bCs/>
        </w:rPr>
        <w:t>ediation</w:t>
      </w:r>
      <w:r w:rsidRPr="00E976CE">
        <w:rPr>
          <w:rFonts w:cstheme="minorHAnsi"/>
          <w:bCs/>
        </w:rPr>
        <w:t xml:space="preserve"> </w:t>
      </w:r>
      <w:r w:rsidR="002A52B1" w:rsidRPr="00E976CE">
        <w:rPr>
          <w:rFonts w:cstheme="minorHAnsi"/>
          <w:bCs/>
        </w:rPr>
        <w:t>is a</w:t>
      </w:r>
      <w:r w:rsidR="00374C67" w:rsidRPr="00E976CE">
        <w:rPr>
          <w:rFonts w:cstheme="minorHAnsi"/>
          <w:bCs/>
        </w:rPr>
        <w:t>n</w:t>
      </w:r>
      <w:r w:rsidR="002A52B1" w:rsidRPr="00E976CE">
        <w:rPr>
          <w:rFonts w:cstheme="minorHAnsi"/>
          <w:bCs/>
        </w:rPr>
        <w:t xml:space="preserve"> </w:t>
      </w:r>
      <w:r w:rsidR="00374C67" w:rsidRPr="00E976CE">
        <w:rPr>
          <w:rFonts w:cstheme="minorHAnsi"/>
          <w:bCs/>
        </w:rPr>
        <w:t xml:space="preserve">out-of-court dispute resolution </w:t>
      </w:r>
      <w:r w:rsidR="002A52B1" w:rsidRPr="00E976CE">
        <w:rPr>
          <w:rFonts w:cstheme="minorHAnsi"/>
          <w:bCs/>
        </w:rPr>
        <w:t xml:space="preserve">method where a </w:t>
      </w:r>
      <w:r w:rsidR="00771FF1" w:rsidRPr="00E976CE">
        <w:rPr>
          <w:rFonts w:cstheme="minorHAnsi"/>
          <w:bCs/>
        </w:rPr>
        <w:t xml:space="preserve">neutral, </w:t>
      </w:r>
      <w:r w:rsidR="002A52B1" w:rsidRPr="00E976CE">
        <w:rPr>
          <w:rFonts w:cstheme="minorHAnsi"/>
          <w:bCs/>
        </w:rPr>
        <w:t>third party helps in achieving a negotiated solution</w:t>
      </w:r>
      <w:r w:rsidR="00F01E39" w:rsidRPr="00E976CE">
        <w:rPr>
          <w:rFonts w:cstheme="minorHAnsi"/>
          <w:bCs/>
        </w:rPr>
        <w:t xml:space="preserve"> </w:t>
      </w:r>
      <w:sdt>
        <w:sdtPr>
          <w:rPr>
            <w:rFonts w:cstheme="minorHAnsi"/>
            <w:bCs/>
          </w:rPr>
          <w:id w:val="1867945961"/>
          <w:citation/>
        </w:sdtPr>
        <w:sdtEndPr/>
        <w:sdtContent>
          <w:r w:rsidR="00F01E39" w:rsidRPr="00E976CE">
            <w:rPr>
              <w:rFonts w:cstheme="minorHAnsi"/>
              <w:bCs/>
            </w:rPr>
            <w:fldChar w:fldCharType="begin"/>
          </w:r>
          <w:r w:rsidR="00F01E39" w:rsidRPr="00E976CE">
            <w:rPr>
              <w:rFonts w:cstheme="minorHAnsi"/>
              <w:bCs/>
            </w:rPr>
            <w:instrText xml:space="preserve"> CITATION Huc07 \l 2057 </w:instrText>
          </w:r>
          <w:r w:rsidR="00F01E39" w:rsidRPr="00E976CE">
            <w:rPr>
              <w:rFonts w:cstheme="minorHAnsi"/>
              <w:bCs/>
            </w:rPr>
            <w:fldChar w:fldCharType="separate"/>
          </w:r>
          <w:r w:rsidR="00F21355" w:rsidRPr="00F21355">
            <w:rPr>
              <w:rFonts w:cstheme="minorHAnsi"/>
              <w:noProof/>
            </w:rPr>
            <w:t>(Huczynski &amp; Buchanan, 2007)</w:t>
          </w:r>
          <w:r w:rsidR="00F01E39" w:rsidRPr="00E976CE">
            <w:rPr>
              <w:rFonts w:cstheme="minorHAnsi"/>
              <w:bCs/>
            </w:rPr>
            <w:fldChar w:fldCharType="end"/>
          </w:r>
        </w:sdtContent>
      </w:sdt>
      <w:r w:rsidR="00F01E39" w:rsidRPr="00E976CE">
        <w:rPr>
          <w:rFonts w:cstheme="minorHAnsi"/>
          <w:bCs/>
        </w:rPr>
        <w:t xml:space="preserve">. </w:t>
      </w:r>
      <w:r w:rsidR="00A02D06" w:rsidRPr="00E976CE">
        <w:rPr>
          <w:rFonts w:cstheme="minorHAnsi"/>
          <w:bCs/>
        </w:rPr>
        <w:t>It can be used at any stage in the conflict, but i</w:t>
      </w:r>
      <w:r w:rsidR="00771FF1" w:rsidRPr="00E976CE">
        <w:rPr>
          <w:rFonts w:cstheme="minorHAnsi"/>
          <w:bCs/>
        </w:rPr>
        <w:t>t is especially eff</w:t>
      </w:r>
      <w:r w:rsidR="001F6CA0">
        <w:rPr>
          <w:rFonts w:cstheme="minorHAnsi"/>
          <w:bCs/>
        </w:rPr>
        <w:t xml:space="preserve">ective at the initial phase of </w:t>
      </w:r>
      <w:r w:rsidR="00771FF1" w:rsidRPr="00E976CE">
        <w:rPr>
          <w:rFonts w:cstheme="minorHAnsi"/>
          <w:bCs/>
        </w:rPr>
        <w:t>disagree</w:t>
      </w:r>
      <w:r w:rsidR="006374CF">
        <w:rPr>
          <w:rFonts w:cstheme="minorHAnsi"/>
          <w:bCs/>
        </w:rPr>
        <w:t>ment, before conflict escalates</w:t>
      </w:r>
      <w:sdt>
        <w:sdtPr>
          <w:rPr>
            <w:rFonts w:cstheme="minorHAnsi"/>
            <w:bCs/>
          </w:rPr>
          <w:id w:val="513036888"/>
          <w:citation/>
        </w:sdtPr>
        <w:sdtEndPr/>
        <w:sdtContent>
          <w:r w:rsidR="00771FF1" w:rsidRPr="00E976CE">
            <w:rPr>
              <w:rFonts w:cstheme="minorHAnsi"/>
              <w:bCs/>
            </w:rPr>
            <w:fldChar w:fldCharType="begin"/>
          </w:r>
          <w:r w:rsidR="00771FF1" w:rsidRPr="00E976CE">
            <w:rPr>
              <w:rFonts w:cstheme="minorHAnsi"/>
              <w:bCs/>
            </w:rPr>
            <w:instrText xml:space="preserve">CITATION ACA13 \l 2057 </w:instrText>
          </w:r>
          <w:r w:rsidR="00771FF1" w:rsidRPr="00E976CE">
            <w:rPr>
              <w:rFonts w:cstheme="minorHAnsi"/>
              <w:bCs/>
            </w:rPr>
            <w:fldChar w:fldCharType="separate"/>
          </w:r>
          <w:r w:rsidR="00F21355">
            <w:rPr>
              <w:rFonts w:cstheme="minorHAnsi"/>
              <w:bCs/>
              <w:noProof/>
            </w:rPr>
            <w:t xml:space="preserve"> </w:t>
          </w:r>
          <w:r w:rsidR="00F21355" w:rsidRPr="00F21355">
            <w:rPr>
              <w:rFonts w:cstheme="minorHAnsi"/>
              <w:noProof/>
            </w:rPr>
            <w:t>(ACAS/CIPD, 2013)</w:t>
          </w:r>
          <w:r w:rsidR="00771FF1" w:rsidRPr="00E976CE">
            <w:rPr>
              <w:rFonts w:cstheme="minorHAnsi"/>
              <w:bCs/>
            </w:rPr>
            <w:fldChar w:fldCharType="end"/>
          </w:r>
        </w:sdtContent>
      </w:sdt>
      <w:r w:rsidR="00771FF1" w:rsidRPr="00E976CE">
        <w:rPr>
          <w:rFonts w:cstheme="minorHAnsi"/>
          <w:bCs/>
        </w:rPr>
        <w:t>.</w:t>
      </w:r>
      <w:r w:rsidR="00374C67" w:rsidRPr="00E976CE">
        <w:rPr>
          <w:rFonts w:cstheme="minorHAnsi"/>
          <w:bCs/>
        </w:rPr>
        <w:t xml:space="preserve"> </w:t>
      </w:r>
    </w:p>
    <w:p w:rsidR="00374C67" w:rsidRPr="00E976CE" w:rsidRDefault="00374C67" w:rsidP="00E976CE">
      <w:pPr>
        <w:spacing w:line="276" w:lineRule="auto"/>
        <w:jc w:val="both"/>
        <w:textAlignment w:val="baseline"/>
        <w:rPr>
          <w:rFonts w:cstheme="minorHAnsi"/>
          <w:bCs/>
        </w:rPr>
      </w:pPr>
      <w:r w:rsidRPr="00E976CE">
        <w:rPr>
          <w:rFonts w:cstheme="minorHAnsi"/>
          <w:bCs/>
        </w:rPr>
        <w:t xml:space="preserve">An alternative to mediation is a conciliation. It aims to bring the parties together to clarify the issues and reach a settlement. Just like in mediation proceedings, the ultimate decision to agree on the settlement remains with the parties. However, while a mediator, will in most cases and as a matter of principle, refrain from making </w:t>
      </w:r>
      <w:r w:rsidR="00C3408E" w:rsidRPr="00E976CE">
        <w:rPr>
          <w:rFonts w:cstheme="minorHAnsi"/>
          <w:bCs/>
        </w:rPr>
        <w:t xml:space="preserve">a settlement proposal, the conciliator is expected to provide it </w:t>
      </w:r>
      <w:sdt>
        <w:sdtPr>
          <w:rPr>
            <w:rFonts w:cstheme="minorHAnsi"/>
            <w:bCs/>
          </w:rPr>
          <w:id w:val="-1933569232"/>
          <w:citation/>
        </w:sdtPr>
        <w:sdtEndPr/>
        <w:sdtContent>
          <w:r w:rsidR="00C3408E" w:rsidRPr="00E976CE">
            <w:rPr>
              <w:rFonts w:cstheme="minorHAnsi"/>
              <w:bCs/>
            </w:rPr>
            <w:fldChar w:fldCharType="begin"/>
          </w:r>
          <w:r w:rsidR="00C3408E" w:rsidRPr="00E976CE">
            <w:rPr>
              <w:rFonts w:cstheme="minorHAnsi"/>
              <w:bCs/>
            </w:rPr>
            <w:instrText xml:space="preserve"> CITATION DRH18 \l 2057 </w:instrText>
          </w:r>
          <w:r w:rsidR="00C3408E" w:rsidRPr="00E976CE">
            <w:rPr>
              <w:rFonts w:cstheme="minorHAnsi"/>
              <w:bCs/>
            </w:rPr>
            <w:fldChar w:fldCharType="separate"/>
          </w:r>
          <w:r w:rsidR="00F21355" w:rsidRPr="00F21355">
            <w:rPr>
              <w:rFonts w:cstheme="minorHAnsi"/>
              <w:noProof/>
            </w:rPr>
            <w:t>(DRH, 2018)</w:t>
          </w:r>
          <w:r w:rsidR="00C3408E" w:rsidRPr="00E976CE">
            <w:rPr>
              <w:rFonts w:cstheme="minorHAnsi"/>
              <w:bCs/>
            </w:rPr>
            <w:fldChar w:fldCharType="end"/>
          </w:r>
        </w:sdtContent>
      </w:sdt>
      <w:r w:rsidR="00C3408E" w:rsidRPr="00E976CE">
        <w:rPr>
          <w:rFonts w:cstheme="minorHAnsi"/>
          <w:bCs/>
        </w:rPr>
        <w:t xml:space="preserve">. Conciliation </w:t>
      </w:r>
      <w:r w:rsidRPr="00E976CE">
        <w:rPr>
          <w:rFonts w:cstheme="minorHAnsi"/>
          <w:bCs/>
        </w:rPr>
        <w:t xml:space="preserve">is the gateway to arbitration and </w:t>
      </w:r>
      <w:r w:rsidR="008D0276">
        <w:rPr>
          <w:rFonts w:cstheme="minorHAnsi"/>
          <w:bCs/>
        </w:rPr>
        <w:t>is carried out by Acas staff, as</w:t>
      </w:r>
      <w:r w:rsidRPr="00E976CE">
        <w:rPr>
          <w:rFonts w:cstheme="minorHAnsi"/>
          <w:bCs/>
        </w:rPr>
        <w:t xml:space="preserve"> oppose</w:t>
      </w:r>
      <w:r w:rsidR="008D0276">
        <w:rPr>
          <w:rFonts w:cstheme="minorHAnsi"/>
          <w:bCs/>
        </w:rPr>
        <w:t>d</w:t>
      </w:r>
      <w:r w:rsidRPr="00E976CE">
        <w:rPr>
          <w:rFonts w:cstheme="minorHAnsi"/>
          <w:bCs/>
        </w:rPr>
        <w:t xml:space="preserve"> to arbitration that is carried by external expe</w:t>
      </w:r>
      <w:r w:rsidR="0066519D">
        <w:rPr>
          <w:rFonts w:cstheme="minorHAnsi"/>
          <w:bCs/>
        </w:rPr>
        <w:t xml:space="preserve">rts on a panel drawn up by ACAS </w:t>
      </w:r>
      <w:sdt>
        <w:sdtPr>
          <w:rPr>
            <w:rFonts w:cstheme="minorHAnsi"/>
            <w:bCs/>
          </w:rPr>
          <w:id w:val="-1212648622"/>
          <w:citation/>
        </w:sdtPr>
        <w:sdtEndPr/>
        <w:sdtContent>
          <w:r w:rsidRPr="00E976CE">
            <w:rPr>
              <w:rFonts w:cstheme="minorHAnsi"/>
              <w:bCs/>
            </w:rPr>
            <w:fldChar w:fldCharType="begin"/>
          </w:r>
          <w:r w:rsidR="005F26BD" w:rsidRPr="00E976CE">
            <w:rPr>
              <w:rFonts w:cstheme="minorHAnsi"/>
              <w:bCs/>
            </w:rPr>
            <w:instrText xml:space="preserve">CITATION ACA15 \l 2057 </w:instrText>
          </w:r>
          <w:r w:rsidRPr="00E976CE">
            <w:rPr>
              <w:rFonts w:cstheme="minorHAnsi"/>
              <w:bCs/>
            </w:rPr>
            <w:fldChar w:fldCharType="separate"/>
          </w:r>
          <w:r w:rsidR="00F21355" w:rsidRPr="00F21355">
            <w:rPr>
              <w:rFonts w:cstheme="minorHAnsi"/>
              <w:noProof/>
            </w:rPr>
            <w:t>(ACAS, 2015a)</w:t>
          </w:r>
          <w:r w:rsidRPr="00E976CE">
            <w:rPr>
              <w:rFonts w:cstheme="minorHAnsi"/>
              <w:bCs/>
            </w:rPr>
            <w:fldChar w:fldCharType="end"/>
          </w:r>
        </w:sdtContent>
      </w:sdt>
      <w:r w:rsidRPr="00E976CE">
        <w:rPr>
          <w:rFonts w:cstheme="minorHAnsi"/>
          <w:bCs/>
        </w:rPr>
        <w:t>.</w:t>
      </w:r>
    </w:p>
    <w:p w:rsidR="00172FDC" w:rsidRPr="00E976CE" w:rsidRDefault="002A52B1" w:rsidP="00E976CE">
      <w:pPr>
        <w:spacing w:line="276" w:lineRule="auto"/>
        <w:jc w:val="both"/>
        <w:textAlignment w:val="baseline"/>
        <w:rPr>
          <w:rFonts w:cstheme="minorHAnsi"/>
          <w:bCs/>
        </w:rPr>
      </w:pPr>
      <w:r w:rsidRPr="00E976CE">
        <w:rPr>
          <w:rFonts w:cstheme="minorHAnsi"/>
          <w:bCs/>
        </w:rPr>
        <w:t xml:space="preserve">Arbitration is a method where a </w:t>
      </w:r>
      <w:r w:rsidR="00FB02B9" w:rsidRPr="00E976CE">
        <w:rPr>
          <w:rFonts w:cstheme="minorHAnsi"/>
          <w:bCs/>
        </w:rPr>
        <w:t>neutral</w:t>
      </w:r>
      <w:r w:rsidR="001A67C7">
        <w:rPr>
          <w:rFonts w:cstheme="minorHAnsi"/>
          <w:bCs/>
        </w:rPr>
        <w:t xml:space="preserve"> </w:t>
      </w:r>
      <w:r w:rsidR="008D0276">
        <w:rPr>
          <w:rFonts w:cstheme="minorHAnsi"/>
          <w:bCs/>
        </w:rPr>
        <w:t>party has the</w:t>
      </w:r>
      <w:r w:rsidRPr="00E976CE">
        <w:rPr>
          <w:rFonts w:cstheme="minorHAnsi"/>
          <w:bCs/>
        </w:rPr>
        <w:t xml:space="preserve"> authority to </w:t>
      </w:r>
      <w:proofErr w:type="gramStart"/>
      <w:r w:rsidR="00FB02B9" w:rsidRPr="00E976CE">
        <w:rPr>
          <w:rFonts w:cstheme="minorHAnsi"/>
          <w:bCs/>
        </w:rPr>
        <w:t>make a decision</w:t>
      </w:r>
      <w:proofErr w:type="gramEnd"/>
      <w:r w:rsidR="00FB02B9" w:rsidRPr="00E976CE">
        <w:rPr>
          <w:rFonts w:cstheme="minorHAnsi"/>
          <w:bCs/>
        </w:rPr>
        <w:t xml:space="preserve"> </w:t>
      </w:r>
      <w:r w:rsidRPr="00E976CE">
        <w:rPr>
          <w:rFonts w:cstheme="minorHAnsi"/>
          <w:bCs/>
        </w:rPr>
        <w:t>which is bin</w:t>
      </w:r>
      <w:r w:rsidR="001A67C7">
        <w:rPr>
          <w:rFonts w:cstheme="minorHAnsi"/>
          <w:bCs/>
        </w:rPr>
        <w:t>ding on the parties in conflict</w:t>
      </w:r>
      <w:r w:rsidR="00F01E39" w:rsidRPr="00E976CE">
        <w:rPr>
          <w:rFonts w:cstheme="minorHAnsi"/>
          <w:bCs/>
        </w:rPr>
        <w:t xml:space="preserve"> </w:t>
      </w:r>
      <w:sdt>
        <w:sdtPr>
          <w:rPr>
            <w:rFonts w:cstheme="minorHAnsi"/>
            <w:bCs/>
          </w:rPr>
          <w:id w:val="-1244410397"/>
          <w:citation/>
        </w:sdtPr>
        <w:sdtEndPr/>
        <w:sdtContent>
          <w:r w:rsidR="00F01E39" w:rsidRPr="00E976CE">
            <w:rPr>
              <w:rFonts w:cstheme="minorHAnsi"/>
              <w:bCs/>
            </w:rPr>
            <w:fldChar w:fldCharType="begin"/>
          </w:r>
          <w:r w:rsidR="00F01E39" w:rsidRPr="00E976CE">
            <w:rPr>
              <w:rFonts w:cstheme="minorHAnsi"/>
              <w:bCs/>
            </w:rPr>
            <w:instrText xml:space="preserve"> CITATION Huc07 \l 2057 </w:instrText>
          </w:r>
          <w:r w:rsidR="00F01E39" w:rsidRPr="00E976CE">
            <w:rPr>
              <w:rFonts w:cstheme="minorHAnsi"/>
              <w:bCs/>
            </w:rPr>
            <w:fldChar w:fldCharType="separate"/>
          </w:r>
          <w:r w:rsidR="00F21355" w:rsidRPr="00F21355">
            <w:rPr>
              <w:rFonts w:cstheme="minorHAnsi"/>
              <w:noProof/>
            </w:rPr>
            <w:t>(Huczynski &amp; Buchanan, 2007)</w:t>
          </w:r>
          <w:r w:rsidR="00F01E39" w:rsidRPr="00E976CE">
            <w:rPr>
              <w:rFonts w:cstheme="minorHAnsi"/>
              <w:bCs/>
            </w:rPr>
            <w:fldChar w:fldCharType="end"/>
          </w:r>
        </w:sdtContent>
      </w:sdt>
      <w:r w:rsidR="00F01E39" w:rsidRPr="00E976CE">
        <w:rPr>
          <w:rFonts w:cstheme="minorHAnsi"/>
          <w:bCs/>
        </w:rPr>
        <w:t>.</w:t>
      </w:r>
      <w:r w:rsidR="009D373A" w:rsidRPr="00E976CE">
        <w:rPr>
          <w:rFonts w:cstheme="minorHAnsi"/>
          <w:bCs/>
        </w:rPr>
        <w:t xml:space="preserve"> </w:t>
      </w:r>
      <w:r w:rsidR="00607479" w:rsidRPr="00E976CE">
        <w:rPr>
          <w:rFonts w:cstheme="minorHAnsi"/>
          <w:bCs/>
        </w:rPr>
        <w:t>It</w:t>
      </w:r>
      <w:r w:rsidR="009D373A" w:rsidRPr="00E976CE">
        <w:rPr>
          <w:rFonts w:cstheme="minorHAnsi"/>
          <w:bCs/>
        </w:rPr>
        <w:t xml:space="preserve"> is used to settle individual disputes as well as for collective employment related disputes</w:t>
      </w:r>
      <w:r w:rsidR="00607479" w:rsidRPr="00E976CE">
        <w:rPr>
          <w:rFonts w:cstheme="minorHAnsi"/>
          <w:bCs/>
        </w:rPr>
        <w:t xml:space="preserve"> </w:t>
      </w:r>
      <w:sdt>
        <w:sdtPr>
          <w:rPr>
            <w:rFonts w:cstheme="minorHAnsi"/>
            <w:bCs/>
          </w:rPr>
          <w:id w:val="552430361"/>
          <w:citation/>
        </w:sdtPr>
        <w:sdtEndPr/>
        <w:sdtContent>
          <w:r w:rsidR="00607479" w:rsidRPr="00E976CE">
            <w:rPr>
              <w:rFonts w:cstheme="minorHAnsi"/>
              <w:bCs/>
            </w:rPr>
            <w:fldChar w:fldCharType="begin"/>
          </w:r>
          <w:r w:rsidR="00607479" w:rsidRPr="00E976CE">
            <w:rPr>
              <w:rFonts w:cstheme="minorHAnsi"/>
              <w:bCs/>
            </w:rPr>
            <w:instrText xml:space="preserve"> CITATION ACA8d1 \l 2057 </w:instrText>
          </w:r>
          <w:r w:rsidR="00607479" w:rsidRPr="00E976CE">
            <w:rPr>
              <w:rFonts w:cstheme="minorHAnsi"/>
              <w:bCs/>
            </w:rPr>
            <w:fldChar w:fldCharType="separate"/>
          </w:r>
          <w:r w:rsidR="00F21355" w:rsidRPr="00F21355">
            <w:rPr>
              <w:rFonts w:cstheme="minorHAnsi"/>
              <w:noProof/>
            </w:rPr>
            <w:t>(ACAS, 2018d)</w:t>
          </w:r>
          <w:r w:rsidR="00607479" w:rsidRPr="00E976CE">
            <w:rPr>
              <w:rFonts w:cstheme="minorHAnsi"/>
              <w:bCs/>
            </w:rPr>
            <w:fldChar w:fldCharType="end"/>
          </w:r>
        </w:sdtContent>
      </w:sdt>
      <w:r w:rsidR="00607479" w:rsidRPr="00E976CE">
        <w:rPr>
          <w:rFonts w:cstheme="minorHAnsi"/>
          <w:bCs/>
        </w:rPr>
        <w:t xml:space="preserve">. The decision is binding as a matter of law and has the same effect as a court judgment </w:t>
      </w:r>
      <w:sdt>
        <w:sdtPr>
          <w:rPr>
            <w:rFonts w:cstheme="minorHAnsi"/>
            <w:bCs/>
          </w:rPr>
          <w:id w:val="-1292815561"/>
          <w:citation/>
        </w:sdtPr>
        <w:sdtEndPr/>
        <w:sdtContent>
          <w:r w:rsidR="00607479" w:rsidRPr="00E976CE">
            <w:rPr>
              <w:rFonts w:cstheme="minorHAnsi"/>
              <w:bCs/>
            </w:rPr>
            <w:fldChar w:fldCharType="begin"/>
          </w:r>
          <w:r w:rsidR="00607479" w:rsidRPr="00E976CE">
            <w:rPr>
              <w:rFonts w:cstheme="minorHAnsi"/>
              <w:bCs/>
            </w:rPr>
            <w:instrText xml:space="preserve">CITATION ACA8d \l 2057 </w:instrText>
          </w:r>
          <w:r w:rsidR="00607479" w:rsidRPr="00E976CE">
            <w:rPr>
              <w:rFonts w:cstheme="minorHAnsi"/>
              <w:bCs/>
            </w:rPr>
            <w:fldChar w:fldCharType="separate"/>
          </w:r>
          <w:r w:rsidR="00F21355" w:rsidRPr="00F21355">
            <w:rPr>
              <w:rFonts w:cstheme="minorHAnsi"/>
              <w:noProof/>
            </w:rPr>
            <w:t>(ACAS, 2018e)</w:t>
          </w:r>
          <w:r w:rsidR="00607479" w:rsidRPr="00E976CE">
            <w:rPr>
              <w:rFonts w:cstheme="minorHAnsi"/>
              <w:bCs/>
            </w:rPr>
            <w:fldChar w:fldCharType="end"/>
          </w:r>
        </w:sdtContent>
      </w:sdt>
      <w:r w:rsidR="00607479" w:rsidRPr="00E976CE">
        <w:rPr>
          <w:rFonts w:cstheme="minorHAnsi"/>
          <w:bCs/>
        </w:rPr>
        <w:t>.</w:t>
      </w:r>
    </w:p>
    <w:p w:rsidR="00172FDC" w:rsidRDefault="00054C65" w:rsidP="00E976CE">
      <w:pPr>
        <w:spacing w:line="276" w:lineRule="auto"/>
        <w:jc w:val="both"/>
        <w:textAlignment w:val="baseline"/>
        <w:rPr>
          <w:rFonts w:cstheme="minorHAnsi"/>
          <w:bCs/>
        </w:rPr>
      </w:pPr>
      <w:r w:rsidRPr="00E976CE">
        <w:rPr>
          <w:rFonts w:cstheme="minorHAnsi"/>
          <w:bCs/>
        </w:rPr>
        <w:t xml:space="preserve">In the case of junior doctor’s dispute, BMA and the government has agreed to use the conciliation service at ACAS </w:t>
      </w:r>
      <w:sdt>
        <w:sdtPr>
          <w:rPr>
            <w:rFonts w:cstheme="minorHAnsi"/>
            <w:bCs/>
          </w:rPr>
          <w:id w:val="-1747563160"/>
          <w:citation/>
        </w:sdtPr>
        <w:sdtEndPr/>
        <w:sdtContent>
          <w:r w:rsidRPr="00E976CE">
            <w:rPr>
              <w:rFonts w:cstheme="minorHAnsi"/>
              <w:bCs/>
            </w:rPr>
            <w:fldChar w:fldCharType="begin"/>
          </w:r>
          <w:r w:rsidRPr="00E976CE">
            <w:rPr>
              <w:rFonts w:cstheme="minorHAnsi"/>
              <w:bCs/>
            </w:rPr>
            <w:instrText xml:space="preserve"> CITATION BBC15 \l 2057 </w:instrText>
          </w:r>
          <w:r w:rsidRPr="00E976CE">
            <w:rPr>
              <w:rFonts w:cstheme="minorHAnsi"/>
              <w:bCs/>
            </w:rPr>
            <w:fldChar w:fldCharType="separate"/>
          </w:r>
          <w:r w:rsidR="00F21355" w:rsidRPr="00F21355">
            <w:rPr>
              <w:rFonts w:cstheme="minorHAnsi"/>
              <w:noProof/>
            </w:rPr>
            <w:t>(BBC, 2015)</w:t>
          </w:r>
          <w:r w:rsidRPr="00E976CE">
            <w:rPr>
              <w:rFonts w:cstheme="minorHAnsi"/>
              <w:bCs/>
            </w:rPr>
            <w:fldChar w:fldCharType="end"/>
          </w:r>
        </w:sdtContent>
      </w:sdt>
      <w:r w:rsidR="001A67C7">
        <w:rPr>
          <w:rFonts w:cstheme="minorHAnsi"/>
          <w:bCs/>
        </w:rPr>
        <w:t>,</w:t>
      </w:r>
      <w:r w:rsidRPr="00E976CE">
        <w:rPr>
          <w:rFonts w:cstheme="minorHAnsi"/>
          <w:bCs/>
        </w:rPr>
        <w:t xml:space="preserve"> ultimately leading to resolving the </w:t>
      </w:r>
      <w:r w:rsidR="0013037C" w:rsidRPr="00E976CE">
        <w:rPr>
          <w:rFonts w:cstheme="minorHAnsi"/>
          <w:bCs/>
        </w:rPr>
        <w:t xml:space="preserve">conflict </w:t>
      </w:r>
      <w:sdt>
        <w:sdtPr>
          <w:rPr>
            <w:rFonts w:cstheme="minorHAnsi"/>
            <w:bCs/>
          </w:rPr>
          <w:id w:val="-1629074863"/>
          <w:citation/>
        </w:sdtPr>
        <w:sdtEndPr/>
        <w:sdtContent>
          <w:r w:rsidR="0013037C" w:rsidRPr="00E976CE">
            <w:rPr>
              <w:rFonts w:cstheme="minorHAnsi"/>
              <w:bCs/>
            </w:rPr>
            <w:fldChar w:fldCharType="begin"/>
          </w:r>
          <w:r w:rsidR="0013037C" w:rsidRPr="00E976CE">
            <w:rPr>
              <w:rFonts w:cstheme="minorHAnsi"/>
              <w:bCs/>
            </w:rPr>
            <w:instrText xml:space="preserve"> CITATION Coo16 \l 2057 </w:instrText>
          </w:r>
          <w:r w:rsidR="0013037C" w:rsidRPr="00E976CE">
            <w:rPr>
              <w:rFonts w:cstheme="minorHAnsi"/>
              <w:bCs/>
            </w:rPr>
            <w:fldChar w:fldCharType="separate"/>
          </w:r>
          <w:r w:rsidR="00F21355" w:rsidRPr="00F21355">
            <w:rPr>
              <w:rFonts w:cstheme="minorHAnsi"/>
              <w:noProof/>
            </w:rPr>
            <w:t>(Cooper, 2016)</w:t>
          </w:r>
          <w:r w:rsidR="0013037C" w:rsidRPr="00E976CE">
            <w:rPr>
              <w:rFonts w:cstheme="minorHAnsi"/>
              <w:bCs/>
            </w:rPr>
            <w:fldChar w:fldCharType="end"/>
          </w:r>
        </w:sdtContent>
      </w:sdt>
      <w:r w:rsidR="0013037C" w:rsidRPr="00E976CE">
        <w:rPr>
          <w:rFonts w:cstheme="minorHAnsi"/>
          <w:bCs/>
        </w:rPr>
        <w:t>.</w:t>
      </w:r>
      <w:r w:rsidR="005F26BD" w:rsidRPr="00E976CE">
        <w:rPr>
          <w:rFonts w:cstheme="minorHAnsi"/>
          <w:bCs/>
        </w:rPr>
        <w:t xml:space="preserve"> ACAS stated that “the talks have been held in a constructive manner and cooperative spirit between the parties, that will allow an improvement in industrial relations" </w:t>
      </w:r>
      <w:sdt>
        <w:sdtPr>
          <w:rPr>
            <w:rFonts w:cstheme="minorHAnsi"/>
            <w:bCs/>
          </w:rPr>
          <w:id w:val="276988948"/>
          <w:citation/>
        </w:sdtPr>
        <w:sdtEndPr/>
        <w:sdtContent>
          <w:r w:rsidR="005F26BD" w:rsidRPr="00E976CE">
            <w:rPr>
              <w:rFonts w:cstheme="minorHAnsi"/>
              <w:bCs/>
            </w:rPr>
            <w:fldChar w:fldCharType="begin"/>
          </w:r>
          <w:r w:rsidR="005F26BD" w:rsidRPr="00E976CE">
            <w:rPr>
              <w:rFonts w:cstheme="minorHAnsi"/>
              <w:bCs/>
            </w:rPr>
            <w:instrText xml:space="preserve"> CITATION ACA5b \l 2057 </w:instrText>
          </w:r>
          <w:r w:rsidR="005F26BD" w:rsidRPr="00E976CE">
            <w:rPr>
              <w:rFonts w:cstheme="minorHAnsi"/>
              <w:bCs/>
            </w:rPr>
            <w:fldChar w:fldCharType="separate"/>
          </w:r>
          <w:r w:rsidR="00F21355" w:rsidRPr="00F21355">
            <w:rPr>
              <w:rFonts w:cstheme="minorHAnsi"/>
              <w:noProof/>
            </w:rPr>
            <w:t>(ACAS, 2015b)</w:t>
          </w:r>
          <w:r w:rsidR="005F26BD" w:rsidRPr="00E976CE">
            <w:rPr>
              <w:rFonts w:cstheme="minorHAnsi"/>
              <w:bCs/>
            </w:rPr>
            <w:fldChar w:fldCharType="end"/>
          </w:r>
        </w:sdtContent>
      </w:sdt>
      <w:r w:rsidR="005F26BD" w:rsidRPr="00E976CE">
        <w:rPr>
          <w:rFonts w:cstheme="minorHAnsi"/>
          <w:bCs/>
        </w:rPr>
        <w:t xml:space="preserve">. </w:t>
      </w:r>
    </w:p>
    <w:p w:rsidR="00CA153B" w:rsidRDefault="00CA153B" w:rsidP="00E976CE">
      <w:pPr>
        <w:spacing w:line="276" w:lineRule="auto"/>
        <w:jc w:val="both"/>
        <w:textAlignment w:val="baseline"/>
        <w:rPr>
          <w:rFonts w:cstheme="minorHAnsi"/>
          <w:bCs/>
        </w:rPr>
      </w:pPr>
    </w:p>
    <w:p w:rsidR="00CA153B" w:rsidRPr="00E976CE" w:rsidRDefault="00CA153B" w:rsidP="00E976CE">
      <w:pPr>
        <w:spacing w:line="276" w:lineRule="auto"/>
        <w:jc w:val="both"/>
        <w:textAlignment w:val="baseline"/>
        <w:rPr>
          <w:rFonts w:cstheme="minorHAnsi"/>
          <w:bCs/>
        </w:rPr>
      </w:pPr>
    </w:p>
    <w:p w:rsidR="00172FDC" w:rsidRPr="00E976CE" w:rsidRDefault="00172FDC" w:rsidP="00E976CE">
      <w:pPr>
        <w:spacing w:line="276" w:lineRule="auto"/>
        <w:jc w:val="both"/>
        <w:textAlignment w:val="baseline"/>
        <w:rPr>
          <w:rFonts w:cstheme="minorHAnsi"/>
          <w:bCs/>
        </w:rPr>
      </w:pPr>
    </w:p>
    <w:p w:rsidR="009245BD" w:rsidRDefault="009245BD" w:rsidP="00B65BA4">
      <w:pPr>
        <w:jc w:val="both"/>
        <w:rPr>
          <w:color w:val="000000" w:themeColor="text1"/>
          <w:highlight w:val="yellow"/>
        </w:rPr>
      </w:pPr>
    </w:p>
    <w:p w:rsidR="00D51B29" w:rsidRDefault="00D51B29" w:rsidP="00B65BA4">
      <w:pPr>
        <w:jc w:val="both"/>
        <w:rPr>
          <w:color w:val="000000" w:themeColor="text1"/>
          <w:highlight w:val="yellow"/>
        </w:rPr>
      </w:pPr>
    </w:p>
    <w:p w:rsidR="00D51B29" w:rsidRDefault="00D51B29" w:rsidP="00B65BA4">
      <w:pPr>
        <w:jc w:val="both"/>
        <w:rPr>
          <w:color w:val="000000" w:themeColor="text1"/>
          <w:highlight w:val="yellow"/>
        </w:rPr>
      </w:pPr>
    </w:p>
    <w:p w:rsidR="00D51B29" w:rsidRDefault="00D51B29" w:rsidP="00B65BA4">
      <w:pPr>
        <w:jc w:val="both"/>
        <w:rPr>
          <w:color w:val="000000" w:themeColor="text1"/>
          <w:highlight w:val="yellow"/>
        </w:rPr>
      </w:pPr>
    </w:p>
    <w:p w:rsidR="00D51B29" w:rsidRDefault="00D51B29" w:rsidP="00B65BA4">
      <w:pPr>
        <w:jc w:val="both"/>
        <w:rPr>
          <w:color w:val="000000" w:themeColor="text1"/>
          <w:highlight w:val="yellow"/>
        </w:rPr>
      </w:pPr>
    </w:p>
    <w:p w:rsidR="00D51B29" w:rsidRDefault="00D51B29" w:rsidP="00B65BA4">
      <w:pPr>
        <w:jc w:val="both"/>
        <w:rPr>
          <w:color w:val="000000" w:themeColor="text1"/>
          <w:highlight w:val="yellow"/>
        </w:rPr>
      </w:pPr>
    </w:p>
    <w:p w:rsidR="00D51B29" w:rsidRDefault="00D51B29" w:rsidP="00B65BA4">
      <w:pPr>
        <w:jc w:val="both"/>
        <w:rPr>
          <w:color w:val="000000" w:themeColor="text1"/>
          <w:highlight w:val="yellow"/>
        </w:rPr>
      </w:pPr>
    </w:p>
    <w:p w:rsidR="00D51B29" w:rsidRDefault="00D51B29" w:rsidP="00B65BA4">
      <w:pPr>
        <w:jc w:val="both"/>
        <w:rPr>
          <w:color w:val="000000" w:themeColor="text1"/>
          <w:highlight w:val="yellow"/>
        </w:rPr>
      </w:pPr>
    </w:p>
    <w:p w:rsidR="00D51B29" w:rsidRDefault="00D51B29" w:rsidP="00B65BA4">
      <w:pPr>
        <w:jc w:val="both"/>
        <w:rPr>
          <w:color w:val="000000" w:themeColor="text1"/>
          <w:highlight w:val="yellow"/>
        </w:rPr>
      </w:pPr>
    </w:p>
    <w:p w:rsidR="001F0C64" w:rsidRDefault="001F0C64" w:rsidP="001F0C64">
      <w:bookmarkStart w:id="18" w:name="_GoBack"/>
      <w:bookmarkEnd w:id="18"/>
    </w:p>
    <w:sectPr w:rsidR="001F0C64" w:rsidSect="00684D7A">
      <w:pgSz w:w="11906" w:h="16838"/>
      <w:pgMar w:top="1361" w:right="1361" w:bottom="1361" w:left="136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6010F"/>
    <w:multiLevelType w:val="hybridMultilevel"/>
    <w:tmpl w:val="7F0C6DDE"/>
    <w:lvl w:ilvl="0" w:tplc="59EAD9D4">
      <w:start w:val="1"/>
      <w:numFmt w:val="bullet"/>
      <w:lvlText w:val="•"/>
      <w:lvlJc w:val="left"/>
      <w:pPr>
        <w:tabs>
          <w:tab w:val="num" w:pos="720"/>
        </w:tabs>
        <w:ind w:left="720" w:hanging="360"/>
      </w:pPr>
      <w:rPr>
        <w:rFonts w:ascii="Arial" w:hAnsi="Arial" w:hint="default"/>
      </w:rPr>
    </w:lvl>
    <w:lvl w:ilvl="1" w:tplc="5B02B836" w:tentative="1">
      <w:start w:val="1"/>
      <w:numFmt w:val="bullet"/>
      <w:lvlText w:val="•"/>
      <w:lvlJc w:val="left"/>
      <w:pPr>
        <w:tabs>
          <w:tab w:val="num" w:pos="1440"/>
        </w:tabs>
        <w:ind w:left="1440" w:hanging="360"/>
      </w:pPr>
      <w:rPr>
        <w:rFonts w:ascii="Arial" w:hAnsi="Arial" w:hint="default"/>
      </w:rPr>
    </w:lvl>
    <w:lvl w:ilvl="2" w:tplc="992A727A" w:tentative="1">
      <w:start w:val="1"/>
      <w:numFmt w:val="bullet"/>
      <w:lvlText w:val="•"/>
      <w:lvlJc w:val="left"/>
      <w:pPr>
        <w:tabs>
          <w:tab w:val="num" w:pos="2160"/>
        </w:tabs>
        <w:ind w:left="2160" w:hanging="360"/>
      </w:pPr>
      <w:rPr>
        <w:rFonts w:ascii="Arial" w:hAnsi="Arial" w:hint="default"/>
      </w:rPr>
    </w:lvl>
    <w:lvl w:ilvl="3" w:tplc="3F52BEBA" w:tentative="1">
      <w:start w:val="1"/>
      <w:numFmt w:val="bullet"/>
      <w:lvlText w:val="•"/>
      <w:lvlJc w:val="left"/>
      <w:pPr>
        <w:tabs>
          <w:tab w:val="num" w:pos="2880"/>
        </w:tabs>
        <w:ind w:left="2880" w:hanging="360"/>
      </w:pPr>
      <w:rPr>
        <w:rFonts w:ascii="Arial" w:hAnsi="Arial" w:hint="default"/>
      </w:rPr>
    </w:lvl>
    <w:lvl w:ilvl="4" w:tplc="9C3E8482" w:tentative="1">
      <w:start w:val="1"/>
      <w:numFmt w:val="bullet"/>
      <w:lvlText w:val="•"/>
      <w:lvlJc w:val="left"/>
      <w:pPr>
        <w:tabs>
          <w:tab w:val="num" w:pos="3600"/>
        </w:tabs>
        <w:ind w:left="3600" w:hanging="360"/>
      </w:pPr>
      <w:rPr>
        <w:rFonts w:ascii="Arial" w:hAnsi="Arial" w:hint="default"/>
      </w:rPr>
    </w:lvl>
    <w:lvl w:ilvl="5" w:tplc="F6548FD4" w:tentative="1">
      <w:start w:val="1"/>
      <w:numFmt w:val="bullet"/>
      <w:lvlText w:val="•"/>
      <w:lvlJc w:val="left"/>
      <w:pPr>
        <w:tabs>
          <w:tab w:val="num" w:pos="4320"/>
        </w:tabs>
        <w:ind w:left="4320" w:hanging="360"/>
      </w:pPr>
      <w:rPr>
        <w:rFonts w:ascii="Arial" w:hAnsi="Arial" w:hint="default"/>
      </w:rPr>
    </w:lvl>
    <w:lvl w:ilvl="6" w:tplc="41DCEE4E" w:tentative="1">
      <w:start w:val="1"/>
      <w:numFmt w:val="bullet"/>
      <w:lvlText w:val="•"/>
      <w:lvlJc w:val="left"/>
      <w:pPr>
        <w:tabs>
          <w:tab w:val="num" w:pos="5040"/>
        </w:tabs>
        <w:ind w:left="5040" w:hanging="360"/>
      </w:pPr>
      <w:rPr>
        <w:rFonts w:ascii="Arial" w:hAnsi="Arial" w:hint="default"/>
      </w:rPr>
    </w:lvl>
    <w:lvl w:ilvl="7" w:tplc="C5F0460C" w:tentative="1">
      <w:start w:val="1"/>
      <w:numFmt w:val="bullet"/>
      <w:lvlText w:val="•"/>
      <w:lvlJc w:val="left"/>
      <w:pPr>
        <w:tabs>
          <w:tab w:val="num" w:pos="5760"/>
        </w:tabs>
        <w:ind w:left="5760" w:hanging="360"/>
      </w:pPr>
      <w:rPr>
        <w:rFonts w:ascii="Arial" w:hAnsi="Arial" w:hint="default"/>
      </w:rPr>
    </w:lvl>
    <w:lvl w:ilvl="8" w:tplc="BAC0E00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7EB4ECE"/>
    <w:multiLevelType w:val="hybridMultilevel"/>
    <w:tmpl w:val="F9C6B58E"/>
    <w:lvl w:ilvl="0" w:tplc="BCE8C948">
      <w:start w:val="1"/>
      <w:numFmt w:val="bullet"/>
      <w:lvlText w:val=""/>
      <w:lvlJc w:val="left"/>
      <w:pPr>
        <w:tabs>
          <w:tab w:val="num" w:pos="720"/>
        </w:tabs>
        <w:ind w:left="720" w:hanging="360"/>
      </w:pPr>
      <w:rPr>
        <w:rFonts w:ascii="Symbol" w:hAnsi="Symbol" w:hint="default"/>
      </w:rPr>
    </w:lvl>
    <w:lvl w:ilvl="1" w:tplc="8A92A768" w:tentative="1">
      <w:start w:val="1"/>
      <w:numFmt w:val="bullet"/>
      <w:lvlText w:val=""/>
      <w:lvlJc w:val="left"/>
      <w:pPr>
        <w:tabs>
          <w:tab w:val="num" w:pos="1440"/>
        </w:tabs>
        <w:ind w:left="1440" w:hanging="360"/>
      </w:pPr>
      <w:rPr>
        <w:rFonts w:ascii="Symbol" w:hAnsi="Symbol" w:hint="default"/>
      </w:rPr>
    </w:lvl>
    <w:lvl w:ilvl="2" w:tplc="B048500E" w:tentative="1">
      <w:start w:val="1"/>
      <w:numFmt w:val="bullet"/>
      <w:lvlText w:val=""/>
      <w:lvlJc w:val="left"/>
      <w:pPr>
        <w:tabs>
          <w:tab w:val="num" w:pos="2160"/>
        </w:tabs>
        <w:ind w:left="2160" w:hanging="360"/>
      </w:pPr>
      <w:rPr>
        <w:rFonts w:ascii="Symbol" w:hAnsi="Symbol" w:hint="default"/>
      </w:rPr>
    </w:lvl>
    <w:lvl w:ilvl="3" w:tplc="77C09918" w:tentative="1">
      <w:start w:val="1"/>
      <w:numFmt w:val="bullet"/>
      <w:lvlText w:val=""/>
      <w:lvlJc w:val="left"/>
      <w:pPr>
        <w:tabs>
          <w:tab w:val="num" w:pos="2880"/>
        </w:tabs>
        <w:ind w:left="2880" w:hanging="360"/>
      </w:pPr>
      <w:rPr>
        <w:rFonts w:ascii="Symbol" w:hAnsi="Symbol" w:hint="default"/>
      </w:rPr>
    </w:lvl>
    <w:lvl w:ilvl="4" w:tplc="CD302B72" w:tentative="1">
      <w:start w:val="1"/>
      <w:numFmt w:val="bullet"/>
      <w:lvlText w:val=""/>
      <w:lvlJc w:val="left"/>
      <w:pPr>
        <w:tabs>
          <w:tab w:val="num" w:pos="3600"/>
        </w:tabs>
        <w:ind w:left="3600" w:hanging="360"/>
      </w:pPr>
      <w:rPr>
        <w:rFonts w:ascii="Symbol" w:hAnsi="Symbol" w:hint="default"/>
      </w:rPr>
    </w:lvl>
    <w:lvl w:ilvl="5" w:tplc="1E9A5456" w:tentative="1">
      <w:start w:val="1"/>
      <w:numFmt w:val="bullet"/>
      <w:lvlText w:val=""/>
      <w:lvlJc w:val="left"/>
      <w:pPr>
        <w:tabs>
          <w:tab w:val="num" w:pos="4320"/>
        </w:tabs>
        <w:ind w:left="4320" w:hanging="360"/>
      </w:pPr>
      <w:rPr>
        <w:rFonts w:ascii="Symbol" w:hAnsi="Symbol" w:hint="default"/>
      </w:rPr>
    </w:lvl>
    <w:lvl w:ilvl="6" w:tplc="CA4660A0" w:tentative="1">
      <w:start w:val="1"/>
      <w:numFmt w:val="bullet"/>
      <w:lvlText w:val=""/>
      <w:lvlJc w:val="left"/>
      <w:pPr>
        <w:tabs>
          <w:tab w:val="num" w:pos="5040"/>
        </w:tabs>
        <w:ind w:left="5040" w:hanging="360"/>
      </w:pPr>
      <w:rPr>
        <w:rFonts w:ascii="Symbol" w:hAnsi="Symbol" w:hint="default"/>
      </w:rPr>
    </w:lvl>
    <w:lvl w:ilvl="7" w:tplc="34A0596C" w:tentative="1">
      <w:start w:val="1"/>
      <w:numFmt w:val="bullet"/>
      <w:lvlText w:val=""/>
      <w:lvlJc w:val="left"/>
      <w:pPr>
        <w:tabs>
          <w:tab w:val="num" w:pos="5760"/>
        </w:tabs>
        <w:ind w:left="5760" w:hanging="360"/>
      </w:pPr>
      <w:rPr>
        <w:rFonts w:ascii="Symbol" w:hAnsi="Symbol" w:hint="default"/>
      </w:rPr>
    </w:lvl>
    <w:lvl w:ilvl="8" w:tplc="121AD556"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25044998"/>
    <w:multiLevelType w:val="hybridMultilevel"/>
    <w:tmpl w:val="FBD476B2"/>
    <w:lvl w:ilvl="0" w:tplc="24229F98">
      <w:start w:val="1"/>
      <w:numFmt w:val="bullet"/>
      <w:lvlText w:val="•"/>
      <w:lvlJc w:val="left"/>
      <w:pPr>
        <w:tabs>
          <w:tab w:val="num" w:pos="720"/>
        </w:tabs>
        <w:ind w:left="720" w:hanging="360"/>
      </w:pPr>
      <w:rPr>
        <w:rFonts w:ascii="Arial" w:hAnsi="Arial" w:hint="default"/>
      </w:rPr>
    </w:lvl>
    <w:lvl w:ilvl="1" w:tplc="FDEAB382" w:tentative="1">
      <w:start w:val="1"/>
      <w:numFmt w:val="bullet"/>
      <w:lvlText w:val="•"/>
      <w:lvlJc w:val="left"/>
      <w:pPr>
        <w:tabs>
          <w:tab w:val="num" w:pos="1440"/>
        </w:tabs>
        <w:ind w:left="1440" w:hanging="360"/>
      </w:pPr>
      <w:rPr>
        <w:rFonts w:ascii="Arial" w:hAnsi="Arial" w:hint="default"/>
      </w:rPr>
    </w:lvl>
    <w:lvl w:ilvl="2" w:tplc="114E5DEE" w:tentative="1">
      <w:start w:val="1"/>
      <w:numFmt w:val="bullet"/>
      <w:lvlText w:val="•"/>
      <w:lvlJc w:val="left"/>
      <w:pPr>
        <w:tabs>
          <w:tab w:val="num" w:pos="2160"/>
        </w:tabs>
        <w:ind w:left="2160" w:hanging="360"/>
      </w:pPr>
      <w:rPr>
        <w:rFonts w:ascii="Arial" w:hAnsi="Arial" w:hint="default"/>
      </w:rPr>
    </w:lvl>
    <w:lvl w:ilvl="3" w:tplc="D5C8D316" w:tentative="1">
      <w:start w:val="1"/>
      <w:numFmt w:val="bullet"/>
      <w:lvlText w:val="•"/>
      <w:lvlJc w:val="left"/>
      <w:pPr>
        <w:tabs>
          <w:tab w:val="num" w:pos="2880"/>
        </w:tabs>
        <w:ind w:left="2880" w:hanging="360"/>
      </w:pPr>
      <w:rPr>
        <w:rFonts w:ascii="Arial" w:hAnsi="Arial" w:hint="default"/>
      </w:rPr>
    </w:lvl>
    <w:lvl w:ilvl="4" w:tplc="ACA26470" w:tentative="1">
      <w:start w:val="1"/>
      <w:numFmt w:val="bullet"/>
      <w:lvlText w:val="•"/>
      <w:lvlJc w:val="left"/>
      <w:pPr>
        <w:tabs>
          <w:tab w:val="num" w:pos="3600"/>
        </w:tabs>
        <w:ind w:left="3600" w:hanging="360"/>
      </w:pPr>
      <w:rPr>
        <w:rFonts w:ascii="Arial" w:hAnsi="Arial" w:hint="default"/>
      </w:rPr>
    </w:lvl>
    <w:lvl w:ilvl="5" w:tplc="A8126986" w:tentative="1">
      <w:start w:val="1"/>
      <w:numFmt w:val="bullet"/>
      <w:lvlText w:val="•"/>
      <w:lvlJc w:val="left"/>
      <w:pPr>
        <w:tabs>
          <w:tab w:val="num" w:pos="4320"/>
        </w:tabs>
        <w:ind w:left="4320" w:hanging="360"/>
      </w:pPr>
      <w:rPr>
        <w:rFonts w:ascii="Arial" w:hAnsi="Arial" w:hint="default"/>
      </w:rPr>
    </w:lvl>
    <w:lvl w:ilvl="6" w:tplc="CA326CD4" w:tentative="1">
      <w:start w:val="1"/>
      <w:numFmt w:val="bullet"/>
      <w:lvlText w:val="•"/>
      <w:lvlJc w:val="left"/>
      <w:pPr>
        <w:tabs>
          <w:tab w:val="num" w:pos="5040"/>
        </w:tabs>
        <w:ind w:left="5040" w:hanging="360"/>
      </w:pPr>
      <w:rPr>
        <w:rFonts w:ascii="Arial" w:hAnsi="Arial" w:hint="default"/>
      </w:rPr>
    </w:lvl>
    <w:lvl w:ilvl="7" w:tplc="6E7C0B1E" w:tentative="1">
      <w:start w:val="1"/>
      <w:numFmt w:val="bullet"/>
      <w:lvlText w:val="•"/>
      <w:lvlJc w:val="left"/>
      <w:pPr>
        <w:tabs>
          <w:tab w:val="num" w:pos="5760"/>
        </w:tabs>
        <w:ind w:left="5760" w:hanging="360"/>
      </w:pPr>
      <w:rPr>
        <w:rFonts w:ascii="Arial" w:hAnsi="Arial" w:hint="default"/>
      </w:rPr>
    </w:lvl>
    <w:lvl w:ilvl="8" w:tplc="DFBA7AE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6A4607D"/>
    <w:multiLevelType w:val="hybridMultilevel"/>
    <w:tmpl w:val="C5A61CE8"/>
    <w:lvl w:ilvl="0" w:tplc="66E260E6">
      <w:start w:val="1"/>
      <w:numFmt w:val="bullet"/>
      <w:lvlText w:val="•"/>
      <w:lvlJc w:val="left"/>
      <w:pPr>
        <w:tabs>
          <w:tab w:val="num" w:pos="720"/>
        </w:tabs>
        <w:ind w:left="720" w:hanging="360"/>
      </w:pPr>
      <w:rPr>
        <w:rFonts w:ascii="Arial" w:hAnsi="Arial" w:hint="default"/>
      </w:rPr>
    </w:lvl>
    <w:lvl w:ilvl="1" w:tplc="E4BC7CB6" w:tentative="1">
      <w:start w:val="1"/>
      <w:numFmt w:val="bullet"/>
      <w:lvlText w:val="•"/>
      <w:lvlJc w:val="left"/>
      <w:pPr>
        <w:tabs>
          <w:tab w:val="num" w:pos="1440"/>
        </w:tabs>
        <w:ind w:left="1440" w:hanging="360"/>
      </w:pPr>
      <w:rPr>
        <w:rFonts w:ascii="Arial" w:hAnsi="Arial" w:hint="default"/>
      </w:rPr>
    </w:lvl>
    <w:lvl w:ilvl="2" w:tplc="B546AF5E" w:tentative="1">
      <w:start w:val="1"/>
      <w:numFmt w:val="bullet"/>
      <w:lvlText w:val="•"/>
      <w:lvlJc w:val="left"/>
      <w:pPr>
        <w:tabs>
          <w:tab w:val="num" w:pos="2160"/>
        </w:tabs>
        <w:ind w:left="2160" w:hanging="360"/>
      </w:pPr>
      <w:rPr>
        <w:rFonts w:ascii="Arial" w:hAnsi="Arial" w:hint="default"/>
      </w:rPr>
    </w:lvl>
    <w:lvl w:ilvl="3" w:tplc="5058D3E2" w:tentative="1">
      <w:start w:val="1"/>
      <w:numFmt w:val="bullet"/>
      <w:lvlText w:val="•"/>
      <w:lvlJc w:val="left"/>
      <w:pPr>
        <w:tabs>
          <w:tab w:val="num" w:pos="2880"/>
        </w:tabs>
        <w:ind w:left="2880" w:hanging="360"/>
      </w:pPr>
      <w:rPr>
        <w:rFonts w:ascii="Arial" w:hAnsi="Arial" w:hint="default"/>
      </w:rPr>
    </w:lvl>
    <w:lvl w:ilvl="4" w:tplc="41027DE2" w:tentative="1">
      <w:start w:val="1"/>
      <w:numFmt w:val="bullet"/>
      <w:lvlText w:val="•"/>
      <w:lvlJc w:val="left"/>
      <w:pPr>
        <w:tabs>
          <w:tab w:val="num" w:pos="3600"/>
        </w:tabs>
        <w:ind w:left="3600" w:hanging="360"/>
      </w:pPr>
      <w:rPr>
        <w:rFonts w:ascii="Arial" w:hAnsi="Arial" w:hint="default"/>
      </w:rPr>
    </w:lvl>
    <w:lvl w:ilvl="5" w:tplc="C0587078" w:tentative="1">
      <w:start w:val="1"/>
      <w:numFmt w:val="bullet"/>
      <w:lvlText w:val="•"/>
      <w:lvlJc w:val="left"/>
      <w:pPr>
        <w:tabs>
          <w:tab w:val="num" w:pos="4320"/>
        </w:tabs>
        <w:ind w:left="4320" w:hanging="360"/>
      </w:pPr>
      <w:rPr>
        <w:rFonts w:ascii="Arial" w:hAnsi="Arial" w:hint="default"/>
      </w:rPr>
    </w:lvl>
    <w:lvl w:ilvl="6" w:tplc="2D4AFCF6" w:tentative="1">
      <w:start w:val="1"/>
      <w:numFmt w:val="bullet"/>
      <w:lvlText w:val="•"/>
      <w:lvlJc w:val="left"/>
      <w:pPr>
        <w:tabs>
          <w:tab w:val="num" w:pos="5040"/>
        </w:tabs>
        <w:ind w:left="5040" w:hanging="360"/>
      </w:pPr>
      <w:rPr>
        <w:rFonts w:ascii="Arial" w:hAnsi="Arial" w:hint="default"/>
      </w:rPr>
    </w:lvl>
    <w:lvl w:ilvl="7" w:tplc="33300DEA" w:tentative="1">
      <w:start w:val="1"/>
      <w:numFmt w:val="bullet"/>
      <w:lvlText w:val="•"/>
      <w:lvlJc w:val="left"/>
      <w:pPr>
        <w:tabs>
          <w:tab w:val="num" w:pos="5760"/>
        </w:tabs>
        <w:ind w:left="5760" w:hanging="360"/>
      </w:pPr>
      <w:rPr>
        <w:rFonts w:ascii="Arial" w:hAnsi="Arial" w:hint="default"/>
      </w:rPr>
    </w:lvl>
    <w:lvl w:ilvl="8" w:tplc="296097D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A5C601D"/>
    <w:multiLevelType w:val="hybridMultilevel"/>
    <w:tmpl w:val="EDD6AADE"/>
    <w:lvl w:ilvl="0" w:tplc="7BA839D8">
      <w:start w:val="1"/>
      <w:numFmt w:val="bullet"/>
      <w:lvlText w:val="•"/>
      <w:lvlJc w:val="left"/>
      <w:pPr>
        <w:tabs>
          <w:tab w:val="num" w:pos="720"/>
        </w:tabs>
        <w:ind w:left="720" w:hanging="360"/>
      </w:pPr>
      <w:rPr>
        <w:rFonts w:ascii="Arial" w:hAnsi="Arial" w:hint="default"/>
      </w:rPr>
    </w:lvl>
    <w:lvl w:ilvl="1" w:tplc="96AE28AA" w:tentative="1">
      <w:start w:val="1"/>
      <w:numFmt w:val="bullet"/>
      <w:lvlText w:val="•"/>
      <w:lvlJc w:val="left"/>
      <w:pPr>
        <w:tabs>
          <w:tab w:val="num" w:pos="1440"/>
        </w:tabs>
        <w:ind w:left="1440" w:hanging="360"/>
      </w:pPr>
      <w:rPr>
        <w:rFonts w:ascii="Arial" w:hAnsi="Arial" w:hint="default"/>
      </w:rPr>
    </w:lvl>
    <w:lvl w:ilvl="2" w:tplc="65D0786C" w:tentative="1">
      <w:start w:val="1"/>
      <w:numFmt w:val="bullet"/>
      <w:lvlText w:val="•"/>
      <w:lvlJc w:val="left"/>
      <w:pPr>
        <w:tabs>
          <w:tab w:val="num" w:pos="2160"/>
        </w:tabs>
        <w:ind w:left="2160" w:hanging="360"/>
      </w:pPr>
      <w:rPr>
        <w:rFonts w:ascii="Arial" w:hAnsi="Arial" w:hint="default"/>
      </w:rPr>
    </w:lvl>
    <w:lvl w:ilvl="3" w:tplc="252C78D4" w:tentative="1">
      <w:start w:val="1"/>
      <w:numFmt w:val="bullet"/>
      <w:lvlText w:val="•"/>
      <w:lvlJc w:val="left"/>
      <w:pPr>
        <w:tabs>
          <w:tab w:val="num" w:pos="2880"/>
        </w:tabs>
        <w:ind w:left="2880" w:hanging="360"/>
      </w:pPr>
      <w:rPr>
        <w:rFonts w:ascii="Arial" w:hAnsi="Arial" w:hint="default"/>
      </w:rPr>
    </w:lvl>
    <w:lvl w:ilvl="4" w:tplc="C9DEED0C" w:tentative="1">
      <w:start w:val="1"/>
      <w:numFmt w:val="bullet"/>
      <w:lvlText w:val="•"/>
      <w:lvlJc w:val="left"/>
      <w:pPr>
        <w:tabs>
          <w:tab w:val="num" w:pos="3600"/>
        </w:tabs>
        <w:ind w:left="3600" w:hanging="360"/>
      </w:pPr>
      <w:rPr>
        <w:rFonts w:ascii="Arial" w:hAnsi="Arial" w:hint="default"/>
      </w:rPr>
    </w:lvl>
    <w:lvl w:ilvl="5" w:tplc="853E2C70" w:tentative="1">
      <w:start w:val="1"/>
      <w:numFmt w:val="bullet"/>
      <w:lvlText w:val="•"/>
      <w:lvlJc w:val="left"/>
      <w:pPr>
        <w:tabs>
          <w:tab w:val="num" w:pos="4320"/>
        </w:tabs>
        <w:ind w:left="4320" w:hanging="360"/>
      </w:pPr>
      <w:rPr>
        <w:rFonts w:ascii="Arial" w:hAnsi="Arial" w:hint="default"/>
      </w:rPr>
    </w:lvl>
    <w:lvl w:ilvl="6" w:tplc="1528ECA6" w:tentative="1">
      <w:start w:val="1"/>
      <w:numFmt w:val="bullet"/>
      <w:lvlText w:val="•"/>
      <w:lvlJc w:val="left"/>
      <w:pPr>
        <w:tabs>
          <w:tab w:val="num" w:pos="5040"/>
        </w:tabs>
        <w:ind w:left="5040" w:hanging="360"/>
      </w:pPr>
      <w:rPr>
        <w:rFonts w:ascii="Arial" w:hAnsi="Arial" w:hint="default"/>
      </w:rPr>
    </w:lvl>
    <w:lvl w:ilvl="7" w:tplc="5792F232" w:tentative="1">
      <w:start w:val="1"/>
      <w:numFmt w:val="bullet"/>
      <w:lvlText w:val="•"/>
      <w:lvlJc w:val="left"/>
      <w:pPr>
        <w:tabs>
          <w:tab w:val="num" w:pos="5760"/>
        </w:tabs>
        <w:ind w:left="5760" w:hanging="360"/>
      </w:pPr>
      <w:rPr>
        <w:rFonts w:ascii="Arial" w:hAnsi="Arial" w:hint="default"/>
      </w:rPr>
    </w:lvl>
    <w:lvl w:ilvl="8" w:tplc="FAE013C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03D7869"/>
    <w:multiLevelType w:val="hybridMultilevel"/>
    <w:tmpl w:val="68ACEF1E"/>
    <w:lvl w:ilvl="0" w:tplc="11429076">
      <w:start w:val="1"/>
      <w:numFmt w:val="bullet"/>
      <w:lvlText w:val="•"/>
      <w:lvlJc w:val="left"/>
      <w:pPr>
        <w:tabs>
          <w:tab w:val="num" w:pos="720"/>
        </w:tabs>
        <w:ind w:left="720" w:hanging="360"/>
      </w:pPr>
      <w:rPr>
        <w:rFonts w:ascii="Arial" w:hAnsi="Arial" w:hint="default"/>
      </w:rPr>
    </w:lvl>
    <w:lvl w:ilvl="1" w:tplc="9AA2E5FE" w:tentative="1">
      <w:start w:val="1"/>
      <w:numFmt w:val="bullet"/>
      <w:lvlText w:val="•"/>
      <w:lvlJc w:val="left"/>
      <w:pPr>
        <w:tabs>
          <w:tab w:val="num" w:pos="1440"/>
        </w:tabs>
        <w:ind w:left="1440" w:hanging="360"/>
      </w:pPr>
      <w:rPr>
        <w:rFonts w:ascii="Arial" w:hAnsi="Arial" w:hint="default"/>
      </w:rPr>
    </w:lvl>
    <w:lvl w:ilvl="2" w:tplc="F878E0AC" w:tentative="1">
      <w:start w:val="1"/>
      <w:numFmt w:val="bullet"/>
      <w:lvlText w:val="•"/>
      <w:lvlJc w:val="left"/>
      <w:pPr>
        <w:tabs>
          <w:tab w:val="num" w:pos="2160"/>
        </w:tabs>
        <w:ind w:left="2160" w:hanging="360"/>
      </w:pPr>
      <w:rPr>
        <w:rFonts w:ascii="Arial" w:hAnsi="Arial" w:hint="default"/>
      </w:rPr>
    </w:lvl>
    <w:lvl w:ilvl="3" w:tplc="E2709E78" w:tentative="1">
      <w:start w:val="1"/>
      <w:numFmt w:val="bullet"/>
      <w:lvlText w:val="•"/>
      <w:lvlJc w:val="left"/>
      <w:pPr>
        <w:tabs>
          <w:tab w:val="num" w:pos="2880"/>
        </w:tabs>
        <w:ind w:left="2880" w:hanging="360"/>
      </w:pPr>
      <w:rPr>
        <w:rFonts w:ascii="Arial" w:hAnsi="Arial" w:hint="default"/>
      </w:rPr>
    </w:lvl>
    <w:lvl w:ilvl="4" w:tplc="C7E2ADB2" w:tentative="1">
      <w:start w:val="1"/>
      <w:numFmt w:val="bullet"/>
      <w:lvlText w:val="•"/>
      <w:lvlJc w:val="left"/>
      <w:pPr>
        <w:tabs>
          <w:tab w:val="num" w:pos="3600"/>
        </w:tabs>
        <w:ind w:left="3600" w:hanging="360"/>
      </w:pPr>
      <w:rPr>
        <w:rFonts w:ascii="Arial" w:hAnsi="Arial" w:hint="default"/>
      </w:rPr>
    </w:lvl>
    <w:lvl w:ilvl="5" w:tplc="27C86BA2" w:tentative="1">
      <w:start w:val="1"/>
      <w:numFmt w:val="bullet"/>
      <w:lvlText w:val="•"/>
      <w:lvlJc w:val="left"/>
      <w:pPr>
        <w:tabs>
          <w:tab w:val="num" w:pos="4320"/>
        </w:tabs>
        <w:ind w:left="4320" w:hanging="360"/>
      </w:pPr>
      <w:rPr>
        <w:rFonts w:ascii="Arial" w:hAnsi="Arial" w:hint="default"/>
      </w:rPr>
    </w:lvl>
    <w:lvl w:ilvl="6" w:tplc="9D1E0678" w:tentative="1">
      <w:start w:val="1"/>
      <w:numFmt w:val="bullet"/>
      <w:lvlText w:val="•"/>
      <w:lvlJc w:val="left"/>
      <w:pPr>
        <w:tabs>
          <w:tab w:val="num" w:pos="5040"/>
        </w:tabs>
        <w:ind w:left="5040" w:hanging="360"/>
      </w:pPr>
      <w:rPr>
        <w:rFonts w:ascii="Arial" w:hAnsi="Arial" w:hint="default"/>
      </w:rPr>
    </w:lvl>
    <w:lvl w:ilvl="7" w:tplc="82A6A63E" w:tentative="1">
      <w:start w:val="1"/>
      <w:numFmt w:val="bullet"/>
      <w:lvlText w:val="•"/>
      <w:lvlJc w:val="left"/>
      <w:pPr>
        <w:tabs>
          <w:tab w:val="num" w:pos="5760"/>
        </w:tabs>
        <w:ind w:left="5760" w:hanging="360"/>
      </w:pPr>
      <w:rPr>
        <w:rFonts w:ascii="Arial" w:hAnsi="Arial" w:hint="default"/>
      </w:rPr>
    </w:lvl>
    <w:lvl w:ilvl="8" w:tplc="3492102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A005AE9"/>
    <w:multiLevelType w:val="hybridMultilevel"/>
    <w:tmpl w:val="D610E540"/>
    <w:lvl w:ilvl="0" w:tplc="4712FE84">
      <w:start w:val="1"/>
      <w:numFmt w:val="bullet"/>
      <w:lvlText w:val=""/>
      <w:lvlJc w:val="left"/>
      <w:pPr>
        <w:tabs>
          <w:tab w:val="num" w:pos="720"/>
        </w:tabs>
        <w:ind w:left="720" w:hanging="360"/>
      </w:pPr>
      <w:rPr>
        <w:rFonts w:ascii="Wingdings" w:hAnsi="Wingdings" w:hint="default"/>
      </w:rPr>
    </w:lvl>
    <w:lvl w:ilvl="1" w:tplc="ACB883CA">
      <w:numFmt w:val="bullet"/>
      <w:lvlText w:val=""/>
      <w:lvlJc w:val="left"/>
      <w:pPr>
        <w:tabs>
          <w:tab w:val="num" w:pos="1440"/>
        </w:tabs>
        <w:ind w:left="1440" w:hanging="360"/>
      </w:pPr>
      <w:rPr>
        <w:rFonts w:ascii="Wingdings" w:hAnsi="Wingdings" w:hint="default"/>
      </w:rPr>
    </w:lvl>
    <w:lvl w:ilvl="2" w:tplc="6BE47544" w:tentative="1">
      <w:start w:val="1"/>
      <w:numFmt w:val="bullet"/>
      <w:lvlText w:val=""/>
      <w:lvlJc w:val="left"/>
      <w:pPr>
        <w:tabs>
          <w:tab w:val="num" w:pos="2160"/>
        </w:tabs>
        <w:ind w:left="2160" w:hanging="360"/>
      </w:pPr>
      <w:rPr>
        <w:rFonts w:ascii="Wingdings" w:hAnsi="Wingdings" w:hint="default"/>
      </w:rPr>
    </w:lvl>
    <w:lvl w:ilvl="3" w:tplc="21286788" w:tentative="1">
      <w:start w:val="1"/>
      <w:numFmt w:val="bullet"/>
      <w:lvlText w:val=""/>
      <w:lvlJc w:val="left"/>
      <w:pPr>
        <w:tabs>
          <w:tab w:val="num" w:pos="2880"/>
        </w:tabs>
        <w:ind w:left="2880" w:hanging="360"/>
      </w:pPr>
      <w:rPr>
        <w:rFonts w:ascii="Wingdings" w:hAnsi="Wingdings" w:hint="default"/>
      </w:rPr>
    </w:lvl>
    <w:lvl w:ilvl="4" w:tplc="61EAE9BE" w:tentative="1">
      <w:start w:val="1"/>
      <w:numFmt w:val="bullet"/>
      <w:lvlText w:val=""/>
      <w:lvlJc w:val="left"/>
      <w:pPr>
        <w:tabs>
          <w:tab w:val="num" w:pos="3600"/>
        </w:tabs>
        <w:ind w:left="3600" w:hanging="360"/>
      </w:pPr>
      <w:rPr>
        <w:rFonts w:ascii="Wingdings" w:hAnsi="Wingdings" w:hint="default"/>
      </w:rPr>
    </w:lvl>
    <w:lvl w:ilvl="5" w:tplc="CE9CEA26" w:tentative="1">
      <w:start w:val="1"/>
      <w:numFmt w:val="bullet"/>
      <w:lvlText w:val=""/>
      <w:lvlJc w:val="left"/>
      <w:pPr>
        <w:tabs>
          <w:tab w:val="num" w:pos="4320"/>
        </w:tabs>
        <w:ind w:left="4320" w:hanging="360"/>
      </w:pPr>
      <w:rPr>
        <w:rFonts w:ascii="Wingdings" w:hAnsi="Wingdings" w:hint="default"/>
      </w:rPr>
    </w:lvl>
    <w:lvl w:ilvl="6" w:tplc="5DF63AC6" w:tentative="1">
      <w:start w:val="1"/>
      <w:numFmt w:val="bullet"/>
      <w:lvlText w:val=""/>
      <w:lvlJc w:val="left"/>
      <w:pPr>
        <w:tabs>
          <w:tab w:val="num" w:pos="5040"/>
        </w:tabs>
        <w:ind w:left="5040" w:hanging="360"/>
      </w:pPr>
      <w:rPr>
        <w:rFonts w:ascii="Wingdings" w:hAnsi="Wingdings" w:hint="default"/>
      </w:rPr>
    </w:lvl>
    <w:lvl w:ilvl="7" w:tplc="170EEA46" w:tentative="1">
      <w:start w:val="1"/>
      <w:numFmt w:val="bullet"/>
      <w:lvlText w:val=""/>
      <w:lvlJc w:val="left"/>
      <w:pPr>
        <w:tabs>
          <w:tab w:val="num" w:pos="5760"/>
        </w:tabs>
        <w:ind w:left="5760" w:hanging="360"/>
      </w:pPr>
      <w:rPr>
        <w:rFonts w:ascii="Wingdings" w:hAnsi="Wingdings" w:hint="default"/>
      </w:rPr>
    </w:lvl>
    <w:lvl w:ilvl="8" w:tplc="34D0784A"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EB318F4"/>
    <w:multiLevelType w:val="hybridMultilevel"/>
    <w:tmpl w:val="080AD44C"/>
    <w:lvl w:ilvl="0" w:tplc="147AF942">
      <w:start w:val="1"/>
      <w:numFmt w:val="bullet"/>
      <w:lvlText w:val=""/>
      <w:lvlJc w:val="left"/>
      <w:pPr>
        <w:tabs>
          <w:tab w:val="num" w:pos="720"/>
        </w:tabs>
        <w:ind w:left="720" w:hanging="360"/>
      </w:pPr>
      <w:rPr>
        <w:rFonts w:ascii="Symbol" w:hAnsi="Symbol" w:hint="default"/>
      </w:rPr>
    </w:lvl>
    <w:lvl w:ilvl="1" w:tplc="DF82FAB2" w:tentative="1">
      <w:start w:val="1"/>
      <w:numFmt w:val="bullet"/>
      <w:lvlText w:val=""/>
      <w:lvlJc w:val="left"/>
      <w:pPr>
        <w:tabs>
          <w:tab w:val="num" w:pos="1440"/>
        </w:tabs>
        <w:ind w:left="1440" w:hanging="360"/>
      </w:pPr>
      <w:rPr>
        <w:rFonts w:ascii="Symbol" w:hAnsi="Symbol" w:hint="default"/>
      </w:rPr>
    </w:lvl>
    <w:lvl w:ilvl="2" w:tplc="472A8832" w:tentative="1">
      <w:start w:val="1"/>
      <w:numFmt w:val="bullet"/>
      <w:lvlText w:val=""/>
      <w:lvlJc w:val="left"/>
      <w:pPr>
        <w:tabs>
          <w:tab w:val="num" w:pos="2160"/>
        </w:tabs>
        <w:ind w:left="2160" w:hanging="360"/>
      </w:pPr>
      <w:rPr>
        <w:rFonts w:ascii="Symbol" w:hAnsi="Symbol" w:hint="default"/>
      </w:rPr>
    </w:lvl>
    <w:lvl w:ilvl="3" w:tplc="5CC46240" w:tentative="1">
      <w:start w:val="1"/>
      <w:numFmt w:val="bullet"/>
      <w:lvlText w:val=""/>
      <w:lvlJc w:val="left"/>
      <w:pPr>
        <w:tabs>
          <w:tab w:val="num" w:pos="2880"/>
        </w:tabs>
        <w:ind w:left="2880" w:hanging="360"/>
      </w:pPr>
      <w:rPr>
        <w:rFonts w:ascii="Symbol" w:hAnsi="Symbol" w:hint="default"/>
      </w:rPr>
    </w:lvl>
    <w:lvl w:ilvl="4" w:tplc="A0182554" w:tentative="1">
      <w:start w:val="1"/>
      <w:numFmt w:val="bullet"/>
      <w:lvlText w:val=""/>
      <w:lvlJc w:val="left"/>
      <w:pPr>
        <w:tabs>
          <w:tab w:val="num" w:pos="3600"/>
        </w:tabs>
        <w:ind w:left="3600" w:hanging="360"/>
      </w:pPr>
      <w:rPr>
        <w:rFonts w:ascii="Symbol" w:hAnsi="Symbol" w:hint="default"/>
      </w:rPr>
    </w:lvl>
    <w:lvl w:ilvl="5" w:tplc="590EDBE6" w:tentative="1">
      <w:start w:val="1"/>
      <w:numFmt w:val="bullet"/>
      <w:lvlText w:val=""/>
      <w:lvlJc w:val="left"/>
      <w:pPr>
        <w:tabs>
          <w:tab w:val="num" w:pos="4320"/>
        </w:tabs>
        <w:ind w:left="4320" w:hanging="360"/>
      </w:pPr>
      <w:rPr>
        <w:rFonts w:ascii="Symbol" w:hAnsi="Symbol" w:hint="default"/>
      </w:rPr>
    </w:lvl>
    <w:lvl w:ilvl="6" w:tplc="9F8AF8FE" w:tentative="1">
      <w:start w:val="1"/>
      <w:numFmt w:val="bullet"/>
      <w:lvlText w:val=""/>
      <w:lvlJc w:val="left"/>
      <w:pPr>
        <w:tabs>
          <w:tab w:val="num" w:pos="5040"/>
        </w:tabs>
        <w:ind w:left="5040" w:hanging="360"/>
      </w:pPr>
      <w:rPr>
        <w:rFonts w:ascii="Symbol" w:hAnsi="Symbol" w:hint="default"/>
      </w:rPr>
    </w:lvl>
    <w:lvl w:ilvl="7" w:tplc="BC6AD454" w:tentative="1">
      <w:start w:val="1"/>
      <w:numFmt w:val="bullet"/>
      <w:lvlText w:val=""/>
      <w:lvlJc w:val="left"/>
      <w:pPr>
        <w:tabs>
          <w:tab w:val="num" w:pos="5760"/>
        </w:tabs>
        <w:ind w:left="5760" w:hanging="360"/>
      </w:pPr>
      <w:rPr>
        <w:rFonts w:ascii="Symbol" w:hAnsi="Symbol" w:hint="default"/>
      </w:rPr>
    </w:lvl>
    <w:lvl w:ilvl="8" w:tplc="3D8694C2" w:tentative="1">
      <w:start w:val="1"/>
      <w:numFmt w:val="bullet"/>
      <w:lvlText w:val=""/>
      <w:lvlJc w:val="left"/>
      <w:pPr>
        <w:tabs>
          <w:tab w:val="num" w:pos="6480"/>
        </w:tabs>
        <w:ind w:left="6480" w:hanging="360"/>
      </w:pPr>
      <w:rPr>
        <w:rFonts w:ascii="Symbol" w:hAnsi="Symbol" w:hint="default"/>
      </w:rPr>
    </w:lvl>
  </w:abstractNum>
  <w:num w:numId="1">
    <w:abstractNumId w:val="3"/>
  </w:num>
  <w:num w:numId="2">
    <w:abstractNumId w:val="4"/>
  </w:num>
  <w:num w:numId="3">
    <w:abstractNumId w:val="5"/>
  </w:num>
  <w:num w:numId="4">
    <w:abstractNumId w:val="0"/>
  </w:num>
  <w:num w:numId="5">
    <w:abstractNumId w:val="2"/>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6C8"/>
    <w:rsid w:val="00001170"/>
    <w:rsid w:val="00004153"/>
    <w:rsid w:val="000066C8"/>
    <w:rsid w:val="00006DAB"/>
    <w:rsid w:val="00012024"/>
    <w:rsid w:val="00017176"/>
    <w:rsid w:val="00017C9B"/>
    <w:rsid w:val="00025556"/>
    <w:rsid w:val="000310B2"/>
    <w:rsid w:val="00040C31"/>
    <w:rsid w:val="0005085B"/>
    <w:rsid w:val="0005395B"/>
    <w:rsid w:val="000541F1"/>
    <w:rsid w:val="00054C65"/>
    <w:rsid w:val="0006030C"/>
    <w:rsid w:val="00066380"/>
    <w:rsid w:val="00084FE5"/>
    <w:rsid w:val="000A10B9"/>
    <w:rsid w:val="000A1161"/>
    <w:rsid w:val="000A1A9F"/>
    <w:rsid w:val="000A30A3"/>
    <w:rsid w:val="000A79D4"/>
    <w:rsid w:val="000C6601"/>
    <w:rsid w:val="000F3D81"/>
    <w:rsid w:val="00102F4B"/>
    <w:rsid w:val="00105794"/>
    <w:rsid w:val="001064C2"/>
    <w:rsid w:val="00113A73"/>
    <w:rsid w:val="0012098C"/>
    <w:rsid w:val="0013037C"/>
    <w:rsid w:val="00131C56"/>
    <w:rsid w:val="00135273"/>
    <w:rsid w:val="00142D47"/>
    <w:rsid w:val="00154529"/>
    <w:rsid w:val="00165B00"/>
    <w:rsid w:val="00166208"/>
    <w:rsid w:val="00172FDC"/>
    <w:rsid w:val="00182825"/>
    <w:rsid w:val="00186DE4"/>
    <w:rsid w:val="00187FC0"/>
    <w:rsid w:val="00197EF2"/>
    <w:rsid w:val="001A3512"/>
    <w:rsid w:val="001A5268"/>
    <w:rsid w:val="001A67C7"/>
    <w:rsid w:val="001B157A"/>
    <w:rsid w:val="001C5417"/>
    <w:rsid w:val="001D79E6"/>
    <w:rsid w:val="001E29B4"/>
    <w:rsid w:val="001F0C64"/>
    <w:rsid w:val="001F1031"/>
    <w:rsid w:val="001F6CA0"/>
    <w:rsid w:val="0021353D"/>
    <w:rsid w:val="00222964"/>
    <w:rsid w:val="00232D35"/>
    <w:rsid w:val="002479FE"/>
    <w:rsid w:val="0025634B"/>
    <w:rsid w:val="00263D57"/>
    <w:rsid w:val="00264A44"/>
    <w:rsid w:val="002734EF"/>
    <w:rsid w:val="002750E9"/>
    <w:rsid w:val="002830FA"/>
    <w:rsid w:val="00287E06"/>
    <w:rsid w:val="002A37C1"/>
    <w:rsid w:val="002A52B1"/>
    <w:rsid w:val="002B5621"/>
    <w:rsid w:val="002B7CF7"/>
    <w:rsid w:val="002C1B2D"/>
    <w:rsid w:val="002F1607"/>
    <w:rsid w:val="00311DA8"/>
    <w:rsid w:val="00312D0E"/>
    <w:rsid w:val="00315ABC"/>
    <w:rsid w:val="003168A7"/>
    <w:rsid w:val="003400E0"/>
    <w:rsid w:val="003401FA"/>
    <w:rsid w:val="003447A0"/>
    <w:rsid w:val="00344FCF"/>
    <w:rsid w:val="003510EB"/>
    <w:rsid w:val="00356813"/>
    <w:rsid w:val="00374275"/>
    <w:rsid w:val="00374C67"/>
    <w:rsid w:val="003809E0"/>
    <w:rsid w:val="00380B72"/>
    <w:rsid w:val="00384A95"/>
    <w:rsid w:val="00397341"/>
    <w:rsid w:val="003A391C"/>
    <w:rsid w:val="003A5C0B"/>
    <w:rsid w:val="003B2976"/>
    <w:rsid w:val="003C2567"/>
    <w:rsid w:val="003C292B"/>
    <w:rsid w:val="003C560E"/>
    <w:rsid w:val="003C6C5E"/>
    <w:rsid w:val="003D2D11"/>
    <w:rsid w:val="003D6845"/>
    <w:rsid w:val="003E3B3D"/>
    <w:rsid w:val="003F44E2"/>
    <w:rsid w:val="00431AD4"/>
    <w:rsid w:val="0044324A"/>
    <w:rsid w:val="00460708"/>
    <w:rsid w:val="004638CE"/>
    <w:rsid w:val="00477489"/>
    <w:rsid w:val="00480064"/>
    <w:rsid w:val="004828FB"/>
    <w:rsid w:val="00483183"/>
    <w:rsid w:val="00490A58"/>
    <w:rsid w:val="0049129E"/>
    <w:rsid w:val="004945DD"/>
    <w:rsid w:val="004A712A"/>
    <w:rsid w:val="004A781C"/>
    <w:rsid w:val="004C47AC"/>
    <w:rsid w:val="004E0788"/>
    <w:rsid w:val="004E0E4D"/>
    <w:rsid w:val="004E4873"/>
    <w:rsid w:val="004E4FFA"/>
    <w:rsid w:val="004F2D43"/>
    <w:rsid w:val="00505209"/>
    <w:rsid w:val="00523BDA"/>
    <w:rsid w:val="005341FA"/>
    <w:rsid w:val="005367BA"/>
    <w:rsid w:val="005402E1"/>
    <w:rsid w:val="00545417"/>
    <w:rsid w:val="00547057"/>
    <w:rsid w:val="0055656E"/>
    <w:rsid w:val="00557675"/>
    <w:rsid w:val="00565D25"/>
    <w:rsid w:val="005662C9"/>
    <w:rsid w:val="005753D6"/>
    <w:rsid w:val="005937E5"/>
    <w:rsid w:val="00596158"/>
    <w:rsid w:val="00597B3B"/>
    <w:rsid w:val="005A629F"/>
    <w:rsid w:val="005A7BEB"/>
    <w:rsid w:val="005B3A07"/>
    <w:rsid w:val="005B63F3"/>
    <w:rsid w:val="005D0AAC"/>
    <w:rsid w:val="005D19AD"/>
    <w:rsid w:val="005D2F8C"/>
    <w:rsid w:val="005D3E7C"/>
    <w:rsid w:val="005E2865"/>
    <w:rsid w:val="005E3FE8"/>
    <w:rsid w:val="005E4843"/>
    <w:rsid w:val="005F26BD"/>
    <w:rsid w:val="005F2AC5"/>
    <w:rsid w:val="005F4A06"/>
    <w:rsid w:val="0060219F"/>
    <w:rsid w:val="00607479"/>
    <w:rsid w:val="006100A5"/>
    <w:rsid w:val="00610AA7"/>
    <w:rsid w:val="00615C62"/>
    <w:rsid w:val="006178FC"/>
    <w:rsid w:val="0063369B"/>
    <w:rsid w:val="00634261"/>
    <w:rsid w:val="006374CF"/>
    <w:rsid w:val="00643AC3"/>
    <w:rsid w:val="006455B7"/>
    <w:rsid w:val="0065006D"/>
    <w:rsid w:val="00650CA6"/>
    <w:rsid w:val="00651EE6"/>
    <w:rsid w:val="006605C0"/>
    <w:rsid w:val="00664780"/>
    <w:rsid w:val="0066519D"/>
    <w:rsid w:val="00667455"/>
    <w:rsid w:val="00684025"/>
    <w:rsid w:val="00684D7A"/>
    <w:rsid w:val="00692821"/>
    <w:rsid w:val="006A4A57"/>
    <w:rsid w:val="006C5DCA"/>
    <w:rsid w:val="006D2AAF"/>
    <w:rsid w:val="006E19B5"/>
    <w:rsid w:val="007123F1"/>
    <w:rsid w:val="00723656"/>
    <w:rsid w:val="00725183"/>
    <w:rsid w:val="00745354"/>
    <w:rsid w:val="007705C5"/>
    <w:rsid w:val="00771FF1"/>
    <w:rsid w:val="00773B57"/>
    <w:rsid w:val="00790ED1"/>
    <w:rsid w:val="0079300C"/>
    <w:rsid w:val="007A3258"/>
    <w:rsid w:val="007B1522"/>
    <w:rsid w:val="007B37F7"/>
    <w:rsid w:val="007B4014"/>
    <w:rsid w:val="007C5B06"/>
    <w:rsid w:val="007D5F9A"/>
    <w:rsid w:val="007F23C0"/>
    <w:rsid w:val="00802113"/>
    <w:rsid w:val="00804F3E"/>
    <w:rsid w:val="008056DA"/>
    <w:rsid w:val="00806699"/>
    <w:rsid w:val="0081433A"/>
    <w:rsid w:val="00817971"/>
    <w:rsid w:val="008233D9"/>
    <w:rsid w:val="0082790A"/>
    <w:rsid w:val="0084141C"/>
    <w:rsid w:val="008461FB"/>
    <w:rsid w:val="00852E4B"/>
    <w:rsid w:val="00852FD5"/>
    <w:rsid w:val="008717A4"/>
    <w:rsid w:val="00880746"/>
    <w:rsid w:val="00881E10"/>
    <w:rsid w:val="00887C15"/>
    <w:rsid w:val="008A01E2"/>
    <w:rsid w:val="008A4E2A"/>
    <w:rsid w:val="008A6E90"/>
    <w:rsid w:val="008B03C9"/>
    <w:rsid w:val="008B53AF"/>
    <w:rsid w:val="008B65B4"/>
    <w:rsid w:val="008C075B"/>
    <w:rsid w:val="008C1333"/>
    <w:rsid w:val="008C2370"/>
    <w:rsid w:val="008C7615"/>
    <w:rsid w:val="008D0276"/>
    <w:rsid w:val="008D03D7"/>
    <w:rsid w:val="008D3F61"/>
    <w:rsid w:val="008E19B5"/>
    <w:rsid w:val="008E40E6"/>
    <w:rsid w:val="008F7D06"/>
    <w:rsid w:val="009104A6"/>
    <w:rsid w:val="00914E51"/>
    <w:rsid w:val="00915F4D"/>
    <w:rsid w:val="009245BD"/>
    <w:rsid w:val="00933381"/>
    <w:rsid w:val="009346CD"/>
    <w:rsid w:val="009351BC"/>
    <w:rsid w:val="00935819"/>
    <w:rsid w:val="00936ECA"/>
    <w:rsid w:val="00940E3A"/>
    <w:rsid w:val="00950401"/>
    <w:rsid w:val="00962F52"/>
    <w:rsid w:val="00974190"/>
    <w:rsid w:val="00976C7B"/>
    <w:rsid w:val="009958FB"/>
    <w:rsid w:val="0099595F"/>
    <w:rsid w:val="009A3D0A"/>
    <w:rsid w:val="009B3435"/>
    <w:rsid w:val="009B38B0"/>
    <w:rsid w:val="009D0EC5"/>
    <w:rsid w:val="009D373A"/>
    <w:rsid w:val="009F048D"/>
    <w:rsid w:val="009F0651"/>
    <w:rsid w:val="009F2270"/>
    <w:rsid w:val="00A008F6"/>
    <w:rsid w:val="00A02D06"/>
    <w:rsid w:val="00A0484C"/>
    <w:rsid w:val="00A32FF2"/>
    <w:rsid w:val="00A34615"/>
    <w:rsid w:val="00A37C8C"/>
    <w:rsid w:val="00A44E89"/>
    <w:rsid w:val="00A5672D"/>
    <w:rsid w:val="00A60D90"/>
    <w:rsid w:val="00A62220"/>
    <w:rsid w:val="00A6553E"/>
    <w:rsid w:val="00A709D7"/>
    <w:rsid w:val="00A75D83"/>
    <w:rsid w:val="00AA30E5"/>
    <w:rsid w:val="00AA599A"/>
    <w:rsid w:val="00AD499E"/>
    <w:rsid w:val="00AD51FB"/>
    <w:rsid w:val="00AD72C9"/>
    <w:rsid w:val="00AE0C23"/>
    <w:rsid w:val="00AE18BC"/>
    <w:rsid w:val="00AE1C7C"/>
    <w:rsid w:val="00B0072A"/>
    <w:rsid w:val="00B01EC9"/>
    <w:rsid w:val="00B0271B"/>
    <w:rsid w:val="00B13A38"/>
    <w:rsid w:val="00B2589A"/>
    <w:rsid w:val="00B30498"/>
    <w:rsid w:val="00B312ED"/>
    <w:rsid w:val="00B42888"/>
    <w:rsid w:val="00B5513C"/>
    <w:rsid w:val="00B55284"/>
    <w:rsid w:val="00B55B44"/>
    <w:rsid w:val="00B62424"/>
    <w:rsid w:val="00B65BA4"/>
    <w:rsid w:val="00B65C7C"/>
    <w:rsid w:val="00B84DF9"/>
    <w:rsid w:val="00B86333"/>
    <w:rsid w:val="00B957B3"/>
    <w:rsid w:val="00B96DB7"/>
    <w:rsid w:val="00BA1445"/>
    <w:rsid w:val="00BD50E2"/>
    <w:rsid w:val="00BD5D80"/>
    <w:rsid w:val="00BE25F8"/>
    <w:rsid w:val="00C00768"/>
    <w:rsid w:val="00C00CD4"/>
    <w:rsid w:val="00C11C9D"/>
    <w:rsid w:val="00C16FA4"/>
    <w:rsid w:val="00C2585D"/>
    <w:rsid w:val="00C32254"/>
    <w:rsid w:val="00C3408E"/>
    <w:rsid w:val="00C43A15"/>
    <w:rsid w:val="00C46DD6"/>
    <w:rsid w:val="00C53349"/>
    <w:rsid w:val="00C71A6B"/>
    <w:rsid w:val="00C72BCF"/>
    <w:rsid w:val="00C928AF"/>
    <w:rsid w:val="00C9312A"/>
    <w:rsid w:val="00C9437B"/>
    <w:rsid w:val="00CA153B"/>
    <w:rsid w:val="00CA1834"/>
    <w:rsid w:val="00CB095F"/>
    <w:rsid w:val="00CC33BC"/>
    <w:rsid w:val="00CC7CDF"/>
    <w:rsid w:val="00CE62E3"/>
    <w:rsid w:val="00D0517C"/>
    <w:rsid w:val="00D13C70"/>
    <w:rsid w:val="00D2059D"/>
    <w:rsid w:val="00D25CBD"/>
    <w:rsid w:val="00D3290B"/>
    <w:rsid w:val="00D368BD"/>
    <w:rsid w:val="00D423F0"/>
    <w:rsid w:val="00D45423"/>
    <w:rsid w:val="00D51B29"/>
    <w:rsid w:val="00D57CF3"/>
    <w:rsid w:val="00D60DA3"/>
    <w:rsid w:val="00D613DD"/>
    <w:rsid w:val="00D6372E"/>
    <w:rsid w:val="00D640BE"/>
    <w:rsid w:val="00D649F8"/>
    <w:rsid w:val="00D83179"/>
    <w:rsid w:val="00DA3185"/>
    <w:rsid w:val="00DB545A"/>
    <w:rsid w:val="00DB57F6"/>
    <w:rsid w:val="00DB62F6"/>
    <w:rsid w:val="00DB6A4F"/>
    <w:rsid w:val="00DC00D4"/>
    <w:rsid w:val="00DC3925"/>
    <w:rsid w:val="00DD05D4"/>
    <w:rsid w:val="00DD5C1C"/>
    <w:rsid w:val="00DF04FB"/>
    <w:rsid w:val="00DF3B0D"/>
    <w:rsid w:val="00E10240"/>
    <w:rsid w:val="00E47590"/>
    <w:rsid w:val="00E53583"/>
    <w:rsid w:val="00E5718B"/>
    <w:rsid w:val="00E60791"/>
    <w:rsid w:val="00E60C86"/>
    <w:rsid w:val="00E658B9"/>
    <w:rsid w:val="00E66213"/>
    <w:rsid w:val="00E84350"/>
    <w:rsid w:val="00E9050F"/>
    <w:rsid w:val="00E92A45"/>
    <w:rsid w:val="00E9596E"/>
    <w:rsid w:val="00E97397"/>
    <w:rsid w:val="00E976CE"/>
    <w:rsid w:val="00EB4FB5"/>
    <w:rsid w:val="00EC4B81"/>
    <w:rsid w:val="00ED01A7"/>
    <w:rsid w:val="00ED0722"/>
    <w:rsid w:val="00ED0B5B"/>
    <w:rsid w:val="00ED5D8F"/>
    <w:rsid w:val="00EF0027"/>
    <w:rsid w:val="00F01E39"/>
    <w:rsid w:val="00F21355"/>
    <w:rsid w:val="00F27C3C"/>
    <w:rsid w:val="00F303C0"/>
    <w:rsid w:val="00F3183D"/>
    <w:rsid w:val="00F5205E"/>
    <w:rsid w:val="00F527C3"/>
    <w:rsid w:val="00F740C8"/>
    <w:rsid w:val="00F74BC5"/>
    <w:rsid w:val="00F75749"/>
    <w:rsid w:val="00FB02B9"/>
    <w:rsid w:val="00FB37FB"/>
    <w:rsid w:val="00FC08E6"/>
    <w:rsid w:val="00FC0B31"/>
    <w:rsid w:val="00FD6FC3"/>
    <w:rsid w:val="00FE2824"/>
    <w:rsid w:val="00FE4CC3"/>
    <w:rsid w:val="00FE699D"/>
    <w:rsid w:val="00FF2F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829A5"/>
  <w15:chartTrackingRefBased/>
  <w15:docId w15:val="{EE39E9F9-E5B9-4939-BDFE-DA3150DA4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66C8"/>
  </w:style>
  <w:style w:type="paragraph" w:styleId="Heading1">
    <w:name w:val="heading 1"/>
    <w:basedOn w:val="Normal"/>
    <w:next w:val="Normal"/>
    <w:link w:val="Heading1Char"/>
    <w:uiPriority w:val="9"/>
    <w:qFormat/>
    <w:rsid w:val="001F0C6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936ECA"/>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637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6372E"/>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B38B0"/>
    <w:rPr>
      <w:color w:val="0563C1" w:themeColor="hyperlink"/>
      <w:u w:val="single"/>
    </w:rPr>
  </w:style>
  <w:style w:type="character" w:styleId="UnresolvedMention">
    <w:name w:val="Unresolved Mention"/>
    <w:basedOn w:val="DefaultParagraphFont"/>
    <w:uiPriority w:val="99"/>
    <w:semiHidden/>
    <w:unhideWhenUsed/>
    <w:rsid w:val="009B38B0"/>
    <w:rPr>
      <w:color w:val="808080"/>
      <w:shd w:val="clear" w:color="auto" w:fill="E6E6E6"/>
    </w:rPr>
  </w:style>
  <w:style w:type="character" w:styleId="FollowedHyperlink">
    <w:name w:val="FollowedHyperlink"/>
    <w:basedOn w:val="DefaultParagraphFont"/>
    <w:uiPriority w:val="99"/>
    <w:semiHidden/>
    <w:unhideWhenUsed/>
    <w:rsid w:val="00F75749"/>
    <w:rPr>
      <w:color w:val="954F72" w:themeColor="followedHyperlink"/>
      <w:u w:val="single"/>
    </w:rPr>
  </w:style>
  <w:style w:type="character" w:customStyle="1" w:styleId="Heading1Char">
    <w:name w:val="Heading 1 Char"/>
    <w:basedOn w:val="DefaultParagraphFont"/>
    <w:link w:val="Heading1"/>
    <w:uiPriority w:val="9"/>
    <w:rsid w:val="001F0C6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F0C64"/>
  </w:style>
  <w:style w:type="character" w:customStyle="1" w:styleId="Heading2Char">
    <w:name w:val="Heading 2 Char"/>
    <w:basedOn w:val="DefaultParagraphFont"/>
    <w:link w:val="Heading2"/>
    <w:uiPriority w:val="9"/>
    <w:rsid w:val="00936ECA"/>
    <w:rPr>
      <w:rFonts w:asciiTheme="majorHAnsi" w:eastAsiaTheme="majorEastAsia" w:hAnsiTheme="majorHAnsi" w:cstheme="majorBidi"/>
      <w:b/>
      <w:bCs/>
      <w:color w:val="4472C4" w:themeColor="accent1"/>
      <w:sz w:val="26"/>
      <w:szCs w:val="26"/>
    </w:rPr>
  </w:style>
  <w:style w:type="character" w:styleId="SubtleReference">
    <w:name w:val="Subtle Reference"/>
    <w:basedOn w:val="DefaultParagraphFont"/>
    <w:uiPriority w:val="31"/>
    <w:qFormat/>
    <w:rsid w:val="00936ECA"/>
    <w:rPr>
      <w:smallCaps/>
      <w:color w:val="5A5A5A" w:themeColor="text1" w:themeTint="A5"/>
    </w:rPr>
  </w:style>
  <w:style w:type="paragraph" w:styleId="TOCHeading">
    <w:name w:val="TOC Heading"/>
    <w:basedOn w:val="Heading1"/>
    <w:next w:val="Normal"/>
    <w:uiPriority w:val="39"/>
    <w:unhideWhenUsed/>
    <w:qFormat/>
    <w:rsid w:val="005D3E7C"/>
    <w:pPr>
      <w:outlineLvl w:val="9"/>
    </w:pPr>
  </w:style>
  <w:style w:type="paragraph" w:styleId="TOC1">
    <w:name w:val="toc 1"/>
    <w:basedOn w:val="Normal"/>
    <w:next w:val="Normal"/>
    <w:autoRedefine/>
    <w:uiPriority w:val="39"/>
    <w:unhideWhenUsed/>
    <w:rsid w:val="005D3E7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9654">
      <w:bodyDiv w:val="1"/>
      <w:marLeft w:val="0"/>
      <w:marRight w:val="0"/>
      <w:marTop w:val="0"/>
      <w:marBottom w:val="0"/>
      <w:divBdr>
        <w:top w:val="none" w:sz="0" w:space="0" w:color="auto"/>
        <w:left w:val="none" w:sz="0" w:space="0" w:color="auto"/>
        <w:bottom w:val="none" w:sz="0" w:space="0" w:color="auto"/>
        <w:right w:val="none" w:sz="0" w:space="0" w:color="auto"/>
      </w:divBdr>
    </w:div>
    <w:div w:id="6298429">
      <w:bodyDiv w:val="1"/>
      <w:marLeft w:val="0"/>
      <w:marRight w:val="0"/>
      <w:marTop w:val="0"/>
      <w:marBottom w:val="0"/>
      <w:divBdr>
        <w:top w:val="none" w:sz="0" w:space="0" w:color="auto"/>
        <w:left w:val="none" w:sz="0" w:space="0" w:color="auto"/>
        <w:bottom w:val="none" w:sz="0" w:space="0" w:color="auto"/>
        <w:right w:val="none" w:sz="0" w:space="0" w:color="auto"/>
      </w:divBdr>
    </w:div>
    <w:div w:id="10380255">
      <w:bodyDiv w:val="1"/>
      <w:marLeft w:val="0"/>
      <w:marRight w:val="0"/>
      <w:marTop w:val="0"/>
      <w:marBottom w:val="0"/>
      <w:divBdr>
        <w:top w:val="none" w:sz="0" w:space="0" w:color="auto"/>
        <w:left w:val="none" w:sz="0" w:space="0" w:color="auto"/>
        <w:bottom w:val="none" w:sz="0" w:space="0" w:color="auto"/>
        <w:right w:val="none" w:sz="0" w:space="0" w:color="auto"/>
      </w:divBdr>
    </w:div>
    <w:div w:id="11953512">
      <w:bodyDiv w:val="1"/>
      <w:marLeft w:val="0"/>
      <w:marRight w:val="0"/>
      <w:marTop w:val="0"/>
      <w:marBottom w:val="0"/>
      <w:divBdr>
        <w:top w:val="none" w:sz="0" w:space="0" w:color="auto"/>
        <w:left w:val="none" w:sz="0" w:space="0" w:color="auto"/>
        <w:bottom w:val="none" w:sz="0" w:space="0" w:color="auto"/>
        <w:right w:val="none" w:sz="0" w:space="0" w:color="auto"/>
      </w:divBdr>
    </w:div>
    <w:div w:id="13769058">
      <w:bodyDiv w:val="1"/>
      <w:marLeft w:val="0"/>
      <w:marRight w:val="0"/>
      <w:marTop w:val="0"/>
      <w:marBottom w:val="0"/>
      <w:divBdr>
        <w:top w:val="none" w:sz="0" w:space="0" w:color="auto"/>
        <w:left w:val="none" w:sz="0" w:space="0" w:color="auto"/>
        <w:bottom w:val="none" w:sz="0" w:space="0" w:color="auto"/>
        <w:right w:val="none" w:sz="0" w:space="0" w:color="auto"/>
      </w:divBdr>
    </w:div>
    <w:div w:id="15353073">
      <w:bodyDiv w:val="1"/>
      <w:marLeft w:val="0"/>
      <w:marRight w:val="0"/>
      <w:marTop w:val="0"/>
      <w:marBottom w:val="0"/>
      <w:divBdr>
        <w:top w:val="none" w:sz="0" w:space="0" w:color="auto"/>
        <w:left w:val="none" w:sz="0" w:space="0" w:color="auto"/>
        <w:bottom w:val="none" w:sz="0" w:space="0" w:color="auto"/>
        <w:right w:val="none" w:sz="0" w:space="0" w:color="auto"/>
      </w:divBdr>
    </w:div>
    <w:div w:id="18626111">
      <w:bodyDiv w:val="1"/>
      <w:marLeft w:val="0"/>
      <w:marRight w:val="0"/>
      <w:marTop w:val="0"/>
      <w:marBottom w:val="0"/>
      <w:divBdr>
        <w:top w:val="none" w:sz="0" w:space="0" w:color="auto"/>
        <w:left w:val="none" w:sz="0" w:space="0" w:color="auto"/>
        <w:bottom w:val="none" w:sz="0" w:space="0" w:color="auto"/>
        <w:right w:val="none" w:sz="0" w:space="0" w:color="auto"/>
      </w:divBdr>
    </w:div>
    <w:div w:id="21175139">
      <w:bodyDiv w:val="1"/>
      <w:marLeft w:val="0"/>
      <w:marRight w:val="0"/>
      <w:marTop w:val="0"/>
      <w:marBottom w:val="0"/>
      <w:divBdr>
        <w:top w:val="none" w:sz="0" w:space="0" w:color="auto"/>
        <w:left w:val="none" w:sz="0" w:space="0" w:color="auto"/>
        <w:bottom w:val="none" w:sz="0" w:space="0" w:color="auto"/>
        <w:right w:val="none" w:sz="0" w:space="0" w:color="auto"/>
      </w:divBdr>
    </w:div>
    <w:div w:id="26223349">
      <w:bodyDiv w:val="1"/>
      <w:marLeft w:val="0"/>
      <w:marRight w:val="0"/>
      <w:marTop w:val="0"/>
      <w:marBottom w:val="0"/>
      <w:divBdr>
        <w:top w:val="none" w:sz="0" w:space="0" w:color="auto"/>
        <w:left w:val="none" w:sz="0" w:space="0" w:color="auto"/>
        <w:bottom w:val="none" w:sz="0" w:space="0" w:color="auto"/>
        <w:right w:val="none" w:sz="0" w:space="0" w:color="auto"/>
      </w:divBdr>
    </w:div>
    <w:div w:id="27610781">
      <w:bodyDiv w:val="1"/>
      <w:marLeft w:val="0"/>
      <w:marRight w:val="0"/>
      <w:marTop w:val="0"/>
      <w:marBottom w:val="0"/>
      <w:divBdr>
        <w:top w:val="none" w:sz="0" w:space="0" w:color="auto"/>
        <w:left w:val="none" w:sz="0" w:space="0" w:color="auto"/>
        <w:bottom w:val="none" w:sz="0" w:space="0" w:color="auto"/>
        <w:right w:val="none" w:sz="0" w:space="0" w:color="auto"/>
      </w:divBdr>
    </w:div>
    <w:div w:id="28071324">
      <w:bodyDiv w:val="1"/>
      <w:marLeft w:val="0"/>
      <w:marRight w:val="0"/>
      <w:marTop w:val="0"/>
      <w:marBottom w:val="0"/>
      <w:divBdr>
        <w:top w:val="none" w:sz="0" w:space="0" w:color="auto"/>
        <w:left w:val="none" w:sz="0" w:space="0" w:color="auto"/>
        <w:bottom w:val="none" w:sz="0" w:space="0" w:color="auto"/>
        <w:right w:val="none" w:sz="0" w:space="0" w:color="auto"/>
      </w:divBdr>
    </w:div>
    <w:div w:id="28458640">
      <w:bodyDiv w:val="1"/>
      <w:marLeft w:val="0"/>
      <w:marRight w:val="0"/>
      <w:marTop w:val="0"/>
      <w:marBottom w:val="0"/>
      <w:divBdr>
        <w:top w:val="none" w:sz="0" w:space="0" w:color="auto"/>
        <w:left w:val="none" w:sz="0" w:space="0" w:color="auto"/>
        <w:bottom w:val="none" w:sz="0" w:space="0" w:color="auto"/>
        <w:right w:val="none" w:sz="0" w:space="0" w:color="auto"/>
      </w:divBdr>
    </w:div>
    <w:div w:id="31348304">
      <w:bodyDiv w:val="1"/>
      <w:marLeft w:val="0"/>
      <w:marRight w:val="0"/>
      <w:marTop w:val="0"/>
      <w:marBottom w:val="0"/>
      <w:divBdr>
        <w:top w:val="none" w:sz="0" w:space="0" w:color="auto"/>
        <w:left w:val="none" w:sz="0" w:space="0" w:color="auto"/>
        <w:bottom w:val="none" w:sz="0" w:space="0" w:color="auto"/>
        <w:right w:val="none" w:sz="0" w:space="0" w:color="auto"/>
      </w:divBdr>
    </w:div>
    <w:div w:id="31997414">
      <w:bodyDiv w:val="1"/>
      <w:marLeft w:val="0"/>
      <w:marRight w:val="0"/>
      <w:marTop w:val="0"/>
      <w:marBottom w:val="0"/>
      <w:divBdr>
        <w:top w:val="none" w:sz="0" w:space="0" w:color="auto"/>
        <w:left w:val="none" w:sz="0" w:space="0" w:color="auto"/>
        <w:bottom w:val="none" w:sz="0" w:space="0" w:color="auto"/>
        <w:right w:val="none" w:sz="0" w:space="0" w:color="auto"/>
      </w:divBdr>
    </w:div>
    <w:div w:id="33234209">
      <w:bodyDiv w:val="1"/>
      <w:marLeft w:val="0"/>
      <w:marRight w:val="0"/>
      <w:marTop w:val="0"/>
      <w:marBottom w:val="0"/>
      <w:divBdr>
        <w:top w:val="none" w:sz="0" w:space="0" w:color="auto"/>
        <w:left w:val="none" w:sz="0" w:space="0" w:color="auto"/>
        <w:bottom w:val="none" w:sz="0" w:space="0" w:color="auto"/>
        <w:right w:val="none" w:sz="0" w:space="0" w:color="auto"/>
      </w:divBdr>
    </w:div>
    <w:div w:id="34089974">
      <w:bodyDiv w:val="1"/>
      <w:marLeft w:val="0"/>
      <w:marRight w:val="0"/>
      <w:marTop w:val="0"/>
      <w:marBottom w:val="0"/>
      <w:divBdr>
        <w:top w:val="none" w:sz="0" w:space="0" w:color="auto"/>
        <w:left w:val="none" w:sz="0" w:space="0" w:color="auto"/>
        <w:bottom w:val="none" w:sz="0" w:space="0" w:color="auto"/>
        <w:right w:val="none" w:sz="0" w:space="0" w:color="auto"/>
      </w:divBdr>
    </w:div>
    <w:div w:id="35664734">
      <w:bodyDiv w:val="1"/>
      <w:marLeft w:val="0"/>
      <w:marRight w:val="0"/>
      <w:marTop w:val="0"/>
      <w:marBottom w:val="0"/>
      <w:divBdr>
        <w:top w:val="none" w:sz="0" w:space="0" w:color="auto"/>
        <w:left w:val="none" w:sz="0" w:space="0" w:color="auto"/>
        <w:bottom w:val="none" w:sz="0" w:space="0" w:color="auto"/>
        <w:right w:val="none" w:sz="0" w:space="0" w:color="auto"/>
      </w:divBdr>
    </w:div>
    <w:div w:id="37515325">
      <w:bodyDiv w:val="1"/>
      <w:marLeft w:val="0"/>
      <w:marRight w:val="0"/>
      <w:marTop w:val="0"/>
      <w:marBottom w:val="0"/>
      <w:divBdr>
        <w:top w:val="none" w:sz="0" w:space="0" w:color="auto"/>
        <w:left w:val="none" w:sz="0" w:space="0" w:color="auto"/>
        <w:bottom w:val="none" w:sz="0" w:space="0" w:color="auto"/>
        <w:right w:val="none" w:sz="0" w:space="0" w:color="auto"/>
      </w:divBdr>
    </w:div>
    <w:div w:id="44184151">
      <w:bodyDiv w:val="1"/>
      <w:marLeft w:val="0"/>
      <w:marRight w:val="0"/>
      <w:marTop w:val="0"/>
      <w:marBottom w:val="0"/>
      <w:divBdr>
        <w:top w:val="none" w:sz="0" w:space="0" w:color="auto"/>
        <w:left w:val="none" w:sz="0" w:space="0" w:color="auto"/>
        <w:bottom w:val="none" w:sz="0" w:space="0" w:color="auto"/>
        <w:right w:val="none" w:sz="0" w:space="0" w:color="auto"/>
      </w:divBdr>
    </w:div>
    <w:div w:id="50659350">
      <w:bodyDiv w:val="1"/>
      <w:marLeft w:val="0"/>
      <w:marRight w:val="0"/>
      <w:marTop w:val="0"/>
      <w:marBottom w:val="0"/>
      <w:divBdr>
        <w:top w:val="none" w:sz="0" w:space="0" w:color="auto"/>
        <w:left w:val="none" w:sz="0" w:space="0" w:color="auto"/>
        <w:bottom w:val="none" w:sz="0" w:space="0" w:color="auto"/>
        <w:right w:val="none" w:sz="0" w:space="0" w:color="auto"/>
      </w:divBdr>
    </w:div>
    <w:div w:id="51581398">
      <w:bodyDiv w:val="1"/>
      <w:marLeft w:val="0"/>
      <w:marRight w:val="0"/>
      <w:marTop w:val="0"/>
      <w:marBottom w:val="0"/>
      <w:divBdr>
        <w:top w:val="none" w:sz="0" w:space="0" w:color="auto"/>
        <w:left w:val="none" w:sz="0" w:space="0" w:color="auto"/>
        <w:bottom w:val="none" w:sz="0" w:space="0" w:color="auto"/>
        <w:right w:val="none" w:sz="0" w:space="0" w:color="auto"/>
      </w:divBdr>
    </w:div>
    <w:div w:id="54355110">
      <w:bodyDiv w:val="1"/>
      <w:marLeft w:val="0"/>
      <w:marRight w:val="0"/>
      <w:marTop w:val="0"/>
      <w:marBottom w:val="0"/>
      <w:divBdr>
        <w:top w:val="none" w:sz="0" w:space="0" w:color="auto"/>
        <w:left w:val="none" w:sz="0" w:space="0" w:color="auto"/>
        <w:bottom w:val="none" w:sz="0" w:space="0" w:color="auto"/>
        <w:right w:val="none" w:sz="0" w:space="0" w:color="auto"/>
      </w:divBdr>
    </w:div>
    <w:div w:id="55979054">
      <w:bodyDiv w:val="1"/>
      <w:marLeft w:val="0"/>
      <w:marRight w:val="0"/>
      <w:marTop w:val="0"/>
      <w:marBottom w:val="0"/>
      <w:divBdr>
        <w:top w:val="none" w:sz="0" w:space="0" w:color="auto"/>
        <w:left w:val="none" w:sz="0" w:space="0" w:color="auto"/>
        <w:bottom w:val="none" w:sz="0" w:space="0" w:color="auto"/>
        <w:right w:val="none" w:sz="0" w:space="0" w:color="auto"/>
      </w:divBdr>
    </w:div>
    <w:div w:id="57676642">
      <w:bodyDiv w:val="1"/>
      <w:marLeft w:val="0"/>
      <w:marRight w:val="0"/>
      <w:marTop w:val="0"/>
      <w:marBottom w:val="0"/>
      <w:divBdr>
        <w:top w:val="none" w:sz="0" w:space="0" w:color="auto"/>
        <w:left w:val="none" w:sz="0" w:space="0" w:color="auto"/>
        <w:bottom w:val="none" w:sz="0" w:space="0" w:color="auto"/>
        <w:right w:val="none" w:sz="0" w:space="0" w:color="auto"/>
      </w:divBdr>
    </w:div>
    <w:div w:id="63380992">
      <w:bodyDiv w:val="1"/>
      <w:marLeft w:val="0"/>
      <w:marRight w:val="0"/>
      <w:marTop w:val="0"/>
      <w:marBottom w:val="0"/>
      <w:divBdr>
        <w:top w:val="none" w:sz="0" w:space="0" w:color="auto"/>
        <w:left w:val="none" w:sz="0" w:space="0" w:color="auto"/>
        <w:bottom w:val="none" w:sz="0" w:space="0" w:color="auto"/>
        <w:right w:val="none" w:sz="0" w:space="0" w:color="auto"/>
      </w:divBdr>
    </w:div>
    <w:div w:id="63602218">
      <w:bodyDiv w:val="1"/>
      <w:marLeft w:val="0"/>
      <w:marRight w:val="0"/>
      <w:marTop w:val="0"/>
      <w:marBottom w:val="0"/>
      <w:divBdr>
        <w:top w:val="none" w:sz="0" w:space="0" w:color="auto"/>
        <w:left w:val="none" w:sz="0" w:space="0" w:color="auto"/>
        <w:bottom w:val="none" w:sz="0" w:space="0" w:color="auto"/>
        <w:right w:val="none" w:sz="0" w:space="0" w:color="auto"/>
      </w:divBdr>
    </w:div>
    <w:div w:id="65953882">
      <w:bodyDiv w:val="1"/>
      <w:marLeft w:val="0"/>
      <w:marRight w:val="0"/>
      <w:marTop w:val="0"/>
      <w:marBottom w:val="0"/>
      <w:divBdr>
        <w:top w:val="none" w:sz="0" w:space="0" w:color="auto"/>
        <w:left w:val="none" w:sz="0" w:space="0" w:color="auto"/>
        <w:bottom w:val="none" w:sz="0" w:space="0" w:color="auto"/>
        <w:right w:val="none" w:sz="0" w:space="0" w:color="auto"/>
      </w:divBdr>
    </w:div>
    <w:div w:id="70542616">
      <w:bodyDiv w:val="1"/>
      <w:marLeft w:val="0"/>
      <w:marRight w:val="0"/>
      <w:marTop w:val="0"/>
      <w:marBottom w:val="0"/>
      <w:divBdr>
        <w:top w:val="none" w:sz="0" w:space="0" w:color="auto"/>
        <w:left w:val="none" w:sz="0" w:space="0" w:color="auto"/>
        <w:bottom w:val="none" w:sz="0" w:space="0" w:color="auto"/>
        <w:right w:val="none" w:sz="0" w:space="0" w:color="auto"/>
      </w:divBdr>
    </w:div>
    <w:div w:id="84690651">
      <w:bodyDiv w:val="1"/>
      <w:marLeft w:val="0"/>
      <w:marRight w:val="0"/>
      <w:marTop w:val="0"/>
      <w:marBottom w:val="0"/>
      <w:divBdr>
        <w:top w:val="none" w:sz="0" w:space="0" w:color="auto"/>
        <w:left w:val="none" w:sz="0" w:space="0" w:color="auto"/>
        <w:bottom w:val="none" w:sz="0" w:space="0" w:color="auto"/>
        <w:right w:val="none" w:sz="0" w:space="0" w:color="auto"/>
      </w:divBdr>
    </w:div>
    <w:div w:id="84813789">
      <w:bodyDiv w:val="1"/>
      <w:marLeft w:val="0"/>
      <w:marRight w:val="0"/>
      <w:marTop w:val="0"/>
      <w:marBottom w:val="0"/>
      <w:divBdr>
        <w:top w:val="none" w:sz="0" w:space="0" w:color="auto"/>
        <w:left w:val="none" w:sz="0" w:space="0" w:color="auto"/>
        <w:bottom w:val="none" w:sz="0" w:space="0" w:color="auto"/>
        <w:right w:val="none" w:sz="0" w:space="0" w:color="auto"/>
      </w:divBdr>
    </w:div>
    <w:div w:id="96105387">
      <w:bodyDiv w:val="1"/>
      <w:marLeft w:val="0"/>
      <w:marRight w:val="0"/>
      <w:marTop w:val="0"/>
      <w:marBottom w:val="0"/>
      <w:divBdr>
        <w:top w:val="none" w:sz="0" w:space="0" w:color="auto"/>
        <w:left w:val="none" w:sz="0" w:space="0" w:color="auto"/>
        <w:bottom w:val="none" w:sz="0" w:space="0" w:color="auto"/>
        <w:right w:val="none" w:sz="0" w:space="0" w:color="auto"/>
      </w:divBdr>
    </w:div>
    <w:div w:id="99760507">
      <w:bodyDiv w:val="1"/>
      <w:marLeft w:val="0"/>
      <w:marRight w:val="0"/>
      <w:marTop w:val="0"/>
      <w:marBottom w:val="0"/>
      <w:divBdr>
        <w:top w:val="none" w:sz="0" w:space="0" w:color="auto"/>
        <w:left w:val="none" w:sz="0" w:space="0" w:color="auto"/>
        <w:bottom w:val="none" w:sz="0" w:space="0" w:color="auto"/>
        <w:right w:val="none" w:sz="0" w:space="0" w:color="auto"/>
      </w:divBdr>
    </w:div>
    <w:div w:id="101805315">
      <w:bodyDiv w:val="1"/>
      <w:marLeft w:val="0"/>
      <w:marRight w:val="0"/>
      <w:marTop w:val="0"/>
      <w:marBottom w:val="0"/>
      <w:divBdr>
        <w:top w:val="none" w:sz="0" w:space="0" w:color="auto"/>
        <w:left w:val="none" w:sz="0" w:space="0" w:color="auto"/>
        <w:bottom w:val="none" w:sz="0" w:space="0" w:color="auto"/>
        <w:right w:val="none" w:sz="0" w:space="0" w:color="auto"/>
      </w:divBdr>
    </w:div>
    <w:div w:id="107239238">
      <w:bodyDiv w:val="1"/>
      <w:marLeft w:val="0"/>
      <w:marRight w:val="0"/>
      <w:marTop w:val="0"/>
      <w:marBottom w:val="0"/>
      <w:divBdr>
        <w:top w:val="none" w:sz="0" w:space="0" w:color="auto"/>
        <w:left w:val="none" w:sz="0" w:space="0" w:color="auto"/>
        <w:bottom w:val="none" w:sz="0" w:space="0" w:color="auto"/>
        <w:right w:val="none" w:sz="0" w:space="0" w:color="auto"/>
      </w:divBdr>
    </w:div>
    <w:div w:id="109012870">
      <w:bodyDiv w:val="1"/>
      <w:marLeft w:val="0"/>
      <w:marRight w:val="0"/>
      <w:marTop w:val="0"/>
      <w:marBottom w:val="0"/>
      <w:divBdr>
        <w:top w:val="none" w:sz="0" w:space="0" w:color="auto"/>
        <w:left w:val="none" w:sz="0" w:space="0" w:color="auto"/>
        <w:bottom w:val="none" w:sz="0" w:space="0" w:color="auto"/>
        <w:right w:val="none" w:sz="0" w:space="0" w:color="auto"/>
      </w:divBdr>
    </w:div>
    <w:div w:id="130096656">
      <w:bodyDiv w:val="1"/>
      <w:marLeft w:val="0"/>
      <w:marRight w:val="0"/>
      <w:marTop w:val="0"/>
      <w:marBottom w:val="0"/>
      <w:divBdr>
        <w:top w:val="none" w:sz="0" w:space="0" w:color="auto"/>
        <w:left w:val="none" w:sz="0" w:space="0" w:color="auto"/>
        <w:bottom w:val="none" w:sz="0" w:space="0" w:color="auto"/>
        <w:right w:val="none" w:sz="0" w:space="0" w:color="auto"/>
      </w:divBdr>
    </w:div>
    <w:div w:id="139881311">
      <w:bodyDiv w:val="1"/>
      <w:marLeft w:val="0"/>
      <w:marRight w:val="0"/>
      <w:marTop w:val="0"/>
      <w:marBottom w:val="0"/>
      <w:divBdr>
        <w:top w:val="none" w:sz="0" w:space="0" w:color="auto"/>
        <w:left w:val="none" w:sz="0" w:space="0" w:color="auto"/>
        <w:bottom w:val="none" w:sz="0" w:space="0" w:color="auto"/>
        <w:right w:val="none" w:sz="0" w:space="0" w:color="auto"/>
      </w:divBdr>
    </w:div>
    <w:div w:id="142671984">
      <w:bodyDiv w:val="1"/>
      <w:marLeft w:val="0"/>
      <w:marRight w:val="0"/>
      <w:marTop w:val="0"/>
      <w:marBottom w:val="0"/>
      <w:divBdr>
        <w:top w:val="none" w:sz="0" w:space="0" w:color="auto"/>
        <w:left w:val="none" w:sz="0" w:space="0" w:color="auto"/>
        <w:bottom w:val="none" w:sz="0" w:space="0" w:color="auto"/>
        <w:right w:val="none" w:sz="0" w:space="0" w:color="auto"/>
      </w:divBdr>
    </w:div>
    <w:div w:id="142896202">
      <w:bodyDiv w:val="1"/>
      <w:marLeft w:val="0"/>
      <w:marRight w:val="0"/>
      <w:marTop w:val="0"/>
      <w:marBottom w:val="0"/>
      <w:divBdr>
        <w:top w:val="none" w:sz="0" w:space="0" w:color="auto"/>
        <w:left w:val="none" w:sz="0" w:space="0" w:color="auto"/>
        <w:bottom w:val="none" w:sz="0" w:space="0" w:color="auto"/>
        <w:right w:val="none" w:sz="0" w:space="0" w:color="auto"/>
      </w:divBdr>
    </w:div>
    <w:div w:id="151146895">
      <w:bodyDiv w:val="1"/>
      <w:marLeft w:val="0"/>
      <w:marRight w:val="0"/>
      <w:marTop w:val="0"/>
      <w:marBottom w:val="0"/>
      <w:divBdr>
        <w:top w:val="none" w:sz="0" w:space="0" w:color="auto"/>
        <w:left w:val="none" w:sz="0" w:space="0" w:color="auto"/>
        <w:bottom w:val="none" w:sz="0" w:space="0" w:color="auto"/>
        <w:right w:val="none" w:sz="0" w:space="0" w:color="auto"/>
      </w:divBdr>
    </w:div>
    <w:div w:id="156383244">
      <w:bodyDiv w:val="1"/>
      <w:marLeft w:val="0"/>
      <w:marRight w:val="0"/>
      <w:marTop w:val="0"/>
      <w:marBottom w:val="0"/>
      <w:divBdr>
        <w:top w:val="none" w:sz="0" w:space="0" w:color="auto"/>
        <w:left w:val="none" w:sz="0" w:space="0" w:color="auto"/>
        <w:bottom w:val="none" w:sz="0" w:space="0" w:color="auto"/>
        <w:right w:val="none" w:sz="0" w:space="0" w:color="auto"/>
      </w:divBdr>
    </w:div>
    <w:div w:id="158077620">
      <w:bodyDiv w:val="1"/>
      <w:marLeft w:val="0"/>
      <w:marRight w:val="0"/>
      <w:marTop w:val="0"/>
      <w:marBottom w:val="0"/>
      <w:divBdr>
        <w:top w:val="none" w:sz="0" w:space="0" w:color="auto"/>
        <w:left w:val="none" w:sz="0" w:space="0" w:color="auto"/>
        <w:bottom w:val="none" w:sz="0" w:space="0" w:color="auto"/>
        <w:right w:val="none" w:sz="0" w:space="0" w:color="auto"/>
      </w:divBdr>
    </w:div>
    <w:div w:id="165219119">
      <w:bodyDiv w:val="1"/>
      <w:marLeft w:val="0"/>
      <w:marRight w:val="0"/>
      <w:marTop w:val="0"/>
      <w:marBottom w:val="0"/>
      <w:divBdr>
        <w:top w:val="none" w:sz="0" w:space="0" w:color="auto"/>
        <w:left w:val="none" w:sz="0" w:space="0" w:color="auto"/>
        <w:bottom w:val="none" w:sz="0" w:space="0" w:color="auto"/>
        <w:right w:val="none" w:sz="0" w:space="0" w:color="auto"/>
      </w:divBdr>
    </w:div>
    <w:div w:id="166479846">
      <w:bodyDiv w:val="1"/>
      <w:marLeft w:val="0"/>
      <w:marRight w:val="0"/>
      <w:marTop w:val="0"/>
      <w:marBottom w:val="0"/>
      <w:divBdr>
        <w:top w:val="none" w:sz="0" w:space="0" w:color="auto"/>
        <w:left w:val="none" w:sz="0" w:space="0" w:color="auto"/>
        <w:bottom w:val="none" w:sz="0" w:space="0" w:color="auto"/>
        <w:right w:val="none" w:sz="0" w:space="0" w:color="auto"/>
      </w:divBdr>
    </w:div>
    <w:div w:id="167520837">
      <w:bodyDiv w:val="1"/>
      <w:marLeft w:val="0"/>
      <w:marRight w:val="0"/>
      <w:marTop w:val="0"/>
      <w:marBottom w:val="0"/>
      <w:divBdr>
        <w:top w:val="none" w:sz="0" w:space="0" w:color="auto"/>
        <w:left w:val="none" w:sz="0" w:space="0" w:color="auto"/>
        <w:bottom w:val="none" w:sz="0" w:space="0" w:color="auto"/>
        <w:right w:val="none" w:sz="0" w:space="0" w:color="auto"/>
      </w:divBdr>
    </w:div>
    <w:div w:id="172652558">
      <w:bodyDiv w:val="1"/>
      <w:marLeft w:val="0"/>
      <w:marRight w:val="0"/>
      <w:marTop w:val="0"/>
      <w:marBottom w:val="0"/>
      <w:divBdr>
        <w:top w:val="none" w:sz="0" w:space="0" w:color="auto"/>
        <w:left w:val="none" w:sz="0" w:space="0" w:color="auto"/>
        <w:bottom w:val="none" w:sz="0" w:space="0" w:color="auto"/>
        <w:right w:val="none" w:sz="0" w:space="0" w:color="auto"/>
      </w:divBdr>
    </w:div>
    <w:div w:id="174661110">
      <w:bodyDiv w:val="1"/>
      <w:marLeft w:val="0"/>
      <w:marRight w:val="0"/>
      <w:marTop w:val="0"/>
      <w:marBottom w:val="0"/>
      <w:divBdr>
        <w:top w:val="none" w:sz="0" w:space="0" w:color="auto"/>
        <w:left w:val="none" w:sz="0" w:space="0" w:color="auto"/>
        <w:bottom w:val="none" w:sz="0" w:space="0" w:color="auto"/>
        <w:right w:val="none" w:sz="0" w:space="0" w:color="auto"/>
      </w:divBdr>
    </w:div>
    <w:div w:id="188374181">
      <w:bodyDiv w:val="1"/>
      <w:marLeft w:val="0"/>
      <w:marRight w:val="0"/>
      <w:marTop w:val="0"/>
      <w:marBottom w:val="0"/>
      <w:divBdr>
        <w:top w:val="none" w:sz="0" w:space="0" w:color="auto"/>
        <w:left w:val="none" w:sz="0" w:space="0" w:color="auto"/>
        <w:bottom w:val="none" w:sz="0" w:space="0" w:color="auto"/>
        <w:right w:val="none" w:sz="0" w:space="0" w:color="auto"/>
      </w:divBdr>
    </w:div>
    <w:div w:id="188834990">
      <w:bodyDiv w:val="1"/>
      <w:marLeft w:val="0"/>
      <w:marRight w:val="0"/>
      <w:marTop w:val="0"/>
      <w:marBottom w:val="0"/>
      <w:divBdr>
        <w:top w:val="none" w:sz="0" w:space="0" w:color="auto"/>
        <w:left w:val="none" w:sz="0" w:space="0" w:color="auto"/>
        <w:bottom w:val="none" w:sz="0" w:space="0" w:color="auto"/>
        <w:right w:val="none" w:sz="0" w:space="0" w:color="auto"/>
      </w:divBdr>
    </w:div>
    <w:div w:id="194927510">
      <w:bodyDiv w:val="1"/>
      <w:marLeft w:val="0"/>
      <w:marRight w:val="0"/>
      <w:marTop w:val="0"/>
      <w:marBottom w:val="0"/>
      <w:divBdr>
        <w:top w:val="none" w:sz="0" w:space="0" w:color="auto"/>
        <w:left w:val="none" w:sz="0" w:space="0" w:color="auto"/>
        <w:bottom w:val="none" w:sz="0" w:space="0" w:color="auto"/>
        <w:right w:val="none" w:sz="0" w:space="0" w:color="auto"/>
      </w:divBdr>
    </w:div>
    <w:div w:id="199361475">
      <w:bodyDiv w:val="1"/>
      <w:marLeft w:val="0"/>
      <w:marRight w:val="0"/>
      <w:marTop w:val="0"/>
      <w:marBottom w:val="0"/>
      <w:divBdr>
        <w:top w:val="none" w:sz="0" w:space="0" w:color="auto"/>
        <w:left w:val="none" w:sz="0" w:space="0" w:color="auto"/>
        <w:bottom w:val="none" w:sz="0" w:space="0" w:color="auto"/>
        <w:right w:val="none" w:sz="0" w:space="0" w:color="auto"/>
      </w:divBdr>
    </w:div>
    <w:div w:id="209610068">
      <w:bodyDiv w:val="1"/>
      <w:marLeft w:val="0"/>
      <w:marRight w:val="0"/>
      <w:marTop w:val="0"/>
      <w:marBottom w:val="0"/>
      <w:divBdr>
        <w:top w:val="none" w:sz="0" w:space="0" w:color="auto"/>
        <w:left w:val="none" w:sz="0" w:space="0" w:color="auto"/>
        <w:bottom w:val="none" w:sz="0" w:space="0" w:color="auto"/>
        <w:right w:val="none" w:sz="0" w:space="0" w:color="auto"/>
      </w:divBdr>
    </w:div>
    <w:div w:id="217592814">
      <w:bodyDiv w:val="1"/>
      <w:marLeft w:val="0"/>
      <w:marRight w:val="0"/>
      <w:marTop w:val="0"/>
      <w:marBottom w:val="0"/>
      <w:divBdr>
        <w:top w:val="none" w:sz="0" w:space="0" w:color="auto"/>
        <w:left w:val="none" w:sz="0" w:space="0" w:color="auto"/>
        <w:bottom w:val="none" w:sz="0" w:space="0" w:color="auto"/>
        <w:right w:val="none" w:sz="0" w:space="0" w:color="auto"/>
      </w:divBdr>
    </w:div>
    <w:div w:id="222789456">
      <w:bodyDiv w:val="1"/>
      <w:marLeft w:val="0"/>
      <w:marRight w:val="0"/>
      <w:marTop w:val="0"/>
      <w:marBottom w:val="0"/>
      <w:divBdr>
        <w:top w:val="none" w:sz="0" w:space="0" w:color="auto"/>
        <w:left w:val="none" w:sz="0" w:space="0" w:color="auto"/>
        <w:bottom w:val="none" w:sz="0" w:space="0" w:color="auto"/>
        <w:right w:val="none" w:sz="0" w:space="0" w:color="auto"/>
      </w:divBdr>
    </w:div>
    <w:div w:id="226572318">
      <w:bodyDiv w:val="1"/>
      <w:marLeft w:val="0"/>
      <w:marRight w:val="0"/>
      <w:marTop w:val="0"/>
      <w:marBottom w:val="0"/>
      <w:divBdr>
        <w:top w:val="none" w:sz="0" w:space="0" w:color="auto"/>
        <w:left w:val="none" w:sz="0" w:space="0" w:color="auto"/>
        <w:bottom w:val="none" w:sz="0" w:space="0" w:color="auto"/>
        <w:right w:val="none" w:sz="0" w:space="0" w:color="auto"/>
      </w:divBdr>
    </w:div>
    <w:div w:id="228200292">
      <w:bodyDiv w:val="1"/>
      <w:marLeft w:val="0"/>
      <w:marRight w:val="0"/>
      <w:marTop w:val="0"/>
      <w:marBottom w:val="0"/>
      <w:divBdr>
        <w:top w:val="none" w:sz="0" w:space="0" w:color="auto"/>
        <w:left w:val="none" w:sz="0" w:space="0" w:color="auto"/>
        <w:bottom w:val="none" w:sz="0" w:space="0" w:color="auto"/>
        <w:right w:val="none" w:sz="0" w:space="0" w:color="auto"/>
      </w:divBdr>
    </w:div>
    <w:div w:id="232005318">
      <w:bodyDiv w:val="1"/>
      <w:marLeft w:val="0"/>
      <w:marRight w:val="0"/>
      <w:marTop w:val="0"/>
      <w:marBottom w:val="0"/>
      <w:divBdr>
        <w:top w:val="none" w:sz="0" w:space="0" w:color="auto"/>
        <w:left w:val="none" w:sz="0" w:space="0" w:color="auto"/>
        <w:bottom w:val="none" w:sz="0" w:space="0" w:color="auto"/>
        <w:right w:val="none" w:sz="0" w:space="0" w:color="auto"/>
      </w:divBdr>
    </w:div>
    <w:div w:id="233777766">
      <w:bodyDiv w:val="1"/>
      <w:marLeft w:val="0"/>
      <w:marRight w:val="0"/>
      <w:marTop w:val="0"/>
      <w:marBottom w:val="0"/>
      <w:divBdr>
        <w:top w:val="none" w:sz="0" w:space="0" w:color="auto"/>
        <w:left w:val="none" w:sz="0" w:space="0" w:color="auto"/>
        <w:bottom w:val="none" w:sz="0" w:space="0" w:color="auto"/>
        <w:right w:val="none" w:sz="0" w:space="0" w:color="auto"/>
      </w:divBdr>
    </w:div>
    <w:div w:id="239144851">
      <w:bodyDiv w:val="1"/>
      <w:marLeft w:val="0"/>
      <w:marRight w:val="0"/>
      <w:marTop w:val="0"/>
      <w:marBottom w:val="0"/>
      <w:divBdr>
        <w:top w:val="none" w:sz="0" w:space="0" w:color="auto"/>
        <w:left w:val="none" w:sz="0" w:space="0" w:color="auto"/>
        <w:bottom w:val="none" w:sz="0" w:space="0" w:color="auto"/>
        <w:right w:val="none" w:sz="0" w:space="0" w:color="auto"/>
      </w:divBdr>
    </w:div>
    <w:div w:id="246769776">
      <w:bodyDiv w:val="1"/>
      <w:marLeft w:val="0"/>
      <w:marRight w:val="0"/>
      <w:marTop w:val="0"/>
      <w:marBottom w:val="0"/>
      <w:divBdr>
        <w:top w:val="none" w:sz="0" w:space="0" w:color="auto"/>
        <w:left w:val="none" w:sz="0" w:space="0" w:color="auto"/>
        <w:bottom w:val="none" w:sz="0" w:space="0" w:color="auto"/>
        <w:right w:val="none" w:sz="0" w:space="0" w:color="auto"/>
      </w:divBdr>
    </w:div>
    <w:div w:id="247226823">
      <w:bodyDiv w:val="1"/>
      <w:marLeft w:val="0"/>
      <w:marRight w:val="0"/>
      <w:marTop w:val="0"/>
      <w:marBottom w:val="0"/>
      <w:divBdr>
        <w:top w:val="none" w:sz="0" w:space="0" w:color="auto"/>
        <w:left w:val="none" w:sz="0" w:space="0" w:color="auto"/>
        <w:bottom w:val="none" w:sz="0" w:space="0" w:color="auto"/>
        <w:right w:val="none" w:sz="0" w:space="0" w:color="auto"/>
      </w:divBdr>
    </w:div>
    <w:div w:id="256594575">
      <w:bodyDiv w:val="1"/>
      <w:marLeft w:val="0"/>
      <w:marRight w:val="0"/>
      <w:marTop w:val="0"/>
      <w:marBottom w:val="0"/>
      <w:divBdr>
        <w:top w:val="none" w:sz="0" w:space="0" w:color="auto"/>
        <w:left w:val="none" w:sz="0" w:space="0" w:color="auto"/>
        <w:bottom w:val="none" w:sz="0" w:space="0" w:color="auto"/>
        <w:right w:val="none" w:sz="0" w:space="0" w:color="auto"/>
      </w:divBdr>
    </w:div>
    <w:div w:id="258219047">
      <w:bodyDiv w:val="1"/>
      <w:marLeft w:val="0"/>
      <w:marRight w:val="0"/>
      <w:marTop w:val="0"/>
      <w:marBottom w:val="0"/>
      <w:divBdr>
        <w:top w:val="none" w:sz="0" w:space="0" w:color="auto"/>
        <w:left w:val="none" w:sz="0" w:space="0" w:color="auto"/>
        <w:bottom w:val="none" w:sz="0" w:space="0" w:color="auto"/>
        <w:right w:val="none" w:sz="0" w:space="0" w:color="auto"/>
      </w:divBdr>
    </w:div>
    <w:div w:id="258754001">
      <w:bodyDiv w:val="1"/>
      <w:marLeft w:val="0"/>
      <w:marRight w:val="0"/>
      <w:marTop w:val="0"/>
      <w:marBottom w:val="0"/>
      <w:divBdr>
        <w:top w:val="none" w:sz="0" w:space="0" w:color="auto"/>
        <w:left w:val="none" w:sz="0" w:space="0" w:color="auto"/>
        <w:bottom w:val="none" w:sz="0" w:space="0" w:color="auto"/>
        <w:right w:val="none" w:sz="0" w:space="0" w:color="auto"/>
      </w:divBdr>
    </w:div>
    <w:div w:id="261495889">
      <w:bodyDiv w:val="1"/>
      <w:marLeft w:val="0"/>
      <w:marRight w:val="0"/>
      <w:marTop w:val="0"/>
      <w:marBottom w:val="0"/>
      <w:divBdr>
        <w:top w:val="none" w:sz="0" w:space="0" w:color="auto"/>
        <w:left w:val="none" w:sz="0" w:space="0" w:color="auto"/>
        <w:bottom w:val="none" w:sz="0" w:space="0" w:color="auto"/>
        <w:right w:val="none" w:sz="0" w:space="0" w:color="auto"/>
      </w:divBdr>
    </w:div>
    <w:div w:id="266428235">
      <w:bodyDiv w:val="1"/>
      <w:marLeft w:val="0"/>
      <w:marRight w:val="0"/>
      <w:marTop w:val="0"/>
      <w:marBottom w:val="0"/>
      <w:divBdr>
        <w:top w:val="none" w:sz="0" w:space="0" w:color="auto"/>
        <w:left w:val="none" w:sz="0" w:space="0" w:color="auto"/>
        <w:bottom w:val="none" w:sz="0" w:space="0" w:color="auto"/>
        <w:right w:val="none" w:sz="0" w:space="0" w:color="auto"/>
      </w:divBdr>
    </w:div>
    <w:div w:id="277102622">
      <w:bodyDiv w:val="1"/>
      <w:marLeft w:val="0"/>
      <w:marRight w:val="0"/>
      <w:marTop w:val="0"/>
      <w:marBottom w:val="0"/>
      <w:divBdr>
        <w:top w:val="none" w:sz="0" w:space="0" w:color="auto"/>
        <w:left w:val="none" w:sz="0" w:space="0" w:color="auto"/>
        <w:bottom w:val="none" w:sz="0" w:space="0" w:color="auto"/>
        <w:right w:val="none" w:sz="0" w:space="0" w:color="auto"/>
      </w:divBdr>
    </w:div>
    <w:div w:id="278221475">
      <w:bodyDiv w:val="1"/>
      <w:marLeft w:val="0"/>
      <w:marRight w:val="0"/>
      <w:marTop w:val="0"/>
      <w:marBottom w:val="0"/>
      <w:divBdr>
        <w:top w:val="none" w:sz="0" w:space="0" w:color="auto"/>
        <w:left w:val="none" w:sz="0" w:space="0" w:color="auto"/>
        <w:bottom w:val="none" w:sz="0" w:space="0" w:color="auto"/>
        <w:right w:val="none" w:sz="0" w:space="0" w:color="auto"/>
      </w:divBdr>
    </w:div>
    <w:div w:id="284847273">
      <w:bodyDiv w:val="1"/>
      <w:marLeft w:val="0"/>
      <w:marRight w:val="0"/>
      <w:marTop w:val="0"/>
      <w:marBottom w:val="0"/>
      <w:divBdr>
        <w:top w:val="none" w:sz="0" w:space="0" w:color="auto"/>
        <w:left w:val="none" w:sz="0" w:space="0" w:color="auto"/>
        <w:bottom w:val="none" w:sz="0" w:space="0" w:color="auto"/>
        <w:right w:val="none" w:sz="0" w:space="0" w:color="auto"/>
      </w:divBdr>
    </w:div>
    <w:div w:id="286090685">
      <w:bodyDiv w:val="1"/>
      <w:marLeft w:val="0"/>
      <w:marRight w:val="0"/>
      <w:marTop w:val="0"/>
      <w:marBottom w:val="0"/>
      <w:divBdr>
        <w:top w:val="none" w:sz="0" w:space="0" w:color="auto"/>
        <w:left w:val="none" w:sz="0" w:space="0" w:color="auto"/>
        <w:bottom w:val="none" w:sz="0" w:space="0" w:color="auto"/>
        <w:right w:val="none" w:sz="0" w:space="0" w:color="auto"/>
      </w:divBdr>
    </w:div>
    <w:div w:id="290718307">
      <w:bodyDiv w:val="1"/>
      <w:marLeft w:val="0"/>
      <w:marRight w:val="0"/>
      <w:marTop w:val="0"/>
      <w:marBottom w:val="0"/>
      <w:divBdr>
        <w:top w:val="none" w:sz="0" w:space="0" w:color="auto"/>
        <w:left w:val="none" w:sz="0" w:space="0" w:color="auto"/>
        <w:bottom w:val="none" w:sz="0" w:space="0" w:color="auto"/>
        <w:right w:val="none" w:sz="0" w:space="0" w:color="auto"/>
      </w:divBdr>
    </w:div>
    <w:div w:id="292953664">
      <w:bodyDiv w:val="1"/>
      <w:marLeft w:val="0"/>
      <w:marRight w:val="0"/>
      <w:marTop w:val="0"/>
      <w:marBottom w:val="0"/>
      <w:divBdr>
        <w:top w:val="none" w:sz="0" w:space="0" w:color="auto"/>
        <w:left w:val="none" w:sz="0" w:space="0" w:color="auto"/>
        <w:bottom w:val="none" w:sz="0" w:space="0" w:color="auto"/>
        <w:right w:val="none" w:sz="0" w:space="0" w:color="auto"/>
      </w:divBdr>
    </w:div>
    <w:div w:id="298803303">
      <w:bodyDiv w:val="1"/>
      <w:marLeft w:val="0"/>
      <w:marRight w:val="0"/>
      <w:marTop w:val="0"/>
      <w:marBottom w:val="0"/>
      <w:divBdr>
        <w:top w:val="none" w:sz="0" w:space="0" w:color="auto"/>
        <w:left w:val="none" w:sz="0" w:space="0" w:color="auto"/>
        <w:bottom w:val="none" w:sz="0" w:space="0" w:color="auto"/>
        <w:right w:val="none" w:sz="0" w:space="0" w:color="auto"/>
      </w:divBdr>
    </w:div>
    <w:div w:id="306521913">
      <w:bodyDiv w:val="1"/>
      <w:marLeft w:val="0"/>
      <w:marRight w:val="0"/>
      <w:marTop w:val="0"/>
      <w:marBottom w:val="0"/>
      <w:divBdr>
        <w:top w:val="none" w:sz="0" w:space="0" w:color="auto"/>
        <w:left w:val="none" w:sz="0" w:space="0" w:color="auto"/>
        <w:bottom w:val="none" w:sz="0" w:space="0" w:color="auto"/>
        <w:right w:val="none" w:sz="0" w:space="0" w:color="auto"/>
      </w:divBdr>
    </w:div>
    <w:div w:id="308679594">
      <w:bodyDiv w:val="1"/>
      <w:marLeft w:val="0"/>
      <w:marRight w:val="0"/>
      <w:marTop w:val="0"/>
      <w:marBottom w:val="0"/>
      <w:divBdr>
        <w:top w:val="none" w:sz="0" w:space="0" w:color="auto"/>
        <w:left w:val="none" w:sz="0" w:space="0" w:color="auto"/>
        <w:bottom w:val="none" w:sz="0" w:space="0" w:color="auto"/>
        <w:right w:val="none" w:sz="0" w:space="0" w:color="auto"/>
      </w:divBdr>
    </w:div>
    <w:div w:id="316884385">
      <w:bodyDiv w:val="1"/>
      <w:marLeft w:val="0"/>
      <w:marRight w:val="0"/>
      <w:marTop w:val="0"/>
      <w:marBottom w:val="0"/>
      <w:divBdr>
        <w:top w:val="none" w:sz="0" w:space="0" w:color="auto"/>
        <w:left w:val="none" w:sz="0" w:space="0" w:color="auto"/>
        <w:bottom w:val="none" w:sz="0" w:space="0" w:color="auto"/>
        <w:right w:val="none" w:sz="0" w:space="0" w:color="auto"/>
      </w:divBdr>
    </w:div>
    <w:div w:id="318458372">
      <w:bodyDiv w:val="1"/>
      <w:marLeft w:val="0"/>
      <w:marRight w:val="0"/>
      <w:marTop w:val="0"/>
      <w:marBottom w:val="0"/>
      <w:divBdr>
        <w:top w:val="none" w:sz="0" w:space="0" w:color="auto"/>
        <w:left w:val="none" w:sz="0" w:space="0" w:color="auto"/>
        <w:bottom w:val="none" w:sz="0" w:space="0" w:color="auto"/>
        <w:right w:val="none" w:sz="0" w:space="0" w:color="auto"/>
      </w:divBdr>
    </w:div>
    <w:div w:id="320624188">
      <w:bodyDiv w:val="1"/>
      <w:marLeft w:val="0"/>
      <w:marRight w:val="0"/>
      <w:marTop w:val="0"/>
      <w:marBottom w:val="0"/>
      <w:divBdr>
        <w:top w:val="none" w:sz="0" w:space="0" w:color="auto"/>
        <w:left w:val="none" w:sz="0" w:space="0" w:color="auto"/>
        <w:bottom w:val="none" w:sz="0" w:space="0" w:color="auto"/>
        <w:right w:val="none" w:sz="0" w:space="0" w:color="auto"/>
      </w:divBdr>
    </w:div>
    <w:div w:id="325598279">
      <w:bodyDiv w:val="1"/>
      <w:marLeft w:val="0"/>
      <w:marRight w:val="0"/>
      <w:marTop w:val="0"/>
      <w:marBottom w:val="0"/>
      <w:divBdr>
        <w:top w:val="none" w:sz="0" w:space="0" w:color="auto"/>
        <w:left w:val="none" w:sz="0" w:space="0" w:color="auto"/>
        <w:bottom w:val="none" w:sz="0" w:space="0" w:color="auto"/>
        <w:right w:val="none" w:sz="0" w:space="0" w:color="auto"/>
      </w:divBdr>
    </w:div>
    <w:div w:id="327246300">
      <w:bodyDiv w:val="1"/>
      <w:marLeft w:val="0"/>
      <w:marRight w:val="0"/>
      <w:marTop w:val="0"/>
      <w:marBottom w:val="0"/>
      <w:divBdr>
        <w:top w:val="none" w:sz="0" w:space="0" w:color="auto"/>
        <w:left w:val="none" w:sz="0" w:space="0" w:color="auto"/>
        <w:bottom w:val="none" w:sz="0" w:space="0" w:color="auto"/>
        <w:right w:val="none" w:sz="0" w:space="0" w:color="auto"/>
      </w:divBdr>
    </w:div>
    <w:div w:id="327446780">
      <w:bodyDiv w:val="1"/>
      <w:marLeft w:val="0"/>
      <w:marRight w:val="0"/>
      <w:marTop w:val="0"/>
      <w:marBottom w:val="0"/>
      <w:divBdr>
        <w:top w:val="none" w:sz="0" w:space="0" w:color="auto"/>
        <w:left w:val="none" w:sz="0" w:space="0" w:color="auto"/>
        <w:bottom w:val="none" w:sz="0" w:space="0" w:color="auto"/>
        <w:right w:val="none" w:sz="0" w:space="0" w:color="auto"/>
      </w:divBdr>
    </w:div>
    <w:div w:id="331489977">
      <w:bodyDiv w:val="1"/>
      <w:marLeft w:val="0"/>
      <w:marRight w:val="0"/>
      <w:marTop w:val="0"/>
      <w:marBottom w:val="0"/>
      <w:divBdr>
        <w:top w:val="none" w:sz="0" w:space="0" w:color="auto"/>
        <w:left w:val="none" w:sz="0" w:space="0" w:color="auto"/>
        <w:bottom w:val="none" w:sz="0" w:space="0" w:color="auto"/>
        <w:right w:val="none" w:sz="0" w:space="0" w:color="auto"/>
      </w:divBdr>
    </w:div>
    <w:div w:id="338581738">
      <w:bodyDiv w:val="1"/>
      <w:marLeft w:val="0"/>
      <w:marRight w:val="0"/>
      <w:marTop w:val="0"/>
      <w:marBottom w:val="0"/>
      <w:divBdr>
        <w:top w:val="none" w:sz="0" w:space="0" w:color="auto"/>
        <w:left w:val="none" w:sz="0" w:space="0" w:color="auto"/>
        <w:bottom w:val="none" w:sz="0" w:space="0" w:color="auto"/>
        <w:right w:val="none" w:sz="0" w:space="0" w:color="auto"/>
      </w:divBdr>
    </w:div>
    <w:div w:id="338583691">
      <w:bodyDiv w:val="1"/>
      <w:marLeft w:val="0"/>
      <w:marRight w:val="0"/>
      <w:marTop w:val="0"/>
      <w:marBottom w:val="0"/>
      <w:divBdr>
        <w:top w:val="none" w:sz="0" w:space="0" w:color="auto"/>
        <w:left w:val="none" w:sz="0" w:space="0" w:color="auto"/>
        <w:bottom w:val="none" w:sz="0" w:space="0" w:color="auto"/>
        <w:right w:val="none" w:sz="0" w:space="0" w:color="auto"/>
      </w:divBdr>
    </w:div>
    <w:div w:id="342784912">
      <w:bodyDiv w:val="1"/>
      <w:marLeft w:val="0"/>
      <w:marRight w:val="0"/>
      <w:marTop w:val="0"/>
      <w:marBottom w:val="0"/>
      <w:divBdr>
        <w:top w:val="none" w:sz="0" w:space="0" w:color="auto"/>
        <w:left w:val="none" w:sz="0" w:space="0" w:color="auto"/>
        <w:bottom w:val="none" w:sz="0" w:space="0" w:color="auto"/>
        <w:right w:val="none" w:sz="0" w:space="0" w:color="auto"/>
      </w:divBdr>
    </w:div>
    <w:div w:id="349457795">
      <w:bodyDiv w:val="1"/>
      <w:marLeft w:val="0"/>
      <w:marRight w:val="0"/>
      <w:marTop w:val="0"/>
      <w:marBottom w:val="0"/>
      <w:divBdr>
        <w:top w:val="none" w:sz="0" w:space="0" w:color="auto"/>
        <w:left w:val="none" w:sz="0" w:space="0" w:color="auto"/>
        <w:bottom w:val="none" w:sz="0" w:space="0" w:color="auto"/>
        <w:right w:val="none" w:sz="0" w:space="0" w:color="auto"/>
      </w:divBdr>
    </w:div>
    <w:div w:id="360058396">
      <w:bodyDiv w:val="1"/>
      <w:marLeft w:val="0"/>
      <w:marRight w:val="0"/>
      <w:marTop w:val="0"/>
      <w:marBottom w:val="0"/>
      <w:divBdr>
        <w:top w:val="none" w:sz="0" w:space="0" w:color="auto"/>
        <w:left w:val="none" w:sz="0" w:space="0" w:color="auto"/>
        <w:bottom w:val="none" w:sz="0" w:space="0" w:color="auto"/>
        <w:right w:val="none" w:sz="0" w:space="0" w:color="auto"/>
      </w:divBdr>
    </w:div>
    <w:div w:id="361981171">
      <w:bodyDiv w:val="1"/>
      <w:marLeft w:val="0"/>
      <w:marRight w:val="0"/>
      <w:marTop w:val="0"/>
      <w:marBottom w:val="0"/>
      <w:divBdr>
        <w:top w:val="none" w:sz="0" w:space="0" w:color="auto"/>
        <w:left w:val="none" w:sz="0" w:space="0" w:color="auto"/>
        <w:bottom w:val="none" w:sz="0" w:space="0" w:color="auto"/>
        <w:right w:val="none" w:sz="0" w:space="0" w:color="auto"/>
      </w:divBdr>
    </w:div>
    <w:div w:id="364797463">
      <w:bodyDiv w:val="1"/>
      <w:marLeft w:val="0"/>
      <w:marRight w:val="0"/>
      <w:marTop w:val="0"/>
      <w:marBottom w:val="0"/>
      <w:divBdr>
        <w:top w:val="none" w:sz="0" w:space="0" w:color="auto"/>
        <w:left w:val="none" w:sz="0" w:space="0" w:color="auto"/>
        <w:bottom w:val="none" w:sz="0" w:space="0" w:color="auto"/>
        <w:right w:val="none" w:sz="0" w:space="0" w:color="auto"/>
      </w:divBdr>
    </w:div>
    <w:div w:id="371728568">
      <w:bodyDiv w:val="1"/>
      <w:marLeft w:val="0"/>
      <w:marRight w:val="0"/>
      <w:marTop w:val="0"/>
      <w:marBottom w:val="0"/>
      <w:divBdr>
        <w:top w:val="none" w:sz="0" w:space="0" w:color="auto"/>
        <w:left w:val="none" w:sz="0" w:space="0" w:color="auto"/>
        <w:bottom w:val="none" w:sz="0" w:space="0" w:color="auto"/>
        <w:right w:val="none" w:sz="0" w:space="0" w:color="auto"/>
      </w:divBdr>
    </w:div>
    <w:div w:id="377559766">
      <w:bodyDiv w:val="1"/>
      <w:marLeft w:val="0"/>
      <w:marRight w:val="0"/>
      <w:marTop w:val="0"/>
      <w:marBottom w:val="0"/>
      <w:divBdr>
        <w:top w:val="none" w:sz="0" w:space="0" w:color="auto"/>
        <w:left w:val="none" w:sz="0" w:space="0" w:color="auto"/>
        <w:bottom w:val="none" w:sz="0" w:space="0" w:color="auto"/>
        <w:right w:val="none" w:sz="0" w:space="0" w:color="auto"/>
      </w:divBdr>
    </w:div>
    <w:div w:id="384063070">
      <w:bodyDiv w:val="1"/>
      <w:marLeft w:val="0"/>
      <w:marRight w:val="0"/>
      <w:marTop w:val="0"/>
      <w:marBottom w:val="0"/>
      <w:divBdr>
        <w:top w:val="none" w:sz="0" w:space="0" w:color="auto"/>
        <w:left w:val="none" w:sz="0" w:space="0" w:color="auto"/>
        <w:bottom w:val="none" w:sz="0" w:space="0" w:color="auto"/>
        <w:right w:val="none" w:sz="0" w:space="0" w:color="auto"/>
      </w:divBdr>
    </w:div>
    <w:div w:id="387612534">
      <w:bodyDiv w:val="1"/>
      <w:marLeft w:val="0"/>
      <w:marRight w:val="0"/>
      <w:marTop w:val="0"/>
      <w:marBottom w:val="0"/>
      <w:divBdr>
        <w:top w:val="none" w:sz="0" w:space="0" w:color="auto"/>
        <w:left w:val="none" w:sz="0" w:space="0" w:color="auto"/>
        <w:bottom w:val="none" w:sz="0" w:space="0" w:color="auto"/>
        <w:right w:val="none" w:sz="0" w:space="0" w:color="auto"/>
      </w:divBdr>
    </w:div>
    <w:div w:id="389622355">
      <w:bodyDiv w:val="1"/>
      <w:marLeft w:val="0"/>
      <w:marRight w:val="0"/>
      <w:marTop w:val="0"/>
      <w:marBottom w:val="0"/>
      <w:divBdr>
        <w:top w:val="none" w:sz="0" w:space="0" w:color="auto"/>
        <w:left w:val="none" w:sz="0" w:space="0" w:color="auto"/>
        <w:bottom w:val="none" w:sz="0" w:space="0" w:color="auto"/>
        <w:right w:val="none" w:sz="0" w:space="0" w:color="auto"/>
      </w:divBdr>
    </w:div>
    <w:div w:id="394158937">
      <w:bodyDiv w:val="1"/>
      <w:marLeft w:val="0"/>
      <w:marRight w:val="0"/>
      <w:marTop w:val="0"/>
      <w:marBottom w:val="0"/>
      <w:divBdr>
        <w:top w:val="none" w:sz="0" w:space="0" w:color="auto"/>
        <w:left w:val="none" w:sz="0" w:space="0" w:color="auto"/>
        <w:bottom w:val="none" w:sz="0" w:space="0" w:color="auto"/>
        <w:right w:val="none" w:sz="0" w:space="0" w:color="auto"/>
      </w:divBdr>
    </w:div>
    <w:div w:id="395591880">
      <w:bodyDiv w:val="1"/>
      <w:marLeft w:val="0"/>
      <w:marRight w:val="0"/>
      <w:marTop w:val="0"/>
      <w:marBottom w:val="0"/>
      <w:divBdr>
        <w:top w:val="none" w:sz="0" w:space="0" w:color="auto"/>
        <w:left w:val="none" w:sz="0" w:space="0" w:color="auto"/>
        <w:bottom w:val="none" w:sz="0" w:space="0" w:color="auto"/>
        <w:right w:val="none" w:sz="0" w:space="0" w:color="auto"/>
      </w:divBdr>
    </w:div>
    <w:div w:id="408845045">
      <w:bodyDiv w:val="1"/>
      <w:marLeft w:val="0"/>
      <w:marRight w:val="0"/>
      <w:marTop w:val="0"/>
      <w:marBottom w:val="0"/>
      <w:divBdr>
        <w:top w:val="none" w:sz="0" w:space="0" w:color="auto"/>
        <w:left w:val="none" w:sz="0" w:space="0" w:color="auto"/>
        <w:bottom w:val="none" w:sz="0" w:space="0" w:color="auto"/>
        <w:right w:val="none" w:sz="0" w:space="0" w:color="auto"/>
      </w:divBdr>
    </w:div>
    <w:div w:id="409424658">
      <w:bodyDiv w:val="1"/>
      <w:marLeft w:val="0"/>
      <w:marRight w:val="0"/>
      <w:marTop w:val="0"/>
      <w:marBottom w:val="0"/>
      <w:divBdr>
        <w:top w:val="none" w:sz="0" w:space="0" w:color="auto"/>
        <w:left w:val="none" w:sz="0" w:space="0" w:color="auto"/>
        <w:bottom w:val="none" w:sz="0" w:space="0" w:color="auto"/>
        <w:right w:val="none" w:sz="0" w:space="0" w:color="auto"/>
      </w:divBdr>
    </w:div>
    <w:div w:id="409426674">
      <w:bodyDiv w:val="1"/>
      <w:marLeft w:val="0"/>
      <w:marRight w:val="0"/>
      <w:marTop w:val="0"/>
      <w:marBottom w:val="0"/>
      <w:divBdr>
        <w:top w:val="none" w:sz="0" w:space="0" w:color="auto"/>
        <w:left w:val="none" w:sz="0" w:space="0" w:color="auto"/>
        <w:bottom w:val="none" w:sz="0" w:space="0" w:color="auto"/>
        <w:right w:val="none" w:sz="0" w:space="0" w:color="auto"/>
      </w:divBdr>
    </w:div>
    <w:div w:id="409893994">
      <w:bodyDiv w:val="1"/>
      <w:marLeft w:val="0"/>
      <w:marRight w:val="0"/>
      <w:marTop w:val="0"/>
      <w:marBottom w:val="0"/>
      <w:divBdr>
        <w:top w:val="none" w:sz="0" w:space="0" w:color="auto"/>
        <w:left w:val="none" w:sz="0" w:space="0" w:color="auto"/>
        <w:bottom w:val="none" w:sz="0" w:space="0" w:color="auto"/>
        <w:right w:val="none" w:sz="0" w:space="0" w:color="auto"/>
      </w:divBdr>
    </w:div>
    <w:div w:id="418605108">
      <w:bodyDiv w:val="1"/>
      <w:marLeft w:val="0"/>
      <w:marRight w:val="0"/>
      <w:marTop w:val="0"/>
      <w:marBottom w:val="0"/>
      <w:divBdr>
        <w:top w:val="none" w:sz="0" w:space="0" w:color="auto"/>
        <w:left w:val="none" w:sz="0" w:space="0" w:color="auto"/>
        <w:bottom w:val="none" w:sz="0" w:space="0" w:color="auto"/>
        <w:right w:val="none" w:sz="0" w:space="0" w:color="auto"/>
      </w:divBdr>
    </w:div>
    <w:div w:id="419909205">
      <w:bodyDiv w:val="1"/>
      <w:marLeft w:val="0"/>
      <w:marRight w:val="0"/>
      <w:marTop w:val="0"/>
      <w:marBottom w:val="0"/>
      <w:divBdr>
        <w:top w:val="none" w:sz="0" w:space="0" w:color="auto"/>
        <w:left w:val="none" w:sz="0" w:space="0" w:color="auto"/>
        <w:bottom w:val="none" w:sz="0" w:space="0" w:color="auto"/>
        <w:right w:val="none" w:sz="0" w:space="0" w:color="auto"/>
      </w:divBdr>
    </w:div>
    <w:div w:id="422337173">
      <w:bodyDiv w:val="1"/>
      <w:marLeft w:val="0"/>
      <w:marRight w:val="0"/>
      <w:marTop w:val="0"/>
      <w:marBottom w:val="0"/>
      <w:divBdr>
        <w:top w:val="none" w:sz="0" w:space="0" w:color="auto"/>
        <w:left w:val="none" w:sz="0" w:space="0" w:color="auto"/>
        <w:bottom w:val="none" w:sz="0" w:space="0" w:color="auto"/>
        <w:right w:val="none" w:sz="0" w:space="0" w:color="auto"/>
      </w:divBdr>
    </w:div>
    <w:div w:id="423301516">
      <w:bodyDiv w:val="1"/>
      <w:marLeft w:val="0"/>
      <w:marRight w:val="0"/>
      <w:marTop w:val="0"/>
      <w:marBottom w:val="0"/>
      <w:divBdr>
        <w:top w:val="none" w:sz="0" w:space="0" w:color="auto"/>
        <w:left w:val="none" w:sz="0" w:space="0" w:color="auto"/>
        <w:bottom w:val="none" w:sz="0" w:space="0" w:color="auto"/>
        <w:right w:val="none" w:sz="0" w:space="0" w:color="auto"/>
      </w:divBdr>
    </w:div>
    <w:div w:id="424498503">
      <w:bodyDiv w:val="1"/>
      <w:marLeft w:val="0"/>
      <w:marRight w:val="0"/>
      <w:marTop w:val="0"/>
      <w:marBottom w:val="0"/>
      <w:divBdr>
        <w:top w:val="none" w:sz="0" w:space="0" w:color="auto"/>
        <w:left w:val="none" w:sz="0" w:space="0" w:color="auto"/>
        <w:bottom w:val="none" w:sz="0" w:space="0" w:color="auto"/>
        <w:right w:val="none" w:sz="0" w:space="0" w:color="auto"/>
      </w:divBdr>
    </w:div>
    <w:div w:id="425998507">
      <w:bodyDiv w:val="1"/>
      <w:marLeft w:val="0"/>
      <w:marRight w:val="0"/>
      <w:marTop w:val="0"/>
      <w:marBottom w:val="0"/>
      <w:divBdr>
        <w:top w:val="none" w:sz="0" w:space="0" w:color="auto"/>
        <w:left w:val="none" w:sz="0" w:space="0" w:color="auto"/>
        <w:bottom w:val="none" w:sz="0" w:space="0" w:color="auto"/>
        <w:right w:val="none" w:sz="0" w:space="0" w:color="auto"/>
      </w:divBdr>
    </w:div>
    <w:div w:id="426584438">
      <w:bodyDiv w:val="1"/>
      <w:marLeft w:val="0"/>
      <w:marRight w:val="0"/>
      <w:marTop w:val="0"/>
      <w:marBottom w:val="0"/>
      <w:divBdr>
        <w:top w:val="none" w:sz="0" w:space="0" w:color="auto"/>
        <w:left w:val="none" w:sz="0" w:space="0" w:color="auto"/>
        <w:bottom w:val="none" w:sz="0" w:space="0" w:color="auto"/>
        <w:right w:val="none" w:sz="0" w:space="0" w:color="auto"/>
      </w:divBdr>
    </w:div>
    <w:div w:id="430198690">
      <w:bodyDiv w:val="1"/>
      <w:marLeft w:val="0"/>
      <w:marRight w:val="0"/>
      <w:marTop w:val="0"/>
      <w:marBottom w:val="0"/>
      <w:divBdr>
        <w:top w:val="none" w:sz="0" w:space="0" w:color="auto"/>
        <w:left w:val="none" w:sz="0" w:space="0" w:color="auto"/>
        <w:bottom w:val="none" w:sz="0" w:space="0" w:color="auto"/>
        <w:right w:val="none" w:sz="0" w:space="0" w:color="auto"/>
      </w:divBdr>
    </w:div>
    <w:div w:id="436677647">
      <w:bodyDiv w:val="1"/>
      <w:marLeft w:val="0"/>
      <w:marRight w:val="0"/>
      <w:marTop w:val="0"/>
      <w:marBottom w:val="0"/>
      <w:divBdr>
        <w:top w:val="none" w:sz="0" w:space="0" w:color="auto"/>
        <w:left w:val="none" w:sz="0" w:space="0" w:color="auto"/>
        <w:bottom w:val="none" w:sz="0" w:space="0" w:color="auto"/>
        <w:right w:val="none" w:sz="0" w:space="0" w:color="auto"/>
      </w:divBdr>
    </w:div>
    <w:div w:id="437524969">
      <w:bodyDiv w:val="1"/>
      <w:marLeft w:val="0"/>
      <w:marRight w:val="0"/>
      <w:marTop w:val="0"/>
      <w:marBottom w:val="0"/>
      <w:divBdr>
        <w:top w:val="none" w:sz="0" w:space="0" w:color="auto"/>
        <w:left w:val="none" w:sz="0" w:space="0" w:color="auto"/>
        <w:bottom w:val="none" w:sz="0" w:space="0" w:color="auto"/>
        <w:right w:val="none" w:sz="0" w:space="0" w:color="auto"/>
      </w:divBdr>
    </w:div>
    <w:div w:id="440803215">
      <w:bodyDiv w:val="1"/>
      <w:marLeft w:val="0"/>
      <w:marRight w:val="0"/>
      <w:marTop w:val="0"/>
      <w:marBottom w:val="0"/>
      <w:divBdr>
        <w:top w:val="none" w:sz="0" w:space="0" w:color="auto"/>
        <w:left w:val="none" w:sz="0" w:space="0" w:color="auto"/>
        <w:bottom w:val="none" w:sz="0" w:space="0" w:color="auto"/>
        <w:right w:val="none" w:sz="0" w:space="0" w:color="auto"/>
      </w:divBdr>
    </w:div>
    <w:div w:id="453642307">
      <w:bodyDiv w:val="1"/>
      <w:marLeft w:val="0"/>
      <w:marRight w:val="0"/>
      <w:marTop w:val="0"/>
      <w:marBottom w:val="0"/>
      <w:divBdr>
        <w:top w:val="none" w:sz="0" w:space="0" w:color="auto"/>
        <w:left w:val="none" w:sz="0" w:space="0" w:color="auto"/>
        <w:bottom w:val="none" w:sz="0" w:space="0" w:color="auto"/>
        <w:right w:val="none" w:sz="0" w:space="0" w:color="auto"/>
      </w:divBdr>
    </w:div>
    <w:div w:id="463082160">
      <w:bodyDiv w:val="1"/>
      <w:marLeft w:val="0"/>
      <w:marRight w:val="0"/>
      <w:marTop w:val="0"/>
      <w:marBottom w:val="0"/>
      <w:divBdr>
        <w:top w:val="none" w:sz="0" w:space="0" w:color="auto"/>
        <w:left w:val="none" w:sz="0" w:space="0" w:color="auto"/>
        <w:bottom w:val="none" w:sz="0" w:space="0" w:color="auto"/>
        <w:right w:val="none" w:sz="0" w:space="0" w:color="auto"/>
      </w:divBdr>
    </w:div>
    <w:div w:id="466557603">
      <w:bodyDiv w:val="1"/>
      <w:marLeft w:val="0"/>
      <w:marRight w:val="0"/>
      <w:marTop w:val="0"/>
      <w:marBottom w:val="0"/>
      <w:divBdr>
        <w:top w:val="none" w:sz="0" w:space="0" w:color="auto"/>
        <w:left w:val="none" w:sz="0" w:space="0" w:color="auto"/>
        <w:bottom w:val="none" w:sz="0" w:space="0" w:color="auto"/>
        <w:right w:val="none" w:sz="0" w:space="0" w:color="auto"/>
      </w:divBdr>
    </w:div>
    <w:div w:id="472915282">
      <w:bodyDiv w:val="1"/>
      <w:marLeft w:val="0"/>
      <w:marRight w:val="0"/>
      <w:marTop w:val="0"/>
      <w:marBottom w:val="0"/>
      <w:divBdr>
        <w:top w:val="none" w:sz="0" w:space="0" w:color="auto"/>
        <w:left w:val="none" w:sz="0" w:space="0" w:color="auto"/>
        <w:bottom w:val="none" w:sz="0" w:space="0" w:color="auto"/>
        <w:right w:val="none" w:sz="0" w:space="0" w:color="auto"/>
      </w:divBdr>
    </w:div>
    <w:div w:id="475804420">
      <w:bodyDiv w:val="1"/>
      <w:marLeft w:val="0"/>
      <w:marRight w:val="0"/>
      <w:marTop w:val="0"/>
      <w:marBottom w:val="0"/>
      <w:divBdr>
        <w:top w:val="none" w:sz="0" w:space="0" w:color="auto"/>
        <w:left w:val="none" w:sz="0" w:space="0" w:color="auto"/>
        <w:bottom w:val="none" w:sz="0" w:space="0" w:color="auto"/>
        <w:right w:val="none" w:sz="0" w:space="0" w:color="auto"/>
      </w:divBdr>
    </w:div>
    <w:div w:id="476068332">
      <w:bodyDiv w:val="1"/>
      <w:marLeft w:val="0"/>
      <w:marRight w:val="0"/>
      <w:marTop w:val="0"/>
      <w:marBottom w:val="0"/>
      <w:divBdr>
        <w:top w:val="none" w:sz="0" w:space="0" w:color="auto"/>
        <w:left w:val="none" w:sz="0" w:space="0" w:color="auto"/>
        <w:bottom w:val="none" w:sz="0" w:space="0" w:color="auto"/>
        <w:right w:val="none" w:sz="0" w:space="0" w:color="auto"/>
      </w:divBdr>
    </w:div>
    <w:div w:id="482815561">
      <w:bodyDiv w:val="1"/>
      <w:marLeft w:val="0"/>
      <w:marRight w:val="0"/>
      <w:marTop w:val="0"/>
      <w:marBottom w:val="0"/>
      <w:divBdr>
        <w:top w:val="none" w:sz="0" w:space="0" w:color="auto"/>
        <w:left w:val="none" w:sz="0" w:space="0" w:color="auto"/>
        <w:bottom w:val="none" w:sz="0" w:space="0" w:color="auto"/>
        <w:right w:val="none" w:sz="0" w:space="0" w:color="auto"/>
      </w:divBdr>
    </w:div>
    <w:div w:id="483545382">
      <w:bodyDiv w:val="1"/>
      <w:marLeft w:val="0"/>
      <w:marRight w:val="0"/>
      <w:marTop w:val="0"/>
      <w:marBottom w:val="0"/>
      <w:divBdr>
        <w:top w:val="none" w:sz="0" w:space="0" w:color="auto"/>
        <w:left w:val="none" w:sz="0" w:space="0" w:color="auto"/>
        <w:bottom w:val="none" w:sz="0" w:space="0" w:color="auto"/>
        <w:right w:val="none" w:sz="0" w:space="0" w:color="auto"/>
      </w:divBdr>
    </w:div>
    <w:div w:id="486676016">
      <w:bodyDiv w:val="1"/>
      <w:marLeft w:val="0"/>
      <w:marRight w:val="0"/>
      <w:marTop w:val="0"/>
      <w:marBottom w:val="0"/>
      <w:divBdr>
        <w:top w:val="none" w:sz="0" w:space="0" w:color="auto"/>
        <w:left w:val="none" w:sz="0" w:space="0" w:color="auto"/>
        <w:bottom w:val="none" w:sz="0" w:space="0" w:color="auto"/>
        <w:right w:val="none" w:sz="0" w:space="0" w:color="auto"/>
      </w:divBdr>
    </w:div>
    <w:div w:id="488400062">
      <w:bodyDiv w:val="1"/>
      <w:marLeft w:val="0"/>
      <w:marRight w:val="0"/>
      <w:marTop w:val="0"/>
      <w:marBottom w:val="0"/>
      <w:divBdr>
        <w:top w:val="none" w:sz="0" w:space="0" w:color="auto"/>
        <w:left w:val="none" w:sz="0" w:space="0" w:color="auto"/>
        <w:bottom w:val="none" w:sz="0" w:space="0" w:color="auto"/>
        <w:right w:val="none" w:sz="0" w:space="0" w:color="auto"/>
      </w:divBdr>
    </w:div>
    <w:div w:id="495269209">
      <w:bodyDiv w:val="1"/>
      <w:marLeft w:val="0"/>
      <w:marRight w:val="0"/>
      <w:marTop w:val="0"/>
      <w:marBottom w:val="0"/>
      <w:divBdr>
        <w:top w:val="none" w:sz="0" w:space="0" w:color="auto"/>
        <w:left w:val="none" w:sz="0" w:space="0" w:color="auto"/>
        <w:bottom w:val="none" w:sz="0" w:space="0" w:color="auto"/>
        <w:right w:val="none" w:sz="0" w:space="0" w:color="auto"/>
      </w:divBdr>
    </w:div>
    <w:div w:id="499350373">
      <w:bodyDiv w:val="1"/>
      <w:marLeft w:val="0"/>
      <w:marRight w:val="0"/>
      <w:marTop w:val="0"/>
      <w:marBottom w:val="0"/>
      <w:divBdr>
        <w:top w:val="none" w:sz="0" w:space="0" w:color="auto"/>
        <w:left w:val="none" w:sz="0" w:space="0" w:color="auto"/>
        <w:bottom w:val="none" w:sz="0" w:space="0" w:color="auto"/>
        <w:right w:val="none" w:sz="0" w:space="0" w:color="auto"/>
      </w:divBdr>
    </w:div>
    <w:div w:id="500512640">
      <w:bodyDiv w:val="1"/>
      <w:marLeft w:val="0"/>
      <w:marRight w:val="0"/>
      <w:marTop w:val="0"/>
      <w:marBottom w:val="0"/>
      <w:divBdr>
        <w:top w:val="none" w:sz="0" w:space="0" w:color="auto"/>
        <w:left w:val="none" w:sz="0" w:space="0" w:color="auto"/>
        <w:bottom w:val="none" w:sz="0" w:space="0" w:color="auto"/>
        <w:right w:val="none" w:sz="0" w:space="0" w:color="auto"/>
      </w:divBdr>
    </w:div>
    <w:div w:id="503205499">
      <w:bodyDiv w:val="1"/>
      <w:marLeft w:val="0"/>
      <w:marRight w:val="0"/>
      <w:marTop w:val="0"/>
      <w:marBottom w:val="0"/>
      <w:divBdr>
        <w:top w:val="none" w:sz="0" w:space="0" w:color="auto"/>
        <w:left w:val="none" w:sz="0" w:space="0" w:color="auto"/>
        <w:bottom w:val="none" w:sz="0" w:space="0" w:color="auto"/>
        <w:right w:val="none" w:sz="0" w:space="0" w:color="auto"/>
      </w:divBdr>
    </w:div>
    <w:div w:id="506949209">
      <w:bodyDiv w:val="1"/>
      <w:marLeft w:val="0"/>
      <w:marRight w:val="0"/>
      <w:marTop w:val="0"/>
      <w:marBottom w:val="0"/>
      <w:divBdr>
        <w:top w:val="none" w:sz="0" w:space="0" w:color="auto"/>
        <w:left w:val="none" w:sz="0" w:space="0" w:color="auto"/>
        <w:bottom w:val="none" w:sz="0" w:space="0" w:color="auto"/>
        <w:right w:val="none" w:sz="0" w:space="0" w:color="auto"/>
      </w:divBdr>
    </w:div>
    <w:div w:id="509299120">
      <w:bodyDiv w:val="1"/>
      <w:marLeft w:val="0"/>
      <w:marRight w:val="0"/>
      <w:marTop w:val="0"/>
      <w:marBottom w:val="0"/>
      <w:divBdr>
        <w:top w:val="none" w:sz="0" w:space="0" w:color="auto"/>
        <w:left w:val="none" w:sz="0" w:space="0" w:color="auto"/>
        <w:bottom w:val="none" w:sz="0" w:space="0" w:color="auto"/>
        <w:right w:val="none" w:sz="0" w:space="0" w:color="auto"/>
      </w:divBdr>
    </w:div>
    <w:div w:id="520823319">
      <w:bodyDiv w:val="1"/>
      <w:marLeft w:val="0"/>
      <w:marRight w:val="0"/>
      <w:marTop w:val="0"/>
      <w:marBottom w:val="0"/>
      <w:divBdr>
        <w:top w:val="none" w:sz="0" w:space="0" w:color="auto"/>
        <w:left w:val="none" w:sz="0" w:space="0" w:color="auto"/>
        <w:bottom w:val="none" w:sz="0" w:space="0" w:color="auto"/>
        <w:right w:val="none" w:sz="0" w:space="0" w:color="auto"/>
      </w:divBdr>
    </w:div>
    <w:div w:id="532815681">
      <w:bodyDiv w:val="1"/>
      <w:marLeft w:val="0"/>
      <w:marRight w:val="0"/>
      <w:marTop w:val="0"/>
      <w:marBottom w:val="0"/>
      <w:divBdr>
        <w:top w:val="none" w:sz="0" w:space="0" w:color="auto"/>
        <w:left w:val="none" w:sz="0" w:space="0" w:color="auto"/>
        <w:bottom w:val="none" w:sz="0" w:space="0" w:color="auto"/>
        <w:right w:val="none" w:sz="0" w:space="0" w:color="auto"/>
      </w:divBdr>
    </w:div>
    <w:div w:id="533272811">
      <w:bodyDiv w:val="1"/>
      <w:marLeft w:val="0"/>
      <w:marRight w:val="0"/>
      <w:marTop w:val="0"/>
      <w:marBottom w:val="0"/>
      <w:divBdr>
        <w:top w:val="none" w:sz="0" w:space="0" w:color="auto"/>
        <w:left w:val="none" w:sz="0" w:space="0" w:color="auto"/>
        <w:bottom w:val="none" w:sz="0" w:space="0" w:color="auto"/>
        <w:right w:val="none" w:sz="0" w:space="0" w:color="auto"/>
      </w:divBdr>
    </w:div>
    <w:div w:id="537401640">
      <w:bodyDiv w:val="1"/>
      <w:marLeft w:val="0"/>
      <w:marRight w:val="0"/>
      <w:marTop w:val="0"/>
      <w:marBottom w:val="0"/>
      <w:divBdr>
        <w:top w:val="none" w:sz="0" w:space="0" w:color="auto"/>
        <w:left w:val="none" w:sz="0" w:space="0" w:color="auto"/>
        <w:bottom w:val="none" w:sz="0" w:space="0" w:color="auto"/>
        <w:right w:val="none" w:sz="0" w:space="0" w:color="auto"/>
      </w:divBdr>
    </w:div>
    <w:div w:id="546525095">
      <w:bodyDiv w:val="1"/>
      <w:marLeft w:val="0"/>
      <w:marRight w:val="0"/>
      <w:marTop w:val="0"/>
      <w:marBottom w:val="0"/>
      <w:divBdr>
        <w:top w:val="none" w:sz="0" w:space="0" w:color="auto"/>
        <w:left w:val="none" w:sz="0" w:space="0" w:color="auto"/>
        <w:bottom w:val="none" w:sz="0" w:space="0" w:color="auto"/>
        <w:right w:val="none" w:sz="0" w:space="0" w:color="auto"/>
      </w:divBdr>
    </w:div>
    <w:div w:id="549456982">
      <w:bodyDiv w:val="1"/>
      <w:marLeft w:val="0"/>
      <w:marRight w:val="0"/>
      <w:marTop w:val="0"/>
      <w:marBottom w:val="0"/>
      <w:divBdr>
        <w:top w:val="none" w:sz="0" w:space="0" w:color="auto"/>
        <w:left w:val="none" w:sz="0" w:space="0" w:color="auto"/>
        <w:bottom w:val="none" w:sz="0" w:space="0" w:color="auto"/>
        <w:right w:val="none" w:sz="0" w:space="0" w:color="auto"/>
      </w:divBdr>
    </w:div>
    <w:div w:id="551163097">
      <w:bodyDiv w:val="1"/>
      <w:marLeft w:val="0"/>
      <w:marRight w:val="0"/>
      <w:marTop w:val="0"/>
      <w:marBottom w:val="0"/>
      <w:divBdr>
        <w:top w:val="none" w:sz="0" w:space="0" w:color="auto"/>
        <w:left w:val="none" w:sz="0" w:space="0" w:color="auto"/>
        <w:bottom w:val="none" w:sz="0" w:space="0" w:color="auto"/>
        <w:right w:val="none" w:sz="0" w:space="0" w:color="auto"/>
      </w:divBdr>
    </w:div>
    <w:div w:id="558370029">
      <w:bodyDiv w:val="1"/>
      <w:marLeft w:val="0"/>
      <w:marRight w:val="0"/>
      <w:marTop w:val="0"/>
      <w:marBottom w:val="0"/>
      <w:divBdr>
        <w:top w:val="none" w:sz="0" w:space="0" w:color="auto"/>
        <w:left w:val="none" w:sz="0" w:space="0" w:color="auto"/>
        <w:bottom w:val="none" w:sz="0" w:space="0" w:color="auto"/>
        <w:right w:val="none" w:sz="0" w:space="0" w:color="auto"/>
      </w:divBdr>
    </w:div>
    <w:div w:id="566965235">
      <w:bodyDiv w:val="1"/>
      <w:marLeft w:val="0"/>
      <w:marRight w:val="0"/>
      <w:marTop w:val="0"/>
      <w:marBottom w:val="0"/>
      <w:divBdr>
        <w:top w:val="none" w:sz="0" w:space="0" w:color="auto"/>
        <w:left w:val="none" w:sz="0" w:space="0" w:color="auto"/>
        <w:bottom w:val="none" w:sz="0" w:space="0" w:color="auto"/>
        <w:right w:val="none" w:sz="0" w:space="0" w:color="auto"/>
      </w:divBdr>
    </w:div>
    <w:div w:id="572549093">
      <w:bodyDiv w:val="1"/>
      <w:marLeft w:val="0"/>
      <w:marRight w:val="0"/>
      <w:marTop w:val="0"/>
      <w:marBottom w:val="0"/>
      <w:divBdr>
        <w:top w:val="none" w:sz="0" w:space="0" w:color="auto"/>
        <w:left w:val="none" w:sz="0" w:space="0" w:color="auto"/>
        <w:bottom w:val="none" w:sz="0" w:space="0" w:color="auto"/>
        <w:right w:val="none" w:sz="0" w:space="0" w:color="auto"/>
      </w:divBdr>
    </w:div>
    <w:div w:id="583957878">
      <w:bodyDiv w:val="1"/>
      <w:marLeft w:val="0"/>
      <w:marRight w:val="0"/>
      <w:marTop w:val="0"/>
      <w:marBottom w:val="0"/>
      <w:divBdr>
        <w:top w:val="none" w:sz="0" w:space="0" w:color="auto"/>
        <w:left w:val="none" w:sz="0" w:space="0" w:color="auto"/>
        <w:bottom w:val="none" w:sz="0" w:space="0" w:color="auto"/>
        <w:right w:val="none" w:sz="0" w:space="0" w:color="auto"/>
      </w:divBdr>
    </w:div>
    <w:div w:id="584657006">
      <w:bodyDiv w:val="1"/>
      <w:marLeft w:val="0"/>
      <w:marRight w:val="0"/>
      <w:marTop w:val="0"/>
      <w:marBottom w:val="0"/>
      <w:divBdr>
        <w:top w:val="none" w:sz="0" w:space="0" w:color="auto"/>
        <w:left w:val="none" w:sz="0" w:space="0" w:color="auto"/>
        <w:bottom w:val="none" w:sz="0" w:space="0" w:color="auto"/>
        <w:right w:val="none" w:sz="0" w:space="0" w:color="auto"/>
      </w:divBdr>
    </w:div>
    <w:div w:id="584916965">
      <w:bodyDiv w:val="1"/>
      <w:marLeft w:val="0"/>
      <w:marRight w:val="0"/>
      <w:marTop w:val="0"/>
      <w:marBottom w:val="0"/>
      <w:divBdr>
        <w:top w:val="none" w:sz="0" w:space="0" w:color="auto"/>
        <w:left w:val="none" w:sz="0" w:space="0" w:color="auto"/>
        <w:bottom w:val="none" w:sz="0" w:space="0" w:color="auto"/>
        <w:right w:val="none" w:sz="0" w:space="0" w:color="auto"/>
      </w:divBdr>
    </w:div>
    <w:div w:id="615403518">
      <w:bodyDiv w:val="1"/>
      <w:marLeft w:val="0"/>
      <w:marRight w:val="0"/>
      <w:marTop w:val="0"/>
      <w:marBottom w:val="0"/>
      <w:divBdr>
        <w:top w:val="none" w:sz="0" w:space="0" w:color="auto"/>
        <w:left w:val="none" w:sz="0" w:space="0" w:color="auto"/>
        <w:bottom w:val="none" w:sz="0" w:space="0" w:color="auto"/>
        <w:right w:val="none" w:sz="0" w:space="0" w:color="auto"/>
      </w:divBdr>
    </w:div>
    <w:div w:id="619069324">
      <w:bodyDiv w:val="1"/>
      <w:marLeft w:val="0"/>
      <w:marRight w:val="0"/>
      <w:marTop w:val="0"/>
      <w:marBottom w:val="0"/>
      <w:divBdr>
        <w:top w:val="none" w:sz="0" w:space="0" w:color="auto"/>
        <w:left w:val="none" w:sz="0" w:space="0" w:color="auto"/>
        <w:bottom w:val="none" w:sz="0" w:space="0" w:color="auto"/>
        <w:right w:val="none" w:sz="0" w:space="0" w:color="auto"/>
      </w:divBdr>
    </w:div>
    <w:div w:id="619805404">
      <w:bodyDiv w:val="1"/>
      <w:marLeft w:val="0"/>
      <w:marRight w:val="0"/>
      <w:marTop w:val="0"/>
      <w:marBottom w:val="0"/>
      <w:divBdr>
        <w:top w:val="none" w:sz="0" w:space="0" w:color="auto"/>
        <w:left w:val="none" w:sz="0" w:space="0" w:color="auto"/>
        <w:bottom w:val="none" w:sz="0" w:space="0" w:color="auto"/>
        <w:right w:val="none" w:sz="0" w:space="0" w:color="auto"/>
      </w:divBdr>
    </w:div>
    <w:div w:id="619915645">
      <w:bodyDiv w:val="1"/>
      <w:marLeft w:val="0"/>
      <w:marRight w:val="0"/>
      <w:marTop w:val="0"/>
      <w:marBottom w:val="0"/>
      <w:divBdr>
        <w:top w:val="none" w:sz="0" w:space="0" w:color="auto"/>
        <w:left w:val="none" w:sz="0" w:space="0" w:color="auto"/>
        <w:bottom w:val="none" w:sz="0" w:space="0" w:color="auto"/>
        <w:right w:val="none" w:sz="0" w:space="0" w:color="auto"/>
      </w:divBdr>
    </w:div>
    <w:div w:id="622612851">
      <w:bodyDiv w:val="1"/>
      <w:marLeft w:val="0"/>
      <w:marRight w:val="0"/>
      <w:marTop w:val="0"/>
      <w:marBottom w:val="0"/>
      <w:divBdr>
        <w:top w:val="none" w:sz="0" w:space="0" w:color="auto"/>
        <w:left w:val="none" w:sz="0" w:space="0" w:color="auto"/>
        <w:bottom w:val="none" w:sz="0" w:space="0" w:color="auto"/>
        <w:right w:val="none" w:sz="0" w:space="0" w:color="auto"/>
      </w:divBdr>
    </w:div>
    <w:div w:id="622810602">
      <w:bodyDiv w:val="1"/>
      <w:marLeft w:val="0"/>
      <w:marRight w:val="0"/>
      <w:marTop w:val="0"/>
      <w:marBottom w:val="0"/>
      <w:divBdr>
        <w:top w:val="none" w:sz="0" w:space="0" w:color="auto"/>
        <w:left w:val="none" w:sz="0" w:space="0" w:color="auto"/>
        <w:bottom w:val="none" w:sz="0" w:space="0" w:color="auto"/>
        <w:right w:val="none" w:sz="0" w:space="0" w:color="auto"/>
      </w:divBdr>
    </w:div>
    <w:div w:id="622885923">
      <w:bodyDiv w:val="1"/>
      <w:marLeft w:val="0"/>
      <w:marRight w:val="0"/>
      <w:marTop w:val="0"/>
      <w:marBottom w:val="0"/>
      <w:divBdr>
        <w:top w:val="none" w:sz="0" w:space="0" w:color="auto"/>
        <w:left w:val="none" w:sz="0" w:space="0" w:color="auto"/>
        <w:bottom w:val="none" w:sz="0" w:space="0" w:color="auto"/>
        <w:right w:val="none" w:sz="0" w:space="0" w:color="auto"/>
      </w:divBdr>
    </w:div>
    <w:div w:id="634528756">
      <w:bodyDiv w:val="1"/>
      <w:marLeft w:val="0"/>
      <w:marRight w:val="0"/>
      <w:marTop w:val="0"/>
      <w:marBottom w:val="0"/>
      <w:divBdr>
        <w:top w:val="none" w:sz="0" w:space="0" w:color="auto"/>
        <w:left w:val="none" w:sz="0" w:space="0" w:color="auto"/>
        <w:bottom w:val="none" w:sz="0" w:space="0" w:color="auto"/>
        <w:right w:val="none" w:sz="0" w:space="0" w:color="auto"/>
      </w:divBdr>
    </w:div>
    <w:div w:id="640232306">
      <w:bodyDiv w:val="1"/>
      <w:marLeft w:val="0"/>
      <w:marRight w:val="0"/>
      <w:marTop w:val="0"/>
      <w:marBottom w:val="0"/>
      <w:divBdr>
        <w:top w:val="none" w:sz="0" w:space="0" w:color="auto"/>
        <w:left w:val="none" w:sz="0" w:space="0" w:color="auto"/>
        <w:bottom w:val="none" w:sz="0" w:space="0" w:color="auto"/>
        <w:right w:val="none" w:sz="0" w:space="0" w:color="auto"/>
      </w:divBdr>
    </w:div>
    <w:div w:id="642739969">
      <w:bodyDiv w:val="1"/>
      <w:marLeft w:val="0"/>
      <w:marRight w:val="0"/>
      <w:marTop w:val="0"/>
      <w:marBottom w:val="0"/>
      <w:divBdr>
        <w:top w:val="none" w:sz="0" w:space="0" w:color="auto"/>
        <w:left w:val="none" w:sz="0" w:space="0" w:color="auto"/>
        <w:bottom w:val="none" w:sz="0" w:space="0" w:color="auto"/>
        <w:right w:val="none" w:sz="0" w:space="0" w:color="auto"/>
      </w:divBdr>
    </w:div>
    <w:div w:id="645624045">
      <w:bodyDiv w:val="1"/>
      <w:marLeft w:val="0"/>
      <w:marRight w:val="0"/>
      <w:marTop w:val="0"/>
      <w:marBottom w:val="0"/>
      <w:divBdr>
        <w:top w:val="none" w:sz="0" w:space="0" w:color="auto"/>
        <w:left w:val="none" w:sz="0" w:space="0" w:color="auto"/>
        <w:bottom w:val="none" w:sz="0" w:space="0" w:color="auto"/>
        <w:right w:val="none" w:sz="0" w:space="0" w:color="auto"/>
      </w:divBdr>
    </w:div>
    <w:div w:id="646132261">
      <w:bodyDiv w:val="1"/>
      <w:marLeft w:val="0"/>
      <w:marRight w:val="0"/>
      <w:marTop w:val="0"/>
      <w:marBottom w:val="0"/>
      <w:divBdr>
        <w:top w:val="none" w:sz="0" w:space="0" w:color="auto"/>
        <w:left w:val="none" w:sz="0" w:space="0" w:color="auto"/>
        <w:bottom w:val="none" w:sz="0" w:space="0" w:color="auto"/>
        <w:right w:val="none" w:sz="0" w:space="0" w:color="auto"/>
      </w:divBdr>
    </w:div>
    <w:div w:id="656417414">
      <w:bodyDiv w:val="1"/>
      <w:marLeft w:val="0"/>
      <w:marRight w:val="0"/>
      <w:marTop w:val="0"/>
      <w:marBottom w:val="0"/>
      <w:divBdr>
        <w:top w:val="none" w:sz="0" w:space="0" w:color="auto"/>
        <w:left w:val="none" w:sz="0" w:space="0" w:color="auto"/>
        <w:bottom w:val="none" w:sz="0" w:space="0" w:color="auto"/>
        <w:right w:val="none" w:sz="0" w:space="0" w:color="auto"/>
      </w:divBdr>
    </w:div>
    <w:div w:id="661740900">
      <w:bodyDiv w:val="1"/>
      <w:marLeft w:val="0"/>
      <w:marRight w:val="0"/>
      <w:marTop w:val="0"/>
      <w:marBottom w:val="0"/>
      <w:divBdr>
        <w:top w:val="none" w:sz="0" w:space="0" w:color="auto"/>
        <w:left w:val="none" w:sz="0" w:space="0" w:color="auto"/>
        <w:bottom w:val="none" w:sz="0" w:space="0" w:color="auto"/>
        <w:right w:val="none" w:sz="0" w:space="0" w:color="auto"/>
      </w:divBdr>
    </w:div>
    <w:div w:id="663096533">
      <w:bodyDiv w:val="1"/>
      <w:marLeft w:val="0"/>
      <w:marRight w:val="0"/>
      <w:marTop w:val="0"/>
      <w:marBottom w:val="0"/>
      <w:divBdr>
        <w:top w:val="none" w:sz="0" w:space="0" w:color="auto"/>
        <w:left w:val="none" w:sz="0" w:space="0" w:color="auto"/>
        <w:bottom w:val="none" w:sz="0" w:space="0" w:color="auto"/>
        <w:right w:val="none" w:sz="0" w:space="0" w:color="auto"/>
      </w:divBdr>
    </w:div>
    <w:div w:id="675232775">
      <w:bodyDiv w:val="1"/>
      <w:marLeft w:val="0"/>
      <w:marRight w:val="0"/>
      <w:marTop w:val="0"/>
      <w:marBottom w:val="0"/>
      <w:divBdr>
        <w:top w:val="none" w:sz="0" w:space="0" w:color="auto"/>
        <w:left w:val="none" w:sz="0" w:space="0" w:color="auto"/>
        <w:bottom w:val="none" w:sz="0" w:space="0" w:color="auto"/>
        <w:right w:val="none" w:sz="0" w:space="0" w:color="auto"/>
      </w:divBdr>
    </w:div>
    <w:div w:id="675419444">
      <w:bodyDiv w:val="1"/>
      <w:marLeft w:val="0"/>
      <w:marRight w:val="0"/>
      <w:marTop w:val="0"/>
      <w:marBottom w:val="0"/>
      <w:divBdr>
        <w:top w:val="none" w:sz="0" w:space="0" w:color="auto"/>
        <w:left w:val="none" w:sz="0" w:space="0" w:color="auto"/>
        <w:bottom w:val="none" w:sz="0" w:space="0" w:color="auto"/>
        <w:right w:val="none" w:sz="0" w:space="0" w:color="auto"/>
      </w:divBdr>
    </w:div>
    <w:div w:id="682438691">
      <w:bodyDiv w:val="1"/>
      <w:marLeft w:val="0"/>
      <w:marRight w:val="0"/>
      <w:marTop w:val="0"/>
      <w:marBottom w:val="0"/>
      <w:divBdr>
        <w:top w:val="none" w:sz="0" w:space="0" w:color="auto"/>
        <w:left w:val="none" w:sz="0" w:space="0" w:color="auto"/>
        <w:bottom w:val="none" w:sz="0" w:space="0" w:color="auto"/>
        <w:right w:val="none" w:sz="0" w:space="0" w:color="auto"/>
      </w:divBdr>
    </w:div>
    <w:div w:id="684328034">
      <w:bodyDiv w:val="1"/>
      <w:marLeft w:val="0"/>
      <w:marRight w:val="0"/>
      <w:marTop w:val="0"/>
      <w:marBottom w:val="0"/>
      <w:divBdr>
        <w:top w:val="none" w:sz="0" w:space="0" w:color="auto"/>
        <w:left w:val="none" w:sz="0" w:space="0" w:color="auto"/>
        <w:bottom w:val="none" w:sz="0" w:space="0" w:color="auto"/>
        <w:right w:val="none" w:sz="0" w:space="0" w:color="auto"/>
      </w:divBdr>
    </w:div>
    <w:div w:id="701170914">
      <w:bodyDiv w:val="1"/>
      <w:marLeft w:val="0"/>
      <w:marRight w:val="0"/>
      <w:marTop w:val="0"/>
      <w:marBottom w:val="0"/>
      <w:divBdr>
        <w:top w:val="none" w:sz="0" w:space="0" w:color="auto"/>
        <w:left w:val="none" w:sz="0" w:space="0" w:color="auto"/>
        <w:bottom w:val="none" w:sz="0" w:space="0" w:color="auto"/>
        <w:right w:val="none" w:sz="0" w:space="0" w:color="auto"/>
      </w:divBdr>
    </w:div>
    <w:div w:id="706955711">
      <w:bodyDiv w:val="1"/>
      <w:marLeft w:val="0"/>
      <w:marRight w:val="0"/>
      <w:marTop w:val="0"/>
      <w:marBottom w:val="0"/>
      <w:divBdr>
        <w:top w:val="none" w:sz="0" w:space="0" w:color="auto"/>
        <w:left w:val="none" w:sz="0" w:space="0" w:color="auto"/>
        <w:bottom w:val="none" w:sz="0" w:space="0" w:color="auto"/>
        <w:right w:val="none" w:sz="0" w:space="0" w:color="auto"/>
      </w:divBdr>
    </w:div>
    <w:div w:id="710111419">
      <w:bodyDiv w:val="1"/>
      <w:marLeft w:val="0"/>
      <w:marRight w:val="0"/>
      <w:marTop w:val="0"/>
      <w:marBottom w:val="0"/>
      <w:divBdr>
        <w:top w:val="none" w:sz="0" w:space="0" w:color="auto"/>
        <w:left w:val="none" w:sz="0" w:space="0" w:color="auto"/>
        <w:bottom w:val="none" w:sz="0" w:space="0" w:color="auto"/>
        <w:right w:val="none" w:sz="0" w:space="0" w:color="auto"/>
      </w:divBdr>
    </w:div>
    <w:div w:id="711883330">
      <w:bodyDiv w:val="1"/>
      <w:marLeft w:val="0"/>
      <w:marRight w:val="0"/>
      <w:marTop w:val="0"/>
      <w:marBottom w:val="0"/>
      <w:divBdr>
        <w:top w:val="none" w:sz="0" w:space="0" w:color="auto"/>
        <w:left w:val="none" w:sz="0" w:space="0" w:color="auto"/>
        <w:bottom w:val="none" w:sz="0" w:space="0" w:color="auto"/>
        <w:right w:val="none" w:sz="0" w:space="0" w:color="auto"/>
      </w:divBdr>
    </w:div>
    <w:div w:id="724374791">
      <w:bodyDiv w:val="1"/>
      <w:marLeft w:val="0"/>
      <w:marRight w:val="0"/>
      <w:marTop w:val="0"/>
      <w:marBottom w:val="0"/>
      <w:divBdr>
        <w:top w:val="none" w:sz="0" w:space="0" w:color="auto"/>
        <w:left w:val="none" w:sz="0" w:space="0" w:color="auto"/>
        <w:bottom w:val="none" w:sz="0" w:space="0" w:color="auto"/>
        <w:right w:val="none" w:sz="0" w:space="0" w:color="auto"/>
      </w:divBdr>
    </w:div>
    <w:div w:id="735594647">
      <w:bodyDiv w:val="1"/>
      <w:marLeft w:val="0"/>
      <w:marRight w:val="0"/>
      <w:marTop w:val="0"/>
      <w:marBottom w:val="0"/>
      <w:divBdr>
        <w:top w:val="none" w:sz="0" w:space="0" w:color="auto"/>
        <w:left w:val="none" w:sz="0" w:space="0" w:color="auto"/>
        <w:bottom w:val="none" w:sz="0" w:space="0" w:color="auto"/>
        <w:right w:val="none" w:sz="0" w:space="0" w:color="auto"/>
      </w:divBdr>
    </w:div>
    <w:div w:id="736441332">
      <w:bodyDiv w:val="1"/>
      <w:marLeft w:val="0"/>
      <w:marRight w:val="0"/>
      <w:marTop w:val="0"/>
      <w:marBottom w:val="0"/>
      <w:divBdr>
        <w:top w:val="none" w:sz="0" w:space="0" w:color="auto"/>
        <w:left w:val="none" w:sz="0" w:space="0" w:color="auto"/>
        <w:bottom w:val="none" w:sz="0" w:space="0" w:color="auto"/>
        <w:right w:val="none" w:sz="0" w:space="0" w:color="auto"/>
      </w:divBdr>
    </w:div>
    <w:div w:id="746682719">
      <w:bodyDiv w:val="1"/>
      <w:marLeft w:val="0"/>
      <w:marRight w:val="0"/>
      <w:marTop w:val="0"/>
      <w:marBottom w:val="0"/>
      <w:divBdr>
        <w:top w:val="none" w:sz="0" w:space="0" w:color="auto"/>
        <w:left w:val="none" w:sz="0" w:space="0" w:color="auto"/>
        <w:bottom w:val="none" w:sz="0" w:space="0" w:color="auto"/>
        <w:right w:val="none" w:sz="0" w:space="0" w:color="auto"/>
      </w:divBdr>
    </w:div>
    <w:div w:id="749742383">
      <w:bodyDiv w:val="1"/>
      <w:marLeft w:val="0"/>
      <w:marRight w:val="0"/>
      <w:marTop w:val="0"/>
      <w:marBottom w:val="0"/>
      <w:divBdr>
        <w:top w:val="none" w:sz="0" w:space="0" w:color="auto"/>
        <w:left w:val="none" w:sz="0" w:space="0" w:color="auto"/>
        <w:bottom w:val="none" w:sz="0" w:space="0" w:color="auto"/>
        <w:right w:val="none" w:sz="0" w:space="0" w:color="auto"/>
      </w:divBdr>
    </w:div>
    <w:div w:id="756249211">
      <w:bodyDiv w:val="1"/>
      <w:marLeft w:val="0"/>
      <w:marRight w:val="0"/>
      <w:marTop w:val="0"/>
      <w:marBottom w:val="0"/>
      <w:divBdr>
        <w:top w:val="none" w:sz="0" w:space="0" w:color="auto"/>
        <w:left w:val="none" w:sz="0" w:space="0" w:color="auto"/>
        <w:bottom w:val="none" w:sz="0" w:space="0" w:color="auto"/>
        <w:right w:val="none" w:sz="0" w:space="0" w:color="auto"/>
      </w:divBdr>
    </w:div>
    <w:div w:id="756363180">
      <w:bodyDiv w:val="1"/>
      <w:marLeft w:val="0"/>
      <w:marRight w:val="0"/>
      <w:marTop w:val="0"/>
      <w:marBottom w:val="0"/>
      <w:divBdr>
        <w:top w:val="none" w:sz="0" w:space="0" w:color="auto"/>
        <w:left w:val="none" w:sz="0" w:space="0" w:color="auto"/>
        <w:bottom w:val="none" w:sz="0" w:space="0" w:color="auto"/>
        <w:right w:val="none" w:sz="0" w:space="0" w:color="auto"/>
      </w:divBdr>
    </w:div>
    <w:div w:id="759331944">
      <w:bodyDiv w:val="1"/>
      <w:marLeft w:val="0"/>
      <w:marRight w:val="0"/>
      <w:marTop w:val="0"/>
      <w:marBottom w:val="0"/>
      <w:divBdr>
        <w:top w:val="none" w:sz="0" w:space="0" w:color="auto"/>
        <w:left w:val="none" w:sz="0" w:space="0" w:color="auto"/>
        <w:bottom w:val="none" w:sz="0" w:space="0" w:color="auto"/>
        <w:right w:val="none" w:sz="0" w:space="0" w:color="auto"/>
      </w:divBdr>
    </w:div>
    <w:div w:id="760875966">
      <w:bodyDiv w:val="1"/>
      <w:marLeft w:val="0"/>
      <w:marRight w:val="0"/>
      <w:marTop w:val="0"/>
      <w:marBottom w:val="0"/>
      <w:divBdr>
        <w:top w:val="none" w:sz="0" w:space="0" w:color="auto"/>
        <w:left w:val="none" w:sz="0" w:space="0" w:color="auto"/>
        <w:bottom w:val="none" w:sz="0" w:space="0" w:color="auto"/>
        <w:right w:val="none" w:sz="0" w:space="0" w:color="auto"/>
      </w:divBdr>
    </w:div>
    <w:div w:id="761337537">
      <w:bodyDiv w:val="1"/>
      <w:marLeft w:val="0"/>
      <w:marRight w:val="0"/>
      <w:marTop w:val="0"/>
      <w:marBottom w:val="0"/>
      <w:divBdr>
        <w:top w:val="none" w:sz="0" w:space="0" w:color="auto"/>
        <w:left w:val="none" w:sz="0" w:space="0" w:color="auto"/>
        <w:bottom w:val="none" w:sz="0" w:space="0" w:color="auto"/>
        <w:right w:val="none" w:sz="0" w:space="0" w:color="auto"/>
      </w:divBdr>
    </w:div>
    <w:div w:id="764574119">
      <w:bodyDiv w:val="1"/>
      <w:marLeft w:val="0"/>
      <w:marRight w:val="0"/>
      <w:marTop w:val="0"/>
      <w:marBottom w:val="0"/>
      <w:divBdr>
        <w:top w:val="none" w:sz="0" w:space="0" w:color="auto"/>
        <w:left w:val="none" w:sz="0" w:space="0" w:color="auto"/>
        <w:bottom w:val="none" w:sz="0" w:space="0" w:color="auto"/>
        <w:right w:val="none" w:sz="0" w:space="0" w:color="auto"/>
      </w:divBdr>
    </w:div>
    <w:div w:id="789393692">
      <w:bodyDiv w:val="1"/>
      <w:marLeft w:val="0"/>
      <w:marRight w:val="0"/>
      <w:marTop w:val="0"/>
      <w:marBottom w:val="0"/>
      <w:divBdr>
        <w:top w:val="none" w:sz="0" w:space="0" w:color="auto"/>
        <w:left w:val="none" w:sz="0" w:space="0" w:color="auto"/>
        <w:bottom w:val="none" w:sz="0" w:space="0" w:color="auto"/>
        <w:right w:val="none" w:sz="0" w:space="0" w:color="auto"/>
      </w:divBdr>
    </w:div>
    <w:div w:id="792552220">
      <w:bodyDiv w:val="1"/>
      <w:marLeft w:val="0"/>
      <w:marRight w:val="0"/>
      <w:marTop w:val="0"/>
      <w:marBottom w:val="0"/>
      <w:divBdr>
        <w:top w:val="none" w:sz="0" w:space="0" w:color="auto"/>
        <w:left w:val="none" w:sz="0" w:space="0" w:color="auto"/>
        <w:bottom w:val="none" w:sz="0" w:space="0" w:color="auto"/>
        <w:right w:val="none" w:sz="0" w:space="0" w:color="auto"/>
      </w:divBdr>
    </w:div>
    <w:div w:id="792989020">
      <w:bodyDiv w:val="1"/>
      <w:marLeft w:val="0"/>
      <w:marRight w:val="0"/>
      <w:marTop w:val="0"/>
      <w:marBottom w:val="0"/>
      <w:divBdr>
        <w:top w:val="none" w:sz="0" w:space="0" w:color="auto"/>
        <w:left w:val="none" w:sz="0" w:space="0" w:color="auto"/>
        <w:bottom w:val="none" w:sz="0" w:space="0" w:color="auto"/>
        <w:right w:val="none" w:sz="0" w:space="0" w:color="auto"/>
      </w:divBdr>
    </w:div>
    <w:div w:id="804588534">
      <w:bodyDiv w:val="1"/>
      <w:marLeft w:val="0"/>
      <w:marRight w:val="0"/>
      <w:marTop w:val="0"/>
      <w:marBottom w:val="0"/>
      <w:divBdr>
        <w:top w:val="none" w:sz="0" w:space="0" w:color="auto"/>
        <w:left w:val="none" w:sz="0" w:space="0" w:color="auto"/>
        <w:bottom w:val="none" w:sz="0" w:space="0" w:color="auto"/>
        <w:right w:val="none" w:sz="0" w:space="0" w:color="auto"/>
      </w:divBdr>
    </w:div>
    <w:div w:id="805898760">
      <w:bodyDiv w:val="1"/>
      <w:marLeft w:val="0"/>
      <w:marRight w:val="0"/>
      <w:marTop w:val="0"/>
      <w:marBottom w:val="0"/>
      <w:divBdr>
        <w:top w:val="none" w:sz="0" w:space="0" w:color="auto"/>
        <w:left w:val="none" w:sz="0" w:space="0" w:color="auto"/>
        <w:bottom w:val="none" w:sz="0" w:space="0" w:color="auto"/>
        <w:right w:val="none" w:sz="0" w:space="0" w:color="auto"/>
      </w:divBdr>
    </w:div>
    <w:div w:id="806045624">
      <w:bodyDiv w:val="1"/>
      <w:marLeft w:val="0"/>
      <w:marRight w:val="0"/>
      <w:marTop w:val="0"/>
      <w:marBottom w:val="0"/>
      <w:divBdr>
        <w:top w:val="none" w:sz="0" w:space="0" w:color="auto"/>
        <w:left w:val="none" w:sz="0" w:space="0" w:color="auto"/>
        <w:bottom w:val="none" w:sz="0" w:space="0" w:color="auto"/>
        <w:right w:val="none" w:sz="0" w:space="0" w:color="auto"/>
      </w:divBdr>
    </w:div>
    <w:div w:id="811099096">
      <w:bodyDiv w:val="1"/>
      <w:marLeft w:val="0"/>
      <w:marRight w:val="0"/>
      <w:marTop w:val="0"/>
      <w:marBottom w:val="0"/>
      <w:divBdr>
        <w:top w:val="none" w:sz="0" w:space="0" w:color="auto"/>
        <w:left w:val="none" w:sz="0" w:space="0" w:color="auto"/>
        <w:bottom w:val="none" w:sz="0" w:space="0" w:color="auto"/>
        <w:right w:val="none" w:sz="0" w:space="0" w:color="auto"/>
      </w:divBdr>
    </w:div>
    <w:div w:id="812259673">
      <w:bodyDiv w:val="1"/>
      <w:marLeft w:val="0"/>
      <w:marRight w:val="0"/>
      <w:marTop w:val="0"/>
      <w:marBottom w:val="0"/>
      <w:divBdr>
        <w:top w:val="none" w:sz="0" w:space="0" w:color="auto"/>
        <w:left w:val="none" w:sz="0" w:space="0" w:color="auto"/>
        <w:bottom w:val="none" w:sz="0" w:space="0" w:color="auto"/>
        <w:right w:val="none" w:sz="0" w:space="0" w:color="auto"/>
      </w:divBdr>
    </w:div>
    <w:div w:id="815493915">
      <w:bodyDiv w:val="1"/>
      <w:marLeft w:val="0"/>
      <w:marRight w:val="0"/>
      <w:marTop w:val="0"/>
      <w:marBottom w:val="0"/>
      <w:divBdr>
        <w:top w:val="none" w:sz="0" w:space="0" w:color="auto"/>
        <w:left w:val="none" w:sz="0" w:space="0" w:color="auto"/>
        <w:bottom w:val="none" w:sz="0" w:space="0" w:color="auto"/>
        <w:right w:val="none" w:sz="0" w:space="0" w:color="auto"/>
      </w:divBdr>
    </w:div>
    <w:div w:id="818768553">
      <w:bodyDiv w:val="1"/>
      <w:marLeft w:val="0"/>
      <w:marRight w:val="0"/>
      <w:marTop w:val="0"/>
      <w:marBottom w:val="0"/>
      <w:divBdr>
        <w:top w:val="none" w:sz="0" w:space="0" w:color="auto"/>
        <w:left w:val="none" w:sz="0" w:space="0" w:color="auto"/>
        <w:bottom w:val="none" w:sz="0" w:space="0" w:color="auto"/>
        <w:right w:val="none" w:sz="0" w:space="0" w:color="auto"/>
      </w:divBdr>
    </w:div>
    <w:div w:id="819736428">
      <w:bodyDiv w:val="1"/>
      <w:marLeft w:val="0"/>
      <w:marRight w:val="0"/>
      <w:marTop w:val="0"/>
      <w:marBottom w:val="0"/>
      <w:divBdr>
        <w:top w:val="none" w:sz="0" w:space="0" w:color="auto"/>
        <w:left w:val="none" w:sz="0" w:space="0" w:color="auto"/>
        <w:bottom w:val="none" w:sz="0" w:space="0" w:color="auto"/>
        <w:right w:val="none" w:sz="0" w:space="0" w:color="auto"/>
      </w:divBdr>
    </w:div>
    <w:div w:id="821234975">
      <w:bodyDiv w:val="1"/>
      <w:marLeft w:val="0"/>
      <w:marRight w:val="0"/>
      <w:marTop w:val="0"/>
      <w:marBottom w:val="0"/>
      <w:divBdr>
        <w:top w:val="none" w:sz="0" w:space="0" w:color="auto"/>
        <w:left w:val="none" w:sz="0" w:space="0" w:color="auto"/>
        <w:bottom w:val="none" w:sz="0" w:space="0" w:color="auto"/>
        <w:right w:val="none" w:sz="0" w:space="0" w:color="auto"/>
      </w:divBdr>
    </w:div>
    <w:div w:id="823277828">
      <w:bodyDiv w:val="1"/>
      <w:marLeft w:val="0"/>
      <w:marRight w:val="0"/>
      <w:marTop w:val="0"/>
      <w:marBottom w:val="0"/>
      <w:divBdr>
        <w:top w:val="none" w:sz="0" w:space="0" w:color="auto"/>
        <w:left w:val="none" w:sz="0" w:space="0" w:color="auto"/>
        <w:bottom w:val="none" w:sz="0" w:space="0" w:color="auto"/>
        <w:right w:val="none" w:sz="0" w:space="0" w:color="auto"/>
      </w:divBdr>
    </w:div>
    <w:div w:id="823353551">
      <w:bodyDiv w:val="1"/>
      <w:marLeft w:val="0"/>
      <w:marRight w:val="0"/>
      <w:marTop w:val="0"/>
      <w:marBottom w:val="0"/>
      <w:divBdr>
        <w:top w:val="none" w:sz="0" w:space="0" w:color="auto"/>
        <w:left w:val="none" w:sz="0" w:space="0" w:color="auto"/>
        <w:bottom w:val="none" w:sz="0" w:space="0" w:color="auto"/>
        <w:right w:val="none" w:sz="0" w:space="0" w:color="auto"/>
      </w:divBdr>
    </w:div>
    <w:div w:id="826940564">
      <w:bodyDiv w:val="1"/>
      <w:marLeft w:val="0"/>
      <w:marRight w:val="0"/>
      <w:marTop w:val="0"/>
      <w:marBottom w:val="0"/>
      <w:divBdr>
        <w:top w:val="none" w:sz="0" w:space="0" w:color="auto"/>
        <w:left w:val="none" w:sz="0" w:space="0" w:color="auto"/>
        <w:bottom w:val="none" w:sz="0" w:space="0" w:color="auto"/>
        <w:right w:val="none" w:sz="0" w:space="0" w:color="auto"/>
      </w:divBdr>
    </w:div>
    <w:div w:id="837039806">
      <w:bodyDiv w:val="1"/>
      <w:marLeft w:val="0"/>
      <w:marRight w:val="0"/>
      <w:marTop w:val="0"/>
      <w:marBottom w:val="0"/>
      <w:divBdr>
        <w:top w:val="none" w:sz="0" w:space="0" w:color="auto"/>
        <w:left w:val="none" w:sz="0" w:space="0" w:color="auto"/>
        <w:bottom w:val="none" w:sz="0" w:space="0" w:color="auto"/>
        <w:right w:val="none" w:sz="0" w:space="0" w:color="auto"/>
      </w:divBdr>
    </w:div>
    <w:div w:id="851797236">
      <w:bodyDiv w:val="1"/>
      <w:marLeft w:val="0"/>
      <w:marRight w:val="0"/>
      <w:marTop w:val="0"/>
      <w:marBottom w:val="0"/>
      <w:divBdr>
        <w:top w:val="none" w:sz="0" w:space="0" w:color="auto"/>
        <w:left w:val="none" w:sz="0" w:space="0" w:color="auto"/>
        <w:bottom w:val="none" w:sz="0" w:space="0" w:color="auto"/>
        <w:right w:val="none" w:sz="0" w:space="0" w:color="auto"/>
      </w:divBdr>
    </w:div>
    <w:div w:id="853307296">
      <w:bodyDiv w:val="1"/>
      <w:marLeft w:val="0"/>
      <w:marRight w:val="0"/>
      <w:marTop w:val="0"/>
      <w:marBottom w:val="0"/>
      <w:divBdr>
        <w:top w:val="none" w:sz="0" w:space="0" w:color="auto"/>
        <w:left w:val="none" w:sz="0" w:space="0" w:color="auto"/>
        <w:bottom w:val="none" w:sz="0" w:space="0" w:color="auto"/>
        <w:right w:val="none" w:sz="0" w:space="0" w:color="auto"/>
      </w:divBdr>
    </w:div>
    <w:div w:id="857473645">
      <w:bodyDiv w:val="1"/>
      <w:marLeft w:val="0"/>
      <w:marRight w:val="0"/>
      <w:marTop w:val="0"/>
      <w:marBottom w:val="0"/>
      <w:divBdr>
        <w:top w:val="none" w:sz="0" w:space="0" w:color="auto"/>
        <w:left w:val="none" w:sz="0" w:space="0" w:color="auto"/>
        <w:bottom w:val="none" w:sz="0" w:space="0" w:color="auto"/>
        <w:right w:val="none" w:sz="0" w:space="0" w:color="auto"/>
      </w:divBdr>
    </w:div>
    <w:div w:id="868763389">
      <w:bodyDiv w:val="1"/>
      <w:marLeft w:val="0"/>
      <w:marRight w:val="0"/>
      <w:marTop w:val="0"/>
      <w:marBottom w:val="0"/>
      <w:divBdr>
        <w:top w:val="none" w:sz="0" w:space="0" w:color="auto"/>
        <w:left w:val="none" w:sz="0" w:space="0" w:color="auto"/>
        <w:bottom w:val="none" w:sz="0" w:space="0" w:color="auto"/>
        <w:right w:val="none" w:sz="0" w:space="0" w:color="auto"/>
      </w:divBdr>
    </w:div>
    <w:div w:id="882211762">
      <w:bodyDiv w:val="1"/>
      <w:marLeft w:val="0"/>
      <w:marRight w:val="0"/>
      <w:marTop w:val="0"/>
      <w:marBottom w:val="0"/>
      <w:divBdr>
        <w:top w:val="none" w:sz="0" w:space="0" w:color="auto"/>
        <w:left w:val="none" w:sz="0" w:space="0" w:color="auto"/>
        <w:bottom w:val="none" w:sz="0" w:space="0" w:color="auto"/>
        <w:right w:val="none" w:sz="0" w:space="0" w:color="auto"/>
      </w:divBdr>
    </w:div>
    <w:div w:id="882905162">
      <w:bodyDiv w:val="1"/>
      <w:marLeft w:val="0"/>
      <w:marRight w:val="0"/>
      <w:marTop w:val="0"/>
      <w:marBottom w:val="0"/>
      <w:divBdr>
        <w:top w:val="none" w:sz="0" w:space="0" w:color="auto"/>
        <w:left w:val="none" w:sz="0" w:space="0" w:color="auto"/>
        <w:bottom w:val="none" w:sz="0" w:space="0" w:color="auto"/>
        <w:right w:val="none" w:sz="0" w:space="0" w:color="auto"/>
      </w:divBdr>
    </w:div>
    <w:div w:id="891113639">
      <w:bodyDiv w:val="1"/>
      <w:marLeft w:val="0"/>
      <w:marRight w:val="0"/>
      <w:marTop w:val="0"/>
      <w:marBottom w:val="0"/>
      <w:divBdr>
        <w:top w:val="none" w:sz="0" w:space="0" w:color="auto"/>
        <w:left w:val="none" w:sz="0" w:space="0" w:color="auto"/>
        <w:bottom w:val="none" w:sz="0" w:space="0" w:color="auto"/>
        <w:right w:val="none" w:sz="0" w:space="0" w:color="auto"/>
      </w:divBdr>
    </w:div>
    <w:div w:id="899292366">
      <w:bodyDiv w:val="1"/>
      <w:marLeft w:val="0"/>
      <w:marRight w:val="0"/>
      <w:marTop w:val="0"/>
      <w:marBottom w:val="0"/>
      <w:divBdr>
        <w:top w:val="none" w:sz="0" w:space="0" w:color="auto"/>
        <w:left w:val="none" w:sz="0" w:space="0" w:color="auto"/>
        <w:bottom w:val="none" w:sz="0" w:space="0" w:color="auto"/>
        <w:right w:val="none" w:sz="0" w:space="0" w:color="auto"/>
      </w:divBdr>
    </w:div>
    <w:div w:id="902375739">
      <w:bodyDiv w:val="1"/>
      <w:marLeft w:val="0"/>
      <w:marRight w:val="0"/>
      <w:marTop w:val="0"/>
      <w:marBottom w:val="0"/>
      <w:divBdr>
        <w:top w:val="none" w:sz="0" w:space="0" w:color="auto"/>
        <w:left w:val="none" w:sz="0" w:space="0" w:color="auto"/>
        <w:bottom w:val="none" w:sz="0" w:space="0" w:color="auto"/>
        <w:right w:val="none" w:sz="0" w:space="0" w:color="auto"/>
      </w:divBdr>
    </w:div>
    <w:div w:id="915281606">
      <w:bodyDiv w:val="1"/>
      <w:marLeft w:val="0"/>
      <w:marRight w:val="0"/>
      <w:marTop w:val="0"/>
      <w:marBottom w:val="0"/>
      <w:divBdr>
        <w:top w:val="none" w:sz="0" w:space="0" w:color="auto"/>
        <w:left w:val="none" w:sz="0" w:space="0" w:color="auto"/>
        <w:bottom w:val="none" w:sz="0" w:space="0" w:color="auto"/>
        <w:right w:val="none" w:sz="0" w:space="0" w:color="auto"/>
      </w:divBdr>
    </w:div>
    <w:div w:id="915357673">
      <w:bodyDiv w:val="1"/>
      <w:marLeft w:val="0"/>
      <w:marRight w:val="0"/>
      <w:marTop w:val="0"/>
      <w:marBottom w:val="0"/>
      <w:divBdr>
        <w:top w:val="none" w:sz="0" w:space="0" w:color="auto"/>
        <w:left w:val="none" w:sz="0" w:space="0" w:color="auto"/>
        <w:bottom w:val="none" w:sz="0" w:space="0" w:color="auto"/>
        <w:right w:val="none" w:sz="0" w:space="0" w:color="auto"/>
      </w:divBdr>
    </w:div>
    <w:div w:id="920599244">
      <w:bodyDiv w:val="1"/>
      <w:marLeft w:val="0"/>
      <w:marRight w:val="0"/>
      <w:marTop w:val="0"/>
      <w:marBottom w:val="0"/>
      <w:divBdr>
        <w:top w:val="none" w:sz="0" w:space="0" w:color="auto"/>
        <w:left w:val="none" w:sz="0" w:space="0" w:color="auto"/>
        <w:bottom w:val="none" w:sz="0" w:space="0" w:color="auto"/>
        <w:right w:val="none" w:sz="0" w:space="0" w:color="auto"/>
      </w:divBdr>
    </w:div>
    <w:div w:id="932275392">
      <w:bodyDiv w:val="1"/>
      <w:marLeft w:val="0"/>
      <w:marRight w:val="0"/>
      <w:marTop w:val="0"/>
      <w:marBottom w:val="0"/>
      <w:divBdr>
        <w:top w:val="none" w:sz="0" w:space="0" w:color="auto"/>
        <w:left w:val="none" w:sz="0" w:space="0" w:color="auto"/>
        <w:bottom w:val="none" w:sz="0" w:space="0" w:color="auto"/>
        <w:right w:val="none" w:sz="0" w:space="0" w:color="auto"/>
      </w:divBdr>
    </w:div>
    <w:div w:id="938219611">
      <w:bodyDiv w:val="1"/>
      <w:marLeft w:val="0"/>
      <w:marRight w:val="0"/>
      <w:marTop w:val="0"/>
      <w:marBottom w:val="0"/>
      <w:divBdr>
        <w:top w:val="none" w:sz="0" w:space="0" w:color="auto"/>
        <w:left w:val="none" w:sz="0" w:space="0" w:color="auto"/>
        <w:bottom w:val="none" w:sz="0" w:space="0" w:color="auto"/>
        <w:right w:val="none" w:sz="0" w:space="0" w:color="auto"/>
      </w:divBdr>
    </w:div>
    <w:div w:id="939029362">
      <w:bodyDiv w:val="1"/>
      <w:marLeft w:val="0"/>
      <w:marRight w:val="0"/>
      <w:marTop w:val="0"/>
      <w:marBottom w:val="0"/>
      <w:divBdr>
        <w:top w:val="none" w:sz="0" w:space="0" w:color="auto"/>
        <w:left w:val="none" w:sz="0" w:space="0" w:color="auto"/>
        <w:bottom w:val="none" w:sz="0" w:space="0" w:color="auto"/>
        <w:right w:val="none" w:sz="0" w:space="0" w:color="auto"/>
      </w:divBdr>
    </w:div>
    <w:div w:id="944924084">
      <w:bodyDiv w:val="1"/>
      <w:marLeft w:val="0"/>
      <w:marRight w:val="0"/>
      <w:marTop w:val="0"/>
      <w:marBottom w:val="0"/>
      <w:divBdr>
        <w:top w:val="none" w:sz="0" w:space="0" w:color="auto"/>
        <w:left w:val="none" w:sz="0" w:space="0" w:color="auto"/>
        <w:bottom w:val="none" w:sz="0" w:space="0" w:color="auto"/>
        <w:right w:val="none" w:sz="0" w:space="0" w:color="auto"/>
      </w:divBdr>
    </w:div>
    <w:div w:id="947391054">
      <w:bodyDiv w:val="1"/>
      <w:marLeft w:val="0"/>
      <w:marRight w:val="0"/>
      <w:marTop w:val="0"/>
      <w:marBottom w:val="0"/>
      <w:divBdr>
        <w:top w:val="none" w:sz="0" w:space="0" w:color="auto"/>
        <w:left w:val="none" w:sz="0" w:space="0" w:color="auto"/>
        <w:bottom w:val="none" w:sz="0" w:space="0" w:color="auto"/>
        <w:right w:val="none" w:sz="0" w:space="0" w:color="auto"/>
      </w:divBdr>
    </w:div>
    <w:div w:id="952056272">
      <w:bodyDiv w:val="1"/>
      <w:marLeft w:val="0"/>
      <w:marRight w:val="0"/>
      <w:marTop w:val="0"/>
      <w:marBottom w:val="0"/>
      <w:divBdr>
        <w:top w:val="none" w:sz="0" w:space="0" w:color="auto"/>
        <w:left w:val="none" w:sz="0" w:space="0" w:color="auto"/>
        <w:bottom w:val="none" w:sz="0" w:space="0" w:color="auto"/>
        <w:right w:val="none" w:sz="0" w:space="0" w:color="auto"/>
      </w:divBdr>
    </w:div>
    <w:div w:id="957029932">
      <w:bodyDiv w:val="1"/>
      <w:marLeft w:val="0"/>
      <w:marRight w:val="0"/>
      <w:marTop w:val="0"/>
      <w:marBottom w:val="0"/>
      <w:divBdr>
        <w:top w:val="none" w:sz="0" w:space="0" w:color="auto"/>
        <w:left w:val="none" w:sz="0" w:space="0" w:color="auto"/>
        <w:bottom w:val="none" w:sz="0" w:space="0" w:color="auto"/>
        <w:right w:val="none" w:sz="0" w:space="0" w:color="auto"/>
      </w:divBdr>
    </w:div>
    <w:div w:id="966544700">
      <w:bodyDiv w:val="1"/>
      <w:marLeft w:val="0"/>
      <w:marRight w:val="0"/>
      <w:marTop w:val="0"/>
      <w:marBottom w:val="0"/>
      <w:divBdr>
        <w:top w:val="none" w:sz="0" w:space="0" w:color="auto"/>
        <w:left w:val="none" w:sz="0" w:space="0" w:color="auto"/>
        <w:bottom w:val="none" w:sz="0" w:space="0" w:color="auto"/>
        <w:right w:val="none" w:sz="0" w:space="0" w:color="auto"/>
      </w:divBdr>
    </w:div>
    <w:div w:id="974260551">
      <w:bodyDiv w:val="1"/>
      <w:marLeft w:val="0"/>
      <w:marRight w:val="0"/>
      <w:marTop w:val="0"/>
      <w:marBottom w:val="0"/>
      <w:divBdr>
        <w:top w:val="none" w:sz="0" w:space="0" w:color="auto"/>
        <w:left w:val="none" w:sz="0" w:space="0" w:color="auto"/>
        <w:bottom w:val="none" w:sz="0" w:space="0" w:color="auto"/>
        <w:right w:val="none" w:sz="0" w:space="0" w:color="auto"/>
      </w:divBdr>
    </w:div>
    <w:div w:id="977490062">
      <w:bodyDiv w:val="1"/>
      <w:marLeft w:val="0"/>
      <w:marRight w:val="0"/>
      <w:marTop w:val="0"/>
      <w:marBottom w:val="0"/>
      <w:divBdr>
        <w:top w:val="none" w:sz="0" w:space="0" w:color="auto"/>
        <w:left w:val="none" w:sz="0" w:space="0" w:color="auto"/>
        <w:bottom w:val="none" w:sz="0" w:space="0" w:color="auto"/>
        <w:right w:val="none" w:sz="0" w:space="0" w:color="auto"/>
      </w:divBdr>
    </w:div>
    <w:div w:id="999771396">
      <w:bodyDiv w:val="1"/>
      <w:marLeft w:val="0"/>
      <w:marRight w:val="0"/>
      <w:marTop w:val="0"/>
      <w:marBottom w:val="0"/>
      <w:divBdr>
        <w:top w:val="none" w:sz="0" w:space="0" w:color="auto"/>
        <w:left w:val="none" w:sz="0" w:space="0" w:color="auto"/>
        <w:bottom w:val="none" w:sz="0" w:space="0" w:color="auto"/>
        <w:right w:val="none" w:sz="0" w:space="0" w:color="auto"/>
      </w:divBdr>
    </w:div>
    <w:div w:id="1005716388">
      <w:bodyDiv w:val="1"/>
      <w:marLeft w:val="0"/>
      <w:marRight w:val="0"/>
      <w:marTop w:val="0"/>
      <w:marBottom w:val="0"/>
      <w:divBdr>
        <w:top w:val="none" w:sz="0" w:space="0" w:color="auto"/>
        <w:left w:val="none" w:sz="0" w:space="0" w:color="auto"/>
        <w:bottom w:val="none" w:sz="0" w:space="0" w:color="auto"/>
        <w:right w:val="none" w:sz="0" w:space="0" w:color="auto"/>
      </w:divBdr>
    </w:div>
    <w:div w:id="1007289537">
      <w:bodyDiv w:val="1"/>
      <w:marLeft w:val="0"/>
      <w:marRight w:val="0"/>
      <w:marTop w:val="0"/>
      <w:marBottom w:val="0"/>
      <w:divBdr>
        <w:top w:val="none" w:sz="0" w:space="0" w:color="auto"/>
        <w:left w:val="none" w:sz="0" w:space="0" w:color="auto"/>
        <w:bottom w:val="none" w:sz="0" w:space="0" w:color="auto"/>
        <w:right w:val="none" w:sz="0" w:space="0" w:color="auto"/>
      </w:divBdr>
    </w:div>
    <w:div w:id="1008484631">
      <w:bodyDiv w:val="1"/>
      <w:marLeft w:val="0"/>
      <w:marRight w:val="0"/>
      <w:marTop w:val="0"/>
      <w:marBottom w:val="0"/>
      <w:divBdr>
        <w:top w:val="none" w:sz="0" w:space="0" w:color="auto"/>
        <w:left w:val="none" w:sz="0" w:space="0" w:color="auto"/>
        <w:bottom w:val="none" w:sz="0" w:space="0" w:color="auto"/>
        <w:right w:val="none" w:sz="0" w:space="0" w:color="auto"/>
      </w:divBdr>
    </w:div>
    <w:div w:id="1009260425">
      <w:bodyDiv w:val="1"/>
      <w:marLeft w:val="0"/>
      <w:marRight w:val="0"/>
      <w:marTop w:val="0"/>
      <w:marBottom w:val="0"/>
      <w:divBdr>
        <w:top w:val="none" w:sz="0" w:space="0" w:color="auto"/>
        <w:left w:val="none" w:sz="0" w:space="0" w:color="auto"/>
        <w:bottom w:val="none" w:sz="0" w:space="0" w:color="auto"/>
        <w:right w:val="none" w:sz="0" w:space="0" w:color="auto"/>
      </w:divBdr>
    </w:div>
    <w:div w:id="1009721402">
      <w:bodyDiv w:val="1"/>
      <w:marLeft w:val="0"/>
      <w:marRight w:val="0"/>
      <w:marTop w:val="0"/>
      <w:marBottom w:val="0"/>
      <w:divBdr>
        <w:top w:val="none" w:sz="0" w:space="0" w:color="auto"/>
        <w:left w:val="none" w:sz="0" w:space="0" w:color="auto"/>
        <w:bottom w:val="none" w:sz="0" w:space="0" w:color="auto"/>
        <w:right w:val="none" w:sz="0" w:space="0" w:color="auto"/>
      </w:divBdr>
    </w:div>
    <w:div w:id="1013143011">
      <w:bodyDiv w:val="1"/>
      <w:marLeft w:val="0"/>
      <w:marRight w:val="0"/>
      <w:marTop w:val="0"/>
      <w:marBottom w:val="0"/>
      <w:divBdr>
        <w:top w:val="none" w:sz="0" w:space="0" w:color="auto"/>
        <w:left w:val="none" w:sz="0" w:space="0" w:color="auto"/>
        <w:bottom w:val="none" w:sz="0" w:space="0" w:color="auto"/>
        <w:right w:val="none" w:sz="0" w:space="0" w:color="auto"/>
      </w:divBdr>
    </w:div>
    <w:div w:id="1041514753">
      <w:bodyDiv w:val="1"/>
      <w:marLeft w:val="0"/>
      <w:marRight w:val="0"/>
      <w:marTop w:val="0"/>
      <w:marBottom w:val="0"/>
      <w:divBdr>
        <w:top w:val="none" w:sz="0" w:space="0" w:color="auto"/>
        <w:left w:val="none" w:sz="0" w:space="0" w:color="auto"/>
        <w:bottom w:val="none" w:sz="0" w:space="0" w:color="auto"/>
        <w:right w:val="none" w:sz="0" w:space="0" w:color="auto"/>
      </w:divBdr>
    </w:div>
    <w:div w:id="1054814965">
      <w:bodyDiv w:val="1"/>
      <w:marLeft w:val="0"/>
      <w:marRight w:val="0"/>
      <w:marTop w:val="0"/>
      <w:marBottom w:val="0"/>
      <w:divBdr>
        <w:top w:val="none" w:sz="0" w:space="0" w:color="auto"/>
        <w:left w:val="none" w:sz="0" w:space="0" w:color="auto"/>
        <w:bottom w:val="none" w:sz="0" w:space="0" w:color="auto"/>
        <w:right w:val="none" w:sz="0" w:space="0" w:color="auto"/>
      </w:divBdr>
    </w:div>
    <w:div w:id="1062558350">
      <w:bodyDiv w:val="1"/>
      <w:marLeft w:val="0"/>
      <w:marRight w:val="0"/>
      <w:marTop w:val="0"/>
      <w:marBottom w:val="0"/>
      <w:divBdr>
        <w:top w:val="none" w:sz="0" w:space="0" w:color="auto"/>
        <w:left w:val="none" w:sz="0" w:space="0" w:color="auto"/>
        <w:bottom w:val="none" w:sz="0" w:space="0" w:color="auto"/>
        <w:right w:val="none" w:sz="0" w:space="0" w:color="auto"/>
      </w:divBdr>
    </w:div>
    <w:div w:id="1071852130">
      <w:bodyDiv w:val="1"/>
      <w:marLeft w:val="0"/>
      <w:marRight w:val="0"/>
      <w:marTop w:val="0"/>
      <w:marBottom w:val="0"/>
      <w:divBdr>
        <w:top w:val="none" w:sz="0" w:space="0" w:color="auto"/>
        <w:left w:val="none" w:sz="0" w:space="0" w:color="auto"/>
        <w:bottom w:val="none" w:sz="0" w:space="0" w:color="auto"/>
        <w:right w:val="none" w:sz="0" w:space="0" w:color="auto"/>
      </w:divBdr>
    </w:div>
    <w:div w:id="1072318261">
      <w:bodyDiv w:val="1"/>
      <w:marLeft w:val="0"/>
      <w:marRight w:val="0"/>
      <w:marTop w:val="0"/>
      <w:marBottom w:val="0"/>
      <w:divBdr>
        <w:top w:val="none" w:sz="0" w:space="0" w:color="auto"/>
        <w:left w:val="none" w:sz="0" w:space="0" w:color="auto"/>
        <w:bottom w:val="none" w:sz="0" w:space="0" w:color="auto"/>
        <w:right w:val="none" w:sz="0" w:space="0" w:color="auto"/>
      </w:divBdr>
    </w:div>
    <w:div w:id="1087582340">
      <w:bodyDiv w:val="1"/>
      <w:marLeft w:val="0"/>
      <w:marRight w:val="0"/>
      <w:marTop w:val="0"/>
      <w:marBottom w:val="0"/>
      <w:divBdr>
        <w:top w:val="none" w:sz="0" w:space="0" w:color="auto"/>
        <w:left w:val="none" w:sz="0" w:space="0" w:color="auto"/>
        <w:bottom w:val="none" w:sz="0" w:space="0" w:color="auto"/>
        <w:right w:val="none" w:sz="0" w:space="0" w:color="auto"/>
      </w:divBdr>
    </w:div>
    <w:div w:id="1098405878">
      <w:bodyDiv w:val="1"/>
      <w:marLeft w:val="0"/>
      <w:marRight w:val="0"/>
      <w:marTop w:val="0"/>
      <w:marBottom w:val="0"/>
      <w:divBdr>
        <w:top w:val="none" w:sz="0" w:space="0" w:color="auto"/>
        <w:left w:val="none" w:sz="0" w:space="0" w:color="auto"/>
        <w:bottom w:val="none" w:sz="0" w:space="0" w:color="auto"/>
        <w:right w:val="none" w:sz="0" w:space="0" w:color="auto"/>
      </w:divBdr>
    </w:div>
    <w:div w:id="1109859498">
      <w:bodyDiv w:val="1"/>
      <w:marLeft w:val="0"/>
      <w:marRight w:val="0"/>
      <w:marTop w:val="0"/>
      <w:marBottom w:val="0"/>
      <w:divBdr>
        <w:top w:val="none" w:sz="0" w:space="0" w:color="auto"/>
        <w:left w:val="none" w:sz="0" w:space="0" w:color="auto"/>
        <w:bottom w:val="none" w:sz="0" w:space="0" w:color="auto"/>
        <w:right w:val="none" w:sz="0" w:space="0" w:color="auto"/>
      </w:divBdr>
    </w:div>
    <w:div w:id="1122115539">
      <w:bodyDiv w:val="1"/>
      <w:marLeft w:val="0"/>
      <w:marRight w:val="0"/>
      <w:marTop w:val="0"/>
      <w:marBottom w:val="0"/>
      <w:divBdr>
        <w:top w:val="none" w:sz="0" w:space="0" w:color="auto"/>
        <w:left w:val="none" w:sz="0" w:space="0" w:color="auto"/>
        <w:bottom w:val="none" w:sz="0" w:space="0" w:color="auto"/>
        <w:right w:val="none" w:sz="0" w:space="0" w:color="auto"/>
      </w:divBdr>
    </w:div>
    <w:div w:id="1125923475">
      <w:bodyDiv w:val="1"/>
      <w:marLeft w:val="0"/>
      <w:marRight w:val="0"/>
      <w:marTop w:val="0"/>
      <w:marBottom w:val="0"/>
      <w:divBdr>
        <w:top w:val="none" w:sz="0" w:space="0" w:color="auto"/>
        <w:left w:val="none" w:sz="0" w:space="0" w:color="auto"/>
        <w:bottom w:val="none" w:sz="0" w:space="0" w:color="auto"/>
        <w:right w:val="none" w:sz="0" w:space="0" w:color="auto"/>
      </w:divBdr>
    </w:div>
    <w:div w:id="1129202706">
      <w:bodyDiv w:val="1"/>
      <w:marLeft w:val="0"/>
      <w:marRight w:val="0"/>
      <w:marTop w:val="0"/>
      <w:marBottom w:val="0"/>
      <w:divBdr>
        <w:top w:val="none" w:sz="0" w:space="0" w:color="auto"/>
        <w:left w:val="none" w:sz="0" w:space="0" w:color="auto"/>
        <w:bottom w:val="none" w:sz="0" w:space="0" w:color="auto"/>
        <w:right w:val="none" w:sz="0" w:space="0" w:color="auto"/>
      </w:divBdr>
    </w:div>
    <w:div w:id="1130586653">
      <w:bodyDiv w:val="1"/>
      <w:marLeft w:val="0"/>
      <w:marRight w:val="0"/>
      <w:marTop w:val="0"/>
      <w:marBottom w:val="0"/>
      <w:divBdr>
        <w:top w:val="none" w:sz="0" w:space="0" w:color="auto"/>
        <w:left w:val="none" w:sz="0" w:space="0" w:color="auto"/>
        <w:bottom w:val="none" w:sz="0" w:space="0" w:color="auto"/>
        <w:right w:val="none" w:sz="0" w:space="0" w:color="auto"/>
      </w:divBdr>
    </w:div>
    <w:div w:id="1131362957">
      <w:bodyDiv w:val="1"/>
      <w:marLeft w:val="0"/>
      <w:marRight w:val="0"/>
      <w:marTop w:val="0"/>
      <w:marBottom w:val="0"/>
      <w:divBdr>
        <w:top w:val="none" w:sz="0" w:space="0" w:color="auto"/>
        <w:left w:val="none" w:sz="0" w:space="0" w:color="auto"/>
        <w:bottom w:val="none" w:sz="0" w:space="0" w:color="auto"/>
        <w:right w:val="none" w:sz="0" w:space="0" w:color="auto"/>
      </w:divBdr>
    </w:div>
    <w:div w:id="1134786049">
      <w:bodyDiv w:val="1"/>
      <w:marLeft w:val="0"/>
      <w:marRight w:val="0"/>
      <w:marTop w:val="0"/>
      <w:marBottom w:val="0"/>
      <w:divBdr>
        <w:top w:val="none" w:sz="0" w:space="0" w:color="auto"/>
        <w:left w:val="none" w:sz="0" w:space="0" w:color="auto"/>
        <w:bottom w:val="none" w:sz="0" w:space="0" w:color="auto"/>
        <w:right w:val="none" w:sz="0" w:space="0" w:color="auto"/>
      </w:divBdr>
    </w:div>
    <w:div w:id="1142848254">
      <w:bodyDiv w:val="1"/>
      <w:marLeft w:val="0"/>
      <w:marRight w:val="0"/>
      <w:marTop w:val="0"/>
      <w:marBottom w:val="0"/>
      <w:divBdr>
        <w:top w:val="none" w:sz="0" w:space="0" w:color="auto"/>
        <w:left w:val="none" w:sz="0" w:space="0" w:color="auto"/>
        <w:bottom w:val="none" w:sz="0" w:space="0" w:color="auto"/>
        <w:right w:val="none" w:sz="0" w:space="0" w:color="auto"/>
      </w:divBdr>
    </w:div>
    <w:div w:id="1142893306">
      <w:bodyDiv w:val="1"/>
      <w:marLeft w:val="0"/>
      <w:marRight w:val="0"/>
      <w:marTop w:val="0"/>
      <w:marBottom w:val="0"/>
      <w:divBdr>
        <w:top w:val="none" w:sz="0" w:space="0" w:color="auto"/>
        <w:left w:val="none" w:sz="0" w:space="0" w:color="auto"/>
        <w:bottom w:val="none" w:sz="0" w:space="0" w:color="auto"/>
        <w:right w:val="none" w:sz="0" w:space="0" w:color="auto"/>
      </w:divBdr>
    </w:div>
    <w:div w:id="1143936100">
      <w:bodyDiv w:val="1"/>
      <w:marLeft w:val="0"/>
      <w:marRight w:val="0"/>
      <w:marTop w:val="0"/>
      <w:marBottom w:val="0"/>
      <w:divBdr>
        <w:top w:val="none" w:sz="0" w:space="0" w:color="auto"/>
        <w:left w:val="none" w:sz="0" w:space="0" w:color="auto"/>
        <w:bottom w:val="none" w:sz="0" w:space="0" w:color="auto"/>
        <w:right w:val="none" w:sz="0" w:space="0" w:color="auto"/>
      </w:divBdr>
    </w:div>
    <w:div w:id="1144393306">
      <w:bodyDiv w:val="1"/>
      <w:marLeft w:val="0"/>
      <w:marRight w:val="0"/>
      <w:marTop w:val="0"/>
      <w:marBottom w:val="0"/>
      <w:divBdr>
        <w:top w:val="none" w:sz="0" w:space="0" w:color="auto"/>
        <w:left w:val="none" w:sz="0" w:space="0" w:color="auto"/>
        <w:bottom w:val="none" w:sz="0" w:space="0" w:color="auto"/>
        <w:right w:val="none" w:sz="0" w:space="0" w:color="auto"/>
      </w:divBdr>
    </w:div>
    <w:div w:id="1155681275">
      <w:bodyDiv w:val="1"/>
      <w:marLeft w:val="0"/>
      <w:marRight w:val="0"/>
      <w:marTop w:val="0"/>
      <w:marBottom w:val="0"/>
      <w:divBdr>
        <w:top w:val="none" w:sz="0" w:space="0" w:color="auto"/>
        <w:left w:val="none" w:sz="0" w:space="0" w:color="auto"/>
        <w:bottom w:val="none" w:sz="0" w:space="0" w:color="auto"/>
        <w:right w:val="none" w:sz="0" w:space="0" w:color="auto"/>
      </w:divBdr>
    </w:div>
    <w:div w:id="1160926325">
      <w:bodyDiv w:val="1"/>
      <w:marLeft w:val="0"/>
      <w:marRight w:val="0"/>
      <w:marTop w:val="0"/>
      <w:marBottom w:val="0"/>
      <w:divBdr>
        <w:top w:val="none" w:sz="0" w:space="0" w:color="auto"/>
        <w:left w:val="none" w:sz="0" w:space="0" w:color="auto"/>
        <w:bottom w:val="none" w:sz="0" w:space="0" w:color="auto"/>
        <w:right w:val="none" w:sz="0" w:space="0" w:color="auto"/>
      </w:divBdr>
    </w:div>
    <w:div w:id="1171797252">
      <w:bodyDiv w:val="1"/>
      <w:marLeft w:val="0"/>
      <w:marRight w:val="0"/>
      <w:marTop w:val="0"/>
      <w:marBottom w:val="0"/>
      <w:divBdr>
        <w:top w:val="none" w:sz="0" w:space="0" w:color="auto"/>
        <w:left w:val="none" w:sz="0" w:space="0" w:color="auto"/>
        <w:bottom w:val="none" w:sz="0" w:space="0" w:color="auto"/>
        <w:right w:val="none" w:sz="0" w:space="0" w:color="auto"/>
      </w:divBdr>
    </w:div>
    <w:div w:id="1182936000">
      <w:bodyDiv w:val="1"/>
      <w:marLeft w:val="0"/>
      <w:marRight w:val="0"/>
      <w:marTop w:val="0"/>
      <w:marBottom w:val="0"/>
      <w:divBdr>
        <w:top w:val="none" w:sz="0" w:space="0" w:color="auto"/>
        <w:left w:val="none" w:sz="0" w:space="0" w:color="auto"/>
        <w:bottom w:val="none" w:sz="0" w:space="0" w:color="auto"/>
        <w:right w:val="none" w:sz="0" w:space="0" w:color="auto"/>
      </w:divBdr>
    </w:div>
    <w:div w:id="1184442646">
      <w:bodyDiv w:val="1"/>
      <w:marLeft w:val="0"/>
      <w:marRight w:val="0"/>
      <w:marTop w:val="0"/>
      <w:marBottom w:val="0"/>
      <w:divBdr>
        <w:top w:val="none" w:sz="0" w:space="0" w:color="auto"/>
        <w:left w:val="none" w:sz="0" w:space="0" w:color="auto"/>
        <w:bottom w:val="none" w:sz="0" w:space="0" w:color="auto"/>
        <w:right w:val="none" w:sz="0" w:space="0" w:color="auto"/>
      </w:divBdr>
    </w:div>
    <w:div w:id="1212112057">
      <w:bodyDiv w:val="1"/>
      <w:marLeft w:val="0"/>
      <w:marRight w:val="0"/>
      <w:marTop w:val="0"/>
      <w:marBottom w:val="0"/>
      <w:divBdr>
        <w:top w:val="none" w:sz="0" w:space="0" w:color="auto"/>
        <w:left w:val="none" w:sz="0" w:space="0" w:color="auto"/>
        <w:bottom w:val="none" w:sz="0" w:space="0" w:color="auto"/>
        <w:right w:val="none" w:sz="0" w:space="0" w:color="auto"/>
      </w:divBdr>
    </w:div>
    <w:div w:id="1213350672">
      <w:bodyDiv w:val="1"/>
      <w:marLeft w:val="0"/>
      <w:marRight w:val="0"/>
      <w:marTop w:val="0"/>
      <w:marBottom w:val="0"/>
      <w:divBdr>
        <w:top w:val="none" w:sz="0" w:space="0" w:color="auto"/>
        <w:left w:val="none" w:sz="0" w:space="0" w:color="auto"/>
        <w:bottom w:val="none" w:sz="0" w:space="0" w:color="auto"/>
        <w:right w:val="none" w:sz="0" w:space="0" w:color="auto"/>
      </w:divBdr>
    </w:div>
    <w:div w:id="1218516634">
      <w:bodyDiv w:val="1"/>
      <w:marLeft w:val="0"/>
      <w:marRight w:val="0"/>
      <w:marTop w:val="0"/>
      <w:marBottom w:val="0"/>
      <w:divBdr>
        <w:top w:val="none" w:sz="0" w:space="0" w:color="auto"/>
        <w:left w:val="none" w:sz="0" w:space="0" w:color="auto"/>
        <w:bottom w:val="none" w:sz="0" w:space="0" w:color="auto"/>
        <w:right w:val="none" w:sz="0" w:space="0" w:color="auto"/>
      </w:divBdr>
    </w:div>
    <w:div w:id="1228417549">
      <w:bodyDiv w:val="1"/>
      <w:marLeft w:val="0"/>
      <w:marRight w:val="0"/>
      <w:marTop w:val="0"/>
      <w:marBottom w:val="0"/>
      <w:divBdr>
        <w:top w:val="none" w:sz="0" w:space="0" w:color="auto"/>
        <w:left w:val="none" w:sz="0" w:space="0" w:color="auto"/>
        <w:bottom w:val="none" w:sz="0" w:space="0" w:color="auto"/>
        <w:right w:val="none" w:sz="0" w:space="0" w:color="auto"/>
      </w:divBdr>
    </w:div>
    <w:div w:id="1234049267">
      <w:bodyDiv w:val="1"/>
      <w:marLeft w:val="0"/>
      <w:marRight w:val="0"/>
      <w:marTop w:val="0"/>
      <w:marBottom w:val="0"/>
      <w:divBdr>
        <w:top w:val="none" w:sz="0" w:space="0" w:color="auto"/>
        <w:left w:val="none" w:sz="0" w:space="0" w:color="auto"/>
        <w:bottom w:val="none" w:sz="0" w:space="0" w:color="auto"/>
        <w:right w:val="none" w:sz="0" w:space="0" w:color="auto"/>
      </w:divBdr>
    </w:div>
    <w:div w:id="1236891847">
      <w:bodyDiv w:val="1"/>
      <w:marLeft w:val="0"/>
      <w:marRight w:val="0"/>
      <w:marTop w:val="0"/>
      <w:marBottom w:val="0"/>
      <w:divBdr>
        <w:top w:val="none" w:sz="0" w:space="0" w:color="auto"/>
        <w:left w:val="none" w:sz="0" w:space="0" w:color="auto"/>
        <w:bottom w:val="none" w:sz="0" w:space="0" w:color="auto"/>
        <w:right w:val="none" w:sz="0" w:space="0" w:color="auto"/>
      </w:divBdr>
    </w:div>
    <w:div w:id="1253053936">
      <w:bodyDiv w:val="1"/>
      <w:marLeft w:val="0"/>
      <w:marRight w:val="0"/>
      <w:marTop w:val="0"/>
      <w:marBottom w:val="0"/>
      <w:divBdr>
        <w:top w:val="none" w:sz="0" w:space="0" w:color="auto"/>
        <w:left w:val="none" w:sz="0" w:space="0" w:color="auto"/>
        <w:bottom w:val="none" w:sz="0" w:space="0" w:color="auto"/>
        <w:right w:val="none" w:sz="0" w:space="0" w:color="auto"/>
      </w:divBdr>
    </w:div>
    <w:div w:id="1253586846">
      <w:bodyDiv w:val="1"/>
      <w:marLeft w:val="0"/>
      <w:marRight w:val="0"/>
      <w:marTop w:val="0"/>
      <w:marBottom w:val="0"/>
      <w:divBdr>
        <w:top w:val="none" w:sz="0" w:space="0" w:color="auto"/>
        <w:left w:val="none" w:sz="0" w:space="0" w:color="auto"/>
        <w:bottom w:val="none" w:sz="0" w:space="0" w:color="auto"/>
        <w:right w:val="none" w:sz="0" w:space="0" w:color="auto"/>
      </w:divBdr>
    </w:div>
    <w:div w:id="1253931709">
      <w:bodyDiv w:val="1"/>
      <w:marLeft w:val="0"/>
      <w:marRight w:val="0"/>
      <w:marTop w:val="0"/>
      <w:marBottom w:val="0"/>
      <w:divBdr>
        <w:top w:val="none" w:sz="0" w:space="0" w:color="auto"/>
        <w:left w:val="none" w:sz="0" w:space="0" w:color="auto"/>
        <w:bottom w:val="none" w:sz="0" w:space="0" w:color="auto"/>
        <w:right w:val="none" w:sz="0" w:space="0" w:color="auto"/>
      </w:divBdr>
    </w:div>
    <w:div w:id="1259676119">
      <w:bodyDiv w:val="1"/>
      <w:marLeft w:val="0"/>
      <w:marRight w:val="0"/>
      <w:marTop w:val="0"/>
      <w:marBottom w:val="0"/>
      <w:divBdr>
        <w:top w:val="none" w:sz="0" w:space="0" w:color="auto"/>
        <w:left w:val="none" w:sz="0" w:space="0" w:color="auto"/>
        <w:bottom w:val="none" w:sz="0" w:space="0" w:color="auto"/>
        <w:right w:val="none" w:sz="0" w:space="0" w:color="auto"/>
      </w:divBdr>
    </w:div>
    <w:div w:id="1265576227">
      <w:bodyDiv w:val="1"/>
      <w:marLeft w:val="0"/>
      <w:marRight w:val="0"/>
      <w:marTop w:val="0"/>
      <w:marBottom w:val="0"/>
      <w:divBdr>
        <w:top w:val="none" w:sz="0" w:space="0" w:color="auto"/>
        <w:left w:val="none" w:sz="0" w:space="0" w:color="auto"/>
        <w:bottom w:val="none" w:sz="0" w:space="0" w:color="auto"/>
        <w:right w:val="none" w:sz="0" w:space="0" w:color="auto"/>
      </w:divBdr>
    </w:div>
    <w:div w:id="1278676919">
      <w:bodyDiv w:val="1"/>
      <w:marLeft w:val="0"/>
      <w:marRight w:val="0"/>
      <w:marTop w:val="0"/>
      <w:marBottom w:val="0"/>
      <w:divBdr>
        <w:top w:val="none" w:sz="0" w:space="0" w:color="auto"/>
        <w:left w:val="none" w:sz="0" w:space="0" w:color="auto"/>
        <w:bottom w:val="none" w:sz="0" w:space="0" w:color="auto"/>
        <w:right w:val="none" w:sz="0" w:space="0" w:color="auto"/>
      </w:divBdr>
    </w:div>
    <w:div w:id="1285775733">
      <w:bodyDiv w:val="1"/>
      <w:marLeft w:val="0"/>
      <w:marRight w:val="0"/>
      <w:marTop w:val="0"/>
      <w:marBottom w:val="0"/>
      <w:divBdr>
        <w:top w:val="none" w:sz="0" w:space="0" w:color="auto"/>
        <w:left w:val="none" w:sz="0" w:space="0" w:color="auto"/>
        <w:bottom w:val="none" w:sz="0" w:space="0" w:color="auto"/>
        <w:right w:val="none" w:sz="0" w:space="0" w:color="auto"/>
      </w:divBdr>
    </w:div>
    <w:div w:id="1290667716">
      <w:bodyDiv w:val="1"/>
      <w:marLeft w:val="0"/>
      <w:marRight w:val="0"/>
      <w:marTop w:val="0"/>
      <w:marBottom w:val="0"/>
      <w:divBdr>
        <w:top w:val="none" w:sz="0" w:space="0" w:color="auto"/>
        <w:left w:val="none" w:sz="0" w:space="0" w:color="auto"/>
        <w:bottom w:val="none" w:sz="0" w:space="0" w:color="auto"/>
        <w:right w:val="none" w:sz="0" w:space="0" w:color="auto"/>
      </w:divBdr>
    </w:div>
    <w:div w:id="1303265049">
      <w:bodyDiv w:val="1"/>
      <w:marLeft w:val="0"/>
      <w:marRight w:val="0"/>
      <w:marTop w:val="0"/>
      <w:marBottom w:val="0"/>
      <w:divBdr>
        <w:top w:val="none" w:sz="0" w:space="0" w:color="auto"/>
        <w:left w:val="none" w:sz="0" w:space="0" w:color="auto"/>
        <w:bottom w:val="none" w:sz="0" w:space="0" w:color="auto"/>
        <w:right w:val="none" w:sz="0" w:space="0" w:color="auto"/>
      </w:divBdr>
    </w:div>
    <w:div w:id="1307705467">
      <w:bodyDiv w:val="1"/>
      <w:marLeft w:val="0"/>
      <w:marRight w:val="0"/>
      <w:marTop w:val="0"/>
      <w:marBottom w:val="0"/>
      <w:divBdr>
        <w:top w:val="none" w:sz="0" w:space="0" w:color="auto"/>
        <w:left w:val="none" w:sz="0" w:space="0" w:color="auto"/>
        <w:bottom w:val="none" w:sz="0" w:space="0" w:color="auto"/>
        <w:right w:val="none" w:sz="0" w:space="0" w:color="auto"/>
      </w:divBdr>
    </w:div>
    <w:div w:id="1314718524">
      <w:bodyDiv w:val="1"/>
      <w:marLeft w:val="0"/>
      <w:marRight w:val="0"/>
      <w:marTop w:val="0"/>
      <w:marBottom w:val="0"/>
      <w:divBdr>
        <w:top w:val="none" w:sz="0" w:space="0" w:color="auto"/>
        <w:left w:val="none" w:sz="0" w:space="0" w:color="auto"/>
        <w:bottom w:val="none" w:sz="0" w:space="0" w:color="auto"/>
        <w:right w:val="none" w:sz="0" w:space="0" w:color="auto"/>
      </w:divBdr>
    </w:div>
    <w:div w:id="1317225712">
      <w:bodyDiv w:val="1"/>
      <w:marLeft w:val="0"/>
      <w:marRight w:val="0"/>
      <w:marTop w:val="0"/>
      <w:marBottom w:val="0"/>
      <w:divBdr>
        <w:top w:val="none" w:sz="0" w:space="0" w:color="auto"/>
        <w:left w:val="none" w:sz="0" w:space="0" w:color="auto"/>
        <w:bottom w:val="none" w:sz="0" w:space="0" w:color="auto"/>
        <w:right w:val="none" w:sz="0" w:space="0" w:color="auto"/>
      </w:divBdr>
      <w:divsChild>
        <w:div w:id="1245846709">
          <w:marLeft w:val="547"/>
          <w:marRight w:val="0"/>
          <w:marTop w:val="77"/>
          <w:marBottom w:val="0"/>
          <w:divBdr>
            <w:top w:val="none" w:sz="0" w:space="0" w:color="auto"/>
            <w:left w:val="none" w:sz="0" w:space="0" w:color="auto"/>
            <w:bottom w:val="none" w:sz="0" w:space="0" w:color="auto"/>
            <w:right w:val="none" w:sz="0" w:space="0" w:color="auto"/>
          </w:divBdr>
        </w:div>
        <w:div w:id="1217008492">
          <w:marLeft w:val="547"/>
          <w:marRight w:val="0"/>
          <w:marTop w:val="77"/>
          <w:marBottom w:val="0"/>
          <w:divBdr>
            <w:top w:val="none" w:sz="0" w:space="0" w:color="auto"/>
            <w:left w:val="none" w:sz="0" w:space="0" w:color="auto"/>
            <w:bottom w:val="none" w:sz="0" w:space="0" w:color="auto"/>
            <w:right w:val="none" w:sz="0" w:space="0" w:color="auto"/>
          </w:divBdr>
        </w:div>
        <w:div w:id="134832936">
          <w:marLeft w:val="547"/>
          <w:marRight w:val="0"/>
          <w:marTop w:val="77"/>
          <w:marBottom w:val="0"/>
          <w:divBdr>
            <w:top w:val="none" w:sz="0" w:space="0" w:color="auto"/>
            <w:left w:val="none" w:sz="0" w:space="0" w:color="auto"/>
            <w:bottom w:val="none" w:sz="0" w:space="0" w:color="auto"/>
            <w:right w:val="none" w:sz="0" w:space="0" w:color="auto"/>
          </w:divBdr>
        </w:div>
        <w:div w:id="422532628">
          <w:marLeft w:val="547"/>
          <w:marRight w:val="0"/>
          <w:marTop w:val="77"/>
          <w:marBottom w:val="0"/>
          <w:divBdr>
            <w:top w:val="none" w:sz="0" w:space="0" w:color="auto"/>
            <w:left w:val="none" w:sz="0" w:space="0" w:color="auto"/>
            <w:bottom w:val="none" w:sz="0" w:space="0" w:color="auto"/>
            <w:right w:val="none" w:sz="0" w:space="0" w:color="auto"/>
          </w:divBdr>
        </w:div>
      </w:divsChild>
    </w:div>
    <w:div w:id="1317609471">
      <w:bodyDiv w:val="1"/>
      <w:marLeft w:val="0"/>
      <w:marRight w:val="0"/>
      <w:marTop w:val="0"/>
      <w:marBottom w:val="0"/>
      <w:divBdr>
        <w:top w:val="none" w:sz="0" w:space="0" w:color="auto"/>
        <w:left w:val="none" w:sz="0" w:space="0" w:color="auto"/>
        <w:bottom w:val="none" w:sz="0" w:space="0" w:color="auto"/>
        <w:right w:val="none" w:sz="0" w:space="0" w:color="auto"/>
      </w:divBdr>
    </w:div>
    <w:div w:id="1318651257">
      <w:bodyDiv w:val="1"/>
      <w:marLeft w:val="0"/>
      <w:marRight w:val="0"/>
      <w:marTop w:val="0"/>
      <w:marBottom w:val="0"/>
      <w:divBdr>
        <w:top w:val="none" w:sz="0" w:space="0" w:color="auto"/>
        <w:left w:val="none" w:sz="0" w:space="0" w:color="auto"/>
        <w:bottom w:val="none" w:sz="0" w:space="0" w:color="auto"/>
        <w:right w:val="none" w:sz="0" w:space="0" w:color="auto"/>
      </w:divBdr>
    </w:div>
    <w:div w:id="1329476337">
      <w:bodyDiv w:val="1"/>
      <w:marLeft w:val="0"/>
      <w:marRight w:val="0"/>
      <w:marTop w:val="0"/>
      <w:marBottom w:val="0"/>
      <w:divBdr>
        <w:top w:val="none" w:sz="0" w:space="0" w:color="auto"/>
        <w:left w:val="none" w:sz="0" w:space="0" w:color="auto"/>
        <w:bottom w:val="none" w:sz="0" w:space="0" w:color="auto"/>
        <w:right w:val="none" w:sz="0" w:space="0" w:color="auto"/>
      </w:divBdr>
    </w:div>
    <w:div w:id="1333990962">
      <w:bodyDiv w:val="1"/>
      <w:marLeft w:val="0"/>
      <w:marRight w:val="0"/>
      <w:marTop w:val="0"/>
      <w:marBottom w:val="0"/>
      <w:divBdr>
        <w:top w:val="none" w:sz="0" w:space="0" w:color="auto"/>
        <w:left w:val="none" w:sz="0" w:space="0" w:color="auto"/>
        <w:bottom w:val="none" w:sz="0" w:space="0" w:color="auto"/>
        <w:right w:val="none" w:sz="0" w:space="0" w:color="auto"/>
      </w:divBdr>
    </w:div>
    <w:div w:id="1335960360">
      <w:bodyDiv w:val="1"/>
      <w:marLeft w:val="0"/>
      <w:marRight w:val="0"/>
      <w:marTop w:val="0"/>
      <w:marBottom w:val="0"/>
      <w:divBdr>
        <w:top w:val="none" w:sz="0" w:space="0" w:color="auto"/>
        <w:left w:val="none" w:sz="0" w:space="0" w:color="auto"/>
        <w:bottom w:val="none" w:sz="0" w:space="0" w:color="auto"/>
        <w:right w:val="none" w:sz="0" w:space="0" w:color="auto"/>
      </w:divBdr>
    </w:div>
    <w:div w:id="1336957830">
      <w:bodyDiv w:val="1"/>
      <w:marLeft w:val="0"/>
      <w:marRight w:val="0"/>
      <w:marTop w:val="0"/>
      <w:marBottom w:val="0"/>
      <w:divBdr>
        <w:top w:val="none" w:sz="0" w:space="0" w:color="auto"/>
        <w:left w:val="none" w:sz="0" w:space="0" w:color="auto"/>
        <w:bottom w:val="none" w:sz="0" w:space="0" w:color="auto"/>
        <w:right w:val="none" w:sz="0" w:space="0" w:color="auto"/>
      </w:divBdr>
    </w:div>
    <w:div w:id="1343973054">
      <w:bodyDiv w:val="1"/>
      <w:marLeft w:val="0"/>
      <w:marRight w:val="0"/>
      <w:marTop w:val="0"/>
      <w:marBottom w:val="0"/>
      <w:divBdr>
        <w:top w:val="none" w:sz="0" w:space="0" w:color="auto"/>
        <w:left w:val="none" w:sz="0" w:space="0" w:color="auto"/>
        <w:bottom w:val="none" w:sz="0" w:space="0" w:color="auto"/>
        <w:right w:val="none" w:sz="0" w:space="0" w:color="auto"/>
      </w:divBdr>
    </w:div>
    <w:div w:id="1345277498">
      <w:bodyDiv w:val="1"/>
      <w:marLeft w:val="0"/>
      <w:marRight w:val="0"/>
      <w:marTop w:val="0"/>
      <w:marBottom w:val="0"/>
      <w:divBdr>
        <w:top w:val="none" w:sz="0" w:space="0" w:color="auto"/>
        <w:left w:val="none" w:sz="0" w:space="0" w:color="auto"/>
        <w:bottom w:val="none" w:sz="0" w:space="0" w:color="auto"/>
        <w:right w:val="none" w:sz="0" w:space="0" w:color="auto"/>
      </w:divBdr>
    </w:div>
    <w:div w:id="1357392258">
      <w:bodyDiv w:val="1"/>
      <w:marLeft w:val="0"/>
      <w:marRight w:val="0"/>
      <w:marTop w:val="0"/>
      <w:marBottom w:val="0"/>
      <w:divBdr>
        <w:top w:val="none" w:sz="0" w:space="0" w:color="auto"/>
        <w:left w:val="none" w:sz="0" w:space="0" w:color="auto"/>
        <w:bottom w:val="none" w:sz="0" w:space="0" w:color="auto"/>
        <w:right w:val="none" w:sz="0" w:space="0" w:color="auto"/>
      </w:divBdr>
    </w:div>
    <w:div w:id="1368334133">
      <w:bodyDiv w:val="1"/>
      <w:marLeft w:val="0"/>
      <w:marRight w:val="0"/>
      <w:marTop w:val="0"/>
      <w:marBottom w:val="0"/>
      <w:divBdr>
        <w:top w:val="none" w:sz="0" w:space="0" w:color="auto"/>
        <w:left w:val="none" w:sz="0" w:space="0" w:color="auto"/>
        <w:bottom w:val="none" w:sz="0" w:space="0" w:color="auto"/>
        <w:right w:val="none" w:sz="0" w:space="0" w:color="auto"/>
      </w:divBdr>
    </w:div>
    <w:div w:id="1369180152">
      <w:bodyDiv w:val="1"/>
      <w:marLeft w:val="0"/>
      <w:marRight w:val="0"/>
      <w:marTop w:val="0"/>
      <w:marBottom w:val="0"/>
      <w:divBdr>
        <w:top w:val="none" w:sz="0" w:space="0" w:color="auto"/>
        <w:left w:val="none" w:sz="0" w:space="0" w:color="auto"/>
        <w:bottom w:val="none" w:sz="0" w:space="0" w:color="auto"/>
        <w:right w:val="none" w:sz="0" w:space="0" w:color="auto"/>
      </w:divBdr>
    </w:div>
    <w:div w:id="1372152725">
      <w:bodyDiv w:val="1"/>
      <w:marLeft w:val="0"/>
      <w:marRight w:val="0"/>
      <w:marTop w:val="0"/>
      <w:marBottom w:val="0"/>
      <w:divBdr>
        <w:top w:val="none" w:sz="0" w:space="0" w:color="auto"/>
        <w:left w:val="none" w:sz="0" w:space="0" w:color="auto"/>
        <w:bottom w:val="none" w:sz="0" w:space="0" w:color="auto"/>
        <w:right w:val="none" w:sz="0" w:space="0" w:color="auto"/>
      </w:divBdr>
    </w:div>
    <w:div w:id="1375352457">
      <w:bodyDiv w:val="1"/>
      <w:marLeft w:val="0"/>
      <w:marRight w:val="0"/>
      <w:marTop w:val="0"/>
      <w:marBottom w:val="0"/>
      <w:divBdr>
        <w:top w:val="none" w:sz="0" w:space="0" w:color="auto"/>
        <w:left w:val="none" w:sz="0" w:space="0" w:color="auto"/>
        <w:bottom w:val="none" w:sz="0" w:space="0" w:color="auto"/>
        <w:right w:val="none" w:sz="0" w:space="0" w:color="auto"/>
      </w:divBdr>
    </w:div>
    <w:div w:id="1383098822">
      <w:bodyDiv w:val="1"/>
      <w:marLeft w:val="0"/>
      <w:marRight w:val="0"/>
      <w:marTop w:val="0"/>
      <w:marBottom w:val="0"/>
      <w:divBdr>
        <w:top w:val="none" w:sz="0" w:space="0" w:color="auto"/>
        <w:left w:val="none" w:sz="0" w:space="0" w:color="auto"/>
        <w:bottom w:val="none" w:sz="0" w:space="0" w:color="auto"/>
        <w:right w:val="none" w:sz="0" w:space="0" w:color="auto"/>
      </w:divBdr>
    </w:div>
    <w:div w:id="1385446751">
      <w:bodyDiv w:val="1"/>
      <w:marLeft w:val="0"/>
      <w:marRight w:val="0"/>
      <w:marTop w:val="0"/>
      <w:marBottom w:val="0"/>
      <w:divBdr>
        <w:top w:val="none" w:sz="0" w:space="0" w:color="auto"/>
        <w:left w:val="none" w:sz="0" w:space="0" w:color="auto"/>
        <w:bottom w:val="none" w:sz="0" w:space="0" w:color="auto"/>
        <w:right w:val="none" w:sz="0" w:space="0" w:color="auto"/>
      </w:divBdr>
    </w:div>
    <w:div w:id="1393112797">
      <w:bodyDiv w:val="1"/>
      <w:marLeft w:val="0"/>
      <w:marRight w:val="0"/>
      <w:marTop w:val="0"/>
      <w:marBottom w:val="0"/>
      <w:divBdr>
        <w:top w:val="none" w:sz="0" w:space="0" w:color="auto"/>
        <w:left w:val="none" w:sz="0" w:space="0" w:color="auto"/>
        <w:bottom w:val="none" w:sz="0" w:space="0" w:color="auto"/>
        <w:right w:val="none" w:sz="0" w:space="0" w:color="auto"/>
      </w:divBdr>
    </w:div>
    <w:div w:id="1394160011">
      <w:bodyDiv w:val="1"/>
      <w:marLeft w:val="0"/>
      <w:marRight w:val="0"/>
      <w:marTop w:val="0"/>
      <w:marBottom w:val="0"/>
      <w:divBdr>
        <w:top w:val="none" w:sz="0" w:space="0" w:color="auto"/>
        <w:left w:val="none" w:sz="0" w:space="0" w:color="auto"/>
        <w:bottom w:val="none" w:sz="0" w:space="0" w:color="auto"/>
        <w:right w:val="none" w:sz="0" w:space="0" w:color="auto"/>
      </w:divBdr>
    </w:div>
    <w:div w:id="1398479628">
      <w:bodyDiv w:val="1"/>
      <w:marLeft w:val="0"/>
      <w:marRight w:val="0"/>
      <w:marTop w:val="0"/>
      <w:marBottom w:val="0"/>
      <w:divBdr>
        <w:top w:val="none" w:sz="0" w:space="0" w:color="auto"/>
        <w:left w:val="none" w:sz="0" w:space="0" w:color="auto"/>
        <w:bottom w:val="none" w:sz="0" w:space="0" w:color="auto"/>
        <w:right w:val="none" w:sz="0" w:space="0" w:color="auto"/>
      </w:divBdr>
    </w:div>
    <w:div w:id="1399475170">
      <w:bodyDiv w:val="1"/>
      <w:marLeft w:val="0"/>
      <w:marRight w:val="0"/>
      <w:marTop w:val="0"/>
      <w:marBottom w:val="0"/>
      <w:divBdr>
        <w:top w:val="none" w:sz="0" w:space="0" w:color="auto"/>
        <w:left w:val="none" w:sz="0" w:space="0" w:color="auto"/>
        <w:bottom w:val="none" w:sz="0" w:space="0" w:color="auto"/>
        <w:right w:val="none" w:sz="0" w:space="0" w:color="auto"/>
      </w:divBdr>
    </w:div>
    <w:div w:id="1401099410">
      <w:bodyDiv w:val="1"/>
      <w:marLeft w:val="0"/>
      <w:marRight w:val="0"/>
      <w:marTop w:val="0"/>
      <w:marBottom w:val="0"/>
      <w:divBdr>
        <w:top w:val="none" w:sz="0" w:space="0" w:color="auto"/>
        <w:left w:val="none" w:sz="0" w:space="0" w:color="auto"/>
        <w:bottom w:val="none" w:sz="0" w:space="0" w:color="auto"/>
        <w:right w:val="none" w:sz="0" w:space="0" w:color="auto"/>
      </w:divBdr>
    </w:div>
    <w:div w:id="1412967283">
      <w:bodyDiv w:val="1"/>
      <w:marLeft w:val="0"/>
      <w:marRight w:val="0"/>
      <w:marTop w:val="0"/>
      <w:marBottom w:val="0"/>
      <w:divBdr>
        <w:top w:val="none" w:sz="0" w:space="0" w:color="auto"/>
        <w:left w:val="none" w:sz="0" w:space="0" w:color="auto"/>
        <w:bottom w:val="none" w:sz="0" w:space="0" w:color="auto"/>
        <w:right w:val="none" w:sz="0" w:space="0" w:color="auto"/>
      </w:divBdr>
    </w:div>
    <w:div w:id="1416200022">
      <w:bodyDiv w:val="1"/>
      <w:marLeft w:val="0"/>
      <w:marRight w:val="0"/>
      <w:marTop w:val="0"/>
      <w:marBottom w:val="0"/>
      <w:divBdr>
        <w:top w:val="none" w:sz="0" w:space="0" w:color="auto"/>
        <w:left w:val="none" w:sz="0" w:space="0" w:color="auto"/>
        <w:bottom w:val="none" w:sz="0" w:space="0" w:color="auto"/>
        <w:right w:val="none" w:sz="0" w:space="0" w:color="auto"/>
      </w:divBdr>
    </w:div>
    <w:div w:id="1417169899">
      <w:bodyDiv w:val="1"/>
      <w:marLeft w:val="0"/>
      <w:marRight w:val="0"/>
      <w:marTop w:val="0"/>
      <w:marBottom w:val="0"/>
      <w:divBdr>
        <w:top w:val="none" w:sz="0" w:space="0" w:color="auto"/>
        <w:left w:val="none" w:sz="0" w:space="0" w:color="auto"/>
        <w:bottom w:val="none" w:sz="0" w:space="0" w:color="auto"/>
        <w:right w:val="none" w:sz="0" w:space="0" w:color="auto"/>
      </w:divBdr>
    </w:div>
    <w:div w:id="1418405896">
      <w:bodyDiv w:val="1"/>
      <w:marLeft w:val="0"/>
      <w:marRight w:val="0"/>
      <w:marTop w:val="0"/>
      <w:marBottom w:val="0"/>
      <w:divBdr>
        <w:top w:val="none" w:sz="0" w:space="0" w:color="auto"/>
        <w:left w:val="none" w:sz="0" w:space="0" w:color="auto"/>
        <w:bottom w:val="none" w:sz="0" w:space="0" w:color="auto"/>
        <w:right w:val="none" w:sz="0" w:space="0" w:color="auto"/>
      </w:divBdr>
    </w:div>
    <w:div w:id="1418554022">
      <w:bodyDiv w:val="1"/>
      <w:marLeft w:val="0"/>
      <w:marRight w:val="0"/>
      <w:marTop w:val="0"/>
      <w:marBottom w:val="0"/>
      <w:divBdr>
        <w:top w:val="none" w:sz="0" w:space="0" w:color="auto"/>
        <w:left w:val="none" w:sz="0" w:space="0" w:color="auto"/>
        <w:bottom w:val="none" w:sz="0" w:space="0" w:color="auto"/>
        <w:right w:val="none" w:sz="0" w:space="0" w:color="auto"/>
      </w:divBdr>
    </w:div>
    <w:div w:id="1421171571">
      <w:bodyDiv w:val="1"/>
      <w:marLeft w:val="0"/>
      <w:marRight w:val="0"/>
      <w:marTop w:val="0"/>
      <w:marBottom w:val="0"/>
      <w:divBdr>
        <w:top w:val="none" w:sz="0" w:space="0" w:color="auto"/>
        <w:left w:val="none" w:sz="0" w:space="0" w:color="auto"/>
        <w:bottom w:val="none" w:sz="0" w:space="0" w:color="auto"/>
        <w:right w:val="none" w:sz="0" w:space="0" w:color="auto"/>
      </w:divBdr>
    </w:div>
    <w:div w:id="1431898413">
      <w:bodyDiv w:val="1"/>
      <w:marLeft w:val="0"/>
      <w:marRight w:val="0"/>
      <w:marTop w:val="0"/>
      <w:marBottom w:val="0"/>
      <w:divBdr>
        <w:top w:val="none" w:sz="0" w:space="0" w:color="auto"/>
        <w:left w:val="none" w:sz="0" w:space="0" w:color="auto"/>
        <w:bottom w:val="none" w:sz="0" w:space="0" w:color="auto"/>
        <w:right w:val="none" w:sz="0" w:space="0" w:color="auto"/>
      </w:divBdr>
    </w:div>
    <w:div w:id="1436289765">
      <w:bodyDiv w:val="1"/>
      <w:marLeft w:val="0"/>
      <w:marRight w:val="0"/>
      <w:marTop w:val="0"/>
      <w:marBottom w:val="0"/>
      <w:divBdr>
        <w:top w:val="none" w:sz="0" w:space="0" w:color="auto"/>
        <w:left w:val="none" w:sz="0" w:space="0" w:color="auto"/>
        <w:bottom w:val="none" w:sz="0" w:space="0" w:color="auto"/>
        <w:right w:val="none" w:sz="0" w:space="0" w:color="auto"/>
      </w:divBdr>
    </w:div>
    <w:div w:id="1440684339">
      <w:bodyDiv w:val="1"/>
      <w:marLeft w:val="0"/>
      <w:marRight w:val="0"/>
      <w:marTop w:val="0"/>
      <w:marBottom w:val="0"/>
      <w:divBdr>
        <w:top w:val="none" w:sz="0" w:space="0" w:color="auto"/>
        <w:left w:val="none" w:sz="0" w:space="0" w:color="auto"/>
        <w:bottom w:val="none" w:sz="0" w:space="0" w:color="auto"/>
        <w:right w:val="none" w:sz="0" w:space="0" w:color="auto"/>
      </w:divBdr>
    </w:div>
    <w:div w:id="1444838829">
      <w:bodyDiv w:val="1"/>
      <w:marLeft w:val="0"/>
      <w:marRight w:val="0"/>
      <w:marTop w:val="0"/>
      <w:marBottom w:val="0"/>
      <w:divBdr>
        <w:top w:val="none" w:sz="0" w:space="0" w:color="auto"/>
        <w:left w:val="none" w:sz="0" w:space="0" w:color="auto"/>
        <w:bottom w:val="none" w:sz="0" w:space="0" w:color="auto"/>
        <w:right w:val="none" w:sz="0" w:space="0" w:color="auto"/>
      </w:divBdr>
    </w:div>
    <w:div w:id="1451170115">
      <w:bodyDiv w:val="1"/>
      <w:marLeft w:val="0"/>
      <w:marRight w:val="0"/>
      <w:marTop w:val="0"/>
      <w:marBottom w:val="0"/>
      <w:divBdr>
        <w:top w:val="none" w:sz="0" w:space="0" w:color="auto"/>
        <w:left w:val="none" w:sz="0" w:space="0" w:color="auto"/>
        <w:bottom w:val="none" w:sz="0" w:space="0" w:color="auto"/>
        <w:right w:val="none" w:sz="0" w:space="0" w:color="auto"/>
      </w:divBdr>
    </w:div>
    <w:div w:id="1452937993">
      <w:bodyDiv w:val="1"/>
      <w:marLeft w:val="0"/>
      <w:marRight w:val="0"/>
      <w:marTop w:val="0"/>
      <w:marBottom w:val="0"/>
      <w:divBdr>
        <w:top w:val="none" w:sz="0" w:space="0" w:color="auto"/>
        <w:left w:val="none" w:sz="0" w:space="0" w:color="auto"/>
        <w:bottom w:val="none" w:sz="0" w:space="0" w:color="auto"/>
        <w:right w:val="none" w:sz="0" w:space="0" w:color="auto"/>
      </w:divBdr>
    </w:div>
    <w:div w:id="1455175533">
      <w:bodyDiv w:val="1"/>
      <w:marLeft w:val="0"/>
      <w:marRight w:val="0"/>
      <w:marTop w:val="0"/>
      <w:marBottom w:val="0"/>
      <w:divBdr>
        <w:top w:val="none" w:sz="0" w:space="0" w:color="auto"/>
        <w:left w:val="none" w:sz="0" w:space="0" w:color="auto"/>
        <w:bottom w:val="none" w:sz="0" w:space="0" w:color="auto"/>
        <w:right w:val="none" w:sz="0" w:space="0" w:color="auto"/>
      </w:divBdr>
    </w:div>
    <w:div w:id="1457332999">
      <w:bodyDiv w:val="1"/>
      <w:marLeft w:val="0"/>
      <w:marRight w:val="0"/>
      <w:marTop w:val="0"/>
      <w:marBottom w:val="0"/>
      <w:divBdr>
        <w:top w:val="none" w:sz="0" w:space="0" w:color="auto"/>
        <w:left w:val="none" w:sz="0" w:space="0" w:color="auto"/>
        <w:bottom w:val="none" w:sz="0" w:space="0" w:color="auto"/>
        <w:right w:val="none" w:sz="0" w:space="0" w:color="auto"/>
      </w:divBdr>
    </w:div>
    <w:div w:id="1457606866">
      <w:bodyDiv w:val="1"/>
      <w:marLeft w:val="0"/>
      <w:marRight w:val="0"/>
      <w:marTop w:val="0"/>
      <w:marBottom w:val="0"/>
      <w:divBdr>
        <w:top w:val="none" w:sz="0" w:space="0" w:color="auto"/>
        <w:left w:val="none" w:sz="0" w:space="0" w:color="auto"/>
        <w:bottom w:val="none" w:sz="0" w:space="0" w:color="auto"/>
        <w:right w:val="none" w:sz="0" w:space="0" w:color="auto"/>
      </w:divBdr>
    </w:div>
    <w:div w:id="1464956569">
      <w:bodyDiv w:val="1"/>
      <w:marLeft w:val="0"/>
      <w:marRight w:val="0"/>
      <w:marTop w:val="0"/>
      <w:marBottom w:val="0"/>
      <w:divBdr>
        <w:top w:val="none" w:sz="0" w:space="0" w:color="auto"/>
        <w:left w:val="none" w:sz="0" w:space="0" w:color="auto"/>
        <w:bottom w:val="none" w:sz="0" w:space="0" w:color="auto"/>
        <w:right w:val="none" w:sz="0" w:space="0" w:color="auto"/>
      </w:divBdr>
    </w:div>
    <w:div w:id="1466895599">
      <w:bodyDiv w:val="1"/>
      <w:marLeft w:val="0"/>
      <w:marRight w:val="0"/>
      <w:marTop w:val="0"/>
      <w:marBottom w:val="0"/>
      <w:divBdr>
        <w:top w:val="none" w:sz="0" w:space="0" w:color="auto"/>
        <w:left w:val="none" w:sz="0" w:space="0" w:color="auto"/>
        <w:bottom w:val="none" w:sz="0" w:space="0" w:color="auto"/>
        <w:right w:val="none" w:sz="0" w:space="0" w:color="auto"/>
      </w:divBdr>
    </w:div>
    <w:div w:id="1469468740">
      <w:bodyDiv w:val="1"/>
      <w:marLeft w:val="0"/>
      <w:marRight w:val="0"/>
      <w:marTop w:val="0"/>
      <w:marBottom w:val="0"/>
      <w:divBdr>
        <w:top w:val="none" w:sz="0" w:space="0" w:color="auto"/>
        <w:left w:val="none" w:sz="0" w:space="0" w:color="auto"/>
        <w:bottom w:val="none" w:sz="0" w:space="0" w:color="auto"/>
        <w:right w:val="none" w:sz="0" w:space="0" w:color="auto"/>
      </w:divBdr>
    </w:div>
    <w:div w:id="1474984759">
      <w:bodyDiv w:val="1"/>
      <w:marLeft w:val="0"/>
      <w:marRight w:val="0"/>
      <w:marTop w:val="0"/>
      <w:marBottom w:val="0"/>
      <w:divBdr>
        <w:top w:val="none" w:sz="0" w:space="0" w:color="auto"/>
        <w:left w:val="none" w:sz="0" w:space="0" w:color="auto"/>
        <w:bottom w:val="none" w:sz="0" w:space="0" w:color="auto"/>
        <w:right w:val="none" w:sz="0" w:space="0" w:color="auto"/>
      </w:divBdr>
    </w:div>
    <w:div w:id="1479103415">
      <w:bodyDiv w:val="1"/>
      <w:marLeft w:val="0"/>
      <w:marRight w:val="0"/>
      <w:marTop w:val="0"/>
      <w:marBottom w:val="0"/>
      <w:divBdr>
        <w:top w:val="none" w:sz="0" w:space="0" w:color="auto"/>
        <w:left w:val="none" w:sz="0" w:space="0" w:color="auto"/>
        <w:bottom w:val="none" w:sz="0" w:space="0" w:color="auto"/>
        <w:right w:val="none" w:sz="0" w:space="0" w:color="auto"/>
      </w:divBdr>
    </w:div>
    <w:div w:id="1484201127">
      <w:bodyDiv w:val="1"/>
      <w:marLeft w:val="0"/>
      <w:marRight w:val="0"/>
      <w:marTop w:val="0"/>
      <w:marBottom w:val="0"/>
      <w:divBdr>
        <w:top w:val="none" w:sz="0" w:space="0" w:color="auto"/>
        <w:left w:val="none" w:sz="0" w:space="0" w:color="auto"/>
        <w:bottom w:val="none" w:sz="0" w:space="0" w:color="auto"/>
        <w:right w:val="none" w:sz="0" w:space="0" w:color="auto"/>
      </w:divBdr>
    </w:div>
    <w:div w:id="1486161391">
      <w:bodyDiv w:val="1"/>
      <w:marLeft w:val="0"/>
      <w:marRight w:val="0"/>
      <w:marTop w:val="0"/>
      <w:marBottom w:val="0"/>
      <w:divBdr>
        <w:top w:val="none" w:sz="0" w:space="0" w:color="auto"/>
        <w:left w:val="none" w:sz="0" w:space="0" w:color="auto"/>
        <w:bottom w:val="none" w:sz="0" w:space="0" w:color="auto"/>
        <w:right w:val="none" w:sz="0" w:space="0" w:color="auto"/>
      </w:divBdr>
    </w:div>
    <w:div w:id="1490439976">
      <w:bodyDiv w:val="1"/>
      <w:marLeft w:val="0"/>
      <w:marRight w:val="0"/>
      <w:marTop w:val="0"/>
      <w:marBottom w:val="0"/>
      <w:divBdr>
        <w:top w:val="none" w:sz="0" w:space="0" w:color="auto"/>
        <w:left w:val="none" w:sz="0" w:space="0" w:color="auto"/>
        <w:bottom w:val="none" w:sz="0" w:space="0" w:color="auto"/>
        <w:right w:val="none" w:sz="0" w:space="0" w:color="auto"/>
      </w:divBdr>
      <w:divsChild>
        <w:div w:id="1523392804">
          <w:marLeft w:val="547"/>
          <w:marRight w:val="0"/>
          <w:marTop w:val="0"/>
          <w:marBottom w:val="0"/>
          <w:divBdr>
            <w:top w:val="none" w:sz="0" w:space="0" w:color="auto"/>
            <w:left w:val="none" w:sz="0" w:space="0" w:color="auto"/>
            <w:bottom w:val="none" w:sz="0" w:space="0" w:color="auto"/>
            <w:right w:val="none" w:sz="0" w:space="0" w:color="auto"/>
          </w:divBdr>
        </w:div>
        <w:div w:id="1930696245">
          <w:marLeft w:val="547"/>
          <w:marRight w:val="0"/>
          <w:marTop w:val="0"/>
          <w:marBottom w:val="0"/>
          <w:divBdr>
            <w:top w:val="none" w:sz="0" w:space="0" w:color="auto"/>
            <w:left w:val="none" w:sz="0" w:space="0" w:color="auto"/>
            <w:bottom w:val="none" w:sz="0" w:space="0" w:color="auto"/>
            <w:right w:val="none" w:sz="0" w:space="0" w:color="auto"/>
          </w:divBdr>
        </w:div>
        <w:div w:id="1018777491">
          <w:marLeft w:val="547"/>
          <w:marRight w:val="0"/>
          <w:marTop w:val="0"/>
          <w:marBottom w:val="0"/>
          <w:divBdr>
            <w:top w:val="none" w:sz="0" w:space="0" w:color="auto"/>
            <w:left w:val="none" w:sz="0" w:space="0" w:color="auto"/>
            <w:bottom w:val="none" w:sz="0" w:space="0" w:color="auto"/>
            <w:right w:val="none" w:sz="0" w:space="0" w:color="auto"/>
          </w:divBdr>
        </w:div>
      </w:divsChild>
    </w:div>
    <w:div w:id="1494101083">
      <w:bodyDiv w:val="1"/>
      <w:marLeft w:val="0"/>
      <w:marRight w:val="0"/>
      <w:marTop w:val="0"/>
      <w:marBottom w:val="0"/>
      <w:divBdr>
        <w:top w:val="none" w:sz="0" w:space="0" w:color="auto"/>
        <w:left w:val="none" w:sz="0" w:space="0" w:color="auto"/>
        <w:bottom w:val="none" w:sz="0" w:space="0" w:color="auto"/>
        <w:right w:val="none" w:sz="0" w:space="0" w:color="auto"/>
      </w:divBdr>
    </w:div>
    <w:div w:id="1495023936">
      <w:bodyDiv w:val="1"/>
      <w:marLeft w:val="0"/>
      <w:marRight w:val="0"/>
      <w:marTop w:val="0"/>
      <w:marBottom w:val="0"/>
      <w:divBdr>
        <w:top w:val="none" w:sz="0" w:space="0" w:color="auto"/>
        <w:left w:val="none" w:sz="0" w:space="0" w:color="auto"/>
        <w:bottom w:val="none" w:sz="0" w:space="0" w:color="auto"/>
        <w:right w:val="none" w:sz="0" w:space="0" w:color="auto"/>
      </w:divBdr>
    </w:div>
    <w:div w:id="1495993849">
      <w:bodyDiv w:val="1"/>
      <w:marLeft w:val="0"/>
      <w:marRight w:val="0"/>
      <w:marTop w:val="0"/>
      <w:marBottom w:val="0"/>
      <w:divBdr>
        <w:top w:val="none" w:sz="0" w:space="0" w:color="auto"/>
        <w:left w:val="none" w:sz="0" w:space="0" w:color="auto"/>
        <w:bottom w:val="none" w:sz="0" w:space="0" w:color="auto"/>
        <w:right w:val="none" w:sz="0" w:space="0" w:color="auto"/>
      </w:divBdr>
    </w:div>
    <w:div w:id="1497266030">
      <w:bodyDiv w:val="1"/>
      <w:marLeft w:val="0"/>
      <w:marRight w:val="0"/>
      <w:marTop w:val="0"/>
      <w:marBottom w:val="0"/>
      <w:divBdr>
        <w:top w:val="none" w:sz="0" w:space="0" w:color="auto"/>
        <w:left w:val="none" w:sz="0" w:space="0" w:color="auto"/>
        <w:bottom w:val="none" w:sz="0" w:space="0" w:color="auto"/>
        <w:right w:val="none" w:sz="0" w:space="0" w:color="auto"/>
      </w:divBdr>
    </w:div>
    <w:div w:id="1497838910">
      <w:bodyDiv w:val="1"/>
      <w:marLeft w:val="0"/>
      <w:marRight w:val="0"/>
      <w:marTop w:val="0"/>
      <w:marBottom w:val="0"/>
      <w:divBdr>
        <w:top w:val="none" w:sz="0" w:space="0" w:color="auto"/>
        <w:left w:val="none" w:sz="0" w:space="0" w:color="auto"/>
        <w:bottom w:val="none" w:sz="0" w:space="0" w:color="auto"/>
        <w:right w:val="none" w:sz="0" w:space="0" w:color="auto"/>
      </w:divBdr>
    </w:div>
    <w:div w:id="1500776212">
      <w:bodyDiv w:val="1"/>
      <w:marLeft w:val="0"/>
      <w:marRight w:val="0"/>
      <w:marTop w:val="0"/>
      <w:marBottom w:val="0"/>
      <w:divBdr>
        <w:top w:val="none" w:sz="0" w:space="0" w:color="auto"/>
        <w:left w:val="none" w:sz="0" w:space="0" w:color="auto"/>
        <w:bottom w:val="none" w:sz="0" w:space="0" w:color="auto"/>
        <w:right w:val="none" w:sz="0" w:space="0" w:color="auto"/>
      </w:divBdr>
    </w:div>
    <w:div w:id="1503740058">
      <w:bodyDiv w:val="1"/>
      <w:marLeft w:val="0"/>
      <w:marRight w:val="0"/>
      <w:marTop w:val="0"/>
      <w:marBottom w:val="0"/>
      <w:divBdr>
        <w:top w:val="none" w:sz="0" w:space="0" w:color="auto"/>
        <w:left w:val="none" w:sz="0" w:space="0" w:color="auto"/>
        <w:bottom w:val="none" w:sz="0" w:space="0" w:color="auto"/>
        <w:right w:val="none" w:sz="0" w:space="0" w:color="auto"/>
      </w:divBdr>
    </w:div>
    <w:div w:id="1505590075">
      <w:bodyDiv w:val="1"/>
      <w:marLeft w:val="0"/>
      <w:marRight w:val="0"/>
      <w:marTop w:val="0"/>
      <w:marBottom w:val="0"/>
      <w:divBdr>
        <w:top w:val="none" w:sz="0" w:space="0" w:color="auto"/>
        <w:left w:val="none" w:sz="0" w:space="0" w:color="auto"/>
        <w:bottom w:val="none" w:sz="0" w:space="0" w:color="auto"/>
        <w:right w:val="none" w:sz="0" w:space="0" w:color="auto"/>
      </w:divBdr>
    </w:div>
    <w:div w:id="1507788484">
      <w:bodyDiv w:val="1"/>
      <w:marLeft w:val="0"/>
      <w:marRight w:val="0"/>
      <w:marTop w:val="0"/>
      <w:marBottom w:val="0"/>
      <w:divBdr>
        <w:top w:val="none" w:sz="0" w:space="0" w:color="auto"/>
        <w:left w:val="none" w:sz="0" w:space="0" w:color="auto"/>
        <w:bottom w:val="none" w:sz="0" w:space="0" w:color="auto"/>
        <w:right w:val="none" w:sz="0" w:space="0" w:color="auto"/>
      </w:divBdr>
    </w:div>
    <w:div w:id="1508784976">
      <w:bodyDiv w:val="1"/>
      <w:marLeft w:val="0"/>
      <w:marRight w:val="0"/>
      <w:marTop w:val="0"/>
      <w:marBottom w:val="0"/>
      <w:divBdr>
        <w:top w:val="none" w:sz="0" w:space="0" w:color="auto"/>
        <w:left w:val="none" w:sz="0" w:space="0" w:color="auto"/>
        <w:bottom w:val="none" w:sz="0" w:space="0" w:color="auto"/>
        <w:right w:val="none" w:sz="0" w:space="0" w:color="auto"/>
      </w:divBdr>
    </w:div>
    <w:div w:id="1509825917">
      <w:bodyDiv w:val="1"/>
      <w:marLeft w:val="0"/>
      <w:marRight w:val="0"/>
      <w:marTop w:val="0"/>
      <w:marBottom w:val="0"/>
      <w:divBdr>
        <w:top w:val="none" w:sz="0" w:space="0" w:color="auto"/>
        <w:left w:val="none" w:sz="0" w:space="0" w:color="auto"/>
        <w:bottom w:val="none" w:sz="0" w:space="0" w:color="auto"/>
        <w:right w:val="none" w:sz="0" w:space="0" w:color="auto"/>
      </w:divBdr>
    </w:div>
    <w:div w:id="1511750072">
      <w:bodyDiv w:val="1"/>
      <w:marLeft w:val="0"/>
      <w:marRight w:val="0"/>
      <w:marTop w:val="0"/>
      <w:marBottom w:val="0"/>
      <w:divBdr>
        <w:top w:val="none" w:sz="0" w:space="0" w:color="auto"/>
        <w:left w:val="none" w:sz="0" w:space="0" w:color="auto"/>
        <w:bottom w:val="none" w:sz="0" w:space="0" w:color="auto"/>
        <w:right w:val="none" w:sz="0" w:space="0" w:color="auto"/>
      </w:divBdr>
    </w:div>
    <w:div w:id="1513061461">
      <w:bodyDiv w:val="1"/>
      <w:marLeft w:val="0"/>
      <w:marRight w:val="0"/>
      <w:marTop w:val="0"/>
      <w:marBottom w:val="0"/>
      <w:divBdr>
        <w:top w:val="none" w:sz="0" w:space="0" w:color="auto"/>
        <w:left w:val="none" w:sz="0" w:space="0" w:color="auto"/>
        <w:bottom w:val="none" w:sz="0" w:space="0" w:color="auto"/>
        <w:right w:val="none" w:sz="0" w:space="0" w:color="auto"/>
      </w:divBdr>
    </w:div>
    <w:div w:id="1520972437">
      <w:bodyDiv w:val="1"/>
      <w:marLeft w:val="0"/>
      <w:marRight w:val="0"/>
      <w:marTop w:val="0"/>
      <w:marBottom w:val="0"/>
      <w:divBdr>
        <w:top w:val="none" w:sz="0" w:space="0" w:color="auto"/>
        <w:left w:val="none" w:sz="0" w:space="0" w:color="auto"/>
        <w:bottom w:val="none" w:sz="0" w:space="0" w:color="auto"/>
        <w:right w:val="none" w:sz="0" w:space="0" w:color="auto"/>
      </w:divBdr>
    </w:div>
    <w:div w:id="1529486412">
      <w:bodyDiv w:val="1"/>
      <w:marLeft w:val="0"/>
      <w:marRight w:val="0"/>
      <w:marTop w:val="0"/>
      <w:marBottom w:val="0"/>
      <w:divBdr>
        <w:top w:val="none" w:sz="0" w:space="0" w:color="auto"/>
        <w:left w:val="none" w:sz="0" w:space="0" w:color="auto"/>
        <w:bottom w:val="none" w:sz="0" w:space="0" w:color="auto"/>
        <w:right w:val="none" w:sz="0" w:space="0" w:color="auto"/>
      </w:divBdr>
    </w:div>
    <w:div w:id="1530338666">
      <w:bodyDiv w:val="1"/>
      <w:marLeft w:val="0"/>
      <w:marRight w:val="0"/>
      <w:marTop w:val="0"/>
      <w:marBottom w:val="0"/>
      <w:divBdr>
        <w:top w:val="none" w:sz="0" w:space="0" w:color="auto"/>
        <w:left w:val="none" w:sz="0" w:space="0" w:color="auto"/>
        <w:bottom w:val="none" w:sz="0" w:space="0" w:color="auto"/>
        <w:right w:val="none" w:sz="0" w:space="0" w:color="auto"/>
      </w:divBdr>
    </w:div>
    <w:div w:id="1533035694">
      <w:bodyDiv w:val="1"/>
      <w:marLeft w:val="0"/>
      <w:marRight w:val="0"/>
      <w:marTop w:val="0"/>
      <w:marBottom w:val="0"/>
      <w:divBdr>
        <w:top w:val="none" w:sz="0" w:space="0" w:color="auto"/>
        <w:left w:val="none" w:sz="0" w:space="0" w:color="auto"/>
        <w:bottom w:val="none" w:sz="0" w:space="0" w:color="auto"/>
        <w:right w:val="none" w:sz="0" w:space="0" w:color="auto"/>
      </w:divBdr>
    </w:div>
    <w:div w:id="1548103319">
      <w:bodyDiv w:val="1"/>
      <w:marLeft w:val="0"/>
      <w:marRight w:val="0"/>
      <w:marTop w:val="0"/>
      <w:marBottom w:val="0"/>
      <w:divBdr>
        <w:top w:val="none" w:sz="0" w:space="0" w:color="auto"/>
        <w:left w:val="none" w:sz="0" w:space="0" w:color="auto"/>
        <w:bottom w:val="none" w:sz="0" w:space="0" w:color="auto"/>
        <w:right w:val="none" w:sz="0" w:space="0" w:color="auto"/>
      </w:divBdr>
    </w:div>
    <w:div w:id="1550530381">
      <w:bodyDiv w:val="1"/>
      <w:marLeft w:val="0"/>
      <w:marRight w:val="0"/>
      <w:marTop w:val="0"/>
      <w:marBottom w:val="0"/>
      <w:divBdr>
        <w:top w:val="none" w:sz="0" w:space="0" w:color="auto"/>
        <w:left w:val="none" w:sz="0" w:space="0" w:color="auto"/>
        <w:bottom w:val="none" w:sz="0" w:space="0" w:color="auto"/>
        <w:right w:val="none" w:sz="0" w:space="0" w:color="auto"/>
      </w:divBdr>
    </w:div>
    <w:div w:id="1556969548">
      <w:bodyDiv w:val="1"/>
      <w:marLeft w:val="0"/>
      <w:marRight w:val="0"/>
      <w:marTop w:val="0"/>
      <w:marBottom w:val="0"/>
      <w:divBdr>
        <w:top w:val="none" w:sz="0" w:space="0" w:color="auto"/>
        <w:left w:val="none" w:sz="0" w:space="0" w:color="auto"/>
        <w:bottom w:val="none" w:sz="0" w:space="0" w:color="auto"/>
        <w:right w:val="none" w:sz="0" w:space="0" w:color="auto"/>
      </w:divBdr>
    </w:div>
    <w:div w:id="1559706456">
      <w:bodyDiv w:val="1"/>
      <w:marLeft w:val="0"/>
      <w:marRight w:val="0"/>
      <w:marTop w:val="0"/>
      <w:marBottom w:val="0"/>
      <w:divBdr>
        <w:top w:val="none" w:sz="0" w:space="0" w:color="auto"/>
        <w:left w:val="none" w:sz="0" w:space="0" w:color="auto"/>
        <w:bottom w:val="none" w:sz="0" w:space="0" w:color="auto"/>
        <w:right w:val="none" w:sz="0" w:space="0" w:color="auto"/>
      </w:divBdr>
    </w:div>
    <w:div w:id="1563828671">
      <w:bodyDiv w:val="1"/>
      <w:marLeft w:val="0"/>
      <w:marRight w:val="0"/>
      <w:marTop w:val="0"/>
      <w:marBottom w:val="0"/>
      <w:divBdr>
        <w:top w:val="none" w:sz="0" w:space="0" w:color="auto"/>
        <w:left w:val="none" w:sz="0" w:space="0" w:color="auto"/>
        <w:bottom w:val="none" w:sz="0" w:space="0" w:color="auto"/>
        <w:right w:val="none" w:sz="0" w:space="0" w:color="auto"/>
      </w:divBdr>
    </w:div>
    <w:div w:id="1568342360">
      <w:bodyDiv w:val="1"/>
      <w:marLeft w:val="0"/>
      <w:marRight w:val="0"/>
      <w:marTop w:val="0"/>
      <w:marBottom w:val="0"/>
      <w:divBdr>
        <w:top w:val="none" w:sz="0" w:space="0" w:color="auto"/>
        <w:left w:val="none" w:sz="0" w:space="0" w:color="auto"/>
        <w:bottom w:val="none" w:sz="0" w:space="0" w:color="auto"/>
        <w:right w:val="none" w:sz="0" w:space="0" w:color="auto"/>
      </w:divBdr>
    </w:div>
    <w:div w:id="1575048179">
      <w:bodyDiv w:val="1"/>
      <w:marLeft w:val="0"/>
      <w:marRight w:val="0"/>
      <w:marTop w:val="0"/>
      <w:marBottom w:val="0"/>
      <w:divBdr>
        <w:top w:val="none" w:sz="0" w:space="0" w:color="auto"/>
        <w:left w:val="none" w:sz="0" w:space="0" w:color="auto"/>
        <w:bottom w:val="none" w:sz="0" w:space="0" w:color="auto"/>
        <w:right w:val="none" w:sz="0" w:space="0" w:color="auto"/>
      </w:divBdr>
    </w:div>
    <w:div w:id="1575161336">
      <w:bodyDiv w:val="1"/>
      <w:marLeft w:val="0"/>
      <w:marRight w:val="0"/>
      <w:marTop w:val="0"/>
      <w:marBottom w:val="0"/>
      <w:divBdr>
        <w:top w:val="none" w:sz="0" w:space="0" w:color="auto"/>
        <w:left w:val="none" w:sz="0" w:space="0" w:color="auto"/>
        <w:bottom w:val="none" w:sz="0" w:space="0" w:color="auto"/>
        <w:right w:val="none" w:sz="0" w:space="0" w:color="auto"/>
      </w:divBdr>
    </w:div>
    <w:div w:id="1576083793">
      <w:bodyDiv w:val="1"/>
      <w:marLeft w:val="0"/>
      <w:marRight w:val="0"/>
      <w:marTop w:val="0"/>
      <w:marBottom w:val="0"/>
      <w:divBdr>
        <w:top w:val="none" w:sz="0" w:space="0" w:color="auto"/>
        <w:left w:val="none" w:sz="0" w:space="0" w:color="auto"/>
        <w:bottom w:val="none" w:sz="0" w:space="0" w:color="auto"/>
        <w:right w:val="none" w:sz="0" w:space="0" w:color="auto"/>
      </w:divBdr>
    </w:div>
    <w:div w:id="1580677598">
      <w:bodyDiv w:val="1"/>
      <w:marLeft w:val="0"/>
      <w:marRight w:val="0"/>
      <w:marTop w:val="0"/>
      <w:marBottom w:val="0"/>
      <w:divBdr>
        <w:top w:val="none" w:sz="0" w:space="0" w:color="auto"/>
        <w:left w:val="none" w:sz="0" w:space="0" w:color="auto"/>
        <w:bottom w:val="none" w:sz="0" w:space="0" w:color="auto"/>
        <w:right w:val="none" w:sz="0" w:space="0" w:color="auto"/>
      </w:divBdr>
    </w:div>
    <w:div w:id="1580941727">
      <w:bodyDiv w:val="1"/>
      <w:marLeft w:val="0"/>
      <w:marRight w:val="0"/>
      <w:marTop w:val="0"/>
      <w:marBottom w:val="0"/>
      <w:divBdr>
        <w:top w:val="none" w:sz="0" w:space="0" w:color="auto"/>
        <w:left w:val="none" w:sz="0" w:space="0" w:color="auto"/>
        <w:bottom w:val="none" w:sz="0" w:space="0" w:color="auto"/>
        <w:right w:val="none" w:sz="0" w:space="0" w:color="auto"/>
      </w:divBdr>
    </w:div>
    <w:div w:id="1584799430">
      <w:bodyDiv w:val="1"/>
      <w:marLeft w:val="0"/>
      <w:marRight w:val="0"/>
      <w:marTop w:val="0"/>
      <w:marBottom w:val="0"/>
      <w:divBdr>
        <w:top w:val="none" w:sz="0" w:space="0" w:color="auto"/>
        <w:left w:val="none" w:sz="0" w:space="0" w:color="auto"/>
        <w:bottom w:val="none" w:sz="0" w:space="0" w:color="auto"/>
        <w:right w:val="none" w:sz="0" w:space="0" w:color="auto"/>
      </w:divBdr>
    </w:div>
    <w:div w:id="1587883112">
      <w:bodyDiv w:val="1"/>
      <w:marLeft w:val="0"/>
      <w:marRight w:val="0"/>
      <w:marTop w:val="0"/>
      <w:marBottom w:val="0"/>
      <w:divBdr>
        <w:top w:val="none" w:sz="0" w:space="0" w:color="auto"/>
        <w:left w:val="none" w:sz="0" w:space="0" w:color="auto"/>
        <w:bottom w:val="none" w:sz="0" w:space="0" w:color="auto"/>
        <w:right w:val="none" w:sz="0" w:space="0" w:color="auto"/>
      </w:divBdr>
    </w:div>
    <w:div w:id="1589925365">
      <w:bodyDiv w:val="1"/>
      <w:marLeft w:val="0"/>
      <w:marRight w:val="0"/>
      <w:marTop w:val="0"/>
      <w:marBottom w:val="0"/>
      <w:divBdr>
        <w:top w:val="none" w:sz="0" w:space="0" w:color="auto"/>
        <w:left w:val="none" w:sz="0" w:space="0" w:color="auto"/>
        <w:bottom w:val="none" w:sz="0" w:space="0" w:color="auto"/>
        <w:right w:val="none" w:sz="0" w:space="0" w:color="auto"/>
      </w:divBdr>
    </w:div>
    <w:div w:id="1599437451">
      <w:bodyDiv w:val="1"/>
      <w:marLeft w:val="0"/>
      <w:marRight w:val="0"/>
      <w:marTop w:val="0"/>
      <w:marBottom w:val="0"/>
      <w:divBdr>
        <w:top w:val="none" w:sz="0" w:space="0" w:color="auto"/>
        <w:left w:val="none" w:sz="0" w:space="0" w:color="auto"/>
        <w:bottom w:val="none" w:sz="0" w:space="0" w:color="auto"/>
        <w:right w:val="none" w:sz="0" w:space="0" w:color="auto"/>
      </w:divBdr>
    </w:div>
    <w:div w:id="1600984559">
      <w:bodyDiv w:val="1"/>
      <w:marLeft w:val="0"/>
      <w:marRight w:val="0"/>
      <w:marTop w:val="0"/>
      <w:marBottom w:val="0"/>
      <w:divBdr>
        <w:top w:val="none" w:sz="0" w:space="0" w:color="auto"/>
        <w:left w:val="none" w:sz="0" w:space="0" w:color="auto"/>
        <w:bottom w:val="none" w:sz="0" w:space="0" w:color="auto"/>
        <w:right w:val="none" w:sz="0" w:space="0" w:color="auto"/>
      </w:divBdr>
    </w:div>
    <w:div w:id="1601643115">
      <w:bodyDiv w:val="1"/>
      <w:marLeft w:val="0"/>
      <w:marRight w:val="0"/>
      <w:marTop w:val="0"/>
      <w:marBottom w:val="0"/>
      <w:divBdr>
        <w:top w:val="none" w:sz="0" w:space="0" w:color="auto"/>
        <w:left w:val="none" w:sz="0" w:space="0" w:color="auto"/>
        <w:bottom w:val="none" w:sz="0" w:space="0" w:color="auto"/>
        <w:right w:val="none" w:sz="0" w:space="0" w:color="auto"/>
      </w:divBdr>
    </w:div>
    <w:div w:id="1602109717">
      <w:bodyDiv w:val="1"/>
      <w:marLeft w:val="0"/>
      <w:marRight w:val="0"/>
      <w:marTop w:val="0"/>
      <w:marBottom w:val="0"/>
      <w:divBdr>
        <w:top w:val="none" w:sz="0" w:space="0" w:color="auto"/>
        <w:left w:val="none" w:sz="0" w:space="0" w:color="auto"/>
        <w:bottom w:val="none" w:sz="0" w:space="0" w:color="auto"/>
        <w:right w:val="none" w:sz="0" w:space="0" w:color="auto"/>
      </w:divBdr>
    </w:div>
    <w:div w:id="1602835792">
      <w:bodyDiv w:val="1"/>
      <w:marLeft w:val="0"/>
      <w:marRight w:val="0"/>
      <w:marTop w:val="0"/>
      <w:marBottom w:val="0"/>
      <w:divBdr>
        <w:top w:val="none" w:sz="0" w:space="0" w:color="auto"/>
        <w:left w:val="none" w:sz="0" w:space="0" w:color="auto"/>
        <w:bottom w:val="none" w:sz="0" w:space="0" w:color="auto"/>
        <w:right w:val="none" w:sz="0" w:space="0" w:color="auto"/>
      </w:divBdr>
    </w:div>
    <w:div w:id="1603299352">
      <w:bodyDiv w:val="1"/>
      <w:marLeft w:val="0"/>
      <w:marRight w:val="0"/>
      <w:marTop w:val="0"/>
      <w:marBottom w:val="0"/>
      <w:divBdr>
        <w:top w:val="none" w:sz="0" w:space="0" w:color="auto"/>
        <w:left w:val="none" w:sz="0" w:space="0" w:color="auto"/>
        <w:bottom w:val="none" w:sz="0" w:space="0" w:color="auto"/>
        <w:right w:val="none" w:sz="0" w:space="0" w:color="auto"/>
      </w:divBdr>
    </w:div>
    <w:div w:id="1606571092">
      <w:bodyDiv w:val="1"/>
      <w:marLeft w:val="0"/>
      <w:marRight w:val="0"/>
      <w:marTop w:val="0"/>
      <w:marBottom w:val="0"/>
      <w:divBdr>
        <w:top w:val="none" w:sz="0" w:space="0" w:color="auto"/>
        <w:left w:val="none" w:sz="0" w:space="0" w:color="auto"/>
        <w:bottom w:val="none" w:sz="0" w:space="0" w:color="auto"/>
        <w:right w:val="none" w:sz="0" w:space="0" w:color="auto"/>
      </w:divBdr>
    </w:div>
    <w:div w:id="1608846533">
      <w:bodyDiv w:val="1"/>
      <w:marLeft w:val="0"/>
      <w:marRight w:val="0"/>
      <w:marTop w:val="0"/>
      <w:marBottom w:val="0"/>
      <w:divBdr>
        <w:top w:val="none" w:sz="0" w:space="0" w:color="auto"/>
        <w:left w:val="none" w:sz="0" w:space="0" w:color="auto"/>
        <w:bottom w:val="none" w:sz="0" w:space="0" w:color="auto"/>
        <w:right w:val="none" w:sz="0" w:space="0" w:color="auto"/>
      </w:divBdr>
    </w:div>
    <w:div w:id="1613979693">
      <w:bodyDiv w:val="1"/>
      <w:marLeft w:val="0"/>
      <w:marRight w:val="0"/>
      <w:marTop w:val="0"/>
      <w:marBottom w:val="0"/>
      <w:divBdr>
        <w:top w:val="none" w:sz="0" w:space="0" w:color="auto"/>
        <w:left w:val="none" w:sz="0" w:space="0" w:color="auto"/>
        <w:bottom w:val="none" w:sz="0" w:space="0" w:color="auto"/>
        <w:right w:val="none" w:sz="0" w:space="0" w:color="auto"/>
      </w:divBdr>
    </w:div>
    <w:div w:id="1619797238">
      <w:bodyDiv w:val="1"/>
      <w:marLeft w:val="0"/>
      <w:marRight w:val="0"/>
      <w:marTop w:val="0"/>
      <w:marBottom w:val="0"/>
      <w:divBdr>
        <w:top w:val="none" w:sz="0" w:space="0" w:color="auto"/>
        <w:left w:val="none" w:sz="0" w:space="0" w:color="auto"/>
        <w:bottom w:val="none" w:sz="0" w:space="0" w:color="auto"/>
        <w:right w:val="none" w:sz="0" w:space="0" w:color="auto"/>
      </w:divBdr>
    </w:div>
    <w:div w:id="1620837686">
      <w:bodyDiv w:val="1"/>
      <w:marLeft w:val="0"/>
      <w:marRight w:val="0"/>
      <w:marTop w:val="0"/>
      <w:marBottom w:val="0"/>
      <w:divBdr>
        <w:top w:val="none" w:sz="0" w:space="0" w:color="auto"/>
        <w:left w:val="none" w:sz="0" w:space="0" w:color="auto"/>
        <w:bottom w:val="none" w:sz="0" w:space="0" w:color="auto"/>
        <w:right w:val="none" w:sz="0" w:space="0" w:color="auto"/>
      </w:divBdr>
    </w:div>
    <w:div w:id="1629359299">
      <w:bodyDiv w:val="1"/>
      <w:marLeft w:val="0"/>
      <w:marRight w:val="0"/>
      <w:marTop w:val="0"/>
      <w:marBottom w:val="0"/>
      <w:divBdr>
        <w:top w:val="none" w:sz="0" w:space="0" w:color="auto"/>
        <w:left w:val="none" w:sz="0" w:space="0" w:color="auto"/>
        <w:bottom w:val="none" w:sz="0" w:space="0" w:color="auto"/>
        <w:right w:val="none" w:sz="0" w:space="0" w:color="auto"/>
      </w:divBdr>
    </w:div>
    <w:div w:id="1635675593">
      <w:bodyDiv w:val="1"/>
      <w:marLeft w:val="0"/>
      <w:marRight w:val="0"/>
      <w:marTop w:val="0"/>
      <w:marBottom w:val="0"/>
      <w:divBdr>
        <w:top w:val="none" w:sz="0" w:space="0" w:color="auto"/>
        <w:left w:val="none" w:sz="0" w:space="0" w:color="auto"/>
        <w:bottom w:val="none" w:sz="0" w:space="0" w:color="auto"/>
        <w:right w:val="none" w:sz="0" w:space="0" w:color="auto"/>
      </w:divBdr>
    </w:div>
    <w:div w:id="1636179912">
      <w:bodyDiv w:val="1"/>
      <w:marLeft w:val="0"/>
      <w:marRight w:val="0"/>
      <w:marTop w:val="0"/>
      <w:marBottom w:val="0"/>
      <w:divBdr>
        <w:top w:val="none" w:sz="0" w:space="0" w:color="auto"/>
        <w:left w:val="none" w:sz="0" w:space="0" w:color="auto"/>
        <w:bottom w:val="none" w:sz="0" w:space="0" w:color="auto"/>
        <w:right w:val="none" w:sz="0" w:space="0" w:color="auto"/>
      </w:divBdr>
    </w:div>
    <w:div w:id="1636981601">
      <w:bodyDiv w:val="1"/>
      <w:marLeft w:val="0"/>
      <w:marRight w:val="0"/>
      <w:marTop w:val="0"/>
      <w:marBottom w:val="0"/>
      <w:divBdr>
        <w:top w:val="none" w:sz="0" w:space="0" w:color="auto"/>
        <w:left w:val="none" w:sz="0" w:space="0" w:color="auto"/>
        <w:bottom w:val="none" w:sz="0" w:space="0" w:color="auto"/>
        <w:right w:val="none" w:sz="0" w:space="0" w:color="auto"/>
      </w:divBdr>
    </w:div>
    <w:div w:id="1637103267">
      <w:bodyDiv w:val="1"/>
      <w:marLeft w:val="0"/>
      <w:marRight w:val="0"/>
      <w:marTop w:val="0"/>
      <w:marBottom w:val="0"/>
      <w:divBdr>
        <w:top w:val="none" w:sz="0" w:space="0" w:color="auto"/>
        <w:left w:val="none" w:sz="0" w:space="0" w:color="auto"/>
        <w:bottom w:val="none" w:sz="0" w:space="0" w:color="auto"/>
        <w:right w:val="none" w:sz="0" w:space="0" w:color="auto"/>
      </w:divBdr>
    </w:div>
    <w:div w:id="1647278479">
      <w:bodyDiv w:val="1"/>
      <w:marLeft w:val="0"/>
      <w:marRight w:val="0"/>
      <w:marTop w:val="0"/>
      <w:marBottom w:val="0"/>
      <w:divBdr>
        <w:top w:val="none" w:sz="0" w:space="0" w:color="auto"/>
        <w:left w:val="none" w:sz="0" w:space="0" w:color="auto"/>
        <w:bottom w:val="none" w:sz="0" w:space="0" w:color="auto"/>
        <w:right w:val="none" w:sz="0" w:space="0" w:color="auto"/>
      </w:divBdr>
    </w:div>
    <w:div w:id="1649893692">
      <w:bodyDiv w:val="1"/>
      <w:marLeft w:val="0"/>
      <w:marRight w:val="0"/>
      <w:marTop w:val="0"/>
      <w:marBottom w:val="0"/>
      <w:divBdr>
        <w:top w:val="none" w:sz="0" w:space="0" w:color="auto"/>
        <w:left w:val="none" w:sz="0" w:space="0" w:color="auto"/>
        <w:bottom w:val="none" w:sz="0" w:space="0" w:color="auto"/>
        <w:right w:val="none" w:sz="0" w:space="0" w:color="auto"/>
      </w:divBdr>
    </w:div>
    <w:div w:id="1662348575">
      <w:bodyDiv w:val="1"/>
      <w:marLeft w:val="0"/>
      <w:marRight w:val="0"/>
      <w:marTop w:val="0"/>
      <w:marBottom w:val="0"/>
      <w:divBdr>
        <w:top w:val="none" w:sz="0" w:space="0" w:color="auto"/>
        <w:left w:val="none" w:sz="0" w:space="0" w:color="auto"/>
        <w:bottom w:val="none" w:sz="0" w:space="0" w:color="auto"/>
        <w:right w:val="none" w:sz="0" w:space="0" w:color="auto"/>
      </w:divBdr>
    </w:div>
    <w:div w:id="1669794530">
      <w:bodyDiv w:val="1"/>
      <w:marLeft w:val="0"/>
      <w:marRight w:val="0"/>
      <w:marTop w:val="0"/>
      <w:marBottom w:val="0"/>
      <w:divBdr>
        <w:top w:val="none" w:sz="0" w:space="0" w:color="auto"/>
        <w:left w:val="none" w:sz="0" w:space="0" w:color="auto"/>
        <w:bottom w:val="none" w:sz="0" w:space="0" w:color="auto"/>
        <w:right w:val="none" w:sz="0" w:space="0" w:color="auto"/>
      </w:divBdr>
    </w:div>
    <w:div w:id="1671131135">
      <w:bodyDiv w:val="1"/>
      <w:marLeft w:val="0"/>
      <w:marRight w:val="0"/>
      <w:marTop w:val="0"/>
      <w:marBottom w:val="0"/>
      <w:divBdr>
        <w:top w:val="none" w:sz="0" w:space="0" w:color="auto"/>
        <w:left w:val="none" w:sz="0" w:space="0" w:color="auto"/>
        <w:bottom w:val="none" w:sz="0" w:space="0" w:color="auto"/>
        <w:right w:val="none" w:sz="0" w:space="0" w:color="auto"/>
      </w:divBdr>
    </w:div>
    <w:div w:id="1672172363">
      <w:bodyDiv w:val="1"/>
      <w:marLeft w:val="0"/>
      <w:marRight w:val="0"/>
      <w:marTop w:val="0"/>
      <w:marBottom w:val="0"/>
      <w:divBdr>
        <w:top w:val="none" w:sz="0" w:space="0" w:color="auto"/>
        <w:left w:val="none" w:sz="0" w:space="0" w:color="auto"/>
        <w:bottom w:val="none" w:sz="0" w:space="0" w:color="auto"/>
        <w:right w:val="none" w:sz="0" w:space="0" w:color="auto"/>
      </w:divBdr>
    </w:div>
    <w:div w:id="1677883922">
      <w:bodyDiv w:val="1"/>
      <w:marLeft w:val="0"/>
      <w:marRight w:val="0"/>
      <w:marTop w:val="0"/>
      <w:marBottom w:val="0"/>
      <w:divBdr>
        <w:top w:val="none" w:sz="0" w:space="0" w:color="auto"/>
        <w:left w:val="none" w:sz="0" w:space="0" w:color="auto"/>
        <w:bottom w:val="none" w:sz="0" w:space="0" w:color="auto"/>
        <w:right w:val="none" w:sz="0" w:space="0" w:color="auto"/>
      </w:divBdr>
    </w:div>
    <w:div w:id="1681199545">
      <w:bodyDiv w:val="1"/>
      <w:marLeft w:val="0"/>
      <w:marRight w:val="0"/>
      <w:marTop w:val="0"/>
      <w:marBottom w:val="0"/>
      <w:divBdr>
        <w:top w:val="none" w:sz="0" w:space="0" w:color="auto"/>
        <w:left w:val="none" w:sz="0" w:space="0" w:color="auto"/>
        <w:bottom w:val="none" w:sz="0" w:space="0" w:color="auto"/>
        <w:right w:val="none" w:sz="0" w:space="0" w:color="auto"/>
      </w:divBdr>
    </w:div>
    <w:div w:id="1682318395">
      <w:bodyDiv w:val="1"/>
      <w:marLeft w:val="0"/>
      <w:marRight w:val="0"/>
      <w:marTop w:val="0"/>
      <w:marBottom w:val="0"/>
      <w:divBdr>
        <w:top w:val="none" w:sz="0" w:space="0" w:color="auto"/>
        <w:left w:val="none" w:sz="0" w:space="0" w:color="auto"/>
        <w:bottom w:val="none" w:sz="0" w:space="0" w:color="auto"/>
        <w:right w:val="none" w:sz="0" w:space="0" w:color="auto"/>
      </w:divBdr>
    </w:div>
    <w:div w:id="1683849066">
      <w:bodyDiv w:val="1"/>
      <w:marLeft w:val="0"/>
      <w:marRight w:val="0"/>
      <w:marTop w:val="0"/>
      <w:marBottom w:val="0"/>
      <w:divBdr>
        <w:top w:val="none" w:sz="0" w:space="0" w:color="auto"/>
        <w:left w:val="none" w:sz="0" w:space="0" w:color="auto"/>
        <w:bottom w:val="none" w:sz="0" w:space="0" w:color="auto"/>
        <w:right w:val="none" w:sz="0" w:space="0" w:color="auto"/>
      </w:divBdr>
    </w:div>
    <w:div w:id="1688099419">
      <w:bodyDiv w:val="1"/>
      <w:marLeft w:val="0"/>
      <w:marRight w:val="0"/>
      <w:marTop w:val="0"/>
      <w:marBottom w:val="0"/>
      <w:divBdr>
        <w:top w:val="none" w:sz="0" w:space="0" w:color="auto"/>
        <w:left w:val="none" w:sz="0" w:space="0" w:color="auto"/>
        <w:bottom w:val="none" w:sz="0" w:space="0" w:color="auto"/>
        <w:right w:val="none" w:sz="0" w:space="0" w:color="auto"/>
      </w:divBdr>
    </w:div>
    <w:div w:id="1690910163">
      <w:bodyDiv w:val="1"/>
      <w:marLeft w:val="0"/>
      <w:marRight w:val="0"/>
      <w:marTop w:val="0"/>
      <w:marBottom w:val="0"/>
      <w:divBdr>
        <w:top w:val="none" w:sz="0" w:space="0" w:color="auto"/>
        <w:left w:val="none" w:sz="0" w:space="0" w:color="auto"/>
        <w:bottom w:val="none" w:sz="0" w:space="0" w:color="auto"/>
        <w:right w:val="none" w:sz="0" w:space="0" w:color="auto"/>
      </w:divBdr>
    </w:div>
    <w:div w:id="1692609106">
      <w:bodyDiv w:val="1"/>
      <w:marLeft w:val="0"/>
      <w:marRight w:val="0"/>
      <w:marTop w:val="0"/>
      <w:marBottom w:val="0"/>
      <w:divBdr>
        <w:top w:val="none" w:sz="0" w:space="0" w:color="auto"/>
        <w:left w:val="none" w:sz="0" w:space="0" w:color="auto"/>
        <w:bottom w:val="none" w:sz="0" w:space="0" w:color="auto"/>
        <w:right w:val="none" w:sz="0" w:space="0" w:color="auto"/>
      </w:divBdr>
    </w:div>
    <w:div w:id="1703939657">
      <w:bodyDiv w:val="1"/>
      <w:marLeft w:val="0"/>
      <w:marRight w:val="0"/>
      <w:marTop w:val="0"/>
      <w:marBottom w:val="0"/>
      <w:divBdr>
        <w:top w:val="none" w:sz="0" w:space="0" w:color="auto"/>
        <w:left w:val="none" w:sz="0" w:space="0" w:color="auto"/>
        <w:bottom w:val="none" w:sz="0" w:space="0" w:color="auto"/>
        <w:right w:val="none" w:sz="0" w:space="0" w:color="auto"/>
      </w:divBdr>
    </w:div>
    <w:div w:id="1708289392">
      <w:bodyDiv w:val="1"/>
      <w:marLeft w:val="0"/>
      <w:marRight w:val="0"/>
      <w:marTop w:val="0"/>
      <w:marBottom w:val="0"/>
      <w:divBdr>
        <w:top w:val="none" w:sz="0" w:space="0" w:color="auto"/>
        <w:left w:val="none" w:sz="0" w:space="0" w:color="auto"/>
        <w:bottom w:val="none" w:sz="0" w:space="0" w:color="auto"/>
        <w:right w:val="none" w:sz="0" w:space="0" w:color="auto"/>
      </w:divBdr>
    </w:div>
    <w:div w:id="1709912344">
      <w:bodyDiv w:val="1"/>
      <w:marLeft w:val="0"/>
      <w:marRight w:val="0"/>
      <w:marTop w:val="0"/>
      <w:marBottom w:val="0"/>
      <w:divBdr>
        <w:top w:val="none" w:sz="0" w:space="0" w:color="auto"/>
        <w:left w:val="none" w:sz="0" w:space="0" w:color="auto"/>
        <w:bottom w:val="none" w:sz="0" w:space="0" w:color="auto"/>
        <w:right w:val="none" w:sz="0" w:space="0" w:color="auto"/>
      </w:divBdr>
    </w:div>
    <w:div w:id="1710177519">
      <w:bodyDiv w:val="1"/>
      <w:marLeft w:val="0"/>
      <w:marRight w:val="0"/>
      <w:marTop w:val="0"/>
      <w:marBottom w:val="0"/>
      <w:divBdr>
        <w:top w:val="none" w:sz="0" w:space="0" w:color="auto"/>
        <w:left w:val="none" w:sz="0" w:space="0" w:color="auto"/>
        <w:bottom w:val="none" w:sz="0" w:space="0" w:color="auto"/>
        <w:right w:val="none" w:sz="0" w:space="0" w:color="auto"/>
      </w:divBdr>
    </w:div>
    <w:div w:id="1713268883">
      <w:bodyDiv w:val="1"/>
      <w:marLeft w:val="0"/>
      <w:marRight w:val="0"/>
      <w:marTop w:val="0"/>
      <w:marBottom w:val="0"/>
      <w:divBdr>
        <w:top w:val="none" w:sz="0" w:space="0" w:color="auto"/>
        <w:left w:val="none" w:sz="0" w:space="0" w:color="auto"/>
        <w:bottom w:val="none" w:sz="0" w:space="0" w:color="auto"/>
        <w:right w:val="none" w:sz="0" w:space="0" w:color="auto"/>
      </w:divBdr>
    </w:div>
    <w:div w:id="1715228315">
      <w:bodyDiv w:val="1"/>
      <w:marLeft w:val="0"/>
      <w:marRight w:val="0"/>
      <w:marTop w:val="0"/>
      <w:marBottom w:val="0"/>
      <w:divBdr>
        <w:top w:val="none" w:sz="0" w:space="0" w:color="auto"/>
        <w:left w:val="none" w:sz="0" w:space="0" w:color="auto"/>
        <w:bottom w:val="none" w:sz="0" w:space="0" w:color="auto"/>
        <w:right w:val="none" w:sz="0" w:space="0" w:color="auto"/>
      </w:divBdr>
    </w:div>
    <w:div w:id="1722246808">
      <w:bodyDiv w:val="1"/>
      <w:marLeft w:val="0"/>
      <w:marRight w:val="0"/>
      <w:marTop w:val="0"/>
      <w:marBottom w:val="0"/>
      <w:divBdr>
        <w:top w:val="none" w:sz="0" w:space="0" w:color="auto"/>
        <w:left w:val="none" w:sz="0" w:space="0" w:color="auto"/>
        <w:bottom w:val="none" w:sz="0" w:space="0" w:color="auto"/>
        <w:right w:val="none" w:sz="0" w:space="0" w:color="auto"/>
      </w:divBdr>
    </w:div>
    <w:div w:id="1724132108">
      <w:bodyDiv w:val="1"/>
      <w:marLeft w:val="0"/>
      <w:marRight w:val="0"/>
      <w:marTop w:val="0"/>
      <w:marBottom w:val="0"/>
      <w:divBdr>
        <w:top w:val="none" w:sz="0" w:space="0" w:color="auto"/>
        <w:left w:val="none" w:sz="0" w:space="0" w:color="auto"/>
        <w:bottom w:val="none" w:sz="0" w:space="0" w:color="auto"/>
        <w:right w:val="none" w:sz="0" w:space="0" w:color="auto"/>
      </w:divBdr>
    </w:div>
    <w:div w:id="1724212376">
      <w:bodyDiv w:val="1"/>
      <w:marLeft w:val="0"/>
      <w:marRight w:val="0"/>
      <w:marTop w:val="0"/>
      <w:marBottom w:val="0"/>
      <w:divBdr>
        <w:top w:val="none" w:sz="0" w:space="0" w:color="auto"/>
        <w:left w:val="none" w:sz="0" w:space="0" w:color="auto"/>
        <w:bottom w:val="none" w:sz="0" w:space="0" w:color="auto"/>
        <w:right w:val="none" w:sz="0" w:space="0" w:color="auto"/>
      </w:divBdr>
    </w:div>
    <w:div w:id="1724870295">
      <w:bodyDiv w:val="1"/>
      <w:marLeft w:val="0"/>
      <w:marRight w:val="0"/>
      <w:marTop w:val="0"/>
      <w:marBottom w:val="0"/>
      <w:divBdr>
        <w:top w:val="none" w:sz="0" w:space="0" w:color="auto"/>
        <w:left w:val="none" w:sz="0" w:space="0" w:color="auto"/>
        <w:bottom w:val="none" w:sz="0" w:space="0" w:color="auto"/>
        <w:right w:val="none" w:sz="0" w:space="0" w:color="auto"/>
      </w:divBdr>
    </w:div>
    <w:div w:id="1730767683">
      <w:bodyDiv w:val="1"/>
      <w:marLeft w:val="0"/>
      <w:marRight w:val="0"/>
      <w:marTop w:val="0"/>
      <w:marBottom w:val="0"/>
      <w:divBdr>
        <w:top w:val="none" w:sz="0" w:space="0" w:color="auto"/>
        <w:left w:val="none" w:sz="0" w:space="0" w:color="auto"/>
        <w:bottom w:val="none" w:sz="0" w:space="0" w:color="auto"/>
        <w:right w:val="none" w:sz="0" w:space="0" w:color="auto"/>
      </w:divBdr>
    </w:div>
    <w:div w:id="1733042313">
      <w:bodyDiv w:val="1"/>
      <w:marLeft w:val="0"/>
      <w:marRight w:val="0"/>
      <w:marTop w:val="0"/>
      <w:marBottom w:val="0"/>
      <w:divBdr>
        <w:top w:val="none" w:sz="0" w:space="0" w:color="auto"/>
        <w:left w:val="none" w:sz="0" w:space="0" w:color="auto"/>
        <w:bottom w:val="none" w:sz="0" w:space="0" w:color="auto"/>
        <w:right w:val="none" w:sz="0" w:space="0" w:color="auto"/>
      </w:divBdr>
    </w:div>
    <w:div w:id="1733967127">
      <w:bodyDiv w:val="1"/>
      <w:marLeft w:val="0"/>
      <w:marRight w:val="0"/>
      <w:marTop w:val="0"/>
      <w:marBottom w:val="0"/>
      <w:divBdr>
        <w:top w:val="none" w:sz="0" w:space="0" w:color="auto"/>
        <w:left w:val="none" w:sz="0" w:space="0" w:color="auto"/>
        <w:bottom w:val="none" w:sz="0" w:space="0" w:color="auto"/>
        <w:right w:val="none" w:sz="0" w:space="0" w:color="auto"/>
      </w:divBdr>
    </w:div>
    <w:div w:id="1736587055">
      <w:bodyDiv w:val="1"/>
      <w:marLeft w:val="0"/>
      <w:marRight w:val="0"/>
      <w:marTop w:val="0"/>
      <w:marBottom w:val="0"/>
      <w:divBdr>
        <w:top w:val="none" w:sz="0" w:space="0" w:color="auto"/>
        <w:left w:val="none" w:sz="0" w:space="0" w:color="auto"/>
        <w:bottom w:val="none" w:sz="0" w:space="0" w:color="auto"/>
        <w:right w:val="none" w:sz="0" w:space="0" w:color="auto"/>
      </w:divBdr>
    </w:div>
    <w:div w:id="1737629624">
      <w:bodyDiv w:val="1"/>
      <w:marLeft w:val="0"/>
      <w:marRight w:val="0"/>
      <w:marTop w:val="0"/>
      <w:marBottom w:val="0"/>
      <w:divBdr>
        <w:top w:val="none" w:sz="0" w:space="0" w:color="auto"/>
        <w:left w:val="none" w:sz="0" w:space="0" w:color="auto"/>
        <w:bottom w:val="none" w:sz="0" w:space="0" w:color="auto"/>
        <w:right w:val="none" w:sz="0" w:space="0" w:color="auto"/>
      </w:divBdr>
    </w:div>
    <w:div w:id="1739982238">
      <w:bodyDiv w:val="1"/>
      <w:marLeft w:val="0"/>
      <w:marRight w:val="0"/>
      <w:marTop w:val="0"/>
      <w:marBottom w:val="0"/>
      <w:divBdr>
        <w:top w:val="none" w:sz="0" w:space="0" w:color="auto"/>
        <w:left w:val="none" w:sz="0" w:space="0" w:color="auto"/>
        <w:bottom w:val="none" w:sz="0" w:space="0" w:color="auto"/>
        <w:right w:val="none" w:sz="0" w:space="0" w:color="auto"/>
      </w:divBdr>
    </w:div>
    <w:div w:id="1747610657">
      <w:bodyDiv w:val="1"/>
      <w:marLeft w:val="0"/>
      <w:marRight w:val="0"/>
      <w:marTop w:val="0"/>
      <w:marBottom w:val="0"/>
      <w:divBdr>
        <w:top w:val="none" w:sz="0" w:space="0" w:color="auto"/>
        <w:left w:val="none" w:sz="0" w:space="0" w:color="auto"/>
        <w:bottom w:val="none" w:sz="0" w:space="0" w:color="auto"/>
        <w:right w:val="none" w:sz="0" w:space="0" w:color="auto"/>
      </w:divBdr>
    </w:div>
    <w:div w:id="1749229775">
      <w:bodyDiv w:val="1"/>
      <w:marLeft w:val="0"/>
      <w:marRight w:val="0"/>
      <w:marTop w:val="0"/>
      <w:marBottom w:val="0"/>
      <w:divBdr>
        <w:top w:val="none" w:sz="0" w:space="0" w:color="auto"/>
        <w:left w:val="none" w:sz="0" w:space="0" w:color="auto"/>
        <w:bottom w:val="none" w:sz="0" w:space="0" w:color="auto"/>
        <w:right w:val="none" w:sz="0" w:space="0" w:color="auto"/>
      </w:divBdr>
    </w:div>
    <w:div w:id="1760713702">
      <w:bodyDiv w:val="1"/>
      <w:marLeft w:val="0"/>
      <w:marRight w:val="0"/>
      <w:marTop w:val="0"/>
      <w:marBottom w:val="0"/>
      <w:divBdr>
        <w:top w:val="none" w:sz="0" w:space="0" w:color="auto"/>
        <w:left w:val="none" w:sz="0" w:space="0" w:color="auto"/>
        <w:bottom w:val="none" w:sz="0" w:space="0" w:color="auto"/>
        <w:right w:val="none" w:sz="0" w:space="0" w:color="auto"/>
      </w:divBdr>
    </w:div>
    <w:div w:id="1760910222">
      <w:bodyDiv w:val="1"/>
      <w:marLeft w:val="0"/>
      <w:marRight w:val="0"/>
      <w:marTop w:val="0"/>
      <w:marBottom w:val="0"/>
      <w:divBdr>
        <w:top w:val="none" w:sz="0" w:space="0" w:color="auto"/>
        <w:left w:val="none" w:sz="0" w:space="0" w:color="auto"/>
        <w:bottom w:val="none" w:sz="0" w:space="0" w:color="auto"/>
        <w:right w:val="none" w:sz="0" w:space="0" w:color="auto"/>
      </w:divBdr>
    </w:div>
    <w:div w:id="1762800756">
      <w:bodyDiv w:val="1"/>
      <w:marLeft w:val="0"/>
      <w:marRight w:val="0"/>
      <w:marTop w:val="0"/>
      <w:marBottom w:val="0"/>
      <w:divBdr>
        <w:top w:val="none" w:sz="0" w:space="0" w:color="auto"/>
        <w:left w:val="none" w:sz="0" w:space="0" w:color="auto"/>
        <w:bottom w:val="none" w:sz="0" w:space="0" w:color="auto"/>
        <w:right w:val="none" w:sz="0" w:space="0" w:color="auto"/>
      </w:divBdr>
    </w:div>
    <w:div w:id="1765807726">
      <w:bodyDiv w:val="1"/>
      <w:marLeft w:val="0"/>
      <w:marRight w:val="0"/>
      <w:marTop w:val="0"/>
      <w:marBottom w:val="0"/>
      <w:divBdr>
        <w:top w:val="none" w:sz="0" w:space="0" w:color="auto"/>
        <w:left w:val="none" w:sz="0" w:space="0" w:color="auto"/>
        <w:bottom w:val="none" w:sz="0" w:space="0" w:color="auto"/>
        <w:right w:val="none" w:sz="0" w:space="0" w:color="auto"/>
      </w:divBdr>
    </w:div>
    <w:div w:id="1767069947">
      <w:bodyDiv w:val="1"/>
      <w:marLeft w:val="0"/>
      <w:marRight w:val="0"/>
      <w:marTop w:val="0"/>
      <w:marBottom w:val="0"/>
      <w:divBdr>
        <w:top w:val="none" w:sz="0" w:space="0" w:color="auto"/>
        <w:left w:val="none" w:sz="0" w:space="0" w:color="auto"/>
        <w:bottom w:val="none" w:sz="0" w:space="0" w:color="auto"/>
        <w:right w:val="none" w:sz="0" w:space="0" w:color="auto"/>
      </w:divBdr>
    </w:div>
    <w:div w:id="1769108926">
      <w:bodyDiv w:val="1"/>
      <w:marLeft w:val="0"/>
      <w:marRight w:val="0"/>
      <w:marTop w:val="0"/>
      <w:marBottom w:val="0"/>
      <w:divBdr>
        <w:top w:val="none" w:sz="0" w:space="0" w:color="auto"/>
        <w:left w:val="none" w:sz="0" w:space="0" w:color="auto"/>
        <w:bottom w:val="none" w:sz="0" w:space="0" w:color="auto"/>
        <w:right w:val="none" w:sz="0" w:space="0" w:color="auto"/>
      </w:divBdr>
    </w:div>
    <w:div w:id="1775593658">
      <w:bodyDiv w:val="1"/>
      <w:marLeft w:val="0"/>
      <w:marRight w:val="0"/>
      <w:marTop w:val="0"/>
      <w:marBottom w:val="0"/>
      <w:divBdr>
        <w:top w:val="none" w:sz="0" w:space="0" w:color="auto"/>
        <w:left w:val="none" w:sz="0" w:space="0" w:color="auto"/>
        <w:bottom w:val="none" w:sz="0" w:space="0" w:color="auto"/>
        <w:right w:val="none" w:sz="0" w:space="0" w:color="auto"/>
      </w:divBdr>
    </w:div>
    <w:div w:id="1782456360">
      <w:bodyDiv w:val="1"/>
      <w:marLeft w:val="0"/>
      <w:marRight w:val="0"/>
      <w:marTop w:val="0"/>
      <w:marBottom w:val="0"/>
      <w:divBdr>
        <w:top w:val="none" w:sz="0" w:space="0" w:color="auto"/>
        <w:left w:val="none" w:sz="0" w:space="0" w:color="auto"/>
        <w:bottom w:val="none" w:sz="0" w:space="0" w:color="auto"/>
        <w:right w:val="none" w:sz="0" w:space="0" w:color="auto"/>
      </w:divBdr>
    </w:div>
    <w:div w:id="1782874069">
      <w:bodyDiv w:val="1"/>
      <w:marLeft w:val="0"/>
      <w:marRight w:val="0"/>
      <w:marTop w:val="0"/>
      <w:marBottom w:val="0"/>
      <w:divBdr>
        <w:top w:val="none" w:sz="0" w:space="0" w:color="auto"/>
        <w:left w:val="none" w:sz="0" w:space="0" w:color="auto"/>
        <w:bottom w:val="none" w:sz="0" w:space="0" w:color="auto"/>
        <w:right w:val="none" w:sz="0" w:space="0" w:color="auto"/>
      </w:divBdr>
    </w:div>
    <w:div w:id="1786149604">
      <w:bodyDiv w:val="1"/>
      <w:marLeft w:val="0"/>
      <w:marRight w:val="0"/>
      <w:marTop w:val="0"/>
      <w:marBottom w:val="0"/>
      <w:divBdr>
        <w:top w:val="none" w:sz="0" w:space="0" w:color="auto"/>
        <w:left w:val="none" w:sz="0" w:space="0" w:color="auto"/>
        <w:bottom w:val="none" w:sz="0" w:space="0" w:color="auto"/>
        <w:right w:val="none" w:sz="0" w:space="0" w:color="auto"/>
      </w:divBdr>
    </w:div>
    <w:div w:id="1795178552">
      <w:bodyDiv w:val="1"/>
      <w:marLeft w:val="0"/>
      <w:marRight w:val="0"/>
      <w:marTop w:val="0"/>
      <w:marBottom w:val="0"/>
      <w:divBdr>
        <w:top w:val="none" w:sz="0" w:space="0" w:color="auto"/>
        <w:left w:val="none" w:sz="0" w:space="0" w:color="auto"/>
        <w:bottom w:val="none" w:sz="0" w:space="0" w:color="auto"/>
        <w:right w:val="none" w:sz="0" w:space="0" w:color="auto"/>
      </w:divBdr>
    </w:div>
    <w:div w:id="1797601189">
      <w:bodyDiv w:val="1"/>
      <w:marLeft w:val="0"/>
      <w:marRight w:val="0"/>
      <w:marTop w:val="0"/>
      <w:marBottom w:val="0"/>
      <w:divBdr>
        <w:top w:val="none" w:sz="0" w:space="0" w:color="auto"/>
        <w:left w:val="none" w:sz="0" w:space="0" w:color="auto"/>
        <w:bottom w:val="none" w:sz="0" w:space="0" w:color="auto"/>
        <w:right w:val="none" w:sz="0" w:space="0" w:color="auto"/>
      </w:divBdr>
    </w:div>
    <w:div w:id="1797720789">
      <w:bodyDiv w:val="1"/>
      <w:marLeft w:val="0"/>
      <w:marRight w:val="0"/>
      <w:marTop w:val="0"/>
      <w:marBottom w:val="0"/>
      <w:divBdr>
        <w:top w:val="none" w:sz="0" w:space="0" w:color="auto"/>
        <w:left w:val="none" w:sz="0" w:space="0" w:color="auto"/>
        <w:bottom w:val="none" w:sz="0" w:space="0" w:color="auto"/>
        <w:right w:val="none" w:sz="0" w:space="0" w:color="auto"/>
      </w:divBdr>
    </w:div>
    <w:div w:id="1799375476">
      <w:bodyDiv w:val="1"/>
      <w:marLeft w:val="0"/>
      <w:marRight w:val="0"/>
      <w:marTop w:val="0"/>
      <w:marBottom w:val="0"/>
      <w:divBdr>
        <w:top w:val="none" w:sz="0" w:space="0" w:color="auto"/>
        <w:left w:val="none" w:sz="0" w:space="0" w:color="auto"/>
        <w:bottom w:val="none" w:sz="0" w:space="0" w:color="auto"/>
        <w:right w:val="none" w:sz="0" w:space="0" w:color="auto"/>
      </w:divBdr>
    </w:div>
    <w:div w:id="1802531364">
      <w:bodyDiv w:val="1"/>
      <w:marLeft w:val="0"/>
      <w:marRight w:val="0"/>
      <w:marTop w:val="0"/>
      <w:marBottom w:val="0"/>
      <w:divBdr>
        <w:top w:val="none" w:sz="0" w:space="0" w:color="auto"/>
        <w:left w:val="none" w:sz="0" w:space="0" w:color="auto"/>
        <w:bottom w:val="none" w:sz="0" w:space="0" w:color="auto"/>
        <w:right w:val="none" w:sz="0" w:space="0" w:color="auto"/>
      </w:divBdr>
    </w:div>
    <w:div w:id="1803618539">
      <w:bodyDiv w:val="1"/>
      <w:marLeft w:val="0"/>
      <w:marRight w:val="0"/>
      <w:marTop w:val="0"/>
      <w:marBottom w:val="0"/>
      <w:divBdr>
        <w:top w:val="none" w:sz="0" w:space="0" w:color="auto"/>
        <w:left w:val="none" w:sz="0" w:space="0" w:color="auto"/>
        <w:bottom w:val="none" w:sz="0" w:space="0" w:color="auto"/>
        <w:right w:val="none" w:sz="0" w:space="0" w:color="auto"/>
      </w:divBdr>
    </w:div>
    <w:div w:id="1806002483">
      <w:bodyDiv w:val="1"/>
      <w:marLeft w:val="0"/>
      <w:marRight w:val="0"/>
      <w:marTop w:val="0"/>
      <w:marBottom w:val="0"/>
      <w:divBdr>
        <w:top w:val="none" w:sz="0" w:space="0" w:color="auto"/>
        <w:left w:val="none" w:sz="0" w:space="0" w:color="auto"/>
        <w:bottom w:val="none" w:sz="0" w:space="0" w:color="auto"/>
        <w:right w:val="none" w:sz="0" w:space="0" w:color="auto"/>
      </w:divBdr>
    </w:div>
    <w:div w:id="1809470477">
      <w:bodyDiv w:val="1"/>
      <w:marLeft w:val="0"/>
      <w:marRight w:val="0"/>
      <w:marTop w:val="0"/>
      <w:marBottom w:val="0"/>
      <w:divBdr>
        <w:top w:val="none" w:sz="0" w:space="0" w:color="auto"/>
        <w:left w:val="none" w:sz="0" w:space="0" w:color="auto"/>
        <w:bottom w:val="none" w:sz="0" w:space="0" w:color="auto"/>
        <w:right w:val="none" w:sz="0" w:space="0" w:color="auto"/>
      </w:divBdr>
    </w:div>
    <w:div w:id="1814105049">
      <w:bodyDiv w:val="1"/>
      <w:marLeft w:val="0"/>
      <w:marRight w:val="0"/>
      <w:marTop w:val="0"/>
      <w:marBottom w:val="0"/>
      <w:divBdr>
        <w:top w:val="none" w:sz="0" w:space="0" w:color="auto"/>
        <w:left w:val="none" w:sz="0" w:space="0" w:color="auto"/>
        <w:bottom w:val="none" w:sz="0" w:space="0" w:color="auto"/>
        <w:right w:val="none" w:sz="0" w:space="0" w:color="auto"/>
      </w:divBdr>
    </w:div>
    <w:div w:id="1818721859">
      <w:bodyDiv w:val="1"/>
      <w:marLeft w:val="0"/>
      <w:marRight w:val="0"/>
      <w:marTop w:val="0"/>
      <w:marBottom w:val="0"/>
      <w:divBdr>
        <w:top w:val="none" w:sz="0" w:space="0" w:color="auto"/>
        <w:left w:val="none" w:sz="0" w:space="0" w:color="auto"/>
        <w:bottom w:val="none" w:sz="0" w:space="0" w:color="auto"/>
        <w:right w:val="none" w:sz="0" w:space="0" w:color="auto"/>
      </w:divBdr>
    </w:div>
    <w:div w:id="1845126434">
      <w:bodyDiv w:val="1"/>
      <w:marLeft w:val="0"/>
      <w:marRight w:val="0"/>
      <w:marTop w:val="0"/>
      <w:marBottom w:val="0"/>
      <w:divBdr>
        <w:top w:val="none" w:sz="0" w:space="0" w:color="auto"/>
        <w:left w:val="none" w:sz="0" w:space="0" w:color="auto"/>
        <w:bottom w:val="none" w:sz="0" w:space="0" w:color="auto"/>
        <w:right w:val="none" w:sz="0" w:space="0" w:color="auto"/>
      </w:divBdr>
    </w:div>
    <w:div w:id="1853758727">
      <w:bodyDiv w:val="1"/>
      <w:marLeft w:val="0"/>
      <w:marRight w:val="0"/>
      <w:marTop w:val="0"/>
      <w:marBottom w:val="0"/>
      <w:divBdr>
        <w:top w:val="none" w:sz="0" w:space="0" w:color="auto"/>
        <w:left w:val="none" w:sz="0" w:space="0" w:color="auto"/>
        <w:bottom w:val="none" w:sz="0" w:space="0" w:color="auto"/>
        <w:right w:val="none" w:sz="0" w:space="0" w:color="auto"/>
      </w:divBdr>
    </w:div>
    <w:div w:id="1862009218">
      <w:bodyDiv w:val="1"/>
      <w:marLeft w:val="0"/>
      <w:marRight w:val="0"/>
      <w:marTop w:val="0"/>
      <w:marBottom w:val="0"/>
      <w:divBdr>
        <w:top w:val="none" w:sz="0" w:space="0" w:color="auto"/>
        <w:left w:val="none" w:sz="0" w:space="0" w:color="auto"/>
        <w:bottom w:val="none" w:sz="0" w:space="0" w:color="auto"/>
        <w:right w:val="none" w:sz="0" w:space="0" w:color="auto"/>
      </w:divBdr>
    </w:div>
    <w:div w:id="1871261105">
      <w:bodyDiv w:val="1"/>
      <w:marLeft w:val="0"/>
      <w:marRight w:val="0"/>
      <w:marTop w:val="0"/>
      <w:marBottom w:val="0"/>
      <w:divBdr>
        <w:top w:val="none" w:sz="0" w:space="0" w:color="auto"/>
        <w:left w:val="none" w:sz="0" w:space="0" w:color="auto"/>
        <w:bottom w:val="none" w:sz="0" w:space="0" w:color="auto"/>
        <w:right w:val="none" w:sz="0" w:space="0" w:color="auto"/>
      </w:divBdr>
    </w:div>
    <w:div w:id="1875191008">
      <w:bodyDiv w:val="1"/>
      <w:marLeft w:val="0"/>
      <w:marRight w:val="0"/>
      <w:marTop w:val="0"/>
      <w:marBottom w:val="0"/>
      <w:divBdr>
        <w:top w:val="none" w:sz="0" w:space="0" w:color="auto"/>
        <w:left w:val="none" w:sz="0" w:space="0" w:color="auto"/>
        <w:bottom w:val="none" w:sz="0" w:space="0" w:color="auto"/>
        <w:right w:val="none" w:sz="0" w:space="0" w:color="auto"/>
      </w:divBdr>
      <w:divsChild>
        <w:div w:id="176046196">
          <w:marLeft w:val="547"/>
          <w:marRight w:val="0"/>
          <w:marTop w:val="86"/>
          <w:marBottom w:val="0"/>
          <w:divBdr>
            <w:top w:val="none" w:sz="0" w:space="0" w:color="auto"/>
            <w:left w:val="none" w:sz="0" w:space="0" w:color="auto"/>
            <w:bottom w:val="none" w:sz="0" w:space="0" w:color="auto"/>
            <w:right w:val="none" w:sz="0" w:space="0" w:color="auto"/>
          </w:divBdr>
        </w:div>
        <w:div w:id="1378816891">
          <w:marLeft w:val="1166"/>
          <w:marRight w:val="0"/>
          <w:marTop w:val="77"/>
          <w:marBottom w:val="0"/>
          <w:divBdr>
            <w:top w:val="none" w:sz="0" w:space="0" w:color="auto"/>
            <w:left w:val="none" w:sz="0" w:space="0" w:color="auto"/>
            <w:bottom w:val="none" w:sz="0" w:space="0" w:color="auto"/>
            <w:right w:val="none" w:sz="0" w:space="0" w:color="auto"/>
          </w:divBdr>
        </w:div>
        <w:div w:id="1510289165">
          <w:marLeft w:val="547"/>
          <w:marRight w:val="0"/>
          <w:marTop w:val="86"/>
          <w:marBottom w:val="0"/>
          <w:divBdr>
            <w:top w:val="none" w:sz="0" w:space="0" w:color="auto"/>
            <w:left w:val="none" w:sz="0" w:space="0" w:color="auto"/>
            <w:bottom w:val="none" w:sz="0" w:space="0" w:color="auto"/>
            <w:right w:val="none" w:sz="0" w:space="0" w:color="auto"/>
          </w:divBdr>
        </w:div>
        <w:div w:id="690451503">
          <w:marLeft w:val="1166"/>
          <w:marRight w:val="0"/>
          <w:marTop w:val="77"/>
          <w:marBottom w:val="0"/>
          <w:divBdr>
            <w:top w:val="none" w:sz="0" w:space="0" w:color="auto"/>
            <w:left w:val="none" w:sz="0" w:space="0" w:color="auto"/>
            <w:bottom w:val="none" w:sz="0" w:space="0" w:color="auto"/>
            <w:right w:val="none" w:sz="0" w:space="0" w:color="auto"/>
          </w:divBdr>
        </w:div>
        <w:div w:id="1724787150">
          <w:marLeft w:val="547"/>
          <w:marRight w:val="0"/>
          <w:marTop w:val="86"/>
          <w:marBottom w:val="0"/>
          <w:divBdr>
            <w:top w:val="none" w:sz="0" w:space="0" w:color="auto"/>
            <w:left w:val="none" w:sz="0" w:space="0" w:color="auto"/>
            <w:bottom w:val="none" w:sz="0" w:space="0" w:color="auto"/>
            <w:right w:val="none" w:sz="0" w:space="0" w:color="auto"/>
          </w:divBdr>
        </w:div>
        <w:div w:id="731540071">
          <w:marLeft w:val="1166"/>
          <w:marRight w:val="0"/>
          <w:marTop w:val="77"/>
          <w:marBottom w:val="0"/>
          <w:divBdr>
            <w:top w:val="none" w:sz="0" w:space="0" w:color="auto"/>
            <w:left w:val="none" w:sz="0" w:space="0" w:color="auto"/>
            <w:bottom w:val="none" w:sz="0" w:space="0" w:color="auto"/>
            <w:right w:val="none" w:sz="0" w:space="0" w:color="auto"/>
          </w:divBdr>
        </w:div>
        <w:div w:id="19357803">
          <w:marLeft w:val="547"/>
          <w:marRight w:val="0"/>
          <w:marTop w:val="86"/>
          <w:marBottom w:val="0"/>
          <w:divBdr>
            <w:top w:val="none" w:sz="0" w:space="0" w:color="auto"/>
            <w:left w:val="none" w:sz="0" w:space="0" w:color="auto"/>
            <w:bottom w:val="none" w:sz="0" w:space="0" w:color="auto"/>
            <w:right w:val="none" w:sz="0" w:space="0" w:color="auto"/>
          </w:divBdr>
        </w:div>
        <w:div w:id="316111518">
          <w:marLeft w:val="1166"/>
          <w:marRight w:val="0"/>
          <w:marTop w:val="77"/>
          <w:marBottom w:val="0"/>
          <w:divBdr>
            <w:top w:val="none" w:sz="0" w:space="0" w:color="auto"/>
            <w:left w:val="none" w:sz="0" w:space="0" w:color="auto"/>
            <w:bottom w:val="none" w:sz="0" w:space="0" w:color="auto"/>
            <w:right w:val="none" w:sz="0" w:space="0" w:color="auto"/>
          </w:divBdr>
        </w:div>
        <w:div w:id="594434422">
          <w:marLeft w:val="547"/>
          <w:marRight w:val="0"/>
          <w:marTop w:val="86"/>
          <w:marBottom w:val="0"/>
          <w:divBdr>
            <w:top w:val="none" w:sz="0" w:space="0" w:color="auto"/>
            <w:left w:val="none" w:sz="0" w:space="0" w:color="auto"/>
            <w:bottom w:val="none" w:sz="0" w:space="0" w:color="auto"/>
            <w:right w:val="none" w:sz="0" w:space="0" w:color="auto"/>
          </w:divBdr>
        </w:div>
        <w:div w:id="417022318">
          <w:marLeft w:val="1166"/>
          <w:marRight w:val="0"/>
          <w:marTop w:val="77"/>
          <w:marBottom w:val="0"/>
          <w:divBdr>
            <w:top w:val="none" w:sz="0" w:space="0" w:color="auto"/>
            <w:left w:val="none" w:sz="0" w:space="0" w:color="auto"/>
            <w:bottom w:val="none" w:sz="0" w:space="0" w:color="auto"/>
            <w:right w:val="none" w:sz="0" w:space="0" w:color="auto"/>
          </w:divBdr>
        </w:div>
        <w:div w:id="221260461">
          <w:marLeft w:val="547"/>
          <w:marRight w:val="0"/>
          <w:marTop w:val="86"/>
          <w:marBottom w:val="0"/>
          <w:divBdr>
            <w:top w:val="none" w:sz="0" w:space="0" w:color="auto"/>
            <w:left w:val="none" w:sz="0" w:space="0" w:color="auto"/>
            <w:bottom w:val="none" w:sz="0" w:space="0" w:color="auto"/>
            <w:right w:val="none" w:sz="0" w:space="0" w:color="auto"/>
          </w:divBdr>
        </w:div>
        <w:div w:id="1658995443">
          <w:marLeft w:val="1166"/>
          <w:marRight w:val="0"/>
          <w:marTop w:val="77"/>
          <w:marBottom w:val="0"/>
          <w:divBdr>
            <w:top w:val="none" w:sz="0" w:space="0" w:color="auto"/>
            <w:left w:val="none" w:sz="0" w:space="0" w:color="auto"/>
            <w:bottom w:val="none" w:sz="0" w:space="0" w:color="auto"/>
            <w:right w:val="none" w:sz="0" w:space="0" w:color="auto"/>
          </w:divBdr>
        </w:div>
      </w:divsChild>
    </w:div>
    <w:div w:id="1876917538">
      <w:bodyDiv w:val="1"/>
      <w:marLeft w:val="0"/>
      <w:marRight w:val="0"/>
      <w:marTop w:val="0"/>
      <w:marBottom w:val="0"/>
      <w:divBdr>
        <w:top w:val="none" w:sz="0" w:space="0" w:color="auto"/>
        <w:left w:val="none" w:sz="0" w:space="0" w:color="auto"/>
        <w:bottom w:val="none" w:sz="0" w:space="0" w:color="auto"/>
        <w:right w:val="none" w:sz="0" w:space="0" w:color="auto"/>
      </w:divBdr>
    </w:div>
    <w:div w:id="1881816072">
      <w:bodyDiv w:val="1"/>
      <w:marLeft w:val="0"/>
      <w:marRight w:val="0"/>
      <w:marTop w:val="0"/>
      <w:marBottom w:val="0"/>
      <w:divBdr>
        <w:top w:val="none" w:sz="0" w:space="0" w:color="auto"/>
        <w:left w:val="none" w:sz="0" w:space="0" w:color="auto"/>
        <w:bottom w:val="none" w:sz="0" w:space="0" w:color="auto"/>
        <w:right w:val="none" w:sz="0" w:space="0" w:color="auto"/>
      </w:divBdr>
    </w:div>
    <w:div w:id="1895042510">
      <w:bodyDiv w:val="1"/>
      <w:marLeft w:val="0"/>
      <w:marRight w:val="0"/>
      <w:marTop w:val="0"/>
      <w:marBottom w:val="0"/>
      <w:divBdr>
        <w:top w:val="none" w:sz="0" w:space="0" w:color="auto"/>
        <w:left w:val="none" w:sz="0" w:space="0" w:color="auto"/>
        <w:bottom w:val="none" w:sz="0" w:space="0" w:color="auto"/>
        <w:right w:val="none" w:sz="0" w:space="0" w:color="auto"/>
      </w:divBdr>
    </w:div>
    <w:div w:id="1899241307">
      <w:bodyDiv w:val="1"/>
      <w:marLeft w:val="0"/>
      <w:marRight w:val="0"/>
      <w:marTop w:val="0"/>
      <w:marBottom w:val="0"/>
      <w:divBdr>
        <w:top w:val="none" w:sz="0" w:space="0" w:color="auto"/>
        <w:left w:val="none" w:sz="0" w:space="0" w:color="auto"/>
        <w:bottom w:val="none" w:sz="0" w:space="0" w:color="auto"/>
        <w:right w:val="none" w:sz="0" w:space="0" w:color="auto"/>
      </w:divBdr>
    </w:div>
    <w:div w:id="1904565186">
      <w:bodyDiv w:val="1"/>
      <w:marLeft w:val="0"/>
      <w:marRight w:val="0"/>
      <w:marTop w:val="0"/>
      <w:marBottom w:val="0"/>
      <w:divBdr>
        <w:top w:val="none" w:sz="0" w:space="0" w:color="auto"/>
        <w:left w:val="none" w:sz="0" w:space="0" w:color="auto"/>
        <w:bottom w:val="none" w:sz="0" w:space="0" w:color="auto"/>
        <w:right w:val="none" w:sz="0" w:space="0" w:color="auto"/>
      </w:divBdr>
    </w:div>
    <w:div w:id="1909345202">
      <w:bodyDiv w:val="1"/>
      <w:marLeft w:val="0"/>
      <w:marRight w:val="0"/>
      <w:marTop w:val="0"/>
      <w:marBottom w:val="0"/>
      <w:divBdr>
        <w:top w:val="none" w:sz="0" w:space="0" w:color="auto"/>
        <w:left w:val="none" w:sz="0" w:space="0" w:color="auto"/>
        <w:bottom w:val="none" w:sz="0" w:space="0" w:color="auto"/>
        <w:right w:val="none" w:sz="0" w:space="0" w:color="auto"/>
      </w:divBdr>
    </w:div>
    <w:div w:id="1923174802">
      <w:bodyDiv w:val="1"/>
      <w:marLeft w:val="0"/>
      <w:marRight w:val="0"/>
      <w:marTop w:val="0"/>
      <w:marBottom w:val="0"/>
      <w:divBdr>
        <w:top w:val="none" w:sz="0" w:space="0" w:color="auto"/>
        <w:left w:val="none" w:sz="0" w:space="0" w:color="auto"/>
        <w:bottom w:val="none" w:sz="0" w:space="0" w:color="auto"/>
        <w:right w:val="none" w:sz="0" w:space="0" w:color="auto"/>
      </w:divBdr>
    </w:div>
    <w:div w:id="1925798677">
      <w:bodyDiv w:val="1"/>
      <w:marLeft w:val="0"/>
      <w:marRight w:val="0"/>
      <w:marTop w:val="0"/>
      <w:marBottom w:val="0"/>
      <w:divBdr>
        <w:top w:val="none" w:sz="0" w:space="0" w:color="auto"/>
        <w:left w:val="none" w:sz="0" w:space="0" w:color="auto"/>
        <w:bottom w:val="none" w:sz="0" w:space="0" w:color="auto"/>
        <w:right w:val="none" w:sz="0" w:space="0" w:color="auto"/>
      </w:divBdr>
    </w:div>
    <w:div w:id="1926960182">
      <w:bodyDiv w:val="1"/>
      <w:marLeft w:val="0"/>
      <w:marRight w:val="0"/>
      <w:marTop w:val="0"/>
      <w:marBottom w:val="0"/>
      <w:divBdr>
        <w:top w:val="none" w:sz="0" w:space="0" w:color="auto"/>
        <w:left w:val="none" w:sz="0" w:space="0" w:color="auto"/>
        <w:bottom w:val="none" w:sz="0" w:space="0" w:color="auto"/>
        <w:right w:val="none" w:sz="0" w:space="0" w:color="auto"/>
      </w:divBdr>
    </w:div>
    <w:div w:id="1932156082">
      <w:bodyDiv w:val="1"/>
      <w:marLeft w:val="0"/>
      <w:marRight w:val="0"/>
      <w:marTop w:val="0"/>
      <w:marBottom w:val="0"/>
      <w:divBdr>
        <w:top w:val="none" w:sz="0" w:space="0" w:color="auto"/>
        <w:left w:val="none" w:sz="0" w:space="0" w:color="auto"/>
        <w:bottom w:val="none" w:sz="0" w:space="0" w:color="auto"/>
        <w:right w:val="none" w:sz="0" w:space="0" w:color="auto"/>
      </w:divBdr>
    </w:div>
    <w:div w:id="1940091632">
      <w:bodyDiv w:val="1"/>
      <w:marLeft w:val="0"/>
      <w:marRight w:val="0"/>
      <w:marTop w:val="0"/>
      <w:marBottom w:val="0"/>
      <w:divBdr>
        <w:top w:val="none" w:sz="0" w:space="0" w:color="auto"/>
        <w:left w:val="none" w:sz="0" w:space="0" w:color="auto"/>
        <w:bottom w:val="none" w:sz="0" w:space="0" w:color="auto"/>
        <w:right w:val="none" w:sz="0" w:space="0" w:color="auto"/>
      </w:divBdr>
    </w:div>
    <w:div w:id="1944997325">
      <w:bodyDiv w:val="1"/>
      <w:marLeft w:val="0"/>
      <w:marRight w:val="0"/>
      <w:marTop w:val="0"/>
      <w:marBottom w:val="0"/>
      <w:divBdr>
        <w:top w:val="none" w:sz="0" w:space="0" w:color="auto"/>
        <w:left w:val="none" w:sz="0" w:space="0" w:color="auto"/>
        <w:bottom w:val="none" w:sz="0" w:space="0" w:color="auto"/>
        <w:right w:val="none" w:sz="0" w:space="0" w:color="auto"/>
      </w:divBdr>
    </w:div>
    <w:div w:id="1950889864">
      <w:bodyDiv w:val="1"/>
      <w:marLeft w:val="0"/>
      <w:marRight w:val="0"/>
      <w:marTop w:val="0"/>
      <w:marBottom w:val="0"/>
      <w:divBdr>
        <w:top w:val="none" w:sz="0" w:space="0" w:color="auto"/>
        <w:left w:val="none" w:sz="0" w:space="0" w:color="auto"/>
        <w:bottom w:val="none" w:sz="0" w:space="0" w:color="auto"/>
        <w:right w:val="none" w:sz="0" w:space="0" w:color="auto"/>
      </w:divBdr>
    </w:div>
    <w:div w:id="1953130010">
      <w:bodyDiv w:val="1"/>
      <w:marLeft w:val="0"/>
      <w:marRight w:val="0"/>
      <w:marTop w:val="0"/>
      <w:marBottom w:val="0"/>
      <w:divBdr>
        <w:top w:val="none" w:sz="0" w:space="0" w:color="auto"/>
        <w:left w:val="none" w:sz="0" w:space="0" w:color="auto"/>
        <w:bottom w:val="none" w:sz="0" w:space="0" w:color="auto"/>
        <w:right w:val="none" w:sz="0" w:space="0" w:color="auto"/>
      </w:divBdr>
    </w:div>
    <w:div w:id="1955288848">
      <w:bodyDiv w:val="1"/>
      <w:marLeft w:val="0"/>
      <w:marRight w:val="0"/>
      <w:marTop w:val="0"/>
      <w:marBottom w:val="0"/>
      <w:divBdr>
        <w:top w:val="none" w:sz="0" w:space="0" w:color="auto"/>
        <w:left w:val="none" w:sz="0" w:space="0" w:color="auto"/>
        <w:bottom w:val="none" w:sz="0" w:space="0" w:color="auto"/>
        <w:right w:val="none" w:sz="0" w:space="0" w:color="auto"/>
      </w:divBdr>
    </w:div>
    <w:div w:id="1955332316">
      <w:bodyDiv w:val="1"/>
      <w:marLeft w:val="0"/>
      <w:marRight w:val="0"/>
      <w:marTop w:val="0"/>
      <w:marBottom w:val="0"/>
      <w:divBdr>
        <w:top w:val="none" w:sz="0" w:space="0" w:color="auto"/>
        <w:left w:val="none" w:sz="0" w:space="0" w:color="auto"/>
        <w:bottom w:val="none" w:sz="0" w:space="0" w:color="auto"/>
        <w:right w:val="none" w:sz="0" w:space="0" w:color="auto"/>
      </w:divBdr>
    </w:div>
    <w:div w:id="1957564784">
      <w:bodyDiv w:val="1"/>
      <w:marLeft w:val="0"/>
      <w:marRight w:val="0"/>
      <w:marTop w:val="0"/>
      <w:marBottom w:val="0"/>
      <w:divBdr>
        <w:top w:val="none" w:sz="0" w:space="0" w:color="auto"/>
        <w:left w:val="none" w:sz="0" w:space="0" w:color="auto"/>
        <w:bottom w:val="none" w:sz="0" w:space="0" w:color="auto"/>
        <w:right w:val="none" w:sz="0" w:space="0" w:color="auto"/>
      </w:divBdr>
    </w:div>
    <w:div w:id="1960716599">
      <w:bodyDiv w:val="1"/>
      <w:marLeft w:val="0"/>
      <w:marRight w:val="0"/>
      <w:marTop w:val="0"/>
      <w:marBottom w:val="0"/>
      <w:divBdr>
        <w:top w:val="none" w:sz="0" w:space="0" w:color="auto"/>
        <w:left w:val="none" w:sz="0" w:space="0" w:color="auto"/>
        <w:bottom w:val="none" w:sz="0" w:space="0" w:color="auto"/>
        <w:right w:val="none" w:sz="0" w:space="0" w:color="auto"/>
      </w:divBdr>
    </w:div>
    <w:div w:id="1962034555">
      <w:bodyDiv w:val="1"/>
      <w:marLeft w:val="0"/>
      <w:marRight w:val="0"/>
      <w:marTop w:val="0"/>
      <w:marBottom w:val="0"/>
      <w:divBdr>
        <w:top w:val="none" w:sz="0" w:space="0" w:color="auto"/>
        <w:left w:val="none" w:sz="0" w:space="0" w:color="auto"/>
        <w:bottom w:val="none" w:sz="0" w:space="0" w:color="auto"/>
        <w:right w:val="none" w:sz="0" w:space="0" w:color="auto"/>
      </w:divBdr>
    </w:div>
    <w:div w:id="1967277395">
      <w:bodyDiv w:val="1"/>
      <w:marLeft w:val="0"/>
      <w:marRight w:val="0"/>
      <w:marTop w:val="0"/>
      <w:marBottom w:val="0"/>
      <w:divBdr>
        <w:top w:val="none" w:sz="0" w:space="0" w:color="auto"/>
        <w:left w:val="none" w:sz="0" w:space="0" w:color="auto"/>
        <w:bottom w:val="none" w:sz="0" w:space="0" w:color="auto"/>
        <w:right w:val="none" w:sz="0" w:space="0" w:color="auto"/>
      </w:divBdr>
    </w:div>
    <w:div w:id="1969167346">
      <w:bodyDiv w:val="1"/>
      <w:marLeft w:val="0"/>
      <w:marRight w:val="0"/>
      <w:marTop w:val="0"/>
      <w:marBottom w:val="0"/>
      <w:divBdr>
        <w:top w:val="none" w:sz="0" w:space="0" w:color="auto"/>
        <w:left w:val="none" w:sz="0" w:space="0" w:color="auto"/>
        <w:bottom w:val="none" w:sz="0" w:space="0" w:color="auto"/>
        <w:right w:val="none" w:sz="0" w:space="0" w:color="auto"/>
      </w:divBdr>
    </w:div>
    <w:div w:id="1969893374">
      <w:bodyDiv w:val="1"/>
      <w:marLeft w:val="0"/>
      <w:marRight w:val="0"/>
      <w:marTop w:val="0"/>
      <w:marBottom w:val="0"/>
      <w:divBdr>
        <w:top w:val="none" w:sz="0" w:space="0" w:color="auto"/>
        <w:left w:val="none" w:sz="0" w:space="0" w:color="auto"/>
        <w:bottom w:val="none" w:sz="0" w:space="0" w:color="auto"/>
        <w:right w:val="none" w:sz="0" w:space="0" w:color="auto"/>
      </w:divBdr>
    </w:div>
    <w:div w:id="1979022572">
      <w:bodyDiv w:val="1"/>
      <w:marLeft w:val="0"/>
      <w:marRight w:val="0"/>
      <w:marTop w:val="0"/>
      <w:marBottom w:val="0"/>
      <w:divBdr>
        <w:top w:val="none" w:sz="0" w:space="0" w:color="auto"/>
        <w:left w:val="none" w:sz="0" w:space="0" w:color="auto"/>
        <w:bottom w:val="none" w:sz="0" w:space="0" w:color="auto"/>
        <w:right w:val="none" w:sz="0" w:space="0" w:color="auto"/>
      </w:divBdr>
    </w:div>
    <w:div w:id="1983343299">
      <w:bodyDiv w:val="1"/>
      <w:marLeft w:val="0"/>
      <w:marRight w:val="0"/>
      <w:marTop w:val="0"/>
      <w:marBottom w:val="0"/>
      <w:divBdr>
        <w:top w:val="none" w:sz="0" w:space="0" w:color="auto"/>
        <w:left w:val="none" w:sz="0" w:space="0" w:color="auto"/>
        <w:bottom w:val="none" w:sz="0" w:space="0" w:color="auto"/>
        <w:right w:val="none" w:sz="0" w:space="0" w:color="auto"/>
      </w:divBdr>
    </w:div>
    <w:div w:id="1990592251">
      <w:bodyDiv w:val="1"/>
      <w:marLeft w:val="0"/>
      <w:marRight w:val="0"/>
      <w:marTop w:val="0"/>
      <w:marBottom w:val="0"/>
      <w:divBdr>
        <w:top w:val="none" w:sz="0" w:space="0" w:color="auto"/>
        <w:left w:val="none" w:sz="0" w:space="0" w:color="auto"/>
        <w:bottom w:val="none" w:sz="0" w:space="0" w:color="auto"/>
        <w:right w:val="none" w:sz="0" w:space="0" w:color="auto"/>
      </w:divBdr>
    </w:div>
    <w:div w:id="1991713929">
      <w:bodyDiv w:val="1"/>
      <w:marLeft w:val="0"/>
      <w:marRight w:val="0"/>
      <w:marTop w:val="0"/>
      <w:marBottom w:val="0"/>
      <w:divBdr>
        <w:top w:val="none" w:sz="0" w:space="0" w:color="auto"/>
        <w:left w:val="none" w:sz="0" w:space="0" w:color="auto"/>
        <w:bottom w:val="none" w:sz="0" w:space="0" w:color="auto"/>
        <w:right w:val="none" w:sz="0" w:space="0" w:color="auto"/>
      </w:divBdr>
    </w:div>
    <w:div w:id="1993631950">
      <w:bodyDiv w:val="1"/>
      <w:marLeft w:val="0"/>
      <w:marRight w:val="0"/>
      <w:marTop w:val="0"/>
      <w:marBottom w:val="0"/>
      <w:divBdr>
        <w:top w:val="none" w:sz="0" w:space="0" w:color="auto"/>
        <w:left w:val="none" w:sz="0" w:space="0" w:color="auto"/>
        <w:bottom w:val="none" w:sz="0" w:space="0" w:color="auto"/>
        <w:right w:val="none" w:sz="0" w:space="0" w:color="auto"/>
      </w:divBdr>
    </w:div>
    <w:div w:id="2005742558">
      <w:bodyDiv w:val="1"/>
      <w:marLeft w:val="0"/>
      <w:marRight w:val="0"/>
      <w:marTop w:val="0"/>
      <w:marBottom w:val="0"/>
      <w:divBdr>
        <w:top w:val="none" w:sz="0" w:space="0" w:color="auto"/>
        <w:left w:val="none" w:sz="0" w:space="0" w:color="auto"/>
        <w:bottom w:val="none" w:sz="0" w:space="0" w:color="auto"/>
        <w:right w:val="none" w:sz="0" w:space="0" w:color="auto"/>
      </w:divBdr>
    </w:div>
    <w:div w:id="2022118523">
      <w:bodyDiv w:val="1"/>
      <w:marLeft w:val="0"/>
      <w:marRight w:val="0"/>
      <w:marTop w:val="0"/>
      <w:marBottom w:val="0"/>
      <w:divBdr>
        <w:top w:val="none" w:sz="0" w:space="0" w:color="auto"/>
        <w:left w:val="none" w:sz="0" w:space="0" w:color="auto"/>
        <w:bottom w:val="none" w:sz="0" w:space="0" w:color="auto"/>
        <w:right w:val="none" w:sz="0" w:space="0" w:color="auto"/>
      </w:divBdr>
    </w:div>
    <w:div w:id="2030905789">
      <w:bodyDiv w:val="1"/>
      <w:marLeft w:val="0"/>
      <w:marRight w:val="0"/>
      <w:marTop w:val="0"/>
      <w:marBottom w:val="0"/>
      <w:divBdr>
        <w:top w:val="none" w:sz="0" w:space="0" w:color="auto"/>
        <w:left w:val="none" w:sz="0" w:space="0" w:color="auto"/>
        <w:bottom w:val="none" w:sz="0" w:space="0" w:color="auto"/>
        <w:right w:val="none" w:sz="0" w:space="0" w:color="auto"/>
      </w:divBdr>
    </w:div>
    <w:div w:id="2038045241">
      <w:bodyDiv w:val="1"/>
      <w:marLeft w:val="0"/>
      <w:marRight w:val="0"/>
      <w:marTop w:val="0"/>
      <w:marBottom w:val="0"/>
      <w:divBdr>
        <w:top w:val="none" w:sz="0" w:space="0" w:color="auto"/>
        <w:left w:val="none" w:sz="0" w:space="0" w:color="auto"/>
        <w:bottom w:val="none" w:sz="0" w:space="0" w:color="auto"/>
        <w:right w:val="none" w:sz="0" w:space="0" w:color="auto"/>
      </w:divBdr>
    </w:div>
    <w:div w:id="2042050124">
      <w:bodyDiv w:val="1"/>
      <w:marLeft w:val="0"/>
      <w:marRight w:val="0"/>
      <w:marTop w:val="0"/>
      <w:marBottom w:val="0"/>
      <w:divBdr>
        <w:top w:val="none" w:sz="0" w:space="0" w:color="auto"/>
        <w:left w:val="none" w:sz="0" w:space="0" w:color="auto"/>
        <w:bottom w:val="none" w:sz="0" w:space="0" w:color="auto"/>
        <w:right w:val="none" w:sz="0" w:space="0" w:color="auto"/>
      </w:divBdr>
    </w:div>
    <w:div w:id="2051344503">
      <w:bodyDiv w:val="1"/>
      <w:marLeft w:val="0"/>
      <w:marRight w:val="0"/>
      <w:marTop w:val="0"/>
      <w:marBottom w:val="0"/>
      <w:divBdr>
        <w:top w:val="none" w:sz="0" w:space="0" w:color="auto"/>
        <w:left w:val="none" w:sz="0" w:space="0" w:color="auto"/>
        <w:bottom w:val="none" w:sz="0" w:space="0" w:color="auto"/>
        <w:right w:val="none" w:sz="0" w:space="0" w:color="auto"/>
      </w:divBdr>
    </w:div>
    <w:div w:id="2052223197">
      <w:bodyDiv w:val="1"/>
      <w:marLeft w:val="0"/>
      <w:marRight w:val="0"/>
      <w:marTop w:val="0"/>
      <w:marBottom w:val="0"/>
      <w:divBdr>
        <w:top w:val="none" w:sz="0" w:space="0" w:color="auto"/>
        <w:left w:val="none" w:sz="0" w:space="0" w:color="auto"/>
        <w:bottom w:val="none" w:sz="0" w:space="0" w:color="auto"/>
        <w:right w:val="none" w:sz="0" w:space="0" w:color="auto"/>
      </w:divBdr>
    </w:div>
    <w:div w:id="2053144328">
      <w:bodyDiv w:val="1"/>
      <w:marLeft w:val="0"/>
      <w:marRight w:val="0"/>
      <w:marTop w:val="0"/>
      <w:marBottom w:val="0"/>
      <w:divBdr>
        <w:top w:val="none" w:sz="0" w:space="0" w:color="auto"/>
        <w:left w:val="none" w:sz="0" w:space="0" w:color="auto"/>
        <w:bottom w:val="none" w:sz="0" w:space="0" w:color="auto"/>
        <w:right w:val="none" w:sz="0" w:space="0" w:color="auto"/>
      </w:divBdr>
    </w:div>
    <w:div w:id="2057586214">
      <w:bodyDiv w:val="1"/>
      <w:marLeft w:val="0"/>
      <w:marRight w:val="0"/>
      <w:marTop w:val="0"/>
      <w:marBottom w:val="0"/>
      <w:divBdr>
        <w:top w:val="none" w:sz="0" w:space="0" w:color="auto"/>
        <w:left w:val="none" w:sz="0" w:space="0" w:color="auto"/>
        <w:bottom w:val="none" w:sz="0" w:space="0" w:color="auto"/>
        <w:right w:val="none" w:sz="0" w:space="0" w:color="auto"/>
      </w:divBdr>
    </w:div>
    <w:div w:id="2060666159">
      <w:bodyDiv w:val="1"/>
      <w:marLeft w:val="0"/>
      <w:marRight w:val="0"/>
      <w:marTop w:val="0"/>
      <w:marBottom w:val="0"/>
      <w:divBdr>
        <w:top w:val="none" w:sz="0" w:space="0" w:color="auto"/>
        <w:left w:val="none" w:sz="0" w:space="0" w:color="auto"/>
        <w:bottom w:val="none" w:sz="0" w:space="0" w:color="auto"/>
        <w:right w:val="none" w:sz="0" w:space="0" w:color="auto"/>
      </w:divBdr>
    </w:div>
    <w:div w:id="2071491155">
      <w:bodyDiv w:val="1"/>
      <w:marLeft w:val="0"/>
      <w:marRight w:val="0"/>
      <w:marTop w:val="0"/>
      <w:marBottom w:val="0"/>
      <w:divBdr>
        <w:top w:val="none" w:sz="0" w:space="0" w:color="auto"/>
        <w:left w:val="none" w:sz="0" w:space="0" w:color="auto"/>
        <w:bottom w:val="none" w:sz="0" w:space="0" w:color="auto"/>
        <w:right w:val="none" w:sz="0" w:space="0" w:color="auto"/>
      </w:divBdr>
    </w:div>
    <w:div w:id="2080513106">
      <w:bodyDiv w:val="1"/>
      <w:marLeft w:val="0"/>
      <w:marRight w:val="0"/>
      <w:marTop w:val="0"/>
      <w:marBottom w:val="0"/>
      <w:divBdr>
        <w:top w:val="none" w:sz="0" w:space="0" w:color="auto"/>
        <w:left w:val="none" w:sz="0" w:space="0" w:color="auto"/>
        <w:bottom w:val="none" w:sz="0" w:space="0" w:color="auto"/>
        <w:right w:val="none" w:sz="0" w:space="0" w:color="auto"/>
      </w:divBdr>
    </w:div>
    <w:div w:id="2080590218">
      <w:bodyDiv w:val="1"/>
      <w:marLeft w:val="0"/>
      <w:marRight w:val="0"/>
      <w:marTop w:val="0"/>
      <w:marBottom w:val="0"/>
      <w:divBdr>
        <w:top w:val="none" w:sz="0" w:space="0" w:color="auto"/>
        <w:left w:val="none" w:sz="0" w:space="0" w:color="auto"/>
        <w:bottom w:val="none" w:sz="0" w:space="0" w:color="auto"/>
        <w:right w:val="none" w:sz="0" w:space="0" w:color="auto"/>
      </w:divBdr>
    </w:div>
    <w:div w:id="2086409801">
      <w:bodyDiv w:val="1"/>
      <w:marLeft w:val="0"/>
      <w:marRight w:val="0"/>
      <w:marTop w:val="0"/>
      <w:marBottom w:val="0"/>
      <w:divBdr>
        <w:top w:val="none" w:sz="0" w:space="0" w:color="auto"/>
        <w:left w:val="none" w:sz="0" w:space="0" w:color="auto"/>
        <w:bottom w:val="none" w:sz="0" w:space="0" w:color="auto"/>
        <w:right w:val="none" w:sz="0" w:space="0" w:color="auto"/>
      </w:divBdr>
    </w:div>
    <w:div w:id="2087338471">
      <w:bodyDiv w:val="1"/>
      <w:marLeft w:val="0"/>
      <w:marRight w:val="0"/>
      <w:marTop w:val="0"/>
      <w:marBottom w:val="0"/>
      <w:divBdr>
        <w:top w:val="none" w:sz="0" w:space="0" w:color="auto"/>
        <w:left w:val="none" w:sz="0" w:space="0" w:color="auto"/>
        <w:bottom w:val="none" w:sz="0" w:space="0" w:color="auto"/>
        <w:right w:val="none" w:sz="0" w:space="0" w:color="auto"/>
      </w:divBdr>
    </w:div>
    <w:div w:id="2088964649">
      <w:bodyDiv w:val="1"/>
      <w:marLeft w:val="0"/>
      <w:marRight w:val="0"/>
      <w:marTop w:val="0"/>
      <w:marBottom w:val="0"/>
      <w:divBdr>
        <w:top w:val="none" w:sz="0" w:space="0" w:color="auto"/>
        <w:left w:val="none" w:sz="0" w:space="0" w:color="auto"/>
        <w:bottom w:val="none" w:sz="0" w:space="0" w:color="auto"/>
        <w:right w:val="none" w:sz="0" w:space="0" w:color="auto"/>
      </w:divBdr>
    </w:div>
    <w:div w:id="2092844614">
      <w:bodyDiv w:val="1"/>
      <w:marLeft w:val="0"/>
      <w:marRight w:val="0"/>
      <w:marTop w:val="0"/>
      <w:marBottom w:val="0"/>
      <w:divBdr>
        <w:top w:val="none" w:sz="0" w:space="0" w:color="auto"/>
        <w:left w:val="none" w:sz="0" w:space="0" w:color="auto"/>
        <w:bottom w:val="none" w:sz="0" w:space="0" w:color="auto"/>
        <w:right w:val="none" w:sz="0" w:space="0" w:color="auto"/>
      </w:divBdr>
    </w:div>
    <w:div w:id="2095275230">
      <w:bodyDiv w:val="1"/>
      <w:marLeft w:val="0"/>
      <w:marRight w:val="0"/>
      <w:marTop w:val="0"/>
      <w:marBottom w:val="0"/>
      <w:divBdr>
        <w:top w:val="none" w:sz="0" w:space="0" w:color="auto"/>
        <w:left w:val="none" w:sz="0" w:space="0" w:color="auto"/>
        <w:bottom w:val="none" w:sz="0" w:space="0" w:color="auto"/>
        <w:right w:val="none" w:sz="0" w:space="0" w:color="auto"/>
      </w:divBdr>
    </w:div>
    <w:div w:id="2097940312">
      <w:bodyDiv w:val="1"/>
      <w:marLeft w:val="0"/>
      <w:marRight w:val="0"/>
      <w:marTop w:val="0"/>
      <w:marBottom w:val="0"/>
      <w:divBdr>
        <w:top w:val="none" w:sz="0" w:space="0" w:color="auto"/>
        <w:left w:val="none" w:sz="0" w:space="0" w:color="auto"/>
        <w:bottom w:val="none" w:sz="0" w:space="0" w:color="auto"/>
        <w:right w:val="none" w:sz="0" w:space="0" w:color="auto"/>
      </w:divBdr>
    </w:div>
    <w:div w:id="2098822431">
      <w:bodyDiv w:val="1"/>
      <w:marLeft w:val="0"/>
      <w:marRight w:val="0"/>
      <w:marTop w:val="0"/>
      <w:marBottom w:val="0"/>
      <w:divBdr>
        <w:top w:val="none" w:sz="0" w:space="0" w:color="auto"/>
        <w:left w:val="none" w:sz="0" w:space="0" w:color="auto"/>
        <w:bottom w:val="none" w:sz="0" w:space="0" w:color="auto"/>
        <w:right w:val="none" w:sz="0" w:space="0" w:color="auto"/>
      </w:divBdr>
    </w:div>
    <w:div w:id="2107266960">
      <w:bodyDiv w:val="1"/>
      <w:marLeft w:val="0"/>
      <w:marRight w:val="0"/>
      <w:marTop w:val="0"/>
      <w:marBottom w:val="0"/>
      <w:divBdr>
        <w:top w:val="none" w:sz="0" w:space="0" w:color="auto"/>
        <w:left w:val="none" w:sz="0" w:space="0" w:color="auto"/>
        <w:bottom w:val="none" w:sz="0" w:space="0" w:color="auto"/>
        <w:right w:val="none" w:sz="0" w:space="0" w:color="auto"/>
      </w:divBdr>
    </w:div>
    <w:div w:id="2109956844">
      <w:bodyDiv w:val="1"/>
      <w:marLeft w:val="0"/>
      <w:marRight w:val="0"/>
      <w:marTop w:val="0"/>
      <w:marBottom w:val="0"/>
      <w:divBdr>
        <w:top w:val="none" w:sz="0" w:space="0" w:color="auto"/>
        <w:left w:val="none" w:sz="0" w:space="0" w:color="auto"/>
        <w:bottom w:val="none" w:sz="0" w:space="0" w:color="auto"/>
        <w:right w:val="none" w:sz="0" w:space="0" w:color="auto"/>
      </w:divBdr>
    </w:div>
    <w:div w:id="2111461589">
      <w:bodyDiv w:val="1"/>
      <w:marLeft w:val="0"/>
      <w:marRight w:val="0"/>
      <w:marTop w:val="0"/>
      <w:marBottom w:val="0"/>
      <w:divBdr>
        <w:top w:val="none" w:sz="0" w:space="0" w:color="auto"/>
        <w:left w:val="none" w:sz="0" w:space="0" w:color="auto"/>
        <w:bottom w:val="none" w:sz="0" w:space="0" w:color="auto"/>
        <w:right w:val="none" w:sz="0" w:space="0" w:color="auto"/>
      </w:divBdr>
    </w:div>
    <w:div w:id="2113865193">
      <w:bodyDiv w:val="1"/>
      <w:marLeft w:val="0"/>
      <w:marRight w:val="0"/>
      <w:marTop w:val="0"/>
      <w:marBottom w:val="0"/>
      <w:divBdr>
        <w:top w:val="none" w:sz="0" w:space="0" w:color="auto"/>
        <w:left w:val="none" w:sz="0" w:space="0" w:color="auto"/>
        <w:bottom w:val="none" w:sz="0" w:space="0" w:color="auto"/>
        <w:right w:val="none" w:sz="0" w:space="0" w:color="auto"/>
      </w:divBdr>
    </w:div>
    <w:div w:id="213597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Bia18</b:Tag>
    <b:SourceType>InternetSite</b:SourceType>
    <b:Guid>{D9C48578-74B6-4757-A9E0-E90EF0D248E7}</b:Guid>
    <b:Title>Factors Affecting Industrial Relations</b:Title>
    <b:Year>2018</b:Year>
    <b:YearAccessed>2018</b:YearAccessed>
    <b:MonthAccessed>02</b:MonthAccessed>
    <b:DayAccessed>28</b:DayAccessed>
    <b:URL>https://yourbusiness.azcentral.com/factors-affecting-industrial-relations-1407.html</b:URL>
    <b:Author>
      <b:Author>
        <b:NameList>
          <b:Person>
            <b:Last>Bianca</b:Last>
            <b:First>A</b:First>
          </b:Person>
        </b:NameList>
      </b:Author>
    </b:Author>
    <b:RefOrder>48</b:RefOrder>
  </b:Source>
  <b:Source>
    <b:Tag>BBC16</b:Tag>
    <b:SourceType>InternetSite</b:SourceType>
    <b:Guid>{3AC87D5B-3394-485E-9494-8FA8B596BF9C}</b:Guid>
    <b:Title>Junior doctors' row: The dispute explained</b:Title>
    <b:Year>2016</b:Year>
    <b:YearAccessed>2018</b:YearAccessed>
    <b:MonthAccessed>02</b:MonthAccessed>
    <b:DayAccessed>28</b:DayAccessed>
    <b:URL>http://www.bbc.co.uk/news/health-34775980</b:URL>
    <b:Author>
      <b:Author>
        <b:Corporate>BBC</b:Corporate>
      </b:Author>
    </b:Author>
    <b:RefOrder>2</b:RefOrder>
  </b:Source>
  <b:Source>
    <b:Tag>NHS15</b:Tag>
    <b:SourceType>DocumentFromInternetSite</b:SourceType>
    <b:Guid>{3F2D76B5-C290-4D5F-99DE-BDA3B32B354C}</b:Guid>
    <b:Title>Junior doctors’ contract offer - what it means for you</b:Title>
    <b:Year>2015</b:Year>
    <b:YearAccessed>2018</b:YearAccessed>
    <b:MonthAccessed>02</b:MonthAccessed>
    <b:DayAccessed>28</b:DayAccessed>
    <b:URL>http://www.nhsemployers.org/~/media/Employers/Documents/Need%20to%20know/JD%20A4%20booklet%20FINAL%20amends%2027%20Nov.pdf#page=9</b:URL>
    <b:Month>11</b:Month>
    <b:Day>04</b:Day>
    <b:Author>
      <b:Author>
        <b:Corporate>NHS</b:Corporate>
      </b:Author>
    </b:Author>
    <b:RefOrder>3</b:RefOrder>
  </b:Source>
  <b:Source>
    <b:Tag>Ind16</b:Tag>
    <b:SourceType>InternetSite</b:SourceType>
    <b:Guid>{4AF31432-9063-42A8-9726-C708A03BE9A2}</b:Guid>
    <b:Title>Junior doctors' contract: A timeline of the dispute between the BMA and Jeremy Hunt</b:Title>
    <b:Year>2016a</b:Year>
    <b:YearAccessed>2018</b:YearAccessed>
    <b:MonthAccessed>02</b:MonthAccessed>
    <b:DayAccessed>28</b:DayAccessed>
    <b:URL>http://www.independent.co.uk/news/uk/home-news/junior-doctors-strike-contract-dispute-timelines-bma-jeremy-hunt-nhs-a7001061.html</b:URL>
    <b:Author>
      <b:Author>
        <b:Corporate>Independent</b:Corporate>
      </b:Author>
    </b:Author>
    <b:RefOrder>4</b:RefOrder>
  </b:Source>
  <b:Source>
    <b:Tag>Mor17</b:Tag>
    <b:SourceType>InternetSite</b:SourceType>
    <b:Guid>{A06E7933-ADE5-4D04-BC0C-D155202AF48A}</b:Guid>
    <b:Title>Internal and external factors that impact the employment relationship</b:Title>
    <b:Year>2017</b:Year>
    <b:YearAccessed>2018</b:YearAccessed>
    <b:MonthAccessed>02</b:MonthAccessed>
    <b:DayAccessed>28</b:DayAccessed>
    <b:URL>https://rapidbi.com/internal-and-external-factors-that-impact-the-employment-relationship/</b:URL>
    <b:Author>
      <b:Author>
        <b:NameList>
          <b:Person>
            <b:Last>Morrison</b:Last>
            <b:First>M</b:First>
          </b:Person>
        </b:NameList>
      </b:Author>
    </b:Author>
    <b:RefOrder>5</b:RefOrder>
  </b:Source>
  <b:Source>
    <b:Tag>Wri15</b:Tag>
    <b:SourceType>InternetSite</b:SourceType>
    <b:Guid>{1F9509A4-4DCA-42A7-AFE7-412D0CF4DCA9}</b:Guid>
    <b:Title>Labour, Labour Movements, Trade Unions and Strikes (Great Britain and Ireland)</b:Title>
    <b:Year>2015</b:Year>
    <b:YearAccessed>2018</b:YearAccessed>
    <b:MonthAccessed>03</b:MonthAccessed>
    <b:DayAccessed>01</b:DayAccessed>
    <b:URL>https://encyclopedia.1914-1918-online.net/article/labour_labour_movements_trade_unions_and_strikes_great_britain_and_ireland</b:URL>
    <b:Author>
      <b:Author>
        <b:NameList>
          <b:Person>
            <b:Last>Wrigley</b:Last>
            <b:First>C</b:First>
          </b:Person>
        </b:NameList>
      </b:Author>
    </b:Author>
    <b:RefOrder>6</b:RefOrder>
  </b:Source>
  <b:Source>
    <b:Tag>Hir18</b:Tag>
    <b:SourceType>InternetSite</b:SourceType>
    <b:Guid>{375DF192-F775-4521-BCBA-E447B3DEF8A4}</b:Guid>
    <b:Title>What Are the Causes of Conflict in Industrial Relations?</b:Title>
    <b:Year>2018</b:Year>
    <b:YearAccessed>2018</b:YearAccessed>
    <b:MonthAccessed>03</b:MonthAccessed>
    <b:DayAccessed>01</b:DayAccessed>
    <b:URL>http://smallbusiness.chron.com/causes-conflict-industrial-relations-59203.html</b:URL>
    <b:Author>
      <b:Author>
        <b:NameList>
          <b:Person>
            <b:Last>Hirsh</b:Last>
            <b:First>L</b:First>
          </b:Person>
        </b:NameList>
      </b:Author>
    </b:Author>
    <b:RefOrder>8</b:RefOrder>
  </b:Source>
  <b:Source>
    <b:Tag>Mau86</b:Tag>
    <b:SourceType>Book</b:SourceType>
    <b:Guid>{DDEC3D2E-64BF-41C4-AA84-86F222B74E26}</b:Guid>
    <b:Title>The Social Fundations of Industrial Power</b:Title>
    <b:Year>1986</b:Year>
    <b:Author>
      <b:Author>
        <b:NameList>
          <b:Person>
            <b:Last>Maurice</b:Last>
            <b:First>M</b:First>
          </b:Person>
          <b:Person>
            <b:Last>Sellier</b:Last>
            <b:First>F</b:First>
          </b:Person>
          <b:Person>
            <b:Last>Silvestre</b:Last>
            <b:First>J</b:First>
          </b:Person>
        </b:NameList>
      </b:Author>
    </b:Author>
    <b:City>London</b:City>
    <b:Publisher>The MIT Press</b:Publisher>
    <b:Edition>1</b:Edition>
    <b:RefOrder>9</b:RefOrder>
  </b:Source>
  <b:Source>
    <b:Tag>Cor92</b:Tag>
    <b:SourceType>JournalArticle</b:SourceType>
    <b:Guid>{95D30873-55F6-432B-A33B-BB3F4286E18D}</b:Guid>
    <b:Title>Industrial Relations Developments in NHS Trusts</b:Title>
    <b:Year>1992</b:Year>
    <b:JournalName>Employee Relations</b:JournalName>
    <b:Pages>33-44</b:Pages>
    <b:Volume>14</b:Volume>
    <b:Issue>6</b:Issue>
    <b:Author>
      <b:Author>
        <b:NameList>
          <b:Person>
            <b:Last>Corby</b:Last>
            <b:First>S</b:First>
          </b:Person>
        </b:NameList>
      </b:Author>
    </b:Author>
    <b:RefOrder>16</b:RefOrder>
  </b:Source>
  <b:Source>
    <b:Tag>Ind6b</b:Tag>
    <b:SourceType>InternetSite</b:SourceType>
    <b:Guid>{0741B8AF-33AA-40E2-B42E-5A9580FD4B35}</b:Guid>
    <b:Title>Junior Doctors' Strike</b:Title>
    <b:Year>2016b</b:Year>
    <b:YearAccessed>2018</b:YearAccessed>
    <b:MonthAccessed>03</b:MonthAccessed>
    <b:DayAccessed>01</b:DayAccessed>
    <b:URL>http://www.independent.co.uk/life-style/health-and-families/health-news/junior-doctors-strike-bma-and-government-accuse-each-other-of-putting-patients-at-risk-as-walkout-a6805141.html</b:URL>
    <b:Author>
      <b:Author>
        <b:Corporate>Independent</b:Corporate>
      </b:Author>
    </b:Author>
    <b:RefOrder>18</b:RefOrder>
  </b:Source>
  <b:Source>
    <b:Tag>Car15</b:Tag>
    <b:SourceType>InternetSite</b:SourceType>
    <b:Guid>{ED857F7F-AF80-445C-90AA-B9DE43BEF3A5}</b:Guid>
    <b:Title>Not Fair, Not Safe: 6 Reasons Junior Doctors Are Preparing to Strike</b:Title>
    <b:Year>2015</b:Year>
    <b:YearAccessed>2018</b:YearAccessed>
    <b:MonthAccessed>03</b:MonthAccessed>
    <b:DayAccessed>01</b:DayAccessed>
    <b:URL>http://novaramedia.com/2015/10/12/not-fair-not-safe-6-reasons-junior-doctors-are-preparing-to-strike/</b:URL>
    <b:Author>
      <b:Author>
        <b:NameList>
          <b:Person>
            <b:Last>Carpenter</b:Last>
            <b:First>N</b:First>
          </b:Person>
        </b:NameList>
      </b:Author>
    </b:Author>
    <b:RefOrder>19</b:RefOrder>
  </b:Source>
  <b:Source>
    <b:Tag>Hit16</b:Tag>
    <b:SourceType>InternetSite</b:SourceType>
    <b:Guid>{E8AEFEDE-1ED0-43D2-AA9A-665C679E5DD1}</b:Guid>
    <b:Title>Briefing: what’s behind the junior doctors’ strike?</b:Title>
    <b:Year>2016</b:Year>
    <b:YearAccessed>2018</b:YearAccessed>
    <b:MonthAccessed>03</b:MonthAccessed>
    <b:DayAccessed>01</b:DayAccessed>
    <b:URL>https://blogs.spectator.co.uk/2016/01/briefing-whats-behind-the-junior-doctors-strike/</b:URL>
    <b:Author>
      <b:Author>
        <b:NameList>
          <b:Person>
            <b:Last>Hitchens</b:Last>
            <b:First>D</b:First>
          </b:Person>
        </b:NameList>
      </b:Author>
    </b:Author>
    <b:RefOrder>20</b:RefOrder>
  </b:Source>
  <b:Source>
    <b:Tag>Hog06</b:Tag>
    <b:SourceType>Book</b:SourceType>
    <b:Guid>{6F98CFC4-E73D-4BFD-B920-59E33B2EAA48}</b:Guid>
    <b:Title>Power in employment relationships: Is there an imbalance?</b:Title>
    <b:Year>2006</b:Year>
    <b:City>Wellington</b:City>
    <b:Publisher>New Zealand Business Roundtable</b:Publisher>
    <b:Edition>1</b:Edition>
    <b:Author>
      <b:Author>
        <b:NameList>
          <b:Person>
            <b:Last>Hogbin</b:Last>
            <b:First>G</b:First>
          </b:Person>
        </b:NameList>
      </b:Author>
    </b:Author>
    <b:RefOrder>46</b:RefOrder>
  </b:Source>
  <b:Source>
    <b:Tag>BMA16</b:Tag>
    <b:SourceType>InternetSite</b:SourceType>
    <b:Guid>{9949DD26-0838-41DD-B141-C8F5C50126D1}</b:Guid>
    <b:Title>Junior doctors' handbook on the 2016 contract</b:Title>
    <b:Year>2016</b:Year>
    <b:YearAccessed>2018</b:YearAccessed>
    <b:MonthAccessed>03</b:MonthAccessed>
    <b:DayAccessed>03</b:DayAccessed>
    <b:URL>https://webcache.googleusercontent.com/search?q=cache:Q7IeF_3gKo8J:https://www.bma.org.uk/-/media/files/pdfs/employment%2520advice/contracts/junior%2520doctor%2520contract/junior-doctors-handbook-2016-tcs-sept2016-amended.pdf%3Fla%3Den+&amp;cd=1&amp;hl=en&amp;ct=clnk</b:URL>
    <b:Author>
      <b:Author>
        <b:Corporate>BMA</b:Corporate>
      </b:Author>
    </b:Author>
    <b:RefOrder>24</b:RefOrder>
  </b:Source>
  <b:Source>
    <b:Tag>CIP171</b:Tag>
    <b:SourceType>InternetSite</b:SourceType>
    <b:Guid>{3811602D-E4A9-4338-A8DA-7695363574BF}</b:Guid>
    <b:Title>Contracts of employment</b:Title>
    <b:Year>2017a</b:Year>
    <b:YearAccessed>2018</b:YearAccessed>
    <b:MonthAccessed>03</b:MonthAccessed>
    <b:DayAccessed>03</b:DayAccessed>
    <b:URL>https://www.cipd.co.uk/knowledge/fundamentals/emp-law/terms-conditions/contracts-factsheet#6020</b:URL>
    <b:Author>
      <b:Author>
        <b:Corporate>CIPD</b:Corporate>
      </b:Author>
    </b:Author>
    <b:RefOrder>21</b:RefOrder>
  </b:Source>
  <b:Source>
    <b:Tag>CIP7c</b:Tag>
    <b:SourceType>InternetSite</b:SourceType>
    <b:Guid>{7B9CB874-E587-4B41-9403-FD1BE7E84835}</b:Guid>
    <b:Author>
      <b:Author>
        <b:Corporate>CIPD</b:Corporate>
      </b:Author>
    </b:Author>
    <b:Title>Zero-hours contracts</b:Title>
    <b:Year>2017c</b:Year>
    <b:YearAccessed>2018</b:YearAccessed>
    <b:MonthAccessed>03</b:MonthAccessed>
    <b:DayAccessed>03</b:DayAccessed>
    <b:URL>https://www.cipd.co.uk/knowledge/fundamentals/emp-law/terms-conditions/zero-hours-factsheet</b:URL>
    <b:RefOrder>27</b:RefOrder>
  </b:Source>
  <b:Source>
    <b:Tag>Nur13</b:Tag>
    <b:SourceType>InternetSite</b:SourceType>
    <b:Guid>{259F04E0-DA51-45F3-AA88-35DC5B745730}</b:Guid>
    <b:Title>NHS using increasing number of 'zero hour' contracts</b:Title>
    <b:Year>2013</b:Year>
    <b:YearAccessed>2018</b:YearAccessed>
    <b:MonthAccessed>03</b:MonthAccessed>
    <b:DayAccessed>03</b:DayAccessed>
    <b:URL>https://www.nursingtimes.net/roles/nurse-managers/nhs-using-increasing-number-of-zero-hour-contracts/5061074.article</b:URL>
    <b:Author>
      <b:Author>
        <b:Corporate>NursingTimes</b:Corporate>
      </b:Author>
    </b:Author>
    <b:RefOrder>28</b:RefOrder>
  </b:Source>
  <b:Source>
    <b:Tag>Wil18</b:Tag>
    <b:SourceType>InternetSite</b:SourceType>
    <b:Guid>{BD2C3261-8D5A-4555-8632-EB495B1BF84C}</b:Guid>
    <b:Title>A more ‘flexible’ approach for Junior Doctors</b:Title>
    <b:Year>2016</b:Year>
    <b:YearAccessed>2018</b:YearAccessed>
    <b:MonthAccessed>03</b:MonthAccessed>
    <b:DayAccessed>03</b:DayAccessed>
    <b:URL>https://heeoe.hee.nhs.uk/sites/default/files/6._flexible_working_update_-_david_wilkinson.pdf</b:URL>
    <b:Author>
      <b:Author>
        <b:NameList>
          <b:Person>
            <b:Last>Wilkinson</b:Last>
            <b:First>D</b:First>
          </b:Person>
        </b:NameList>
      </b:Author>
    </b:Author>
    <b:RefOrder>25</b:RefOrder>
  </b:Source>
  <b:Source>
    <b:Tag>CIP18</b:Tag>
    <b:SourceType>InternetSite</b:SourceType>
    <b:Guid>{0DDC7779-ECE5-40E7-8623-FAD4BA75D61E}</b:Guid>
    <b:Title>Employment law: EU and Brexit</b:Title>
    <b:Year>2018</b:Year>
    <b:YearAccessed>2018</b:YearAccessed>
    <b:MonthAccessed>03</b:MonthAccessed>
    <b:DayAccessed>03</b:DayAccessed>
    <b:URL>https://www.cipd.co.uk/knowledge/fundamentals/emp-law/about/eu-impact</b:URL>
    <b:Author>
      <b:Author>
        <b:Corporate>CIPD</b:Corporate>
      </b:Author>
    </b:Author>
    <b:RefOrder>30</b:RefOrder>
  </b:Source>
  <b:Source>
    <b:Tag>CIP16</b:Tag>
    <b:SourceType>InternetSite</b:SourceType>
    <b:Guid>{4D1B2A6E-C759-43E3-938A-89EF4F748D11}</b:Guid>
    <b:Author>
      <b:Author>
        <b:Corporate>CIPD</b:Corporate>
      </b:Author>
    </b:Author>
    <b:Title>How UK employment law is made</b:Title>
    <b:Year>2016</b:Year>
    <b:YearAccessed>2018</b:YearAccessed>
    <b:MonthAccessed>03</b:MonthAccessed>
    <b:DayAccessed>03</b:DayAccessed>
    <b:URL>https://www.cipd.co.uk/knowledge/fundamentals/emp-law/about/uk-emp-law-made</b:URL>
    <b:RefOrder>29</b:RefOrder>
  </b:Source>
  <b:Source>
    <b:Tag>GOV8a</b:Tag>
    <b:SourceType>InternetSite</b:SourceType>
    <b:Guid>{EC0EABA2-00A1-4DED-8CF3-A6ED98C6B83B}</b:Guid>
    <b:Title>Advisory, Conciliation and Arbitration Service (Acas)</b:Title>
    <b:Year>2018b</b:Year>
    <b:YearAccessed>2018</b:YearAccessed>
    <b:MonthAccessed>03</b:MonthAccessed>
    <b:DayAccessed>03</b:DayAccessed>
    <b:URL>https://www.gov.uk/acas</b:URL>
    <b:Author>
      <b:Author>
        <b:Corporate>GOV.UK</b:Corporate>
      </b:Author>
    </b:Author>
    <b:RefOrder>33</b:RefOrder>
  </b:Source>
  <b:Source>
    <b:Tag>GOV8b</b:Tag>
    <b:SourceType>InternetSite</b:SourceType>
    <b:Guid>{ABD8B75F-953E-474A-9B61-6A586FB9F894}</b:Guid>
    <b:Title>Trade unions and workers rights</b:Title>
    <b:Year>2018a</b:Year>
    <b:YearAccessed>2018</b:YearAccessed>
    <b:MonthAccessed>03</b:MonthAccessed>
    <b:DayAccessed>03</b:DayAccessed>
    <b:URL>https://www.gov.uk/browse/employing-people/trade-unions</b:URL>
    <b:Author>
      <b:Author>
        <b:Corporate>GOV.UK</b:Corporate>
      </b:Author>
    </b:Author>
    <b:RefOrder>32</b:RefOrder>
  </b:Source>
  <b:Source>
    <b:Tag>ACA18</b:Tag>
    <b:SourceType>InternetSite</b:SourceType>
    <b:Guid>{DE9075B9-A8AC-40AE-9F57-205827C69898}</b:Guid>
    <b:Title>Contracts of employment</b:Title>
    <b:Year>2018a</b:Year>
    <b:YearAccessed>2018</b:YearAccessed>
    <b:MonthAccessed>03</b:MonthAccessed>
    <b:DayAccessed>03</b:DayAccessed>
    <b:URL>http://www.acas.org.uk/index.aspx?articleid=1577</b:URL>
    <b:Author>
      <b:Author>
        <b:Corporate>ACAS</b:Corporate>
      </b:Author>
    </b:Author>
    <b:RefOrder>22</b:RefOrder>
  </b:Source>
  <b:Source>
    <b:Tag>ACA8b</b:Tag>
    <b:SourceType>InternetSite</b:SourceType>
    <b:Guid>{F06A09A2-EF18-494B-80F7-70DD207EC819}</b:Guid>
    <b:Author>
      <b:Author>
        <b:Corporate>ACAS</b:Corporate>
      </b:Author>
    </b:Author>
    <b:Title>Consultation</b:Title>
    <b:Year>2018b</b:Year>
    <b:YearAccessed>2018</b:YearAccessed>
    <b:MonthAccessed>03</b:MonthAccessed>
    <b:DayAccessed>03</b:DayAccessed>
    <b:URL>http://www.acas.org.uk/index.aspx?articleid=675</b:URL>
    <b:RefOrder>31</b:RefOrder>
  </b:Source>
  <b:Source>
    <b:Tag>BMA18</b:Tag>
    <b:SourceType>InternetSite</b:SourceType>
    <b:Guid>{A85EBC34-E327-4F87-BFDE-B1C19EFE37CF}</b:Guid>
    <b:Title>Part-time and flexible working</b:Title>
    <b:Year>2018a</b:Year>
    <b:YearAccessed>2018</b:YearAccessed>
    <b:MonthAccessed>03</b:MonthAccessed>
    <b:DayAccessed>03</b:DayAccessed>
    <b:URL>https://www.bma.org.uk/advice/employment/contracts/consultant-contracts/part-time-and-flexible-working</b:URL>
    <b:Author>
      <b:Author>
        <b:Corporate>BMA</b:Corporate>
      </b:Author>
    </b:Author>
    <b:RefOrder>23</b:RefOrder>
  </b:Source>
  <b:Source>
    <b:Tag>BMA8b</b:Tag>
    <b:SourceType>InternetSite</b:SourceType>
    <b:Guid>{2F526701-F367-4651-B8D9-9847998F9A68}</b:Guid>
    <b:Title>BMA as a trade union: Strength in numbers</b:Title>
    <b:Year>2018b</b:Year>
    <b:YearAccessed>2018</b:YearAccessed>
    <b:MonthAccessed>03</b:MonthAccessed>
    <b:DayAccessed>04</b:DayAccessed>
    <b:URL>https://www.bma.org.uk/about-us/bma-as-a-trade-union</b:URL>
    <b:Author>
      <b:Author>
        <b:Corporate>BMA</b:Corporate>
      </b:Author>
    </b:Author>
    <b:RefOrder>37</b:RefOrder>
  </b:Source>
  <b:Source>
    <b:Tag>Amu16</b:Tag>
    <b:SourceType>InternetSite</b:SourceType>
    <b:Guid>{64B8D735-2BF8-48FA-83A9-0A195543A1D7}</b:Guid>
    <b:Title>What does the junior doctors’ strike tell us about UK employment law?</b:Title>
    <b:Year>2016</b:Year>
    <b:YearAccessed>2018</b:YearAccessed>
    <b:MonthAccessed>03</b:MonthAccessed>
    <b:DayAccessed>04</b:DayAccessed>
    <b:URL>https://lawmostly.com/2016/04/08/what-does-the-junior-doctors-strike-tell-us-about-uk-employment-law/</b:URL>
    <b:Author>
      <b:Author>
        <b:NameList>
          <b:Person>
            <b:Last>Amunwa</b:Last>
            <b:First>B</b:First>
          </b:Person>
        </b:NameList>
      </b:Author>
    </b:Author>
    <b:RefOrder>34</b:RefOrder>
  </b:Source>
  <b:Source>
    <b:Tag>Wal16</b:Tag>
    <b:SourceType>InternetSite</b:SourceType>
    <b:Guid>{7B2562DC-82D4-41F8-8617-385222921DBC}</b:Guid>
    <b:Title>Strike on the NHS</b:Title>
    <b:Year>2016</b:Year>
    <b:YearAccessed>2018</b:YearAccessed>
    <b:MonthAccessed>03</b:MonthAccessed>
    <b:DayAccessed>04</b:DayAccessed>
    <b:URL>https://www.michelmores.com/news-views/news/strike-nhs</b:URL>
    <b:Author>
      <b:Author>
        <b:NameList>
          <b:Person>
            <b:Last>Walters</b:Last>
            <b:First>K</b:First>
          </b:Person>
        </b:NameList>
      </b:Author>
    </b:Author>
    <b:RefOrder>40</b:RefOrder>
  </b:Source>
  <b:Source>
    <b:Tag>GOV8c</b:Tag>
    <b:SourceType>InternetSite</b:SourceType>
    <b:Guid>{0FD082F3-0829-48C5-8E89-44266009A273}</b:Guid>
    <b:Author>
      <b:Author>
        <b:Corporate>GOV.UK</b:Corporate>
      </b:Author>
    </b:Author>
    <b:Title>If your business faces industrial action</b:Title>
    <b:Year>2018c</b:Year>
    <b:YearAccessed>2018</b:YearAccessed>
    <b:MonthAccessed>03</b:MonthAccessed>
    <b:DayAccessed>04</b:DayAccessed>
    <b:URL>https://www.gov.uk/if-your-business-faces-industrial-action/lawful-industrial-action</b:URL>
    <b:RefOrder>38</b:RefOrder>
  </b:Source>
  <b:Source>
    <b:Tag>McD18</b:Tag>
    <b:SourceType>InternetSite</b:SourceType>
    <b:Guid>{8A6B9C01-37BE-48B8-B3C5-10B65F9703C2}</b:Guid>
    <b:Title>The Advantages of Unions to Employees</b:Title>
    <b:Year>2018</b:Year>
    <b:YearAccessed>2018</b:YearAccessed>
    <b:MonthAccessed>03</b:MonthAccessed>
    <b:DayAccessed>04</b:DayAccessed>
    <b:URL>http://smallbusiness.chron.com/advantages-unions-employees-24936.html</b:URL>
    <b:Author>
      <b:Author>
        <b:NameList>
          <b:Person>
            <b:Last>McDonald</b:Last>
            <b:First>L</b:First>
          </b:Person>
        </b:NameList>
      </b:Author>
    </b:Author>
    <b:RefOrder>47</b:RefOrder>
  </b:Source>
  <b:Source>
    <b:Tag>Mug16</b:Tag>
    <b:SourceType>JournalArticle</b:SourceType>
    <b:Guid>{DE145631-8BD3-4374-9AE2-B237D1201413}</b:Guid>
    <b:Title>The junior doctor contract in the National Health Service</b:Title>
    <b:Year>2016</b:Year>
    <b:JournalName>Journal of Family Medicine and Primary Care</b:JournalName>
    <b:Pages>225-227</b:Pages>
    <b:Volume>5</b:Volume>
    <b:Issue>2</b:Issue>
    <b:Author>
      <b:Author>
        <b:NameList>
          <b:Person>
            <b:Last>Mughal</b:Last>
            <b:First>Z</b:First>
          </b:Person>
          <b:Person>
            <b:Last>Mughal</b:Last>
            <b:First>F</b:First>
          </b:Person>
        </b:NameList>
      </b:Author>
    </b:Author>
    <b:RefOrder>7</b:RefOrder>
  </b:Source>
  <b:Source>
    <b:Tag>GOV8d</b:Tag>
    <b:SourceType>InternetSite</b:SourceType>
    <b:Guid>{25415483-E53F-4474-A0E5-69CA12420915}</b:Guid>
    <b:Title>Taking part in industrial action and strikes</b:Title>
    <b:Year>2018d</b:Year>
    <b:YearAccessed>2018</b:YearAccessed>
    <b:MonthAccessed>03</b:MonthAccessed>
    <b:DayAccessed>05</b:DayAccessed>
    <b:URL>https://www.gov.uk/industrial-action-strikes/your-employment-rights-during-industrial-action</b:URL>
    <b:Author>
      <b:Author>
        <b:Corporate>GOV.UK</b:Corporate>
      </b:Author>
    </b:Author>
    <b:RefOrder>39</b:RefOrder>
  </b:Source>
  <b:Source>
    <b:Tag>ACA8c</b:Tag>
    <b:SourceType>InternetSite</b:SourceType>
    <b:Guid>{DF3F5D82-B1DA-4F66-9237-39A3CF607CB0}</b:Guid>
    <b:Title>The seven levers of workplace productivity</b:Title>
    <b:Year>2018c</b:Year>
    <b:YearAccessed>2018</b:YearAccessed>
    <b:MonthAccessed>03</b:MonthAccessed>
    <b:DayAccessed>07</b:DayAccessed>
    <b:URL>http://www.acas.org.uk/index.aspx?articleid=5461</b:URL>
    <b:Author>
      <b:Author>
        <b:Corporate>ACAS</b:Corporate>
      </b:Author>
    </b:Author>
    <b:RefOrder>41</b:RefOrder>
  </b:Source>
  <b:Source>
    <b:Tag>del18</b:Tag>
    <b:SourceType>InternetSite</b:SourceType>
    <b:Guid>{E1ACD07F-FBDB-47AA-A7F9-88B030D68B79}</b:Guid>
    <b:Title>The Difference Between Employee Participation &amp; Employee Involvement</b:Title>
    <b:Year>2018</b:Year>
    <b:YearAccessed>2018</b:YearAccessed>
    <b:MonthAccessed>03</b:MonthAccessed>
    <b:DayAccessed>07</b:DayAccessed>
    <b:URL>http://smallbusiness.chron.com/difference-between-employee-participation-employee-involvement-13013.html</b:URL>
    <b:Author>
      <b:Author>
        <b:NameList>
          <b:Person>
            <b:Last>de la Morreaux</b:Last>
            <b:First>A</b:First>
          </b:Person>
        </b:NameList>
      </b:Author>
    </b:Author>
    <b:RefOrder>42</b:RefOrder>
  </b:Source>
  <b:Source>
    <b:Tag>Rei01</b:Tag>
    <b:SourceType>Report</b:SourceType>
    <b:Guid>{CFA2BF5B-39FA-4A1A-979C-85B0D2A3F94D}</b:Guid>
    <b:Title>Partnership under pressure: How do I survive?</b:Title>
    <b:Year>2001</b:Year>
    <b:Publisher>Institute for Employment Studies</b:Publisher>
    <b:Author>
      <b:Author>
        <b:NameList>
          <b:Person>
            <b:Last>Reilly</b:Last>
            <b:First>P</b:First>
          </b:Person>
        </b:NameList>
      </b:Author>
    </b:Author>
    <b:City>Brighton</b:City>
    <b:RefOrder>43</b:RefOrder>
  </b:Source>
  <b:Source>
    <b:Tag>CIP7d</b:Tag>
    <b:SourceType>InternetSite</b:SourceType>
    <b:Guid>{12FC1BF1-5C9C-4165-9AA9-5488A78EE6A7}</b:Guid>
    <b:Author>
      <b:Author>
        <b:Corporate>CIPD</b:Corporate>
      </b:Author>
    </b:Author>
    <b:Title>Employee voice</b:Title>
    <b:Year>2017d</b:Year>
    <b:YearAccessed>2018</b:YearAccessed>
    <b:MonthAccessed>03</b:MonthAccessed>
    <b:DayAccessed>07</b:DayAccessed>
    <b:URL>https://www.cipd.co.uk/knowledge/fundamentals/relations/communication/voice-factsheet</b:URL>
    <b:RefOrder>56</b:RefOrder>
  </b:Source>
  <b:Source>
    <b:Tag>Dro14</b:Tag>
    <b:SourceType>Report</b:SourceType>
    <b:Guid>{991068FA-6CB9-4F9F-B957-4FB9028F321F}</b:Guid>
    <b:Title>Meeting the Challenge: Successful Employee Engagement in the NHS</b:Title>
    <b:Year>2014</b:Year>
    <b:Publisher>IPA</b:Publisher>
    <b:City>London</b:City>
    <b:Author>
      <b:Author>
        <b:NameList>
          <b:Person>
            <b:Last>Dromey</b:Last>
            <b:First>J</b:First>
          </b:Person>
        </b:NameList>
      </b:Author>
    </b:Author>
    <b:RefOrder>44</b:RefOrder>
  </b:Source>
  <b:Source>
    <b:Tag>BMA181</b:Tag>
    <b:SourceType>InternetSite</b:SourceType>
    <b:Guid>{E86EC2D4-0078-458F-95DA-488BFAA7AEFF}</b:Guid>
    <b:Title>Junior doctor forums</b:Title>
    <b:Year>2018c</b:Year>
    <b:YearAccessed>2018</b:YearAccessed>
    <b:MonthAccessed>03</b:MonthAccessed>
    <b:DayAccessed>07</b:DayAccessed>
    <b:URL>https://www.bma.org.uk/advice/employment/contracts/junior-doctor-contract/junior-doctors-forums</b:URL>
    <b:Author>
      <b:Author>
        <b:Corporate>BMA</b:Corporate>
      </b:Author>
    </b:Author>
    <b:RefOrder>45</b:RefOrder>
  </b:Source>
  <b:Source>
    <b:Tag>BMA8d</b:Tag>
    <b:SourceType>InternetSite</b:SourceType>
    <b:Guid>{44A67531-7B06-4E21-8564-81D3B12B5C8C}</b:Guid>
    <b:Title>Committee overview</b:Title>
    <b:Year>2018d</b:Year>
    <b:YearAccessed>2018</b:YearAccessed>
    <b:MonthAccessed>03</b:MonthAccessed>
    <b:DayAccessed>07</b:DayAccessed>
    <b:URL>https://www.bma.org.uk/collective-voice/committees/junior-doctors-committee/committee-overview</b:URL>
    <b:Author>
      <b:Author>
        <b:Corporate>BMA</b:Corporate>
      </b:Author>
    </b:Author>
    <b:RefOrder>26</b:RefOrder>
  </b:Source>
  <b:Source>
    <b:Tag>GOV8e</b:Tag>
    <b:SourceType>InternetSite</b:SourceType>
    <b:Guid>{7BE7FEBA-F6D3-4738-9595-833A9485188E}</b:Guid>
    <b:Author>
      <b:Author>
        <b:Corporate>GOV.UK</b:Corporate>
      </b:Author>
    </b:Author>
    <b:Title>Employers: recognise a trade union</b:Title>
    <b:Year>2018e</b:Year>
    <b:YearAccessed>2018</b:YearAccessed>
    <b:MonthAccessed>03</b:MonthAccessed>
    <b:DayAccessed>07</b:DayAccessed>
    <b:URL>https://www.gov.uk/trade-union-recognition-employers</b:URL>
    <b:RefOrder>36</b:RefOrder>
  </b:Source>
  <b:Source>
    <b:Tag>McC16</b:Tag>
    <b:SourceType>InternetSite</b:SourceType>
    <b:Guid>{A5A51239-24DC-4118-A8B6-E8C44CA9566D}</b:Guid>
    <b:Title>Margaret McCartney: A sexist contract for junior doctors</b:Title>
    <b:Year>2016</b:Year>
    <b:YearAccessed>2018</b:YearAccessed>
    <b:MonthAccessed>03</b:MonthAccessed>
    <b:DayAccessed>08</b:DayAccessed>
    <b:URL>http://www.bmj.com/content/353/bmj.i1943</b:URL>
    <b:Author>
      <b:Author>
        <b:NameList>
          <b:Person>
            <b:Last>McCartney</b:Last>
            <b:First>M</b:First>
          </b:Person>
        </b:NameList>
      </b:Author>
    </b:Author>
    <b:RefOrder>35</b:RefOrder>
  </b:Source>
  <b:Source>
    <b:Tag>Hun99</b:Tag>
    <b:SourceType>DocumentFromInternetSite</b:SourceType>
    <b:Guid>{F2ED1273-2F03-4EDF-ACA8-97BFDB28F39C}</b:Guid>
    <b:Title>Disadvantages of Union Representation</b:Title>
    <b:Year>1999b</b:Year>
    <b:YearAccessed>2018</b:YearAccessed>
    <b:MonthAccessed>03</b:MonthAccessed>
    <b:DayAccessed>04</b:DayAccessed>
    <b:URL>https://www.mackinac.org/2313</b:URL>
    <b:Month>08</b:Month>
    <b:Day>24</b:Day>
    <b:Author>
      <b:Author>
        <b:NameList>
          <b:Person>
            <b:Last>Hunter</b:Last>
            <b:First>P</b:First>
          </b:Person>
        </b:NameList>
      </b:Author>
    </b:Author>
    <b:RefOrder>52</b:RefOrder>
  </b:Source>
  <b:Source>
    <b:Tag>Hun991</b:Tag>
    <b:SourceType>InternetSite</b:SourceType>
    <b:Guid>{14ECCA20-B5AD-4E39-9314-8463A61EE66D}</b:Guid>
    <b:Title>Advantages of Union Representation</b:Title>
    <b:Year>1999a</b:Year>
    <b:YearAccessed>2018</b:YearAccessed>
    <b:MonthAccessed>03</b:MonthAccessed>
    <b:DayAccessed>08</b:DayAccessed>
    <b:URL>https://www.mackinac.org/2312</b:URL>
    <b:Author>
      <b:Author>
        <b:NameList>
          <b:Person>
            <b:Last>Hunter</b:Last>
            <b:First>R</b:First>
          </b:Person>
        </b:NameList>
      </b:Author>
    </b:Author>
    <b:RefOrder>53</b:RefOrder>
  </b:Source>
  <b:Source>
    <b:Tag>Kel16</b:Tag>
    <b:SourceType>InternetSite</b:SourceType>
    <b:Guid>{44DADD2A-4605-4D19-B1A9-0B8372E61C15}</b:Guid>
    <b:Title>The Pros and Cons of Joining a Labor Union</b:Title>
    <b:Year>2016</b:Year>
    <b:YearAccessed>2018</b:YearAccessed>
    <b:MonthAccessed>03</b:MonthAccessed>
    <b:DayAccessed>09</b:DayAccessed>
    <b:URL>http://www.foxbusiness.com/features/the-pros-and-cons-of-joining-a-labor-union</b:URL>
    <b:Author>
      <b:Author>
        <b:NameList>
          <b:Person>
            <b:Last>Keller</b:Last>
            <b:First>L</b:First>
          </b:Person>
        </b:NameList>
      </b:Author>
    </b:Author>
    <b:RefOrder>51</b:RefOrder>
  </b:Source>
  <b:Source>
    <b:Tag>Woo18</b:Tag>
    <b:SourceType>InternetSite</b:SourceType>
    <b:Guid>{49CFEE35-D723-41A5-989D-B83520773656}</b:Guid>
    <b:Title>Advantages &amp; Disadvantages of Unions for Employers</b:Title>
    <b:Year>2018</b:Year>
    <b:YearAccessed>2018</b:YearAccessed>
    <b:MonthAccessed>03</b:MonthAccessed>
    <b:DayAccessed>09</b:DayAccessed>
    <b:URL>https://bizfluent.com/info-12140728-advantages-disadvantages-unions-employers.html</b:URL>
    <b:Author>
      <b:Author>
        <b:NameList>
          <b:Person>
            <b:Last>Woodruff</b:Last>
            <b:First>J</b:First>
          </b:Person>
        </b:NameList>
      </b:Author>
    </b:Author>
    <b:RefOrder>84</b:RefOrder>
  </b:Source>
  <b:Source>
    <b:Tag>ACA14</b:Tag>
    <b:SourceType>DocumentFromInternetSite</b:SourceType>
    <b:Guid>{150DD458-036E-4F74-BAB5-E339EB9E1A27}</b:Guid>
    <b:Title>Non-Union Representation in the Workplace</b:Title>
    <b:Year>2014</b:Year>
    <b:YearAccessed>2018</b:YearAccessed>
    <b:MonthAccessed>03</b:MonthAccessed>
    <b:DayAccessed>09</b:DayAccessed>
    <b:URL>http://m.acas.org.uk/media/pdf/9/o/Non-union-representation-in-the-workplace-advisory-booklet.pdf</b:URL>
    <b:Month>03</b:Month>
    <b:Author>
      <b:Author>
        <b:Corporate>ACAS</b:Corporate>
      </b:Author>
    </b:Author>
    <b:RefOrder>49</b:RefOrder>
  </b:Source>
  <b:Source>
    <b:Tag>Hal16</b:Tag>
    <b:SourceType>DocumentFromInternetSite</b:SourceType>
    <b:Guid>{98A7ED1D-EBA9-4CF2-8431-CC4D0EB533BD}</b:Guid>
    <b:Title>Employee Engagement in NHS Healthcare</b:Title>
    <b:Year>2016</b:Year>
    <b:Month>12</b:Month>
    <b:Day>02</b:Day>
    <b:YearAccessed>2018</b:YearAccessed>
    <b:MonthAccessed>03</b:MonthAccessed>
    <b:DayAccessed>10</b:DayAccessed>
    <b:URL>https://www.interact-intranet.com/blog/employee-engagement-in-nhs-healthcare/</b:URL>
    <b:Author>
      <b:Author>
        <b:NameList>
          <b:Person>
            <b:Last>Hall </b:Last>
            <b:First>B</b:First>
          </b:Person>
        </b:NameList>
      </b:Author>
    </b:Author>
    <b:RefOrder>59</b:RefOrder>
  </b:Source>
  <b:Source>
    <b:Tag>Ree13</b:Tag>
    <b:SourceType>JournalArticle</b:SourceType>
    <b:Guid>{2FADB2C1-C8A8-44C5-95DD-70D9ED60216B}</b:Guid>
    <b:Title>Employee voice and engagement: connections and consequences</b:Title>
    <b:Year>2013</b:Year>
    <b:Month>02</b:Month>
    <b:Day>14</b:Day>
    <b:JournalName>The International Journal of Human Resource Management</b:JournalName>
    <b:Pages>2780-2798</b:Pages>
    <b:Volume>24</b:Volume>
    <b:Issue>14</b:Issue>
    <b:Author>
      <b:Author>
        <b:NameList>
          <b:Person>
            <b:Last>Rees</b:Last>
            <b:First>C</b:First>
          </b:Person>
          <b:Person>
            <b:Last>Alfes</b:Last>
            <b:First>K</b:First>
          </b:Person>
          <b:Person>
            <b:Last>Gatenby</b:Last>
            <b:First>M</b:First>
          </b:Person>
        </b:NameList>
      </b:Author>
    </b:Author>
    <b:RefOrder>57</b:RefOrder>
  </b:Source>
  <b:Source>
    <b:Tag>Det16</b:Tag>
    <b:SourceType>InternetSite</b:SourceType>
    <b:Guid>{7413E527-C6DE-4B5B-BD4E-511232FA30FA}</b:Guid>
    <b:Title>Can Your Employees Really Speak Freely?</b:Title>
    <b:Year>2016</b:Year>
    <b:YearAccessed>2018</b:YearAccessed>
    <b:MonthAccessed>03</b:MonthAccessed>
    <b:DayAccessed>10</b:DayAccessed>
    <b:URL>https://hbr.org/2016/01/can-your-employees-really-speak-freely</b:URL>
    <b:Author>
      <b:Author>
        <b:NameList>
          <b:Person>
            <b:Last>Detert</b:Last>
            <b:First>J</b:First>
          </b:Person>
          <b:Person>
            <b:Last>Burris</b:Last>
            <b:First>E</b:First>
          </b:Person>
        </b:NameList>
      </b:Author>
    </b:Author>
    <b:RefOrder>58</b:RefOrder>
  </b:Source>
  <b:Source>
    <b:Tag>HRZ17</b:Tag>
    <b:SourceType>InternetSite</b:SourceType>
    <b:Guid>{95D5BFA0-5D23-4A06-BB0F-4A55E6526781}</b:Guid>
    <b:Title>What is Conflict Management?</b:Title>
    <b:Year>2017</b:Year>
    <b:Author>
      <b:Author>
        <b:Corporate>HRZone</b:Corporate>
      </b:Author>
    </b:Author>
    <b:YearAccessed>2017</b:YearAccessed>
    <b:MonthAccessed>11</b:MonthAccessed>
    <b:DayAccessed>11</b:DayAccessed>
    <b:URL>https://www.hrzone.com/hr-glossary/what-is-conflict-management</b:URL>
    <b:RefOrder>70</b:RefOrder>
  </b:Source>
  <b:Source>
    <b:Tag>Kil77</b:Tag>
    <b:SourceType>JournalArticle</b:SourceType>
    <b:Guid>{D20AA731-62E7-45CA-9887-A0D1E7F80BC0}</b:Guid>
    <b:Title>Developing a forced-choice measure of conflict-handling behaviour: the'Mode' instrument</b:Title>
    <b:Year>1977</b:Year>
    <b:JournalName>Educational and Psychological Measurement</b:JournalName>
    <b:Pages>309-325</b:Pages>
    <b:Volume>37</b:Volume>
    <b:Author>
      <b:Author>
        <b:NameList>
          <b:Person>
            <b:Last>Kilman</b:Last>
            <b:Middle>H</b:Middle>
            <b:First>R</b:First>
          </b:Person>
          <b:Person>
            <b:Last>Thomas</b:Last>
            <b:Middle>W</b:Middle>
            <b:First>K</b:First>
          </b:Person>
        </b:NameList>
      </b:Author>
    </b:Author>
    <b:RefOrder>85</b:RefOrder>
  </b:Source>
  <b:Source>
    <b:Tag>Ekl10</b:Tag>
    <b:SourceType>InternetSite</b:SourceType>
    <b:Guid>{6F5DD535-C721-4C50-A5EA-46F595E54F51}</b:Guid>
    <b:Title>Managing Conflict</b:Title>
    <b:Year>2010</b:Year>
    <b:YearAccessed>2017</b:YearAccessed>
    <b:MonthAccessed>11</b:MonthAccessed>
    <b:DayAccessed>10</b:DayAccessed>
    <b:URL>http://www.andyeklund.com/managing-conflict/</b:URL>
    <b:Author>
      <b:Author>
        <b:NameList>
          <b:Person>
            <b:Last>Eklund</b:Last>
            <b:First>A</b:First>
          </b:Person>
        </b:NameList>
      </b:Author>
    </b:Author>
    <b:RefOrder>86</b:RefOrder>
  </b:Source>
  <b:Source>
    <b:Tag>Sim17</b:Tag>
    <b:SourceType>JournalArticle</b:SourceType>
    <b:Guid>{35E80FB1-0144-4AF1-8AFF-5B371A38562C}</b:Guid>
    <b:Title>There's more than one way to solve a dispute: Resolving workplace differences is a fine art - and many businesses have been getting it dramatically wrong.</b:Title>
    <b:Year>2017</b:Year>
    <b:Author>
      <b:Author>
        <b:NameList>
          <b:Person>
            <b:Last>Simms</b:Last>
            <b:First>Jane</b:First>
          </b:Person>
        </b:NameList>
      </b:Author>
    </b:Author>
    <b:JournalName>People Management</b:JournalName>
    <b:Pages>32-35</b:Pages>
    <b:Volume>4</b:Volume>
    <b:RefOrder>71</b:RefOrder>
  </b:Source>
  <b:Source>
    <b:Tag>Blo07</b:Tag>
    <b:SourceType>Book</b:SourceType>
    <b:Guid>{64B3D719-124E-433F-91C1-D975526EBD87}</b:Guid>
    <b:Title>An Introduction to Human Resource Management</b:Title>
    <b:Year>2007</b:Year>
    <b:City>London</b:City>
    <b:Publisher>McGraw-Hill Education</b:Publisher>
    <b:Edition>1</b:Edition>
    <b:Author>
      <b:Author>
        <b:NameList>
          <b:Person>
            <b:Last>Bloisi</b:Last>
            <b:First>W</b:First>
          </b:Person>
        </b:NameList>
      </b:Author>
    </b:Author>
    <b:RefOrder>60</b:RefOrder>
  </b:Source>
  <b:Source>
    <b:Tag>Fur05</b:Tag>
    <b:SourceType>Book</b:SourceType>
    <b:Guid>{22A903F0-A540-4F6E-8424-1FBBAADD0E72}</b:Guid>
    <b:Title>The Psychology of Behaviour at Work</b:Title>
    <b:Year>2005</b:Year>
    <b:City>Hove</b:City>
    <b:Publisher>Psychology Press</b:Publisher>
    <b:Edition>2</b:Edition>
    <b:Author>
      <b:Author>
        <b:NameList>
          <b:Person>
            <b:Last>Furnham</b:Last>
            <b:First>A</b:First>
          </b:Person>
        </b:NameList>
      </b:Author>
    </b:Author>
    <b:RefOrder>62</b:RefOrder>
  </b:Source>
  <b:Source>
    <b:Tag>Bis17</b:Tag>
    <b:SourceType>InternetSite</b:SourceType>
    <b:Guid>{7D8FDB81-20E5-492D-A09F-CF70EC03A273}</b:Guid>
    <b:Title>Effective Conflict Resolution Techniques</b:Title>
    <b:Year>2017</b:Year>
    <b:YearAccessed>2017</b:YearAccessed>
    <b:MonthAccessed>11</b:MonthAccessed>
    <b:DayAccessed>11</b:DayAccessed>
    <b:URL>https://essentialsofbusiness.ufexec.ufl.edu/resources/human-resources/the-conflict-resolution-process/#.WgY1fGi0OUm</b:URL>
    <b:Author>
      <b:Author>
        <b:Corporate>Bisk</b:Corporate>
      </b:Author>
    </b:Author>
    <b:RefOrder>72</b:RefOrder>
  </b:Source>
  <b:Source>
    <b:Tag>Gil08</b:Tag>
    <b:SourceType>Book</b:SourceType>
    <b:Guid>{01281BEF-EFE5-4CEE-A550-6190ECD9DDEA}</b:Guid>
    <b:Title>Negotiating, Influencing and Perduading</b:Title>
    <b:Year>2008</b:Year>
    <b:City>London</b:City>
    <b:Publisher>CIPD</b:Publisher>
    <b:Edition>2</b:Edition>
    <b:Author>
      <b:Author>
        <b:NameList>
          <b:Person>
            <b:Last>Gillen</b:Last>
            <b:First>T</b:First>
          </b:Person>
        </b:NameList>
      </b:Author>
    </b:Author>
    <b:RefOrder>75</b:RefOrder>
  </b:Source>
  <b:Source>
    <b:Tag>Joh16</b:Tag>
    <b:SourceType>BookSection</b:SourceType>
    <b:Guid>{FA42F325-43D4-4A3B-977C-2F6E2891A7DF}</b:Guid>
    <b:Title>Developing professional practice</b:Title>
    <b:Year>2016</b:Year>
    <b:BookTitle>Studying Human Resource Management</b:BookTitle>
    <b:Pages>67-88</b:Pages>
    <b:City>London</b:City>
    <b:Publisher>CIPD</b:Publisher>
    <b:Author>
      <b:Author>
        <b:NameList>
          <b:Person>
            <b:Last>Johns</b:Last>
            <b:First>Ted</b:First>
          </b:Person>
          <b:Person>
            <b:Last>Perkins</b:Last>
            <b:First>Graham</b:First>
          </b:Person>
        </b:NameList>
      </b:Author>
      <b:Editor>
        <b:NameList>
          <b:Person>
            <b:Last>Taylor</b:Last>
            <b:First>Stephen</b:First>
          </b:Person>
          <b:Person>
            <b:Last>Woodhams</b:Last>
            <b:First>Carol</b:First>
          </b:Person>
        </b:NameList>
      </b:Editor>
    </b:Author>
    <b:RefOrder>74</b:RefOrder>
  </b:Source>
  <b:Source>
    <b:Tag>Hor13</b:Tag>
    <b:SourceType>InternetSite</b:SourceType>
    <b:Guid>{A02819DA-8E75-410C-864E-8293AE3BDC36}</b:Guid>
    <b:Title>9 Ways to Influence Without Authority</b:Title>
    <b:Year>2013</b:Year>
    <b:Author>
      <b:Author>
        <b:NameList>
          <b:Person>
            <b:Last>Horowitz</b:Last>
            <b:First>Russel</b:First>
          </b:Person>
        </b:NameList>
      </b:Author>
    </b:Author>
    <b:YearAccessed>2017</b:YearAccessed>
    <b:MonthAccessed>11</b:MonthAccessed>
    <b:DayAccessed>12</b:DayAccessed>
    <b:URL>https://www.hrvoice.org/9-ways-to-influence-without-authority/</b:URL>
    <b:RefOrder>87</b:RefOrder>
  </b:Source>
  <b:Source>
    <b:Tag>Cun15</b:Tag>
    <b:SourceType>InternetSite</b:SourceType>
    <b:Guid>{9E8FF90A-2D88-4B2D-A6A5-D445B5EC9523}</b:Guid>
    <b:Title>Demystifying the Psychological Contract</b:Title>
    <b:Year>2015</b:Year>
    <b:YearAccessed>2018</b:YearAccessed>
    <b:MonthAccessed>03</b:MonthAccessed>
    <b:DayAccessed>16</b:DayAccessed>
    <b:URL>https://rapidbi.com/demystifying-the-psychological-contract/</b:URL>
    <b:Author>
      <b:Author>
        <b:NameList>
          <b:Person>
            <b:Last>Cunningham</b:Last>
            <b:First>P</b:First>
          </b:Person>
        </b:NameList>
      </b:Author>
    </b:Author>
    <b:RefOrder>11</b:RefOrder>
  </b:Source>
  <b:Source>
    <b:Tag>Sut13</b:Tag>
    <b:SourceType>InternetSite</b:SourceType>
    <b:Guid>{E9F61C65-23C1-4364-B608-EC73CFBF86D5}</b:Guid>
    <b:Title>Clear Communication Reduces Conflict: Listening?</b:Title>
    <b:Year>2013</b:Year>
    <b:YearAccessed>2018</b:YearAccessed>
    <b:MonthAccessed>03</b:MonthAccessed>
    <b:DayAccessed>16</b:DayAccessed>
    <b:URL>https://www.hrvoice.org/clear-communication-reduces-conflict-listening/</b:URL>
    <b:Author>
      <b:Author>
        <b:NameList>
          <b:Person>
            <b:Last>Sutton</b:Last>
            <b:First>C</b:First>
          </b:Person>
        </b:NameList>
      </b:Author>
    </b:Author>
    <b:RefOrder>73</b:RefOrder>
  </b:Source>
  <b:Source>
    <b:Tag>Huc07</b:Tag>
    <b:SourceType>Book</b:SourceType>
    <b:Guid>{EE185834-8DD4-4371-A3D8-5210E1AFD7A2}</b:Guid>
    <b:Title>Organizational Behaviour</b:Title>
    <b:Year>2007</b:Year>
    <b:City>Harlow</b:City>
    <b:Publisher>Financial Times/ Prentice Hall</b:Publisher>
    <b:Author>
      <b:Author>
        <b:NameList>
          <b:Person>
            <b:Last>Huczynski</b:Last>
            <b:First>A</b:First>
          </b:Person>
          <b:Person>
            <b:Last>Buchanan</b:Last>
            <b:First>D</b:First>
          </b:Person>
        </b:NameList>
      </b:Author>
    </b:Author>
    <b:RefOrder>77</b:RefOrder>
  </b:Source>
  <b:Source>
    <b:Tag>ACA13</b:Tag>
    <b:SourceType>DocumentFromInternetSite</b:SourceType>
    <b:Guid>{FDA745B3-D7BB-491B-862C-1AC8292E7CB9}</b:Guid>
    <b:Title>Mediation: An approach to resolving workplace issues</b:Title>
    <b:Year>2013</b:Year>
    <b:Author>
      <b:Author>
        <b:Corporate>ACAS/CIPD</b:Corporate>
      </b:Author>
    </b:Author>
    <b:Month>02</b:Month>
    <b:YearAccessed>2018</b:YearAccessed>
    <b:MonthAccessed>03</b:MonthAccessed>
    <b:DayAccessed>17</b:DayAccessed>
    <b:URL>http://m.acas.org.uk/media/pdf/n/n/Mediation-an-approach-to-resolving-workplace-issues.pdf</b:URL>
    <b:RefOrder>63</b:RefOrder>
  </b:Source>
  <b:Source>
    <b:Tag>ACA8d</b:Tag>
    <b:SourceType>InternetSite</b:SourceType>
    <b:Guid>{299B06AC-9584-4AFA-8938-41C665595908}</b:Guid>
    <b:Title>The Acas Arbitration Scheme for the resolution of flexible working disputes (England and Wales)</b:Title>
    <b:Year>2018e</b:Year>
    <b:YearAccessed>2018</b:YearAccessed>
    <b:MonthAccessed>03</b:MonthAccessed>
    <b:DayAccessed>17</b:DayAccessed>
    <b:URL>http://www.acas.org.uk/media/pdf/r/c/Acas-Arbitration-scheme-flexible-working-disputes-England-and-Wales.pdf</b:URL>
    <b:Author>
      <b:Author>
        <b:Corporate>ACAS</b:Corporate>
      </b:Author>
    </b:Author>
    <b:RefOrder>80</b:RefOrder>
  </b:Source>
  <b:Source>
    <b:Tag>ACA8d1</b:Tag>
    <b:SourceType>InternetSite</b:SourceType>
    <b:Guid>{294A39C1-36F5-4FB0-A744-C2EA5DE9A91D}</b:Guid>
    <b:Author>
      <b:Author>
        <b:Corporate>ACAS</b:Corporate>
      </b:Author>
    </b:Author>
    <b:Title>Arbitration</b:Title>
    <b:Year>2018d</b:Year>
    <b:YearAccessed>2018</b:YearAccessed>
    <b:MonthAccessed>03</b:MonthAccessed>
    <b:DayAccessed>7</b:DayAccessed>
    <b:URL>http://www.acas.org.uk/index.aspx?articleid=1711</b:URL>
    <b:RefOrder>79</b:RefOrder>
  </b:Source>
  <b:Source>
    <b:Tag>DRH18</b:Tag>
    <b:SourceType>InternetSite</b:SourceType>
    <b:Guid>{8A7C1240-D06D-437C-806E-EBD43AF35600}</b:Guid>
    <b:Title>Conciliation</b:Title>
    <b:Year>2018</b:Year>
    <b:YearAccessed>2018</b:YearAccessed>
    <b:MonthAccessed>03</b:MonthAccessed>
    <b:DayAccessed>17</b:DayAccessed>
    <b:URL>http://www.dispute-resolution-hamburg.com/conciliation/what-is-conciliation/</b:URL>
    <b:Author>
      <b:Author>
        <b:Corporate>DRH</b:Corporate>
      </b:Author>
    </b:Author>
    <b:RefOrder>78</b:RefOrder>
  </b:Source>
  <b:Source>
    <b:Tag>BBC15</b:Tag>
    <b:SourceType>InternetSite</b:SourceType>
    <b:Guid>{CD2489BD-4C2A-4254-BD57-665580A078F3}</b:Guid>
    <b:Author>
      <b:Author>
        <b:Corporate>BBC</b:Corporate>
      </b:Author>
    </b:Author>
    <b:Title>Junior doctor dispute to go to talks at Acas</b:Title>
    <b:Year>2015</b:Year>
    <b:YearAccessed>2018</b:YearAccessed>
    <b:MonthAccessed>03</b:MonthAccessed>
    <b:DayAccessed>17</b:DayAccessed>
    <b:URL>http://www.bbc.co.uk/news/health-34915820</b:URL>
    <b:RefOrder>81</b:RefOrder>
  </b:Source>
  <b:Source>
    <b:Tag>Coo16</b:Tag>
    <b:SourceType>InternetSite</b:SourceType>
    <b:Guid>{741EDEB4-A9A4-4B6A-A6BF-DFF7683776EE}</b:Guid>
    <b:Title>Junior doctors' contract dispute resolved after Government and BMA reach deal</b:Title>
    <b:Year>2016</b:Year>
    <b:YearAccessed>2018</b:YearAccessed>
    <b:MonthAccessed>03</b:MonthAccessed>
    <b:DayAccessed>17</b:DayAccessed>
    <b:URL>http://www.independent.co.uk/news/uk/politics/junior-doctors-contract-deal-nhs-bma-jeremy-hunt-a7036376.html</b:URL>
    <b:Author>
      <b:Author>
        <b:NameList>
          <b:Person>
            <b:Last>Cooper</b:Last>
            <b:First>C</b:First>
          </b:Person>
        </b:NameList>
      </b:Author>
    </b:Author>
    <b:RefOrder>82</b:RefOrder>
  </b:Source>
  <b:Source>
    <b:Tag>ACA5b</b:Tag>
    <b:SourceType>InternetSite</b:SourceType>
    <b:Guid>{B5367D2F-B7D9-4478-B083-813D911CA488}</b:Guid>
    <b:Title>Acas statement and agreement on junior doctors' talks</b:Title>
    <b:Year>2015b</b:Year>
    <b:YearAccessed>2018</b:YearAccessed>
    <b:MonthAccessed>03</b:MonthAccessed>
    <b:DayAccessed>17</b:DayAccessed>
    <b:URL>http://www.acas.org.uk/index.aspx?articleid=5558</b:URL>
    <b:Author>
      <b:Author>
        <b:Corporate>ACAS</b:Corporate>
      </b:Author>
    </b:Author>
    <b:RefOrder>83</b:RefOrder>
  </b:Source>
  <b:Source>
    <b:Tag>ACA15</b:Tag>
    <b:SourceType>InternetSite</b:SourceType>
    <b:Guid>{AE862930-76F3-4207-9852-AA97A1E387E4}</b:Guid>
    <b:Title>Arbitration in collective disputes: A useful tool</b:Title>
    <b:Year>2015a</b:Year>
    <b:YearAccessed>2018</b:YearAccessed>
    <b:MonthAccessed>03</b:MonthAccessed>
    <b:DayAccessed>17</b:DayAccessed>
    <b:URL>http://m.acas.org.uk/media/pdf/q/e/Arbitration-in-collective-disputes-a-useful-tool-in-the-toolbox.pdf</b:URL>
    <b:Author>
      <b:Author>
        <b:Corporate>ACAS</b:Corporate>
      </b:Author>
    </b:Author>
    <b:RefOrder>76</b:RefOrder>
  </b:Source>
  <b:Source>
    <b:Tag>CIP15</b:Tag>
    <b:SourceType>Report</b:SourceType>
    <b:Guid>{F8810CC1-38F8-48CC-9F06-92B090B99112}</b:Guid>
    <b:Author>
      <b:Author>
        <b:Corporate>CIPD</b:Corporate>
      </b:Author>
    </b:Author>
    <b:Title>Conflict management: a shift in direction?</b:Title>
    <b:Year>2015</b:Year>
    <b:Publisher>CIPD</b:Publisher>
    <b:City>London</b:City>
    <b:RefOrder>68</b:RefOrder>
  </b:Source>
  <b:Source>
    <b:Tag>Pur10</b:Tag>
    <b:SourceType>InternetSite</b:SourceType>
    <b:Guid>{E4BAEA4D-AA06-4378-A67F-CB8015BCBB53}</b:Guid>
    <b:Title>UK: Individual disputes at the workplace – alternative disputes resolution</b:Title>
    <b:Year>2010</b:Year>
    <b:Author>
      <b:Author>
        <b:NameList>
          <b:Person>
            <b:Last>Purcell</b:Last>
            <b:First>J</b:First>
          </b:Person>
        </b:NameList>
      </b:Author>
    </b:Author>
    <b:YearAccessed>2018</b:YearAccessed>
    <b:MonthAccessed>03</b:MonthAccessed>
    <b:DayAccessed>17</b:DayAccessed>
    <b:URL>https://www.eurofound.europa.eu/observatories/eurwork/comparative-information/national-contributions/united-kingdom/uk-individual-disputes-at-the-workplace-alternative-disputes-resolution</b:URL>
    <b:RefOrder>69</b:RefOrder>
  </b:Source>
  <b:Source>
    <b:Tag>Tek</b:Tag>
    <b:SourceType>InternetSite</b:SourceType>
    <b:Guid>{ACFC277C-B991-488C-ADAF-F2439BBEF6B8}</b:Guid>
    <b:Title>Organisational misbehaviour: Should management intervene?</b:Title>
    <b:Author>
      <b:Author>
        <b:NameList>
          <b:Person>
            <b:Last>Tek Yew</b:Last>
            <b:First>L</b:First>
          </b:Person>
          <b:Person>
            <b:Last>Gregory</b:Last>
            <b:First>G</b:First>
          </b:Person>
        </b:NameList>
      </b:Author>
    </b:Author>
    <b:Year>2011</b:Year>
    <b:YearAccessed>2018</b:YearAccessed>
    <b:MonthAccessed>03</b:MonthAccessed>
    <b:DayAccessed>17</b:DayAccessed>
    <b:URL>http://www.theborneopost.com/2011/07/26/organisational-misbehaviour-should-management-intervene/</b:URL>
    <b:RefOrder>61</b:RefOrder>
  </b:Source>
  <b:Source>
    <b:Tag>CIP7e</b:Tag>
    <b:SourceType>InternetSite</b:SourceType>
    <b:Guid>{6CCAE623-7346-480E-B0F8-43515A1479C7}</b:Guid>
    <b:Title>Trade union recognition and industrial action Q&amp;As</b:Title>
    <b:Year>2017e</b:Year>
    <b:YearAccessed>2017e</b:YearAccessed>
    <b:MonthAccessed>03</b:MonthAccessed>
    <b:DayAccessed>17</b:DayAccessed>
    <b:URL>https://www.cipd.co.uk/knowledge/fundamentals/relations/employees/trade-unions-questions</b:URL>
    <b:Author>
      <b:Author>
        <b:Corporate>CIPD</b:Corporate>
      </b:Author>
    </b:Author>
    <b:RefOrder>65</b:RefOrder>
  </b:Source>
  <b:Source>
    <b:Tag>Cam161</b:Tag>
    <b:SourceType>InternetSite</b:SourceType>
    <b:Guid>{43DC65B9-599D-4955-A697-233D9A003029}</b:Guid>
    <b:Title>Almost 80% of junior doctors took part in all-out strike, NHS says</b:Title>
    <b:Year>2016</b:Year>
    <b:YearAccessed>2018</b:YearAccessed>
    <b:MonthAccessed>03</b:MonthAccessed>
    <b:DayAccessed>17</b:DayAccessed>
    <b:URL>https://www.theguardian.com/society/2016/apr/26/80-percent-junior-doctors-took-part-in-all-out-strike</b:URL>
    <b:Author>
      <b:Author>
        <b:NameList>
          <b:Person>
            <b:Last>Campbell</b:Last>
            <b:First>D</b:First>
          </b:Person>
          <b:Person>
            <b:Last>Johnson</b:Last>
            <b:First>S</b:First>
          </b:Person>
        </b:NameList>
      </b:Author>
    </b:Author>
    <b:RefOrder>66</b:RefOrder>
  </b:Source>
  <b:Source>
    <b:Tag>Cam6b</b:Tag>
    <b:SourceType>InternetSite</b:SourceType>
    <b:Guid>{942D6476-6AFB-477A-8C7E-DEB9058EDEF1}</b:Guid>
    <b:Title>All-out junior doctors’ strike unethical and reckless, says NHS chief</b:Title>
    <b:Year>2016b</b:Year>
    <b:YearAccessed>2017</b:YearAccessed>
    <b:MonthAccessed>03</b:MonthAccessed>
    <b:DayAccessed>17</b:DayAccessed>
    <b:URL>https://www.theguardian.com/society/2016/apr/09/doctors-strike-nhs-chief-england</b:URL>
    <b:Author>
      <b:Author>
        <b:NameList>
          <b:Person>
            <b:Last>Campbell</b:Last>
            <b:First>D</b:First>
          </b:Person>
        </b:NameList>
      </b:Author>
    </b:Author>
    <b:RefOrder>67</b:RefOrder>
  </b:Source>
  <b:Source>
    <b:Tag>Cam16</b:Tag>
    <b:SourceType>InternetSite</b:SourceType>
    <b:Guid>{8845DB4B-E1E4-4054-B928-833A4DEE2DE0}</b:Guid>
    <b:Title>BMA calls off September junior doctors' strike after 'scores' of protests</b:Title>
    <b:Year>2016a</b:Year>
    <b:YearAccessed>2018</b:YearAccessed>
    <b:MonthAccessed>03</b:MonthAccessed>
    <b:DayAccessed>08</b:DayAccessed>
    <b:URL>https://www.theguardian.com/society/2016/sep/05/bma-calls-off-september-junior-doctors-strike-after-scores-of-protests</b:URL>
    <b:Author>
      <b:Author>
        <b:NameList>
          <b:Person>
            <b:Last>Campbell</b:Last>
            <b:First>D</b:First>
          </b:Person>
        </b:NameList>
      </b:Author>
    </b:Author>
    <b:RefOrder>55</b:RefOrder>
  </b:Source>
  <b:Source>
    <b:Tag>GOV17</b:Tag>
    <b:SourceType>InternetSite</b:SourceType>
    <b:Guid>{FEBD0C68-6796-473A-89B5-ECF2B93645D6}</b:Guid>
    <b:Author>
      <b:Author>
        <b:Corporate>GOV.UK</b:Corporate>
      </b:Author>
    </b:Author>
    <b:Title>Trade Union Act measures come into force to protect people from undemocratic industrial action</b:Title>
    <b:Year>2017</b:Year>
    <b:YearAccessed>2017</b:YearAccessed>
    <b:MonthAccessed>03</b:MonthAccessed>
    <b:DayAccessed>17</b:DayAccessed>
    <b:URL>https://www.gov.uk/government/news/trade-union-act-measures-come-into-force-to-protect-people-from-undemocratic-industrial-action</b:URL>
    <b:RefOrder>54</b:RefOrder>
  </b:Source>
  <b:Source>
    <b:Tag>ILO15</b:Tag>
    <b:SourceType>Report</b:SourceType>
    <b:Guid>{DE623CD7-FB8A-4E3B-8675-54F3B91EDBE3}</b:Guid>
    <b:Author>
      <b:Author>
        <b:Corporate>ILO</b:Corporate>
      </b:Author>
    </b:Author>
    <b:Title>Trends in collective bargainning coverage: Stability, erosion or decline?</b:Title>
    <b:Year>2015</b:Year>
    <b:Publisher>International Labour Office</b:Publisher>
    <b:City>Geneva</b:City>
    <b:RefOrder>64</b:RefOrder>
  </b:Source>
  <b:Source>
    <b:Tag>UNI17</b:Tag>
    <b:SourceType>DocumentFromInternetSite</b:SourceType>
    <b:Guid>{0A47609D-E898-400D-ADFC-3C65B2BAEEA1}</b:Guid>
    <b:Title>Victimisation on union grounds</b:Title>
    <b:Year>2017</b:Year>
    <b:Month>04</b:Month>
    <b:YearAccessed>2018</b:YearAccessed>
    <b:MonthAccessed>03</b:MonthAccessed>
    <b:DayAccessed>09</b:DayAccessed>
    <b:URL>https://www.unison.org.uk/content/uploads/2017/04/trade-union-victimisation-april.pdf</b:URL>
    <b:Author>
      <b:Author>
        <b:Corporate>UNISON</b:Corporate>
      </b:Author>
    </b:Author>
    <b:RefOrder>50</b:RefOrder>
  </b:Source>
  <b:Source>
    <b:Tag>CIP17</b:Tag>
    <b:SourceType>InternetSite</b:SourceType>
    <b:Guid>{5C730EFE-A04A-4843-A486-CE68C87B1672}</b:Guid>
    <b:Title>Employee relations: an introduction</b:Title>
    <b:Year>2017b</b:Year>
    <b:YearAccessed>2018</b:YearAccessed>
    <b:MonthAccessed>02</b:MonthAccessed>
    <b:DayAccessed>28</b:DayAccessed>
    <b:URL>https://www.cipd.co.uk/knowledge/fundamentals/relations/employees/factsheet</b:URL>
    <b:Author>
      <b:Author>
        <b:Corporate>CIPD</b:Corporate>
      </b:Author>
    </b:Author>
    <b:RefOrder>1</b:RefOrder>
  </b:Source>
  <b:Source>
    <b:Tag>Sis08</b:Tag>
    <b:SourceType>Book</b:SourceType>
    <b:Guid>{7A53E6FD-6911-42A5-9CF2-335EDE18297F}</b:Guid>
    <b:Title>Putting the record straight: Industrial relations and the employment relationship</b:Title>
    <b:Year>2008</b:Year>
    <b:City>Coventry</b:City>
    <b:Publisher>Warwick Business School</b:Publisher>
    <b:Edition>1</b:Edition>
    <b:Author>
      <b:Author>
        <b:NameList>
          <b:Person>
            <b:Last>Sisson</b:Last>
            <b:First>K</b:First>
          </b:Person>
        </b:NameList>
      </b:Author>
    </b:Author>
    <b:RefOrder>10</b:RefOrder>
  </b:Source>
  <b:Source>
    <b:Tag>Edw16</b:Tag>
    <b:SourceType>InternetSite</b:SourceType>
    <b:Guid>{41190C08-BC99-4CC3-A447-27EA076136B9}</b:Guid>
    <b:Title>The NHS workforce crisis may be irreversible</b:Title>
    <b:Year>2016</b:Year>
    <b:YearAccessed>2018</b:YearAccessed>
    <b:MonthAccessed>03</b:MonthAccessed>
    <b:DayAccessed>01</b:DayAccessed>
    <b:URL>http://blogs.bmj.com/bmj/2016/06/14/nigel-edwards-the-nhs-workforce-crisis-may-be-irreversible/</b:URL>
    <b:Author>
      <b:Author>
        <b:NameList>
          <b:Person>
            <b:Last>Edwards</b:Last>
            <b:First>N</b:First>
          </b:Person>
        </b:NameList>
      </b:Author>
    </b:Author>
    <b:RefOrder>12</b:RefOrder>
  </b:Source>
  <b:Source>
    <b:Tag>Mic99</b:Tag>
    <b:SourceType>InternetSite</b:SourceType>
    <b:Guid>{590602D1-1D43-4515-8DDA-A10313592C97}</b:Guid>
    <b:Title>Assessing the significance of partnership agreements</b:Title>
    <b:Year>1999</b:Year>
    <b:YearAccessed>2018</b:YearAccessed>
    <b:MonthAccessed>02</b:MonthAccessed>
    <b:DayAccessed>28</b:DayAccessed>
    <b:URL>https://www.eurofound.europa.eu/observatories/eurwork/articles/assessing-the-significance-of-partnership-agreements</b:URL>
    <b:Author>
      <b:Author>
        <b:NameList>
          <b:Person>
            <b:Last>Michael</b:Last>
            <b:First>T</b:First>
          </b:Person>
        </b:NameList>
      </b:Author>
    </b:Author>
    <b:RefOrder>14</b:RefOrder>
  </b:Source>
  <b:Source>
    <b:Tag>Fox66</b:Tag>
    <b:SourceType>JournalArticle</b:SourceType>
    <b:Guid>{70955624-FD9B-413E-8DCD-0258752A79DD}</b:Guid>
    <b:Title>Managerial Ideology And Labour Relations</b:Title>
    <b:Year>1966</b:Year>
    <b:JournalName>British Journal of Industrial Relations</b:JournalName>
    <b:Pages>366-378</b:Pages>
    <b:Volume>4</b:Volume>
    <b:Author>
      <b:Author>
        <b:NameList>
          <b:Person>
            <b:Last>Fox</b:Last>
            <b:First>A</b:First>
          </b:Person>
        </b:NameList>
      </b:Author>
    </b:Author>
    <b:Issue>1-3</b:Issue>
    <b:RefOrder>13</b:RefOrder>
  </b:Source>
  <b:Source>
    <b:Tag>Bac09</b:Tag>
    <b:SourceType>JournalArticle</b:SourceType>
    <b:Guid>{594F9969-A303-4146-A06E-18E8649B059E}</b:Guid>
    <b:Title>Partnership agreement adoption and survival in the British private and public sectors</b:Title>
    <b:Year>2009</b:Year>
    <b:JournalName>Employment and Society</b:JournalName>
    <b:Pages>231-248</b:Pages>
    <b:Volume>23</b:Volume>
    <b:Issue>2</b:Issue>
    <b:Author>
      <b:Author>
        <b:NameList>
          <b:Person>
            <b:Last>Bacon</b:Last>
            <b:First>N</b:First>
          </b:Person>
          <b:Person>
            <b:Last>Samuel</b:Last>
            <b:First>P</b:First>
          </b:Person>
        </b:NameList>
      </b:Author>
    </b:Author>
    <b:RefOrder>15</b:RefOrder>
  </b:Source>
  <b:Source>
    <b:Tag>Mas04</b:Tag>
    <b:SourceType>JournalArticle</b:SourceType>
    <b:Guid>{CE45735E-1273-44E6-A8A4-6920B47DA3F5}</b:Guid>
    <b:Title>Social partnership strategies in two health service trusts</b:Title>
    <b:JournalName>Personnel Review</b:JournalName>
    <b:Year>2004</b:Year>
    <b:Pages>648-664</b:Pages>
    <b:Volume>33</b:Volume>
    <b:Issue>6</b:Issue>
    <b:Author>
      <b:Author>
        <b:NameList>
          <b:Person>
            <b:Last>Mason</b:Last>
            <b:First>B</b:First>
          </b:Person>
          <b:Person>
            <b:Last>Heaton</b:Last>
            <b:First>N</b:First>
          </b:Person>
          <b:Person>
            <b:Last>Morgan</b:Last>
            <b:First>J</b:First>
          </b:Person>
        </b:NameList>
      </b:Author>
    </b:Author>
    <b:RefOrder>17</b:RefOrder>
  </b:Source>
</b:Sources>
</file>

<file path=customXml/itemProps1.xml><?xml version="1.0" encoding="utf-8"?>
<ds:datastoreItem xmlns:ds="http://schemas.openxmlformats.org/officeDocument/2006/customXml" ds:itemID="{59B01D94-71E3-4532-9192-5AF0864F6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2502</TotalTime>
  <Pages>9</Pages>
  <Words>3826</Words>
  <Characters>21814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Phillips</dc:creator>
  <cp:keywords/>
  <dc:description/>
  <cp:lastModifiedBy>Glenn Phillips</cp:lastModifiedBy>
  <cp:revision>209</cp:revision>
  <dcterms:created xsi:type="dcterms:W3CDTF">2018-03-01T22:27:00Z</dcterms:created>
  <dcterms:modified xsi:type="dcterms:W3CDTF">2018-03-19T20:31:00Z</dcterms:modified>
</cp:coreProperties>
</file>