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50C14FB3" w:rsidR="002C42E8" w:rsidRDefault="00E27B46" w:rsidP="00FD4A68">
      <w:pPr>
        <w:pStyle w:val="LabTitle"/>
      </w:pPr>
      <w:r>
        <w:t>Rhien Williams</w:t>
      </w:r>
      <w:bookmarkStart w:id="0" w:name="_GoBack"/>
      <w:bookmarkEnd w:id="0"/>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line vty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12210270" w:rsidR="00B22959" w:rsidRPr="0014134D" w:rsidRDefault="00E84606" w:rsidP="00B22959">
      <w:pPr>
        <w:pStyle w:val="BodyTextL50"/>
      </w:pPr>
      <w:r w:rsidRPr="0014134D">
        <w:t>It means the user is allowed 2 attempts to guess the password within a 120 second time limit</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202436BF" w:rsidR="00B22959" w:rsidRPr="0014134D" w:rsidRDefault="00E84606" w:rsidP="00B22959">
      <w:pPr>
        <w:pStyle w:val="BodyTextL50"/>
      </w:pPr>
      <w:r w:rsidRPr="0014134D">
        <w:t xml:space="preserve">If the user fails to get the password right, they are blocked </w:t>
      </w:r>
      <w:r w:rsidR="0014134D" w:rsidRPr="0014134D">
        <w:t>from attempting to get in for 30 seconds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show ip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show ip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down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down    </w:t>
      </w:r>
    </w:p>
    <w:p w14:paraId="6A146C2E" w14:textId="77777777" w:rsidR="00B22959" w:rsidRDefault="00B22959" w:rsidP="00B22959">
      <w:pPr>
        <w:pStyle w:val="CMDOutput"/>
      </w:pPr>
      <w:r>
        <w:t xml:space="preserve">GigabitEthernet0/1         192.168.1.1     YES manual up                    up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down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down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r w:rsidRPr="00895796">
        <w:rPr>
          <w:b/>
        </w:rPr>
        <w:t>ip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crypto key generate rsa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line vty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216E9499" w14:textId="0040C78C" w:rsidR="00961CA4" w:rsidRPr="00570756" w:rsidRDefault="00570756" w:rsidP="00961CA4">
      <w:pPr>
        <w:pStyle w:val="BodyTextL50"/>
      </w:pPr>
      <w:r w:rsidRPr="00570756">
        <w:t xml:space="preserve">No because </w:t>
      </w:r>
      <w:r>
        <w:t xml:space="preserve">you can’t have telnet and SSH running on the same line.  </w:t>
      </w:r>
    </w:p>
    <w:p w14:paraId="6AF37E0C" w14:textId="19530835" w:rsidR="00A21E27" w:rsidRPr="003171ED" w:rsidRDefault="008B4B00" w:rsidP="00961CA4">
      <w:pPr>
        <w:pStyle w:val="BodyTextL50"/>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r w:rsidR="00A21E27" w:rsidRPr="003171ED">
        <w:rPr>
          <w:b/>
          <w:color w:val="FF0000"/>
        </w:rPr>
        <w:t>adminpass</w:t>
      </w:r>
      <w:r w:rsidR="00A21E27" w:rsidRPr="003171ED">
        <w:rPr>
          <w:color w:val="FF0000"/>
        </w:rPr>
        <w:t>. You should be able to establish an SSH session with R1.</w:t>
      </w:r>
    </w:p>
    <w:p w14:paraId="161132C5" w14:textId="06E1914B" w:rsidR="008B4B00" w:rsidRPr="003171ED" w:rsidRDefault="008B4B00" w:rsidP="008B4B00">
      <w:pPr>
        <w:pStyle w:val="BodyTextL50"/>
        <w:rPr>
          <w:color w:val="FF0000"/>
        </w:rPr>
      </w:pPr>
      <w:r w:rsidRPr="003171ED">
        <w:rPr>
          <w:color w:val="FF0000"/>
        </w:rPr>
        <w:t>Does R1 accept the SSH connection? ____</w:t>
      </w:r>
      <w:r w:rsidR="009D4F26" w:rsidRPr="00C1637F">
        <w:t>Yes</w:t>
      </w:r>
      <w:r w:rsidRPr="003171ED">
        <w:rPr>
          <w:color w:val="FF0000"/>
        </w:rPr>
        <w:t xml:space="preserve">_____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278FFCC1" w:rsidR="008B4B00" w:rsidRPr="00C1637F" w:rsidRDefault="00C1637F" w:rsidP="00C1637F">
      <w:pPr>
        <w:pStyle w:val="BodyTextL50"/>
      </w:pPr>
      <w:r>
        <w:t>Refused to let me</w:t>
      </w:r>
      <w:r w:rsidRPr="00C1637F">
        <w:t xml:space="preserve"> get back on to tera term </w:t>
      </w:r>
      <w:r>
        <w:t>and banned me from trying to log back in for 30 seconds.</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r w:rsidRPr="003171ED">
        <w:rPr>
          <w:b/>
          <w:color w:val="FF0000"/>
        </w:rPr>
        <w:t>SSHadmin</w:t>
      </w:r>
      <w:r w:rsidRPr="003171ED">
        <w:rPr>
          <w:color w:val="FF0000"/>
        </w:rPr>
        <w:t xml:space="preserve"> username and </w:t>
      </w:r>
      <w:r w:rsidRPr="003171ED">
        <w:rPr>
          <w:b/>
          <w:color w:val="FF0000"/>
        </w:rPr>
        <w:t>Admin1p@55</w:t>
      </w:r>
      <w:r w:rsidRPr="003171ED">
        <w:rPr>
          <w:color w:val="FF0000"/>
        </w:rPr>
        <w:t xml:space="preserve"> for the password.</w:t>
      </w:r>
    </w:p>
    <w:p w14:paraId="48462C4E" w14:textId="5E86711F" w:rsidR="008B4B00" w:rsidRPr="003171ED" w:rsidRDefault="008B4B00" w:rsidP="008B4B00">
      <w:pPr>
        <w:pStyle w:val="BodyTextL50"/>
        <w:rPr>
          <w:color w:val="FF0000"/>
        </w:rPr>
      </w:pPr>
      <w:r w:rsidRPr="003171ED">
        <w:rPr>
          <w:color w:val="FF0000"/>
        </w:rPr>
        <w:t>After you successfully logged in, what was displayed? ____</w:t>
      </w:r>
      <w:r w:rsidR="00944C31" w:rsidRPr="00944C31">
        <w:t>Unable to sign in</w:t>
      </w:r>
      <w:r w:rsidRPr="003171ED">
        <w:rPr>
          <w:color w:val="FF0000"/>
        </w:rPr>
        <w:t xml:space="preserve">________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4E0780F4"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10EAFF50"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22515E68" w14:textId="77777777" w:rsidR="008B4B00" w:rsidRPr="003171ED" w:rsidRDefault="008B4B00" w:rsidP="008B4B00">
      <w:pPr>
        <w:pStyle w:val="SubStepAlpha"/>
        <w:rPr>
          <w:color w:val="FF0000"/>
        </w:rPr>
      </w:pPr>
      <w:r w:rsidRPr="003171ED">
        <w:rPr>
          <w:color w:val="FF0000"/>
        </w:rPr>
        <w:lastRenderedPageBreak/>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r w:rsidR="004577FF" w:rsidRPr="00895796">
        <w:rPr>
          <w:b/>
        </w:rPr>
        <w:t>ip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crypto key generate rsa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r w:rsidR="004577FF">
        <w:rPr>
          <w:b/>
        </w:rPr>
        <w:t>adminpass</w:t>
      </w:r>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line vty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ssh</w:t>
      </w:r>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2AF9FAFC" w:rsidR="008A180F" w:rsidRPr="00BF2A23" w:rsidRDefault="001E6A1C" w:rsidP="008A180F">
      <w:pPr>
        <w:pStyle w:val="BodyTextL25"/>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r w:rsidR="00BF2A23">
        <w:rPr>
          <w:color w:val="FF0000"/>
        </w:rPr>
        <w:t xml:space="preserve"> </w:t>
      </w:r>
      <w:r w:rsidR="00BF2A23" w:rsidRPr="00BF2A23">
        <w:t>Yes</w:t>
      </w:r>
    </w:p>
    <w:p w14:paraId="50A5D424" w14:textId="77777777" w:rsidR="00FD14D5" w:rsidRDefault="00FD14D5" w:rsidP="00FD14D5">
      <w:pPr>
        <w:pStyle w:val="PartHead"/>
      </w:pPr>
      <w:r>
        <w:lastRenderedPageBreak/>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r w:rsidRPr="000F03ED">
        <w:rPr>
          <w:b/>
        </w:rPr>
        <w:t>ssh</w:t>
      </w:r>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gramStart"/>
      <w:r>
        <w:t>vrf  Specify</w:t>
      </w:r>
      <w:proofErr w:type="gramEnd"/>
      <w:r>
        <w:t xml:space="preserve"> vrf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r>
        <w:rPr>
          <w:b/>
        </w:rPr>
        <w:t>adminpass</w:t>
      </w:r>
      <w:r>
        <w:t xml:space="preserve"> for the password.</w:t>
      </w:r>
    </w:p>
    <w:p w14:paraId="1821E199" w14:textId="77777777" w:rsidR="00FD14D5" w:rsidRPr="001B0AFC" w:rsidRDefault="00FD14D5" w:rsidP="00FD14D5">
      <w:pPr>
        <w:pStyle w:val="CMD"/>
      </w:pPr>
      <w:r w:rsidRPr="001B0AFC">
        <w:t>S1#</w:t>
      </w:r>
      <w:r>
        <w:t xml:space="preserve"> </w:t>
      </w:r>
      <w:r w:rsidRPr="001B0AFC">
        <w:rPr>
          <w:b/>
        </w:rPr>
        <w:t xml:space="preserve">ssh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31CB522" w14:textId="77777777" w:rsidR="00F575C6" w:rsidRDefault="00F575C6" w:rsidP="00FD14D5">
      <w:pPr>
        <w:pStyle w:val="BodyTextL25"/>
        <w:rPr>
          <w:color w:val="FF0000"/>
        </w:rPr>
      </w:pPr>
    </w:p>
    <w:p w14:paraId="55A5D499" w14:textId="2B5E1372" w:rsidR="00FD14D5" w:rsidRPr="008E3C20" w:rsidRDefault="00FD14D5" w:rsidP="00FD14D5">
      <w:pPr>
        <w:pStyle w:val="BodyTextL25"/>
        <w:rPr>
          <w:color w:val="FF0000"/>
        </w:rPr>
      </w:pPr>
      <w:r w:rsidRPr="008E3C20">
        <w:rPr>
          <w:color w:val="FF0000"/>
        </w:rPr>
        <w:lastRenderedPageBreak/>
        <w:t>What versions of SSH are supported from the CLI?</w:t>
      </w:r>
    </w:p>
    <w:p w14:paraId="312E9267" w14:textId="444944AF" w:rsidR="00B30437" w:rsidRPr="00891E01" w:rsidRDefault="00891E01" w:rsidP="00D6690F">
      <w:pPr>
        <w:pStyle w:val="BodyTextL25"/>
      </w:pPr>
      <w:r w:rsidRPr="00891E01">
        <w:t>Version 1</w:t>
      </w:r>
      <w:r>
        <w:t xml:space="preserve"> </w:t>
      </w:r>
      <w:r w:rsidRPr="00891E01">
        <w:t>and Version 2</w:t>
      </w:r>
    </w:p>
    <w:p w14:paraId="0A4D5642" w14:textId="77777777" w:rsidR="00891E01" w:rsidRDefault="00891E01"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32E765B7" w:rsidR="001772B8" w:rsidRPr="00514568" w:rsidRDefault="00514568" w:rsidP="001772B8">
      <w:pPr>
        <w:pStyle w:val="BodyTextL25"/>
      </w:pPr>
      <w:r>
        <w:t>By adding them to the local database with different names, passwords and privilege level under the admins.</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36715A46" w14:textId="3D0450FC" w:rsidR="00AD3CB8" w:rsidRPr="00E63206"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e.g AES, SHA, DES, RSA. </w:t>
      </w:r>
      <w:r w:rsidR="00B30437" w:rsidRPr="00B30437">
        <w:rPr>
          <w:color w:val="FF0000"/>
        </w:rPr>
        <w:t xml:space="preserve"> </w:t>
      </w:r>
    </w:p>
    <w:p w14:paraId="59AB665E" w14:textId="0C723807" w:rsidR="00B60BD5" w:rsidRDefault="00B60BD5" w:rsidP="00B60BD5">
      <w:pPr>
        <w:pStyle w:val="BodyText1"/>
        <w:jc w:val="both"/>
      </w:pPr>
      <w:bookmarkStart w:id="1" w:name="_Hlk26818515"/>
      <w:bookmarkStart w:id="2" w:name="_Hlk26818061"/>
      <w:r>
        <w:t xml:space="preserve">This research report will highlight comparisons that can be made through various encryption standards. Firstly, this report will compare </w:t>
      </w:r>
      <w:r w:rsidR="00E63206">
        <w:t xml:space="preserve">AES (Advanced Encryption Standards) </w:t>
      </w:r>
      <w:r w:rsidR="00124162">
        <w:t>3</w:t>
      </w:r>
      <w:r w:rsidR="00E63206">
        <w:t xml:space="preserve">and 3DES (Data Encryption Standard) </w:t>
      </w:r>
      <w:r>
        <w:t>in order to highlight that although the</w:t>
      </w:r>
      <w:r w:rsidR="00245C09">
        <w:t xml:space="preserve">re are some similarities, these are heavily outweighed by the differences, such as the common key lengths. </w:t>
      </w:r>
      <w:r>
        <w:t>Finally</w:t>
      </w:r>
      <w:r w:rsidR="00245C09">
        <w:t>,</w:t>
      </w:r>
      <w:r>
        <w:t xml:space="preserve"> I will compare TwoFish and BlowFish encryption standards, which will suggest that although there are fundamental similarities between the </w:t>
      </w:r>
      <w:r w:rsidR="00245C09">
        <w:t xml:space="preserve">two encryption standards, there are also major differences such as their difference in </w:t>
      </w:r>
      <w:r w:rsidR="008F3B4B">
        <w:t>algorithm</w:t>
      </w:r>
      <w:r w:rsidR="00245C09">
        <w:t xml:space="preserve"> length. </w:t>
      </w:r>
    </w:p>
    <w:p w14:paraId="7FB9740A" w14:textId="47314347" w:rsidR="00E63206" w:rsidRPr="00E63206" w:rsidRDefault="00245C09" w:rsidP="00245C09">
      <w:pPr>
        <w:pStyle w:val="BodyText1"/>
        <w:ind w:firstLine="720"/>
        <w:jc w:val="both"/>
      </w:pPr>
      <w:r>
        <w:t xml:space="preserve">Firstly, this report will highlight the </w:t>
      </w:r>
      <w:r w:rsidR="008F3B4B">
        <w:t>similarities</w:t>
      </w:r>
      <w:r>
        <w:t xml:space="preserve"> between AES and 3DES, which allow for them to be a suitable choice to be compared together. For example, </w:t>
      </w:r>
      <w:r w:rsidR="005B364E">
        <w:t xml:space="preserve">both </w:t>
      </w:r>
      <w:r w:rsidR="002968A8">
        <w:t xml:space="preserve">of </w:t>
      </w:r>
      <w:r w:rsidR="005B364E">
        <w:t xml:space="preserve">these encryption standards are symmetric block </w:t>
      </w:r>
      <w:r w:rsidR="008F3B4B">
        <w:t>ciphers. However</w:t>
      </w:r>
      <w:r>
        <w:t xml:space="preserve">, there are a number of differences between AES and 3DES, such as the common key lengths. </w:t>
      </w:r>
      <w:r w:rsidR="00E63206">
        <w:t>AES has 3 common key lengths which are 128 bits, 192 bits and 256 bits whilst the 3DES, due to 8 bits out of the 64 bits key lengt</w:t>
      </w:r>
      <w:r>
        <w:t xml:space="preserve">h; which </w:t>
      </w:r>
      <w:r w:rsidR="00E63206">
        <w:t>are used for parity checking, has the effective key size of 56 bits.</w:t>
      </w:r>
      <w:sdt>
        <w:sdtPr>
          <w:id w:val="-5897314"/>
          <w:citation/>
        </w:sdtPr>
        <w:sdtEndPr/>
        <w:sdtContent>
          <w:r w:rsidR="00E63206">
            <w:fldChar w:fldCharType="begin"/>
          </w:r>
          <w:r w:rsidR="00BB4046">
            <w:rPr>
              <w:lang w:val="en-GB"/>
            </w:rPr>
            <w:instrText xml:space="preserve">CITATION Ala10 \l 2057 </w:instrText>
          </w:r>
          <w:r w:rsidR="00E63206">
            <w:fldChar w:fldCharType="separate"/>
          </w:r>
          <w:r w:rsidR="00BB4046">
            <w:rPr>
              <w:noProof/>
              <w:lang w:val="en-GB"/>
            </w:rPr>
            <w:t xml:space="preserve"> </w:t>
          </w:r>
          <w:r w:rsidR="00BB4046" w:rsidRPr="00BB4046">
            <w:rPr>
              <w:noProof/>
              <w:lang w:val="en-GB"/>
            </w:rPr>
            <w:t>[1]</w:t>
          </w:r>
          <w:r w:rsidR="00E63206">
            <w:fldChar w:fldCharType="end"/>
          </w:r>
        </w:sdtContent>
      </w:sdt>
      <w:r w:rsidR="00E63206">
        <w:t xml:space="preserve"> 3DES uses between 2-3  independent keys meaning the key length are 56 bits, 112 bits and 168 bits but due to duplicating the same encryption a vulnerability is created, meaning the 168-bit key will have reduced security that is equivalent to a 112 bit size key and 112 bit key will have a reduced security</w:t>
      </w:r>
      <w:r>
        <w:t>;</w:t>
      </w:r>
      <w:r w:rsidR="00E63206">
        <w:t xml:space="preserve"> which is equivalent to a 80 bit size key.</w:t>
      </w:r>
      <w:sdt>
        <w:sdtPr>
          <w:id w:val="570621754"/>
          <w:citation/>
        </w:sdtPr>
        <w:sdtEndPr/>
        <w:sdtContent>
          <w:r w:rsidR="00E63206">
            <w:fldChar w:fldCharType="begin"/>
          </w:r>
          <w:r w:rsidR="00BB4046">
            <w:rPr>
              <w:lang w:val="en-GB"/>
            </w:rPr>
            <w:instrText xml:space="preserve">CITATION Nou15 \l 2057 </w:instrText>
          </w:r>
          <w:r w:rsidR="00E63206">
            <w:fldChar w:fldCharType="separate"/>
          </w:r>
          <w:r w:rsidR="00BB4046">
            <w:rPr>
              <w:noProof/>
              <w:lang w:val="en-GB"/>
            </w:rPr>
            <w:t xml:space="preserve"> </w:t>
          </w:r>
          <w:r w:rsidR="00BB4046" w:rsidRPr="00BB4046">
            <w:rPr>
              <w:noProof/>
              <w:lang w:val="en-GB"/>
            </w:rPr>
            <w:t>[2]</w:t>
          </w:r>
          <w:r w:rsidR="00E63206">
            <w:fldChar w:fldCharType="end"/>
          </w:r>
        </w:sdtContent>
      </w:sdt>
      <w:r w:rsidR="00E63206">
        <w:t xml:space="preserve"> </w:t>
      </w:r>
      <w:r>
        <w:t xml:space="preserve">Comparatively, </w:t>
      </w:r>
    </w:p>
    <w:p w14:paraId="46137E41" w14:textId="1A0DF666" w:rsidR="00AD3CB8" w:rsidRDefault="001A36EA" w:rsidP="00245C09">
      <w:pPr>
        <w:pStyle w:val="BodyText1"/>
        <w:jc w:val="both"/>
      </w:pPr>
      <w:r>
        <w:t>t</w:t>
      </w:r>
      <w:r w:rsidR="00E63206">
        <w:t>he block sizes between the 3DES and AES are different from one another as the block sizes of the AES are identical its key lengths which are 128 bits, 192 bits and 256 bits whilst the 3DES has a single block size which is 64 bits in size.</w:t>
      </w:r>
      <w:sdt>
        <w:sdtPr>
          <w:id w:val="-89863683"/>
          <w:citation/>
        </w:sdtPr>
        <w:sdtEndPr/>
        <w:sdtContent>
          <w:r w:rsidR="00E63206">
            <w:fldChar w:fldCharType="begin"/>
          </w:r>
          <w:r w:rsidR="00BB4046">
            <w:rPr>
              <w:lang w:val="en-GB"/>
            </w:rPr>
            <w:instrText xml:space="preserve">CITATION Ala10 \l 2057 </w:instrText>
          </w:r>
          <w:r w:rsidR="00E63206">
            <w:fldChar w:fldCharType="separate"/>
          </w:r>
          <w:r w:rsidR="00BB4046">
            <w:rPr>
              <w:noProof/>
              <w:lang w:val="en-GB"/>
            </w:rPr>
            <w:t xml:space="preserve"> </w:t>
          </w:r>
          <w:r w:rsidR="00BB4046" w:rsidRPr="00BB4046">
            <w:rPr>
              <w:noProof/>
              <w:lang w:val="en-GB"/>
            </w:rPr>
            <w:t>[1]</w:t>
          </w:r>
          <w:r w:rsidR="00E63206">
            <w:fldChar w:fldCharType="end"/>
          </w:r>
        </w:sdtContent>
      </w:sdt>
    </w:p>
    <w:p w14:paraId="29F75F60" w14:textId="569165AE" w:rsidR="00E63206" w:rsidRDefault="00245C09" w:rsidP="00245C09">
      <w:pPr>
        <w:pStyle w:val="BodyText1"/>
        <w:ind w:firstLine="720"/>
        <w:jc w:val="both"/>
      </w:pPr>
      <w:r>
        <w:t xml:space="preserve">Furthermore, </w:t>
      </w:r>
      <w:r w:rsidR="008F3B4B">
        <w:t>w</w:t>
      </w:r>
      <w:r w:rsidR="00E63206">
        <w:t>hen it comes to cryptanalysis resistance the AES is superior to 3DES</w:t>
      </w:r>
      <w:r>
        <w:t xml:space="preserve">, with </w:t>
      </w:r>
      <w:r w:rsidR="003A6DE8" w:rsidRPr="003A6DE8">
        <w:t xml:space="preserve">H. Alanazi, </w:t>
      </w:r>
      <w:r>
        <w:t>arguing that</w:t>
      </w:r>
      <w:r w:rsidR="00E63206">
        <w:t xml:space="preserve"> AES </w:t>
      </w:r>
      <w:r>
        <w:t>has a</w:t>
      </w:r>
      <w:r w:rsidR="00294C37">
        <w:t xml:space="preserve"> </w:t>
      </w:r>
      <w:r w:rsidR="00E63206">
        <w:t>“strongly resistant to differential, truncated differential, linear, interpolation and square attacks”.</w:t>
      </w:r>
      <w:r w:rsidR="003A6DE8">
        <w:t xml:space="preserve"> [2]</w:t>
      </w:r>
      <w:r w:rsidR="00E63206">
        <w:t xml:space="preserve"> On the other hand, 3DES is vulnerable to differential and linear cryptanalysis and has weak substitution tables.</w:t>
      </w:r>
      <w:sdt>
        <w:sdtPr>
          <w:id w:val="-1695070781"/>
          <w:citation/>
        </w:sdtPr>
        <w:sdtEndPr/>
        <w:sdtContent>
          <w:r w:rsidR="00E63206">
            <w:fldChar w:fldCharType="begin"/>
          </w:r>
          <w:r w:rsidR="00BB4046">
            <w:rPr>
              <w:lang w:val="en-GB"/>
            </w:rPr>
            <w:instrText xml:space="preserve">CITATION Nou15 \l 2057 </w:instrText>
          </w:r>
          <w:r w:rsidR="00E63206">
            <w:fldChar w:fldCharType="separate"/>
          </w:r>
          <w:r w:rsidR="00BB4046">
            <w:rPr>
              <w:noProof/>
              <w:lang w:val="en-GB"/>
            </w:rPr>
            <w:t xml:space="preserve"> </w:t>
          </w:r>
          <w:r w:rsidR="00BB4046" w:rsidRPr="00BB4046">
            <w:rPr>
              <w:noProof/>
              <w:lang w:val="en-GB"/>
            </w:rPr>
            <w:t>[2]</w:t>
          </w:r>
          <w:r w:rsidR="00E63206">
            <w:fldChar w:fldCharType="end"/>
          </w:r>
        </w:sdtContent>
      </w:sdt>
      <w:r w:rsidR="00E63206">
        <w:t xml:space="preserve"> This makes it easier to crack the 3DES encryption which is why when using 3DES 112 bit key it only takes 800 days to check all possible keys at a rate of 50 billion keys per second compared to using an AES 128 bit key which 5x10</w:t>
      </w:r>
      <w:r w:rsidR="00E63206">
        <w:rPr>
          <w:vertAlign w:val="superscript"/>
        </w:rPr>
        <w:t>21</w:t>
      </w:r>
      <w:r w:rsidR="00E63206">
        <w:t xml:space="preserve"> years to check all possible keys at the same rate.</w:t>
      </w:r>
      <w:sdt>
        <w:sdtPr>
          <w:id w:val="-1754350264"/>
          <w:citation/>
        </w:sdtPr>
        <w:sdtEndPr/>
        <w:sdtContent>
          <w:r w:rsidR="00E63206">
            <w:fldChar w:fldCharType="begin"/>
          </w:r>
          <w:r w:rsidR="00BB4046">
            <w:rPr>
              <w:lang w:val="en-GB"/>
            </w:rPr>
            <w:instrText xml:space="preserve">CITATION Ala10 \l 2057 </w:instrText>
          </w:r>
          <w:r w:rsidR="00E63206">
            <w:fldChar w:fldCharType="separate"/>
          </w:r>
          <w:r w:rsidR="00BB4046">
            <w:rPr>
              <w:noProof/>
              <w:lang w:val="en-GB"/>
            </w:rPr>
            <w:t xml:space="preserve"> </w:t>
          </w:r>
          <w:r w:rsidR="00BB4046" w:rsidRPr="00BB4046">
            <w:rPr>
              <w:noProof/>
              <w:lang w:val="en-GB"/>
            </w:rPr>
            <w:t>[1]</w:t>
          </w:r>
          <w:r w:rsidR="00E63206">
            <w:fldChar w:fldCharType="end"/>
          </w:r>
        </w:sdtContent>
      </w:sdt>
    </w:p>
    <w:p w14:paraId="32381B9F" w14:textId="5B862490" w:rsidR="002A159A" w:rsidRDefault="002968A8" w:rsidP="008F3B4B">
      <w:pPr>
        <w:pStyle w:val="BodyText1"/>
        <w:ind w:firstLine="720"/>
        <w:jc w:val="both"/>
      </w:pPr>
      <w:r>
        <w:t>Secondly, t</w:t>
      </w:r>
      <w:r w:rsidR="005B364E">
        <w:t xml:space="preserve">he Blowfish and </w:t>
      </w:r>
      <w:r w:rsidR="00EC7AC2">
        <w:t>TwoFish</w:t>
      </w:r>
      <w:r>
        <w:t>, encryption standards with are both symmetric block ciphers, will be next to be compared. This is due to the Twofish encryption standard being very similar to that of the Blowfish, as the Two</w:t>
      </w:r>
      <w:r w:rsidR="008F3B4B">
        <w:t>F</w:t>
      </w:r>
      <w:r>
        <w:t>ish is a modified version of the Blowfish encryption standard.</w:t>
      </w:r>
      <w:r w:rsidR="00B60BD5">
        <w:t xml:space="preserve"> [4]</w:t>
      </w:r>
      <w:r>
        <w:t xml:space="preserve"> One of the main comparisons between Blowfish and Two is the length.</w:t>
      </w:r>
      <w:r w:rsidR="00046E9F">
        <w:t>[4]</w:t>
      </w:r>
      <w:r>
        <w:t xml:space="preserve"> </w:t>
      </w:r>
      <w:r w:rsidR="007437EB">
        <w:t>The Blowfish has a key</w:t>
      </w:r>
      <w:r w:rsidR="005B364E">
        <w:t xml:space="preserve"> length</w:t>
      </w:r>
      <w:r w:rsidR="007437EB">
        <w:t xml:space="preserve"> which ranges from 32 bits up to 448 bits</w:t>
      </w:r>
      <w:r w:rsidR="00020136">
        <w:t xml:space="preserve">, whilst a </w:t>
      </w:r>
      <w:r w:rsidR="002F755F">
        <w:t>T</w:t>
      </w:r>
      <w:r w:rsidR="00020136">
        <w:t>wo</w:t>
      </w:r>
      <w:r w:rsidR="002F755F">
        <w:t>F</w:t>
      </w:r>
      <w:r w:rsidR="00020136">
        <w:t>ish has keys that go up to 256 bits in length</w:t>
      </w:r>
      <w:r w:rsidR="00046E9F">
        <w:t>.[4]</w:t>
      </w:r>
      <w:r>
        <w:t xml:space="preserve"> Another alternative difference between with the Blowfish </w:t>
      </w:r>
      <w:r w:rsidR="00B60BD5">
        <w:t xml:space="preserve">and Two Fish is the algorithm, with </w:t>
      </w:r>
      <w:r>
        <w:t>the Blowfish ha</w:t>
      </w:r>
      <w:r w:rsidR="00B60BD5">
        <w:t>ving</w:t>
      </w:r>
      <w:r>
        <w:t xml:space="preserve"> a block size of 64 bits </w:t>
      </w:r>
      <w:r w:rsidR="00B60BD5">
        <w:t>whereas the TwoFish has a double of this with 128 bits.</w:t>
      </w:r>
      <w:r w:rsidR="00046E9F">
        <w:t>[5]</w:t>
      </w:r>
      <w:r w:rsidR="00B60BD5">
        <w:t xml:space="preserve"> Furthermore, TwoFish must take the key and make a key dependent S-boxes and round subkeys, the key setup can be as fast as 1.5 encryptions.</w:t>
      </w:r>
      <w:r w:rsidR="00046E9F">
        <w:t>[5]</w:t>
      </w:r>
      <w:r w:rsidR="00B60BD5">
        <w:t xml:space="preserve"> Whilst the blowfish was much slowing which took as long as 521 encryptions which need to do the same thing but was slow setting up a key.</w:t>
      </w:r>
      <w:sdt>
        <w:sdtPr>
          <w:id w:val="-1316021431"/>
          <w:citation/>
        </w:sdtPr>
        <w:sdtEndPr/>
        <w:sdtContent>
          <w:r w:rsidR="00B60BD5">
            <w:fldChar w:fldCharType="begin"/>
          </w:r>
          <w:r w:rsidR="00B60BD5">
            <w:rPr>
              <w:lang w:val="en-GB"/>
            </w:rPr>
            <w:instrText xml:space="preserve"> CITATION BSc98 \l 2057 </w:instrText>
          </w:r>
          <w:r w:rsidR="00B60BD5">
            <w:fldChar w:fldCharType="separate"/>
          </w:r>
          <w:r w:rsidR="00B60BD5">
            <w:rPr>
              <w:noProof/>
              <w:lang w:val="en-GB"/>
            </w:rPr>
            <w:t xml:space="preserve"> </w:t>
          </w:r>
          <w:r w:rsidR="00B60BD5" w:rsidRPr="002F755F">
            <w:rPr>
              <w:noProof/>
              <w:lang w:val="en-GB"/>
            </w:rPr>
            <w:t>[3]</w:t>
          </w:r>
          <w:r w:rsidR="00B60BD5">
            <w:fldChar w:fldCharType="end"/>
          </w:r>
        </w:sdtContent>
      </w:sdt>
      <w:r w:rsidR="00B60BD5">
        <w:t xml:space="preserve">. Security highlights an alternative difference between </w:t>
      </w:r>
      <w:r w:rsidR="00046E9F">
        <w:t>these two standards</w:t>
      </w:r>
      <w:r w:rsidR="00B60BD5">
        <w:t xml:space="preserve">, with Blowfish being known to be susceptible to attacks on reflectively weak keys whilst TwoFish has no weak </w:t>
      </w:r>
      <w:r w:rsidR="00046E9F">
        <w:t>keys. However</w:t>
      </w:r>
      <w:r w:rsidR="00B60BD5">
        <w:t xml:space="preserve">, it should be considered that the main similarities between these two encryption standards, is that they are both </w:t>
      </w:r>
      <w:r w:rsidR="00F02754">
        <w:t xml:space="preserve">are designed to be resistant against differential and linear cryptanalysis </w:t>
      </w:r>
      <w:r w:rsidR="00F64B1B">
        <w:t xml:space="preserve">due to </w:t>
      </w:r>
      <w:r w:rsidR="00B60BD5">
        <w:t xml:space="preserve">having similar </w:t>
      </w:r>
      <w:r w:rsidR="00F64B1B">
        <w:t>encryption standards</w:t>
      </w:r>
      <w:r w:rsidR="00B60BD5">
        <w:t xml:space="preserve">. </w:t>
      </w:r>
    </w:p>
    <w:p w14:paraId="123A63C0" w14:textId="0F5DC673" w:rsidR="008F3B4B" w:rsidRDefault="00245C09" w:rsidP="008F3B4B">
      <w:pPr>
        <w:pStyle w:val="BodyText1"/>
        <w:ind w:firstLine="720"/>
      </w:pPr>
      <w:r>
        <w:t xml:space="preserve">In conclusion, as this research report has highlighted, there are a variety of differences and similarities, between both AES and 3DES as well as TwoFish and BlowFish. </w:t>
      </w:r>
      <w:r w:rsidR="008F3B4B">
        <w:t xml:space="preserve">Through comparing AES and 3DES it is evident that AES is the better out of the two options, due to the having a higher security output, and therefore will be less vulnerable than an 3DES. Moreover, the Twofish is a better encryption standard compared to a Blowfish due to Twofish being a modified and more up to date version of Blowfish. It can be hoped that with further research that </w:t>
      </w:r>
      <w:r w:rsidR="008F3B4B">
        <w:lastRenderedPageBreak/>
        <w:t xml:space="preserve">their can be an increase in the number of differences and similarities in encryption standards, which I have studied in my report. </w:t>
      </w:r>
    </w:p>
    <w:bookmarkEnd w:id="1"/>
    <w:p w14:paraId="6299ED94" w14:textId="5E86DE37" w:rsidR="00B60BD5" w:rsidRDefault="00B60BD5" w:rsidP="00046E9F">
      <w:pPr>
        <w:pStyle w:val="BodyText1"/>
      </w:pPr>
    </w:p>
    <w:p w14:paraId="7707C3A9" w14:textId="3A343C3F" w:rsidR="00046E9F" w:rsidRPr="00046E9F" w:rsidRDefault="00046E9F" w:rsidP="00046E9F">
      <w:pPr>
        <w:pStyle w:val="BodyText1"/>
        <w:rPr>
          <w:b/>
        </w:rPr>
      </w:pPr>
      <w:r w:rsidRPr="00046E9F">
        <w:rPr>
          <w:b/>
        </w:rPr>
        <w:t>Bibliography</w:t>
      </w:r>
      <w:r>
        <w:rPr>
          <w:b/>
        </w:rPr>
        <w:t xml:space="preserve"> for Research Report</w:t>
      </w:r>
    </w:p>
    <w:p w14:paraId="393C5DA6" w14:textId="2DE7663A" w:rsidR="00046E9F" w:rsidRDefault="00046E9F" w:rsidP="00046E9F">
      <w:pPr>
        <w:pStyle w:val="BodyText1"/>
        <w:tabs>
          <w:tab w:val="left" w:pos="930"/>
        </w:tabs>
      </w:pPr>
      <w:r>
        <w:tab/>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9782"/>
      </w:tblGrid>
      <w:tr w:rsidR="003A6DE8" w14:paraId="09A8FE64" w14:textId="77777777" w:rsidTr="0071199B">
        <w:trPr>
          <w:tblCellSpacing w:w="15" w:type="dxa"/>
        </w:trPr>
        <w:tc>
          <w:tcPr>
            <w:tcW w:w="50" w:type="pct"/>
            <w:hideMark/>
          </w:tcPr>
          <w:p w14:paraId="4CBFF861"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 xml:space="preserve">[1] </w:t>
            </w:r>
          </w:p>
        </w:tc>
        <w:tc>
          <w:tcPr>
            <w:tcW w:w="0" w:type="auto"/>
            <w:hideMark/>
          </w:tcPr>
          <w:p w14:paraId="7BA87BF9"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 xml:space="preserve">D. Rane, "Superiority of TwoFish over BlowFish," </w:t>
            </w:r>
            <w:r w:rsidRPr="003A6DE8">
              <w:rPr>
                <w:rFonts w:ascii="Arial" w:hAnsi="Arial" w:cs="Arial"/>
                <w:i/>
                <w:iCs/>
                <w:noProof/>
                <w:sz w:val="20"/>
                <w:szCs w:val="20"/>
                <w:lang w:val="en-US"/>
              </w:rPr>
              <w:t xml:space="preserve">International Journal of Scienfic Research and Management, </w:t>
            </w:r>
            <w:r w:rsidRPr="003A6DE8">
              <w:rPr>
                <w:rFonts w:ascii="Arial" w:hAnsi="Arial" w:cs="Arial"/>
                <w:noProof/>
                <w:sz w:val="20"/>
                <w:szCs w:val="20"/>
                <w:lang w:val="en-US"/>
              </w:rPr>
              <w:t xml:space="preserve">vol. 4, no. 11, pp. 4744-4746, 2016. </w:t>
            </w:r>
          </w:p>
        </w:tc>
      </w:tr>
      <w:tr w:rsidR="003A6DE8" w14:paraId="56FCC23C" w14:textId="77777777" w:rsidTr="0071199B">
        <w:trPr>
          <w:tblCellSpacing w:w="15" w:type="dxa"/>
        </w:trPr>
        <w:tc>
          <w:tcPr>
            <w:tcW w:w="50" w:type="pct"/>
            <w:hideMark/>
          </w:tcPr>
          <w:p w14:paraId="3333EA6A"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 xml:space="preserve">[2] </w:t>
            </w:r>
          </w:p>
        </w:tc>
        <w:tc>
          <w:tcPr>
            <w:tcW w:w="0" w:type="auto"/>
            <w:hideMark/>
          </w:tcPr>
          <w:p w14:paraId="69B4C52A"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 xml:space="preserve">A. B. H. M. Y.-N. H.O.Alanazi, "New Comparative Study Between DES, 3DES and AES within Nine Factors," </w:t>
            </w:r>
            <w:r w:rsidRPr="003A6DE8">
              <w:rPr>
                <w:rFonts w:ascii="Arial" w:hAnsi="Arial" w:cs="Arial"/>
                <w:i/>
                <w:iCs/>
                <w:noProof/>
                <w:sz w:val="20"/>
                <w:szCs w:val="20"/>
                <w:lang w:val="en-US"/>
              </w:rPr>
              <w:t xml:space="preserve">Journal of Computing, </w:t>
            </w:r>
            <w:r w:rsidRPr="003A6DE8">
              <w:rPr>
                <w:rFonts w:ascii="Arial" w:hAnsi="Arial" w:cs="Arial"/>
                <w:noProof/>
                <w:sz w:val="20"/>
                <w:szCs w:val="20"/>
                <w:lang w:val="en-US"/>
              </w:rPr>
              <w:t xml:space="preserve">vol. 2, no. 3, pp. 153-155, 2010. </w:t>
            </w:r>
          </w:p>
        </w:tc>
      </w:tr>
      <w:tr w:rsidR="003A6DE8" w14:paraId="504612F0" w14:textId="77777777" w:rsidTr="0071199B">
        <w:trPr>
          <w:tblCellSpacing w:w="15" w:type="dxa"/>
        </w:trPr>
        <w:tc>
          <w:tcPr>
            <w:tcW w:w="50" w:type="pct"/>
            <w:hideMark/>
          </w:tcPr>
          <w:p w14:paraId="39B459CE"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 xml:space="preserve">[3] </w:t>
            </w:r>
          </w:p>
        </w:tc>
        <w:tc>
          <w:tcPr>
            <w:tcW w:w="0" w:type="auto"/>
            <w:hideMark/>
          </w:tcPr>
          <w:p w14:paraId="56E5FDCA"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 xml:space="preserve">N. Aleisa, "A Comparison of the 3DES and AES Encryption Standards," </w:t>
            </w:r>
            <w:r w:rsidRPr="003A6DE8">
              <w:rPr>
                <w:rFonts w:ascii="Arial" w:hAnsi="Arial" w:cs="Arial"/>
                <w:i/>
                <w:iCs/>
                <w:noProof/>
                <w:sz w:val="20"/>
                <w:szCs w:val="20"/>
                <w:lang w:val="en-US"/>
              </w:rPr>
              <w:t xml:space="preserve">International Journal of Security and Its Applications, </w:t>
            </w:r>
            <w:r w:rsidRPr="003A6DE8">
              <w:rPr>
                <w:rFonts w:ascii="Arial" w:hAnsi="Arial" w:cs="Arial"/>
                <w:noProof/>
                <w:sz w:val="20"/>
                <w:szCs w:val="20"/>
                <w:lang w:val="en-US"/>
              </w:rPr>
              <w:t xml:space="preserve">vol. 9, no. 7, pp. 243-245, 2015. </w:t>
            </w:r>
          </w:p>
        </w:tc>
      </w:tr>
      <w:tr w:rsidR="003A6DE8" w14:paraId="6893B9B5" w14:textId="77777777" w:rsidTr="0071199B">
        <w:trPr>
          <w:tblCellSpacing w:w="15" w:type="dxa"/>
        </w:trPr>
        <w:tc>
          <w:tcPr>
            <w:tcW w:w="50" w:type="pct"/>
            <w:hideMark/>
          </w:tcPr>
          <w:p w14:paraId="2B5151E3"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 xml:space="preserve">[4] </w:t>
            </w:r>
          </w:p>
        </w:tc>
        <w:tc>
          <w:tcPr>
            <w:tcW w:w="0" w:type="auto"/>
            <w:hideMark/>
          </w:tcPr>
          <w:p w14:paraId="69BF3CFE"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 xml:space="preserve">B.Schneier, "The TwoFish Encryption Algorithm," </w:t>
            </w:r>
            <w:r w:rsidRPr="003A6DE8">
              <w:rPr>
                <w:rFonts w:ascii="Arial" w:hAnsi="Arial" w:cs="Arial"/>
                <w:i/>
                <w:iCs/>
                <w:noProof/>
                <w:sz w:val="20"/>
                <w:szCs w:val="20"/>
                <w:lang w:val="en-US"/>
              </w:rPr>
              <w:t xml:space="preserve">Dr. Dobb's Journal, </w:t>
            </w:r>
            <w:r w:rsidRPr="003A6DE8">
              <w:rPr>
                <w:rFonts w:ascii="Arial" w:hAnsi="Arial" w:cs="Arial"/>
                <w:noProof/>
                <w:sz w:val="20"/>
                <w:szCs w:val="20"/>
                <w:lang w:val="en-US"/>
              </w:rPr>
              <w:t xml:space="preserve">1998. </w:t>
            </w:r>
          </w:p>
        </w:tc>
      </w:tr>
      <w:tr w:rsidR="003A6DE8" w14:paraId="5B8C7BE6" w14:textId="77777777" w:rsidTr="0071199B">
        <w:trPr>
          <w:tblCellSpacing w:w="15" w:type="dxa"/>
        </w:trPr>
        <w:tc>
          <w:tcPr>
            <w:tcW w:w="50" w:type="pct"/>
            <w:hideMark/>
          </w:tcPr>
          <w:p w14:paraId="06484201"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 xml:space="preserve">[5] </w:t>
            </w:r>
          </w:p>
        </w:tc>
        <w:tc>
          <w:tcPr>
            <w:tcW w:w="0" w:type="auto"/>
            <w:hideMark/>
          </w:tcPr>
          <w:p w14:paraId="1D18CD66" w14:textId="77777777" w:rsidR="003A6DE8" w:rsidRPr="003A6DE8" w:rsidRDefault="003A6DE8" w:rsidP="0071199B">
            <w:pPr>
              <w:pStyle w:val="Bibliography"/>
              <w:rPr>
                <w:rFonts w:ascii="Arial" w:hAnsi="Arial" w:cs="Arial"/>
                <w:noProof/>
                <w:sz w:val="20"/>
                <w:szCs w:val="20"/>
                <w:lang w:val="en-US"/>
              </w:rPr>
            </w:pPr>
            <w:r w:rsidRPr="003A6DE8">
              <w:rPr>
                <w:rFonts w:ascii="Arial" w:hAnsi="Arial" w:cs="Arial"/>
                <w:noProof/>
                <w:sz w:val="20"/>
                <w:szCs w:val="20"/>
                <w:lang w:val="en-US"/>
              </w:rPr>
              <w:t>B. Schneier, "Description of New Variable-Length Key, 64 Key Block Cipher (Blowfish)," Schneirer, 2000. [Online]. Available: https://www.schneier.com/academic/archives/1994/09/description_of_a_new.html. [Accessed 7th December 2019].</w:t>
            </w:r>
          </w:p>
        </w:tc>
      </w:tr>
    </w:tbl>
    <w:p w14:paraId="03CE0131" w14:textId="77777777" w:rsidR="00046E9F" w:rsidRDefault="00046E9F" w:rsidP="00046E9F">
      <w:pPr>
        <w:pStyle w:val="BodyText1"/>
        <w:tabs>
          <w:tab w:val="left" w:pos="930"/>
        </w:tabs>
      </w:pPr>
    </w:p>
    <w:p w14:paraId="3B90E358" w14:textId="77777777" w:rsidR="00046E9F" w:rsidRDefault="00046E9F" w:rsidP="00046E9F">
      <w:pPr>
        <w:pStyle w:val="BodyText1"/>
        <w:tabs>
          <w:tab w:val="left" w:pos="930"/>
        </w:tabs>
      </w:pPr>
    </w:p>
    <w:p w14:paraId="6ECB7A0D" w14:textId="77777777" w:rsidR="00046E9F" w:rsidRDefault="00046E9F" w:rsidP="00B30437">
      <w:pPr>
        <w:pStyle w:val="BodyText1"/>
      </w:pPr>
    </w:p>
    <w:bookmarkEnd w:id="2"/>
    <w:p w14:paraId="71D7EDC4" w14:textId="77777777" w:rsidR="00F64B1B" w:rsidRDefault="00F64B1B" w:rsidP="00B30437">
      <w:pPr>
        <w:pStyle w:val="BodyText1"/>
      </w:pPr>
    </w:p>
    <w:p w14:paraId="2F618806" w14:textId="77777777" w:rsidR="00BD6E5B" w:rsidRDefault="00BD6E5B" w:rsidP="00B30437">
      <w:pPr>
        <w:pStyle w:val="BodyText1"/>
      </w:pPr>
    </w:p>
    <w:p w14:paraId="7B815101" w14:textId="77777777" w:rsidR="00AD3CB8" w:rsidRPr="00B30437" w:rsidRDefault="00AD3CB8" w:rsidP="00B30437">
      <w:pPr>
        <w:pStyle w:val="BodyText1"/>
      </w:pPr>
    </w:p>
    <w:sectPr w:rsidR="00AD3CB8"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7B706" w14:textId="77777777" w:rsidR="00B71FE9" w:rsidRDefault="00B71FE9" w:rsidP="0090659A">
      <w:pPr>
        <w:spacing w:after="0" w:line="240" w:lineRule="auto"/>
      </w:pPr>
      <w:r>
        <w:separator/>
      </w:r>
    </w:p>
    <w:p w14:paraId="6AC54F9F" w14:textId="77777777" w:rsidR="00B71FE9" w:rsidRDefault="00B71FE9"/>
    <w:p w14:paraId="2E8C7CED" w14:textId="77777777" w:rsidR="00B71FE9" w:rsidRDefault="00B71FE9"/>
    <w:p w14:paraId="5EA154CE" w14:textId="77777777" w:rsidR="00B71FE9" w:rsidRDefault="00B71FE9"/>
    <w:p w14:paraId="6E3F5254" w14:textId="77777777" w:rsidR="00B71FE9" w:rsidRDefault="00B71FE9"/>
  </w:endnote>
  <w:endnote w:type="continuationSeparator" w:id="0">
    <w:p w14:paraId="38D7742F" w14:textId="77777777" w:rsidR="00B71FE9" w:rsidRDefault="00B71FE9" w:rsidP="0090659A">
      <w:pPr>
        <w:spacing w:after="0" w:line="240" w:lineRule="auto"/>
      </w:pPr>
      <w:r>
        <w:continuationSeparator/>
      </w:r>
    </w:p>
    <w:p w14:paraId="3C90FD73" w14:textId="77777777" w:rsidR="00B71FE9" w:rsidRDefault="00B71FE9"/>
    <w:p w14:paraId="2157FE78" w14:textId="77777777" w:rsidR="00B71FE9" w:rsidRDefault="00B71FE9"/>
    <w:p w14:paraId="47CA0554" w14:textId="77777777" w:rsidR="00B71FE9" w:rsidRDefault="00B71FE9"/>
    <w:p w14:paraId="2C3B4926" w14:textId="77777777" w:rsidR="00B71FE9" w:rsidRDefault="00B71F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1BD5C" w14:textId="77777777" w:rsidR="00B71FE9" w:rsidRDefault="00B71FE9" w:rsidP="0090659A">
      <w:pPr>
        <w:spacing w:after="0" w:line="240" w:lineRule="auto"/>
      </w:pPr>
      <w:r>
        <w:separator/>
      </w:r>
    </w:p>
    <w:p w14:paraId="293A63CA" w14:textId="77777777" w:rsidR="00B71FE9" w:rsidRDefault="00B71FE9"/>
    <w:p w14:paraId="40130F67" w14:textId="77777777" w:rsidR="00B71FE9" w:rsidRDefault="00B71FE9"/>
    <w:p w14:paraId="3642C626" w14:textId="77777777" w:rsidR="00B71FE9" w:rsidRDefault="00B71FE9"/>
    <w:p w14:paraId="3AB87094" w14:textId="77777777" w:rsidR="00B71FE9" w:rsidRDefault="00B71FE9"/>
  </w:footnote>
  <w:footnote w:type="continuationSeparator" w:id="0">
    <w:p w14:paraId="7E4DD3A7" w14:textId="77777777" w:rsidR="00B71FE9" w:rsidRDefault="00B71FE9" w:rsidP="0090659A">
      <w:pPr>
        <w:spacing w:after="0" w:line="240" w:lineRule="auto"/>
      </w:pPr>
      <w:r>
        <w:continuationSeparator/>
      </w:r>
    </w:p>
    <w:p w14:paraId="0ABD9B4B" w14:textId="77777777" w:rsidR="00B71FE9" w:rsidRDefault="00B71FE9"/>
    <w:p w14:paraId="26FB35D5" w14:textId="77777777" w:rsidR="00B71FE9" w:rsidRDefault="00B71FE9"/>
    <w:p w14:paraId="0E4CFEF4" w14:textId="77777777" w:rsidR="00B71FE9" w:rsidRDefault="00B71FE9"/>
    <w:p w14:paraId="3ADD9090" w14:textId="77777777" w:rsidR="00B71FE9" w:rsidRDefault="00B71F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650EB4A8"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136"/>
    <w:rsid w:val="0002047C"/>
    <w:rsid w:val="00021B9A"/>
    <w:rsid w:val="00022F5F"/>
    <w:rsid w:val="000242D6"/>
    <w:rsid w:val="00024EE5"/>
    <w:rsid w:val="000269A8"/>
    <w:rsid w:val="000345A4"/>
    <w:rsid w:val="000379BB"/>
    <w:rsid w:val="00041AF6"/>
    <w:rsid w:val="00044E62"/>
    <w:rsid w:val="0004593C"/>
    <w:rsid w:val="00046E9F"/>
    <w:rsid w:val="00050BA4"/>
    <w:rsid w:val="00051738"/>
    <w:rsid w:val="00052548"/>
    <w:rsid w:val="00055ED3"/>
    <w:rsid w:val="00060696"/>
    <w:rsid w:val="0006189F"/>
    <w:rsid w:val="00063765"/>
    <w:rsid w:val="000769CF"/>
    <w:rsid w:val="00080A84"/>
    <w:rsid w:val="000815D8"/>
    <w:rsid w:val="00085CC6"/>
    <w:rsid w:val="00090C07"/>
    <w:rsid w:val="00091E8D"/>
    <w:rsid w:val="0009378D"/>
    <w:rsid w:val="00097163"/>
    <w:rsid w:val="000A0635"/>
    <w:rsid w:val="000A22C8"/>
    <w:rsid w:val="000B2344"/>
    <w:rsid w:val="000B7DE5"/>
    <w:rsid w:val="000D39BC"/>
    <w:rsid w:val="000D55B4"/>
    <w:rsid w:val="000D60A7"/>
    <w:rsid w:val="000E1A64"/>
    <w:rsid w:val="000E65F0"/>
    <w:rsid w:val="000F072C"/>
    <w:rsid w:val="000F386F"/>
    <w:rsid w:val="000F6743"/>
    <w:rsid w:val="001006C2"/>
    <w:rsid w:val="001070D2"/>
    <w:rsid w:val="00107B2B"/>
    <w:rsid w:val="00112AC5"/>
    <w:rsid w:val="001133DD"/>
    <w:rsid w:val="00114844"/>
    <w:rsid w:val="00120CBE"/>
    <w:rsid w:val="00124162"/>
    <w:rsid w:val="001261C4"/>
    <w:rsid w:val="0013184B"/>
    <w:rsid w:val="001366EC"/>
    <w:rsid w:val="0014134D"/>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6EA"/>
    <w:rsid w:val="001A3CC7"/>
    <w:rsid w:val="001A51F6"/>
    <w:rsid w:val="001A6239"/>
    <w:rsid w:val="001A69AC"/>
    <w:rsid w:val="001A7436"/>
    <w:rsid w:val="001B67D8"/>
    <w:rsid w:val="001B6F95"/>
    <w:rsid w:val="001B720A"/>
    <w:rsid w:val="001B730F"/>
    <w:rsid w:val="001C05A1"/>
    <w:rsid w:val="001C1D9E"/>
    <w:rsid w:val="001C7C3B"/>
    <w:rsid w:val="001D119E"/>
    <w:rsid w:val="001D52B1"/>
    <w:rsid w:val="001D5B6F"/>
    <w:rsid w:val="001D7F4E"/>
    <w:rsid w:val="001E0AB8"/>
    <w:rsid w:val="001E38E0"/>
    <w:rsid w:val="001E4E72"/>
    <w:rsid w:val="001E51C0"/>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2EB1"/>
    <w:rsid w:val="00245C09"/>
    <w:rsid w:val="0024758C"/>
    <w:rsid w:val="002506CF"/>
    <w:rsid w:val="0025107F"/>
    <w:rsid w:val="00256DB6"/>
    <w:rsid w:val="00260CD4"/>
    <w:rsid w:val="002639D8"/>
    <w:rsid w:val="00265F77"/>
    <w:rsid w:val="00266C83"/>
    <w:rsid w:val="002768DC"/>
    <w:rsid w:val="00282A8A"/>
    <w:rsid w:val="0028361C"/>
    <w:rsid w:val="00293A46"/>
    <w:rsid w:val="00294C37"/>
    <w:rsid w:val="002968A8"/>
    <w:rsid w:val="00297E3A"/>
    <w:rsid w:val="002A159A"/>
    <w:rsid w:val="002A3452"/>
    <w:rsid w:val="002A661D"/>
    <w:rsid w:val="002A6C56"/>
    <w:rsid w:val="002B4221"/>
    <w:rsid w:val="002C090C"/>
    <w:rsid w:val="002C1243"/>
    <w:rsid w:val="002C1815"/>
    <w:rsid w:val="002C42E8"/>
    <w:rsid w:val="002C475E"/>
    <w:rsid w:val="002C69D7"/>
    <w:rsid w:val="002C6AD6"/>
    <w:rsid w:val="002D0A23"/>
    <w:rsid w:val="002D4760"/>
    <w:rsid w:val="002D6C2A"/>
    <w:rsid w:val="002D7A86"/>
    <w:rsid w:val="002E507B"/>
    <w:rsid w:val="002F45FF"/>
    <w:rsid w:val="002F6D17"/>
    <w:rsid w:val="002F755F"/>
    <w:rsid w:val="00302887"/>
    <w:rsid w:val="003056EB"/>
    <w:rsid w:val="003071FF"/>
    <w:rsid w:val="00310652"/>
    <w:rsid w:val="0031371D"/>
    <w:rsid w:val="00314AD5"/>
    <w:rsid w:val="003171ED"/>
    <w:rsid w:val="00317442"/>
    <w:rsid w:val="0031789F"/>
    <w:rsid w:val="00320788"/>
    <w:rsid w:val="003215CC"/>
    <w:rsid w:val="0032192D"/>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67596"/>
    <w:rsid w:val="0037408D"/>
    <w:rsid w:val="00377E7F"/>
    <w:rsid w:val="00382A86"/>
    <w:rsid w:val="00392C65"/>
    <w:rsid w:val="00392ED5"/>
    <w:rsid w:val="00394685"/>
    <w:rsid w:val="00394EB5"/>
    <w:rsid w:val="003A19DC"/>
    <w:rsid w:val="003A1B45"/>
    <w:rsid w:val="003A55AB"/>
    <w:rsid w:val="003A5705"/>
    <w:rsid w:val="003A6DE8"/>
    <w:rsid w:val="003A771B"/>
    <w:rsid w:val="003B35EF"/>
    <w:rsid w:val="003B46FC"/>
    <w:rsid w:val="003B4DC5"/>
    <w:rsid w:val="003B5767"/>
    <w:rsid w:val="003B7605"/>
    <w:rsid w:val="003C3952"/>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6D0"/>
    <w:rsid w:val="00416C42"/>
    <w:rsid w:val="00416FC5"/>
    <w:rsid w:val="00422476"/>
    <w:rsid w:val="0042385C"/>
    <w:rsid w:val="00427504"/>
    <w:rsid w:val="00431654"/>
    <w:rsid w:val="00434243"/>
    <w:rsid w:val="00434926"/>
    <w:rsid w:val="00444217"/>
    <w:rsid w:val="00446A8E"/>
    <w:rsid w:val="0044727E"/>
    <w:rsid w:val="004478F4"/>
    <w:rsid w:val="00450F7A"/>
    <w:rsid w:val="00452C6D"/>
    <w:rsid w:val="00455E0B"/>
    <w:rsid w:val="004577FF"/>
    <w:rsid w:val="004659EE"/>
    <w:rsid w:val="00476684"/>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4F40EF"/>
    <w:rsid w:val="00504ED4"/>
    <w:rsid w:val="00510639"/>
    <w:rsid w:val="00511CBF"/>
    <w:rsid w:val="00514568"/>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756"/>
    <w:rsid w:val="00570A65"/>
    <w:rsid w:val="005762B1"/>
    <w:rsid w:val="00580456"/>
    <w:rsid w:val="00580E73"/>
    <w:rsid w:val="00586077"/>
    <w:rsid w:val="00593386"/>
    <w:rsid w:val="00596998"/>
    <w:rsid w:val="005A6E62"/>
    <w:rsid w:val="005B1CBA"/>
    <w:rsid w:val="005B364E"/>
    <w:rsid w:val="005B6259"/>
    <w:rsid w:val="005C5631"/>
    <w:rsid w:val="005D2B29"/>
    <w:rsid w:val="005D354A"/>
    <w:rsid w:val="005E0299"/>
    <w:rsid w:val="005E3235"/>
    <w:rsid w:val="005E4176"/>
    <w:rsid w:val="005E65B5"/>
    <w:rsid w:val="005F01A5"/>
    <w:rsid w:val="005F3AE9"/>
    <w:rsid w:val="006007BB"/>
    <w:rsid w:val="00601D75"/>
    <w:rsid w:val="00601DC0"/>
    <w:rsid w:val="006034CB"/>
    <w:rsid w:val="00604B6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77133"/>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B73B2"/>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4430"/>
    <w:rsid w:val="00716057"/>
    <w:rsid w:val="007222AD"/>
    <w:rsid w:val="007267CF"/>
    <w:rsid w:val="00731F3F"/>
    <w:rsid w:val="00733BAB"/>
    <w:rsid w:val="007346AB"/>
    <w:rsid w:val="00740F8F"/>
    <w:rsid w:val="007436BF"/>
    <w:rsid w:val="007437EB"/>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1E01"/>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3B4B"/>
    <w:rsid w:val="008F634E"/>
    <w:rsid w:val="00903523"/>
    <w:rsid w:val="00904964"/>
    <w:rsid w:val="0090659A"/>
    <w:rsid w:val="00915986"/>
    <w:rsid w:val="00917624"/>
    <w:rsid w:val="009224ED"/>
    <w:rsid w:val="00930386"/>
    <w:rsid w:val="009309F5"/>
    <w:rsid w:val="00933237"/>
    <w:rsid w:val="00933F28"/>
    <w:rsid w:val="00936119"/>
    <w:rsid w:val="00944C31"/>
    <w:rsid w:val="009476C0"/>
    <w:rsid w:val="00952171"/>
    <w:rsid w:val="00961CA4"/>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341"/>
    <w:rsid w:val="009A6955"/>
    <w:rsid w:val="009B0B6D"/>
    <w:rsid w:val="009B341C"/>
    <w:rsid w:val="009B36A5"/>
    <w:rsid w:val="009B5747"/>
    <w:rsid w:val="009C1F26"/>
    <w:rsid w:val="009C213F"/>
    <w:rsid w:val="009D2C27"/>
    <w:rsid w:val="009D4F26"/>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67E1B"/>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3CB8"/>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0BD5"/>
    <w:rsid w:val="00B62809"/>
    <w:rsid w:val="00B71853"/>
    <w:rsid w:val="00B71FE9"/>
    <w:rsid w:val="00B7675A"/>
    <w:rsid w:val="00B76B38"/>
    <w:rsid w:val="00B81898"/>
    <w:rsid w:val="00B81F08"/>
    <w:rsid w:val="00B8606B"/>
    <w:rsid w:val="00B878E7"/>
    <w:rsid w:val="00B97278"/>
    <w:rsid w:val="00B97943"/>
    <w:rsid w:val="00BA1D0B"/>
    <w:rsid w:val="00BA6972"/>
    <w:rsid w:val="00BB1E0D"/>
    <w:rsid w:val="00BB4046"/>
    <w:rsid w:val="00BB4D9B"/>
    <w:rsid w:val="00BB51C7"/>
    <w:rsid w:val="00BB73FF"/>
    <w:rsid w:val="00BB7688"/>
    <w:rsid w:val="00BC3496"/>
    <w:rsid w:val="00BC6272"/>
    <w:rsid w:val="00BC7CAC"/>
    <w:rsid w:val="00BD6D76"/>
    <w:rsid w:val="00BD6E5B"/>
    <w:rsid w:val="00BE0CC7"/>
    <w:rsid w:val="00BE526C"/>
    <w:rsid w:val="00BE56B3"/>
    <w:rsid w:val="00BE5A1F"/>
    <w:rsid w:val="00BF04E8"/>
    <w:rsid w:val="00BF16BF"/>
    <w:rsid w:val="00BF2A23"/>
    <w:rsid w:val="00BF4D1F"/>
    <w:rsid w:val="00C02A73"/>
    <w:rsid w:val="00C0423E"/>
    <w:rsid w:val="00C063D2"/>
    <w:rsid w:val="00C06862"/>
    <w:rsid w:val="00C07FD9"/>
    <w:rsid w:val="00C10918"/>
    <w:rsid w:val="00C10955"/>
    <w:rsid w:val="00C11C4D"/>
    <w:rsid w:val="00C1637F"/>
    <w:rsid w:val="00C1712C"/>
    <w:rsid w:val="00C23E16"/>
    <w:rsid w:val="00C2660D"/>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9EA"/>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67B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27B46"/>
    <w:rsid w:val="00E3539E"/>
    <w:rsid w:val="00E36DC1"/>
    <w:rsid w:val="00E43F2C"/>
    <w:rsid w:val="00E449D0"/>
    <w:rsid w:val="00E4506A"/>
    <w:rsid w:val="00E53F99"/>
    <w:rsid w:val="00E56510"/>
    <w:rsid w:val="00E62EA8"/>
    <w:rsid w:val="00E63206"/>
    <w:rsid w:val="00E6391B"/>
    <w:rsid w:val="00E66CAC"/>
    <w:rsid w:val="00E67A6E"/>
    <w:rsid w:val="00E71B43"/>
    <w:rsid w:val="00E77DFF"/>
    <w:rsid w:val="00E81612"/>
    <w:rsid w:val="00E84606"/>
    <w:rsid w:val="00E87D18"/>
    <w:rsid w:val="00E87D62"/>
    <w:rsid w:val="00E93597"/>
    <w:rsid w:val="00EA486E"/>
    <w:rsid w:val="00EA4FA3"/>
    <w:rsid w:val="00EA53DB"/>
    <w:rsid w:val="00EB001B"/>
    <w:rsid w:val="00EB6C33"/>
    <w:rsid w:val="00EC7AC2"/>
    <w:rsid w:val="00ED6019"/>
    <w:rsid w:val="00ED6167"/>
    <w:rsid w:val="00ED7830"/>
    <w:rsid w:val="00EE346D"/>
    <w:rsid w:val="00EE3909"/>
    <w:rsid w:val="00EE5229"/>
    <w:rsid w:val="00EF4205"/>
    <w:rsid w:val="00EF5939"/>
    <w:rsid w:val="00EF7AED"/>
    <w:rsid w:val="00F01714"/>
    <w:rsid w:val="00F0258F"/>
    <w:rsid w:val="00F02754"/>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575C6"/>
    <w:rsid w:val="00F60BE0"/>
    <w:rsid w:val="00F6280E"/>
    <w:rsid w:val="00F64B1B"/>
    <w:rsid w:val="00F64F80"/>
    <w:rsid w:val="00F7050A"/>
    <w:rsid w:val="00F75533"/>
    <w:rsid w:val="00F76ED8"/>
    <w:rsid w:val="00F95A87"/>
    <w:rsid w:val="00FA0379"/>
    <w:rsid w:val="00FA1433"/>
    <w:rsid w:val="00FA3811"/>
    <w:rsid w:val="00FA3B9F"/>
    <w:rsid w:val="00FA3F06"/>
    <w:rsid w:val="00FA4A26"/>
    <w:rsid w:val="00FA7084"/>
    <w:rsid w:val="00FA7BEF"/>
    <w:rsid w:val="00FB1929"/>
    <w:rsid w:val="00FB2BE3"/>
    <w:rsid w:val="00FB4FE3"/>
    <w:rsid w:val="00FB5FD9"/>
    <w:rsid w:val="00FB7C50"/>
    <w:rsid w:val="00FD14D5"/>
    <w:rsid w:val="00FD172A"/>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4A638B"/>
  <w15:docId w15:val="{DD14FBDD-B4DB-458E-B5F8-59C5F4293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FootnoteText">
    <w:name w:val="footnote text"/>
    <w:basedOn w:val="Normal"/>
    <w:link w:val="FootnoteTextChar"/>
    <w:uiPriority w:val="99"/>
    <w:semiHidden/>
    <w:unhideWhenUsed/>
    <w:rsid w:val="005B6259"/>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5B6259"/>
  </w:style>
  <w:style w:type="character" w:styleId="FootnoteReference">
    <w:name w:val="footnote reference"/>
    <w:basedOn w:val="DefaultParagraphFont"/>
    <w:uiPriority w:val="99"/>
    <w:semiHidden/>
    <w:unhideWhenUsed/>
    <w:rsid w:val="005B6259"/>
    <w:rPr>
      <w:vertAlign w:val="superscript"/>
    </w:rPr>
  </w:style>
  <w:style w:type="character" w:styleId="UnresolvedMention">
    <w:name w:val="Unresolved Mention"/>
    <w:basedOn w:val="DefaultParagraphFont"/>
    <w:uiPriority w:val="99"/>
    <w:semiHidden/>
    <w:unhideWhenUsed/>
    <w:rsid w:val="00BD6E5B"/>
    <w:rPr>
      <w:color w:val="605E5C"/>
      <w:shd w:val="clear" w:color="auto" w:fill="E1DFDD"/>
    </w:rPr>
  </w:style>
  <w:style w:type="paragraph" w:styleId="Bibliography">
    <w:name w:val="Bibliography"/>
    <w:basedOn w:val="Normal"/>
    <w:next w:val="Normal"/>
    <w:uiPriority w:val="37"/>
    <w:unhideWhenUsed/>
    <w:rsid w:val="003A6DE8"/>
    <w:pPr>
      <w:spacing w:before="0" w:after="160" w:line="259" w:lineRule="auto"/>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946">
      <w:bodyDiv w:val="1"/>
      <w:marLeft w:val="0"/>
      <w:marRight w:val="0"/>
      <w:marTop w:val="0"/>
      <w:marBottom w:val="0"/>
      <w:divBdr>
        <w:top w:val="none" w:sz="0" w:space="0" w:color="auto"/>
        <w:left w:val="none" w:sz="0" w:space="0" w:color="auto"/>
        <w:bottom w:val="none" w:sz="0" w:space="0" w:color="auto"/>
        <w:right w:val="none" w:sz="0" w:space="0" w:color="auto"/>
      </w:divBdr>
    </w:div>
    <w:div w:id="102195872">
      <w:bodyDiv w:val="1"/>
      <w:marLeft w:val="0"/>
      <w:marRight w:val="0"/>
      <w:marTop w:val="0"/>
      <w:marBottom w:val="0"/>
      <w:divBdr>
        <w:top w:val="none" w:sz="0" w:space="0" w:color="auto"/>
        <w:left w:val="none" w:sz="0" w:space="0" w:color="auto"/>
        <w:bottom w:val="none" w:sz="0" w:space="0" w:color="auto"/>
        <w:right w:val="none" w:sz="0" w:space="0" w:color="auto"/>
      </w:divBdr>
    </w:div>
    <w:div w:id="266735946">
      <w:bodyDiv w:val="1"/>
      <w:marLeft w:val="0"/>
      <w:marRight w:val="0"/>
      <w:marTop w:val="0"/>
      <w:marBottom w:val="0"/>
      <w:divBdr>
        <w:top w:val="none" w:sz="0" w:space="0" w:color="auto"/>
        <w:left w:val="none" w:sz="0" w:space="0" w:color="auto"/>
        <w:bottom w:val="none" w:sz="0" w:space="0" w:color="auto"/>
        <w:right w:val="none" w:sz="0" w:space="0" w:color="auto"/>
      </w:divBdr>
    </w:div>
    <w:div w:id="366491804">
      <w:bodyDiv w:val="1"/>
      <w:marLeft w:val="0"/>
      <w:marRight w:val="0"/>
      <w:marTop w:val="0"/>
      <w:marBottom w:val="0"/>
      <w:divBdr>
        <w:top w:val="none" w:sz="0" w:space="0" w:color="auto"/>
        <w:left w:val="none" w:sz="0" w:space="0" w:color="auto"/>
        <w:bottom w:val="none" w:sz="0" w:space="0" w:color="auto"/>
        <w:right w:val="none" w:sz="0" w:space="0" w:color="auto"/>
      </w:divBdr>
    </w:div>
    <w:div w:id="429861747">
      <w:bodyDiv w:val="1"/>
      <w:marLeft w:val="0"/>
      <w:marRight w:val="0"/>
      <w:marTop w:val="0"/>
      <w:marBottom w:val="0"/>
      <w:divBdr>
        <w:top w:val="none" w:sz="0" w:space="0" w:color="auto"/>
        <w:left w:val="none" w:sz="0" w:space="0" w:color="auto"/>
        <w:bottom w:val="none" w:sz="0" w:space="0" w:color="auto"/>
        <w:right w:val="none" w:sz="0" w:space="0" w:color="auto"/>
      </w:divBdr>
    </w:div>
    <w:div w:id="431517019">
      <w:bodyDiv w:val="1"/>
      <w:marLeft w:val="0"/>
      <w:marRight w:val="0"/>
      <w:marTop w:val="0"/>
      <w:marBottom w:val="0"/>
      <w:divBdr>
        <w:top w:val="none" w:sz="0" w:space="0" w:color="auto"/>
        <w:left w:val="none" w:sz="0" w:space="0" w:color="auto"/>
        <w:bottom w:val="none" w:sz="0" w:space="0" w:color="auto"/>
        <w:right w:val="none" w:sz="0" w:space="0" w:color="auto"/>
      </w:divBdr>
    </w:div>
    <w:div w:id="530731159">
      <w:bodyDiv w:val="1"/>
      <w:marLeft w:val="0"/>
      <w:marRight w:val="0"/>
      <w:marTop w:val="0"/>
      <w:marBottom w:val="0"/>
      <w:divBdr>
        <w:top w:val="none" w:sz="0" w:space="0" w:color="auto"/>
        <w:left w:val="none" w:sz="0" w:space="0" w:color="auto"/>
        <w:bottom w:val="none" w:sz="0" w:space="0" w:color="auto"/>
        <w:right w:val="none" w:sz="0" w:space="0" w:color="auto"/>
      </w:divBdr>
    </w:div>
    <w:div w:id="544030674">
      <w:bodyDiv w:val="1"/>
      <w:marLeft w:val="0"/>
      <w:marRight w:val="0"/>
      <w:marTop w:val="0"/>
      <w:marBottom w:val="0"/>
      <w:divBdr>
        <w:top w:val="none" w:sz="0" w:space="0" w:color="auto"/>
        <w:left w:val="none" w:sz="0" w:space="0" w:color="auto"/>
        <w:bottom w:val="none" w:sz="0" w:space="0" w:color="auto"/>
        <w:right w:val="none" w:sz="0" w:space="0" w:color="auto"/>
      </w:divBdr>
    </w:div>
    <w:div w:id="550922067">
      <w:bodyDiv w:val="1"/>
      <w:marLeft w:val="0"/>
      <w:marRight w:val="0"/>
      <w:marTop w:val="0"/>
      <w:marBottom w:val="0"/>
      <w:divBdr>
        <w:top w:val="none" w:sz="0" w:space="0" w:color="auto"/>
        <w:left w:val="none" w:sz="0" w:space="0" w:color="auto"/>
        <w:bottom w:val="none" w:sz="0" w:space="0" w:color="auto"/>
        <w:right w:val="none" w:sz="0" w:space="0" w:color="auto"/>
      </w:divBdr>
    </w:div>
    <w:div w:id="617569468">
      <w:bodyDiv w:val="1"/>
      <w:marLeft w:val="0"/>
      <w:marRight w:val="0"/>
      <w:marTop w:val="0"/>
      <w:marBottom w:val="0"/>
      <w:divBdr>
        <w:top w:val="none" w:sz="0" w:space="0" w:color="auto"/>
        <w:left w:val="none" w:sz="0" w:space="0" w:color="auto"/>
        <w:bottom w:val="none" w:sz="0" w:space="0" w:color="auto"/>
        <w:right w:val="none" w:sz="0" w:space="0" w:color="auto"/>
      </w:divBdr>
    </w:div>
    <w:div w:id="643124671">
      <w:bodyDiv w:val="1"/>
      <w:marLeft w:val="0"/>
      <w:marRight w:val="0"/>
      <w:marTop w:val="0"/>
      <w:marBottom w:val="0"/>
      <w:divBdr>
        <w:top w:val="none" w:sz="0" w:space="0" w:color="auto"/>
        <w:left w:val="none" w:sz="0" w:space="0" w:color="auto"/>
        <w:bottom w:val="none" w:sz="0" w:space="0" w:color="auto"/>
        <w:right w:val="none" w:sz="0" w:space="0" w:color="auto"/>
      </w:divBdr>
    </w:div>
    <w:div w:id="663362891">
      <w:bodyDiv w:val="1"/>
      <w:marLeft w:val="0"/>
      <w:marRight w:val="0"/>
      <w:marTop w:val="0"/>
      <w:marBottom w:val="0"/>
      <w:divBdr>
        <w:top w:val="none" w:sz="0" w:space="0" w:color="auto"/>
        <w:left w:val="none" w:sz="0" w:space="0" w:color="auto"/>
        <w:bottom w:val="none" w:sz="0" w:space="0" w:color="auto"/>
        <w:right w:val="none" w:sz="0" w:space="0" w:color="auto"/>
      </w:divBdr>
    </w:div>
    <w:div w:id="669987336">
      <w:bodyDiv w:val="1"/>
      <w:marLeft w:val="0"/>
      <w:marRight w:val="0"/>
      <w:marTop w:val="0"/>
      <w:marBottom w:val="0"/>
      <w:divBdr>
        <w:top w:val="none" w:sz="0" w:space="0" w:color="auto"/>
        <w:left w:val="none" w:sz="0" w:space="0" w:color="auto"/>
        <w:bottom w:val="none" w:sz="0" w:space="0" w:color="auto"/>
        <w:right w:val="none" w:sz="0" w:space="0" w:color="auto"/>
      </w:divBdr>
    </w:div>
    <w:div w:id="730419239">
      <w:bodyDiv w:val="1"/>
      <w:marLeft w:val="0"/>
      <w:marRight w:val="0"/>
      <w:marTop w:val="0"/>
      <w:marBottom w:val="0"/>
      <w:divBdr>
        <w:top w:val="none" w:sz="0" w:space="0" w:color="auto"/>
        <w:left w:val="none" w:sz="0" w:space="0" w:color="auto"/>
        <w:bottom w:val="none" w:sz="0" w:space="0" w:color="auto"/>
        <w:right w:val="none" w:sz="0" w:space="0" w:color="auto"/>
      </w:divBdr>
    </w:div>
    <w:div w:id="854227151">
      <w:bodyDiv w:val="1"/>
      <w:marLeft w:val="0"/>
      <w:marRight w:val="0"/>
      <w:marTop w:val="0"/>
      <w:marBottom w:val="0"/>
      <w:divBdr>
        <w:top w:val="none" w:sz="0" w:space="0" w:color="auto"/>
        <w:left w:val="none" w:sz="0" w:space="0" w:color="auto"/>
        <w:bottom w:val="none" w:sz="0" w:space="0" w:color="auto"/>
        <w:right w:val="none" w:sz="0" w:space="0" w:color="auto"/>
      </w:divBdr>
    </w:div>
    <w:div w:id="896013979">
      <w:bodyDiv w:val="1"/>
      <w:marLeft w:val="0"/>
      <w:marRight w:val="0"/>
      <w:marTop w:val="0"/>
      <w:marBottom w:val="0"/>
      <w:divBdr>
        <w:top w:val="none" w:sz="0" w:space="0" w:color="auto"/>
        <w:left w:val="none" w:sz="0" w:space="0" w:color="auto"/>
        <w:bottom w:val="none" w:sz="0" w:space="0" w:color="auto"/>
        <w:right w:val="none" w:sz="0" w:space="0" w:color="auto"/>
      </w:divBdr>
    </w:div>
    <w:div w:id="968366186">
      <w:bodyDiv w:val="1"/>
      <w:marLeft w:val="0"/>
      <w:marRight w:val="0"/>
      <w:marTop w:val="0"/>
      <w:marBottom w:val="0"/>
      <w:divBdr>
        <w:top w:val="none" w:sz="0" w:space="0" w:color="auto"/>
        <w:left w:val="none" w:sz="0" w:space="0" w:color="auto"/>
        <w:bottom w:val="none" w:sz="0" w:space="0" w:color="auto"/>
        <w:right w:val="none" w:sz="0" w:space="0" w:color="auto"/>
      </w:divBdr>
    </w:div>
    <w:div w:id="1039477808">
      <w:bodyDiv w:val="1"/>
      <w:marLeft w:val="0"/>
      <w:marRight w:val="0"/>
      <w:marTop w:val="0"/>
      <w:marBottom w:val="0"/>
      <w:divBdr>
        <w:top w:val="none" w:sz="0" w:space="0" w:color="auto"/>
        <w:left w:val="none" w:sz="0" w:space="0" w:color="auto"/>
        <w:bottom w:val="none" w:sz="0" w:space="0" w:color="auto"/>
        <w:right w:val="none" w:sz="0" w:space="0" w:color="auto"/>
      </w:divBdr>
    </w:div>
    <w:div w:id="1108741653">
      <w:bodyDiv w:val="1"/>
      <w:marLeft w:val="0"/>
      <w:marRight w:val="0"/>
      <w:marTop w:val="0"/>
      <w:marBottom w:val="0"/>
      <w:divBdr>
        <w:top w:val="none" w:sz="0" w:space="0" w:color="auto"/>
        <w:left w:val="none" w:sz="0" w:space="0" w:color="auto"/>
        <w:bottom w:val="none" w:sz="0" w:space="0" w:color="auto"/>
        <w:right w:val="none" w:sz="0" w:space="0" w:color="auto"/>
      </w:divBdr>
    </w:div>
    <w:div w:id="1121221273">
      <w:bodyDiv w:val="1"/>
      <w:marLeft w:val="0"/>
      <w:marRight w:val="0"/>
      <w:marTop w:val="0"/>
      <w:marBottom w:val="0"/>
      <w:divBdr>
        <w:top w:val="none" w:sz="0" w:space="0" w:color="auto"/>
        <w:left w:val="none" w:sz="0" w:space="0" w:color="auto"/>
        <w:bottom w:val="none" w:sz="0" w:space="0" w:color="auto"/>
        <w:right w:val="none" w:sz="0" w:space="0" w:color="auto"/>
      </w:divBdr>
    </w:div>
    <w:div w:id="1206065047">
      <w:bodyDiv w:val="1"/>
      <w:marLeft w:val="0"/>
      <w:marRight w:val="0"/>
      <w:marTop w:val="0"/>
      <w:marBottom w:val="0"/>
      <w:divBdr>
        <w:top w:val="none" w:sz="0" w:space="0" w:color="auto"/>
        <w:left w:val="none" w:sz="0" w:space="0" w:color="auto"/>
        <w:bottom w:val="none" w:sz="0" w:space="0" w:color="auto"/>
        <w:right w:val="none" w:sz="0" w:space="0" w:color="auto"/>
      </w:divBdr>
    </w:div>
    <w:div w:id="1288779217">
      <w:bodyDiv w:val="1"/>
      <w:marLeft w:val="0"/>
      <w:marRight w:val="0"/>
      <w:marTop w:val="0"/>
      <w:marBottom w:val="0"/>
      <w:divBdr>
        <w:top w:val="none" w:sz="0" w:space="0" w:color="auto"/>
        <w:left w:val="none" w:sz="0" w:space="0" w:color="auto"/>
        <w:bottom w:val="none" w:sz="0" w:space="0" w:color="auto"/>
        <w:right w:val="none" w:sz="0" w:space="0" w:color="auto"/>
      </w:divBdr>
    </w:div>
    <w:div w:id="1329333358">
      <w:bodyDiv w:val="1"/>
      <w:marLeft w:val="0"/>
      <w:marRight w:val="0"/>
      <w:marTop w:val="0"/>
      <w:marBottom w:val="0"/>
      <w:divBdr>
        <w:top w:val="none" w:sz="0" w:space="0" w:color="auto"/>
        <w:left w:val="none" w:sz="0" w:space="0" w:color="auto"/>
        <w:bottom w:val="none" w:sz="0" w:space="0" w:color="auto"/>
        <w:right w:val="none" w:sz="0" w:space="0" w:color="auto"/>
      </w:divBdr>
    </w:div>
    <w:div w:id="1385522510">
      <w:bodyDiv w:val="1"/>
      <w:marLeft w:val="0"/>
      <w:marRight w:val="0"/>
      <w:marTop w:val="0"/>
      <w:marBottom w:val="0"/>
      <w:divBdr>
        <w:top w:val="none" w:sz="0" w:space="0" w:color="auto"/>
        <w:left w:val="none" w:sz="0" w:space="0" w:color="auto"/>
        <w:bottom w:val="none" w:sz="0" w:space="0" w:color="auto"/>
        <w:right w:val="none" w:sz="0" w:space="0" w:color="auto"/>
      </w:divBdr>
    </w:div>
    <w:div w:id="1398552181">
      <w:bodyDiv w:val="1"/>
      <w:marLeft w:val="0"/>
      <w:marRight w:val="0"/>
      <w:marTop w:val="0"/>
      <w:marBottom w:val="0"/>
      <w:divBdr>
        <w:top w:val="none" w:sz="0" w:space="0" w:color="auto"/>
        <w:left w:val="none" w:sz="0" w:space="0" w:color="auto"/>
        <w:bottom w:val="none" w:sz="0" w:space="0" w:color="auto"/>
        <w:right w:val="none" w:sz="0" w:space="0" w:color="auto"/>
      </w:divBdr>
    </w:div>
    <w:div w:id="1492481616">
      <w:bodyDiv w:val="1"/>
      <w:marLeft w:val="0"/>
      <w:marRight w:val="0"/>
      <w:marTop w:val="0"/>
      <w:marBottom w:val="0"/>
      <w:divBdr>
        <w:top w:val="none" w:sz="0" w:space="0" w:color="auto"/>
        <w:left w:val="none" w:sz="0" w:space="0" w:color="auto"/>
        <w:bottom w:val="none" w:sz="0" w:space="0" w:color="auto"/>
        <w:right w:val="none" w:sz="0" w:space="0" w:color="auto"/>
      </w:divBdr>
    </w:div>
    <w:div w:id="1525822287">
      <w:bodyDiv w:val="1"/>
      <w:marLeft w:val="0"/>
      <w:marRight w:val="0"/>
      <w:marTop w:val="0"/>
      <w:marBottom w:val="0"/>
      <w:divBdr>
        <w:top w:val="none" w:sz="0" w:space="0" w:color="auto"/>
        <w:left w:val="none" w:sz="0" w:space="0" w:color="auto"/>
        <w:bottom w:val="none" w:sz="0" w:space="0" w:color="auto"/>
        <w:right w:val="none" w:sz="0" w:space="0" w:color="auto"/>
      </w:divBdr>
    </w:div>
    <w:div w:id="1554776442">
      <w:bodyDiv w:val="1"/>
      <w:marLeft w:val="0"/>
      <w:marRight w:val="0"/>
      <w:marTop w:val="0"/>
      <w:marBottom w:val="0"/>
      <w:divBdr>
        <w:top w:val="none" w:sz="0" w:space="0" w:color="auto"/>
        <w:left w:val="none" w:sz="0" w:space="0" w:color="auto"/>
        <w:bottom w:val="none" w:sz="0" w:space="0" w:color="auto"/>
        <w:right w:val="none" w:sz="0" w:space="0" w:color="auto"/>
      </w:divBdr>
    </w:div>
    <w:div w:id="1557357535">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18947358">
      <w:bodyDiv w:val="1"/>
      <w:marLeft w:val="0"/>
      <w:marRight w:val="0"/>
      <w:marTop w:val="0"/>
      <w:marBottom w:val="0"/>
      <w:divBdr>
        <w:top w:val="none" w:sz="0" w:space="0" w:color="auto"/>
        <w:left w:val="none" w:sz="0" w:space="0" w:color="auto"/>
        <w:bottom w:val="none" w:sz="0" w:space="0" w:color="auto"/>
        <w:right w:val="none" w:sz="0" w:space="0" w:color="auto"/>
      </w:divBdr>
    </w:div>
    <w:div w:id="1710491630">
      <w:bodyDiv w:val="1"/>
      <w:marLeft w:val="0"/>
      <w:marRight w:val="0"/>
      <w:marTop w:val="0"/>
      <w:marBottom w:val="0"/>
      <w:divBdr>
        <w:top w:val="none" w:sz="0" w:space="0" w:color="auto"/>
        <w:left w:val="none" w:sz="0" w:space="0" w:color="auto"/>
        <w:bottom w:val="none" w:sz="0" w:space="0" w:color="auto"/>
        <w:right w:val="none" w:sz="0" w:space="0" w:color="auto"/>
      </w:divBdr>
    </w:div>
    <w:div w:id="1767074786">
      <w:bodyDiv w:val="1"/>
      <w:marLeft w:val="0"/>
      <w:marRight w:val="0"/>
      <w:marTop w:val="0"/>
      <w:marBottom w:val="0"/>
      <w:divBdr>
        <w:top w:val="none" w:sz="0" w:space="0" w:color="auto"/>
        <w:left w:val="none" w:sz="0" w:space="0" w:color="auto"/>
        <w:bottom w:val="none" w:sz="0" w:space="0" w:color="auto"/>
        <w:right w:val="none" w:sz="0" w:space="0" w:color="auto"/>
      </w:divBdr>
    </w:div>
    <w:div w:id="1792896089">
      <w:bodyDiv w:val="1"/>
      <w:marLeft w:val="0"/>
      <w:marRight w:val="0"/>
      <w:marTop w:val="0"/>
      <w:marBottom w:val="0"/>
      <w:divBdr>
        <w:top w:val="none" w:sz="0" w:space="0" w:color="auto"/>
        <w:left w:val="none" w:sz="0" w:space="0" w:color="auto"/>
        <w:bottom w:val="none" w:sz="0" w:space="0" w:color="auto"/>
        <w:right w:val="none" w:sz="0" w:space="0" w:color="auto"/>
      </w:divBdr>
    </w:div>
    <w:div w:id="1916471203">
      <w:bodyDiv w:val="1"/>
      <w:marLeft w:val="0"/>
      <w:marRight w:val="0"/>
      <w:marTop w:val="0"/>
      <w:marBottom w:val="0"/>
      <w:divBdr>
        <w:top w:val="none" w:sz="0" w:space="0" w:color="auto"/>
        <w:left w:val="none" w:sz="0" w:space="0" w:color="auto"/>
        <w:bottom w:val="none" w:sz="0" w:space="0" w:color="auto"/>
        <w:right w:val="none" w:sz="0" w:space="0" w:color="auto"/>
      </w:divBdr>
    </w:div>
    <w:div w:id="1919896141">
      <w:bodyDiv w:val="1"/>
      <w:marLeft w:val="0"/>
      <w:marRight w:val="0"/>
      <w:marTop w:val="0"/>
      <w:marBottom w:val="0"/>
      <w:divBdr>
        <w:top w:val="none" w:sz="0" w:space="0" w:color="auto"/>
        <w:left w:val="none" w:sz="0" w:space="0" w:color="auto"/>
        <w:bottom w:val="none" w:sz="0" w:space="0" w:color="auto"/>
        <w:right w:val="none" w:sz="0" w:space="0" w:color="auto"/>
      </w:divBdr>
    </w:div>
    <w:div w:id="1951431343">
      <w:bodyDiv w:val="1"/>
      <w:marLeft w:val="0"/>
      <w:marRight w:val="0"/>
      <w:marTop w:val="0"/>
      <w:marBottom w:val="0"/>
      <w:divBdr>
        <w:top w:val="none" w:sz="0" w:space="0" w:color="auto"/>
        <w:left w:val="none" w:sz="0" w:space="0" w:color="auto"/>
        <w:bottom w:val="none" w:sz="0" w:space="0" w:color="auto"/>
        <w:right w:val="none" w:sz="0" w:space="0" w:color="auto"/>
      </w:divBdr>
    </w:div>
    <w:div w:id="1953394743">
      <w:bodyDiv w:val="1"/>
      <w:marLeft w:val="0"/>
      <w:marRight w:val="0"/>
      <w:marTop w:val="0"/>
      <w:marBottom w:val="0"/>
      <w:divBdr>
        <w:top w:val="none" w:sz="0" w:space="0" w:color="auto"/>
        <w:left w:val="none" w:sz="0" w:space="0" w:color="auto"/>
        <w:bottom w:val="none" w:sz="0" w:space="0" w:color="auto"/>
        <w:right w:val="none" w:sz="0" w:space="0" w:color="auto"/>
      </w:divBdr>
    </w:div>
    <w:div w:id="2013488701">
      <w:bodyDiv w:val="1"/>
      <w:marLeft w:val="0"/>
      <w:marRight w:val="0"/>
      <w:marTop w:val="0"/>
      <w:marBottom w:val="0"/>
      <w:divBdr>
        <w:top w:val="none" w:sz="0" w:space="0" w:color="auto"/>
        <w:left w:val="none" w:sz="0" w:space="0" w:color="auto"/>
        <w:bottom w:val="none" w:sz="0" w:space="0" w:color="auto"/>
        <w:right w:val="none" w:sz="0" w:space="0" w:color="auto"/>
      </w:divBdr>
    </w:div>
    <w:div w:id="2019234084">
      <w:bodyDiv w:val="1"/>
      <w:marLeft w:val="0"/>
      <w:marRight w:val="0"/>
      <w:marTop w:val="0"/>
      <w:marBottom w:val="0"/>
      <w:divBdr>
        <w:top w:val="none" w:sz="0" w:space="0" w:color="auto"/>
        <w:left w:val="none" w:sz="0" w:space="0" w:color="auto"/>
        <w:bottom w:val="none" w:sz="0" w:space="0" w:color="auto"/>
        <w:right w:val="none" w:sz="0" w:space="0" w:color="auto"/>
      </w:divBdr>
    </w:div>
    <w:div w:id="2076080756">
      <w:bodyDiv w:val="1"/>
      <w:marLeft w:val="0"/>
      <w:marRight w:val="0"/>
      <w:marTop w:val="0"/>
      <w:marBottom w:val="0"/>
      <w:divBdr>
        <w:top w:val="none" w:sz="0" w:space="0" w:color="auto"/>
        <w:left w:val="none" w:sz="0" w:space="0" w:color="auto"/>
        <w:bottom w:val="none" w:sz="0" w:space="0" w:color="auto"/>
        <w:right w:val="none" w:sz="0" w:space="0" w:color="auto"/>
      </w:divBdr>
    </w:div>
    <w:div w:id="207790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Ala10</b:Tag>
    <b:SourceType>JournalArticle</b:SourceType>
    <b:Guid>{87ED9CCE-2907-4BE7-BFA5-7335D2FE8E4C}</b:Guid>
    <b:Author>
      <b:Author>
        <b:NameList>
          <b:Person>
            <b:Last>H.O.Alanazi</b:Last>
            <b:First>A.A.Zaidan,</b:First>
            <b:Middle>B.B.Zaidan, H.A.Jalab, M.Shabbir, Y.Al-Nabhani</b:Middle>
          </b:Person>
        </b:NameList>
      </b:Author>
    </b:Author>
    <b:Title>New Comparative Study Between DES, 3DES and AES within Nine Factors</b:Title>
    <b:JournalName>Journal of Computing</b:JournalName>
    <b:Year>2010</b:Year>
    <b:Pages>153-155</b:Pages>
    <b:Volume>2</b:Volume>
    <b:Issue>3</b:Issue>
    <b:RefOrder>1</b:RefOrder>
  </b:Source>
  <b:Source>
    <b:Tag>Nou15</b:Tag>
    <b:SourceType>JournalArticle</b:SourceType>
    <b:Guid>{843FACC8-A3D2-42B1-98EE-392B60E81D04}</b:Guid>
    <b:Title>A Comparison of the 3DES and AES Encryption Standards</b:Title>
    <b:Year>2015</b:Year>
    <b:Author>
      <b:Author>
        <b:NameList>
          <b:Person>
            <b:Last>Aleisa</b:Last>
            <b:First>Noura</b:First>
          </b:Person>
        </b:NameList>
      </b:Author>
    </b:Author>
    <b:JournalName>International Journal of Security and Its Applications</b:JournalName>
    <b:Pages>243-245</b:Pages>
    <b:Volume>9</b:Volume>
    <b:Issue>7</b:Issue>
    <b:RefOrder>2</b:RefOrder>
  </b:Source>
  <b:Source>
    <b:Tag>BSc98</b:Tag>
    <b:SourceType>JournalArticle</b:SourceType>
    <b:Guid>{E8878600-7860-4871-9CDD-D16E5593979D}</b:Guid>
    <b:Author>
      <b:Author>
        <b:NameList>
          <b:Person>
            <b:Last>B.Schneier</b:Last>
          </b:Person>
        </b:NameList>
      </b:Author>
    </b:Author>
    <b:Title>The TwoFish Encryption Algorithm</b:Title>
    <b:JournalName>Dr. Dobb's Journal</b:JournalName>
    <b:Year>1998</b:Year>
    <b:RefOrder>3</b:RefOrder>
  </b:Source>
  <b:Source>
    <b:Tag>DDR16</b:Tag>
    <b:SourceType>JournalArticle</b:SourceType>
    <b:Guid>{8825637A-A77E-4B7A-A3F4-918F740F74F4}</b:Guid>
    <b:Author>
      <b:Author>
        <b:NameList>
          <b:Person>
            <b:Last>D.D.Rane</b:Last>
          </b:Person>
        </b:NameList>
      </b:Author>
    </b:Author>
    <b:Title>Superiority of Twofish over Blowfish</b:Title>
    <b:JournalName>International Journal of scientific research and management(IJSRM)</b:JournalName>
    <b:Year>2016</b:Year>
    <b:Pages>4744-4746</b:Pages>
    <b:Volume>4</b:Volume>
    <b:Issue>11</b:Issue>
    <b:URL>file:///C:/Users/Student/AppData/Local/Packages/Microsoft.MicrosoftEdge_8wekyb3d8bbwe/TempState/Downloads/689-Article%20Text-1177-1-10-20171225%20(1).pdf</b:URL>
    <b:RefOrder>4</b:RefOrder>
  </b:Source>
</b:Sources>
</file>

<file path=customXml/itemProps1.xml><?xml version="1.0" encoding="utf-8"?>
<ds:datastoreItem xmlns:ds="http://schemas.openxmlformats.org/officeDocument/2006/customXml" ds:itemID="{0787B66D-BBCD-43AD-BC62-0B5E4F831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9</Pages>
  <Words>2928</Words>
  <Characters>16696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19585</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Cisco Systems</dc:creator>
  <cp:keywords/>
  <dc:description/>
  <cp:lastModifiedBy>Rhien Williams (1901571)</cp:lastModifiedBy>
  <cp:revision>8</cp:revision>
  <cp:lastPrinted>2015-06-25T18:27:00Z</cp:lastPrinted>
  <dcterms:created xsi:type="dcterms:W3CDTF">2019-12-09T21:12:00Z</dcterms:created>
  <dcterms:modified xsi:type="dcterms:W3CDTF">2019-12-12T23:15:00Z</dcterms:modified>
</cp:coreProperties>
</file>