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1B9A07" w14:textId="77777777" w:rsidR="00D646B2" w:rsidRPr="00420EF3" w:rsidRDefault="00D646B2" w:rsidP="00420EF3">
      <w:pPr>
        <w:spacing w:line="276" w:lineRule="auto"/>
        <w:rPr>
          <w:rFonts w:ascii="Arial" w:hAnsi="Arial" w:cs="Arial"/>
          <w:b/>
          <w:bCs/>
        </w:rPr>
      </w:pPr>
      <w:r w:rsidRPr="00420EF3">
        <w:rPr>
          <w:rFonts w:ascii="Arial" w:hAnsi="Arial" w:cs="Arial"/>
          <w:b/>
          <w:bCs/>
        </w:rPr>
        <w:t>Course: BSc (Hons) Health and Social Care</w:t>
      </w:r>
    </w:p>
    <w:p w14:paraId="07F0CF78" w14:textId="77777777" w:rsidR="00D646B2" w:rsidRPr="00420EF3" w:rsidRDefault="00D646B2" w:rsidP="00420EF3">
      <w:pPr>
        <w:spacing w:line="276" w:lineRule="auto"/>
        <w:rPr>
          <w:rFonts w:ascii="Arial" w:hAnsi="Arial" w:cs="Arial"/>
          <w:b/>
          <w:bCs/>
        </w:rPr>
      </w:pPr>
    </w:p>
    <w:p w14:paraId="0F3ABD63" w14:textId="4028910A" w:rsidR="00D646B2" w:rsidRPr="00420EF3" w:rsidRDefault="00D646B2" w:rsidP="00420EF3">
      <w:pPr>
        <w:spacing w:line="276" w:lineRule="auto"/>
        <w:rPr>
          <w:rFonts w:ascii="Arial" w:hAnsi="Arial" w:cs="Arial"/>
          <w:b/>
          <w:bCs/>
        </w:rPr>
      </w:pPr>
      <w:r w:rsidRPr="00420EF3">
        <w:rPr>
          <w:rFonts w:ascii="Arial" w:hAnsi="Arial" w:cs="Arial"/>
          <w:b/>
          <w:bCs/>
        </w:rPr>
        <w:t>Module: Independent Project (BMHP6020_BIRM)</w:t>
      </w:r>
    </w:p>
    <w:p w14:paraId="5B8047DE" w14:textId="77777777" w:rsidR="00D646B2" w:rsidRPr="00420EF3" w:rsidRDefault="00D646B2" w:rsidP="00420EF3">
      <w:pPr>
        <w:spacing w:line="276" w:lineRule="auto"/>
        <w:rPr>
          <w:rFonts w:ascii="Arial" w:hAnsi="Arial" w:cs="Arial"/>
          <w:b/>
          <w:bCs/>
        </w:rPr>
      </w:pPr>
    </w:p>
    <w:p w14:paraId="221667A1" w14:textId="77777777" w:rsidR="0041228F" w:rsidRDefault="00D646B2" w:rsidP="00420EF3">
      <w:pPr>
        <w:spacing w:line="276" w:lineRule="auto"/>
        <w:rPr>
          <w:rFonts w:ascii="Arial" w:hAnsi="Arial" w:cs="Arial"/>
          <w:b/>
          <w:bCs/>
        </w:rPr>
      </w:pPr>
      <w:r w:rsidRPr="00420EF3">
        <w:rPr>
          <w:rFonts w:ascii="Arial" w:hAnsi="Arial" w:cs="Arial"/>
          <w:b/>
          <w:bCs/>
        </w:rPr>
        <w:t>Component 1: Element 1 - Project Proposal</w:t>
      </w:r>
    </w:p>
    <w:p w14:paraId="635205BC" w14:textId="2F34E6A7" w:rsidR="00D646B2" w:rsidRDefault="0041228F" w:rsidP="00420EF3">
      <w:pPr>
        <w:spacing w:line="276" w:lineRule="auto"/>
        <w:rPr>
          <w:rFonts w:ascii="Arial" w:hAnsi="Arial" w:cs="Arial"/>
          <w:b/>
          <w:bCs/>
        </w:rPr>
      </w:pPr>
      <w:r>
        <w:rPr>
          <w:rFonts w:ascii="Arial" w:hAnsi="Arial" w:cs="Arial"/>
          <w:b/>
          <w:bCs/>
        </w:rPr>
        <w:t>Lecturer: Chloe Harries</w:t>
      </w:r>
    </w:p>
    <w:p w14:paraId="42A7DE8E" w14:textId="1E8873D8" w:rsidR="004B1856" w:rsidRPr="00420EF3" w:rsidRDefault="004B1856" w:rsidP="00420EF3">
      <w:pPr>
        <w:spacing w:line="276" w:lineRule="auto"/>
        <w:rPr>
          <w:rFonts w:ascii="Arial" w:hAnsi="Arial" w:cs="Arial"/>
          <w:b/>
          <w:bCs/>
        </w:rPr>
      </w:pPr>
      <w:r>
        <w:rPr>
          <w:rFonts w:ascii="Arial" w:hAnsi="Arial" w:cs="Arial"/>
          <w:b/>
          <w:bCs/>
        </w:rPr>
        <w:t>17</w:t>
      </w:r>
      <w:r w:rsidRPr="004B1856">
        <w:rPr>
          <w:rFonts w:ascii="Arial" w:hAnsi="Arial" w:cs="Arial"/>
          <w:b/>
          <w:bCs/>
          <w:vertAlign w:val="superscript"/>
        </w:rPr>
        <w:t>th</w:t>
      </w:r>
      <w:r>
        <w:rPr>
          <w:rFonts w:ascii="Arial" w:hAnsi="Arial" w:cs="Arial"/>
          <w:b/>
          <w:bCs/>
        </w:rPr>
        <w:t xml:space="preserve"> February 2026</w:t>
      </w:r>
    </w:p>
    <w:p w14:paraId="142262DD" w14:textId="77777777" w:rsidR="00D646B2" w:rsidRPr="00420EF3" w:rsidRDefault="00D646B2" w:rsidP="00420EF3">
      <w:pPr>
        <w:spacing w:line="276" w:lineRule="auto"/>
        <w:rPr>
          <w:rFonts w:ascii="Arial" w:hAnsi="Arial" w:cs="Arial"/>
          <w:b/>
          <w:bCs/>
        </w:rPr>
      </w:pPr>
    </w:p>
    <w:p w14:paraId="06377176" w14:textId="77777777" w:rsidR="00D646B2" w:rsidRPr="00420EF3" w:rsidRDefault="00D646B2" w:rsidP="00420EF3">
      <w:pPr>
        <w:spacing w:line="276" w:lineRule="auto"/>
        <w:rPr>
          <w:rFonts w:ascii="Arial" w:hAnsi="Arial" w:cs="Arial"/>
          <w:b/>
          <w:bCs/>
        </w:rPr>
      </w:pPr>
    </w:p>
    <w:p w14:paraId="31D37DD2" w14:textId="31540567" w:rsidR="00D646B2" w:rsidRPr="00420EF3" w:rsidRDefault="00D646B2" w:rsidP="00420EF3">
      <w:pPr>
        <w:spacing w:line="276" w:lineRule="auto"/>
        <w:rPr>
          <w:rFonts w:ascii="Arial" w:hAnsi="Arial" w:cs="Arial"/>
          <w:b/>
          <w:bCs/>
        </w:rPr>
      </w:pPr>
      <w:r w:rsidRPr="00420EF3">
        <w:rPr>
          <w:rFonts w:ascii="Arial" w:hAnsi="Arial" w:cs="Arial"/>
          <w:b/>
          <w:bCs/>
        </w:rPr>
        <w:t xml:space="preserve">Student ID: </w:t>
      </w:r>
      <w:r w:rsidR="00420EF3" w:rsidRPr="00420EF3">
        <w:rPr>
          <w:rFonts w:ascii="Arial" w:hAnsi="Arial" w:cs="Arial"/>
          <w:b/>
          <w:bCs/>
        </w:rPr>
        <w:t>2315557</w:t>
      </w:r>
    </w:p>
    <w:p w14:paraId="198EADF2" w14:textId="77777777" w:rsidR="00D646B2" w:rsidRPr="00420EF3" w:rsidRDefault="00D646B2" w:rsidP="00420EF3">
      <w:pPr>
        <w:spacing w:line="276" w:lineRule="auto"/>
        <w:rPr>
          <w:rFonts w:ascii="Arial" w:hAnsi="Arial" w:cs="Arial"/>
          <w:b/>
          <w:bCs/>
        </w:rPr>
      </w:pPr>
    </w:p>
    <w:p w14:paraId="11B3C96D" w14:textId="3C1265D6" w:rsidR="00D646B2" w:rsidRPr="00420EF3" w:rsidRDefault="00D646B2" w:rsidP="00420EF3">
      <w:pPr>
        <w:spacing w:line="276" w:lineRule="auto"/>
        <w:rPr>
          <w:rFonts w:ascii="Arial" w:hAnsi="Arial" w:cs="Arial"/>
          <w:b/>
          <w:bCs/>
        </w:rPr>
      </w:pPr>
      <w:r w:rsidRPr="00420EF3">
        <w:rPr>
          <w:rFonts w:ascii="Arial" w:hAnsi="Arial" w:cs="Arial"/>
          <w:b/>
          <w:bCs/>
        </w:rPr>
        <w:t xml:space="preserve">Student Name: </w:t>
      </w:r>
      <w:r w:rsidR="00420EF3" w:rsidRPr="00420EF3">
        <w:rPr>
          <w:rFonts w:ascii="Arial" w:hAnsi="Arial" w:cs="Arial"/>
          <w:b/>
          <w:bCs/>
        </w:rPr>
        <w:t>Mohammed Ashfaq</w:t>
      </w:r>
    </w:p>
    <w:p w14:paraId="39430A07" w14:textId="77777777" w:rsidR="00D646B2" w:rsidRDefault="00D646B2" w:rsidP="006C194D">
      <w:pPr>
        <w:rPr>
          <w:rFonts w:ascii="Arial" w:hAnsi="Arial" w:cs="Arial"/>
        </w:rPr>
      </w:pPr>
    </w:p>
    <w:p w14:paraId="5BE4878E" w14:textId="77777777" w:rsidR="00D646B2" w:rsidRPr="003E60EB" w:rsidRDefault="00D646B2" w:rsidP="006C194D">
      <w:pPr>
        <w:rPr>
          <w:rFonts w:ascii="Arial" w:hAnsi="Arial" w:cs="Arial"/>
        </w:rPr>
      </w:pPr>
    </w:p>
    <w:p w14:paraId="63ACC367" w14:textId="77777777" w:rsidR="006C194D" w:rsidRPr="008F0603" w:rsidRDefault="006C194D" w:rsidP="00670682">
      <w:pPr>
        <w:spacing w:line="360" w:lineRule="auto"/>
        <w:rPr>
          <w:rFonts w:ascii="Arial" w:hAnsi="Arial" w:cs="Arial"/>
          <w:b/>
          <w:bCs/>
        </w:rPr>
      </w:pPr>
      <w:r w:rsidRPr="008F0603">
        <w:rPr>
          <w:rFonts w:ascii="Arial" w:hAnsi="Arial" w:cs="Arial"/>
          <w:b/>
          <w:bCs/>
        </w:rPr>
        <w:t>Element 1 - Project Proposal</w:t>
      </w:r>
    </w:p>
    <w:p w14:paraId="75D1244D" w14:textId="77777777" w:rsidR="006C194D" w:rsidRPr="00670682" w:rsidRDefault="006C194D" w:rsidP="00670682">
      <w:pPr>
        <w:spacing w:line="360" w:lineRule="auto"/>
        <w:rPr>
          <w:rFonts w:ascii="Arial" w:hAnsi="Arial" w:cs="Arial"/>
        </w:rPr>
      </w:pPr>
      <w:r w:rsidRPr="00322750">
        <w:rPr>
          <w:rFonts w:ascii="Arial" w:hAnsi="Arial" w:cs="Arial"/>
          <w:b/>
          <w:bCs/>
        </w:rPr>
        <w:t>Project Title:</w:t>
      </w:r>
      <w:r w:rsidRPr="00670682">
        <w:rPr>
          <w:rFonts w:ascii="Arial" w:hAnsi="Arial" w:cs="Arial"/>
        </w:rPr>
        <w:t xml:space="preserve"> Bridging the Digital Divide: A Secondary Research Study into the Impact of Digital Exclusion on Healthcare Access and Well-being for the Elderly in the UK.</w:t>
      </w:r>
    </w:p>
    <w:p w14:paraId="736A8EA9" w14:textId="77777777" w:rsidR="006C194D" w:rsidRPr="008F0603" w:rsidRDefault="006C194D" w:rsidP="00670682">
      <w:pPr>
        <w:spacing w:line="360" w:lineRule="auto"/>
        <w:rPr>
          <w:rFonts w:ascii="Arial" w:hAnsi="Arial" w:cs="Arial"/>
          <w:b/>
          <w:bCs/>
        </w:rPr>
      </w:pPr>
      <w:r w:rsidRPr="008F0603">
        <w:rPr>
          <w:rFonts w:ascii="Arial" w:hAnsi="Arial" w:cs="Arial"/>
          <w:b/>
          <w:bCs/>
        </w:rPr>
        <w:t>1) Aim</w:t>
      </w:r>
    </w:p>
    <w:p w14:paraId="59EFF0CA" w14:textId="066035ED" w:rsidR="006C194D" w:rsidRPr="00670682" w:rsidRDefault="006C194D" w:rsidP="00670682">
      <w:pPr>
        <w:spacing w:line="360" w:lineRule="auto"/>
        <w:rPr>
          <w:rFonts w:ascii="Arial" w:hAnsi="Arial" w:cs="Arial"/>
        </w:rPr>
      </w:pPr>
      <w:r w:rsidRPr="00670682">
        <w:rPr>
          <w:rFonts w:ascii="Arial" w:hAnsi="Arial" w:cs="Arial"/>
        </w:rPr>
        <w:t xml:space="preserve">The primary goal of this research is to examine the relationship between digital exclusion and the quality of health outcomes for individuals aged 75 and over. It seeks to explore how the rapid </w:t>
      </w:r>
      <w:r w:rsidRPr="003D182A">
        <w:rPr>
          <w:rFonts w:ascii="Arial" w:hAnsi="Arial" w:cs="Arial"/>
          <w:i/>
          <w:iCs/>
        </w:rPr>
        <w:t>digital-first</w:t>
      </w:r>
      <w:r w:rsidRPr="00670682">
        <w:rPr>
          <w:rFonts w:ascii="Arial" w:hAnsi="Arial" w:cs="Arial"/>
        </w:rPr>
        <w:t xml:space="preserve"> transition in healthcare services affects health equity and the accessibility of social care for older adults.</w:t>
      </w:r>
    </w:p>
    <w:p w14:paraId="64F557E9" w14:textId="77777777" w:rsidR="006C194D" w:rsidRPr="008F0603" w:rsidRDefault="006C194D" w:rsidP="00670682">
      <w:pPr>
        <w:spacing w:line="360" w:lineRule="auto"/>
        <w:rPr>
          <w:rFonts w:ascii="Arial" w:hAnsi="Arial" w:cs="Arial"/>
          <w:b/>
          <w:bCs/>
        </w:rPr>
      </w:pPr>
      <w:r w:rsidRPr="008F0603">
        <w:rPr>
          <w:rFonts w:ascii="Arial" w:hAnsi="Arial" w:cs="Arial"/>
          <w:b/>
          <w:bCs/>
        </w:rPr>
        <w:t>2) Objectives</w:t>
      </w:r>
    </w:p>
    <w:p w14:paraId="333A8061" w14:textId="2D2D9512" w:rsidR="006C194D" w:rsidRPr="00670682" w:rsidRDefault="006C194D" w:rsidP="00670682">
      <w:pPr>
        <w:spacing w:line="360" w:lineRule="auto"/>
        <w:rPr>
          <w:rFonts w:ascii="Arial" w:hAnsi="Arial" w:cs="Arial"/>
        </w:rPr>
      </w:pPr>
      <w:r w:rsidRPr="00670682">
        <w:rPr>
          <w:rFonts w:ascii="Arial" w:hAnsi="Arial" w:cs="Arial"/>
        </w:rPr>
        <w:t xml:space="preserve"> Define and examine the core concepts of digital exclusion and </w:t>
      </w:r>
      <w:r w:rsidRPr="003D182A">
        <w:rPr>
          <w:rFonts w:ascii="Arial" w:hAnsi="Arial" w:cs="Arial"/>
          <w:i/>
          <w:iCs/>
        </w:rPr>
        <w:t>health literacy</w:t>
      </w:r>
      <w:r w:rsidRPr="00670682">
        <w:rPr>
          <w:rFonts w:ascii="Arial" w:hAnsi="Arial" w:cs="Arial"/>
        </w:rPr>
        <w:t xml:space="preserve">, identifying the socio-economic factors </w:t>
      </w:r>
      <w:r w:rsidR="008E7A3C" w:rsidRPr="00670682">
        <w:rPr>
          <w:rFonts w:ascii="Arial" w:hAnsi="Arial" w:cs="Arial"/>
        </w:rPr>
        <w:t xml:space="preserve">​One of my strengths is my ability to find information quickly using online databases. I am also quite good at managing my time to meet deadlines. A challenge for me will be the academic writing style, as I sometimes find it hard to put my thoughts into formal words. I need to develop my skills in referencing to make sure I don’t make any mistakes. I may need extra support with the </w:t>
      </w:r>
      <w:r w:rsidR="003D182A" w:rsidRPr="003D182A">
        <w:rPr>
          <w:rFonts w:ascii="Arial" w:hAnsi="Arial" w:cs="Arial"/>
          <w:i/>
          <w:iCs/>
        </w:rPr>
        <w:t>e</w:t>
      </w:r>
      <w:r w:rsidR="008E7A3C" w:rsidRPr="003D182A">
        <w:rPr>
          <w:rFonts w:ascii="Arial" w:hAnsi="Arial" w:cs="Arial"/>
          <w:i/>
          <w:iCs/>
        </w:rPr>
        <w:t>valuation</w:t>
      </w:r>
      <w:r w:rsidR="008E7A3C" w:rsidRPr="00670682">
        <w:rPr>
          <w:rFonts w:ascii="Arial" w:hAnsi="Arial" w:cs="Arial"/>
        </w:rPr>
        <w:t xml:space="preserve"> part of my objectives to ensure I am looking at both sides of the argument.</w:t>
      </w:r>
      <w:r w:rsidRPr="00670682">
        <w:rPr>
          <w:rFonts w:ascii="Arial" w:hAnsi="Arial" w:cs="Arial"/>
        </w:rPr>
        <w:t xml:space="preserve"> prevent elderly populations from engaging with digital health platforms.</w:t>
      </w:r>
    </w:p>
    <w:p w14:paraId="665BD0F1" w14:textId="5C5EE099" w:rsidR="006C194D" w:rsidRPr="00670682" w:rsidRDefault="006C194D" w:rsidP="00670682">
      <w:pPr>
        <w:spacing w:line="360" w:lineRule="auto"/>
        <w:rPr>
          <w:rFonts w:ascii="Arial" w:hAnsi="Arial" w:cs="Arial"/>
        </w:rPr>
      </w:pPr>
      <w:r w:rsidRPr="00670682">
        <w:rPr>
          <w:rFonts w:ascii="Arial" w:hAnsi="Arial" w:cs="Arial"/>
        </w:rPr>
        <w:t xml:space="preserve"> Analyse the barriers</w:t>
      </w:r>
      <w:r w:rsidR="0041228F">
        <w:rPr>
          <w:rFonts w:ascii="Arial" w:hAnsi="Arial" w:cs="Arial"/>
        </w:rPr>
        <w:t xml:space="preserve"> </w:t>
      </w:r>
      <w:r w:rsidRPr="00670682">
        <w:rPr>
          <w:rFonts w:ascii="Arial" w:hAnsi="Arial" w:cs="Arial"/>
        </w:rPr>
        <w:t>such as lack of infrastructure, cognitive decline, or anxiety</w:t>
      </w:r>
      <w:r w:rsidR="0041228F">
        <w:rPr>
          <w:rFonts w:ascii="Arial" w:hAnsi="Arial" w:cs="Arial"/>
        </w:rPr>
        <w:t xml:space="preserve"> </w:t>
      </w:r>
      <w:r w:rsidRPr="00670682">
        <w:rPr>
          <w:rFonts w:ascii="Arial" w:hAnsi="Arial" w:cs="Arial"/>
        </w:rPr>
        <w:t>that hinder the adoption of telehealth and online prescription services among older demographics.</w:t>
      </w:r>
    </w:p>
    <w:p w14:paraId="6B6BA73B" w14:textId="1464DA4D" w:rsidR="006C194D" w:rsidRPr="00670682" w:rsidRDefault="006C194D" w:rsidP="00670682">
      <w:pPr>
        <w:spacing w:line="360" w:lineRule="auto"/>
        <w:rPr>
          <w:rFonts w:ascii="Arial" w:hAnsi="Arial" w:cs="Arial"/>
        </w:rPr>
      </w:pPr>
      <w:r w:rsidRPr="00670682">
        <w:rPr>
          <w:rFonts w:ascii="Arial" w:hAnsi="Arial" w:cs="Arial"/>
        </w:rPr>
        <w:t xml:space="preserve"> Evaluate current health and social care policies designed to mitigate digital inequality, assessing their effectiveness in promoting inclusive care delivery.</w:t>
      </w:r>
    </w:p>
    <w:p w14:paraId="1BFB820A" w14:textId="230A6F1D" w:rsidR="006C194D" w:rsidRPr="00670682" w:rsidRDefault="006C194D" w:rsidP="00670682">
      <w:pPr>
        <w:spacing w:line="360" w:lineRule="auto"/>
        <w:rPr>
          <w:rFonts w:ascii="Arial" w:hAnsi="Arial" w:cs="Arial"/>
        </w:rPr>
      </w:pPr>
      <w:r w:rsidRPr="00670682">
        <w:rPr>
          <w:rFonts w:ascii="Arial" w:hAnsi="Arial" w:cs="Arial"/>
        </w:rPr>
        <w:t xml:space="preserve">Provide recommendations for integrated care systems to develop </w:t>
      </w:r>
      <w:r w:rsidRPr="00A9443A">
        <w:rPr>
          <w:rFonts w:ascii="Arial" w:hAnsi="Arial" w:cs="Arial"/>
          <w:i/>
          <w:iCs/>
        </w:rPr>
        <w:t>blended</w:t>
      </w:r>
      <w:r w:rsidRPr="00670682">
        <w:rPr>
          <w:rFonts w:ascii="Arial" w:hAnsi="Arial" w:cs="Arial"/>
        </w:rPr>
        <w:t xml:space="preserve"> service models that ensure those without digital access are not disadvantaged in their clinical care.</w:t>
      </w:r>
    </w:p>
    <w:p w14:paraId="1AB87A00" w14:textId="77777777" w:rsidR="006C194D" w:rsidRPr="00BF276B" w:rsidRDefault="006C194D" w:rsidP="00670682">
      <w:pPr>
        <w:spacing w:line="360" w:lineRule="auto"/>
        <w:rPr>
          <w:rFonts w:ascii="Arial" w:hAnsi="Arial" w:cs="Arial"/>
          <w:b/>
          <w:bCs/>
        </w:rPr>
      </w:pPr>
      <w:r w:rsidRPr="00BF276B">
        <w:rPr>
          <w:rFonts w:ascii="Arial" w:hAnsi="Arial" w:cs="Arial"/>
          <w:b/>
          <w:bCs/>
        </w:rPr>
        <w:t>3) Background/Rationale</w:t>
      </w:r>
    </w:p>
    <w:p w14:paraId="322D069A" w14:textId="1EDD210C" w:rsidR="006C194D" w:rsidRPr="00670682" w:rsidRDefault="006C194D" w:rsidP="00670682">
      <w:pPr>
        <w:spacing w:line="360" w:lineRule="auto"/>
        <w:rPr>
          <w:rFonts w:ascii="Arial" w:hAnsi="Arial" w:cs="Arial"/>
        </w:rPr>
      </w:pPr>
      <w:r w:rsidRPr="00670682">
        <w:rPr>
          <w:rFonts w:ascii="Arial" w:hAnsi="Arial" w:cs="Arial"/>
        </w:rPr>
        <w:t>The UK healthcare landscape is undergoing a digital transformation, with an increasing reliance on apps and online portals for appointments and records. While this increases efficiency for many, it risks marginalizing the elderly</w:t>
      </w:r>
      <w:r w:rsidR="00FA496A">
        <w:rPr>
          <w:rFonts w:ascii="Arial" w:hAnsi="Arial" w:cs="Arial"/>
        </w:rPr>
        <w:t xml:space="preserve">, </w:t>
      </w:r>
      <w:r w:rsidRPr="00670682">
        <w:rPr>
          <w:rFonts w:ascii="Arial" w:hAnsi="Arial" w:cs="Arial"/>
        </w:rPr>
        <w:t>a group that represents the highest users of health services but often possesses the lowest digital proficiency.</w:t>
      </w:r>
    </w:p>
    <w:p w14:paraId="0463090E" w14:textId="14A90D8C" w:rsidR="006C194D" w:rsidRPr="00670682" w:rsidRDefault="006C194D" w:rsidP="00670682">
      <w:pPr>
        <w:spacing w:line="360" w:lineRule="auto"/>
        <w:rPr>
          <w:rFonts w:ascii="Arial" w:hAnsi="Arial" w:cs="Arial"/>
        </w:rPr>
      </w:pPr>
      <w:r w:rsidRPr="00670682">
        <w:rPr>
          <w:rFonts w:ascii="Arial" w:hAnsi="Arial" w:cs="Arial"/>
        </w:rPr>
        <w:t xml:space="preserve">This research is significant because digital exclusion is increasingly recognized as a </w:t>
      </w:r>
      <w:r w:rsidRPr="00875BA5">
        <w:rPr>
          <w:rFonts w:ascii="Arial" w:hAnsi="Arial" w:cs="Arial"/>
          <w:i/>
          <w:iCs/>
        </w:rPr>
        <w:t>social determinant of health</w:t>
      </w:r>
      <w:r w:rsidRPr="00670682">
        <w:rPr>
          <w:rFonts w:ascii="Arial" w:hAnsi="Arial" w:cs="Arial"/>
        </w:rPr>
        <w:t xml:space="preserve">. If a patient cannot navigate an online booking system, their access to primary care is fundamentally compromised. Despite the shift toward paperless systems, there is a notable gap in evidence regarding how </w:t>
      </w:r>
      <w:r w:rsidRPr="0004272B">
        <w:rPr>
          <w:rFonts w:ascii="Arial" w:hAnsi="Arial" w:cs="Arial"/>
          <w:i/>
          <w:iCs/>
        </w:rPr>
        <w:t>digital-by-default</w:t>
      </w:r>
      <w:r w:rsidRPr="00670682">
        <w:rPr>
          <w:rFonts w:ascii="Arial" w:hAnsi="Arial" w:cs="Arial"/>
        </w:rPr>
        <w:t xml:space="preserve"> policies might inadvertently lead to delayed diagnoses or increased social isolation in the elderly. By addressing this gap, the study highlights the urgent need for inclusive strategies that protect the rights of non-digital users within the health and social care sector.</w:t>
      </w:r>
    </w:p>
    <w:p w14:paraId="665F2005" w14:textId="77777777" w:rsidR="006C194D" w:rsidRPr="00BF276B" w:rsidRDefault="006C194D" w:rsidP="00670682">
      <w:pPr>
        <w:spacing w:line="360" w:lineRule="auto"/>
        <w:rPr>
          <w:rFonts w:ascii="Arial" w:hAnsi="Arial" w:cs="Arial"/>
          <w:b/>
          <w:bCs/>
        </w:rPr>
      </w:pPr>
      <w:r w:rsidRPr="00BF276B">
        <w:rPr>
          <w:rFonts w:ascii="Arial" w:hAnsi="Arial" w:cs="Arial"/>
          <w:b/>
          <w:bCs/>
        </w:rPr>
        <w:t>4) Methods</w:t>
      </w:r>
    </w:p>
    <w:p w14:paraId="6A5C5A06" w14:textId="77777777" w:rsidR="006C194D" w:rsidRPr="00670682" w:rsidRDefault="006C194D" w:rsidP="00670682">
      <w:pPr>
        <w:spacing w:line="360" w:lineRule="auto"/>
        <w:rPr>
          <w:rFonts w:ascii="Arial" w:hAnsi="Arial" w:cs="Arial"/>
        </w:rPr>
      </w:pPr>
      <w:r w:rsidRPr="00670682">
        <w:rPr>
          <w:rFonts w:ascii="Arial" w:hAnsi="Arial" w:cs="Arial"/>
        </w:rPr>
        <w:t>This project will utilize a secondary research methodology, specifically a systematic thematic review.</w:t>
      </w:r>
    </w:p>
    <w:p w14:paraId="73F67BD5" w14:textId="15AE0B73" w:rsidR="006C194D" w:rsidRPr="00670682" w:rsidRDefault="006C194D" w:rsidP="00670682">
      <w:pPr>
        <w:spacing w:line="360" w:lineRule="auto"/>
        <w:rPr>
          <w:rFonts w:ascii="Arial" w:hAnsi="Arial" w:cs="Arial"/>
        </w:rPr>
      </w:pPr>
      <w:r w:rsidRPr="00670682">
        <w:rPr>
          <w:rFonts w:ascii="Arial" w:hAnsi="Arial" w:cs="Arial"/>
        </w:rPr>
        <w:t xml:space="preserve"> Data Types: I will detail and synthesize data from peer-reviewed journal articles, NHS policy white papers, and reports from charitable organizations like Age UK.</w:t>
      </w:r>
    </w:p>
    <w:p w14:paraId="51F98A8C" w14:textId="22552156" w:rsidR="006C194D" w:rsidRPr="00670682" w:rsidRDefault="006C194D" w:rsidP="00670682">
      <w:pPr>
        <w:spacing w:line="360" w:lineRule="auto"/>
        <w:rPr>
          <w:rFonts w:ascii="Arial" w:hAnsi="Arial" w:cs="Arial"/>
        </w:rPr>
      </w:pPr>
      <w:r w:rsidRPr="00670682">
        <w:rPr>
          <w:rFonts w:ascii="Arial" w:hAnsi="Arial" w:cs="Arial"/>
        </w:rPr>
        <w:t xml:space="preserve"> Selection Criteria: Sources must be published within the last ten years, written in English, and focused on UK-based health and social care settings.</w:t>
      </w:r>
    </w:p>
    <w:p w14:paraId="6D44F38D" w14:textId="1D6434A1" w:rsidR="006C194D" w:rsidRPr="00670682" w:rsidRDefault="006C194D" w:rsidP="00670682">
      <w:pPr>
        <w:spacing w:line="360" w:lineRule="auto"/>
        <w:rPr>
          <w:rFonts w:ascii="Arial" w:hAnsi="Arial" w:cs="Arial"/>
        </w:rPr>
      </w:pPr>
      <w:r w:rsidRPr="00670682">
        <w:rPr>
          <w:rFonts w:ascii="Arial" w:hAnsi="Arial" w:cs="Arial"/>
        </w:rPr>
        <w:t xml:space="preserve"> Analysis: Findings will be </w:t>
      </w:r>
      <w:r w:rsidR="00670682" w:rsidRPr="00670682">
        <w:rPr>
          <w:rFonts w:ascii="Arial" w:hAnsi="Arial" w:cs="Arial"/>
        </w:rPr>
        <w:t>analysed</w:t>
      </w:r>
      <w:r w:rsidRPr="00670682">
        <w:rPr>
          <w:rFonts w:ascii="Arial" w:hAnsi="Arial" w:cs="Arial"/>
        </w:rPr>
        <w:t xml:space="preserve"> using thematic synthesis, identifying recurring patterns related to </w:t>
      </w:r>
      <w:r w:rsidRPr="004F545D">
        <w:rPr>
          <w:rFonts w:ascii="Arial" w:hAnsi="Arial" w:cs="Arial"/>
          <w:i/>
          <w:iCs/>
        </w:rPr>
        <w:t>access barriers</w:t>
      </w:r>
      <w:r w:rsidR="005B36DC">
        <w:rPr>
          <w:rFonts w:ascii="Arial" w:hAnsi="Arial" w:cs="Arial"/>
        </w:rPr>
        <w:t xml:space="preserve"> </w:t>
      </w:r>
      <w:r w:rsidRPr="00670682">
        <w:rPr>
          <w:rFonts w:ascii="Arial" w:hAnsi="Arial" w:cs="Arial"/>
        </w:rPr>
        <w:t xml:space="preserve">and </w:t>
      </w:r>
      <w:r w:rsidRPr="004F545D">
        <w:rPr>
          <w:rFonts w:ascii="Arial" w:hAnsi="Arial" w:cs="Arial"/>
          <w:i/>
          <w:iCs/>
        </w:rPr>
        <w:t>patient outcomes</w:t>
      </w:r>
      <w:r w:rsidRPr="00670682">
        <w:rPr>
          <w:rFonts w:ascii="Arial" w:hAnsi="Arial" w:cs="Arial"/>
        </w:rPr>
        <w:t>.</w:t>
      </w:r>
    </w:p>
    <w:p w14:paraId="09404822" w14:textId="6FEFEB2B" w:rsidR="006C194D" w:rsidRPr="00670682" w:rsidRDefault="006C194D" w:rsidP="00670682">
      <w:pPr>
        <w:spacing w:line="360" w:lineRule="auto"/>
        <w:rPr>
          <w:rFonts w:ascii="Arial" w:hAnsi="Arial" w:cs="Arial"/>
        </w:rPr>
      </w:pPr>
      <w:r w:rsidRPr="00670682">
        <w:rPr>
          <w:rFonts w:ascii="Arial" w:hAnsi="Arial" w:cs="Arial"/>
        </w:rPr>
        <w:t xml:space="preserve"> Ethics: As this is secondary research, no primary participants are involved. Ethical integrity will be maintained through rigorous Harvard referencing to credit original authors and ensure academic honesty.</w:t>
      </w:r>
    </w:p>
    <w:p w14:paraId="021C0703" w14:textId="77777777" w:rsidR="006C194D" w:rsidRPr="00BF276B" w:rsidRDefault="006C194D" w:rsidP="00670682">
      <w:pPr>
        <w:spacing w:line="360" w:lineRule="auto"/>
        <w:rPr>
          <w:rFonts w:ascii="Arial" w:hAnsi="Arial" w:cs="Arial"/>
          <w:b/>
          <w:bCs/>
        </w:rPr>
      </w:pPr>
      <w:r w:rsidRPr="00BF276B">
        <w:rPr>
          <w:rFonts w:ascii="Arial" w:hAnsi="Arial" w:cs="Arial"/>
          <w:b/>
          <w:bCs/>
        </w:rPr>
        <w:t>5) Resources</w:t>
      </w:r>
    </w:p>
    <w:p w14:paraId="0845BC95" w14:textId="6DD06967" w:rsidR="006C194D" w:rsidRPr="00670682" w:rsidRDefault="006C194D" w:rsidP="00670682">
      <w:pPr>
        <w:spacing w:line="360" w:lineRule="auto"/>
        <w:rPr>
          <w:rFonts w:ascii="Arial" w:hAnsi="Arial" w:cs="Arial"/>
        </w:rPr>
      </w:pPr>
      <w:r w:rsidRPr="00670682">
        <w:rPr>
          <w:rFonts w:ascii="Arial" w:hAnsi="Arial" w:cs="Arial"/>
        </w:rPr>
        <w:t xml:space="preserve"> Databases: PubMed, Google Scholar, Cochrane Library.</w:t>
      </w:r>
    </w:p>
    <w:p w14:paraId="76606656" w14:textId="16E16E8E" w:rsidR="006C194D" w:rsidRPr="00670682" w:rsidRDefault="006C194D" w:rsidP="00670682">
      <w:pPr>
        <w:spacing w:line="360" w:lineRule="auto"/>
        <w:rPr>
          <w:rFonts w:ascii="Arial" w:hAnsi="Arial" w:cs="Arial"/>
        </w:rPr>
      </w:pPr>
      <w:r w:rsidRPr="00670682">
        <w:rPr>
          <w:rFonts w:ascii="Arial" w:hAnsi="Arial" w:cs="Arial"/>
        </w:rPr>
        <w:t xml:space="preserve"> Facilities: University online library, NHS Digital archives.</w:t>
      </w:r>
    </w:p>
    <w:p w14:paraId="6B42E9A4" w14:textId="05A7F4AF" w:rsidR="006C194D" w:rsidRPr="00670682" w:rsidRDefault="006C194D" w:rsidP="00670682">
      <w:pPr>
        <w:spacing w:line="360" w:lineRule="auto"/>
        <w:rPr>
          <w:rFonts w:ascii="Arial" w:hAnsi="Arial" w:cs="Arial"/>
        </w:rPr>
      </w:pPr>
      <w:r w:rsidRPr="00670682">
        <w:rPr>
          <w:rFonts w:ascii="Arial" w:hAnsi="Arial" w:cs="Arial"/>
        </w:rPr>
        <w:t xml:space="preserve"> Software: Microsoft </w:t>
      </w:r>
      <w:r w:rsidR="00F36173">
        <w:rPr>
          <w:rFonts w:ascii="Arial" w:hAnsi="Arial" w:cs="Arial"/>
        </w:rPr>
        <w:t>Word.</w:t>
      </w:r>
    </w:p>
    <w:p w14:paraId="3197C5C5" w14:textId="649F8AC4" w:rsidR="006C194D" w:rsidRPr="00F36173" w:rsidRDefault="006C194D" w:rsidP="00670682">
      <w:pPr>
        <w:spacing w:line="360" w:lineRule="auto"/>
        <w:rPr>
          <w:rFonts w:ascii="Arial" w:hAnsi="Arial" w:cs="Arial"/>
          <w:b/>
          <w:bCs/>
        </w:rPr>
      </w:pPr>
      <w:r w:rsidRPr="00F36173">
        <w:rPr>
          <w:rFonts w:ascii="Arial" w:hAnsi="Arial" w:cs="Arial"/>
          <w:b/>
          <w:bCs/>
        </w:rPr>
        <w:t>6) Timescale</w:t>
      </w:r>
    </w:p>
    <w:p w14:paraId="268AD908" w14:textId="52CFD97B" w:rsidR="006C194D" w:rsidRPr="00670682" w:rsidRDefault="006C194D" w:rsidP="00670682">
      <w:pPr>
        <w:spacing w:line="360" w:lineRule="auto"/>
        <w:rPr>
          <w:rFonts w:ascii="Arial" w:hAnsi="Arial" w:cs="Arial"/>
        </w:rPr>
      </w:pPr>
      <w:r w:rsidRPr="00670682">
        <w:rPr>
          <w:rFonts w:ascii="Arial" w:hAnsi="Arial" w:cs="Arial"/>
        </w:rPr>
        <w:t>Phase 1</w:t>
      </w:r>
      <w:r w:rsidR="00FE0F14" w:rsidRPr="00670682">
        <w:rPr>
          <w:rFonts w:ascii="Arial" w:hAnsi="Arial" w:cs="Arial"/>
        </w:rPr>
        <w:t xml:space="preserve"> - </w:t>
      </w:r>
      <w:r w:rsidRPr="00670682">
        <w:rPr>
          <w:rFonts w:ascii="Arial" w:hAnsi="Arial" w:cs="Arial"/>
        </w:rPr>
        <w:t xml:space="preserve">Literature search and source selection </w:t>
      </w:r>
      <w:r w:rsidR="00F36173">
        <w:rPr>
          <w:rFonts w:ascii="Arial" w:hAnsi="Arial" w:cs="Arial"/>
        </w:rPr>
        <w:t>(</w:t>
      </w:r>
      <w:r w:rsidRPr="00670682">
        <w:rPr>
          <w:rFonts w:ascii="Arial" w:hAnsi="Arial" w:cs="Arial"/>
        </w:rPr>
        <w:t>Weeks 1-</w:t>
      </w:r>
      <w:r w:rsidR="00524E4D">
        <w:rPr>
          <w:rFonts w:ascii="Arial" w:hAnsi="Arial" w:cs="Arial"/>
        </w:rPr>
        <w:t>3</w:t>
      </w:r>
      <w:r w:rsidR="00F36173">
        <w:rPr>
          <w:rFonts w:ascii="Arial" w:hAnsi="Arial" w:cs="Arial"/>
        </w:rPr>
        <w:t>)</w:t>
      </w:r>
    </w:p>
    <w:p w14:paraId="37B4BFCE" w14:textId="4FD22CCE" w:rsidR="006C194D" w:rsidRPr="00670682" w:rsidRDefault="006C194D" w:rsidP="00670682">
      <w:pPr>
        <w:spacing w:line="360" w:lineRule="auto"/>
        <w:rPr>
          <w:rFonts w:ascii="Arial" w:hAnsi="Arial" w:cs="Arial"/>
        </w:rPr>
      </w:pPr>
      <w:r w:rsidRPr="00670682">
        <w:rPr>
          <w:rFonts w:ascii="Arial" w:hAnsi="Arial" w:cs="Arial"/>
        </w:rPr>
        <w:t>Phase 2</w:t>
      </w:r>
      <w:r w:rsidR="00FE0F14" w:rsidRPr="00670682">
        <w:rPr>
          <w:rFonts w:ascii="Arial" w:hAnsi="Arial" w:cs="Arial"/>
        </w:rPr>
        <w:t xml:space="preserve"> - </w:t>
      </w:r>
      <w:r w:rsidRPr="00670682">
        <w:rPr>
          <w:rFonts w:ascii="Arial" w:hAnsi="Arial" w:cs="Arial"/>
        </w:rPr>
        <w:t>Data analysis and thematic coding</w:t>
      </w:r>
      <w:r w:rsidR="007829DE" w:rsidRPr="00670682">
        <w:rPr>
          <w:rFonts w:ascii="Arial" w:hAnsi="Arial" w:cs="Arial"/>
        </w:rPr>
        <w:t xml:space="preserve"> </w:t>
      </w:r>
      <w:r w:rsidRPr="00670682">
        <w:rPr>
          <w:rFonts w:ascii="Arial" w:hAnsi="Arial" w:cs="Arial"/>
        </w:rPr>
        <w:t xml:space="preserve"> </w:t>
      </w:r>
      <w:r w:rsidR="00F36173">
        <w:rPr>
          <w:rFonts w:ascii="Arial" w:hAnsi="Arial" w:cs="Arial"/>
        </w:rPr>
        <w:t>(</w:t>
      </w:r>
      <w:r w:rsidRPr="00670682">
        <w:rPr>
          <w:rFonts w:ascii="Arial" w:hAnsi="Arial" w:cs="Arial"/>
        </w:rPr>
        <w:t xml:space="preserve">Weeks </w:t>
      </w:r>
      <w:r w:rsidR="00524E4D">
        <w:rPr>
          <w:rFonts w:ascii="Arial" w:hAnsi="Arial" w:cs="Arial"/>
        </w:rPr>
        <w:t>4</w:t>
      </w:r>
      <w:r w:rsidRPr="00670682">
        <w:rPr>
          <w:rFonts w:ascii="Arial" w:hAnsi="Arial" w:cs="Arial"/>
        </w:rPr>
        <w:t>-</w:t>
      </w:r>
      <w:r w:rsidR="00524E4D">
        <w:rPr>
          <w:rFonts w:ascii="Arial" w:hAnsi="Arial" w:cs="Arial"/>
        </w:rPr>
        <w:t>6</w:t>
      </w:r>
      <w:r w:rsidR="00F36173">
        <w:rPr>
          <w:rFonts w:ascii="Arial" w:hAnsi="Arial" w:cs="Arial"/>
        </w:rPr>
        <w:t>)</w:t>
      </w:r>
      <w:r w:rsidRPr="00670682">
        <w:rPr>
          <w:rFonts w:ascii="Arial" w:hAnsi="Arial" w:cs="Arial"/>
        </w:rPr>
        <w:t xml:space="preserve"> </w:t>
      </w:r>
    </w:p>
    <w:p w14:paraId="2C2F08A5" w14:textId="150DD939" w:rsidR="006C194D" w:rsidRPr="00670682" w:rsidRDefault="006C194D" w:rsidP="00670682">
      <w:pPr>
        <w:spacing w:line="360" w:lineRule="auto"/>
        <w:rPr>
          <w:rFonts w:ascii="Arial" w:hAnsi="Arial" w:cs="Arial"/>
        </w:rPr>
      </w:pPr>
      <w:r w:rsidRPr="00670682">
        <w:rPr>
          <w:rFonts w:ascii="Arial" w:hAnsi="Arial" w:cs="Arial"/>
        </w:rPr>
        <w:t>Phase 3</w:t>
      </w:r>
      <w:r w:rsidR="007829DE" w:rsidRPr="00670682">
        <w:rPr>
          <w:rFonts w:ascii="Arial" w:hAnsi="Arial" w:cs="Arial"/>
        </w:rPr>
        <w:t xml:space="preserve"> - </w:t>
      </w:r>
      <w:r w:rsidRPr="00670682">
        <w:rPr>
          <w:rFonts w:ascii="Arial" w:hAnsi="Arial" w:cs="Arial"/>
        </w:rPr>
        <w:t xml:space="preserve">Drafting and final review </w:t>
      </w:r>
      <w:r w:rsidR="00F36173">
        <w:rPr>
          <w:rFonts w:ascii="Arial" w:hAnsi="Arial" w:cs="Arial"/>
        </w:rPr>
        <w:t>(</w:t>
      </w:r>
      <w:r w:rsidRPr="00670682">
        <w:rPr>
          <w:rFonts w:ascii="Arial" w:hAnsi="Arial" w:cs="Arial"/>
        </w:rPr>
        <w:t xml:space="preserve">Weeks </w:t>
      </w:r>
      <w:r w:rsidR="00524E4D">
        <w:rPr>
          <w:rFonts w:ascii="Arial" w:hAnsi="Arial" w:cs="Arial"/>
        </w:rPr>
        <w:t>7-10</w:t>
      </w:r>
      <w:r w:rsidR="00F36173">
        <w:rPr>
          <w:rFonts w:ascii="Arial" w:hAnsi="Arial" w:cs="Arial"/>
        </w:rPr>
        <w:t>)</w:t>
      </w:r>
    </w:p>
    <w:p w14:paraId="576B7F69" w14:textId="77777777" w:rsidR="008E7A3C" w:rsidRPr="00670682" w:rsidRDefault="008E7A3C" w:rsidP="00670682">
      <w:pPr>
        <w:spacing w:line="360" w:lineRule="auto"/>
        <w:rPr>
          <w:rFonts w:ascii="Arial" w:hAnsi="Arial" w:cs="Arial"/>
        </w:rPr>
      </w:pPr>
    </w:p>
    <w:p w14:paraId="74A2C44B" w14:textId="09939DCA" w:rsidR="008E7A3C" w:rsidRPr="00F36173" w:rsidRDefault="006C194D" w:rsidP="00670682">
      <w:pPr>
        <w:spacing w:line="360" w:lineRule="auto"/>
        <w:rPr>
          <w:rFonts w:ascii="Arial" w:hAnsi="Arial" w:cs="Arial"/>
          <w:b/>
          <w:bCs/>
        </w:rPr>
      </w:pPr>
      <w:r w:rsidRPr="00F36173">
        <w:rPr>
          <w:rFonts w:ascii="Arial" w:hAnsi="Arial" w:cs="Arial"/>
          <w:b/>
          <w:bCs/>
        </w:rPr>
        <w:t>7) Self-reflection as Researcher</w:t>
      </w:r>
    </w:p>
    <w:p w14:paraId="1FFB5FB6" w14:textId="77777777" w:rsidR="001C65D6" w:rsidRPr="00670682" w:rsidRDefault="001C65D6" w:rsidP="00670682">
      <w:pPr>
        <w:pStyle w:val="NormalWeb"/>
        <w:spacing w:line="360" w:lineRule="auto"/>
        <w:rPr>
          <w:rFonts w:ascii="Arial" w:hAnsi="Arial" w:cs="Arial"/>
        </w:rPr>
      </w:pPr>
      <w:r w:rsidRPr="00670682">
        <w:rPr>
          <w:rFonts w:ascii="Arial" w:hAnsi="Arial" w:cs="Arial"/>
        </w:rPr>
        <w:t>One of my strengths is my ability to find information quickly using online databases. I am also quite good at managing my time to meet deadlines. A challenge for me will be the academic writing style, as I sometimes find it hard to put my thoughts into formal words. I need to develop my skills in referencing to make sure I don't make any mistakes. I may need extra support with the "Evaluation" part of my objectives to ensure I am looking at both sides of the argument.</w:t>
      </w:r>
    </w:p>
    <w:p w14:paraId="6B75F07A" w14:textId="487AF4C6" w:rsidR="006C194D" w:rsidRPr="00670682" w:rsidRDefault="006C194D" w:rsidP="00670682">
      <w:pPr>
        <w:spacing w:line="360" w:lineRule="auto"/>
        <w:rPr>
          <w:rFonts w:ascii="Arial" w:hAnsi="Arial" w:cs="Arial"/>
        </w:rPr>
      </w:pPr>
    </w:p>
    <w:p w14:paraId="26975A7A" w14:textId="77777777" w:rsidR="006C194D" w:rsidRPr="00F36173" w:rsidRDefault="006C194D" w:rsidP="00670682">
      <w:pPr>
        <w:spacing w:line="360" w:lineRule="auto"/>
        <w:rPr>
          <w:rFonts w:ascii="Arial" w:hAnsi="Arial" w:cs="Arial"/>
          <w:b/>
          <w:bCs/>
        </w:rPr>
      </w:pPr>
      <w:r w:rsidRPr="00F36173">
        <w:rPr>
          <w:rFonts w:ascii="Arial" w:hAnsi="Arial" w:cs="Arial"/>
          <w:b/>
          <w:bCs/>
        </w:rPr>
        <w:t>References</w:t>
      </w:r>
    </w:p>
    <w:p w14:paraId="1776D237" w14:textId="7EDED5C7" w:rsidR="006C194D" w:rsidRPr="00670682" w:rsidRDefault="006C194D" w:rsidP="00670682">
      <w:pPr>
        <w:spacing w:line="360" w:lineRule="auto"/>
        <w:rPr>
          <w:rFonts w:ascii="Arial" w:hAnsi="Arial" w:cs="Arial"/>
        </w:rPr>
      </w:pPr>
      <w:r w:rsidRPr="00670682">
        <w:rPr>
          <w:rFonts w:ascii="Arial" w:hAnsi="Arial" w:cs="Arial"/>
        </w:rPr>
        <w:t xml:space="preserve"> Age UK (2021). </w:t>
      </w:r>
      <w:r w:rsidRPr="00670682">
        <w:rPr>
          <w:rFonts w:ascii="Arial" w:hAnsi="Arial" w:cs="Arial"/>
          <w:i/>
          <w:iCs/>
        </w:rPr>
        <w:t>Digital Exclusion and Health Outcomes in Later Life</w:t>
      </w:r>
      <w:r w:rsidRPr="00670682">
        <w:rPr>
          <w:rFonts w:ascii="Arial" w:hAnsi="Arial" w:cs="Arial"/>
        </w:rPr>
        <w:t>. London: Age UK.</w:t>
      </w:r>
    </w:p>
    <w:p w14:paraId="446B3DEE" w14:textId="49B11649" w:rsidR="006C194D" w:rsidRPr="00670682" w:rsidRDefault="006C194D" w:rsidP="00670682">
      <w:pPr>
        <w:spacing w:line="360" w:lineRule="auto"/>
        <w:rPr>
          <w:rFonts w:ascii="Arial" w:hAnsi="Arial" w:cs="Arial"/>
        </w:rPr>
      </w:pPr>
      <w:r w:rsidRPr="00670682">
        <w:rPr>
          <w:rFonts w:ascii="Arial" w:hAnsi="Arial" w:cs="Arial"/>
        </w:rPr>
        <w:t xml:space="preserve"> Honeyman, M., Maguire, D., Evans, H. and Davies, A. (2020). </w:t>
      </w:r>
      <w:r w:rsidRPr="00670682">
        <w:rPr>
          <w:rFonts w:ascii="Arial" w:hAnsi="Arial" w:cs="Arial"/>
          <w:i/>
          <w:iCs/>
        </w:rPr>
        <w:t xml:space="preserve">Digital Change in Health and Social Care. </w:t>
      </w:r>
      <w:r w:rsidRPr="00670682">
        <w:rPr>
          <w:rFonts w:ascii="Arial" w:hAnsi="Arial" w:cs="Arial"/>
        </w:rPr>
        <w:t>London: The King’s Fund.</w:t>
      </w:r>
      <w:r w:rsidR="00BD6119" w:rsidRPr="00670682">
        <w:rPr>
          <w:rFonts w:ascii="Arial" w:hAnsi="Arial" w:cs="Arial"/>
        </w:rPr>
        <w:t xml:space="preserve"> </w:t>
      </w:r>
    </w:p>
    <w:p w14:paraId="6133A4E8" w14:textId="4A906AB4" w:rsidR="006C194D" w:rsidRPr="00670682" w:rsidRDefault="006C194D" w:rsidP="00670682">
      <w:pPr>
        <w:spacing w:line="360" w:lineRule="auto"/>
        <w:rPr>
          <w:rFonts w:ascii="Arial" w:hAnsi="Arial" w:cs="Arial"/>
        </w:rPr>
      </w:pPr>
      <w:r w:rsidRPr="00670682">
        <w:rPr>
          <w:rFonts w:ascii="Arial" w:hAnsi="Arial" w:cs="Arial"/>
        </w:rPr>
        <w:t xml:space="preserve">NHS England (2022). </w:t>
      </w:r>
      <w:r w:rsidRPr="00670682">
        <w:rPr>
          <w:rFonts w:ascii="Arial" w:hAnsi="Arial" w:cs="Arial"/>
          <w:i/>
          <w:iCs/>
        </w:rPr>
        <w:t xml:space="preserve">The NHS Long Term Plan: Digital Transformation. </w:t>
      </w:r>
      <w:r w:rsidRPr="00670682">
        <w:rPr>
          <w:rFonts w:ascii="Arial" w:hAnsi="Arial" w:cs="Arial"/>
        </w:rPr>
        <w:t xml:space="preserve">Available at: www.england.nhs.uk [Accessed </w:t>
      </w:r>
      <w:r w:rsidR="00F80DDC">
        <w:rPr>
          <w:rFonts w:ascii="Arial" w:hAnsi="Arial" w:cs="Arial"/>
        </w:rPr>
        <w:t xml:space="preserve">12 February </w:t>
      </w:r>
      <w:r w:rsidRPr="00670682">
        <w:rPr>
          <w:rFonts w:ascii="Arial" w:hAnsi="Arial" w:cs="Arial"/>
        </w:rPr>
        <w:t>2026].</w:t>
      </w:r>
    </w:p>
    <w:p w14:paraId="5CFE2393" w14:textId="7261EF79" w:rsidR="006C194D" w:rsidRPr="00670682" w:rsidRDefault="006C194D" w:rsidP="00670682">
      <w:pPr>
        <w:spacing w:line="360" w:lineRule="auto"/>
        <w:rPr>
          <w:rFonts w:ascii="Arial" w:hAnsi="Arial" w:cs="Arial"/>
        </w:rPr>
      </w:pPr>
      <w:r w:rsidRPr="00670682">
        <w:rPr>
          <w:rFonts w:ascii="Arial" w:hAnsi="Arial" w:cs="Arial"/>
        </w:rPr>
        <w:t xml:space="preserve"> Watts, G. (2020). ‘Digital Exclusion: The New Social Determinant of Health’, </w:t>
      </w:r>
      <w:r w:rsidRPr="00670682">
        <w:rPr>
          <w:rFonts w:ascii="Arial" w:hAnsi="Arial" w:cs="Arial"/>
          <w:i/>
          <w:iCs/>
        </w:rPr>
        <w:t>The Lancet Digital Health</w:t>
      </w:r>
      <w:r w:rsidRPr="00670682">
        <w:rPr>
          <w:rFonts w:ascii="Arial" w:hAnsi="Arial" w:cs="Arial"/>
        </w:rPr>
        <w:t>, 2(6), pp. e275-e276.</w:t>
      </w:r>
    </w:p>
    <w:sectPr w:rsidR="006C194D" w:rsidRPr="0067068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94D"/>
    <w:rsid w:val="0004272B"/>
    <w:rsid w:val="00067812"/>
    <w:rsid w:val="000B2B10"/>
    <w:rsid w:val="001C65D6"/>
    <w:rsid w:val="00266764"/>
    <w:rsid w:val="002728E8"/>
    <w:rsid w:val="00281BB7"/>
    <w:rsid w:val="0028776C"/>
    <w:rsid w:val="00322750"/>
    <w:rsid w:val="003D182A"/>
    <w:rsid w:val="003E60EB"/>
    <w:rsid w:val="003F7358"/>
    <w:rsid w:val="0041228F"/>
    <w:rsid w:val="00420EF3"/>
    <w:rsid w:val="00423463"/>
    <w:rsid w:val="004B1856"/>
    <w:rsid w:val="004F545D"/>
    <w:rsid w:val="00524E4D"/>
    <w:rsid w:val="005439BF"/>
    <w:rsid w:val="005B36DC"/>
    <w:rsid w:val="00654A28"/>
    <w:rsid w:val="00670682"/>
    <w:rsid w:val="006C194D"/>
    <w:rsid w:val="006D7AA3"/>
    <w:rsid w:val="007829DE"/>
    <w:rsid w:val="00875BA5"/>
    <w:rsid w:val="008E7A3C"/>
    <w:rsid w:val="008F0603"/>
    <w:rsid w:val="00996EB3"/>
    <w:rsid w:val="009F397F"/>
    <w:rsid w:val="00A162E5"/>
    <w:rsid w:val="00A9443A"/>
    <w:rsid w:val="00BD6119"/>
    <w:rsid w:val="00BF276B"/>
    <w:rsid w:val="00D646B2"/>
    <w:rsid w:val="00F36173"/>
    <w:rsid w:val="00F40FD3"/>
    <w:rsid w:val="00F44178"/>
    <w:rsid w:val="00F80DDC"/>
    <w:rsid w:val="00FA496A"/>
    <w:rsid w:val="00FE0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6B9FEC"/>
  <w15:chartTrackingRefBased/>
  <w15:docId w15:val="{ED9C262B-51A3-724D-9556-AB7F2E002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19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19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19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19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19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19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19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19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19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19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19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19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19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19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19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19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19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194D"/>
    <w:rPr>
      <w:rFonts w:eastAsiaTheme="majorEastAsia" w:cstheme="majorBidi"/>
      <w:color w:val="272727" w:themeColor="text1" w:themeTint="D8"/>
    </w:rPr>
  </w:style>
  <w:style w:type="paragraph" w:styleId="Title">
    <w:name w:val="Title"/>
    <w:basedOn w:val="Normal"/>
    <w:next w:val="Normal"/>
    <w:link w:val="TitleChar"/>
    <w:uiPriority w:val="10"/>
    <w:qFormat/>
    <w:rsid w:val="006C19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19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19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19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194D"/>
    <w:pPr>
      <w:spacing w:before="160"/>
      <w:jc w:val="center"/>
    </w:pPr>
    <w:rPr>
      <w:i/>
      <w:iCs/>
      <w:color w:val="404040" w:themeColor="text1" w:themeTint="BF"/>
    </w:rPr>
  </w:style>
  <w:style w:type="character" w:customStyle="1" w:styleId="QuoteChar">
    <w:name w:val="Quote Char"/>
    <w:basedOn w:val="DefaultParagraphFont"/>
    <w:link w:val="Quote"/>
    <w:uiPriority w:val="29"/>
    <w:rsid w:val="006C194D"/>
    <w:rPr>
      <w:i/>
      <w:iCs/>
      <w:color w:val="404040" w:themeColor="text1" w:themeTint="BF"/>
    </w:rPr>
  </w:style>
  <w:style w:type="paragraph" w:styleId="ListParagraph">
    <w:name w:val="List Paragraph"/>
    <w:basedOn w:val="Normal"/>
    <w:uiPriority w:val="34"/>
    <w:qFormat/>
    <w:rsid w:val="006C194D"/>
    <w:pPr>
      <w:ind w:left="720"/>
      <w:contextualSpacing/>
    </w:pPr>
  </w:style>
  <w:style w:type="character" w:styleId="IntenseEmphasis">
    <w:name w:val="Intense Emphasis"/>
    <w:basedOn w:val="DefaultParagraphFont"/>
    <w:uiPriority w:val="21"/>
    <w:qFormat/>
    <w:rsid w:val="006C194D"/>
    <w:rPr>
      <w:i/>
      <w:iCs/>
      <w:color w:val="0F4761" w:themeColor="accent1" w:themeShade="BF"/>
    </w:rPr>
  </w:style>
  <w:style w:type="paragraph" w:styleId="IntenseQuote">
    <w:name w:val="Intense Quote"/>
    <w:basedOn w:val="Normal"/>
    <w:next w:val="Normal"/>
    <w:link w:val="IntenseQuoteChar"/>
    <w:uiPriority w:val="30"/>
    <w:qFormat/>
    <w:rsid w:val="006C19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194D"/>
    <w:rPr>
      <w:i/>
      <w:iCs/>
      <w:color w:val="0F4761" w:themeColor="accent1" w:themeShade="BF"/>
    </w:rPr>
  </w:style>
  <w:style w:type="character" w:styleId="IntenseReference">
    <w:name w:val="Intense Reference"/>
    <w:basedOn w:val="DefaultParagraphFont"/>
    <w:uiPriority w:val="32"/>
    <w:qFormat/>
    <w:rsid w:val="006C194D"/>
    <w:rPr>
      <w:b/>
      <w:bCs/>
      <w:smallCaps/>
      <w:color w:val="0F4761" w:themeColor="accent1" w:themeShade="BF"/>
      <w:spacing w:val="5"/>
    </w:rPr>
  </w:style>
  <w:style w:type="paragraph" w:styleId="NormalWeb">
    <w:name w:val="Normal (Web)"/>
    <w:basedOn w:val="Normal"/>
    <w:uiPriority w:val="99"/>
    <w:semiHidden/>
    <w:unhideWhenUsed/>
    <w:rsid w:val="001C65D6"/>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751</Words>
  <Characters>4286</Characters>
  <Application>Microsoft Office Word</Application>
  <DocSecurity>0</DocSecurity>
  <Lines>35</Lines>
  <Paragraphs>10</Paragraphs>
  <ScaleCrop>false</ScaleCrop>
  <Company/>
  <LinksUpToDate>false</LinksUpToDate>
  <CharactersWithSpaces>5027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Ashfaq (2315557)</dc:creator>
  <cp:keywords/>
  <dc:description/>
  <cp:lastModifiedBy>Mohammed Ashfaq (2315557)</cp:lastModifiedBy>
  <cp:revision>2</cp:revision>
  <dcterms:created xsi:type="dcterms:W3CDTF">2026-02-17T23:29:00Z</dcterms:created>
  <dcterms:modified xsi:type="dcterms:W3CDTF">2026-02-17T23:29:00Z</dcterms:modified>
</cp:coreProperties>
</file>