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11406E" w14:textId="77777777" w:rsidR="00EA73A1" w:rsidRDefault="00EA73A1" w:rsidP="00EA73A1">
      <w:pPr>
        <w:pStyle w:val="NormalWeb"/>
        <w:spacing w:before="0" w:beforeAutospacing="0" w:after="0" w:afterAutospacing="0"/>
        <w:ind w:left="-180" w:right="-334"/>
      </w:pPr>
      <w:r>
        <w:rPr>
          <w:noProof/>
        </w:rPr>
        <w:drawing>
          <wp:inline distT="0" distB="0" distL="0" distR="0" wp14:anchorId="2595E0C7" wp14:editId="01DD0099">
            <wp:extent cx="1679113" cy="639445"/>
            <wp:effectExtent l="25400" t="25400" r="22860" b="2095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03246" cy="648636"/>
                    </a:xfrm>
                    <a:prstGeom prst="rect">
                      <a:avLst/>
                    </a:prstGeom>
                    <a:noFill/>
                    <a:ln w="19050" cmpd="sng">
                      <a:solidFill>
                        <a:srgbClr val="000000"/>
                      </a:solidFill>
                      <a:miter lim="800000"/>
                      <a:headEnd/>
                      <a:tailEnd/>
                    </a:ln>
                    <a:effectLst/>
                  </pic:spPr>
                </pic:pic>
              </a:graphicData>
            </a:graphic>
          </wp:inline>
        </w:drawing>
      </w:r>
    </w:p>
    <w:p w14:paraId="64E19B7E" w14:textId="77777777" w:rsidR="00EA73A1" w:rsidRPr="00DC01EE" w:rsidRDefault="00EA73A1" w:rsidP="00EA73A1">
      <w:pPr>
        <w:pStyle w:val="NormalWeb"/>
        <w:spacing w:before="0" w:beforeAutospacing="0" w:after="0" w:afterAutospacing="0"/>
        <w:ind w:left="-180" w:right="-334"/>
        <w:jc w:val="center"/>
        <w:rPr>
          <w:rFonts w:ascii="Arial" w:hAnsi="Arial" w:cs="Arial"/>
          <w:b/>
          <w:lang w:val="cy-GB"/>
        </w:rPr>
      </w:pPr>
    </w:p>
    <w:p w14:paraId="3E172151" w14:textId="77777777" w:rsidR="00EA73A1" w:rsidRDefault="00EA73A1" w:rsidP="00EA73A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65F386" w14:textId="77777777" w:rsidR="00EA73A1" w:rsidRPr="00230F35" w:rsidRDefault="00EA73A1" w:rsidP="00EA73A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A3C2004" w14:textId="77777777" w:rsidR="00EA73A1" w:rsidRPr="00230F35" w:rsidRDefault="00EA73A1" w:rsidP="00EA73A1">
      <w:pPr>
        <w:rPr>
          <w:rFonts w:ascii="Arial" w:hAnsi="Arial" w:cs="Arial"/>
          <w:sz w:val="28"/>
          <w:szCs w:val="28"/>
          <w:lang w:val="cy-GB"/>
        </w:rPr>
      </w:pPr>
    </w:p>
    <w:p w14:paraId="0FA5061C" w14:textId="77777777" w:rsidR="00EA73A1" w:rsidRPr="00DC01EE" w:rsidRDefault="00EA73A1" w:rsidP="00EA73A1">
      <w:pPr>
        <w:pStyle w:val="Heading3"/>
        <w:jc w:val="center"/>
        <w:rPr>
          <w:lang w:val="cy-GB"/>
        </w:rPr>
      </w:pPr>
      <w:r>
        <w:rPr>
          <w:lang w:val="cy-GB"/>
        </w:rPr>
        <w:t>THIS SHEET MUST BE THE FIRST PAGE OF THE ASSIGNMENT YOU ARE SUBMITTING  (DO NOT SEND AS A SEPARATE FILE)</w:t>
      </w:r>
    </w:p>
    <w:tbl>
      <w:tblPr>
        <w:tblW w:w="93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301"/>
      </w:tblGrid>
      <w:tr w:rsidR="00EA73A1" w:rsidRPr="00230F35" w14:paraId="093B4502" w14:textId="77777777" w:rsidTr="008D3661">
        <w:trPr>
          <w:trHeight w:val="314"/>
        </w:trPr>
        <w:tc>
          <w:tcPr>
            <w:tcW w:w="9355" w:type="dxa"/>
            <w:gridSpan w:val="5"/>
          </w:tcPr>
          <w:p w14:paraId="48E80CAE" w14:textId="77777777" w:rsidR="00EA73A1" w:rsidRPr="00230F35"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A73A1" w:rsidRPr="00230F35" w14:paraId="7505E5E7" w14:textId="77777777" w:rsidTr="008D3661">
        <w:trPr>
          <w:trHeight w:val="530"/>
        </w:trPr>
        <w:tc>
          <w:tcPr>
            <w:tcW w:w="9355" w:type="dxa"/>
            <w:gridSpan w:val="5"/>
          </w:tcPr>
          <w:p w14:paraId="41D31061" w14:textId="77777777" w:rsidR="00EA73A1" w:rsidRPr="00230F35"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Margo </w:t>
            </w:r>
            <w:proofErr w:type="spellStart"/>
            <w:r>
              <w:rPr>
                <w:rFonts w:ascii="Arial" w:hAnsi="Arial" w:cs="Arial"/>
                <w:sz w:val="22"/>
                <w:szCs w:val="22"/>
              </w:rPr>
              <w:t>Schall</w:t>
            </w:r>
            <w:proofErr w:type="spellEnd"/>
          </w:p>
          <w:p w14:paraId="59282AFC" w14:textId="77777777" w:rsidR="00EA73A1" w:rsidRPr="00230F35"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2204802@student.uwtsd.ac.uk</w:t>
            </w:r>
          </w:p>
        </w:tc>
      </w:tr>
      <w:tr w:rsidR="00EA73A1" w:rsidRPr="00230F35" w14:paraId="2135EC1D" w14:textId="77777777" w:rsidTr="008D3661">
        <w:trPr>
          <w:trHeight w:val="791"/>
        </w:trPr>
        <w:tc>
          <w:tcPr>
            <w:tcW w:w="4788" w:type="dxa"/>
          </w:tcPr>
          <w:p w14:paraId="7E51BF62" w14:textId="77777777" w:rsidR="00EA73A1" w:rsidRPr="00230F35"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7015</w:t>
            </w:r>
          </w:p>
          <w:p w14:paraId="2128052B" w14:textId="77777777" w:rsidR="00EA73A1" w:rsidRPr="00230F35"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Astrology and Astronomy</w:t>
            </w:r>
          </w:p>
        </w:tc>
        <w:tc>
          <w:tcPr>
            <w:tcW w:w="2266" w:type="dxa"/>
            <w:gridSpan w:val="3"/>
          </w:tcPr>
          <w:p w14:paraId="175B121F" w14:textId="77777777" w:rsidR="00EA73A1"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BD2FE63" w14:textId="77777777" w:rsidR="00EA73A1" w:rsidRPr="00230F35" w:rsidRDefault="00EA73A1" w:rsidP="008D3661">
            <w:pPr>
              <w:pStyle w:val="NormalWeb"/>
              <w:spacing w:before="0" w:beforeAutospacing="0" w:after="0" w:afterAutospacing="0"/>
              <w:ind w:right="34"/>
              <w:rPr>
                <w:rFonts w:ascii="Arial" w:hAnsi="Arial" w:cs="Arial"/>
                <w:sz w:val="22"/>
                <w:szCs w:val="22"/>
              </w:rPr>
            </w:pPr>
            <w:r>
              <w:rPr>
                <w:rFonts w:ascii="Arial" w:hAnsi="Arial" w:cs="Arial"/>
                <w:sz w:val="22"/>
                <w:szCs w:val="22"/>
              </w:rPr>
              <w:t>2204802</w:t>
            </w:r>
          </w:p>
        </w:tc>
        <w:tc>
          <w:tcPr>
            <w:tcW w:w="2301" w:type="dxa"/>
          </w:tcPr>
          <w:p w14:paraId="0875EE9D" w14:textId="77777777" w:rsidR="00EA73A1" w:rsidRPr="00230F35"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F4FBDED" w14:textId="77777777" w:rsidR="00EA73A1" w:rsidRPr="00230F35"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411B05">
              <w:rPr>
                <w:rFonts w:ascii="Arial" w:hAnsi="Arial" w:cs="Arial"/>
                <w:b/>
                <w:bCs/>
                <w:sz w:val="22"/>
                <w:szCs w:val="22"/>
              </w:rPr>
              <w:t>No</w:t>
            </w:r>
          </w:p>
        </w:tc>
      </w:tr>
      <w:tr w:rsidR="00EA73A1" w:rsidRPr="00230F35" w14:paraId="0CBEB5B3" w14:textId="77777777" w:rsidTr="008D3661">
        <w:trPr>
          <w:trHeight w:val="539"/>
        </w:trPr>
        <w:tc>
          <w:tcPr>
            <w:tcW w:w="9355" w:type="dxa"/>
            <w:gridSpan w:val="5"/>
          </w:tcPr>
          <w:p w14:paraId="2CAFE529" w14:textId="77777777" w:rsidR="00EA73A1"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Based on a Sky Journal</w:t>
            </w:r>
          </w:p>
          <w:p w14:paraId="72F71A73" w14:textId="77777777" w:rsidR="00EA73A1" w:rsidRPr="00230F35"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 December 2022</w:t>
            </w:r>
          </w:p>
        </w:tc>
      </w:tr>
      <w:tr w:rsidR="00EA73A1" w:rsidRPr="00230F35" w14:paraId="319CD06E" w14:textId="77777777" w:rsidTr="008D3661">
        <w:trPr>
          <w:trHeight w:val="611"/>
        </w:trPr>
        <w:tc>
          <w:tcPr>
            <w:tcW w:w="9355" w:type="dxa"/>
            <w:gridSpan w:val="5"/>
            <w:tcBorders>
              <w:bottom w:val="single" w:sz="4" w:space="0" w:color="000000"/>
            </w:tcBorders>
          </w:tcPr>
          <w:p w14:paraId="0B4D5AB0" w14:textId="77777777" w:rsidR="00EA73A1" w:rsidRPr="00230F35" w:rsidRDefault="00EA73A1" w:rsidP="008D3661">
            <w:pPr>
              <w:rPr>
                <w:rFonts w:ascii="Arial" w:hAnsi="Arial" w:cs="Arial"/>
                <w:sz w:val="22"/>
                <w:szCs w:val="22"/>
              </w:rPr>
            </w:pPr>
            <w:r w:rsidRPr="00230F35">
              <w:rPr>
                <w:rFonts w:ascii="Arial" w:hAnsi="Arial" w:cs="Arial"/>
                <w:sz w:val="22"/>
                <w:szCs w:val="22"/>
              </w:rPr>
              <w:t>This assignment is for the       1</w:t>
            </w:r>
            <w:proofErr w:type="gramStart"/>
            <w:r w:rsidRPr="00230F35">
              <w:rPr>
                <w:rFonts w:ascii="Arial" w:hAnsi="Arial" w:cs="Arial"/>
                <w:sz w:val="22"/>
                <w:szCs w:val="22"/>
                <w:vertAlign w:val="superscript"/>
              </w:rPr>
              <w:t xml:space="preserve">st </w:t>
            </w:r>
            <w:r>
              <w:rPr>
                <w:rFonts w:ascii="Arial" w:hAnsi="Arial" w:cs="Arial"/>
                <w:sz w:val="22"/>
                <w:szCs w:val="22"/>
                <w:vertAlign w:val="superscript"/>
              </w:rPr>
              <w:t xml:space="preserve"> </w:t>
            </w:r>
            <w:r w:rsidRPr="002822E4">
              <w:rPr>
                <w:rFonts w:ascii="Arial" w:hAnsi="Arial" w:cs="Arial"/>
                <w:color w:val="000000"/>
                <w:sz w:val="22"/>
                <w:szCs w:val="22"/>
              </w:rPr>
              <w:t>X</w:t>
            </w:r>
            <w:proofErr w:type="gramEnd"/>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EA73A1" w:rsidRPr="00230F35" w14:paraId="173CFB63" w14:textId="77777777" w:rsidTr="008D3661">
        <w:trPr>
          <w:trHeight w:val="978"/>
        </w:trPr>
        <w:tc>
          <w:tcPr>
            <w:tcW w:w="9355" w:type="dxa"/>
            <w:gridSpan w:val="5"/>
            <w:shd w:val="clear" w:color="auto" w:fill="D9D9D9"/>
          </w:tcPr>
          <w:p w14:paraId="67F4D22B" w14:textId="77777777" w:rsidR="00EA73A1" w:rsidRPr="00230F35"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62F9D07" w14:textId="77777777" w:rsidR="00EA73A1" w:rsidRDefault="00EA73A1" w:rsidP="008D36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5BA7F47A" w14:textId="77777777" w:rsidR="00EA73A1" w:rsidRDefault="00EA73A1" w:rsidP="008D3661">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55ACB7A" w14:textId="77777777" w:rsidR="00EA73A1" w:rsidRPr="00230F35" w:rsidRDefault="00EA73A1" w:rsidP="008D366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A73A1" w:rsidRPr="00230F35" w14:paraId="20A508CD" w14:textId="77777777" w:rsidTr="008D3661">
        <w:trPr>
          <w:trHeight w:val="1880"/>
        </w:trPr>
        <w:tc>
          <w:tcPr>
            <w:tcW w:w="9355" w:type="dxa"/>
            <w:gridSpan w:val="5"/>
          </w:tcPr>
          <w:p w14:paraId="1984C64E" w14:textId="77777777" w:rsidR="00EA73A1" w:rsidRDefault="00EA73A1" w:rsidP="008D3661">
            <w:pPr>
              <w:rPr>
                <w:rFonts w:ascii="Arial" w:hAnsi="Arial"/>
                <w:b/>
              </w:rPr>
            </w:pPr>
          </w:p>
          <w:p w14:paraId="15B860CD" w14:textId="77777777" w:rsidR="00EA73A1" w:rsidRPr="00116CE6" w:rsidRDefault="00EA73A1" w:rsidP="008D366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A73A1" w:rsidRPr="00116CE6" w14:paraId="54620B4F" w14:textId="77777777" w:rsidTr="008D3661">
              <w:tc>
                <w:tcPr>
                  <w:tcW w:w="6970" w:type="dxa"/>
                </w:tcPr>
                <w:p w14:paraId="5D66505E" w14:textId="77777777" w:rsidR="00EA73A1" w:rsidRPr="00116CE6" w:rsidRDefault="00EA73A1" w:rsidP="008D3661">
                  <w:pPr>
                    <w:rPr>
                      <w:rFonts w:ascii="Arial" w:hAnsi="Arial"/>
                      <w:sz w:val="20"/>
                      <w:szCs w:val="20"/>
                    </w:rPr>
                  </w:pPr>
                </w:p>
                <w:p w14:paraId="39261352" w14:textId="77777777" w:rsidR="00EA73A1" w:rsidRPr="00116CE6" w:rsidRDefault="00EA73A1" w:rsidP="008D366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4BFFD38" w14:textId="77777777" w:rsidR="00EA73A1" w:rsidRPr="00116CE6" w:rsidRDefault="00EA73A1" w:rsidP="008D3661">
                  <w:pPr>
                    <w:rPr>
                      <w:rFonts w:ascii="Arial" w:hAnsi="Arial"/>
                      <w:sz w:val="20"/>
                      <w:szCs w:val="20"/>
                    </w:rPr>
                  </w:pPr>
                </w:p>
              </w:tc>
            </w:tr>
            <w:tr w:rsidR="00EA73A1" w:rsidRPr="00116CE6" w14:paraId="45E13FCD" w14:textId="77777777" w:rsidTr="008D3661">
              <w:tc>
                <w:tcPr>
                  <w:tcW w:w="6970" w:type="dxa"/>
                </w:tcPr>
                <w:p w14:paraId="5058B7DB" w14:textId="77777777" w:rsidR="00EA73A1" w:rsidRPr="00116CE6" w:rsidRDefault="00EA73A1" w:rsidP="008D3661">
                  <w:pPr>
                    <w:rPr>
                      <w:rFonts w:ascii="Arial" w:hAnsi="Arial"/>
                      <w:sz w:val="20"/>
                      <w:szCs w:val="20"/>
                    </w:rPr>
                  </w:pPr>
                </w:p>
                <w:p w14:paraId="76922472" w14:textId="77777777" w:rsidR="00EA73A1" w:rsidRPr="00116CE6" w:rsidRDefault="00EA73A1" w:rsidP="008D366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F8D2C16" w14:textId="77777777" w:rsidR="00EA73A1" w:rsidRPr="00116CE6" w:rsidRDefault="00EA73A1" w:rsidP="008D3661">
                  <w:pPr>
                    <w:rPr>
                      <w:rFonts w:ascii="Arial" w:hAnsi="Arial"/>
                      <w:sz w:val="20"/>
                      <w:szCs w:val="20"/>
                    </w:rPr>
                  </w:pPr>
                </w:p>
              </w:tc>
            </w:tr>
            <w:tr w:rsidR="00EA73A1" w:rsidRPr="00116CE6" w14:paraId="3A310410" w14:textId="77777777" w:rsidTr="008D3661">
              <w:tc>
                <w:tcPr>
                  <w:tcW w:w="6970" w:type="dxa"/>
                </w:tcPr>
                <w:p w14:paraId="6D598651" w14:textId="77777777" w:rsidR="00EA73A1" w:rsidRPr="00116CE6" w:rsidRDefault="00EA73A1" w:rsidP="008D3661">
                  <w:pPr>
                    <w:rPr>
                      <w:rFonts w:ascii="Arial" w:hAnsi="Arial"/>
                      <w:sz w:val="20"/>
                      <w:szCs w:val="20"/>
                    </w:rPr>
                  </w:pPr>
                </w:p>
                <w:p w14:paraId="1E82D261" w14:textId="77777777" w:rsidR="00EA73A1" w:rsidRPr="00116CE6" w:rsidRDefault="00EA73A1" w:rsidP="008D366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BCD9DF2" w14:textId="77777777" w:rsidR="00EA73A1" w:rsidRPr="00116CE6" w:rsidRDefault="00EA73A1" w:rsidP="008D3661">
                  <w:pPr>
                    <w:rPr>
                      <w:rFonts w:ascii="Arial" w:hAnsi="Arial"/>
                      <w:sz w:val="20"/>
                      <w:szCs w:val="20"/>
                    </w:rPr>
                  </w:pPr>
                </w:p>
              </w:tc>
            </w:tr>
            <w:tr w:rsidR="00EA73A1" w:rsidRPr="00116CE6" w14:paraId="3C8D9000" w14:textId="77777777" w:rsidTr="008D3661">
              <w:tc>
                <w:tcPr>
                  <w:tcW w:w="6970" w:type="dxa"/>
                </w:tcPr>
                <w:p w14:paraId="0575A7AB" w14:textId="77777777" w:rsidR="00EA73A1" w:rsidRDefault="00EA73A1" w:rsidP="008D3661">
                  <w:pPr>
                    <w:rPr>
                      <w:rFonts w:ascii="Arial" w:hAnsi="Arial"/>
                      <w:sz w:val="20"/>
                      <w:szCs w:val="20"/>
                    </w:rPr>
                  </w:pPr>
                </w:p>
                <w:p w14:paraId="0DADF409" w14:textId="77777777" w:rsidR="00EA73A1" w:rsidRPr="00022345" w:rsidRDefault="00EA73A1" w:rsidP="008D3661">
                  <w:pPr>
                    <w:rPr>
                      <w:rFonts w:ascii="Arial" w:hAnsi="Arial"/>
                      <w:b/>
                      <w:sz w:val="20"/>
                      <w:szCs w:val="20"/>
                    </w:rPr>
                  </w:pPr>
                  <w:r w:rsidRPr="00022345">
                    <w:rPr>
                      <w:rFonts w:ascii="Arial" w:hAnsi="Arial"/>
                      <w:b/>
                      <w:sz w:val="20"/>
                      <w:szCs w:val="20"/>
                    </w:rPr>
                    <w:t>Final Mark</w:t>
                  </w:r>
                </w:p>
                <w:p w14:paraId="6577B77D" w14:textId="77777777" w:rsidR="00EA73A1" w:rsidRPr="00116CE6" w:rsidRDefault="00EA73A1" w:rsidP="008D3661">
                  <w:pPr>
                    <w:rPr>
                      <w:rFonts w:ascii="Arial" w:hAnsi="Arial"/>
                      <w:sz w:val="20"/>
                      <w:szCs w:val="20"/>
                    </w:rPr>
                  </w:pPr>
                </w:p>
              </w:tc>
              <w:tc>
                <w:tcPr>
                  <w:tcW w:w="1660" w:type="dxa"/>
                </w:tcPr>
                <w:p w14:paraId="3CC7156B" w14:textId="77777777" w:rsidR="00EA73A1" w:rsidRPr="00116CE6" w:rsidRDefault="00EA73A1" w:rsidP="008D3661">
                  <w:pPr>
                    <w:rPr>
                      <w:rFonts w:ascii="Arial" w:hAnsi="Arial"/>
                      <w:sz w:val="20"/>
                      <w:szCs w:val="20"/>
                    </w:rPr>
                  </w:pPr>
                </w:p>
              </w:tc>
            </w:tr>
          </w:tbl>
          <w:p w14:paraId="1DDA1995" w14:textId="77777777" w:rsidR="00EA73A1" w:rsidRPr="00E47A97" w:rsidRDefault="00EA73A1" w:rsidP="008D366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3142AD7" w14:textId="77777777" w:rsidR="00EA73A1" w:rsidRDefault="00EA73A1" w:rsidP="008D366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47BC5F69" w14:textId="77777777" w:rsidR="00EA73A1" w:rsidRPr="00E47A97" w:rsidRDefault="00EA73A1" w:rsidP="008D3661">
            <w:pPr>
              <w:pStyle w:val="NormalWeb"/>
              <w:spacing w:before="0" w:beforeAutospacing="0" w:after="0" w:afterAutospacing="0"/>
              <w:rPr>
                <w:rFonts w:ascii="Arial" w:hAnsi="Arial" w:cs="Arial"/>
                <w:b/>
                <w:sz w:val="22"/>
                <w:szCs w:val="22"/>
              </w:rPr>
            </w:pPr>
            <w:r w:rsidRPr="00230F35">
              <w:rPr>
                <w:rFonts w:ascii="Arial" w:hAnsi="Arial" w:cs="Arial"/>
                <w:sz w:val="22"/>
                <w:szCs w:val="22"/>
              </w:rPr>
              <w:t>Comments</w:t>
            </w:r>
            <w:r>
              <w:rPr>
                <w:rFonts w:ascii="Arial" w:hAnsi="Arial" w:cs="Arial"/>
                <w:sz w:val="22"/>
                <w:szCs w:val="22"/>
              </w:rPr>
              <w:t>:</w:t>
            </w:r>
          </w:p>
        </w:tc>
      </w:tr>
      <w:tr w:rsidR="00EA73A1" w:rsidRPr="00230F35" w14:paraId="143BECCD" w14:textId="77777777" w:rsidTr="008D3661">
        <w:trPr>
          <w:trHeight w:val="395"/>
        </w:trPr>
        <w:tc>
          <w:tcPr>
            <w:tcW w:w="6768" w:type="dxa"/>
            <w:gridSpan w:val="3"/>
          </w:tcPr>
          <w:p w14:paraId="764F6926" w14:textId="77777777" w:rsidR="00EA73A1" w:rsidRPr="00230F35" w:rsidRDefault="00EA73A1" w:rsidP="008D366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587" w:type="dxa"/>
            <w:gridSpan w:val="2"/>
          </w:tcPr>
          <w:p w14:paraId="5F81DE59" w14:textId="77777777" w:rsidR="00EA73A1" w:rsidRPr="00230F35" w:rsidRDefault="00EA73A1" w:rsidP="008D3661">
            <w:pPr>
              <w:pStyle w:val="NormalWeb"/>
              <w:spacing w:after="0"/>
              <w:ind w:left="142" w:right="34"/>
              <w:rPr>
                <w:rFonts w:ascii="Arial" w:hAnsi="Arial" w:cs="Arial"/>
                <w:sz w:val="22"/>
                <w:szCs w:val="22"/>
              </w:rPr>
            </w:pPr>
            <w:r w:rsidRPr="00230F35">
              <w:rPr>
                <w:rFonts w:ascii="Arial" w:hAnsi="Arial" w:cs="Arial"/>
                <w:sz w:val="22"/>
                <w:szCs w:val="22"/>
              </w:rPr>
              <w:t>Date:</w:t>
            </w:r>
          </w:p>
        </w:tc>
      </w:tr>
      <w:tr w:rsidR="00EA73A1" w:rsidRPr="002F467C" w14:paraId="74F567B1" w14:textId="77777777" w:rsidTr="008D3661">
        <w:trPr>
          <w:trHeight w:val="611"/>
        </w:trPr>
        <w:tc>
          <w:tcPr>
            <w:tcW w:w="9355" w:type="dxa"/>
            <w:gridSpan w:val="5"/>
          </w:tcPr>
          <w:p w14:paraId="59F84099" w14:textId="77777777" w:rsidR="00EA73A1" w:rsidRPr="00230F35" w:rsidRDefault="00EA73A1" w:rsidP="008D366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3D31C67" w14:textId="77777777" w:rsidR="00EA73A1" w:rsidRPr="00230F35" w:rsidRDefault="00EA73A1" w:rsidP="008D366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tc>
      </w:tr>
      <w:tr w:rsidR="00EA73A1" w:rsidRPr="002F467C" w14:paraId="4B08410F" w14:textId="77777777" w:rsidTr="008D3661">
        <w:trPr>
          <w:trHeight w:val="260"/>
        </w:trPr>
        <w:tc>
          <w:tcPr>
            <w:tcW w:w="5211" w:type="dxa"/>
            <w:gridSpan w:val="2"/>
          </w:tcPr>
          <w:p w14:paraId="0597EE0F" w14:textId="77777777" w:rsidR="00EA73A1" w:rsidRPr="00230F35" w:rsidRDefault="00EA73A1" w:rsidP="008D366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4144" w:type="dxa"/>
            <w:gridSpan w:val="3"/>
          </w:tcPr>
          <w:p w14:paraId="3094798F" w14:textId="77777777" w:rsidR="00EA73A1" w:rsidRPr="00230F35" w:rsidRDefault="00EA73A1" w:rsidP="008D366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A73A1" w:rsidRPr="002F467C" w14:paraId="2E90FD3F" w14:textId="77777777" w:rsidTr="008D3661">
        <w:trPr>
          <w:trHeight w:val="350"/>
        </w:trPr>
        <w:tc>
          <w:tcPr>
            <w:tcW w:w="9355" w:type="dxa"/>
            <w:gridSpan w:val="5"/>
          </w:tcPr>
          <w:p w14:paraId="16B4BBB0" w14:textId="77777777" w:rsidR="00EA73A1" w:rsidRPr="00E47A97" w:rsidRDefault="00EA73A1" w:rsidP="008D3661">
            <w:pPr>
              <w:rPr>
                <w:rFonts w:ascii="Arial" w:hAnsi="Arial" w:cs="Arial"/>
                <w:b/>
                <w:sz w:val="22"/>
                <w:szCs w:val="22"/>
              </w:rPr>
            </w:pPr>
            <w:r w:rsidRPr="00B34964">
              <w:rPr>
                <w:rFonts w:ascii="Arial" w:hAnsi="Arial" w:cs="Arial"/>
                <w:b/>
                <w:sz w:val="22"/>
                <w:szCs w:val="22"/>
              </w:rPr>
              <w:t>External Examiner’s comments (if relevant)</w:t>
            </w:r>
          </w:p>
        </w:tc>
      </w:tr>
      <w:tr w:rsidR="00EA73A1" w:rsidRPr="002F467C" w14:paraId="1AB179AF" w14:textId="77777777" w:rsidTr="008D3661">
        <w:trPr>
          <w:trHeight w:val="350"/>
        </w:trPr>
        <w:tc>
          <w:tcPr>
            <w:tcW w:w="5211" w:type="dxa"/>
            <w:gridSpan w:val="2"/>
          </w:tcPr>
          <w:p w14:paraId="0B50171B" w14:textId="77777777" w:rsidR="00EA73A1" w:rsidRPr="00230F35" w:rsidRDefault="00EA73A1" w:rsidP="008D3661">
            <w:pPr>
              <w:rPr>
                <w:rFonts w:ascii="Arial" w:hAnsi="Arial" w:cs="Arial"/>
                <w:sz w:val="22"/>
                <w:szCs w:val="22"/>
              </w:rPr>
            </w:pPr>
            <w:r w:rsidRPr="00230F35">
              <w:rPr>
                <w:rFonts w:ascii="Arial" w:hAnsi="Arial" w:cs="Arial"/>
                <w:sz w:val="22"/>
                <w:szCs w:val="22"/>
              </w:rPr>
              <w:t>External Examiner’s Signature:</w:t>
            </w:r>
          </w:p>
        </w:tc>
        <w:tc>
          <w:tcPr>
            <w:tcW w:w="4144" w:type="dxa"/>
            <w:gridSpan w:val="3"/>
          </w:tcPr>
          <w:p w14:paraId="1A9329A6" w14:textId="77777777" w:rsidR="00EA73A1" w:rsidRPr="00230F35" w:rsidRDefault="00EA73A1" w:rsidP="008D3661">
            <w:pPr>
              <w:rPr>
                <w:rFonts w:ascii="Arial" w:hAnsi="Arial" w:cs="Arial"/>
                <w:sz w:val="22"/>
                <w:szCs w:val="22"/>
              </w:rPr>
            </w:pPr>
            <w:r w:rsidRPr="00230F35">
              <w:rPr>
                <w:rFonts w:ascii="Arial" w:hAnsi="Arial" w:cs="Arial"/>
                <w:sz w:val="22"/>
                <w:szCs w:val="22"/>
              </w:rPr>
              <w:t>Date:</w:t>
            </w:r>
          </w:p>
        </w:tc>
      </w:tr>
    </w:tbl>
    <w:p w14:paraId="4C0D1B87" w14:textId="77777777" w:rsidR="00A81DAB" w:rsidRPr="0047520A" w:rsidRDefault="00A81DAB" w:rsidP="00A81DAB">
      <w:pPr>
        <w:jc w:val="center"/>
        <w:rPr>
          <w:rFonts w:asciiTheme="majorHAnsi" w:hAnsiTheme="majorHAnsi" w:cstheme="majorHAnsi"/>
          <w:sz w:val="22"/>
          <w:szCs w:val="22"/>
        </w:rPr>
      </w:pPr>
      <w:r w:rsidRPr="0047520A">
        <w:rPr>
          <w:rFonts w:asciiTheme="majorHAnsi" w:hAnsiTheme="majorHAnsi" w:cstheme="majorHAnsi"/>
          <w:sz w:val="22"/>
          <w:szCs w:val="22"/>
        </w:rPr>
        <w:lastRenderedPageBreak/>
        <w:t>Are Perceptions of the Cosmos Culturally Conditioned?</w:t>
      </w:r>
    </w:p>
    <w:p w14:paraId="2DE5E6BB" w14:textId="77777777" w:rsidR="00A81DAB" w:rsidRPr="0047520A" w:rsidRDefault="00A81DAB" w:rsidP="00A81DAB">
      <w:pPr>
        <w:autoSpaceDE w:val="0"/>
        <w:autoSpaceDN w:val="0"/>
        <w:adjustRightInd w:val="0"/>
        <w:rPr>
          <w:rFonts w:asciiTheme="majorHAnsi" w:hAnsiTheme="majorHAnsi" w:cstheme="majorHAnsi"/>
          <w:color w:val="353535"/>
          <w:sz w:val="22"/>
          <w:szCs w:val="22"/>
        </w:rPr>
      </w:pPr>
    </w:p>
    <w:p w14:paraId="67D161DB" w14:textId="77777777" w:rsidR="00A81DAB" w:rsidRPr="0047520A" w:rsidRDefault="00A81DAB" w:rsidP="00A81DAB">
      <w:pPr>
        <w:autoSpaceDE w:val="0"/>
        <w:autoSpaceDN w:val="0"/>
        <w:adjustRightInd w:val="0"/>
        <w:rPr>
          <w:rFonts w:asciiTheme="majorHAnsi" w:hAnsiTheme="majorHAnsi" w:cstheme="majorHAnsi"/>
          <w:b/>
          <w:bCs/>
          <w:sz w:val="22"/>
          <w:szCs w:val="22"/>
        </w:rPr>
      </w:pPr>
      <w:r w:rsidRPr="0047520A">
        <w:rPr>
          <w:rFonts w:asciiTheme="majorHAnsi" w:hAnsiTheme="majorHAnsi" w:cstheme="majorHAnsi"/>
          <w:b/>
          <w:bCs/>
          <w:sz w:val="22"/>
          <w:szCs w:val="22"/>
        </w:rPr>
        <w:t xml:space="preserve">Introduction </w:t>
      </w:r>
    </w:p>
    <w:p w14:paraId="66A40B2A" w14:textId="77777777" w:rsidR="00A81DAB" w:rsidRPr="0047520A" w:rsidRDefault="00A81DAB" w:rsidP="00A81DAB">
      <w:pPr>
        <w:ind w:firstLine="360"/>
        <w:rPr>
          <w:rFonts w:asciiTheme="majorHAnsi" w:hAnsiTheme="majorHAnsi" w:cstheme="majorHAnsi"/>
          <w:sz w:val="22"/>
          <w:szCs w:val="22"/>
        </w:rPr>
      </w:pPr>
      <w:r w:rsidRPr="0047520A">
        <w:rPr>
          <w:rFonts w:asciiTheme="majorHAnsi" w:hAnsiTheme="majorHAnsi" w:cstheme="majorHAnsi"/>
          <w:sz w:val="22"/>
          <w:szCs w:val="22"/>
        </w:rPr>
        <w:t xml:space="preserve">This essay will explore the question of whether perceptions of the cosmos are culturally conditioned. In this discussion, a specific definition for will be applied. </w:t>
      </w:r>
      <w:r w:rsidRPr="0047520A">
        <w:rPr>
          <w:rFonts w:asciiTheme="majorHAnsi" w:hAnsiTheme="majorHAnsi" w:cstheme="majorHAnsi"/>
          <w:color w:val="000000" w:themeColor="text1"/>
          <w:sz w:val="22"/>
          <w:szCs w:val="22"/>
        </w:rPr>
        <w:t>Nicholas Campion’s inclusively defines cosmology as ‘a meaning-system’ related to the cosmos.</w:t>
      </w:r>
      <w:r w:rsidRPr="0047520A">
        <w:rPr>
          <w:rStyle w:val="FootnoteReference"/>
          <w:rFonts w:asciiTheme="majorHAnsi" w:hAnsiTheme="majorHAnsi" w:cstheme="majorHAnsi"/>
          <w:color w:val="000000" w:themeColor="text1"/>
          <w:sz w:val="22"/>
          <w:szCs w:val="22"/>
        </w:rPr>
        <w:footnoteReference w:id="1"/>
      </w:r>
      <w:r w:rsidRPr="0047520A">
        <w:rPr>
          <w:rFonts w:asciiTheme="majorHAnsi" w:hAnsiTheme="majorHAnsi" w:cstheme="majorHAnsi"/>
          <w:color w:val="000000" w:themeColor="text1"/>
          <w:sz w:val="22"/>
          <w:szCs w:val="22"/>
        </w:rPr>
        <w:t xml:space="preserve"> Terry Eagleton traced a range of historical and evolving definitions for culture, explaining that culture ‘had </w:t>
      </w:r>
      <w:r w:rsidRPr="0047520A">
        <w:rPr>
          <w:rFonts w:asciiTheme="majorHAnsi" w:hAnsiTheme="majorHAnsi" w:cstheme="majorHAnsi"/>
          <w:sz w:val="22"/>
          <w:szCs w:val="22"/>
        </w:rPr>
        <w:t xml:space="preserve">always been a way of </w:t>
      </w:r>
      <w:proofErr w:type="spellStart"/>
      <w:r w:rsidRPr="0047520A">
        <w:rPr>
          <w:rFonts w:asciiTheme="majorHAnsi" w:hAnsiTheme="majorHAnsi" w:cstheme="majorHAnsi"/>
          <w:sz w:val="22"/>
          <w:szCs w:val="22"/>
        </w:rPr>
        <w:t>decentring</w:t>
      </w:r>
      <w:proofErr w:type="spellEnd"/>
      <w:r w:rsidRPr="0047520A">
        <w:rPr>
          <w:rFonts w:asciiTheme="majorHAnsi" w:hAnsiTheme="majorHAnsi" w:cstheme="majorHAnsi"/>
          <w:sz w:val="22"/>
          <w:szCs w:val="22"/>
        </w:rPr>
        <w:t xml:space="preserve"> consciousness,’ and included </w:t>
      </w:r>
      <w:r w:rsidRPr="0047520A">
        <w:rPr>
          <w:rFonts w:asciiTheme="majorHAnsi" w:hAnsiTheme="majorHAnsi" w:cstheme="majorHAnsi"/>
          <w:color w:val="000000" w:themeColor="text1"/>
          <w:sz w:val="22"/>
          <w:szCs w:val="22"/>
        </w:rPr>
        <w:t>‘</w:t>
      </w:r>
      <w:r w:rsidRPr="0047520A">
        <w:rPr>
          <w:rFonts w:asciiTheme="majorHAnsi" w:hAnsiTheme="majorHAnsi" w:cstheme="majorHAnsi"/>
          <w:sz w:val="22"/>
          <w:szCs w:val="22"/>
        </w:rPr>
        <w:t>those features of social life – custom, kinship, language, ritual, mythology – which choose us far more than we choose them.</w:t>
      </w:r>
      <w:r w:rsidRPr="0047520A">
        <w:rPr>
          <w:rStyle w:val="FootnoteReference"/>
          <w:rFonts w:asciiTheme="majorHAnsi" w:hAnsiTheme="majorHAnsi" w:cstheme="majorHAnsi"/>
          <w:sz w:val="22"/>
          <w:szCs w:val="22"/>
        </w:rPr>
        <w:footnoteReference w:id="2"/>
      </w:r>
      <w:r w:rsidRPr="0047520A">
        <w:rPr>
          <w:rFonts w:asciiTheme="majorHAnsi" w:hAnsiTheme="majorHAnsi" w:cstheme="majorHAnsi"/>
          <w:color w:val="000000" w:themeColor="text1"/>
          <w:sz w:val="22"/>
          <w:szCs w:val="22"/>
        </w:rPr>
        <w:t xml:space="preserve"> Applying Campion and Eagleton’s definitions of cosmology and culture, this essay will examine </w:t>
      </w:r>
      <w:r w:rsidRPr="0047520A">
        <w:rPr>
          <w:rFonts w:asciiTheme="majorHAnsi" w:hAnsiTheme="majorHAnsi" w:cstheme="majorHAnsi"/>
          <w:sz w:val="22"/>
          <w:szCs w:val="22"/>
        </w:rPr>
        <w:t xml:space="preserve">Octavia Butler’s speculative fiction series, </w:t>
      </w:r>
      <w:r w:rsidRPr="0047520A">
        <w:rPr>
          <w:rFonts w:asciiTheme="majorHAnsi" w:hAnsiTheme="majorHAnsi" w:cstheme="majorHAnsi"/>
          <w:i/>
          <w:iCs/>
          <w:sz w:val="22"/>
          <w:szCs w:val="22"/>
        </w:rPr>
        <w:t xml:space="preserve">Parable of the Sower </w:t>
      </w:r>
      <w:r w:rsidRPr="0047520A">
        <w:rPr>
          <w:rFonts w:asciiTheme="majorHAnsi" w:hAnsiTheme="majorHAnsi" w:cstheme="majorHAnsi"/>
          <w:sz w:val="22"/>
          <w:szCs w:val="22"/>
        </w:rPr>
        <w:t>and</w:t>
      </w:r>
      <w:r w:rsidRPr="0047520A">
        <w:rPr>
          <w:rFonts w:asciiTheme="majorHAnsi" w:hAnsiTheme="majorHAnsi" w:cstheme="majorHAnsi"/>
          <w:i/>
          <w:iCs/>
          <w:sz w:val="22"/>
          <w:szCs w:val="22"/>
        </w:rPr>
        <w:t xml:space="preserve"> Parable of the Talents</w:t>
      </w:r>
      <w:r w:rsidRPr="0047520A">
        <w:rPr>
          <w:rFonts w:asciiTheme="majorHAnsi" w:hAnsiTheme="majorHAnsi" w:cstheme="majorHAnsi"/>
          <w:sz w:val="22"/>
          <w:szCs w:val="22"/>
        </w:rPr>
        <w:t>,</w:t>
      </w:r>
      <w:r w:rsidRPr="0047520A">
        <w:rPr>
          <w:rStyle w:val="FootnoteReference"/>
          <w:rFonts w:asciiTheme="majorHAnsi" w:hAnsiTheme="majorHAnsi" w:cstheme="majorHAnsi"/>
          <w:sz w:val="22"/>
          <w:szCs w:val="22"/>
        </w:rPr>
        <w:footnoteReference w:id="3"/>
      </w:r>
      <w:r w:rsidRPr="0047520A">
        <w:rPr>
          <w:rStyle w:val="FootnoteReference"/>
          <w:rFonts w:asciiTheme="majorHAnsi" w:hAnsiTheme="majorHAnsi" w:cstheme="majorHAnsi"/>
          <w:sz w:val="22"/>
          <w:szCs w:val="22"/>
        </w:rPr>
        <w:footnoteReference w:id="4"/>
      </w:r>
      <w:r w:rsidRPr="0047520A">
        <w:rPr>
          <w:rFonts w:asciiTheme="majorHAnsi" w:hAnsiTheme="majorHAnsi" w:cstheme="majorHAnsi"/>
          <w:sz w:val="22"/>
          <w:szCs w:val="22"/>
        </w:rPr>
        <w:t xml:space="preserve"> as primary source texts to analyze culture’s influence on cosmology. Secondary source scholarly articles will be included to</w:t>
      </w:r>
      <w:r>
        <w:rPr>
          <w:rFonts w:asciiTheme="majorHAnsi" w:hAnsiTheme="majorHAnsi" w:cstheme="majorHAnsi"/>
          <w:sz w:val="22"/>
          <w:szCs w:val="22"/>
        </w:rPr>
        <w:t xml:space="preserve"> analyze whether and how the novels’ impacted cosmological perceptions. </w:t>
      </w:r>
      <w:r w:rsidRPr="0047520A">
        <w:rPr>
          <w:rFonts w:asciiTheme="majorHAnsi" w:hAnsiTheme="majorHAnsi" w:cstheme="majorHAnsi"/>
          <w:sz w:val="22"/>
          <w:szCs w:val="22"/>
        </w:rPr>
        <w:t xml:space="preserve"> </w:t>
      </w:r>
    </w:p>
    <w:p w14:paraId="3E4D26B8" w14:textId="77777777" w:rsidR="00A81DAB" w:rsidRPr="0047520A" w:rsidRDefault="00A81DAB" w:rsidP="00A81DAB">
      <w:pPr>
        <w:autoSpaceDE w:val="0"/>
        <w:autoSpaceDN w:val="0"/>
        <w:adjustRightInd w:val="0"/>
        <w:rPr>
          <w:rFonts w:asciiTheme="majorHAnsi" w:hAnsiTheme="majorHAnsi" w:cstheme="majorHAnsi"/>
          <w:color w:val="353535"/>
          <w:sz w:val="22"/>
          <w:szCs w:val="22"/>
        </w:rPr>
      </w:pPr>
    </w:p>
    <w:p w14:paraId="30D3403B" w14:textId="77777777" w:rsidR="00A81DAB" w:rsidRPr="0047520A" w:rsidRDefault="00A81DAB" w:rsidP="00A81DAB">
      <w:pPr>
        <w:rPr>
          <w:rFonts w:asciiTheme="majorHAnsi" w:hAnsiTheme="majorHAnsi" w:cstheme="majorHAnsi"/>
          <w:b/>
          <w:bCs/>
          <w:color w:val="353535"/>
          <w:sz w:val="22"/>
          <w:szCs w:val="22"/>
        </w:rPr>
      </w:pPr>
      <w:r w:rsidRPr="0047520A">
        <w:rPr>
          <w:rFonts w:asciiTheme="majorHAnsi" w:hAnsiTheme="majorHAnsi" w:cstheme="majorHAnsi"/>
          <w:b/>
          <w:bCs/>
          <w:color w:val="353535"/>
          <w:sz w:val="22"/>
          <w:szCs w:val="22"/>
        </w:rPr>
        <w:t>How Butler’s cosmology is culturally conditioned</w:t>
      </w:r>
    </w:p>
    <w:p w14:paraId="3353D3AD" w14:textId="77777777" w:rsidR="00A81DAB" w:rsidRPr="0047520A" w:rsidRDefault="00A81DAB" w:rsidP="00A81DAB">
      <w:pPr>
        <w:ind w:firstLine="360"/>
        <w:rPr>
          <w:rFonts w:asciiTheme="majorHAnsi" w:hAnsiTheme="majorHAnsi" w:cstheme="majorHAnsi"/>
          <w:sz w:val="22"/>
          <w:szCs w:val="22"/>
        </w:rPr>
      </w:pPr>
      <w:r w:rsidRPr="0047520A">
        <w:rPr>
          <w:rFonts w:asciiTheme="majorHAnsi" w:hAnsiTheme="majorHAnsi" w:cstheme="majorHAnsi"/>
          <w:color w:val="000000" w:themeColor="text1"/>
          <w:sz w:val="22"/>
          <w:szCs w:val="22"/>
        </w:rPr>
        <w:t xml:space="preserve">Octavia Butler’s context influenced the perceptions of the cosmos articulated in the </w:t>
      </w:r>
      <w:r w:rsidRPr="0047520A">
        <w:rPr>
          <w:rFonts w:asciiTheme="majorHAnsi" w:hAnsiTheme="majorHAnsi" w:cstheme="majorHAnsi"/>
          <w:i/>
          <w:iCs/>
          <w:color w:val="000000" w:themeColor="text1"/>
          <w:sz w:val="22"/>
          <w:szCs w:val="22"/>
        </w:rPr>
        <w:t>Parable</w:t>
      </w:r>
      <w:r w:rsidRPr="0047520A">
        <w:rPr>
          <w:rFonts w:asciiTheme="majorHAnsi" w:hAnsiTheme="majorHAnsi" w:cstheme="majorHAnsi"/>
          <w:color w:val="000000" w:themeColor="text1"/>
          <w:sz w:val="22"/>
          <w:szCs w:val="22"/>
        </w:rPr>
        <w:t xml:space="preserve"> series. Butler was raised in Pasadena, in Southern California and lived on the west coast of the United States.</w:t>
      </w:r>
      <w:r w:rsidRPr="0047520A">
        <w:rPr>
          <w:rStyle w:val="FootnoteReference"/>
          <w:rFonts w:asciiTheme="majorHAnsi" w:hAnsiTheme="majorHAnsi" w:cstheme="majorHAnsi"/>
          <w:color w:val="000000" w:themeColor="text1"/>
          <w:sz w:val="22"/>
          <w:szCs w:val="22"/>
        </w:rPr>
        <w:footnoteReference w:id="5"/>
      </w:r>
      <w:r w:rsidRPr="0047520A">
        <w:rPr>
          <w:rFonts w:asciiTheme="majorHAnsi" w:hAnsiTheme="majorHAnsi" w:cstheme="majorHAnsi"/>
          <w:color w:val="000000" w:themeColor="text1"/>
          <w:sz w:val="22"/>
          <w:szCs w:val="22"/>
        </w:rPr>
        <w:t xml:space="preserve"> Paralleling Butler’s own location, the setting for the novels began in southern California and continued north along the west coast. She published in </w:t>
      </w:r>
      <w:r w:rsidRPr="0047520A">
        <w:rPr>
          <w:rFonts w:asciiTheme="majorHAnsi" w:hAnsiTheme="majorHAnsi" w:cstheme="majorHAnsi"/>
          <w:i/>
          <w:iCs/>
          <w:color w:val="000000" w:themeColor="text1"/>
          <w:sz w:val="22"/>
          <w:szCs w:val="22"/>
        </w:rPr>
        <w:t>Parable of the Sower</w:t>
      </w:r>
      <w:r w:rsidRPr="0047520A">
        <w:rPr>
          <w:rFonts w:asciiTheme="majorHAnsi" w:hAnsiTheme="majorHAnsi" w:cstheme="majorHAnsi"/>
          <w:color w:val="000000" w:themeColor="text1"/>
          <w:sz w:val="22"/>
          <w:szCs w:val="22"/>
        </w:rPr>
        <w:t xml:space="preserve"> in 1993 and </w:t>
      </w:r>
      <w:r w:rsidRPr="0047520A">
        <w:rPr>
          <w:rFonts w:asciiTheme="majorHAnsi" w:hAnsiTheme="majorHAnsi" w:cstheme="majorHAnsi"/>
          <w:i/>
          <w:iCs/>
          <w:color w:val="000000" w:themeColor="text1"/>
          <w:sz w:val="22"/>
          <w:szCs w:val="22"/>
        </w:rPr>
        <w:t>Parable of the Talents</w:t>
      </w:r>
      <w:r w:rsidRPr="0047520A">
        <w:rPr>
          <w:rFonts w:asciiTheme="majorHAnsi" w:hAnsiTheme="majorHAnsi" w:cstheme="majorHAnsi"/>
          <w:color w:val="000000" w:themeColor="text1"/>
          <w:sz w:val="22"/>
          <w:szCs w:val="22"/>
        </w:rPr>
        <w:t xml:space="preserve"> in 1998, and set the novels in the near future, 2024 and 2032, respectively.</w:t>
      </w:r>
      <w:r w:rsidRPr="0047520A">
        <w:rPr>
          <w:rStyle w:val="FootnoteReference"/>
          <w:rFonts w:asciiTheme="majorHAnsi" w:hAnsiTheme="majorHAnsi" w:cstheme="majorHAnsi"/>
          <w:color w:val="000000" w:themeColor="text1"/>
          <w:sz w:val="22"/>
          <w:szCs w:val="22"/>
        </w:rPr>
        <w:footnoteReference w:id="6"/>
      </w:r>
      <w:r w:rsidRPr="0047520A">
        <w:rPr>
          <w:rStyle w:val="FootnoteReference"/>
          <w:rFonts w:asciiTheme="majorHAnsi" w:hAnsiTheme="majorHAnsi" w:cstheme="majorHAnsi"/>
          <w:color w:val="000000" w:themeColor="text1"/>
          <w:sz w:val="22"/>
          <w:szCs w:val="22"/>
        </w:rPr>
        <w:footnoteReference w:id="7"/>
      </w:r>
      <w:r w:rsidRPr="0047520A">
        <w:rPr>
          <w:rFonts w:asciiTheme="majorHAnsi" w:hAnsiTheme="majorHAnsi" w:cstheme="majorHAnsi"/>
          <w:color w:val="000000" w:themeColor="text1"/>
          <w:sz w:val="22"/>
          <w:szCs w:val="22"/>
        </w:rPr>
        <w:t xml:space="preserve"> Though fictional, the realities depicted purposefully reflect the cultural, social, and political conditions of Butler’s lived reality at the time of publication. As Mathias </w:t>
      </w:r>
      <w:proofErr w:type="spellStart"/>
      <w:r w:rsidRPr="0047520A">
        <w:rPr>
          <w:rFonts w:asciiTheme="majorHAnsi" w:hAnsiTheme="majorHAnsi" w:cstheme="majorHAnsi"/>
          <w:color w:val="000000" w:themeColor="text1"/>
          <w:sz w:val="22"/>
          <w:szCs w:val="22"/>
        </w:rPr>
        <w:t>Nigles</w:t>
      </w:r>
      <w:proofErr w:type="spellEnd"/>
      <w:r w:rsidRPr="0047520A">
        <w:rPr>
          <w:rFonts w:asciiTheme="majorHAnsi" w:hAnsiTheme="majorHAnsi" w:cstheme="majorHAnsi"/>
          <w:color w:val="000000" w:themeColor="text1"/>
          <w:sz w:val="22"/>
          <w:szCs w:val="22"/>
        </w:rPr>
        <w:t xml:space="preserve"> observed, </w:t>
      </w:r>
      <w:r w:rsidRPr="0047520A">
        <w:rPr>
          <w:rFonts w:asciiTheme="majorHAnsi" w:hAnsiTheme="majorHAnsi" w:cstheme="majorHAnsi"/>
          <w:sz w:val="22"/>
          <w:szCs w:val="22"/>
        </w:rPr>
        <w:t>‘from the beginning of Parable of the Sower there is little doubt that the post-apocalyptic setting of the novels is an allegorical representation of the dominant socioeconomic developments of our time.’</w:t>
      </w:r>
      <w:r w:rsidRPr="0047520A">
        <w:rPr>
          <w:rStyle w:val="FootnoteReference"/>
          <w:rFonts w:asciiTheme="majorHAnsi" w:hAnsiTheme="majorHAnsi" w:cstheme="majorHAnsi"/>
          <w:sz w:val="22"/>
          <w:szCs w:val="22"/>
        </w:rPr>
        <w:footnoteReference w:id="8"/>
      </w:r>
      <w:r w:rsidRPr="0047520A">
        <w:rPr>
          <w:rFonts w:asciiTheme="majorHAnsi" w:hAnsiTheme="majorHAnsi" w:cstheme="majorHAnsi"/>
          <w:sz w:val="22"/>
          <w:szCs w:val="22"/>
        </w:rPr>
        <w:t xml:space="preserve"> In a 2005 interview, Butler confirmed the </w:t>
      </w:r>
      <w:r w:rsidRPr="0047520A">
        <w:rPr>
          <w:rFonts w:asciiTheme="majorHAnsi" w:hAnsiTheme="majorHAnsi" w:cstheme="majorHAnsi"/>
          <w:i/>
          <w:iCs/>
          <w:sz w:val="22"/>
          <w:szCs w:val="22"/>
        </w:rPr>
        <w:t>Parables</w:t>
      </w:r>
      <w:r w:rsidRPr="0047520A">
        <w:rPr>
          <w:rFonts w:asciiTheme="majorHAnsi" w:hAnsiTheme="majorHAnsi" w:cstheme="majorHAnsi"/>
          <w:sz w:val="22"/>
          <w:szCs w:val="22"/>
        </w:rPr>
        <w:t xml:space="preserve"> ‘are what I call cautionary tales,’ and explained her reason for writing science fiction was ‘it gave me the chance to comment on every aspect of humanity.’</w:t>
      </w:r>
      <w:r w:rsidRPr="0047520A">
        <w:rPr>
          <w:rStyle w:val="FootnoteReference"/>
          <w:rFonts w:asciiTheme="majorHAnsi" w:hAnsiTheme="majorHAnsi" w:cstheme="majorHAnsi"/>
          <w:sz w:val="22"/>
          <w:szCs w:val="22"/>
        </w:rPr>
        <w:footnoteReference w:id="9"/>
      </w:r>
      <w:r w:rsidRPr="0047520A">
        <w:rPr>
          <w:rFonts w:asciiTheme="majorHAnsi" w:hAnsiTheme="majorHAnsi" w:cstheme="majorHAnsi"/>
          <w:sz w:val="22"/>
          <w:szCs w:val="22"/>
        </w:rPr>
        <w:t xml:space="preserve"> This included the cosmos. Thus, Butler created ‘</w:t>
      </w:r>
      <w:proofErr w:type="spellStart"/>
      <w:r w:rsidRPr="0047520A">
        <w:rPr>
          <w:rFonts w:asciiTheme="majorHAnsi" w:hAnsiTheme="majorHAnsi" w:cstheme="majorHAnsi"/>
          <w:sz w:val="22"/>
          <w:szCs w:val="22"/>
        </w:rPr>
        <w:t>Earthseed</w:t>
      </w:r>
      <w:proofErr w:type="spellEnd"/>
      <w:r w:rsidRPr="0047520A">
        <w:rPr>
          <w:rFonts w:asciiTheme="majorHAnsi" w:hAnsiTheme="majorHAnsi" w:cstheme="majorHAnsi"/>
          <w:sz w:val="22"/>
          <w:szCs w:val="22"/>
        </w:rPr>
        <w:t>,’ a coherent philosophy, theology, and social system based on the idea that human Destiny ‘is to take root among the stars.’</w:t>
      </w:r>
      <w:r w:rsidRPr="0047520A">
        <w:rPr>
          <w:rStyle w:val="FootnoteReference"/>
          <w:rFonts w:asciiTheme="majorHAnsi" w:hAnsiTheme="majorHAnsi" w:cstheme="majorHAnsi"/>
          <w:sz w:val="22"/>
          <w:szCs w:val="22"/>
        </w:rPr>
        <w:footnoteReference w:id="10"/>
      </w:r>
      <w:r w:rsidRPr="0047520A">
        <w:rPr>
          <w:rFonts w:asciiTheme="majorHAnsi" w:hAnsiTheme="majorHAnsi" w:cstheme="majorHAnsi"/>
          <w:sz w:val="22"/>
          <w:szCs w:val="22"/>
        </w:rPr>
        <w:t xml:space="preserve"> Based on Campion’s definition of cosmology as a ‘meaning-system’ related to the cosmo</w:t>
      </w:r>
      <w:r w:rsidRPr="0047520A">
        <w:rPr>
          <w:rFonts w:asciiTheme="majorHAnsi" w:hAnsiTheme="majorHAnsi" w:cstheme="majorHAnsi"/>
          <w:i/>
          <w:iCs/>
          <w:sz w:val="22"/>
          <w:szCs w:val="22"/>
        </w:rPr>
        <w:t xml:space="preserve">s, </w:t>
      </w:r>
      <w:proofErr w:type="spellStart"/>
      <w:r w:rsidRPr="0047520A">
        <w:rPr>
          <w:rFonts w:asciiTheme="majorHAnsi" w:hAnsiTheme="majorHAnsi" w:cstheme="majorHAnsi"/>
          <w:sz w:val="22"/>
          <w:szCs w:val="22"/>
        </w:rPr>
        <w:t>Earthseed</w:t>
      </w:r>
      <w:proofErr w:type="spellEnd"/>
      <w:r w:rsidRPr="0047520A">
        <w:rPr>
          <w:rFonts w:asciiTheme="majorHAnsi" w:hAnsiTheme="majorHAnsi" w:cstheme="majorHAnsi"/>
          <w:sz w:val="22"/>
          <w:szCs w:val="22"/>
        </w:rPr>
        <w:t xml:space="preserve"> is a cosmology.</w:t>
      </w:r>
      <w:r w:rsidRPr="0047520A">
        <w:rPr>
          <w:rStyle w:val="FootnoteReference"/>
          <w:rFonts w:asciiTheme="majorHAnsi" w:hAnsiTheme="majorHAnsi" w:cstheme="majorHAnsi"/>
          <w:sz w:val="22"/>
          <w:szCs w:val="22"/>
        </w:rPr>
        <w:footnoteReference w:id="11"/>
      </w:r>
      <w:r w:rsidRPr="0047520A">
        <w:rPr>
          <w:rFonts w:asciiTheme="majorHAnsi" w:hAnsiTheme="majorHAnsi" w:cstheme="majorHAnsi"/>
          <w:sz w:val="22"/>
          <w:szCs w:val="22"/>
        </w:rPr>
        <w:t xml:space="preserve"> And t</w:t>
      </w:r>
      <w:r w:rsidRPr="0047520A">
        <w:rPr>
          <w:rFonts w:asciiTheme="majorHAnsi" w:hAnsiTheme="majorHAnsi" w:cstheme="majorHAnsi"/>
          <w:color w:val="000000" w:themeColor="text1"/>
          <w:sz w:val="22"/>
          <w:szCs w:val="22"/>
        </w:rPr>
        <w:t xml:space="preserve">he </w:t>
      </w:r>
      <w:r w:rsidRPr="0047520A">
        <w:rPr>
          <w:rFonts w:asciiTheme="majorHAnsi" w:hAnsiTheme="majorHAnsi" w:cstheme="majorHAnsi"/>
          <w:i/>
          <w:iCs/>
          <w:color w:val="000000" w:themeColor="text1"/>
          <w:sz w:val="22"/>
          <w:szCs w:val="22"/>
        </w:rPr>
        <w:t xml:space="preserve">Parables </w:t>
      </w:r>
      <w:r w:rsidRPr="0047520A">
        <w:rPr>
          <w:rFonts w:asciiTheme="majorHAnsi" w:hAnsiTheme="majorHAnsi" w:cstheme="majorHAnsi"/>
          <w:color w:val="000000" w:themeColor="text1"/>
          <w:sz w:val="22"/>
          <w:szCs w:val="22"/>
        </w:rPr>
        <w:t xml:space="preserve">tell the story of </w:t>
      </w:r>
      <w:r>
        <w:rPr>
          <w:rFonts w:asciiTheme="majorHAnsi" w:hAnsiTheme="majorHAnsi" w:cstheme="majorHAnsi"/>
          <w:color w:val="000000" w:themeColor="text1"/>
          <w:sz w:val="22"/>
          <w:szCs w:val="22"/>
        </w:rPr>
        <w:t>the</w:t>
      </w:r>
      <w:r w:rsidRPr="0047520A">
        <w:rPr>
          <w:rFonts w:asciiTheme="majorHAnsi" w:hAnsiTheme="majorHAnsi" w:cstheme="majorHAnsi"/>
          <w:color w:val="000000" w:themeColor="text1"/>
          <w:sz w:val="22"/>
          <w:szCs w:val="22"/>
        </w:rPr>
        <w:t xml:space="preserve"> </w:t>
      </w:r>
      <w:proofErr w:type="spellStart"/>
      <w:r w:rsidRPr="0047520A">
        <w:rPr>
          <w:rFonts w:asciiTheme="majorHAnsi" w:hAnsiTheme="majorHAnsi" w:cstheme="majorHAnsi"/>
          <w:color w:val="000000" w:themeColor="text1"/>
          <w:sz w:val="22"/>
          <w:szCs w:val="22"/>
        </w:rPr>
        <w:t>Earthseed</w:t>
      </w:r>
      <w:proofErr w:type="spellEnd"/>
      <w:r w:rsidRPr="0047520A">
        <w:rPr>
          <w:rFonts w:asciiTheme="majorHAnsi" w:hAnsiTheme="majorHAnsi" w:cstheme="majorHAnsi"/>
          <w:color w:val="000000" w:themeColor="text1"/>
          <w:sz w:val="22"/>
          <w:szCs w:val="22"/>
        </w:rPr>
        <w:t xml:space="preserve"> verses in </w:t>
      </w:r>
      <w:r>
        <w:rPr>
          <w:rFonts w:asciiTheme="majorHAnsi" w:hAnsiTheme="majorHAnsi" w:cstheme="majorHAnsi"/>
          <w:color w:val="000000" w:themeColor="text1"/>
          <w:sz w:val="22"/>
          <w:szCs w:val="22"/>
        </w:rPr>
        <w:t>practice</w:t>
      </w:r>
      <w:r w:rsidRPr="0047520A">
        <w:rPr>
          <w:rFonts w:asciiTheme="majorHAnsi" w:hAnsiTheme="majorHAnsi" w:cstheme="majorHAnsi"/>
          <w:color w:val="000000" w:themeColor="text1"/>
          <w:sz w:val="22"/>
          <w:szCs w:val="22"/>
        </w:rPr>
        <w:t>.</w:t>
      </w:r>
    </w:p>
    <w:p w14:paraId="31EC6F30" w14:textId="77777777" w:rsidR="00A81DAB" w:rsidRPr="00916B9B" w:rsidRDefault="00A81DAB" w:rsidP="00A81DAB">
      <w:pPr>
        <w:ind w:firstLine="360"/>
        <w:rPr>
          <w:rFonts w:asciiTheme="majorHAnsi" w:hAnsiTheme="majorHAnsi" w:cstheme="majorHAnsi"/>
          <w:color w:val="4472C4" w:themeColor="accent1"/>
          <w:sz w:val="22"/>
          <w:szCs w:val="22"/>
        </w:rPr>
      </w:pPr>
      <w:r w:rsidRPr="00916B9B">
        <w:rPr>
          <w:rFonts w:asciiTheme="majorHAnsi" w:hAnsiTheme="majorHAnsi" w:cstheme="majorHAnsi"/>
          <w:color w:val="000000" w:themeColor="text1"/>
          <w:sz w:val="22"/>
          <w:szCs w:val="22"/>
        </w:rPr>
        <w:t xml:space="preserve">Butler’s </w:t>
      </w:r>
      <w:proofErr w:type="spellStart"/>
      <w:r w:rsidRPr="00916B9B">
        <w:rPr>
          <w:rFonts w:asciiTheme="majorHAnsi" w:hAnsiTheme="majorHAnsi" w:cstheme="majorHAnsi"/>
          <w:color w:val="000000" w:themeColor="text1"/>
          <w:sz w:val="22"/>
          <w:szCs w:val="22"/>
        </w:rPr>
        <w:t>Earthseed</w:t>
      </w:r>
      <w:proofErr w:type="spellEnd"/>
      <w:r w:rsidRPr="00916B9B">
        <w:rPr>
          <w:rFonts w:asciiTheme="majorHAnsi" w:hAnsiTheme="majorHAnsi" w:cstheme="majorHAnsi"/>
          <w:color w:val="000000" w:themeColor="text1"/>
          <w:sz w:val="22"/>
          <w:szCs w:val="22"/>
        </w:rPr>
        <w:t xml:space="preserve"> cosmology was informed by a range of cultural dimensions – religious, psychological, political, social, and economic. Central among these was religion. </w:t>
      </w:r>
      <w:r>
        <w:rPr>
          <w:rFonts w:asciiTheme="majorHAnsi" w:hAnsiTheme="majorHAnsi" w:cstheme="majorHAnsi"/>
          <w:color w:val="000000" w:themeColor="text1"/>
          <w:sz w:val="22"/>
          <w:szCs w:val="22"/>
        </w:rPr>
        <w:t>Butler contrasted the</w:t>
      </w:r>
      <w:r w:rsidRPr="0047520A">
        <w:rPr>
          <w:rFonts w:asciiTheme="majorHAnsi" w:hAnsiTheme="majorHAnsi" w:cstheme="majorHAnsi"/>
          <w:color w:val="000000" w:themeColor="text1"/>
          <w:sz w:val="22"/>
          <w:szCs w:val="22"/>
        </w:rPr>
        <w:t xml:space="preserve"> </w:t>
      </w:r>
      <w:proofErr w:type="spellStart"/>
      <w:r w:rsidRPr="0047520A">
        <w:rPr>
          <w:rFonts w:asciiTheme="majorHAnsi" w:hAnsiTheme="majorHAnsi" w:cstheme="majorHAnsi"/>
          <w:color w:val="000000" w:themeColor="text1"/>
          <w:sz w:val="22"/>
          <w:szCs w:val="22"/>
        </w:rPr>
        <w:lastRenderedPageBreak/>
        <w:t>Earthseed</w:t>
      </w:r>
      <w:proofErr w:type="spellEnd"/>
      <w:r w:rsidRPr="0047520A">
        <w:rPr>
          <w:rFonts w:asciiTheme="majorHAnsi" w:hAnsiTheme="majorHAnsi" w:cstheme="majorHAnsi"/>
          <w:color w:val="000000" w:themeColor="text1"/>
          <w:sz w:val="22"/>
          <w:szCs w:val="22"/>
        </w:rPr>
        <w:t xml:space="preserve"> God </w:t>
      </w:r>
      <w:r>
        <w:rPr>
          <w:rFonts w:asciiTheme="majorHAnsi" w:hAnsiTheme="majorHAnsi" w:cstheme="majorHAnsi"/>
          <w:color w:val="000000" w:themeColor="text1"/>
          <w:sz w:val="22"/>
          <w:szCs w:val="22"/>
        </w:rPr>
        <w:t>with the</w:t>
      </w:r>
      <w:r w:rsidRPr="0047520A">
        <w:rPr>
          <w:rFonts w:asciiTheme="majorHAnsi" w:hAnsiTheme="majorHAnsi" w:cstheme="majorHAnsi"/>
          <w:color w:val="000000" w:themeColor="text1"/>
          <w:sz w:val="22"/>
          <w:szCs w:val="22"/>
        </w:rPr>
        <w:t xml:space="preserve"> Christian God; ‘God is Change</w:t>
      </w:r>
      <w:r w:rsidRPr="0047520A">
        <w:rPr>
          <w:rFonts w:asciiTheme="majorHAnsi" w:hAnsiTheme="majorHAnsi" w:cstheme="majorHAnsi"/>
          <w:color w:val="FF0000"/>
          <w:sz w:val="22"/>
          <w:szCs w:val="22"/>
        </w:rPr>
        <w:t xml:space="preserve"> versus include early theology.</w:t>
      </w:r>
      <w:r w:rsidRPr="0047520A">
        <w:rPr>
          <w:rFonts w:asciiTheme="majorHAnsi" w:hAnsiTheme="majorHAnsi" w:cstheme="majorHAnsi"/>
          <w:color w:val="000000" w:themeColor="text1"/>
          <w:sz w:val="22"/>
          <w:szCs w:val="22"/>
        </w:rPr>
        <w:t xml:space="preserve"> According to </w:t>
      </w:r>
      <w:proofErr w:type="spellStart"/>
      <w:r w:rsidRPr="0047520A">
        <w:rPr>
          <w:rFonts w:asciiTheme="majorHAnsi" w:hAnsiTheme="majorHAnsi" w:cstheme="majorHAnsi"/>
          <w:color w:val="000000" w:themeColor="text1"/>
          <w:sz w:val="22"/>
          <w:szCs w:val="22"/>
        </w:rPr>
        <w:t>Earthseed</w:t>
      </w:r>
      <w:proofErr w:type="spellEnd"/>
      <w:r w:rsidRPr="0047520A">
        <w:rPr>
          <w:rFonts w:asciiTheme="majorHAnsi" w:hAnsiTheme="majorHAnsi" w:cstheme="majorHAnsi"/>
          <w:color w:val="000000" w:themeColor="text1"/>
          <w:sz w:val="22"/>
          <w:szCs w:val="22"/>
        </w:rPr>
        <w:t>, ‘God is Change / God is Infinite, / Irresistible, / Inexorable, / Indifferent. / God is Trickster, / Teacher, / Chaos, / Clay—'</w:t>
      </w:r>
      <w:r w:rsidRPr="0047520A">
        <w:rPr>
          <w:rStyle w:val="FootnoteReference"/>
          <w:rFonts w:asciiTheme="majorHAnsi" w:hAnsiTheme="majorHAnsi" w:cstheme="majorHAnsi"/>
          <w:color w:val="000000" w:themeColor="text1"/>
          <w:sz w:val="22"/>
          <w:szCs w:val="22"/>
        </w:rPr>
        <w:footnoteReference w:id="12"/>
      </w:r>
      <w:r w:rsidRPr="0047520A">
        <w:rPr>
          <w:rFonts w:asciiTheme="majorHAnsi" w:hAnsiTheme="majorHAnsi" w:cstheme="majorHAnsi"/>
          <w:color w:val="000000" w:themeColor="text1"/>
          <w:sz w:val="22"/>
          <w:szCs w:val="22"/>
        </w:rPr>
        <w:t xml:space="preserve"> Lauren spoke of God not as something to have faith in, but as the observable truth. Change is the one inevitable truth, so Change is God – powerful, ‘terrifying…yet malleable.’</w:t>
      </w:r>
      <w:r w:rsidRPr="0047520A">
        <w:rPr>
          <w:rStyle w:val="FootnoteReference"/>
          <w:rFonts w:asciiTheme="majorHAnsi" w:hAnsiTheme="majorHAnsi" w:cstheme="majorHAnsi"/>
          <w:color w:val="000000" w:themeColor="text1"/>
          <w:sz w:val="22"/>
          <w:szCs w:val="22"/>
        </w:rPr>
        <w:footnoteReference w:id="13"/>
      </w:r>
      <w:r w:rsidRPr="0047520A">
        <w:rPr>
          <w:rFonts w:asciiTheme="majorHAnsi" w:hAnsiTheme="majorHAnsi" w:cstheme="majorHAnsi"/>
          <w:color w:val="000000" w:themeColor="text1"/>
          <w:sz w:val="22"/>
          <w:szCs w:val="22"/>
        </w:rPr>
        <w:t xml:space="preserve"> Humans’ role is to shape God. The ‘the Destiny of </w:t>
      </w:r>
      <w:proofErr w:type="spellStart"/>
      <w:r w:rsidRPr="0047520A">
        <w:rPr>
          <w:rFonts w:asciiTheme="majorHAnsi" w:hAnsiTheme="majorHAnsi" w:cstheme="majorHAnsi"/>
          <w:color w:val="000000" w:themeColor="text1"/>
          <w:sz w:val="22"/>
          <w:szCs w:val="22"/>
        </w:rPr>
        <w:t>Earthseed</w:t>
      </w:r>
      <w:proofErr w:type="spellEnd"/>
      <w:r w:rsidRPr="0047520A">
        <w:rPr>
          <w:rFonts w:asciiTheme="majorHAnsi" w:hAnsiTheme="majorHAnsi" w:cstheme="majorHAnsi"/>
          <w:color w:val="000000" w:themeColor="text1"/>
          <w:sz w:val="22"/>
          <w:szCs w:val="22"/>
        </w:rPr>
        <w:t xml:space="preserve"> is to take root among the stars.’</w:t>
      </w:r>
      <w:r w:rsidRPr="0047520A">
        <w:rPr>
          <w:rStyle w:val="FootnoteReference"/>
          <w:rFonts w:asciiTheme="majorHAnsi" w:hAnsiTheme="majorHAnsi" w:cstheme="majorHAnsi"/>
          <w:color w:val="000000" w:themeColor="text1"/>
          <w:sz w:val="22"/>
          <w:szCs w:val="22"/>
        </w:rPr>
        <w:footnoteReference w:id="14"/>
      </w:r>
      <w:r w:rsidRPr="0047520A">
        <w:rPr>
          <w:rFonts w:asciiTheme="majorHAnsi" w:hAnsiTheme="majorHAnsi" w:cstheme="majorHAnsi"/>
          <w:color w:val="000000" w:themeColor="text1"/>
          <w:sz w:val="22"/>
          <w:szCs w:val="22"/>
        </w:rPr>
        <w:t xml:space="preserve"> At the close of </w:t>
      </w:r>
      <w:r w:rsidRPr="0047520A">
        <w:rPr>
          <w:rFonts w:asciiTheme="majorHAnsi" w:hAnsiTheme="majorHAnsi" w:cstheme="majorHAnsi"/>
          <w:i/>
          <w:iCs/>
          <w:color w:val="000000" w:themeColor="text1"/>
          <w:sz w:val="22"/>
          <w:szCs w:val="22"/>
        </w:rPr>
        <w:t>Parable of the Talents</w:t>
      </w:r>
      <w:r w:rsidRPr="0047520A">
        <w:rPr>
          <w:rFonts w:asciiTheme="majorHAnsi" w:hAnsiTheme="majorHAnsi" w:cstheme="majorHAnsi"/>
          <w:color w:val="000000" w:themeColor="text1"/>
          <w:sz w:val="22"/>
          <w:szCs w:val="22"/>
        </w:rPr>
        <w:t>, Lauren wrote in her journal that ‘I have not given them heaven, but I’ve helped them to give themselves the heavens.’</w:t>
      </w:r>
      <w:r w:rsidRPr="0047520A">
        <w:rPr>
          <w:rStyle w:val="FootnoteReference"/>
          <w:rFonts w:asciiTheme="majorHAnsi" w:hAnsiTheme="majorHAnsi" w:cstheme="majorHAnsi"/>
          <w:color w:val="000000" w:themeColor="text1"/>
          <w:sz w:val="22"/>
          <w:szCs w:val="22"/>
        </w:rPr>
        <w:footnoteReference w:id="15"/>
      </w:r>
      <w:r w:rsidRPr="0047520A">
        <w:rPr>
          <w:rFonts w:asciiTheme="majorHAnsi" w:hAnsiTheme="majorHAnsi" w:cstheme="majorHAnsi"/>
          <w:color w:val="000000" w:themeColor="text1"/>
          <w:sz w:val="22"/>
          <w:szCs w:val="22"/>
        </w:rPr>
        <w:t xml:space="preserve"> Butler distinguished between the immortal heaven promised by the Christian Bible, and the interstellar travel, ‘the next stage of growth’ that followers of </w:t>
      </w:r>
      <w:proofErr w:type="spellStart"/>
      <w:r w:rsidRPr="0047520A">
        <w:rPr>
          <w:rFonts w:asciiTheme="majorHAnsi" w:hAnsiTheme="majorHAnsi" w:cstheme="majorHAnsi"/>
          <w:color w:val="000000" w:themeColor="text1"/>
          <w:sz w:val="22"/>
          <w:szCs w:val="22"/>
        </w:rPr>
        <w:t>Earthseed</w:t>
      </w:r>
      <w:proofErr w:type="spellEnd"/>
      <w:r w:rsidRPr="0047520A">
        <w:rPr>
          <w:rFonts w:asciiTheme="majorHAnsi" w:hAnsiTheme="majorHAnsi" w:cstheme="majorHAnsi"/>
          <w:color w:val="000000" w:themeColor="text1"/>
          <w:sz w:val="22"/>
          <w:szCs w:val="22"/>
        </w:rPr>
        <w:t xml:space="preserve"> realized in 2090.</w:t>
      </w:r>
      <w:r w:rsidRPr="0047520A">
        <w:rPr>
          <w:rStyle w:val="FootnoteReference"/>
          <w:rFonts w:asciiTheme="majorHAnsi" w:hAnsiTheme="majorHAnsi" w:cstheme="majorHAnsi"/>
          <w:color w:val="000000" w:themeColor="text1"/>
          <w:sz w:val="22"/>
          <w:szCs w:val="22"/>
        </w:rPr>
        <w:t xml:space="preserve"> </w:t>
      </w:r>
      <w:r w:rsidRPr="0047520A">
        <w:rPr>
          <w:rStyle w:val="FootnoteReference"/>
          <w:rFonts w:asciiTheme="majorHAnsi" w:hAnsiTheme="majorHAnsi" w:cstheme="majorHAnsi"/>
          <w:color w:val="000000" w:themeColor="text1"/>
          <w:sz w:val="22"/>
          <w:szCs w:val="22"/>
        </w:rPr>
        <w:footnoteReference w:id="16"/>
      </w:r>
      <w:r w:rsidRPr="0047520A">
        <w:rPr>
          <w:rFonts w:asciiTheme="majorHAnsi" w:hAnsiTheme="majorHAnsi" w:cstheme="majorHAnsi"/>
          <w:color w:val="000000" w:themeColor="text1"/>
          <w:sz w:val="22"/>
          <w:szCs w:val="22"/>
        </w:rPr>
        <w:t xml:space="preserve"> </w:t>
      </w:r>
    </w:p>
    <w:p w14:paraId="56724806" w14:textId="77777777" w:rsidR="00A81DAB" w:rsidRPr="0047520A" w:rsidRDefault="00A81DAB" w:rsidP="00A81DAB">
      <w:pPr>
        <w:ind w:firstLine="360"/>
        <w:rPr>
          <w:rFonts w:asciiTheme="majorHAnsi" w:hAnsiTheme="majorHAnsi" w:cstheme="majorHAnsi"/>
          <w:sz w:val="22"/>
          <w:szCs w:val="22"/>
        </w:rPr>
      </w:pPr>
      <w:r w:rsidRPr="0047520A">
        <w:rPr>
          <w:rFonts w:asciiTheme="majorHAnsi" w:hAnsiTheme="majorHAnsi" w:cstheme="majorHAnsi"/>
          <w:color w:val="191F24"/>
          <w:spacing w:val="-3"/>
          <w:sz w:val="22"/>
          <w:szCs w:val="22"/>
        </w:rPr>
        <w:t>In a 2005 interview, Butler explained, ‘I thought religion might be an answer, as well as, in some cases, a problem.’</w:t>
      </w:r>
      <w:r w:rsidRPr="0047520A">
        <w:rPr>
          <w:rStyle w:val="FootnoteReference"/>
          <w:rFonts w:asciiTheme="majorHAnsi" w:hAnsiTheme="majorHAnsi" w:cstheme="majorHAnsi"/>
          <w:color w:val="191F24"/>
          <w:spacing w:val="-3"/>
          <w:sz w:val="22"/>
          <w:szCs w:val="22"/>
        </w:rPr>
        <w:footnoteReference w:id="17"/>
      </w:r>
      <w:r w:rsidRPr="0047520A">
        <w:rPr>
          <w:rFonts w:asciiTheme="majorHAnsi" w:hAnsiTheme="majorHAnsi" w:cstheme="majorHAnsi"/>
          <w:color w:val="191F24"/>
          <w:spacing w:val="-3"/>
          <w:sz w:val="22"/>
          <w:szCs w:val="22"/>
        </w:rPr>
        <w:t xml:space="preserve"> </w:t>
      </w:r>
      <w:r w:rsidRPr="0047520A">
        <w:rPr>
          <w:rFonts w:asciiTheme="majorHAnsi" w:hAnsiTheme="majorHAnsi" w:cstheme="majorHAnsi"/>
          <w:color w:val="FF0000"/>
          <w:spacing w:val="-3"/>
          <w:sz w:val="22"/>
          <w:szCs w:val="22"/>
        </w:rPr>
        <w:t xml:space="preserve">In the </w:t>
      </w:r>
      <w:r w:rsidRPr="0047520A">
        <w:rPr>
          <w:rFonts w:asciiTheme="majorHAnsi" w:hAnsiTheme="majorHAnsi" w:cstheme="majorHAnsi"/>
          <w:i/>
          <w:iCs/>
          <w:color w:val="FF0000"/>
          <w:spacing w:val="-3"/>
          <w:sz w:val="22"/>
          <w:szCs w:val="22"/>
        </w:rPr>
        <w:t>Parables</w:t>
      </w:r>
      <w:r w:rsidRPr="0047520A">
        <w:rPr>
          <w:rFonts w:asciiTheme="majorHAnsi" w:hAnsiTheme="majorHAnsi" w:cstheme="majorHAnsi"/>
          <w:color w:val="FF0000"/>
          <w:spacing w:val="-3"/>
          <w:sz w:val="22"/>
          <w:szCs w:val="22"/>
        </w:rPr>
        <w:t xml:space="preserve">, ‘it’s both. </w:t>
      </w:r>
      <w:proofErr w:type="gramStart"/>
      <w:r w:rsidRPr="0047520A">
        <w:rPr>
          <w:rFonts w:asciiTheme="majorHAnsi" w:hAnsiTheme="majorHAnsi" w:cstheme="majorHAnsi"/>
          <w:color w:val="FF0000"/>
          <w:spacing w:val="-3"/>
          <w:sz w:val="22"/>
          <w:szCs w:val="22"/>
        </w:rPr>
        <w:t>So</w:t>
      </w:r>
      <w:proofErr w:type="gramEnd"/>
      <w:r w:rsidRPr="0047520A">
        <w:rPr>
          <w:rFonts w:asciiTheme="majorHAnsi" w:hAnsiTheme="majorHAnsi" w:cstheme="majorHAnsi"/>
          <w:color w:val="FF0000"/>
          <w:spacing w:val="-3"/>
          <w:sz w:val="22"/>
          <w:szCs w:val="22"/>
        </w:rPr>
        <w:t xml:space="preserve"> I have people who are bringing America to a kind of fascism, because their religion is the only one they’re willing to tolerate. On the other hand, I have people who are saying, “Well, here is another religion, and here are some verses that can help us think in a different way, and here is a destination that isn’t something that we have to wait for after we die.”’</w:t>
      </w:r>
      <w:r w:rsidRPr="0047520A">
        <w:rPr>
          <w:rStyle w:val="FootnoteReference"/>
          <w:rFonts w:asciiTheme="majorHAnsi" w:hAnsiTheme="majorHAnsi" w:cstheme="majorHAnsi"/>
          <w:color w:val="FF0000"/>
          <w:spacing w:val="-3"/>
          <w:sz w:val="22"/>
          <w:szCs w:val="22"/>
        </w:rPr>
        <w:footnoteReference w:id="18"/>
      </w:r>
      <w:r w:rsidRPr="0047520A">
        <w:rPr>
          <w:rFonts w:asciiTheme="majorHAnsi" w:hAnsiTheme="majorHAnsi" w:cstheme="majorHAnsi"/>
          <w:color w:val="000000" w:themeColor="text1"/>
          <w:sz w:val="22"/>
          <w:szCs w:val="22"/>
        </w:rPr>
        <w:t xml:space="preserve"> </w:t>
      </w:r>
      <w:proofErr w:type="spellStart"/>
      <w:r w:rsidRPr="0047520A">
        <w:rPr>
          <w:rFonts w:asciiTheme="majorHAnsi" w:hAnsiTheme="majorHAnsi" w:cstheme="majorHAnsi"/>
          <w:sz w:val="22"/>
          <w:szCs w:val="22"/>
        </w:rPr>
        <w:t>Earthseed’s</w:t>
      </w:r>
      <w:proofErr w:type="spellEnd"/>
      <w:r w:rsidRPr="0047520A">
        <w:rPr>
          <w:rFonts w:asciiTheme="majorHAnsi" w:hAnsiTheme="majorHAnsi" w:cstheme="majorHAnsi"/>
          <w:sz w:val="22"/>
          <w:szCs w:val="22"/>
        </w:rPr>
        <w:t xml:space="preserve"> cosmology was shaped in direct response to the benefits as well as dangers of religion, based on Butler’s observations of her cultural context. </w:t>
      </w:r>
    </w:p>
    <w:p w14:paraId="7941E1DF" w14:textId="77777777" w:rsidR="00A81DAB" w:rsidRPr="00916B9B" w:rsidRDefault="00A81DAB" w:rsidP="00A81DAB">
      <w:pPr>
        <w:ind w:firstLine="360"/>
        <w:rPr>
          <w:rFonts w:asciiTheme="majorHAnsi" w:hAnsiTheme="majorHAnsi" w:cstheme="majorHAnsi"/>
          <w:color w:val="FF0000"/>
          <w:sz w:val="22"/>
          <w:szCs w:val="22"/>
        </w:rPr>
      </w:pPr>
      <w:r>
        <w:rPr>
          <w:rFonts w:asciiTheme="majorHAnsi" w:hAnsiTheme="majorHAnsi" w:cstheme="majorHAnsi"/>
          <w:sz w:val="22"/>
          <w:szCs w:val="22"/>
        </w:rPr>
        <w:t>Butler’s observations of p</w:t>
      </w:r>
      <w:r w:rsidRPr="0047520A">
        <w:rPr>
          <w:rFonts w:asciiTheme="majorHAnsi" w:hAnsiTheme="majorHAnsi" w:cstheme="majorHAnsi"/>
          <w:sz w:val="22"/>
          <w:szCs w:val="22"/>
        </w:rPr>
        <w:t>sycholog</w:t>
      </w:r>
      <w:r>
        <w:rPr>
          <w:rFonts w:asciiTheme="majorHAnsi" w:hAnsiTheme="majorHAnsi" w:cstheme="majorHAnsi"/>
          <w:sz w:val="22"/>
          <w:szCs w:val="22"/>
        </w:rPr>
        <w:t>y</w:t>
      </w:r>
      <w:r w:rsidRPr="0047520A">
        <w:rPr>
          <w:rFonts w:asciiTheme="majorHAnsi" w:hAnsiTheme="majorHAnsi" w:cstheme="majorHAnsi"/>
          <w:sz w:val="22"/>
          <w:szCs w:val="22"/>
        </w:rPr>
        <w:t xml:space="preserve"> informed the </w:t>
      </w:r>
      <w:proofErr w:type="spellStart"/>
      <w:r w:rsidRPr="0047520A">
        <w:rPr>
          <w:rFonts w:asciiTheme="majorHAnsi" w:hAnsiTheme="majorHAnsi" w:cstheme="majorHAnsi"/>
          <w:sz w:val="22"/>
          <w:szCs w:val="22"/>
        </w:rPr>
        <w:t>Earthseed</w:t>
      </w:r>
      <w:proofErr w:type="spellEnd"/>
      <w:r w:rsidRPr="0047520A">
        <w:rPr>
          <w:rFonts w:asciiTheme="majorHAnsi" w:hAnsiTheme="majorHAnsi" w:cstheme="majorHAnsi"/>
          <w:sz w:val="22"/>
          <w:szCs w:val="22"/>
        </w:rPr>
        <w:t xml:space="preserve"> cosmology, as well. She observed the way change leads people to denial and </w:t>
      </w:r>
      <w:r w:rsidRPr="0047520A">
        <w:rPr>
          <w:rFonts w:asciiTheme="majorHAnsi" w:hAnsiTheme="majorHAnsi" w:cstheme="majorHAnsi"/>
          <w:color w:val="FF0000"/>
          <w:sz w:val="22"/>
          <w:szCs w:val="22"/>
        </w:rPr>
        <w:t>‘regression.</w:t>
      </w:r>
      <w:r w:rsidRPr="0047520A">
        <w:rPr>
          <w:rFonts w:asciiTheme="majorHAnsi" w:hAnsiTheme="majorHAnsi" w:cstheme="majorHAnsi"/>
          <w:sz w:val="22"/>
          <w:szCs w:val="22"/>
        </w:rPr>
        <w:t>’</w:t>
      </w:r>
      <w:r w:rsidRPr="0047520A">
        <w:rPr>
          <w:rStyle w:val="FootnoteReference"/>
          <w:rFonts w:asciiTheme="majorHAnsi" w:hAnsiTheme="majorHAnsi" w:cstheme="majorHAnsi"/>
          <w:sz w:val="22"/>
          <w:szCs w:val="22"/>
        </w:rPr>
        <w:footnoteReference w:id="19"/>
      </w:r>
      <w:r w:rsidRPr="0047520A">
        <w:rPr>
          <w:rFonts w:asciiTheme="majorHAnsi" w:hAnsiTheme="majorHAnsi" w:cstheme="majorHAnsi"/>
          <w:sz w:val="22"/>
          <w:szCs w:val="22"/>
        </w:rPr>
        <w:t xml:space="preserve"> Ch 6: “this is just more denial, a dumb game of I don’t talk about bad things maybe they won’t happen.’ Accepting change is necessary for survival, </w:t>
      </w:r>
      <w:proofErr w:type="spellStart"/>
      <w:r w:rsidRPr="0047520A">
        <w:rPr>
          <w:rFonts w:asciiTheme="majorHAnsi" w:hAnsiTheme="majorHAnsi" w:cstheme="majorHAnsi"/>
          <w:color w:val="FF0000"/>
          <w:sz w:val="22"/>
          <w:szCs w:val="22"/>
        </w:rPr>
        <w:t>bt</w:t>
      </w:r>
      <w:proofErr w:type="spellEnd"/>
      <w:r w:rsidRPr="0047520A">
        <w:rPr>
          <w:rFonts w:asciiTheme="majorHAnsi" w:hAnsiTheme="majorHAnsi" w:cstheme="majorHAnsi"/>
          <w:color w:val="FF0000"/>
          <w:sz w:val="22"/>
          <w:szCs w:val="22"/>
        </w:rPr>
        <w:t xml:space="preserve"> </w:t>
      </w:r>
      <w:proofErr w:type="spellStart"/>
      <w:r w:rsidRPr="0047520A">
        <w:rPr>
          <w:rFonts w:asciiTheme="majorHAnsi" w:hAnsiTheme="majorHAnsi" w:cstheme="majorHAnsi"/>
          <w:color w:val="FF0000"/>
          <w:sz w:val="22"/>
          <w:szCs w:val="22"/>
        </w:rPr>
        <w:t>its</w:t>
      </w:r>
      <w:proofErr w:type="spellEnd"/>
      <w:r w:rsidRPr="0047520A">
        <w:rPr>
          <w:rFonts w:asciiTheme="majorHAnsi" w:hAnsiTheme="majorHAnsi" w:cstheme="majorHAnsi"/>
          <w:color w:val="FF0000"/>
          <w:sz w:val="22"/>
          <w:szCs w:val="22"/>
        </w:rPr>
        <w:t xml:space="preserve"> not fated (quote) </w:t>
      </w:r>
      <w:r w:rsidRPr="0047520A">
        <w:rPr>
          <w:rFonts w:asciiTheme="majorHAnsi" w:hAnsiTheme="majorHAnsi" w:cstheme="majorHAnsi"/>
          <w:sz w:val="22"/>
          <w:szCs w:val="22"/>
        </w:rPr>
        <w:t xml:space="preserve">The </w:t>
      </w:r>
      <w:r w:rsidRPr="0047520A">
        <w:rPr>
          <w:rFonts w:asciiTheme="majorHAnsi" w:hAnsiTheme="majorHAnsi" w:cstheme="majorHAnsi"/>
          <w:i/>
          <w:iCs/>
          <w:sz w:val="22"/>
          <w:szCs w:val="22"/>
        </w:rPr>
        <w:t>Parables</w:t>
      </w:r>
      <w:r w:rsidRPr="0047520A">
        <w:rPr>
          <w:rFonts w:asciiTheme="majorHAnsi" w:hAnsiTheme="majorHAnsi" w:cstheme="majorHAnsi"/>
          <w:sz w:val="22"/>
          <w:szCs w:val="22"/>
        </w:rPr>
        <w:t xml:space="preserve"> are a call to confront the realities of change rather than denying, remaining in drug induced detachment, or delusional longing for a false past, which are all responses described in the novels.</w:t>
      </w:r>
      <w:r>
        <w:rPr>
          <w:rFonts w:asciiTheme="majorHAnsi" w:hAnsiTheme="majorHAnsi" w:cstheme="majorHAnsi"/>
          <w:color w:val="FF0000"/>
          <w:sz w:val="22"/>
          <w:szCs w:val="22"/>
        </w:rPr>
        <w:t xml:space="preserve"> </w:t>
      </w:r>
      <w:r w:rsidRPr="0047520A">
        <w:rPr>
          <w:rFonts w:asciiTheme="majorHAnsi" w:hAnsiTheme="majorHAnsi" w:cstheme="majorHAnsi"/>
          <w:sz w:val="22"/>
          <w:szCs w:val="22"/>
        </w:rPr>
        <w:t>Butler’s alternative is a path of purpose, guided by the ‘destiny’ of interstellar travel.</w:t>
      </w:r>
      <w:r w:rsidRPr="0047520A">
        <w:rPr>
          <w:rStyle w:val="FootnoteReference"/>
          <w:rFonts w:asciiTheme="majorHAnsi" w:hAnsiTheme="majorHAnsi" w:cstheme="majorHAnsi"/>
          <w:sz w:val="22"/>
          <w:szCs w:val="22"/>
        </w:rPr>
        <w:footnoteReference w:id="20"/>
      </w:r>
      <w:r w:rsidRPr="0047520A">
        <w:rPr>
          <w:rFonts w:asciiTheme="majorHAnsi" w:hAnsiTheme="majorHAnsi" w:cstheme="majorHAnsi"/>
          <w:sz w:val="22"/>
          <w:szCs w:val="22"/>
        </w:rPr>
        <w:t xml:space="preserve"> "We need the stars, Bankole," Lauren explains, "We need purpose" {Talents 179).’</w:t>
      </w:r>
      <w:r w:rsidRPr="0047520A">
        <w:rPr>
          <w:rStyle w:val="FootnoteReference"/>
          <w:rFonts w:asciiTheme="majorHAnsi" w:hAnsiTheme="majorHAnsi" w:cstheme="majorHAnsi"/>
          <w:sz w:val="22"/>
          <w:szCs w:val="22"/>
        </w:rPr>
        <w:footnoteReference w:id="21"/>
      </w:r>
      <w:r w:rsidRPr="0047520A">
        <w:rPr>
          <w:rFonts w:asciiTheme="majorHAnsi" w:hAnsiTheme="majorHAnsi" w:cstheme="majorHAnsi"/>
          <w:sz w:val="22"/>
          <w:szCs w:val="22"/>
        </w:rPr>
        <w:t xml:space="preserve"> </w:t>
      </w:r>
    </w:p>
    <w:p w14:paraId="6F832417" w14:textId="77777777" w:rsidR="00A81DAB" w:rsidRPr="00916B9B" w:rsidRDefault="00A81DAB" w:rsidP="00A81DAB">
      <w:pPr>
        <w:rPr>
          <w:rFonts w:asciiTheme="majorHAnsi" w:hAnsiTheme="majorHAnsi" w:cstheme="majorHAnsi"/>
          <w:sz w:val="22"/>
          <w:szCs w:val="22"/>
        </w:rPr>
      </w:pPr>
      <w:r w:rsidRPr="0047520A">
        <w:rPr>
          <w:rFonts w:asciiTheme="majorHAnsi" w:hAnsiTheme="majorHAnsi" w:cstheme="majorHAnsi"/>
          <w:color w:val="70AD47" w:themeColor="accent6"/>
          <w:sz w:val="22"/>
          <w:szCs w:val="22"/>
        </w:rPr>
        <w:t>Active participation -- shaping god</w:t>
      </w:r>
      <w:r w:rsidRPr="0047520A">
        <w:rPr>
          <w:rFonts w:asciiTheme="majorHAnsi" w:hAnsiTheme="majorHAnsi" w:cstheme="majorHAnsi"/>
          <w:sz w:val="22"/>
          <w:szCs w:val="22"/>
        </w:rPr>
        <w:t xml:space="preserve">. </w:t>
      </w:r>
      <w:r w:rsidRPr="00916B9B">
        <w:rPr>
          <w:rFonts w:asciiTheme="majorHAnsi" w:hAnsiTheme="majorHAnsi" w:cstheme="majorHAnsi"/>
          <w:sz w:val="22"/>
          <w:szCs w:val="22"/>
        </w:rPr>
        <w:t>Ch 5: “belief initiated and guided action or it does nothing”</w:t>
      </w:r>
      <w:r>
        <w:rPr>
          <w:rFonts w:asciiTheme="majorHAnsi" w:hAnsiTheme="majorHAnsi" w:cstheme="majorHAnsi"/>
          <w:sz w:val="22"/>
          <w:szCs w:val="22"/>
        </w:rPr>
        <w:t xml:space="preserve"> </w:t>
      </w:r>
      <w:r w:rsidRPr="00916B9B">
        <w:rPr>
          <w:rFonts w:asciiTheme="majorHAnsi" w:hAnsiTheme="majorHAnsi" w:cstheme="majorHAnsi"/>
          <w:sz w:val="22"/>
          <w:szCs w:val="22"/>
        </w:rPr>
        <w:t>p 356 miller “passivity” in-the-</w:t>
      </w:r>
      <w:proofErr w:type="spellStart"/>
      <w:r w:rsidRPr="00916B9B">
        <w:rPr>
          <w:rFonts w:asciiTheme="majorHAnsi" w:hAnsiTheme="majorHAnsi" w:cstheme="majorHAnsi"/>
          <w:sz w:val="22"/>
          <w:szCs w:val="22"/>
        </w:rPr>
        <w:t>riverness</w:t>
      </w:r>
      <w:proofErr w:type="spellEnd"/>
    </w:p>
    <w:p w14:paraId="150C7EC5" w14:textId="77777777" w:rsidR="00A81DAB" w:rsidRPr="0047520A" w:rsidRDefault="00A81DAB" w:rsidP="00A81DAB">
      <w:pPr>
        <w:ind w:firstLine="360"/>
        <w:rPr>
          <w:rFonts w:asciiTheme="majorHAnsi" w:hAnsiTheme="majorHAnsi" w:cstheme="majorHAnsi"/>
          <w:color w:val="00B050"/>
          <w:sz w:val="22"/>
          <w:szCs w:val="22"/>
        </w:rPr>
      </w:pPr>
      <w:r w:rsidRPr="0047520A">
        <w:rPr>
          <w:rFonts w:asciiTheme="majorHAnsi" w:hAnsiTheme="majorHAnsi" w:cstheme="majorHAnsi"/>
          <w:sz w:val="22"/>
          <w:szCs w:val="22"/>
        </w:rPr>
        <w:t xml:space="preserve">In </w:t>
      </w:r>
      <w:r w:rsidRPr="0047520A">
        <w:rPr>
          <w:rFonts w:asciiTheme="majorHAnsi" w:hAnsiTheme="majorHAnsi" w:cstheme="majorHAnsi"/>
          <w:i/>
          <w:iCs/>
          <w:sz w:val="22"/>
          <w:szCs w:val="22"/>
        </w:rPr>
        <w:t>Parable of the Talents</w:t>
      </w:r>
      <w:r w:rsidRPr="0047520A">
        <w:rPr>
          <w:rFonts w:asciiTheme="majorHAnsi" w:hAnsiTheme="majorHAnsi" w:cstheme="majorHAnsi"/>
          <w:sz w:val="22"/>
          <w:szCs w:val="22"/>
        </w:rPr>
        <w:t>, President Jarret was elected on a fundamentalist ‘Christian America’ platform.</w:t>
      </w:r>
      <w:r w:rsidRPr="0047520A">
        <w:rPr>
          <w:rStyle w:val="FootnoteReference"/>
          <w:rFonts w:asciiTheme="majorHAnsi" w:hAnsiTheme="majorHAnsi" w:cstheme="majorHAnsi"/>
          <w:sz w:val="22"/>
          <w:szCs w:val="22"/>
        </w:rPr>
        <w:footnoteReference w:id="22"/>
      </w:r>
      <w:r w:rsidRPr="0047520A">
        <w:rPr>
          <w:rFonts w:asciiTheme="majorHAnsi" w:hAnsiTheme="majorHAnsi" w:cstheme="majorHAnsi"/>
          <w:sz w:val="22"/>
          <w:szCs w:val="22"/>
        </w:rPr>
        <w:t xml:space="preserve"> Christian America regarded </w:t>
      </w:r>
      <w:proofErr w:type="spellStart"/>
      <w:r w:rsidRPr="0047520A">
        <w:rPr>
          <w:rFonts w:asciiTheme="majorHAnsi" w:hAnsiTheme="majorHAnsi" w:cstheme="majorHAnsi"/>
          <w:sz w:val="22"/>
          <w:szCs w:val="22"/>
        </w:rPr>
        <w:t>Earthseed</w:t>
      </w:r>
      <w:proofErr w:type="spellEnd"/>
      <w:r w:rsidRPr="0047520A">
        <w:rPr>
          <w:rFonts w:asciiTheme="majorHAnsi" w:hAnsiTheme="majorHAnsi" w:cstheme="majorHAnsi"/>
          <w:sz w:val="22"/>
          <w:szCs w:val="22"/>
        </w:rPr>
        <w:t xml:space="preserve"> as a ‘cult’ of ‘devil-worshipping hill heathens’ and seems to </w:t>
      </w:r>
      <w:r w:rsidRPr="0047520A">
        <w:rPr>
          <w:rFonts w:asciiTheme="majorHAnsi" w:hAnsiTheme="majorHAnsi" w:cstheme="majorHAnsi"/>
          <w:color w:val="70AD47" w:themeColor="accent6"/>
          <w:sz w:val="22"/>
          <w:szCs w:val="22"/>
        </w:rPr>
        <w:t>Religious ‘programming’ quote</w:t>
      </w:r>
      <w:r w:rsidRPr="0047520A">
        <w:rPr>
          <w:rFonts w:asciiTheme="majorHAnsi" w:hAnsiTheme="majorHAnsi" w:cstheme="majorHAnsi"/>
          <w:color w:val="00B050"/>
          <w:sz w:val="22"/>
          <w:szCs w:val="22"/>
        </w:rPr>
        <w:t xml:space="preserve"> </w:t>
      </w:r>
      <w:r w:rsidRPr="0047520A">
        <w:rPr>
          <w:rFonts w:asciiTheme="majorHAnsi" w:hAnsiTheme="majorHAnsi" w:cstheme="majorHAnsi"/>
          <w:sz w:val="22"/>
          <w:szCs w:val="22"/>
        </w:rPr>
        <w:t>What Butler is contending with is the cultural programming/patterning humans are prone to. What she wrestles with is how to survive with this known.</w:t>
      </w:r>
      <w:r w:rsidRPr="0047520A">
        <w:rPr>
          <w:rFonts w:asciiTheme="majorHAnsi" w:hAnsiTheme="majorHAnsi" w:cstheme="majorHAnsi"/>
          <w:i/>
          <w:iCs/>
          <w:sz w:val="22"/>
          <w:szCs w:val="22"/>
        </w:rPr>
        <w:t xml:space="preserve"> </w:t>
      </w:r>
    </w:p>
    <w:p w14:paraId="1B67FB26" w14:textId="77777777" w:rsidR="00A81DAB" w:rsidRPr="0047520A" w:rsidRDefault="00A81DAB" w:rsidP="00A81DAB">
      <w:pPr>
        <w:ind w:firstLine="360"/>
        <w:rPr>
          <w:rFonts w:asciiTheme="majorHAnsi" w:hAnsiTheme="majorHAnsi" w:cstheme="majorHAnsi"/>
          <w:color w:val="FF0000"/>
          <w:sz w:val="22"/>
          <w:szCs w:val="22"/>
        </w:rPr>
      </w:pPr>
      <w:r w:rsidRPr="0047520A">
        <w:rPr>
          <w:rFonts w:asciiTheme="majorHAnsi" w:hAnsiTheme="majorHAnsi" w:cstheme="majorHAnsi"/>
          <w:color w:val="00B050"/>
          <w:sz w:val="22"/>
          <w:szCs w:val="22"/>
        </w:rPr>
        <w:t>Butler’s cosmology is a synthesis of science and religion are compatible</w:t>
      </w:r>
      <w:r w:rsidRPr="0047520A">
        <w:rPr>
          <w:rFonts w:asciiTheme="majorHAnsi" w:hAnsiTheme="majorHAnsi" w:cstheme="majorHAnsi"/>
          <w:sz w:val="22"/>
          <w:szCs w:val="22"/>
        </w:rPr>
        <w:t xml:space="preserve"> </w:t>
      </w:r>
      <w:r w:rsidRPr="0047520A">
        <w:rPr>
          <w:rFonts w:asciiTheme="majorHAnsi" w:hAnsiTheme="majorHAnsi" w:cstheme="majorHAnsi"/>
          <w:color w:val="FF0000"/>
          <w:sz w:val="22"/>
          <w:szCs w:val="22"/>
        </w:rPr>
        <w:t>Quote about thermodynamics.</w:t>
      </w:r>
    </w:p>
    <w:p w14:paraId="7F1AA164" w14:textId="77777777" w:rsidR="00A81DAB" w:rsidRPr="0047520A" w:rsidRDefault="00A81DAB" w:rsidP="00A81DAB">
      <w:pPr>
        <w:rPr>
          <w:rFonts w:asciiTheme="majorHAnsi" w:hAnsiTheme="majorHAnsi" w:cstheme="majorHAnsi"/>
          <w:color w:val="000000" w:themeColor="text1"/>
          <w:sz w:val="22"/>
          <w:szCs w:val="22"/>
        </w:rPr>
      </w:pPr>
      <w:r w:rsidRPr="0047520A">
        <w:rPr>
          <w:rFonts w:asciiTheme="majorHAnsi" w:hAnsiTheme="majorHAnsi" w:cstheme="majorHAnsi"/>
          <w:color w:val="000000" w:themeColor="text1"/>
          <w:sz w:val="22"/>
          <w:szCs w:val="22"/>
        </w:rPr>
        <w:lastRenderedPageBreak/>
        <w:t>Lauren hears on the radio the ‘findings of the big Anglo-Japanese cosmological station on the moon’ which with a ‘vast array of telescopes…has detected more planets orbiting nearby stars.’</w:t>
      </w:r>
      <w:r w:rsidRPr="0047520A">
        <w:rPr>
          <w:rStyle w:val="FootnoteReference"/>
          <w:rFonts w:asciiTheme="majorHAnsi" w:hAnsiTheme="majorHAnsi" w:cstheme="majorHAnsi"/>
          <w:color w:val="000000" w:themeColor="text1"/>
          <w:sz w:val="22"/>
          <w:szCs w:val="22"/>
        </w:rPr>
        <w:footnoteReference w:id="23"/>
      </w:r>
      <w:r w:rsidRPr="0047520A">
        <w:rPr>
          <w:rFonts w:asciiTheme="majorHAnsi" w:hAnsiTheme="majorHAnsi" w:cstheme="majorHAnsi"/>
          <w:color w:val="000000" w:themeColor="text1"/>
          <w:sz w:val="22"/>
          <w:szCs w:val="22"/>
        </w:rPr>
        <w:t xml:space="preserve"> Lauren valued the scientific equipment since it may point the way to other ‘life-bearing,’ planets especially. ‘I find it more exciting and encouraging that I can explain.’ She cares not only about planets but about life. Butler’s cosmology does not exclude </w:t>
      </w:r>
      <w:proofErr w:type="gramStart"/>
      <w:r w:rsidRPr="0047520A">
        <w:rPr>
          <w:rFonts w:asciiTheme="majorHAnsi" w:hAnsiTheme="majorHAnsi" w:cstheme="majorHAnsi"/>
          <w:color w:val="000000" w:themeColor="text1"/>
          <w:sz w:val="22"/>
          <w:szCs w:val="22"/>
        </w:rPr>
        <w:t>science, but</w:t>
      </w:r>
      <w:proofErr w:type="gramEnd"/>
      <w:r w:rsidRPr="0047520A">
        <w:rPr>
          <w:rFonts w:asciiTheme="majorHAnsi" w:hAnsiTheme="majorHAnsi" w:cstheme="majorHAnsi"/>
          <w:color w:val="000000" w:themeColor="text1"/>
          <w:sz w:val="22"/>
          <w:szCs w:val="22"/>
        </w:rPr>
        <w:t xml:space="preserve"> integrates scientific conceptions and relationship with the cosmos into the </w:t>
      </w:r>
      <w:proofErr w:type="spellStart"/>
      <w:r w:rsidRPr="0047520A">
        <w:rPr>
          <w:rFonts w:asciiTheme="majorHAnsi" w:hAnsiTheme="majorHAnsi" w:cstheme="majorHAnsi"/>
          <w:color w:val="000000" w:themeColor="text1"/>
          <w:sz w:val="22"/>
          <w:szCs w:val="22"/>
        </w:rPr>
        <w:t>Earthseed</w:t>
      </w:r>
      <w:proofErr w:type="spellEnd"/>
      <w:r w:rsidRPr="0047520A">
        <w:rPr>
          <w:rFonts w:asciiTheme="majorHAnsi" w:hAnsiTheme="majorHAnsi" w:cstheme="majorHAnsi"/>
          <w:color w:val="000000" w:themeColor="text1"/>
          <w:sz w:val="22"/>
          <w:szCs w:val="22"/>
        </w:rPr>
        <w:t xml:space="preserve"> religion and cosmology. </w:t>
      </w:r>
      <w:r w:rsidRPr="0047520A">
        <w:rPr>
          <w:rFonts w:asciiTheme="majorHAnsi" w:hAnsiTheme="majorHAnsi" w:cstheme="majorHAnsi"/>
          <w:color w:val="70AD47" w:themeColor="accent6"/>
          <w:sz w:val="22"/>
          <w:szCs w:val="22"/>
        </w:rPr>
        <w:t xml:space="preserve">When </w:t>
      </w:r>
      <w:r w:rsidRPr="0047520A">
        <w:rPr>
          <w:rFonts w:asciiTheme="majorHAnsi" w:hAnsiTheme="majorHAnsi" w:cstheme="majorHAnsi"/>
          <w:color w:val="000000" w:themeColor="text1"/>
          <w:sz w:val="22"/>
          <w:szCs w:val="22"/>
        </w:rPr>
        <w:t>an astronaut died in space, Lauren lamented her return; ‘I’m sorry that astronaut will be brought back from her own personal heaven.’</w:t>
      </w:r>
      <w:r w:rsidRPr="0047520A">
        <w:rPr>
          <w:rStyle w:val="FootnoteReference"/>
          <w:rFonts w:asciiTheme="majorHAnsi" w:hAnsiTheme="majorHAnsi" w:cstheme="majorHAnsi"/>
          <w:color w:val="000000" w:themeColor="text1"/>
          <w:sz w:val="22"/>
          <w:szCs w:val="22"/>
        </w:rPr>
        <w:footnoteReference w:id="24"/>
      </w:r>
      <w:r w:rsidRPr="0047520A">
        <w:rPr>
          <w:rFonts w:asciiTheme="majorHAnsi" w:hAnsiTheme="majorHAnsi" w:cstheme="majorHAnsi"/>
          <w:color w:val="000000" w:themeColor="text1"/>
          <w:sz w:val="22"/>
          <w:szCs w:val="22"/>
        </w:rPr>
        <w:t xml:space="preserve"> Here, Lauren uses the more religious term ‘heaven’ in relationship with the more scientific astronautic space exploration. </w:t>
      </w:r>
    </w:p>
    <w:p w14:paraId="3BAE6932" w14:textId="77777777" w:rsidR="00A81DAB" w:rsidRPr="0047520A" w:rsidRDefault="00A81DAB" w:rsidP="00A81DAB">
      <w:pPr>
        <w:ind w:firstLine="360"/>
        <w:rPr>
          <w:rFonts w:asciiTheme="majorHAnsi" w:hAnsiTheme="majorHAnsi" w:cstheme="majorHAnsi"/>
          <w:color w:val="4472C4" w:themeColor="accent1"/>
          <w:sz w:val="22"/>
          <w:szCs w:val="22"/>
        </w:rPr>
      </w:pPr>
      <w:r w:rsidRPr="0047520A">
        <w:rPr>
          <w:rFonts w:asciiTheme="majorHAnsi" w:hAnsiTheme="majorHAnsi" w:cstheme="majorHAnsi"/>
          <w:color w:val="70AD47" w:themeColor="accent6"/>
          <w:sz w:val="22"/>
          <w:szCs w:val="22"/>
        </w:rPr>
        <w:t xml:space="preserve">The political climate in </w:t>
      </w:r>
      <w:r w:rsidRPr="0047520A">
        <w:rPr>
          <w:rFonts w:asciiTheme="majorHAnsi" w:hAnsiTheme="majorHAnsi" w:cstheme="majorHAnsi"/>
          <w:i/>
          <w:iCs/>
          <w:color w:val="70AD47" w:themeColor="accent6"/>
          <w:sz w:val="22"/>
          <w:szCs w:val="22"/>
        </w:rPr>
        <w:t xml:space="preserve">Parables </w:t>
      </w:r>
      <w:r w:rsidRPr="0047520A">
        <w:rPr>
          <w:rFonts w:asciiTheme="majorHAnsi" w:hAnsiTheme="majorHAnsi" w:cstheme="majorHAnsi"/>
          <w:color w:val="70AD47" w:themeColor="accent6"/>
          <w:sz w:val="22"/>
          <w:szCs w:val="22"/>
        </w:rPr>
        <w:t>was of increasing authoritarianism and repression. T</w:t>
      </w:r>
      <w:r w:rsidRPr="0047520A">
        <w:rPr>
          <w:rFonts w:asciiTheme="majorHAnsi" w:hAnsiTheme="majorHAnsi" w:cstheme="majorHAnsi"/>
          <w:color w:val="00B050"/>
          <w:sz w:val="22"/>
          <w:szCs w:val="22"/>
        </w:rPr>
        <w:t>he first chapter of the</w:t>
      </w:r>
      <w:r w:rsidRPr="0047520A">
        <w:rPr>
          <w:rFonts w:asciiTheme="majorHAnsi" w:hAnsiTheme="majorHAnsi" w:cstheme="majorHAnsi"/>
          <w:i/>
          <w:iCs/>
          <w:color w:val="00B050"/>
          <w:sz w:val="22"/>
          <w:szCs w:val="22"/>
        </w:rPr>
        <w:t xml:space="preserve"> Talents </w:t>
      </w:r>
      <w:r w:rsidRPr="0047520A">
        <w:rPr>
          <w:rFonts w:asciiTheme="majorHAnsi" w:hAnsiTheme="majorHAnsi" w:cstheme="majorHAnsi"/>
          <w:color w:val="00B050"/>
          <w:sz w:val="22"/>
          <w:szCs w:val="22"/>
        </w:rPr>
        <w:t xml:space="preserve">describe the brutal political circumstance of the novels. </w:t>
      </w:r>
      <w:r w:rsidRPr="0047520A">
        <w:rPr>
          <w:rFonts w:asciiTheme="majorHAnsi" w:hAnsiTheme="majorHAnsi" w:cstheme="majorHAnsi"/>
          <w:color w:val="000000"/>
          <w:sz w:val="22"/>
          <w:szCs w:val="22"/>
          <w:shd w:val="clear" w:color="auto" w:fill="FFFFFF"/>
        </w:rPr>
        <w:t>“I have read that the period of upheaval that journalists have begun to refer to as ‘the Apocalypse’ or more commonly, more bitterly, ‘the Pox’ lasted from 2015 through 2030 — a decade and a half of chaos.”</w:t>
      </w:r>
      <w:r w:rsidRPr="0047520A">
        <w:rPr>
          <w:rStyle w:val="FootnoteReference"/>
          <w:rFonts w:asciiTheme="majorHAnsi" w:hAnsiTheme="majorHAnsi" w:cstheme="majorHAnsi"/>
          <w:color w:val="000000"/>
          <w:sz w:val="22"/>
          <w:szCs w:val="22"/>
          <w:shd w:val="clear" w:color="auto" w:fill="FFFFFF"/>
        </w:rPr>
        <w:footnoteReference w:id="25"/>
      </w:r>
      <w:r w:rsidRPr="0047520A">
        <w:rPr>
          <w:rFonts w:asciiTheme="majorHAnsi" w:hAnsiTheme="majorHAnsi" w:cstheme="majorHAnsi"/>
          <w:color w:val="000000"/>
          <w:sz w:val="22"/>
          <w:szCs w:val="22"/>
          <w:shd w:val="clear" w:color="auto" w:fill="FFFFFF"/>
        </w:rPr>
        <w:t> </w:t>
      </w:r>
      <w:r w:rsidRPr="0047520A">
        <w:rPr>
          <w:rFonts w:asciiTheme="majorHAnsi" w:hAnsiTheme="majorHAnsi" w:cstheme="majorHAnsi"/>
          <w:color w:val="00B050"/>
          <w:sz w:val="22"/>
          <w:szCs w:val="22"/>
        </w:rPr>
        <w:t xml:space="preserve">This ‘chaos’ can </w:t>
      </w:r>
      <w:proofErr w:type="gramStart"/>
      <w:r w:rsidRPr="0047520A">
        <w:rPr>
          <w:rFonts w:asciiTheme="majorHAnsi" w:hAnsiTheme="majorHAnsi" w:cstheme="majorHAnsi"/>
          <w:color w:val="00B050"/>
          <w:sz w:val="22"/>
          <w:szCs w:val="22"/>
        </w:rPr>
        <w:t>been</w:t>
      </w:r>
      <w:proofErr w:type="gramEnd"/>
      <w:r w:rsidRPr="0047520A">
        <w:rPr>
          <w:rFonts w:asciiTheme="majorHAnsi" w:hAnsiTheme="majorHAnsi" w:cstheme="majorHAnsi"/>
          <w:color w:val="00B050"/>
          <w:sz w:val="22"/>
          <w:szCs w:val="22"/>
        </w:rPr>
        <w:t xml:space="preserve"> seen in Butler’s cosmology as well. </w:t>
      </w:r>
      <w:r w:rsidRPr="0047520A">
        <w:rPr>
          <w:rFonts w:asciiTheme="majorHAnsi" w:hAnsiTheme="majorHAnsi" w:cstheme="majorHAnsi"/>
          <w:color w:val="000000"/>
          <w:sz w:val="22"/>
          <w:szCs w:val="22"/>
          <w:shd w:val="clear" w:color="auto" w:fill="FFFFFF"/>
        </w:rPr>
        <w:t>The narrator continues that the Pox is thought to have been cause by ‘accidentally coinciding climatic, economic, and sociological crisis,’ but that ‘It would be more honest to say that the Pox was caused by our own refusal to deal with obvious problems in those areas. We caused the problems: then we sat and watched as they grew into crises.’</w:t>
      </w:r>
      <w:r w:rsidRPr="0047520A">
        <w:rPr>
          <w:rStyle w:val="FootnoteReference"/>
          <w:rFonts w:asciiTheme="majorHAnsi" w:hAnsiTheme="majorHAnsi" w:cstheme="majorHAnsi"/>
          <w:color w:val="000000"/>
          <w:sz w:val="22"/>
          <w:szCs w:val="22"/>
          <w:shd w:val="clear" w:color="auto" w:fill="FFFFFF"/>
        </w:rPr>
        <w:footnoteReference w:id="26"/>
      </w:r>
      <w:r w:rsidRPr="0047520A">
        <w:rPr>
          <w:rFonts w:asciiTheme="majorHAnsi" w:hAnsiTheme="majorHAnsi" w:cstheme="majorHAnsi"/>
          <w:color w:val="000000"/>
          <w:sz w:val="22"/>
          <w:szCs w:val="22"/>
          <w:shd w:val="clear" w:color="auto" w:fill="FFFFFF"/>
        </w:rPr>
        <w:t> </w:t>
      </w:r>
    </w:p>
    <w:p w14:paraId="2D068459" w14:textId="77777777" w:rsidR="00A81DAB" w:rsidRPr="0047520A" w:rsidRDefault="00A81DAB" w:rsidP="00A81DAB">
      <w:pPr>
        <w:ind w:firstLine="360"/>
        <w:rPr>
          <w:rFonts w:asciiTheme="majorHAnsi" w:hAnsiTheme="majorHAnsi" w:cstheme="majorHAnsi"/>
          <w:color w:val="00B050"/>
          <w:sz w:val="22"/>
          <w:szCs w:val="22"/>
        </w:rPr>
      </w:pPr>
      <w:r w:rsidRPr="0047520A">
        <w:rPr>
          <w:rFonts w:asciiTheme="majorHAnsi" w:hAnsiTheme="majorHAnsi" w:cstheme="majorHAnsi"/>
          <w:color w:val="000000"/>
          <w:sz w:val="22"/>
          <w:szCs w:val="22"/>
          <w:shd w:val="clear" w:color="auto" w:fill="FFFFFF"/>
        </w:rPr>
        <w:t xml:space="preserve">This gives reasons for the verse ‘shaping change.’ </w:t>
      </w:r>
    </w:p>
    <w:p w14:paraId="6E10145C" w14:textId="77777777" w:rsidR="00A81DAB" w:rsidRPr="007C1A3C" w:rsidRDefault="00A81DAB" w:rsidP="00A81DAB">
      <w:pPr>
        <w:ind w:firstLine="360"/>
        <w:rPr>
          <w:rFonts w:asciiTheme="majorHAnsi" w:hAnsiTheme="majorHAnsi" w:cstheme="majorHAnsi"/>
          <w:color w:val="00B050"/>
          <w:sz w:val="22"/>
          <w:szCs w:val="22"/>
        </w:rPr>
      </w:pPr>
      <w:r w:rsidRPr="007C1A3C">
        <w:rPr>
          <w:rFonts w:asciiTheme="majorHAnsi" w:hAnsiTheme="majorHAnsi" w:cstheme="majorHAnsi"/>
          <w:color w:val="000000" w:themeColor="text1"/>
          <w:sz w:val="22"/>
          <w:szCs w:val="22"/>
        </w:rPr>
        <w:t>The third chapter again opens with a focus on outer space after an astronaut on the latest Mars missions was killed. Lauren journals that her neighbors “are saying she had no business going to Mars, anyways” and that it was a waste of money when people struggled to meet material needs on earth.</w:t>
      </w:r>
      <w:r w:rsidRPr="0047520A">
        <w:rPr>
          <w:rStyle w:val="FootnoteReference"/>
          <w:rFonts w:asciiTheme="majorHAnsi" w:hAnsiTheme="majorHAnsi" w:cstheme="majorHAnsi"/>
          <w:color w:val="000000" w:themeColor="text1"/>
          <w:sz w:val="22"/>
          <w:szCs w:val="22"/>
        </w:rPr>
        <w:footnoteReference w:id="27"/>
      </w:r>
      <w:r w:rsidRPr="007C1A3C">
        <w:rPr>
          <w:rFonts w:asciiTheme="majorHAnsi" w:hAnsiTheme="majorHAnsi" w:cstheme="majorHAnsi"/>
          <w:color w:val="000000" w:themeColor="text1"/>
          <w:sz w:val="22"/>
          <w:szCs w:val="22"/>
        </w:rPr>
        <w:t xml:space="preserve"> </w:t>
      </w:r>
      <w:r w:rsidRPr="007C1A3C">
        <w:rPr>
          <w:rFonts w:asciiTheme="majorHAnsi" w:hAnsiTheme="majorHAnsi" w:cstheme="majorHAnsi"/>
          <w:color w:val="FF0000"/>
          <w:sz w:val="22"/>
          <w:szCs w:val="22"/>
        </w:rPr>
        <w:t xml:space="preserve">Why Lauren believes in space missions. </w:t>
      </w:r>
      <w:r w:rsidRPr="007C1A3C">
        <w:rPr>
          <w:rFonts w:asciiTheme="majorHAnsi" w:hAnsiTheme="majorHAnsi" w:cstheme="majorHAnsi"/>
          <w:sz w:val="22"/>
          <w:szCs w:val="22"/>
        </w:rPr>
        <w:t xml:space="preserve">“Not one is doing the kind of exploration that does not expand a big </w:t>
      </w:r>
      <w:proofErr w:type="gramStart"/>
      <w:r w:rsidRPr="007C1A3C">
        <w:rPr>
          <w:rFonts w:asciiTheme="majorHAnsi" w:hAnsiTheme="majorHAnsi" w:cstheme="majorHAnsi"/>
          <w:sz w:val="22"/>
          <w:szCs w:val="22"/>
        </w:rPr>
        <w:t>profit”  (</w:t>
      </w:r>
      <w:proofErr w:type="gramEnd"/>
      <w:r w:rsidRPr="007C1A3C">
        <w:rPr>
          <w:rFonts w:asciiTheme="majorHAnsi" w:hAnsiTheme="majorHAnsi" w:cstheme="majorHAnsi"/>
          <w:sz w:val="22"/>
          <w:szCs w:val="22"/>
        </w:rPr>
        <w:t xml:space="preserve">chapter 7). Calls it heaven. </w:t>
      </w:r>
      <w:r w:rsidRPr="007C1A3C">
        <w:rPr>
          <w:rFonts w:asciiTheme="majorHAnsi" w:hAnsiTheme="majorHAnsi" w:cstheme="majorHAnsi"/>
          <w:color w:val="000000" w:themeColor="text1"/>
          <w:sz w:val="22"/>
          <w:szCs w:val="22"/>
        </w:rPr>
        <w:t xml:space="preserve">Contrast this discussion of ‘space’ and scientific exploration with the more concrete space-travel focused one. Both of these ways of regarding the sky appear through the Parables; the sky is both a religious heaven, and a scientific, real, destination </w:t>
      </w:r>
      <w:r w:rsidRPr="007C1A3C">
        <w:rPr>
          <w:rFonts w:asciiTheme="majorHAnsi" w:hAnsiTheme="majorHAnsi" w:cstheme="majorHAnsi"/>
          <w:color w:val="FF0000"/>
          <w:sz w:val="22"/>
          <w:szCs w:val="22"/>
        </w:rPr>
        <w:t xml:space="preserve">find where I wrote these words. Donner is looking to abolish space program. He ends up being fearful, violent, fascist leader. </w:t>
      </w:r>
    </w:p>
    <w:p w14:paraId="79E9F8F1" w14:textId="77777777" w:rsidR="00A81DAB" w:rsidRPr="007C1A3C" w:rsidRDefault="00A81DAB" w:rsidP="00A81DAB">
      <w:pPr>
        <w:ind w:firstLine="360"/>
        <w:rPr>
          <w:rFonts w:asciiTheme="majorHAnsi" w:hAnsiTheme="majorHAnsi" w:cstheme="majorHAnsi"/>
          <w:color w:val="00B050"/>
          <w:sz w:val="22"/>
          <w:szCs w:val="22"/>
        </w:rPr>
      </w:pPr>
      <w:r w:rsidRPr="007C1A3C">
        <w:rPr>
          <w:rFonts w:asciiTheme="majorHAnsi" w:hAnsiTheme="majorHAnsi" w:cstheme="majorHAnsi"/>
          <w:color w:val="00B050"/>
          <w:sz w:val="22"/>
          <w:szCs w:val="22"/>
        </w:rPr>
        <w:t xml:space="preserve">Throughout, Lauren’s leadership is contrasted with the increasingly authoritarian, repressive presidential leadership. This is reflected in her orientation toward the cosmos. </w:t>
      </w:r>
      <w:r w:rsidRPr="007C1A3C">
        <w:rPr>
          <w:rFonts w:asciiTheme="majorHAnsi" w:hAnsiTheme="majorHAnsi" w:cstheme="majorHAnsi"/>
          <w:color w:val="000000" w:themeColor="text1"/>
          <w:sz w:val="22"/>
          <w:szCs w:val="22"/>
        </w:rPr>
        <w:t xml:space="preserve">Butler sets up Lauren as an exception in her perspective about the cosmos. She lives in the same cultural context as her neighbors, but she has a different conclusion about the value – necessity – of not only hypothetical hope and longing for the cosmos, but actual travel into the cosmos. </w:t>
      </w:r>
      <w:r w:rsidRPr="007C1A3C">
        <w:rPr>
          <w:rFonts w:asciiTheme="majorHAnsi" w:hAnsiTheme="majorHAnsi" w:cstheme="majorHAnsi"/>
          <w:color w:val="FF0000"/>
          <w:sz w:val="22"/>
          <w:szCs w:val="22"/>
        </w:rPr>
        <w:t xml:space="preserve">Inquiring about what accounts for this difference, the answer Butler seems to point to is: her willingness to face and accept the conditions, and therefore to </w:t>
      </w:r>
      <w:r w:rsidRPr="007C1A3C">
        <w:rPr>
          <w:rFonts w:asciiTheme="majorHAnsi" w:hAnsiTheme="majorHAnsi" w:cstheme="majorHAnsi"/>
          <w:i/>
          <w:iCs/>
          <w:color w:val="FF0000"/>
          <w:sz w:val="22"/>
          <w:szCs w:val="22"/>
        </w:rPr>
        <w:t>work with the ongoing changes of circumstance</w:t>
      </w:r>
      <w:r w:rsidRPr="007C1A3C">
        <w:rPr>
          <w:rFonts w:asciiTheme="majorHAnsi" w:hAnsiTheme="majorHAnsi" w:cstheme="majorHAnsi"/>
          <w:color w:val="FF0000"/>
          <w:sz w:val="22"/>
          <w:szCs w:val="22"/>
        </w:rPr>
        <w:t xml:space="preserve"> (I should work this more – clarify the connections if there is one -- once things have unfolded a bit in the essay).  </w:t>
      </w:r>
      <w:r w:rsidRPr="007C1A3C">
        <w:rPr>
          <w:rFonts w:asciiTheme="majorHAnsi" w:hAnsiTheme="majorHAnsi" w:cstheme="majorHAnsi"/>
          <w:color w:val="000000" w:themeColor="text1"/>
          <w:sz w:val="22"/>
          <w:szCs w:val="22"/>
        </w:rPr>
        <w:t xml:space="preserve">The cosmos </w:t>
      </w:r>
      <w:proofErr w:type="gramStart"/>
      <w:r w:rsidRPr="007C1A3C">
        <w:rPr>
          <w:rFonts w:asciiTheme="majorHAnsi" w:hAnsiTheme="majorHAnsi" w:cstheme="majorHAnsi"/>
          <w:color w:val="000000" w:themeColor="text1"/>
          <w:sz w:val="22"/>
          <w:szCs w:val="22"/>
        </w:rPr>
        <w:t>are</w:t>
      </w:r>
      <w:proofErr w:type="gramEnd"/>
      <w:r w:rsidRPr="007C1A3C">
        <w:rPr>
          <w:rFonts w:asciiTheme="majorHAnsi" w:hAnsiTheme="majorHAnsi" w:cstheme="majorHAnsi"/>
          <w:color w:val="000000" w:themeColor="text1"/>
          <w:sz w:val="22"/>
          <w:szCs w:val="22"/>
        </w:rPr>
        <w:t xml:space="preserve"> encountered in Lauren’s dream, associated with floating and flying, and framed as a feature of both the past and a future, a special and temporal beyond. </w:t>
      </w:r>
    </w:p>
    <w:p w14:paraId="20002891" w14:textId="77777777" w:rsidR="00A81DAB" w:rsidRPr="0047520A" w:rsidRDefault="00A81DAB" w:rsidP="00A81DAB">
      <w:pPr>
        <w:ind w:firstLine="360"/>
        <w:rPr>
          <w:rFonts w:asciiTheme="majorHAnsi" w:hAnsiTheme="majorHAnsi" w:cstheme="majorHAnsi"/>
          <w:sz w:val="22"/>
          <w:szCs w:val="22"/>
        </w:rPr>
      </w:pPr>
      <w:r w:rsidRPr="0047520A">
        <w:rPr>
          <w:rFonts w:asciiTheme="majorHAnsi" w:hAnsiTheme="majorHAnsi" w:cstheme="majorHAnsi"/>
          <w:color w:val="70AD47" w:themeColor="accent6"/>
          <w:sz w:val="22"/>
          <w:szCs w:val="22"/>
        </w:rPr>
        <w:t xml:space="preserve">Topic sentence: </w:t>
      </w:r>
      <w:r w:rsidRPr="0047520A">
        <w:rPr>
          <w:rFonts w:asciiTheme="majorHAnsi" w:hAnsiTheme="majorHAnsi" w:cstheme="majorHAnsi"/>
          <w:color w:val="00B050"/>
          <w:sz w:val="22"/>
          <w:szCs w:val="22"/>
        </w:rPr>
        <w:t xml:space="preserve">Economically, in terms of class exploitation </w:t>
      </w:r>
      <w:r w:rsidRPr="0047520A">
        <w:rPr>
          <w:rFonts w:asciiTheme="majorHAnsi" w:hAnsiTheme="majorHAnsi" w:cstheme="majorHAnsi"/>
          <w:color w:val="4472C4" w:themeColor="accent1"/>
          <w:sz w:val="22"/>
          <w:szCs w:val="22"/>
        </w:rPr>
        <w:t xml:space="preserve">Butler’s </w:t>
      </w:r>
      <w:r w:rsidRPr="0047520A">
        <w:rPr>
          <w:rFonts w:asciiTheme="majorHAnsi" w:hAnsiTheme="majorHAnsi" w:cstheme="majorHAnsi"/>
          <w:sz w:val="22"/>
          <w:szCs w:val="22"/>
        </w:rPr>
        <w:t xml:space="preserve">The first chapter of </w:t>
      </w:r>
      <w:r w:rsidRPr="0047520A">
        <w:rPr>
          <w:rFonts w:asciiTheme="majorHAnsi" w:hAnsiTheme="majorHAnsi" w:cstheme="majorHAnsi"/>
          <w:i/>
          <w:iCs/>
          <w:sz w:val="22"/>
          <w:szCs w:val="22"/>
        </w:rPr>
        <w:t>Parable of the Sower</w:t>
      </w:r>
      <w:r w:rsidRPr="0047520A">
        <w:rPr>
          <w:rFonts w:asciiTheme="majorHAnsi" w:hAnsiTheme="majorHAnsi" w:cstheme="majorHAnsi"/>
          <w:sz w:val="22"/>
          <w:szCs w:val="22"/>
        </w:rPr>
        <w:t xml:space="preserve"> opens with the protagonist, Lauren Oya </w:t>
      </w:r>
      <w:proofErr w:type="spellStart"/>
      <w:r w:rsidRPr="0047520A">
        <w:rPr>
          <w:rFonts w:asciiTheme="majorHAnsi" w:hAnsiTheme="majorHAnsi" w:cstheme="majorHAnsi"/>
          <w:sz w:val="22"/>
          <w:szCs w:val="22"/>
        </w:rPr>
        <w:t>Olamina</w:t>
      </w:r>
      <w:proofErr w:type="spellEnd"/>
      <w:r w:rsidRPr="0047520A">
        <w:rPr>
          <w:rFonts w:asciiTheme="majorHAnsi" w:hAnsiTheme="majorHAnsi" w:cstheme="majorHAnsi"/>
          <w:sz w:val="22"/>
          <w:szCs w:val="22"/>
        </w:rPr>
        <w:t>, recounting her recurring dream about the stars. In it she flies, sees first only darkness, but then the ‘Stars casting their cool, pale, glinting light.’</w:t>
      </w:r>
      <w:r w:rsidRPr="0047520A">
        <w:rPr>
          <w:rStyle w:val="FootnoteReference"/>
          <w:rFonts w:asciiTheme="majorHAnsi" w:hAnsiTheme="majorHAnsi" w:cstheme="majorHAnsi"/>
          <w:sz w:val="22"/>
          <w:szCs w:val="22"/>
        </w:rPr>
        <w:footnoteReference w:id="28"/>
      </w:r>
      <w:r w:rsidRPr="0047520A">
        <w:rPr>
          <w:rFonts w:asciiTheme="majorHAnsi" w:hAnsiTheme="majorHAnsi" w:cstheme="majorHAnsi"/>
          <w:sz w:val="22"/>
          <w:szCs w:val="22"/>
        </w:rPr>
        <w:t xml:space="preserve"> In a conversation, Lauren’s stepmother told Lauren, ‘“we couldn’t see so many stars when we were little,”’ because of ‘“lights, progress, growth, all those things we’re too hot and too poor to bother with </w:t>
      </w:r>
      <w:r w:rsidRPr="0047520A">
        <w:rPr>
          <w:rFonts w:asciiTheme="majorHAnsi" w:hAnsiTheme="majorHAnsi" w:cstheme="majorHAnsi"/>
          <w:sz w:val="22"/>
          <w:szCs w:val="22"/>
        </w:rPr>
        <w:lastRenderedPageBreak/>
        <w:t>anymore.”’</w:t>
      </w:r>
      <w:r w:rsidRPr="0047520A">
        <w:rPr>
          <w:rStyle w:val="FootnoteReference"/>
          <w:rFonts w:asciiTheme="majorHAnsi" w:hAnsiTheme="majorHAnsi" w:cstheme="majorHAnsi"/>
          <w:sz w:val="22"/>
          <w:szCs w:val="22"/>
        </w:rPr>
        <w:footnoteReference w:id="29"/>
      </w:r>
      <w:r w:rsidRPr="0047520A">
        <w:rPr>
          <w:rFonts w:asciiTheme="majorHAnsi" w:hAnsiTheme="majorHAnsi" w:cstheme="majorHAnsi"/>
          <w:sz w:val="22"/>
          <w:szCs w:val="22"/>
        </w:rPr>
        <w:t xml:space="preserve"> The visibility of the stars resulted from a decline in stable economic conditions. Indeed, the Parable novels are an effort to contend with what Kimberly Ruffin identifies as the harsh reality of ‘exhaustible resources and obsolete dreams.’</w:t>
      </w:r>
      <w:r w:rsidRPr="0047520A">
        <w:rPr>
          <w:rStyle w:val="FootnoteReference"/>
          <w:rFonts w:asciiTheme="majorHAnsi" w:hAnsiTheme="majorHAnsi" w:cstheme="majorHAnsi"/>
          <w:sz w:val="22"/>
          <w:szCs w:val="22"/>
        </w:rPr>
        <w:footnoteReference w:id="30"/>
      </w:r>
      <w:r w:rsidRPr="0047520A">
        <w:rPr>
          <w:rFonts w:asciiTheme="majorHAnsi" w:hAnsiTheme="majorHAnsi" w:cstheme="majorHAnsi"/>
          <w:sz w:val="22"/>
          <w:szCs w:val="22"/>
        </w:rPr>
        <w:t xml:space="preserve"> Ruffin described the setting for Butler’s Parable, with ‘gated communities, gross class divisions, multi-ethnic people, crumbling nation- state influence, corporate cities, debt and corporate slavery, and religious extremism.’</w:t>
      </w:r>
      <w:r w:rsidRPr="0047520A">
        <w:rPr>
          <w:rStyle w:val="FootnoteReference"/>
          <w:rFonts w:asciiTheme="majorHAnsi" w:hAnsiTheme="majorHAnsi" w:cstheme="majorHAnsi"/>
          <w:sz w:val="22"/>
          <w:szCs w:val="22"/>
        </w:rPr>
        <w:footnoteReference w:id="31"/>
      </w:r>
      <w:r w:rsidRPr="0047520A">
        <w:rPr>
          <w:rFonts w:asciiTheme="majorHAnsi" w:hAnsiTheme="majorHAnsi" w:cstheme="majorHAnsi"/>
          <w:sz w:val="22"/>
          <w:szCs w:val="22"/>
        </w:rPr>
        <w:t xml:space="preserve"> </w:t>
      </w:r>
      <w:r w:rsidRPr="0047520A">
        <w:rPr>
          <w:rFonts w:asciiTheme="majorHAnsi" w:hAnsiTheme="majorHAnsi" w:cstheme="majorHAnsi"/>
          <w:color w:val="000000" w:themeColor="text1"/>
          <w:sz w:val="22"/>
          <w:szCs w:val="22"/>
        </w:rPr>
        <w:t>Amidst this reality, Lauren declared, ‘“I’d rather have the stars’” than the promised of economic stability. Her stepmother responds, “the stars are free. I’d rather have the city lights back myself…But we can afford the stars.”’</w:t>
      </w:r>
      <w:r w:rsidRPr="0047520A">
        <w:rPr>
          <w:rStyle w:val="FootnoteReference"/>
          <w:rFonts w:asciiTheme="majorHAnsi" w:hAnsiTheme="majorHAnsi" w:cstheme="majorHAnsi"/>
          <w:color w:val="000000" w:themeColor="text1"/>
          <w:sz w:val="22"/>
          <w:szCs w:val="22"/>
        </w:rPr>
        <w:footnoteReference w:id="32"/>
      </w:r>
      <w:r w:rsidRPr="0047520A">
        <w:rPr>
          <w:rFonts w:asciiTheme="majorHAnsi" w:hAnsiTheme="majorHAnsi" w:cstheme="majorHAnsi"/>
          <w:color w:val="000000" w:themeColor="text1"/>
          <w:sz w:val="22"/>
          <w:szCs w:val="22"/>
        </w:rPr>
        <w:t xml:space="preserve"> Butler set the </w:t>
      </w:r>
      <w:r w:rsidRPr="0047520A">
        <w:rPr>
          <w:rFonts w:asciiTheme="majorHAnsi" w:hAnsiTheme="majorHAnsi" w:cstheme="majorHAnsi"/>
          <w:i/>
          <w:iCs/>
          <w:color w:val="000000" w:themeColor="text1"/>
          <w:sz w:val="22"/>
          <w:szCs w:val="22"/>
        </w:rPr>
        <w:t>Parables</w:t>
      </w:r>
      <w:r w:rsidRPr="0047520A">
        <w:rPr>
          <w:rFonts w:asciiTheme="majorHAnsi" w:hAnsiTheme="majorHAnsi" w:cstheme="majorHAnsi"/>
          <w:color w:val="000000" w:themeColor="text1"/>
          <w:sz w:val="22"/>
          <w:szCs w:val="22"/>
        </w:rPr>
        <w:t xml:space="preserve"> in a </w:t>
      </w:r>
      <w:r w:rsidRPr="0047520A">
        <w:rPr>
          <w:rFonts w:asciiTheme="majorHAnsi" w:hAnsiTheme="majorHAnsi" w:cstheme="majorHAnsi"/>
          <w:sz w:val="22"/>
          <w:szCs w:val="22"/>
        </w:rPr>
        <w:t xml:space="preserve">historical moment when stars are re-emerging, signaling </w:t>
      </w:r>
      <w:r w:rsidRPr="0047520A">
        <w:rPr>
          <w:rFonts w:asciiTheme="majorHAnsi" w:hAnsiTheme="majorHAnsi" w:cstheme="majorHAnsi"/>
          <w:color w:val="000000" w:themeColor="text1"/>
          <w:sz w:val="22"/>
          <w:szCs w:val="22"/>
        </w:rPr>
        <w:t xml:space="preserve">the end of ‘progress’ and the harsh economic poverty for the majority. </w:t>
      </w:r>
      <w:r w:rsidRPr="0047520A">
        <w:rPr>
          <w:rFonts w:asciiTheme="majorHAnsi" w:hAnsiTheme="majorHAnsi" w:cstheme="majorHAnsi"/>
          <w:sz w:val="22"/>
          <w:szCs w:val="22"/>
        </w:rPr>
        <w:t xml:space="preserve">This opening scene established the importance of the stars and celestial sphere; Lauren would not trade economic progress for the stars. </w:t>
      </w:r>
    </w:p>
    <w:p w14:paraId="4121159F" w14:textId="77777777" w:rsidR="00A81DAB" w:rsidRPr="0047520A" w:rsidRDefault="00A81DAB" w:rsidP="00A81DAB">
      <w:pPr>
        <w:ind w:firstLine="360"/>
        <w:rPr>
          <w:rFonts w:asciiTheme="majorHAnsi" w:hAnsiTheme="majorHAnsi" w:cstheme="majorHAnsi"/>
          <w:color w:val="00B050"/>
          <w:sz w:val="22"/>
          <w:szCs w:val="22"/>
        </w:rPr>
      </w:pPr>
      <w:r w:rsidRPr="0047520A">
        <w:rPr>
          <w:rFonts w:asciiTheme="majorHAnsi" w:hAnsiTheme="majorHAnsi" w:cstheme="majorHAnsi"/>
          <w:color w:val="70AD47" w:themeColor="accent6"/>
          <w:sz w:val="22"/>
          <w:szCs w:val="22"/>
        </w:rPr>
        <w:t xml:space="preserve">Butler incorporated an economic discussion of the government’s space program into </w:t>
      </w:r>
      <w:proofErr w:type="spellStart"/>
      <w:r w:rsidRPr="0047520A">
        <w:rPr>
          <w:rFonts w:asciiTheme="majorHAnsi" w:hAnsiTheme="majorHAnsi" w:cstheme="majorHAnsi"/>
          <w:color w:val="70AD47" w:themeColor="accent6"/>
          <w:sz w:val="22"/>
          <w:szCs w:val="22"/>
        </w:rPr>
        <w:t>Earthseed</w:t>
      </w:r>
      <w:proofErr w:type="spellEnd"/>
      <w:r w:rsidRPr="0047520A">
        <w:rPr>
          <w:rFonts w:asciiTheme="majorHAnsi" w:hAnsiTheme="majorHAnsi" w:cstheme="majorHAnsi"/>
          <w:color w:val="70AD47" w:themeColor="accent6"/>
          <w:sz w:val="22"/>
          <w:szCs w:val="22"/>
        </w:rPr>
        <w:t xml:space="preserve"> cosmology. </w:t>
      </w:r>
      <w:r w:rsidRPr="0047520A">
        <w:rPr>
          <w:rFonts w:asciiTheme="majorHAnsi" w:hAnsiTheme="majorHAnsi" w:cstheme="majorHAnsi"/>
          <w:color w:val="000000" w:themeColor="text1"/>
          <w:sz w:val="22"/>
          <w:szCs w:val="22"/>
        </w:rPr>
        <w:t>Lauren’s father ‘You don’t have any idea what a criminal waste of time and money that so-called space Program is.’</w:t>
      </w:r>
      <w:r w:rsidRPr="0047520A">
        <w:rPr>
          <w:rStyle w:val="FootnoteReference"/>
          <w:rFonts w:asciiTheme="majorHAnsi" w:hAnsiTheme="majorHAnsi" w:cstheme="majorHAnsi"/>
          <w:color w:val="000000" w:themeColor="text1"/>
          <w:sz w:val="22"/>
          <w:szCs w:val="22"/>
        </w:rPr>
        <w:footnoteReference w:id="33"/>
      </w:r>
      <w:r w:rsidRPr="0047520A">
        <w:rPr>
          <w:rFonts w:asciiTheme="majorHAnsi" w:hAnsiTheme="majorHAnsi" w:cstheme="majorHAnsi"/>
          <w:color w:val="000000" w:themeColor="text1"/>
          <w:sz w:val="22"/>
          <w:szCs w:val="22"/>
        </w:rPr>
        <w:t xml:space="preserve"> Lauren wrote about the astronaut, ‘I’m sorry that astronaut will be brought back from her own personal heaven’</w:t>
      </w:r>
      <w:r w:rsidRPr="0047520A">
        <w:rPr>
          <w:rStyle w:val="FootnoteReference"/>
          <w:rFonts w:asciiTheme="majorHAnsi" w:hAnsiTheme="majorHAnsi" w:cstheme="majorHAnsi"/>
          <w:color w:val="000000" w:themeColor="text1"/>
          <w:sz w:val="22"/>
          <w:szCs w:val="22"/>
        </w:rPr>
        <w:footnoteReference w:id="34"/>
      </w:r>
      <w:r w:rsidRPr="0047520A">
        <w:rPr>
          <w:rFonts w:asciiTheme="majorHAnsi" w:hAnsiTheme="majorHAnsi" w:cstheme="majorHAnsi"/>
          <w:color w:val="000000" w:themeColor="text1"/>
          <w:sz w:val="22"/>
          <w:szCs w:val="22"/>
        </w:rPr>
        <w:t xml:space="preserve"> </w:t>
      </w:r>
      <w:r w:rsidRPr="0047520A">
        <w:rPr>
          <w:rFonts w:asciiTheme="majorHAnsi" w:hAnsiTheme="majorHAnsi" w:cstheme="majorHAnsi"/>
          <w:color w:val="FF0000"/>
          <w:sz w:val="22"/>
          <w:szCs w:val="22"/>
        </w:rPr>
        <w:t xml:space="preserve">Quote about the toilet </w:t>
      </w:r>
      <w:r w:rsidRPr="0047520A">
        <w:rPr>
          <w:rFonts w:asciiTheme="majorHAnsi" w:hAnsiTheme="majorHAnsi" w:cstheme="majorHAnsi"/>
          <w:color w:val="000000" w:themeColor="text1"/>
          <w:sz w:val="22"/>
          <w:szCs w:val="22"/>
        </w:rPr>
        <w:t>– we need to go somewhere. This opening scene sets up relationship between the limiting, brutal, terrestrial sphere, and aspirational, potential-filled, celestial spere that carries throughout Butler’s Parable series</w:t>
      </w:r>
      <w:r w:rsidRPr="0047520A">
        <w:rPr>
          <w:rFonts w:asciiTheme="majorHAnsi" w:hAnsiTheme="majorHAnsi" w:cstheme="majorHAnsi"/>
          <w:color w:val="FF0000"/>
          <w:sz w:val="22"/>
          <w:szCs w:val="22"/>
        </w:rPr>
        <w:t xml:space="preserve">. </w:t>
      </w:r>
      <w:r w:rsidRPr="0047520A">
        <w:rPr>
          <w:rFonts w:asciiTheme="majorHAnsi" w:hAnsiTheme="majorHAnsi" w:cstheme="majorHAnsi"/>
          <w:color w:val="70AD47" w:themeColor="accent6"/>
          <w:sz w:val="22"/>
          <w:szCs w:val="22"/>
        </w:rPr>
        <w:t xml:space="preserve">Closing statement about economics shaping cosmology. </w:t>
      </w:r>
    </w:p>
    <w:p w14:paraId="2D475186" w14:textId="77777777" w:rsidR="00A81DAB" w:rsidRPr="0047520A" w:rsidRDefault="00A81DAB" w:rsidP="00A81DAB">
      <w:pPr>
        <w:ind w:firstLine="360"/>
        <w:rPr>
          <w:rFonts w:asciiTheme="majorHAnsi" w:hAnsiTheme="majorHAnsi" w:cstheme="majorHAnsi"/>
          <w:color w:val="000000" w:themeColor="text1"/>
          <w:sz w:val="22"/>
          <w:szCs w:val="22"/>
        </w:rPr>
      </w:pPr>
      <w:r w:rsidRPr="0047520A">
        <w:rPr>
          <w:rFonts w:asciiTheme="majorHAnsi" w:hAnsiTheme="majorHAnsi" w:cstheme="majorHAnsi"/>
          <w:color w:val="00B050"/>
          <w:sz w:val="22"/>
          <w:szCs w:val="22"/>
        </w:rPr>
        <w:t xml:space="preserve">Socially, </w:t>
      </w:r>
      <w:r w:rsidRPr="0047520A">
        <w:rPr>
          <w:rFonts w:asciiTheme="majorHAnsi" w:hAnsiTheme="majorHAnsi" w:cstheme="majorHAnsi"/>
          <w:color w:val="000000" w:themeColor="text1"/>
          <w:sz w:val="22"/>
          <w:szCs w:val="22"/>
        </w:rPr>
        <w:t xml:space="preserve">the </w:t>
      </w:r>
      <w:r w:rsidRPr="0047520A">
        <w:rPr>
          <w:rFonts w:asciiTheme="majorHAnsi" w:hAnsiTheme="majorHAnsi" w:cstheme="majorHAnsi"/>
          <w:i/>
          <w:iCs/>
          <w:color w:val="000000" w:themeColor="text1"/>
          <w:sz w:val="22"/>
          <w:szCs w:val="22"/>
        </w:rPr>
        <w:t>Parables</w:t>
      </w:r>
      <w:r w:rsidRPr="0047520A">
        <w:rPr>
          <w:rFonts w:asciiTheme="majorHAnsi" w:hAnsiTheme="majorHAnsi" w:cstheme="majorHAnsi"/>
          <w:color w:val="000000" w:themeColor="text1"/>
          <w:sz w:val="22"/>
          <w:szCs w:val="22"/>
        </w:rPr>
        <w:t xml:space="preserve"> described a period of chaotic destabilization, interpersonal mistrust and violence, racialized, gendered, and religious repression, and enslavement. By contrast, Butler’s Acorn community and </w:t>
      </w:r>
      <w:proofErr w:type="spellStart"/>
      <w:r w:rsidRPr="0047520A">
        <w:rPr>
          <w:rFonts w:asciiTheme="majorHAnsi" w:hAnsiTheme="majorHAnsi" w:cstheme="majorHAnsi"/>
          <w:color w:val="000000" w:themeColor="text1"/>
          <w:sz w:val="22"/>
          <w:szCs w:val="22"/>
        </w:rPr>
        <w:t>Earthseed</w:t>
      </w:r>
      <w:proofErr w:type="spellEnd"/>
      <w:r w:rsidRPr="0047520A">
        <w:rPr>
          <w:rFonts w:asciiTheme="majorHAnsi" w:hAnsiTheme="majorHAnsi" w:cstheme="majorHAnsi"/>
          <w:color w:val="000000" w:themeColor="text1"/>
          <w:sz w:val="22"/>
          <w:szCs w:val="22"/>
        </w:rPr>
        <w:t xml:space="preserve"> cosmology imagined a Black feminist led community founded in empathy, interdependence, and critical thinking. </w:t>
      </w:r>
      <w:r w:rsidRPr="0047520A">
        <w:rPr>
          <w:rFonts w:asciiTheme="majorHAnsi" w:hAnsiTheme="majorHAnsi" w:cstheme="majorHAnsi"/>
          <w:sz w:val="22"/>
          <w:szCs w:val="22"/>
        </w:rPr>
        <w:t xml:space="preserve">Butler, herself a Black woman author within the overwhelmingly white, male science fiction world of the late 1990s, wrote characters who could illuminate the ignorance and damage of social hierarchies, and reimagine the patterns of conditioned social relations. </w:t>
      </w:r>
      <w:r w:rsidRPr="0047520A">
        <w:rPr>
          <w:rFonts w:asciiTheme="majorHAnsi" w:hAnsiTheme="majorHAnsi" w:cstheme="majorHAnsi"/>
          <w:color w:val="FF0000"/>
          <w:sz w:val="22"/>
          <w:szCs w:val="22"/>
        </w:rPr>
        <w:t xml:space="preserve">Example? Instead of erasing difference, </w:t>
      </w:r>
      <w:r w:rsidRPr="0047520A">
        <w:rPr>
          <w:rFonts w:asciiTheme="majorHAnsi" w:hAnsiTheme="majorHAnsi" w:cstheme="majorHAnsi"/>
          <w:sz w:val="22"/>
          <w:szCs w:val="22"/>
        </w:rPr>
        <w:t xml:space="preserve">these social identities and experiences provided important insight into individual and community </w:t>
      </w:r>
      <w:proofErr w:type="gramStart"/>
      <w:r w:rsidRPr="0047520A">
        <w:rPr>
          <w:rFonts w:asciiTheme="majorHAnsi" w:hAnsiTheme="majorHAnsi" w:cstheme="majorHAnsi"/>
          <w:sz w:val="22"/>
          <w:szCs w:val="22"/>
        </w:rPr>
        <w:t>strengths, and</w:t>
      </w:r>
      <w:proofErr w:type="gramEnd"/>
      <w:r w:rsidRPr="0047520A">
        <w:rPr>
          <w:rFonts w:asciiTheme="majorHAnsi" w:hAnsiTheme="majorHAnsi" w:cstheme="majorHAnsi"/>
          <w:sz w:val="22"/>
          <w:szCs w:val="22"/>
        </w:rPr>
        <w:t xml:space="preserve"> became material for reconfiguring social relations within Acorn. The </w:t>
      </w:r>
      <w:r w:rsidRPr="0047520A">
        <w:rPr>
          <w:rFonts w:asciiTheme="majorHAnsi" w:hAnsiTheme="majorHAnsi" w:cstheme="majorHAnsi"/>
          <w:i/>
          <w:iCs/>
          <w:sz w:val="22"/>
          <w:szCs w:val="22"/>
        </w:rPr>
        <w:t xml:space="preserve">Parable </w:t>
      </w:r>
      <w:r w:rsidRPr="0047520A">
        <w:rPr>
          <w:rFonts w:asciiTheme="majorHAnsi" w:hAnsiTheme="majorHAnsi" w:cstheme="majorHAnsi"/>
          <w:sz w:val="22"/>
          <w:szCs w:val="22"/>
        </w:rPr>
        <w:t>series are specifically informed by Black American history and experience. For example, Ruffin noted that the journey Lauren undertook along the ‘northward flowing river of people’</w:t>
      </w:r>
      <w:r w:rsidRPr="0047520A">
        <w:rPr>
          <w:rStyle w:val="FootnoteReference"/>
          <w:rFonts w:asciiTheme="majorHAnsi" w:hAnsiTheme="majorHAnsi" w:cstheme="majorHAnsi"/>
          <w:color w:val="FF0000"/>
          <w:sz w:val="22"/>
          <w:szCs w:val="22"/>
        </w:rPr>
        <w:footnoteReference w:id="35"/>
      </w:r>
      <w:r w:rsidRPr="0047520A">
        <w:rPr>
          <w:rFonts w:asciiTheme="majorHAnsi" w:hAnsiTheme="majorHAnsi" w:cstheme="majorHAnsi"/>
          <w:sz w:val="22"/>
          <w:szCs w:val="22"/>
        </w:rPr>
        <w:t xml:space="preserve"> was ‘predicated on historical experience of African-Americans in which many northward exoduses away from slavery and illiteracy took place.’</w:t>
      </w:r>
      <w:r w:rsidRPr="0047520A">
        <w:rPr>
          <w:rStyle w:val="FootnoteReference"/>
          <w:rFonts w:asciiTheme="majorHAnsi" w:hAnsiTheme="majorHAnsi" w:cstheme="majorHAnsi"/>
          <w:sz w:val="22"/>
          <w:szCs w:val="22"/>
        </w:rPr>
        <w:footnoteReference w:id="36"/>
      </w:r>
      <w:r w:rsidRPr="0047520A">
        <w:rPr>
          <w:rFonts w:asciiTheme="majorHAnsi" w:hAnsiTheme="majorHAnsi" w:cstheme="majorHAnsi"/>
          <w:sz w:val="22"/>
          <w:szCs w:val="22"/>
        </w:rPr>
        <w:t xml:space="preserve"> </w:t>
      </w:r>
      <w:r w:rsidRPr="0047520A">
        <w:rPr>
          <w:rFonts w:asciiTheme="majorHAnsi" w:hAnsiTheme="majorHAnsi" w:cstheme="majorHAnsi"/>
          <w:color w:val="FF0000"/>
          <w:sz w:val="22"/>
          <w:szCs w:val="22"/>
        </w:rPr>
        <w:t xml:space="preserve">Following the stars like the north star. </w:t>
      </w:r>
      <w:r w:rsidRPr="0047520A">
        <w:rPr>
          <w:rFonts w:asciiTheme="majorHAnsi" w:hAnsiTheme="majorHAnsi" w:cstheme="majorHAnsi"/>
          <w:sz w:val="22"/>
          <w:szCs w:val="22"/>
        </w:rPr>
        <w:t xml:space="preserve">Butler included reference to African continental and diasporic cultures throughout the Parables. </w:t>
      </w:r>
      <w:r w:rsidRPr="0047520A">
        <w:rPr>
          <w:rFonts w:asciiTheme="majorHAnsi" w:hAnsiTheme="majorHAnsi" w:cstheme="majorHAnsi"/>
          <w:color w:val="FF0000"/>
          <w:sz w:val="22"/>
          <w:szCs w:val="22"/>
        </w:rPr>
        <w:t xml:space="preserve">Lauren’s name in the Talents. </w:t>
      </w:r>
      <w:r w:rsidRPr="0047520A">
        <w:rPr>
          <w:rFonts w:asciiTheme="majorHAnsi" w:hAnsiTheme="majorHAnsi" w:cstheme="majorHAnsi"/>
          <w:sz w:val="22"/>
          <w:szCs w:val="22"/>
        </w:rPr>
        <w:t xml:space="preserve">These are only a few examples of many of how Butler’s Parables were culturally informed, but suffice to illuminate the non-neutrality of Blackness, race and ethnicity within the Parables; these dimensions of American culture were purposely re-shaped within the </w:t>
      </w:r>
      <w:r w:rsidRPr="0047520A">
        <w:rPr>
          <w:rFonts w:asciiTheme="majorHAnsi" w:hAnsiTheme="majorHAnsi" w:cstheme="majorHAnsi"/>
          <w:i/>
          <w:iCs/>
          <w:sz w:val="22"/>
          <w:szCs w:val="22"/>
        </w:rPr>
        <w:t>Parables’</w:t>
      </w:r>
      <w:r w:rsidRPr="0047520A">
        <w:rPr>
          <w:rFonts w:asciiTheme="majorHAnsi" w:hAnsiTheme="majorHAnsi" w:cstheme="majorHAnsi"/>
          <w:sz w:val="22"/>
          <w:szCs w:val="22"/>
        </w:rPr>
        <w:t xml:space="preserve"> fictional world to imagine a compassionate, multicultural and multiethnic community of Acorn.</w:t>
      </w:r>
    </w:p>
    <w:p w14:paraId="240F5693" w14:textId="77777777" w:rsidR="00A81DAB" w:rsidRPr="0047520A" w:rsidRDefault="00A81DAB" w:rsidP="00A81DAB">
      <w:pPr>
        <w:ind w:firstLine="360"/>
        <w:rPr>
          <w:rFonts w:asciiTheme="majorHAnsi" w:hAnsiTheme="majorHAnsi" w:cstheme="majorHAnsi"/>
          <w:color w:val="70AD47" w:themeColor="accent6"/>
          <w:sz w:val="22"/>
          <w:szCs w:val="22"/>
        </w:rPr>
      </w:pPr>
      <w:r w:rsidRPr="0047520A">
        <w:rPr>
          <w:rFonts w:asciiTheme="majorHAnsi" w:hAnsiTheme="majorHAnsi" w:cstheme="majorHAnsi"/>
          <w:color w:val="70AD47" w:themeColor="accent6"/>
          <w:sz w:val="22"/>
          <w:szCs w:val="22"/>
        </w:rPr>
        <w:lastRenderedPageBreak/>
        <w:t xml:space="preserve">Social interconnectivity was a theme. </w:t>
      </w:r>
      <w:r w:rsidRPr="0047520A">
        <w:rPr>
          <w:rFonts w:asciiTheme="majorHAnsi" w:hAnsiTheme="majorHAnsi" w:cstheme="majorHAnsi"/>
          <w:sz w:val="22"/>
          <w:szCs w:val="22"/>
        </w:rPr>
        <w:t>Butler chose to give Lauren ‘</w:t>
      </w:r>
      <w:proofErr w:type="spellStart"/>
      <w:r w:rsidRPr="0047520A">
        <w:rPr>
          <w:rFonts w:asciiTheme="majorHAnsi" w:hAnsiTheme="majorHAnsi" w:cstheme="majorHAnsi"/>
          <w:sz w:val="22"/>
          <w:szCs w:val="22"/>
        </w:rPr>
        <w:t>hyperempathy</w:t>
      </w:r>
      <w:proofErr w:type="spellEnd"/>
      <w:r w:rsidRPr="0047520A">
        <w:rPr>
          <w:rFonts w:asciiTheme="majorHAnsi" w:hAnsiTheme="majorHAnsi" w:cstheme="majorHAnsi"/>
          <w:sz w:val="22"/>
          <w:szCs w:val="22"/>
        </w:rPr>
        <w:t xml:space="preserve"> syndrome’ which meant she felt others’ pain and pleasure. Lauren called this a danger and vulnerability, but also noted that the world would be better if more people experienced empathy to this extent.  </w:t>
      </w:r>
      <w:r w:rsidRPr="0047520A">
        <w:rPr>
          <w:rFonts w:asciiTheme="majorHAnsi" w:hAnsiTheme="majorHAnsi" w:cstheme="majorHAnsi"/>
          <w:color w:val="FF0000"/>
          <w:sz w:val="22"/>
          <w:szCs w:val="22"/>
        </w:rPr>
        <w:t>Include a quote.</w:t>
      </w:r>
    </w:p>
    <w:p w14:paraId="7B791785" w14:textId="77777777" w:rsidR="00A81DAB" w:rsidRPr="0047520A" w:rsidRDefault="00A81DAB" w:rsidP="00A81DAB">
      <w:pPr>
        <w:rPr>
          <w:rFonts w:asciiTheme="majorHAnsi" w:hAnsiTheme="majorHAnsi" w:cstheme="majorHAnsi"/>
          <w:sz w:val="22"/>
          <w:szCs w:val="22"/>
        </w:rPr>
      </w:pPr>
      <w:r w:rsidRPr="0047520A">
        <w:rPr>
          <w:rFonts w:asciiTheme="majorHAnsi" w:hAnsiTheme="majorHAnsi" w:cstheme="majorHAnsi"/>
          <w:sz w:val="22"/>
          <w:szCs w:val="22"/>
        </w:rPr>
        <w:t xml:space="preserve">This interdependence is highlighted in the </w:t>
      </w:r>
      <w:proofErr w:type="spellStart"/>
      <w:r w:rsidRPr="0047520A">
        <w:rPr>
          <w:rFonts w:asciiTheme="majorHAnsi" w:hAnsiTheme="majorHAnsi" w:cstheme="majorHAnsi"/>
          <w:sz w:val="22"/>
          <w:szCs w:val="22"/>
        </w:rPr>
        <w:t>Earthseed</w:t>
      </w:r>
      <w:proofErr w:type="spellEnd"/>
      <w:r w:rsidRPr="0047520A">
        <w:rPr>
          <w:rFonts w:asciiTheme="majorHAnsi" w:hAnsiTheme="majorHAnsi" w:cstheme="majorHAnsi"/>
          <w:sz w:val="22"/>
          <w:szCs w:val="22"/>
        </w:rPr>
        <w:t xml:space="preserve"> verse: “All that you touch you change. All that you change changes you. The only lasting truth is change.”</w:t>
      </w:r>
      <w:r w:rsidRPr="0047520A">
        <w:rPr>
          <w:rStyle w:val="FootnoteReference"/>
          <w:rFonts w:asciiTheme="majorHAnsi" w:hAnsiTheme="majorHAnsi" w:cstheme="majorHAnsi"/>
          <w:sz w:val="22"/>
          <w:szCs w:val="22"/>
        </w:rPr>
        <w:footnoteReference w:id="37"/>
      </w:r>
    </w:p>
    <w:p w14:paraId="6F884C83" w14:textId="77777777" w:rsidR="00A81DAB" w:rsidRPr="0047520A" w:rsidRDefault="00A81DAB" w:rsidP="00A81DAB">
      <w:pPr>
        <w:rPr>
          <w:rFonts w:asciiTheme="majorHAnsi" w:hAnsiTheme="majorHAnsi" w:cstheme="majorHAnsi"/>
          <w:color w:val="FF0000"/>
          <w:sz w:val="22"/>
          <w:szCs w:val="22"/>
        </w:rPr>
      </w:pPr>
      <w:r w:rsidRPr="0047520A">
        <w:rPr>
          <w:rFonts w:asciiTheme="majorHAnsi" w:hAnsiTheme="majorHAnsi" w:cstheme="majorHAnsi"/>
          <w:sz w:val="22"/>
          <w:szCs w:val="22"/>
        </w:rPr>
        <w:t xml:space="preserve">Butler did not offer a post racial post gender-binary society, but neither did she accept racist and sexist conceptions. </w:t>
      </w:r>
      <w:r w:rsidRPr="0047520A">
        <w:rPr>
          <w:rFonts w:asciiTheme="majorHAnsi" w:hAnsiTheme="majorHAnsi" w:cstheme="majorHAnsi"/>
          <w:color w:val="000000" w:themeColor="text1"/>
          <w:sz w:val="22"/>
          <w:szCs w:val="22"/>
        </w:rPr>
        <w:t xml:space="preserve">She </w:t>
      </w:r>
      <w:proofErr w:type="gramStart"/>
      <w:r w:rsidRPr="0047520A">
        <w:rPr>
          <w:rFonts w:asciiTheme="majorHAnsi" w:hAnsiTheme="majorHAnsi" w:cstheme="majorHAnsi"/>
          <w:color w:val="000000" w:themeColor="text1"/>
          <w:sz w:val="22"/>
          <w:szCs w:val="22"/>
        </w:rPr>
        <w:t>offer</w:t>
      </w:r>
      <w:proofErr w:type="gramEnd"/>
      <w:r w:rsidRPr="0047520A">
        <w:rPr>
          <w:rFonts w:asciiTheme="majorHAnsi" w:hAnsiTheme="majorHAnsi" w:cstheme="majorHAnsi"/>
          <w:color w:val="000000" w:themeColor="text1"/>
          <w:sz w:val="22"/>
          <w:szCs w:val="22"/>
        </w:rPr>
        <w:t xml:space="preserve"> instead understanding of people both through and beyond the confines of these categories, and wise navigation of how characters’ social positioning and experiences shaped them. This social dimension of the Parables is relevant to the novels’ cosmology, because the bigotry posed a threat to human survival. Butler was trying to find a way for human survival. </w:t>
      </w:r>
      <w:r w:rsidRPr="0047520A">
        <w:rPr>
          <w:rFonts w:asciiTheme="majorHAnsi" w:hAnsiTheme="majorHAnsi" w:cstheme="majorHAnsi"/>
          <w:color w:val="FF0000"/>
          <w:sz w:val="22"/>
          <w:szCs w:val="22"/>
        </w:rPr>
        <w:t>Could benefit from more specificity.</w:t>
      </w:r>
    </w:p>
    <w:p w14:paraId="5AEC3FE4" w14:textId="77777777" w:rsidR="00A81DAB" w:rsidRPr="0047520A" w:rsidRDefault="00A81DAB" w:rsidP="00A81DAB">
      <w:pPr>
        <w:ind w:firstLine="360"/>
        <w:rPr>
          <w:rFonts w:asciiTheme="majorHAnsi" w:hAnsiTheme="majorHAnsi" w:cstheme="majorHAnsi"/>
          <w:color w:val="000000" w:themeColor="text1"/>
          <w:sz w:val="22"/>
          <w:szCs w:val="22"/>
        </w:rPr>
      </w:pPr>
      <w:r w:rsidRPr="0047520A">
        <w:rPr>
          <w:rFonts w:asciiTheme="majorHAnsi" w:hAnsiTheme="majorHAnsi" w:cstheme="majorHAnsi"/>
          <w:color w:val="00B050"/>
          <w:sz w:val="22"/>
          <w:szCs w:val="22"/>
        </w:rPr>
        <w:t xml:space="preserve">Octavia Butler’s </w:t>
      </w:r>
      <w:proofErr w:type="spellStart"/>
      <w:r w:rsidRPr="0047520A">
        <w:rPr>
          <w:rFonts w:asciiTheme="majorHAnsi" w:hAnsiTheme="majorHAnsi" w:cstheme="majorHAnsi"/>
          <w:color w:val="00B050"/>
          <w:sz w:val="22"/>
          <w:szCs w:val="22"/>
        </w:rPr>
        <w:t>Earthseed</w:t>
      </w:r>
      <w:proofErr w:type="spellEnd"/>
      <w:r w:rsidRPr="0047520A">
        <w:rPr>
          <w:rFonts w:asciiTheme="majorHAnsi" w:hAnsiTheme="majorHAnsi" w:cstheme="majorHAnsi"/>
          <w:color w:val="00B050"/>
          <w:sz w:val="22"/>
          <w:szCs w:val="22"/>
        </w:rPr>
        <w:t xml:space="preserve"> cosmology is culturally informed. </w:t>
      </w:r>
      <w:r w:rsidRPr="0047520A">
        <w:rPr>
          <w:rFonts w:asciiTheme="majorHAnsi" w:hAnsiTheme="majorHAnsi" w:cstheme="majorHAnsi"/>
          <w:color w:val="000000" w:themeColor="text1"/>
          <w:sz w:val="22"/>
          <w:szCs w:val="22"/>
        </w:rPr>
        <w:t xml:space="preserve">Butler </w:t>
      </w:r>
      <w:r w:rsidRPr="0047520A">
        <w:rPr>
          <w:rFonts w:asciiTheme="majorHAnsi" w:hAnsiTheme="majorHAnsi" w:cstheme="majorHAnsi"/>
          <w:i/>
          <w:iCs/>
          <w:sz w:val="22"/>
          <w:szCs w:val="22"/>
        </w:rPr>
        <w:t>purposefully</w:t>
      </w:r>
      <w:r w:rsidRPr="0047520A">
        <w:rPr>
          <w:rFonts w:asciiTheme="majorHAnsi" w:hAnsiTheme="majorHAnsi" w:cstheme="majorHAnsi"/>
          <w:sz w:val="22"/>
          <w:szCs w:val="22"/>
        </w:rPr>
        <w:t xml:space="preserve"> drew lessons from observations of her own cultural conditions</w:t>
      </w:r>
      <w:r>
        <w:rPr>
          <w:rFonts w:asciiTheme="majorHAnsi" w:hAnsiTheme="majorHAnsi" w:cstheme="majorHAnsi"/>
          <w:sz w:val="22"/>
          <w:szCs w:val="22"/>
        </w:rPr>
        <w:t xml:space="preserve">. </w:t>
      </w:r>
      <w:r w:rsidRPr="0047520A">
        <w:rPr>
          <w:rFonts w:asciiTheme="majorHAnsi" w:hAnsiTheme="majorHAnsi" w:cstheme="majorHAnsi"/>
          <w:color w:val="000000" w:themeColor="text1"/>
          <w:sz w:val="22"/>
          <w:szCs w:val="22"/>
        </w:rPr>
        <w:t xml:space="preserve">It’s not aspirational. It’s absolutely grounded, because mere survival (staying physically and spiritually </w:t>
      </w:r>
      <w:proofErr w:type="spellStart"/>
      <w:proofErr w:type="gramStart"/>
      <w:r w:rsidRPr="0047520A">
        <w:rPr>
          <w:rFonts w:asciiTheme="majorHAnsi" w:hAnsiTheme="majorHAnsi" w:cstheme="majorHAnsi"/>
          <w:color w:val="000000" w:themeColor="text1"/>
          <w:sz w:val="22"/>
          <w:szCs w:val="22"/>
        </w:rPr>
        <w:t>in tact</w:t>
      </w:r>
      <w:proofErr w:type="spellEnd"/>
      <w:proofErr w:type="gramEnd"/>
      <w:r w:rsidRPr="0047520A">
        <w:rPr>
          <w:rFonts w:asciiTheme="majorHAnsi" w:hAnsiTheme="majorHAnsi" w:cstheme="majorHAnsi"/>
          <w:color w:val="000000" w:themeColor="text1"/>
          <w:sz w:val="22"/>
          <w:szCs w:val="22"/>
        </w:rPr>
        <w:t xml:space="preserve">) requires full effort. </w:t>
      </w:r>
    </w:p>
    <w:p w14:paraId="345BE2DF" w14:textId="77777777" w:rsidR="00A81DAB" w:rsidRPr="0047520A" w:rsidRDefault="00A81DAB" w:rsidP="00A81DAB">
      <w:pPr>
        <w:ind w:firstLine="360"/>
        <w:rPr>
          <w:rFonts w:asciiTheme="majorHAnsi" w:hAnsiTheme="majorHAnsi" w:cstheme="majorHAnsi"/>
          <w:sz w:val="22"/>
          <w:szCs w:val="22"/>
        </w:rPr>
      </w:pPr>
    </w:p>
    <w:p w14:paraId="441B6512" w14:textId="77777777" w:rsidR="00A81DAB" w:rsidRPr="0047520A" w:rsidRDefault="00A81DAB" w:rsidP="00A81DAB">
      <w:pPr>
        <w:ind w:firstLine="360"/>
        <w:rPr>
          <w:rFonts w:asciiTheme="majorHAnsi" w:hAnsiTheme="majorHAnsi" w:cstheme="majorHAnsi"/>
          <w:color w:val="00B050"/>
          <w:sz w:val="22"/>
          <w:szCs w:val="22"/>
        </w:rPr>
      </w:pPr>
      <w:r w:rsidRPr="0047520A">
        <w:rPr>
          <w:rFonts w:asciiTheme="majorHAnsi" w:hAnsiTheme="majorHAnsi" w:cstheme="majorHAnsi"/>
          <w:sz w:val="22"/>
          <w:szCs w:val="22"/>
        </w:rPr>
        <w:t>Refer back to Campion and Eagleton here: Butler has crafted a meaning-system, derived in relationship to the cosmos, informed by the cultural realities</w:t>
      </w:r>
      <w:r w:rsidRPr="0047520A">
        <w:rPr>
          <w:rFonts w:asciiTheme="majorHAnsi" w:hAnsiTheme="majorHAnsi" w:cstheme="majorHAnsi"/>
          <w:color w:val="000000" w:themeColor="text1"/>
          <w:sz w:val="22"/>
          <w:szCs w:val="22"/>
        </w:rPr>
        <w:t>. A cosmos -scale and integration with the cosmos bookend her novels.</w:t>
      </w:r>
    </w:p>
    <w:p w14:paraId="6A013822" w14:textId="77777777" w:rsidR="00A81DAB" w:rsidRPr="0047520A" w:rsidRDefault="00A81DAB" w:rsidP="00A81DAB">
      <w:pPr>
        <w:rPr>
          <w:rFonts w:asciiTheme="majorHAnsi" w:hAnsiTheme="majorHAnsi" w:cstheme="majorHAnsi"/>
          <w:color w:val="FF0000"/>
          <w:sz w:val="22"/>
          <w:szCs w:val="22"/>
        </w:rPr>
      </w:pPr>
      <w:r w:rsidRPr="0047520A">
        <w:rPr>
          <w:rFonts w:asciiTheme="majorHAnsi" w:hAnsiTheme="majorHAnsi" w:cstheme="majorHAnsi"/>
          <w:color w:val="000000" w:themeColor="text1"/>
          <w:sz w:val="22"/>
          <w:szCs w:val="22"/>
        </w:rPr>
        <w:t xml:space="preserve">Between these, much of the plot occurs on Earth, a constant struggle for survival, for community building, and for meaning. The cosmos </w:t>
      </w:r>
      <w:proofErr w:type="gramStart"/>
      <w:r w:rsidRPr="0047520A">
        <w:rPr>
          <w:rFonts w:asciiTheme="majorHAnsi" w:hAnsiTheme="majorHAnsi" w:cstheme="majorHAnsi"/>
          <w:color w:val="000000" w:themeColor="text1"/>
          <w:sz w:val="22"/>
          <w:szCs w:val="22"/>
        </w:rPr>
        <w:t>remain</w:t>
      </w:r>
      <w:proofErr w:type="gramEnd"/>
      <w:r w:rsidRPr="0047520A">
        <w:rPr>
          <w:rFonts w:asciiTheme="majorHAnsi" w:hAnsiTheme="majorHAnsi" w:cstheme="majorHAnsi"/>
          <w:color w:val="000000" w:themeColor="text1"/>
          <w:sz w:val="22"/>
          <w:szCs w:val="22"/>
        </w:rPr>
        <w:t xml:space="preserve"> a constant presence within Lauren’s</w:t>
      </w:r>
      <w:r w:rsidRPr="0047520A">
        <w:rPr>
          <w:rFonts w:asciiTheme="majorHAnsi" w:hAnsiTheme="majorHAnsi" w:cstheme="majorHAnsi"/>
          <w:i/>
          <w:iCs/>
          <w:sz w:val="22"/>
          <w:szCs w:val="22"/>
        </w:rPr>
        <w:t xml:space="preserve"> </w:t>
      </w:r>
      <w:proofErr w:type="spellStart"/>
      <w:r w:rsidRPr="0047520A">
        <w:rPr>
          <w:rFonts w:asciiTheme="majorHAnsi" w:hAnsiTheme="majorHAnsi" w:cstheme="majorHAnsi"/>
          <w:i/>
          <w:iCs/>
          <w:sz w:val="22"/>
          <w:szCs w:val="22"/>
        </w:rPr>
        <w:t>Earthseed</w:t>
      </w:r>
      <w:proofErr w:type="spellEnd"/>
      <w:r w:rsidRPr="0047520A">
        <w:rPr>
          <w:rFonts w:asciiTheme="majorHAnsi" w:hAnsiTheme="majorHAnsi" w:cstheme="majorHAnsi"/>
          <w:i/>
          <w:iCs/>
          <w:sz w:val="22"/>
          <w:szCs w:val="22"/>
        </w:rPr>
        <w:t xml:space="preserve"> verses</w:t>
      </w:r>
      <w:r w:rsidRPr="0047520A">
        <w:rPr>
          <w:rFonts w:asciiTheme="majorHAnsi" w:hAnsiTheme="majorHAnsi" w:cstheme="majorHAnsi"/>
          <w:sz w:val="22"/>
          <w:szCs w:val="22"/>
        </w:rPr>
        <w:t xml:space="preserve">.  Chapter 7: Introduces </w:t>
      </w:r>
      <w:proofErr w:type="spellStart"/>
      <w:r w:rsidRPr="0047520A">
        <w:rPr>
          <w:rFonts w:asciiTheme="majorHAnsi" w:hAnsiTheme="majorHAnsi" w:cstheme="majorHAnsi"/>
          <w:sz w:val="22"/>
          <w:szCs w:val="22"/>
        </w:rPr>
        <w:t>Earthseed</w:t>
      </w:r>
      <w:proofErr w:type="spellEnd"/>
      <w:r w:rsidRPr="0047520A">
        <w:rPr>
          <w:rFonts w:asciiTheme="majorHAnsi" w:hAnsiTheme="majorHAnsi" w:cstheme="majorHAnsi"/>
          <w:sz w:val="22"/>
          <w:szCs w:val="22"/>
        </w:rPr>
        <w:t xml:space="preserve">. “Why is the universe? To shape god. Why is God? To shape the universe.” Later: oak tree grows away from parent shadow. “The destiny of </w:t>
      </w:r>
      <w:proofErr w:type="spellStart"/>
      <w:r w:rsidRPr="0047520A">
        <w:rPr>
          <w:rFonts w:asciiTheme="majorHAnsi" w:hAnsiTheme="majorHAnsi" w:cstheme="majorHAnsi"/>
          <w:sz w:val="22"/>
          <w:szCs w:val="22"/>
        </w:rPr>
        <w:t>Earthseed</w:t>
      </w:r>
      <w:proofErr w:type="spellEnd"/>
      <w:r w:rsidRPr="0047520A">
        <w:rPr>
          <w:rFonts w:asciiTheme="majorHAnsi" w:hAnsiTheme="majorHAnsi" w:cstheme="majorHAnsi"/>
          <w:sz w:val="22"/>
          <w:szCs w:val="22"/>
        </w:rPr>
        <w:t xml:space="preserve"> it to take root among the stars.” </w:t>
      </w:r>
      <w:r w:rsidRPr="0047520A">
        <w:rPr>
          <w:rFonts w:asciiTheme="majorHAnsi" w:hAnsiTheme="majorHAnsi" w:cstheme="majorHAnsi"/>
          <w:color w:val="FF0000"/>
          <w:sz w:val="22"/>
          <w:szCs w:val="22"/>
        </w:rPr>
        <w:t>quote a few other verses.</w:t>
      </w:r>
    </w:p>
    <w:p w14:paraId="4BD34CF6" w14:textId="77777777" w:rsidR="00A81DAB" w:rsidRPr="0047520A" w:rsidRDefault="00A81DAB" w:rsidP="00A81DAB">
      <w:pPr>
        <w:rPr>
          <w:rFonts w:asciiTheme="majorHAnsi" w:hAnsiTheme="majorHAnsi" w:cstheme="majorHAnsi"/>
          <w:color w:val="FF0000"/>
          <w:sz w:val="22"/>
          <w:szCs w:val="22"/>
        </w:rPr>
      </w:pPr>
    </w:p>
    <w:p w14:paraId="043C66B1" w14:textId="77777777" w:rsidR="00A81DAB" w:rsidRPr="0047520A" w:rsidRDefault="00A81DAB" w:rsidP="00A81DAB">
      <w:pPr>
        <w:ind w:firstLine="360"/>
        <w:rPr>
          <w:rFonts w:asciiTheme="majorHAnsi" w:hAnsiTheme="majorHAnsi" w:cstheme="majorHAnsi"/>
          <w:sz w:val="22"/>
          <w:szCs w:val="22"/>
        </w:rPr>
      </w:pPr>
      <w:r w:rsidRPr="0047520A">
        <w:rPr>
          <w:rFonts w:asciiTheme="majorHAnsi" w:hAnsiTheme="majorHAnsi" w:cstheme="majorHAnsi"/>
          <w:color w:val="000000" w:themeColor="text1"/>
          <w:sz w:val="22"/>
          <w:szCs w:val="22"/>
        </w:rPr>
        <w:t>Butler’s novels serve as an exposé of mainstream culture in the turn of the 20</w:t>
      </w:r>
      <w:r w:rsidRPr="0047520A">
        <w:rPr>
          <w:rFonts w:asciiTheme="majorHAnsi" w:hAnsiTheme="majorHAnsi" w:cstheme="majorHAnsi"/>
          <w:color w:val="000000" w:themeColor="text1"/>
          <w:sz w:val="22"/>
          <w:szCs w:val="22"/>
          <w:vertAlign w:val="superscript"/>
        </w:rPr>
        <w:t>th</w:t>
      </w:r>
      <w:r w:rsidRPr="0047520A">
        <w:rPr>
          <w:rFonts w:asciiTheme="majorHAnsi" w:hAnsiTheme="majorHAnsi" w:cstheme="majorHAnsi"/>
          <w:color w:val="000000" w:themeColor="text1"/>
          <w:sz w:val="22"/>
          <w:szCs w:val="22"/>
        </w:rPr>
        <w:t xml:space="preserve"> century United States. She brought into focus the ‘taken-for-granted beliefs and predilections’ as Eagleton wrote, that ‘must be dimly present for us to be able to act at all.’</w:t>
      </w:r>
      <w:r w:rsidRPr="0047520A">
        <w:rPr>
          <w:rStyle w:val="FootnoteReference"/>
          <w:rFonts w:asciiTheme="majorHAnsi" w:hAnsiTheme="majorHAnsi" w:cstheme="majorHAnsi"/>
          <w:color w:val="000000" w:themeColor="text1"/>
          <w:sz w:val="22"/>
          <w:szCs w:val="22"/>
        </w:rPr>
        <w:footnoteReference w:id="38"/>
      </w:r>
      <w:r w:rsidRPr="0047520A">
        <w:rPr>
          <w:rFonts w:asciiTheme="majorHAnsi" w:hAnsiTheme="majorHAnsi" w:cstheme="majorHAnsi"/>
          <w:color w:val="000000" w:themeColor="text1"/>
          <w:sz w:val="22"/>
          <w:szCs w:val="22"/>
        </w:rPr>
        <w:t xml:space="preserve"> The</w:t>
      </w:r>
      <w:r w:rsidRPr="0047520A">
        <w:rPr>
          <w:rFonts w:asciiTheme="majorHAnsi" w:hAnsiTheme="majorHAnsi" w:cstheme="majorHAnsi"/>
          <w:i/>
          <w:iCs/>
          <w:color w:val="000000" w:themeColor="text1"/>
          <w:sz w:val="22"/>
          <w:szCs w:val="22"/>
        </w:rPr>
        <w:t xml:space="preserve"> Parables</w:t>
      </w:r>
      <w:r w:rsidRPr="0047520A">
        <w:rPr>
          <w:rFonts w:asciiTheme="majorHAnsi" w:hAnsiTheme="majorHAnsi" w:cstheme="majorHAnsi"/>
          <w:color w:val="000000" w:themeColor="text1"/>
          <w:sz w:val="22"/>
          <w:szCs w:val="22"/>
        </w:rPr>
        <w:t xml:space="preserve"> were a </w:t>
      </w:r>
      <w:r w:rsidRPr="0047520A">
        <w:rPr>
          <w:rFonts w:asciiTheme="majorHAnsi" w:hAnsiTheme="majorHAnsi" w:cstheme="majorHAnsi"/>
          <w:sz w:val="22"/>
          <w:szCs w:val="22"/>
        </w:rPr>
        <w:t>forewarning, Butler explained, that ‘if we keep misbehaving ourselves,’ if we continue with dystopic and species-endangering but taken-for-granted behaviors, ‘here is what we are liable to wind up with.’</w:t>
      </w:r>
      <w:r w:rsidRPr="0047520A">
        <w:rPr>
          <w:rStyle w:val="FootnoteReference"/>
          <w:rFonts w:asciiTheme="majorHAnsi" w:hAnsiTheme="majorHAnsi" w:cstheme="majorHAnsi"/>
          <w:sz w:val="22"/>
          <w:szCs w:val="22"/>
        </w:rPr>
        <w:footnoteReference w:id="39"/>
      </w:r>
      <w:r w:rsidRPr="0047520A">
        <w:rPr>
          <w:rFonts w:asciiTheme="majorHAnsi" w:hAnsiTheme="majorHAnsi" w:cstheme="majorHAnsi"/>
          <w:sz w:val="22"/>
          <w:szCs w:val="22"/>
        </w:rPr>
        <w:t xml:space="preserve"> </w:t>
      </w:r>
    </w:p>
    <w:p w14:paraId="1C3C484E" w14:textId="77777777" w:rsidR="00A81DAB" w:rsidRPr="0047520A" w:rsidRDefault="00A81DAB" w:rsidP="00A81DAB">
      <w:pPr>
        <w:ind w:firstLine="360"/>
        <w:rPr>
          <w:rFonts w:asciiTheme="majorHAnsi" w:hAnsiTheme="majorHAnsi" w:cstheme="majorHAnsi"/>
          <w:sz w:val="22"/>
          <w:szCs w:val="22"/>
        </w:rPr>
      </w:pPr>
      <w:r w:rsidRPr="0047520A">
        <w:rPr>
          <w:rFonts w:asciiTheme="majorHAnsi" w:hAnsiTheme="majorHAnsi" w:cstheme="majorHAnsi"/>
          <w:sz w:val="22"/>
          <w:szCs w:val="22"/>
        </w:rPr>
        <w:t xml:space="preserve">Butler’s Parables were not only keenly informed by cultural realities. They were also intended to reckon with and warn against cultural conditioning, and offer a way to, in turn, shape culture. In the </w:t>
      </w:r>
      <w:r w:rsidRPr="0047520A">
        <w:rPr>
          <w:rFonts w:asciiTheme="majorHAnsi" w:hAnsiTheme="majorHAnsi" w:cstheme="majorHAnsi"/>
          <w:i/>
          <w:iCs/>
          <w:sz w:val="22"/>
          <w:szCs w:val="22"/>
        </w:rPr>
        <w:t>Talents, Butler includes the verse:</w:t>
      </w:r>
      <w:r w:rsidRPr="0047520A">
        <w:rPr>
          <w:rFonts w:asciiTheme="majorHAnsi" w:hAnsiTheme="majorHAnsi" w:cstheme="majorHAnsi"/>
          <w:sz w:val="22"/>
          <w:szCs w:val="22"/>
        </w:rPr>
        <w:t xml:space="preserve"> </w:t>
      </w:r>
      <w:r w:rsidRPr="0047520A">
        <w:rPr>
          <w:rFonts w:asciiTheme="majorHAnsi" w:hAnsiTheme="majorHAnsi" w:cstheme="majorHAnsi"/>
          <w:i/>
          <w:iCs/>
          <w:color w:val="191F24"/>
          <w:spacing w:val="-3"/>
          <w:sz w:val="22"/>
          <w:szCs w:val="22"/>
          <w:shd w:val="clear" w:color="auto" w:fill="FFFFFF"/>
        </w:rPr>
        <w:t>‘Beware: / All too often, / We say / What we hear others say.’</w:t>
      </w:r>
      <w:r w:rsidRPr="0047520A">
        <w:rPr>
          <w:rFonts w:asciiTheme="majorHAnsi" w:hAnsiTheme="majorHAnsi" w:cstheme="majorHAnsi"/>
          <w:sz w:val="22"/>
          <w:szCs w:val="22"/>
        </w:rPr>
        <w:t xml:space="preserve">  Butler’s cosmology sought to find a way out of this </w:t>
      </w:r>
      <w:r w:rsidRPr="0047520A">
        <w:rPr>
          <w:rFonts w:asciiTheme="majorHAnsi" w:hAnsiTheme="majorHAnsi" w:cstheme="majorHAnsi"/>
          <w:color w:val="FF0000"/>
          <w:sz w:val="22"/>
          <w:szCs w:val="22"/>
        </w:rPr>
        <w:t xml:space="preserve">cyclical/repetitive </w:t>
      </w:r>
      <w:r w:rsidRPr="0047520A">
        <w:rPr>
          <w:rFonts w:asciiTheme="majorHAnsi" w:hAnsiTheme="majorHAnsi" w:cstheme="majorHAnsi"/>
          <w:sz w:val="22"/>
          <w:szCs w:val="22"/>
        </w:rPr>
        <w:t>cultural conditioning, while also immersed within it.</w:t>
      </w:r>
    </w:p>
    <w:p w14:paraId="4FAE8E0F" w14:textId="77777777" w:rsidR="00A81DAB" w:rsidRPr="0047520A" w:rsidRDefault="00A81DAB" w:rsidP="00A81DAB">
      <w:pPr>
        <w:ind w:firstLine="360"/>
        <w:rPr>
          <w:rFonts w:asciiTheme="majorHAnsi" w:hAnsiTheme="majorHAnsi" w:cstheme="majorHAnsi"/>
          <w:sz w:val="22"/>
          <w:szCs w:val="22"/>
        </w:rPr>
      </w:pPr>
    </w:p>
    <w:p w14:paraId="768CB85A" w14:textId="77777777" w:rsidR="00A81DAB" w:rsidRPr="0047520A" w:rsidRDefault="00A81DAB" w:rsidP="00A81DAB">
      <w:pPr>
        <w:rPr>
          <w:rFonts w:asciiTheme="majorHAnsi" w:hAnsiTheme="majorHAnsi" w:cstheme="majorHAnsi"/>
          <w:color w:val="353535"/>
          <w:sz w:val="22"/>
          <w:szCs w:val="22"/>
        </w:rPr>
      </w:pPr>
      <w:r w:rsidRPr="0047520A">
        <w:rPr>
          <w:rFonts w:asciiTheme="majorHAnsi" w:hAnsiTheme="majorHAnsi" w:cstheme="majorHAnsi"/>
          <w:b/>
          <w:bCs/>
          <w:color w:val="353535"/>
          <w:sz w:val="22"/>
          <w:szCs w:val="22"/>
        </w:rPr>
        <w:t xml:space="preserve">How Butler’s </w:t>
      </w:r>
      <w:r w:rsidRPr="0047520A">
        <w:rPr>
          <w:rFonts w:asciiTheme="majorHAnsi" w:hAnsiTheme="majorHAnsi" w:cstheme="majorHAnsi"/>
          <w:b/>
          <w:bCs/>
          <w:i/>
          <w:iCs/>
          <w:color w:val="353535"/>
          <w:sz w:val="22"/>
          <w:szCs w:val="22"/>
        </w:rPr>
        <w:t>Parables,</w:t>
      </w:r>
      <w:r w:rsidRPr="0047520A">
        <w:rPr>
          <w:rFonts w:asciiTheme="majorHAnsi" w:hAnsiTheme="majorHAnsi" w:cstheme="majorHAnsi"/>
          <w:b/>
          <w:bCs/>
          <w:color w:val="353535"/>
          <w:sz w:val="22"/>
          <w:szCs w:val="22"/>
        </w:rPr>
        <w:t xml:space="preserve"> in turn, shape perceptions of the cosmos</w:t>
      </w:r>
    </w:p>
    <w:p w14:paraId="0F894BE9" w14:textId="77777777" w:rsidR="00A81DAB" w:rsidRPr="000D7782" w:rsidRDefault="00A81DAB" w:rsidP="00A81DAB">
      <w:pPr>
        <w:ind w:firstLine="360"/>
        <w:rPr>
          <w:rFonts w:asciiTheme="majorHAnsi" w:hAnsiTheme="majorHAnsi" w:cstheme="majorHAnsi"/>
          <w:color w:val="70AD47" w:themeColor="accent6"/>
          <w:sz w:val="22"/>
          <w:szCs w:val="22"/>
        </w:rPr>
      </w:pPr>
      <w:r w:rsidRPr="0047520A">
        <w:rPr>
          <w:rFonts w:asciiTheme="majorHAnsi" w:hAnsiTheme="majorHAnsi" w:cstheme="majorHAnsi"/>
          <w:color w:val="000000" w:themeColor="text1"/>
          <w:sz w:val="22"/>
          <w:szCs w:val="22"/>
        </w:rPr>
        <w:t xml:space="preserve">As the increasing popular readership and scholarly analysis of Butler’s work demonstrates, the </w:t>
      </w:r>
      <w:r w:rsidRPr="0047520A">
        <w:rPr>
          <w:rFonts w:asciiTheme="majorHAnsi" w:hAnsiTheme="majorHAnsi" w:cstheme="majorHAnsi"/>
          <w:i/>
          <w:iCs/>
          <w:color w:val="000000" w:themeColor="text1"/>
          <w:sz w:val="22"/>
          <w:szCs w:val="22"/>
        </w:rPr>
        <w:t>Parables</w:t>
      </w:r>
      <w:r w:rsidRPr="0047520A">
        <w:rPr>
          <w:rFonts w:asciiTheme="majorHAnsi" w:hAnsiTheme="majorHAnsi" w:cstheme="majorHAnsi"/>
          <w:color w:val="000000" w:themeColor="text1"/>
          <w:sz w:val="22"/>
          <w:szCs w:val="22"/>
        </w:rPr>
        <w:t xml:space="preserve"> influence</w:t>
      </w:r>
      <w:r>
        <w:rPr>
          <w:rFonts w:asciiTheme="majorHAnsi" w:hAnsiTheme="majorHAnsi" w:cstheme="majorHAnsi"/>
          <w:color w:val="000000" w:themeColor="text1"/>
          <w:sz w:val="22"/>
          <w:szCs w:val="22"/>
        </w:rPr>
        <w:t>d the science fiction genre and current cosmological perceptions</w:t>
      </w:r>
      <w:r w:rsidRPr="0047520A">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 xml:space="preserve"> </w:t>
      </w:r>
      <w:r w:rsidRPr="009A2202">
        <w:rPr>
          <w:rFonts w:asciiTheme="majorHAnsi" w:hAnsiTheme="majorHAnsi" w:cstheme="majorHAnsi"/>
          <w:color w:val="70AD47" w:themeColor="accent6"/>
          <w:sz w:val="22"/>
          <w:szCs w:val="22"/>
        </w:rPr>
        <w:t xml:space="preserve">Butler’s Parable series have made an impression on the culture they described, and increasingly so as we near the date when the novels are set. </w:t>
      </w:r>
      <w:r w:rsidRPr="000D7782">
        <w:rPr>
          <w:rFonts w:asciiTheme="majorHAnsi" w:hAnsiTheme="majorHAnsi" w:cstheme="majorHAnsi"/>
          <w:sz w:val="22"/>
          <w:szCs w:val="22"/>
        </w:rPr>
        <w:t>‘…she yearned for the open acceptance of her intellectual and religious curiosity. Butler has achieved this acceptance through her success as a writer.’</w:t>
      </w:r>
      <w:r w:rsidRPr="0047520A">
        <w:rPr>
          <w:rStyle w:val="FootnoteReference"/>
          <w:rFonts w:asciiTheme="majorHAnsi" w:hAnsiTheme="majorHAnsi" w:cstheme="majorHAnsi"/>
          <w:sz w:val="22"/>
          <w:szCs w:val="22"/>
        </w:rPr>
        <w:footnoteReference w:id="40"/>
      </w:r>
      <w:r>
        <w:rPr>
          <w:rFonts w:asciiTheme="majorHAnsi" w:hAnsiTheme="majorHAnsi" w:cstheme="majorHAnsi"/>
          <w:color w:val="70AD47" w:themeColor="accent6"/>
          <w:sz w:val="22"/>
          <w:szCs w:val="22"/>
        </w:rPr>
        <w:t xml:space="preserve"> </w:t>
      </w:r>
      <w:r w:rsidRPr="000D7782">
        <w:rPr>
          <w:rFonts w:asciiTheme="majorHAnsi" w:hAnsiTheme="majorHAnsi" w:cstheme="majorHAnsi"/>
          <w:color w:val="353535"/>
          <w:sz w:val="22"/>
          <w:szCs w:val="22"/>
        </w:rPr>
        <w:t>‘</w:t>
      </w:r>
      <w:r w:rsidRPr="000D7782">
        <w:rPr>
          <w:rFonts w:asciiTheme="majorHAnsi" w:hAnsiTheme="majorHAnsi" w:cstheme="majorHAnsi"/>
          <w:color w:val="333333"/>
          <w:sz w:val="22"/>
          <w:szCs w:val="22"/>
          <w:shd w:val="clear" w:color="auto" w:fill="FFFFFF"/>
        </w:rPr>
        <w:t xml:space="preserve">Butler won numerous prestigious </w:t>
      </w:r>
      <w:r w:rsidRPr="000D7782">
        <w:rPr>
          <w:rFonts w:asciiTheme="majorHAnsi" w:hAnsiTheme="majorHAnsi" w:cstheme="majorHAnsi"/>
          <w:color w:val="333333"/>
          <w:sz w:val="22"/>
          <w:szCs w:val="22"/>
          <w:shd w:val="clear" w:color="auto" w:fill="FFFFFF"/>
        </w:rPr>
        <w:lastRenderedPageBreak/>
        <w:t>awards for her writing</w:t>
      </w:r>
      <w:r>
        <w:rPr>
          <w:rFonts w:asciiTheme="majorHAnsi" w:hAnsiTheme="majorHAnsi" w:cstheme="majorHAnsi"/>
          <w:color w:val="333333"/>
          <w:sz w:val="22"/>
          <w:szCs w:val="22"/>
          <w:shd w:val="clear" w:color="auto" w:fill="FFFFFF"/>
        </w:rPr>
        <w:t>… including</w:t>
      </w:r>
      <w:r w:rsidRPr="000D7782">
        <w:rPr>
          <w:rFonts w:asciiTheme="majorHAnsi" w:hAnsiTheme="majorHAnsi" w:cstheme="majorHAnsi"/>
          <w:color w:val="333333"/>
          <w:sz w:val="22"/>
          <w:szCs w:val="22"/>
          <w:shd w:val="clear" w:color="auto" w:fill="FFFFFF"/>
        </w:rPr>
        <w:t xml:space="preserve"> a MacArthur “Genius” Grant—the only science fiction writer to receive this award</w:t>
      </w:r>
      <w:r>
        <w:rPr>
          <w:rFonts w:asciiTheme="majorHAnsi" w:hAnsiTheme="majorHAnsi" w:cstheme="majorHAnsi"/>
          <w:color w:val="333333"/>
          <w:sz w:val="22"/>
          <w:szCs w:val="22"/>
          <w:shd w:val="clear" w:color="auto" w:fill="FFFFFF"/>
        </w:rPr>
        <w:t>…</w:t>
      </w:r>
      <w:r w:rsidRPr="000D7782">
        <w:rPr>
          <w:rFonts w:asciiTheme="majorHAnsi" w:hAnsiTheme="majorHAnsi" w:cstheme="majorHAnsi"/>
          <w:color w:val="333333"/>
          <w:sz w:val="22"/>
          <w:szCs w:val="22"/>
          <w:shd w:val="clear" w:color="auto" w:fill="FFFFFF"/>
        </w:rPr>
        <w:t>’</w:t>
      </w:r>
      <w:r w:rsidRPr="0047520A">
        <w:rPr>
          <w:rStyle w:val="FootnoteReference"/>
          <w:rFonts w:asciiTheme="majorHAnsi" w:hAnsiTheme="majorHAnsi" w:cstheme="majorHAnsi"/>
          <w:color w:val="333333"/>
          <w:sz w:val="22"/>
          <w:szCs w:val="22"/>
          <w:shd w:val="clear" w:color="auto" w:fill="FFFFFF"/>
        </w:rPr>
        <w:footnoteReference w:id="41"/>
      </w:r>
      <w:r>
        <w:rPr>
          <w:rFonts w:asciiTheme="majorHAnsi" w:hAnsiTheme="majorHAnsi" w:cstheme="majorHAnsi"/>
          <w:color w:val="333333"/>
          <w:sz w:val="22"/>
          <w:szCs w:val="22"/>
          <w:shd w:val="clear" w:color="auto" w:fill="FFFFFF"/>
        </w:rPr>
        <w:t xml:space="preserve"> </w:t>
      </w:r>
    </w:p>
    <w:p w14:paraId="2131DCD3" w14:textId="77777777" w:rsidR="00A81DAB" w:rsidRDefault="00A81DAB" w:rsidP="00A81DAB">
      <w:pPr>
        <w:ind w:firstLine="360"/>
        <w:rPr>
          <w:rFonts w:asciiTheme="majorHAnsi" w:hAnsiTheme="majorHAnsi" w:cstheme="majorHAnsi"/>
          <w:color w:val="70AD47" w:themeColor="accent6"/>
          <w:sz w:val="22"/>
          <w:szCs w:val="22"/>
        </w:rPr>
      </w:pPr>
      <w:r w:rsidRPr="0047520A">
        <w:rPr>
          <w:rFonts w:asciiTheme="majorHAnsi" w:hAnsiTheme="majorHAnsi" w:cstheme="majorHAnsi"/>
          <w:color w:val="000000" w:themeColor="text1"/>
          <w:sz w:val="22"/>
          <w:szCs w:val="22"/>
        </w:rPr>
        <w:t xml:space="preserve">The dialectic of, on the one hand, the cultural conditioning into ignorance and the repetition of repressive histories, and on the other the inevitability of change, is a central conflict and theme within the </w:t>
      </w:r>
      <w:r w:rsidRPr="0047520A">
        <w:rPr>
          <w:rFonts w:asciiTheme="majorHAnsi" w:hAnsiTheme="majorHAnsi" w:cstheme="majorHAnsi"/>
          <w:i/>
          <w:iCs/>
          <w:color w:val="000000" w:themeColor="text1"/>
          <w:sz w:val="22"/>
          <w:szCs w:val="22"/>
        </w:rPr>
        <w:t>Parable</w:t>
      </w:r>
      <w:r w:rsidRPr="0047520A">
        <w:rPr>
          <w:rFonts w:asciiTheme="majorHAnsi" w:hAnsiTheme="majorHAnsi" w:cstheme="majorHAnsi"/>
          <w:color w:val="000000" w:themeColor="text1"/>
          <w:sz w:val="22"/>
          <w:szCs w:val="22"/>
        </w:rPr>
        <w:t xml:space="preserve"> series.  Butler’s cosmology - guided by the principle of </w:t>
      </w:r>
      <w:r w:rsidRPr="0047520A">
        <w:rPr>
          <w:rFonts w:asciiTheme="majorHAnsi" w:hAnsiTheme="majorHAnsi" w:cstheme="majorHAnsi"/>
          <w:color w:val="FF0000"/>
          <w:sz w:val="22"/>
          <w:szCs w:val="22"/>
        </w:rPr>
        <w:t xml:space="preserve">‘God is change / shape God’ </w:t>
      </w:r>
      <w:r w:rsidRPr="0047520A">
        <w:rPr>
          <w:rFonts w:asciiTheme="majorHAnsi" w:hAnsiTheme="majorHAnsi" w:cstheme="majorHAnsi"/>
          <w:color w:val="000000" w:themeColor="text1"/>
          <w:sz w:val="22"/>
          <w:szCs w:val="22"/>
        </w:rPr>
        <w:t>sought a Praxis for ethical human behavior and species survival within.</w:t>
      </w:r>
      <w:r w:rsidRPr="0047520A">
        <w:rPr>
          <w:rFonts w:asciiTheme="majorHAnsi" w:hAnsiTheme="majorHAnsi" w:cstheme="majorHAnsi"/>
          <w:color w:val="70AD47" w:themeColor="accent6"/>
          <w:sz w:val="22"/>
          <w:szCs w:val="22"/>
        </w:rPr>
        <w:t xml:space="preserve"> </w:t>
      </w:r>
      <w:r>
        <w:rPr>
          <w:rFonts w:asciiTheme="majorHAnsi" w:hAnsiTheme="majorHAnsi" w:cstheme="majorHAnsi"/>
          <w:color w:val="70AD47" w:themeColor="accent6"/>
          <w:sz w:val="22"/>
          <w:szCs w:val="22"/>
        </w:rPr>
        <w:t>T</w:t>
      </w:r>
      <w:r w:rsidRPr="0047520A">
        <w:rPr>
          <w:rFonts w:asciiTheme="majorHAnsi" w:hAnsiTheme="majorHAnsi" w:cstheme="majorHAnsi"/>
          <w:color w:val="70AD47" w:themeColor="accent6"/>
          <w:sz w:val="22"/>
          <w:szCs w:val="22"/>
        </w:rPr>
        <w:t>his influence is both a key theme, and a troubled/dialectic/unresolved one in Butler’s Parable novels.</w:t>
      </w:r>
    </w:p>
    <w:p w14:paraId="10F14074" w14:textId="77777777" w:rsidR="00A81DAB" w:rsidRPr="001C33FF" w:rsidRDefault="00A81DAB" w:rsidP="00A81DAB">
      <w:pPr>
        <w:rPr>
          <w:rFonts w:asciiTheme="majorHAnsi" w:hAnsiTheme="majorHAnsi" w:cstheme="majorHAnsi"/>
          <w:color w:val="70AD47" w:themeColor="accent6"/>
          <w:sz w:val="22"/>
          <w:szCs w:val="22"/>
        </w:rPr>
      </w:pPr>
      <w:r>
        <w:rPr>
          <w:rFonts w:asciiTheme="majorHAnsi" w:hAnsiTheme="majorHAnsi" w:cstheme="majorHAnsi"/>
          <w:color w:val="70AD47" w:themeColor="accent6"/>
          <w:sz w:val="22"/>
          <w:szCs w:val="22"/>
        </w:rPr>
        <w:t xml:space="preserve">2) </w:t>
      </w:r>
      <w:r w:rsidRPr="001C33FF">
        <w:rPr>
          <w:rFonts w:asciiTheme="majorHAnsi" w:hAnsiTheme="majorHAnsi" w:cstheme="majorHAnsi"/>
          <w:color w:val="70AD47" w:themeColor="accent6"/>
          <w:sz w:val="22"/>
          <w:szCs w:val="22"/>
        </w:rPr>
        <w:t xml:space="preserve">Butler shaped the science fiction genre, and the images of social and cosmological liberation. </w:t>
      </w:r>
      <w:r w:rsidRPr="001C33FF">
        <w:rPr>
          <w:rFonts w:asciiTheme="majorHAnsi" w:hAnsiTheme="majorHAnsi" w:cstheme="majorHAnsi"/>
          <w:sz w:val="22"/>
          <w:szCs w:val="22"/>
        </w:rPr>
        <w:t xml:space="preserve">In an </w:t>
      </w:r>
      <w:r w:rsidRPr="001C33FF">
        <w:rPr>
          <w:rFonts w:asciiTheme="majorHAnsi" w:hAnsiTheme="majorHAnsi" w:cstheme="majorHAnsi"/>
          <w:i/>
          <w:iCs/>
          <w:sz w:val="22"/>
          <w:szCs w:val="22"/>
        </w:rPr>
        <w:t>Off Our Backs</w:t>
      </w:r>
      <w:r w:rsidRPr="001C33FF">
        <w:rPr>
          <w:rFonts w:asciiTheme="majorHAnsi" w:hAnsiTheme="majorHAnsi" w:cstheme="majorHAnsi"/>
          <w:sz w:val="22"/>
          <w:szCs w:val="22"/>
        </w:rPr>
        <w:t xml:space="preserve"> women’s journal review of </w:t>
      </w:r>
      <w:r w:rsidRPr="001C33FF">
        <w:rPr>
          <w:rFonts w:asciiTheme="majorHAnsi" w:hAnsiTheme="majorHAnsi" w:cstheme="majorHAnsi"/>
          <w:i/>
          <w:iCs/>
          <w:sz w:val="22"/>
          <w:szCs w:val="22"/>
        </w:rPr>
        <w:t>Parable of the Sower</w:t>
      </w:r>
      <w:r w:rsidRPr="001C33FF">
        <w:rPr>
          <w:rFonts w:asciiTheme="majorHAnsi" w:hAnsiTheme="majorHAnsi" w:cstheme="majorHAnsi"/>
          <w:sz w:val="22"/>
          <w:szCs w:val="22"/>
        </w:rPr>
        <w:t>, written just one year following the novel’s publication, the authors remarked, ‘the way her works take the race of her characters for granted as an integral part of the story is like rain on the desert of my sci-fi landscape, after so many, many novels and Star Trek episodes which posit some color-blind gender-neutral future,’ that actually prove to reinscribe racial and gender stereotypes.</w:t>
      </w:r>
      <w:r w:rsidRPr="0047520A">
        <w:rPr>
          <w:rStyle w:val="FootnoteReference"/>
          <w:rFonts w:asciiTheme="majorHAnsi" w:hAnsiTheme="majorHAnsi" w:cstheme="majorHAnsi"/>
          <w:sz w:val="22"/>
          <w:szCs w:val="22"/>
        </w:rPr>
        <w:footnoteReference w:id="42"/>
      </w:r>
      <w:r w:rsidRPr="001C33FF">
        <w:rPr>
          <w:rFonts w:asciiTheme="majorHAnsi" w:hAnsiTheme="majorHAnsi" w:cstheme="majorHAnsi"/>
          <w:sz w:val="22"/>
          <w:szCs w:val="22"/>
        </w:rPr>
        <w:t xml:space="preserve"> </w:t>
      </w:r>
      <w:r w:rsidRPr="001C33FF">
        <w:rPr>
          <w:rFonts w:asciiTheme="majorHAnsi" w:hAnsiTheme="majorHAnsi" w:cstheme="majorHAnsi"/>
          <w:sz w:val="22"/>
          <w:szCs w:val="22"/>
        </w:rPr>
        <w:tab/>
      </w:r>
    </w:p>
    <w:p w14:paraId="124265A7" w14:textId="77777777" w:rsidR="00A81DAB" w:rsidRPr="001C33FF" w:rsidRDefault="00A81DAB" w:rsidP="00A81DAB">
      <w:pPr>
        <w:rPr>
          <w:rFonts w:asciiTheme="majorHAnsi" w:hAnsiTheme="majorHAnsi" w:cstheme="majorHAnsi"/>
          <w:color w:val="70AD47" w:themeColor="accent6"/>
          <w:sz w:val="22"/>
          <w:szCs w:val="22"/>
        </w:rPr>
      </w:pPr>
      <w:r w:rsidRPr="001C33FF">
        <w:rPr>
          <w:rFonts w:asciiTheme="majorHAnsi" w:hAnsiTheme="majorHAnsi" w:cstheme="majorHAnsi"/>
          <w:color w:val="70AD47" w:themeColor="accent6"/>
          <w:spacing w:val="-5"/>
          <w:sz w:val="22"/>
          <w:szCs w:val="22"/>
        </w:rPr>
        <w:t xml:space="preserve">Impact on science fiction, mother of Afrofuturism </w:t>
      </w:r>
    </w:p>
    <w:p w14:paraId="18428466" w14:textId="77777777" w:rsidR="00A81DAB" w:rsidRPr="001C33FF" w:rsidRDefault="00A81DAB" w:rsidP="00A81DAB">
      <w:pPr>
        <w:rPr>
          <w:rFonts w:asciiTheme="majorHAnsi" w:hAnsiTheme="majorHAnsi" w:cstheme="majorHAnsi"/>
          <w:color w:val="70AD47" w:themeColor="accent6"/>
          <w:sz w:val="22"/>
          <w:szCs w:val="22"/>
        </w:rPr>
      </w:pPr>
      <w:r w:rsidRPr="001C33FF">
        <w:rPr>
          <w:rFonts w:asciiTheme="majorHAnsi" w:hAnsiTheme="majorHAnsi" w:cstheme="majorHAnsi"/>
          <w:sz w:val="22"/>
          <w:szCs w:val="22"/>
        </w:rPr>
        <w:t>‘This fusion of futurism, liberation, and African- American history is what many critics have come to define as "Afrofuturism."’ and indeed Butler is indeed ‘considered the mother of Afrofuturism’</w:t>
      </w:r>
      <w:r w:rsidRPr="0047520A">
        <w:rPr>
          <w:rStyle w:val="FootnoteReference"/>
          <w:rFonts w:asciiTheme="majorHAnsi" w:hAnsiTheme="majorHAnsi" w:cstheme="majorHAnsi"/>
          <w:sz w:val="22"/>
          <w:szCs w:val="22"/>
        </w:rPr>
        <w:footnoteReference w:id="43"/>
      </w:r>
      <w:r w:rsidRPr="001C33FF">
        <w:rPr>
          <w:rFonts w:asciiTheme="majorHAnsi" w:hAnsiTheme="majorHAnsi" w:cstheme="majorHAnsi"/>
          <w:sz w:val="22"/>
          <w:szCs w:val="22"/>
        </w:rPr>
        <w:t xml:space="preserve"> (</w:t>
      </w:r>
      <w:proofErr w:type="spellStart"/>
      <w:r w:rsidRPr="001C33FF">
        <w:rPr>
          <w:rFonts w:asciiTheme="majorHAnsi" w:hAnsiTheme="majorHAnsi" w:cstheme="majorHAnsi"/>
          <w:sz w:val="22"/>
          <w:szCs w:val="22"/>
        </w:rPr>
        <w:t>amy</w:t>
      </w:r>
      <w:proofErr w:type="spellEnd"/>
      <w:r w:rsidRPr="001C33FF">
        <w:rPr>
          <w:rFonts w:asciiTheme="majorHAnsi" w:hAnsiTheme="majorHAnsi" w:cstheme="majorHAnsi"/>
          <w:sz w:val="22"/>
          <w:szCs w:val="22"/>
        </w:rPr>
        <w:t>)</w:t>
      </w:r>
    </w:p>
    <w:p w14:paraId="4ADDF088" w14:textId="77777777" w:rsidR="00A81DAB" w:rsidRDefault="00A81DAB" w:rsidP="00A81DAB">
      <w:pPr>
        <w:rPr>
          <w:rFonts w:asciiTheme="majorHAnsi" w:hAnsiTheme="majorHAnsi" w:cstheme="majorHAnsi"/>
          <w:color w:val="191F24"/>
          <w:spacing w:val="-3"/>
          <w:sz w:val="22"/>
          <w:szCs w:val="22"/>
          <w:shd w:val="clear" w:color="auto" w:fill="FFFFFF"/>
        </w:rPr>
      </w:pPr>
      <w:r w:rsidRPr="001C33FF">
        <w:rPr>
          <w:rFonts w:asciiTheme="majorHAnsi" w:hAnsiTheme="majorHAnsi" w:cstheme="majorHAnsi"/>
          <w:color w:val="191F24"/>
          <w:spacing w:val="-3"/>
          <w:sz w:val="22"/>
          <w:szCs w:val="22"/>
          <w:shd w:val="clear" w:color="auto" w:fill="FFFFFF"/>
        </w:rPr>
        <w:t>Black speculative fiction. There’s all these arenas where, basically, Black people and people of African lineage are saying, “We were almost erased from the lineage. Right? People wanted to erase us and have us just be labor. We’re writing ourselves back in. We’re writing ourselves back in. We’re creating stories that are rooted in African heritage and that articulate an African future.”’ (</w:t>
      </w:r>
      <w:proofErr w:type="spellStart"/>
      <w:r w:rsidRPr="001C33FF">
        <w:rPr>
          <w:rFonts w:asciiTheme="majorHAnsi" w:hAnsiTheme="majorHAnsi" w:cstheme="majorHAnsi"/>
          <w:color w:val="191F24"/>
          <w:spacing w:val="-3"/>
          <w:sz w:val="22"/>
          <w:szCs w:val="22"/>
          <w:shd w:val="clear" w:color="auto" w:fill="FFFFFF"/>
        </w:rPr>
        <w:t>amb</w:t>
      </w:r>
      <w:proofErr w:type="spellEnd"/>
      <w:r w:rsidRPr="001C33FF">
        <w:rPr>
          <w:rFonts w:asciiTheme="majorHAnsi" w:hAnsiTheme="majorHAnsi" w:cstheme="majorHAnsi"/>
          <w:color w:val="191F24"/>
          <w:spacing w:val="-3"/>
          <w:sz w:val="22"/>
          <w:szCs w:val="22"/>
          <w:shd w:val="clear" w:color="auto" w:fill="FFFFFF"/>
        </w:rPr>
        <w:t>)</w:t>
      </w:r>
    </w:p>
    <w:p w14:paraId="3F616314" w14:textId="77777777" w:rsidR="00A81DAB" w:rsidRPr="001C33FF" w:rsidRDefault="00A81DAB" w:rsidP="00A81DAB">
      <w:pPr>
        <w:rPr>
          <w:rFonts w:asciiTheme="majorHAnsi" w:hAnsiTheme="majorHAnsi" w:cstheme="majorHAnsi"/>
          <w:color w:val="70AD47" w:themeColor="accent6"/>
          <w:sz w:val="22"/>
          <w:szCs w:val="22"/>
        </w:rPr>
      </w:pPr>
      <w:r w:rsidRPr="001C33FF">
        <w:rPr>
          <w:rFonts w:asciiTheme="majorHAnsi" w:hAnsiTheme="majorHAnsi" w:cstheme="majorHAnsi"/>
          <w:color w:val="70AD47" w:themeColor="accent6"/>
          <w:spacing w:val="-5"/>
          <w:sz w:val="22"/>
          <w:szCs w:val="22"/>
        </w:rPr>
        <w:t xml:space="preserve">Kimberly Ruffin examined the intersecting social, racial, religious, and political dimension of Butler’s Parables. </w:t>
      </w:r>
    </w:p>
    <w:p w14:paraId="1622CFA8" w14:textId="77777777" w:rsidR="00A81DAB" w:rsidRPr="001C33FF" w:rsidRDefault="00A81DAB" w:rsidP="00A81DAB">
      <w:pPr>
        <w:rPr>
          <w:rFonts w:asciiTheme="majorHAnsi" w:hAnsiTheme="majorHAnsi" w:cstheme="majorHAnsi"/>
          <w:color w:val="353535"/>
          <w:sz w:val="22"/>
          <w:szCs w:val="22"/>
        </w:rPr>
      </w:pPr>
      <w:r w:rsidRPr="001C33FF">
        <w:rPr>
          <w:rFonts w:asciiTheme="majorHAnsi" w:hAnsiTheme="majorHAnsi" w:cstheme="majorHAnsi"/>
          <w:sz w:val="22"/>
          <w:szCs w:val="22"/>
        </w:rPr>
        <w:t>‘Her constant investigation of power and social phenomena such as racism, heterosexism, and sexism combined with science fiction themes makes her work popular with fans of science fiction, feminist literature, and African-American literature’</w:t>
      </w:r>
      <w:r w:rsidRPr="0047520A">
        <w:rPr>
          <w:rStyle w:val="FootnoteReference"/>
          <w:rFonts w:asciiTheme="majorHAnsi" w:hAnsiTheme="majorHAnsi" w:cstheme="majorHAnsi"/>
          <w:sz w:val="22"/>
          <w:szCs w:val="22"/>
        </w:rPr>
        <w:footnoteReference w:id="44"/>
      </w:r>
    </w:p>
    <w:p w14:paraId="50852E41" w14:textId="77777777" w:rsidR="00A81DAB" w:rsidRDefault="00A81DAB" w:rsidP="00A81DAB">
      <w:pPr>
        <w:rPr>
          <w:rFonts w:asciiTheme="majorHAnsi" w:hAnsiTheme="majorHAnsi" w:cstheme="majorHAnsi"/>
          <w:sz w:val="22"/>
          <w:szCs w:val="22"/>
        </w:rPr>
      </w:pPr>
      <w:r w:rsidRPr="001C33FF">
        <w:rPr>
          <w:rFonts w:asciiTheme="majorHAnsi" w:hAnsiTheme="majorHAnsi" w:cstheme="majorHAnsi"/>
          <w:sz w:val="22"/>
          <w:szCs w:val="22"/>
        </w:rPr>
        <w:t>‘to form an extra-biblical religion but also to formulate theology and religious culture that is compatible with the continuation of a species that constantly endangers its own continuation: human beings.’</w:t>
      </w:r>
      <w:r w:rsidRPr="0047520A">
        <w:rPr>
          <w:rStyle w:val="FootnoteReference"/>
          <w:rFonts w:asciiTheme="majorHAnsi" w:hAnsiTheme="majorHAnsi" w:cstheme="majorHAnsi"/>
          <w:sz w:val="22"/>
          <w:szCs w:val="22"/>
        </w:rPr>
        <w:footnoteReference w:id="45"/>
      </w:r>
    </w:p>
    <w:p w14:paraId="204C65BB" w14:textId="77777777" w:rsidR="00A81DAB" w:rsidRPr="001C33FF" w:rsidRDefault="00A81DAB" w:rsidP="00A81DAB">
      <w:pPr>
        <w:rPr>
          <w:rFonts w:asciiTheme="majorHAnsi" w:hAnsiTheme="majorHAnsi" w:cstheme="majorHAnsi"/>
          <w:color w:val="70AD47" w:themeColor="accent6"/>
          <w:sz w:val="22"/>
          <w:szCs w:val="22"/>
        </w:rPr>
      </w:pPr>
      <w:r w:rsidRPr="001C33FF">
        <w:rPr>
          <w:rFonts w:asciiTheme="majorHAnsi" w:hAnsiTheme="majorHAnsi" w:cstheme="majorHAnsi"/>
          <w:color w:val="70AD47" w:themeColor="accent6"/>
          <w:sz w:val="22"/>
          <w:szCs w:val="22"/>
        </w:rPr>
        <w:t>She created a cosmology</w:t>
      </w:r>
      <w:r>
        <w:rPr>
          <w:rFonts w:asciiTheme="majorHAnsi" w:hAnsiTheme="majorHAnsi" w:cstheme="majorHAnsi"/>
          <w:color w:val="70AD47" w:themeColor="accent6"/>
          <w:sz w:val="22"/>
          <w:szCs w:val="22"/>
        </w:rPr>
        <w:t xml:space="preserve"> in which personal, social liberation are cosmological freedom.</w:t>
      </w:r>
    </w:p>
    <w:p w14:paraId="2DE782EA" w14:textId="77777777" w:rsidR="00A81DAB" w:rsidRPr="001C33FF" w:rsidRDefault="00A81DAB" w:rsidP="00A81DAB">
      <w:pPr>
        <w:rPr>
          <w:rFonts w:asciiTheme="majorHAnsi" w:hAnsiTheme="majorHAnsi" w:cstheme="majorHAnsi"/>
          <w:sz w:val="22"/>
          <w:szCs w:val="22"/>
        </w:rPr>
      </w:pPr>
      <w:r w:rsidRPr="001C33FF">
        <w:rPr>
          <w:rFonts w:asciiTheme="majorHAnsi" w:hAnsiTheme="majorHAnsi" w:cstheme="majorHAnsi"/>
          <w:color w:val="191F24"/>
          <w:spacing w:val="-3"/>
          <w:sz w:val="22"/>
          <w:szCs w:val="22"/>
        </w:rPr>
        <w:t>And what happened over and over again in the stories, and you see this over and over again, is that people doubted their capacity not only to lead, but to be of use in any way. And then, her characters, rather than pushing, rather than fighting, they would turn inward. They would gather themselves and get aligned with what they thought. So, in the </w:t>
      </w:r>
      <w:r w:rsidRPr="001C33FF">
        <w:rPr>
          <w:rFonts w:asciiTheme="majorHAnsi" w:hAnsiTheme="majorHAnsi" w:cstheme="majorHAnsi"/>
          <w:i/>
          <w:iCs/>
          <w:color w:val="191F24"/>
          <w:spacing w:val="-3"/>
          <w:sz w:val="22"/>
          <w:szCs w:val="22"/>
        </w:rPr>
        <w:t>Parables</w:t>
      </w:r>
      <w:r w:rsidRPr="001C33FF">
        <w:rPr>
          <w:rFonts w:asciiTheme="majorHAnsi" w:hAnsiTheme="majorHAnsi" w:cstheme="majorHAnsi"/>
          <w:color w:val="191F24"/>
          <w:spacing w:val="-3"/>
          <w:sz w:val="22"/>
          <w:szCs w:val="22"/>
        </w:rPr>
        <w:t xml:space="preserve">, it’s the </w:t>
      </w:r>
      <w:proofErr w:type="spellStart"/>
      <w:r w:rsidRPr="001C33FF">
        <w:rPr>
          <w:rFonts w:asciiTheme="majorHAnsi" w:hAnsiTheme="majorHAnsi" w:cstheme="majorHAnsi"/>
          <w:color w:val="191F24"/>
          <w:spacing w:val="-3"/>
          <w:sz w:val="22"/>
          <w:szCs w:val="22"/>
        </w:rPr>
        <w:t>Earthseed</w:t>
      </w:r>
      <w:proofErr w:type="spellEnd"/>
      <w:r w:rsidRPr="001C33FF">
        <w:rPr>
          <w:rFonts w:asciiTheme="majorHAnsi" w:hAnsiTheme="majorHAnsi" w:cstheme="majorHAnsi"/>
          <w:color w:val="191F24"/>
          <w:spacing w:val="-3"/>
          <w:sz w:val="22"/>
          <w:szCs w:val="22"/>
        </w:rPr>
        <w:t xml:space="preserve"> belief system. They would get aligned and be like, “I have a greater destiny than your oppression. And my destiny will take me beyond anything that your oppression can hold me from.”’ (</w:t>
      </w:r>
      <w:proofErr w:type="spellStart"/>
      <w:r w:rsidRPr="001C33FF">
        <w:rPr>
          <w:rFonts w:asciiTheme="majorHAnsi" w:hAnsiTheme="majorHAnsi" w:cstheme="majorHAnsi"/>
          <w:color w:val="191F24"/>
          <w:spacing w:val="-3"/>
          <w:sz w:val="22"/>
          <w:szCs w:val="22"/>
        </w:rPr>
        <w:t>amb</w:t>
      </w:r>
      <w:proofErr w:type="spellEnd"/>
      <w:r w:rsidRPr="001C33FF">
        <w:rPr>
          <w:rFonts w:asciiTheme="majorHAnsi" w:hAnsiTheme="majorHAnsi" w:cstheme="majorHAnsi"/>
          <w:color w:val="191F24"/>
          <w:spacing w:val="-3"/>
          <w:sz w:val="22"/>
          <w:szCs w:val="22"/>
        </w:rPr>
        <w:t xml:space="preserve">) With this, Butler’s ‘Destiny’ of taking root among the stars parallels a destiny of being greater than oppression. The social and political dimensions of the </w:t>
      </w:r>
      <w:r w:rsidRPr="001C33FF">
        <w:rPr>
          <w:rFonts w:asciiTheme="majorHAnsi" w:hAnsiTheme="majorHAnsi" w:cstheme="majorHAnsi"/>
          <w:i/>
          <w:iCs/>
          <w:color w:val="191F24"/>
          <w:spacing w:val="-3"/>
          <w:sz w:val="22"/>
          <w:szCs w:val="22"/>
        </w:rPr>
        <w:t xml:space="preserve">Parables </w:t>
      </w:r>
      <w:r w:rsidRPr="001C33FF">
        <w:rPr>
          <w:rFonts w:asciiTheme="majorHAnsi" w:hAnsiTheme="majorHAnsi" w:cstheme="majorHAnsi"/>
          <w:color w:val="191F24"/>
          <w:spacing w:val="-3"/>
          <w:sz w:val="22"/>
          <w:szCs w:val="22"/>
        </w:rPr>
        <w:t>are inseparable from the cosmological dimensions.</w:t>
      </w:r>
    </w:p>
    <w:p w14:paraId="25960587" w14:textId="77777777" w:rsidR="00A81DAB" w:rsidRPr="001C33FF" w:rsidRDefault="00A81DAB" w:rsidP="00A81DAB">
      <w:pPr>
        <w:ind w:firstLine="360"/>
        <w:rPr>
          <w:rFonts w:asciiTheme="majorHAnsi" w:hAnsiTheme="majorHAnsi" w:cstheme="majorHAnsi"/>
          <w:color w:val="FF0000"/>
          <w:sz w:val="22"/>
          <w:szCs w:val="22"/>
        </w:rPr>
      </w:pPr>
      <w:r>
        <w:rPr>
          <w:rFonts w:asciiTheme="majorHAnsi" w:hAnsiTheme="majorHAnsi" w:cstheme="majorHAnsi"/>
          <w:color w:val="70AD47" w:themeColor="accent6"/>
          <w:sz w:val="22"/>
          <w:szCs w:val="22"/>
        </w:rPr>
        <w:t xml:space="preserve">Like her character Lauren, </w:t>
      </w:r>
      <w:r w:rsidRPr="00734E9D">
        <w:rPr>
          <w:rFonts w:asciiTheme="majorHAnsi" w:hAnsiTheme="majorHAnsi" w:cstheme="majorHAnsi"/>
          <w:color w:val="70AD47" w:themeColor="accent6"/>
          <w:sz w:val="22"/>
          <w:szCs w:val="22"/>
        </w:rPr>
        <w:t>Butler inten</w:t>
      </w:r>
      <w:r>
        <w:rPr>
          <w:rFonts w:asciiTheme="majorHAnsi" w:hAnsiTheme="majorHAnsi" w:cstheme="majorHAnsi"/>
          <w:color w:val="70AD47" w:themeColor="accent6"/>
          <w:sz w:val="22"/>
          <w:szCs w:val="22"/>
        </w:rPr>
        <w:t>ded</w:t>
      </w:r>
      <w:r w:rsidRPr="00734E9D">
        <w:rPr>
          <w:rFonts w:asciiTheme="majorHAnsi" w:hAnsiTheme="majorHAnsi" w:cstheme="majorHAnsi"/>
          <w:color w:val="70AD47" w:themeColor="accent6"/>
          <w:sz w:val="22"/>
          <w:szCs w:val="22"/>
        </w:rPr>
        <w:t xml:space="preserve"> to shape culture.</w:t>
      </w:r>
      <w:r>
        <w:rPr>
          <w:rFonts w:asciiTheme="majorHAnsi" w:hAnsiTheme="majorHAnsi" w:cstheme="majorHAnsi"/>
          <w:color w:val="70AD47" w:themeColor="accent6"/>
          <w:sz w:val="22"/>
          <w:szCs w:val="22"/>
        </w:rPr>
        <w:t xml:space="preserve"> </w:t>
      </w:r>
      <w:r w:rsidRPr="00734E9D">
        <w:rPr>
          <w:rFonts w:asciiTheme="majorHAnsi" w:hAnsiTheme="majorHAnsi" w:cstheme="majorHAnsi"/>
          <w:color w:val="353535"/>
          <w:sz w:val="22"/>
          <w:szCs w:val="22"/>
        </w:rPr>
        <w:t xml:space="preserve">Lauren eventually goes on the road, preaching. Not by manipulation, but persuasion. By letting people experience it and decide. She talks about it as undeniable, as fact, and leaves critical thinking and choice available for people. </w:t>
      </w:r>
      <w:r>
        <w:rPr>
          <w:rFonts w:asciiTheme="majorHAnsi" w:hAnsiTheme="majorHAnsi" w:cstheme="majorHAnsi"/>
          <w:sz w:val="22"/>
          <w:szCs w:val="22"/>
        </w:rPr>
        <w:t xml:space="preserve">She described </w:t>
      </w:r>
      <w:r>
        <w:rPr>
          <w:rFonts w:asciiTheme="majorHAnsi" w:hAnsiTheme="majorHAnsi" w:cstheme="majorHAnsi"/>
          <w:sz w:val="22"/>
          <w:szCs w:val="22"/>
        </w:rPr>
        <w:lastRenderedPageBreak/>
        <w:t xml:space="preserve">the challenge with this </w:t>
      </w:r>
      <w:r w:rsidRPr="00734E9D">
        <w:rPr>
          <w:rFonts w:asciiTheme="majorHAnsi" w:hAnsiTheme="majorHAnsi" w:cstheme="majorHAnsi"/>
          <w:sz w:val="22"/>
          <w:szCs w:val="22"/>
        </w:rPr>
        <w:t>‘one thing I had to do after I failed to write the “Parable of the Trickster” novel was I had to stop writing “save the world” books. The world is in bad shape!’</w:t>
      </w:r>
      <w:r w:rsidRPr="0047520A">
        <w:rPr>
          <w:rStyle w:val="FootnoteReference"/>
          <w:rFonts w:asciiTheme="majorHAnsi" w:hAnsiTheme="majorHAnsi" w:cstheme="majorHAnsi"/>
          <w:sz w:val="22"/>
          <w:szCs w:val="22"/>
        </w:rPr>
        <w:footnoteReference w:id="46"/>
      </w:r>
      <w:r w:rsidRPr="00734E9D">
        <w:rPr>
          <w:rFonts w:asciiTheme="majorHAnsi" w:hAnsiTheme="majorHAnsi" w:cstheme="majorHAnsi"/>
          <w:sz w:val="22"/>
          <w:szCs w:val="22"/>
        </w:rPr>
        <w:t xml:space="preserve"> </w:t>
      </w:r>
      <w:r>
        <w:rPr>
          <w:rFonts w:asciiTheme="majorHAnsi" w:hAnsiTheme="majorHAnsi" w:cstheme="majorHAnsi"/>
          <w:sz w:val="22"/>
          <w:szCs w:val="22"/>
        </w:rPr>
        <w:t xml:space="preserve"> </w:t>
      </w:r>
    </w:p>
    <w:p w14:paraId="075EE091" w14:textId="4F6666AF" w:rsidR="00A81DAB" w:rsidRPr="001C33FF" w:rsidRDefault="00A81DAB" w:rsidP="00A81DAB">
      <w:pPr>
        <w:rPr>
          <w:rFonts w:asciiTheme="majorHAnsi" w:hAnsiTheme="majorHAnsi" w:cstheme="majorHAnsi"/>
          <w:sz w:val="22"/>
          <w:szCs w:val="22"/>
        </w:rPr>
      </w:pPr>
      <w:r w:rsidRPr="001C33FF">
        <w:rPr>
          <w:rFonts w:asciiTheme="majorHAnsi" w:hAnsiTheme="majorHAnsi" w:cstheme="majorHAnsi"/>
          <w:sz w:val="22"/>
          <w:szCs w:val="22"/>
        </w:rPr>
        <w:t>‘Larkin identifies her mother's sociopolitical project as well as that of Jarret and her uncle Marc as the dangerous work of "would-be world-fixers" (110).’</w:t>
      </w:r>
      <w:r w:rsidRPr="0047520A">
        <w:rPr>
          <w:rStyle w:val="FootnoteReference"/>
          <w:rFonts w:asciiTheme="majorHAnsi" w:hAnsiTheme="majorHAnsi" w:cstheme="majorHAnsi"/>
          <w:sz w:val="22"/>
          <w:szCs w:val="22"/>
        </w:rPr>
        <w:footnoteReference w:id="47"/>
      </w:r>
      <w:r w:rsidRPr="001C33FF">
        <w:rPr>
          <w:rFonts w:asciiTheme="majorHAnsi" w:hAnsiTheme="majorHAnsi" w:cstheme="majorHAnsi"/>
          <w:sz w:val="22"/>
          <w:szCs w:val="22"/>
        </w:rPr>
        <w:t xml:space="preserve"> </w:t>
      </w:r>
      <w:r w:rsidRPr="001C33FF">
        <w:rPr>
          <w:rFonts w:asciiTheme="majorHAnsi" w:hAnsiTheme="majorHAnsi" w:cstheme="majorHAnsi"/>
          <w:i/>
          <w:iCs/>
          <w:sz w:val="22"/>
          <w:szCs w:val="22"/>
        </w:rPr>
        <w:t>Fixing has no place in this meaning-system.</w:t>
      </w:r>
      <w:r w:rsidRPr="001C33FF">
        <w:rPr>
          <w:rFonts w:asciiTheme="majorHAnsi" w:hAnsiTheme="majorHAnsi" w:cstheme="majorHAnsi"/>
          <w:color w:val="FF0000"/>
          <w:sz w:val="22"/>
          <w:szCs w:val="22"/>
        </w:rPr>
        <w:t xml:space="preserve"> </w:t>
      </w:r>
    </w:p>
    <w:p w14:paraId="5DD9C9F4" w14:textId="10A95775" w:rsidR="00A81DAB" w:rsidRPr="009A6407" w:rsidRDefault="009A6407" w:rsidP="009A6407">
      <w:pPr>
        <w:rPr>
          <w:rFonts w:asciiTheme="majorHAnsi" w:hAnsiTheme="majorHAnsi" w:cstheme="majorHAnsi"/>
          <w:sz w:val="22"/>
          <w:szCs w:val="22"/>
        </w:rPr>
      </w:pPr>
      <w:proofErr w:type="spellStart"/>
      <w:r>
        <w:rPr>
          <w:rFonts w:asciiTheme="majorHAnsi" w:hAnsiTheme="majorHAnsi" w:cstheme="majorHAnsi"/>
          <w:sz w:val="22"/>
          <w:szCs w:val="22"/>
        </w:rPr>
        <w:t>adrienne</w:t>
      </w:r>
      <w:proofErr w:type="spellEnd"/>
      <w:r>
        <w:rPr>
          <w:rFonts w:asciiTheme="majorHAnsi" w:hAnsiTheme="majorHAnsi" w:cstheme="majorHAnsi"/>
          <w:sz w:val="22"/>
          <w:szCs w:val="22"/>
        </w:rPr>
        <w:t xml:space="preserve"> </w:t>
      </w:r>
      <w:proofErr w:type="spellStart"/>
      <w:r>
        <w:rPr>
          <w:rFonts w:asciiTheme="majorHAnsi" w:hAnsiTheme="majorHAnsi" w:cstheme="majorHAnsi"/>
          <w:sz w:val="22"/>
          <w:szCs w:val="22"/>
        </w:rPr>
        <w:t>maree</w:t>
      </w:r>
      <w:proofErr w:type="spellEnd"/>
      <w:r>
        <w:rPr>
          <w:rFonts w:asciiTheme="majorHAnsi" w:hAnsiTheme="majorHAnsi" w:cstheme="majorHAnsi"/>
          <w:sz w:val="22"/>
          <w:szCs w:val="22"/>
        </w:rPr>
        <w:t xml:space="preserve"> brown explains that Butler </w:t>
      </w:r>
      <w:r w:rsidR="00A81DAB" w:rsidRPr="009A6407">
        <w:rPr>
          <w:rFonts w:asciiTheme="majorHAnsi" w:hAnsiTheme="majorHAnsi" w:cstheme="majorHAnsi"/>
          <w:sz w:val="22"/>
          <w:szCs w:val="22"/>
        </w:rPr>
        <w:t>‘</w:t>
      </w:r>
      <w:r w:rsidR="00A81DAB" w:rsidRPr="009A6407">
        <w:rPr>
          <w:rFonts w:asciiTheme="majorHAnsi" w:hAnsiTheme="majorHAnsi" w:cstheme="majorHAnsi"/>
          <w:color w:val="191F24"/>
          <w:spacing w:val="-3"/>
          <w:sz w:val="22"/>
          <w:szCs w:val="22"/>
          <w:shd w:val="clear" w:color="auto" w:fill="FFFFFF"/>
        </w:rPr>
        <w:t xml:space="preserve">wondered how </w:t>
      </w:r>
      <w:proofErr w:type="gramStart"/>
      <w:r w:rsidR="00A81DAB" w:rsidRPr="009A6407">
        <w:rPr>
          <w:rFonts w:asciiTheme="majorHAnsi" w:hAnsiTheme="majorHAnsi" w:cstheme="majorHAnsi"/>
          <w:color w:val="191F24"/>
          <w:spacing w:val="-3"/>
          <w:sz w:val="22"/>
          <w:szCs w:val="22"/>
          <w:shd w:val="clear" w:color="auto" w:fill="FFFFFF"/>
        </w:rPr>
        <w:t>were humans</w:t>
      </w:r>
      <w:proofErr w:type="gramEnd"/>
      <w:r w:rsidR="00A81DAB" w:rsidRPr="009A6407">
        <w:rPr>
          <w:rFonts w:asciiTheme="majorHAnsi" w:hAnsiTheme="majorHAnsi" w:cstheme="majorHAnsi"/>
          <w:color w:val="191F24"/>
          <w:spacing w:val="-3"/>
          <w:sz w:val="22"/>
          <w:szCs w:val="22"/>
          <w:shd w:val="clear" w:color="auto" w:fill="FFFFFF"/>
        </w:rPr>
        <w:t xml:space="preserve"> going to find a way to survive on this planet</w:t>
      </w:r>
      <w:r w:rsidR="00F730DE" w:rsidRPr="009A6407">
        <w:rPr>
          <w:rFonts w:asciiTheme="majorHAnsi" w:hAnsiTheme="majorHAnsi" w:cstheme="majorHAnsi"/>
          <w:color w:val="191F24"/>
          <w:spacing w:val="-3"/>
          <w:sz w:val="22"/>
          <w:szCs w:val="22"/>
          <w:shd w:val="clear" w:color="auto" w:fill="FFFFFF"/>
        </w:rPr>
        <w:t>…</w:t>
      </w:r>
      <w:r w:rsidR="00A81DAB" w:rsidRPr="009A6407">
        <w:rPr>
          <w:rFonts w:asciiTheme="majorHAnsi" w:hAnsiTheme="majorHAnsi" w:cstheme="majorHAnsi"/>
          <w:color w:val="191F24"/>
          <w:spacing w:val="-3"/>
          <w:sz w:val="22"/>
          <w:szCs w:val="22"/>
          <w:shd w:val="clear" w:color="auto" w:fill="FFFFFF"/>
        </w:rPr>
        <w:t>And in her text, we see all the ways that she was trying to answer those questions, trying to trouble the waters, trying to give us nothing easy, but something super compelling’</w:t>
      </w:r>
      <w:r w:rsidR="002549B0">
        <w:rPr>
          <w:rStyle w:val="FootnoteReference"/>
          <w:rFonts w:asciiTheme="majorHAnsi" w:hAnsiTheme="majorHAnsi" w:cstheme="majorHAnsi"/>
          <w:color w:val="191F24"/>
          <w:spacing w:val="-3"/>
          <w:sz w:val="22"/>
          <w:szCs w:val="22"/>
          <w:shd w:val="clear" w:color="auto" w:fill="FFFFFF"/>
        </w:rPr>
        <w:footnoteReference w:id="48"/>
      </w:r>
    </w:p>
    <w:p w14:paraId="6E4830DF" w14:textId="538F5E64" w:rsidR="00A81DAB" w:rsidRPr="00760BB2" w:rsidRDefault="00A81DAB" w:rsidP="00760BB2">
      <w:pPr>
        <w:ind w:firstLine="360"/>
        <w:rPr>
          <w:rFonts w:asciiTheme="majorHAnsi" w:hAnsiTheme="majorHAnsi" w:cstheme="majorHAnsi"/>
          <w:sz w:val="22"/>
          <w:szCs w:val="22"/>
        </w:rPr>
      </w:pPr>
      <w:r>
        <w:rPr>
          <w:rFonts w:asciiTheme="majorHAnsi" w:hAnsiTheme="majorHAnsi" w:cstheme="majorHAnsi"/>
          <w:color w:val="70AD47" w:themeColor="accent6"/>
          <w:sz w:val="22"/>
          <w:szCs w:val="22"/>
        </w:rPr>
        <w:t xml:space="preserve">She contributed to a nonmodern cosmology. </w:t>
      </w:r>
      <w:r w:rsidRPr="001C33FF">
        <w:rPr>
          <w:rFonts w:asciiTheme="majorHAnsi" w:hAnsiTheme="majorHAnsi" w:cstheme="majorHAnsi"/>
          <w:sz w:val="22"/>
          <w:szCs w:val="22"/>
        </w:rPr>
        <w:t xml:space="preserve">Latour’s description of imbroglios describes Butler’s cosmology, which is as much cultural meaning system as it is celestial meaning system. Latour describes ‘the thread’ that connects segmented disciplines. allows us to not segment politic from </w:t>
      </w:r>
      <w:proofErr w:type="spellStart"/>
      <w:r w:rsidRPr="001C33FF">
        <w:rPr>
          <w:rFonts w:asciiTheme="majorHAnsi" w:hAnsiTheme="majorHAnsi" w:cstheme="majorHAnsi"/>
          <w:sz w:val="22"/>
          <w:szCs w:val="22"/>
        </w:rPr>
        <w:t>cosmo</w:t>
      </w:r>
      <w:proofErr w:type="spellEnd"/>
      <w:r w:rsidRPr="001C33FF">
        <w:rPr>
          <w:rFonts w:asciiTheme="majorHAnsi" w:hAnsiTheme="majorHAnsi" w:cstheme="majorHAnsi"/>
          <w:sz w:val="22"/>
          <w:szCs w:val="22"/>
        </w:rPr>
        <w:t xml:space="preserve">. </w:t>
      </w:r>
      <w:r w:rsidRPr="00460E90">
        <w:rPr>
          <w:rFonts w:asciiTheme="majorHAnsi" w:hAnsiTheme="majorHAnsi" w:cstheme="majorHAnsi"/>
          <w:color w:val="000000" w:themeColor="text1"/>
          <w:sz w:val="22"/>
          <w:szCs w:val="22"/>
        </w:rPr>
        <w:t>Latour described how the “most sordid politics” and the “most distant sky” are part of the same story.</w:t>
      </w:r>
      <w:r w:rsidRPr="00460E90">
        <w:rPr>
          <w:rStyle w:val="FootnoteReference"/>
          <w:rFonts w:asciiTheme="majorHAnsi" w:hAnsiTheme="majorHAnsi" w:cstheme="majorHAnsi"/>
          <w:color w:val="000000" w:themeColor="text1"/>
          <w:sz w:val="22"/>
          <w:szCs w:val="22"/>
        </w:rPr>
        <w:footnoteReference w:id="49"/>
      </w:r>
      <w:r w:rsidRPr="00460E90">
        <w:rPr>
          <w:rFonts w:asciiTheme="majorHAnsi" w:hAnsiTheme="majorHAnsi" w:cstheme="majorHAnsi"/>
          <w:color w:val="000000" w:themeColor="text1"/>
          <w:sz w:val="22"/>
          <w:szCs w:val="22"/>
        </w:rPr>
        <w:t xml:space="preserve"> In the </w:t>
      </w:r>
      <w:r w:rsidRPr="00460E90">
        <w:rPr>
          <w:rFonts w:asciiTheme="majorHAnsi" w:hAnsiTheme="majorHAnsi" w:cstheme="majorHAnsi"/>
          <w:i/>
          <w:iCs/>
          <w:color w:val="000000" w:themeColor="text1"/>
          <w:sz w:val="22"/>
          <w:szCs w:val="22"/>
        </w:rPr>
        <w:t xml:space="preserve">Parable </w:t>
      </w:r>
      <w:r w:rsidRPr="00460E90">
        <w:rPr>
          <w:rFonts w:asciiTheme="majorHAnsi" w:hAnsiTheme="majorHAnsi" w:cstheme="majorHAnsi"/>
          <w:color w:val="000000" w:themeColor="text1"/>
          <w:sz w:val="22"/>
          <w:szCs w:val="22"/>
        </w:rPr>
        <w:t>novels, this is true. Butler addresses both sordid politics and distant skies, purposefully pointing to how they are woven togethe</w:t>
      </w:r>
      <w:r w:rsidR="00460E90">
        <w:rPr>
          <w:rFonts w:asciiTheme="majorHAnsi" w:hAnsiTheme="majorHAnsi" w:cstheme="majorHAnsi"/>
          <w:color w:val="000000" w:themeColor="text1"/>
          <w:sz w:val="22"/>
          <w:szCs w:val="22"/>
        </w:rPr>
        <w:t>r</w:t>
      </w:r>
      <w:r w:rsidR="00A90957" w:rsidRPr="00460E90">
        <w:rPr>
          <w:rFonts w:asciiTheme="majorHAnsi" w:hAnsiTheme="majorHAnsi" w:cstheme="majorHAnsi"/>
          <w:color w:val="000000" w:themeColor="text1"/>
          <w:sz w:val="22"/>
          <w:szCs w:val="22"/>
        </w:rPr>
        <w:t xml:space="preserve">. </w:t>
      </w:r>
      <w:r w:rsidR="002E0FC5" w:rsidRPr="00460E90">
        <w:rPr>
          <w:rFonts w:asciiTheme="majorHAnsi" w:hAnsiTheme="majorHAnsi" w:cstheme="majorHAnsi"/>
          <w:i/>
          <w:iCs/>
          <w:color w:val="000000" w:themeColor="text1"/>
          <w:sz w:val="22"/>
          <w:szCs w:val="22"/>
        </w:rPr>
        <w:t>A</w:t>
      </w:r>
      <w:r w:rsidRPr="00460E90">
        <w:rPr>
          <w:rFonts w:asciiTheme="majorHAnsi" w:hAnsiTheme="majorHAnsi" w:cstheme="majorHAnsi"/>
          <w:i/>
          <w:iCs/>
          <w:color w:val="000000" w:themeColor="text1"/>
          <w:sz w:val="22"/>
          <w:szCs w:val="22"/>
        </w:rPr>
        <w:t>re perceptions of the cosmos culturally conditioned? Butler</w:t>
      </w:r>
      <w:r w:rsidR="002E0FC5" w:rsidRPr="00460E90">
        <w:rPr>
          <w:rFonts w:asciiTheme="majorHAnsi" w:hAnsiTheme="majorHAnsi" w:cstheme="majorHAnsi"/>
          <w:i/>
          <w:iCs/>
          <w:color w:val="000000" w:themeColor="text1"/>
          <w:sz w:val="22"/>
          <w:szCs w:val="22"/>
        </w:rPr>
        <w:t xml:space="preserve">’s Parables pose </w:t>
      </w:r>
      <w:r w:rsidRPr="00460E90">
        <w:rPr>
          <w:rFonts w:asciiTheme="majorHAnsi" w:hAnsiTheme="majorHAnsi" w:cstheme="majorHAnsi"/>
          <w:i/>
          <w:iCs/>
          <w:color w:val="000000" w:themeColor="text1"/>
          <w:sz w:val="22"/>
          <w:szCs w:val="22"/>
        </w:rPr>
        <w:t>a different question –</w:t>
      </w:r>
      <w:r w:rsidR="002E0FC5" w:rsidRPr="00460E90">
        <w:rPr>
          <w:rFonts w:asciiTheme="majorHAnsi" w:hAnsiTheme="majorHAnsi" w:cstheme="majorHAnsi"/>
          <w:i/>
          <w:iCs/>
          <w:color w:val="000000" w:themeColor="text1"/>
          <w:sz w:val="22"/>
          <w:szCs w:val="22"/>
        </w:rPr>
        <w:t xml:space="preserve">what are the consequences of severing culture from cosmology? Butler’s </w:t>
      </w:r>
      <w:proofErr w:type="spellStart"/>
      <w:r w:rsidR="002E0FC5" w:rsidRPr="00460E90">
        <w:rPr>
          <w:rFonts w:asciiTheme="majorHAnsi" w:hAnsiTheme="majorHAnsi" w:cstheme="majorHAnsi"/>
          <w:i/>
          <w:iCs/>
          <w:color w:val="000000" w:themeColor="text1"/>
          <w:sz w:val="22"/>
          <w:szCs w:val="22"/>
        </w:rPr>
        <w:t>Earthseed</w:t>
      </w:r>
      <w:proofErr w:type="spellEnd"/>
      <w:r w:rsidR="002E0FC5" w:rsidRPr="00460E90">
        <w:rPr>
          <w:rFonts w:asciiTheme="majorHAnsi" w:hAnsiTheme="majorHAnsi" w:cstheme="majorHAnsi"/>
          <w:i/>
          <w:iCs/>
          <w:color w:val="000000" w:themeColor="text1"/>
          <w:sz w:val="22"/>
          <w:szCs w:val="22"/>
        </w:rPr>
        <w:t xml:space="preserve"> is a thread that weaves together both.</w:t>
      </w:r>
      <w:r w:rsidR="00A90957" w:rsidRPr="00460E90">
        <w:rPr>
          <w:rFonts w:asciiTheme="majorHAnsi" w:hAnsiTheme="majorHAnsi" w:cstheme="majorHAnsi"/>
          <w:color w:val="000000" w:themeColor="text1"/>
          <w:sz w:val="22"/>
          <w:szCs w:val="22"/>
        </w:rPr>
        <w:t xml:space="preserve"> </w:t>
      </w:r>
      <w:r w:rsidRPr="00460E90">
        <w:rPr>
          <w:rFonts w:asciiTheme="majorHAnsi" w:hAnsiTheme="majorHAnsi" w:cstheme="majorHAnsi"/>
          <w:color w:val="000000" w:themeColor="text1"/>
          <w:sz w:val="22"/>
          <w:szCs w:val="22"/>
        </w:rPr>
        <w:t>It’s</w:t>
      </w:r>
      <w:r w:rsidRPr="006669A6">
        <w:rPr>
          <w:rFonts w:asciiTheme="majorHAnsi" w:hAnsiTheme="majorHAnsi" w:cstheme="majorHAnsi"/>
          <w:sz w:val="22"/>
          <w:szCs w:val="22"/>
        </w:rPr>
        <w:t xml:space="preserve"> a third way – shaped and shaping </w:t>
      </w:r>
      <w:r w:rsidRPr="006669A6">
        <w:rPr>
          <w:rFonts w:asciiTheme="majorHAnsi" w:hAnsiTheme="majorHAnsi" w:cstheme="majorHAnsi"/>
          <w:i/>
          <w:iCs/>
          <w:sz w:val="22"/>
          <w:szCs w:val="22"/>
        </w:rPr>
        <w:t>within</w:t>
      </w:r>
      <w:r w:rsidRPr="006669A6">
        <w:rPr>
          <w:rFonts w:asciiTheme="majorHAnsi" w:hAnsiTheme="majorHAnsi" w:cstheme="majorHAnsi"/>
          <w:sz w:val="22"/>
          <w:szCs w:val="22"/>
        </w:rPr>
        <w:t xml:space="preserve"> culture. Her perceptions of the cosmos (as the </w:t>
      </w:r>
      <w:proofErr w:type="spellStart"/>
      <w:r w:rsidRPr="006669A6">
        <w:rPr>
          <w:rFonts w:asciiTheme="majorHAnsi" w:hAnsiTheme="majorHAnsi" w:cstheme="majorHAnsi"/>
          <w:sz w:val="22"/>
          <w:szCs w:val="22"/>
        </w:rPr>
        <w:t>Earthseed</w:t>
      </w:r>
      <w:proofErr w:type="spellEnd"/>
      <w:r w:rsidRPr="006669A6">
        <w:rPr>
          <w:rFonts w:asciiTheme="majorHAnsi" w:hAnsiTheme="majorHAnsi" w:cstheme="majorHAnsi"/>
          <w:sz w:val="22"/>
          <w:szCs w:val="22"/>
        </w:rPr>
        <w:t xml:space="preserve"> verses themselves promote) are both shaped by and shape culture. Butler’s cosmology, articulated in the Parable series and Earth seed verses within, is one that suggests culture and cosmological perceptions cannot be separated. She offered – this is how you shape change. to be culturally influenced, but to not manipulated or victim to culture. </w:t>
      </w:r>
      <w:r w:rsidRPr="006669A6">
        <w:rPr>
          <w:rFonts w:asciiTheme="majorHAnsi" w:hAnsiTheme="majorHAnsi" w:cstheme="majorHAnsi"/>
          <w:color w:val="FF0000"/>
          <w:sz w:val="22"/>
          <w:szCs w:val="22"/>
        </w:rPr>
        <w:t xml:space="preserve">Quote the river piece. Return to definition of culture. </w:t>
      </w:r>
    </w:p>
    <w:p w14:paraId="6287D059" w14:textId="7C2D93EA" w:rsidR="00A81DAB" w:rsidRPr="00460E90" w:rsidRDefault="00A81DAB" w:rsidP="00A81DAB">
      <w:pPr>
        <w:ind w:firstLine="360"/>
        <w:rPr>
          <w:rFonts w:asciiTheme="majorHAnsi" w:hAnsiTheme="majorHAnsi" w:cstheme="majorHAnsi"/>
          <w:color w:val="000000" w:themeColor="text1"/>
          <w:sz w:val="22"/>
          <w:szCs w:val="22"/>
        </w:rPr>
      </w:pPr>
      <w:r w:rsidRPr="00460E90">
        <w:rPr>
          <w:rFonts w:asciiTheme="majorHAnsi" w:hAnsiTheme="majorHAnsi" w:cstheme="majorHAnsi"/>
          <w:color w:val="000000" w:themeColor="text1"/>
          <w:sz w:val="22"/>
          <w:szCs w:val="22"/>
        </w:rPr>
        <w:t xml:space="preserve">In the </w:t>
      </w:r>
      <w:r w:rsidRPr="00460E90">
        <w:rPr>
          <w:rFonts w:asciiTheme="majorHAnsi" w:hAnsiTheme="majorHAnsi" w:cstheme="majorHAnsi"/>
          <w:i/>
          <w:iCs/>
          <w:color w:val="000000" w:themeColor="text1"/>
          <w:sz w:val="22"/>
          <w:szCs w:val="22"/>
        </w:rPr>
        <w:t>Parables</w:t>
      </w:r>
      <w:r w:rsidRPr="00460E90">
        <w:rPr>
          <w:rFonts w:asciiTheme="majorHAnsi" w:hAnsiTheme="majorHAnsi" w:cstheme="majorHAnsi"/>
          <w:color w:val="000000" w:themeColor="text1"/>
          <w:sz w:val="22"/>
          <w:szCs w:val="22"/>
        </w:rPr>
        <w:t xml:space="preserve"> series, Butler </w:t>
      </w:r>
      <w:r w:rsidR="002D7558">
        <w:rPr>
          <w:rFonts w:asciiTheme="majorHAnsi" w:hAnsiTheme="majorHAnsi" w:cstheme="majorHAnsi"/>
          <w:color w:val="000000" w:themeColor="text1"/>
          <w:sz w:val="22"/>
          <w:szCs w:val="22"/>
        </w:rPr>
        <w:t xml:space="preserve">sought to </w:t>
      </w:r>
      <w:r w:rsidRPr="00460E90">
        <w:rPr>
          <w:rFonts w:asciiTheme="majorHAnsi" w:hAnsiTheme="majorHAnsi" w:cstheme="majorHAnsi"/>
          <w:color w:val="000000" w:themeColor="text1"/>
          <w:sz w:val="22"/>
          <w:szCs w:val="22"/>
        </w:rPr>
        <w:t xml:space="preserve">craft a cosmology – a coherent </w:t>
      </w:r>
      <w:r w:rsidR="002D7558">
        <w:rPr>
          <w:rFonts w:asciiTheme="majorHAnsi" w:hAnsiTheme="majorHAnsi" w:cstheme="majorHAnsi"/>
          <w:color w:val="000000" w:themeColor="text1"/>
          <w:sz w:val="22"/>
          <w:szCs w:val="22"/>
        </w:rPr>
        <w:t>system of cultural, social, economic</w:t>
      </w:r>
      <w:r w:rsidR="00CF37EE">
        <w:rPr>
          <w:rFonts w:asciiTheme="majorHAnsi" w:hAnsiTheme="majorHAnsi" w:cstheme="majorHAnsi"/>
          <w:color w:val="000000" w:themeColor="text1"/>
          <w:sz w:val="22"/>
          <w:szCs w:val="22"/>
        </w:rPr>
        <w:t>, religious and psychological</w:t>
      </w:r>
      <w:r w:rsidR="002D7558">
        <w:rPr>
          <w:rFonts w:asciiTheme="majorHAnsi" w:hAnsiTheme="majorHAnsi" w:cstheme="majorHAnsi"/>
          <w:color w:val="000000" w:themeColor="text1"/>
          <w:sz w:val="22"/>
          <w:szCs w:val="22"/>
        </w:rPr>
        <w:t xml:space="preserve"> meaning</w:t>
      </w:r>
      <w:r w:rsidRPr="00460E90">
        <w:rPr>
          <w:rFonts w:asciiTheme="majorHAnsi" w:hAnsiTheme="majorHAnsi" w:cstheme="majorHAnsi"/>
          <w:color w:val="000000" w:themeColor="text1"/>
          <w:sz w:val="22"/>
          <w:szCs w:val="22"/>
        </w:rPr>
        <w:t xml:space="preserve"> based on humans</w:t>
      </w:r>
      <w:r w:rsidR="002D7558">
        <w:rPr>
          <w:rFonts w:asciiTheme="majorHAnsi" w:hAnsiTheme="majorHAnsi" w:cstheme="majorHAnsi"/>
          <w:color w:val="000000" w:themeColor="text1"/>
          <w:sz w:val="22"/>
          <w:szCs w:val="22"/>
        </w:rPr>
        <w:t xml:space="preserve">’ </w:t>
      </w:r>
      <w:r w:rsidRPr="00460E90">
        <w:rPr>
          <w:rFonts w:asciiTheme="majorHAnsi" w:hAnsiTheme="majorHAnsi" w:cstheme="majorHAnsi"/>
          <w:color w:val="000000" w:themeColor="text1"/>
          <w:sz w:val="22"/>
          <w:szCs w:val="22"/>
        </w:rPr>
        <w:t xml:space="preserve">place among the </w:t>
      </w:r>
      <w:r w:rsidR="002D7558">
        <w:rPr>
          <w:rFonts w:asciiTheme="majorHAnsi" w:hAnsiTheme="majorHAnsi" w:cstheme="majorHAnsi"/>
          <w:color w:val="000000" w:themeColor="text1"/>
          <w:sz w:val="22"/>
          <w:szCs w:val="22"/>
        </w:rPr>
        <w:t>stars</w:t>
      </w:r>
      <w:r w:rsidRPr="00460E90">
        <w:rPr>
          <w:rFonts w:asciiTheme="majorHAnsi" w:hAnsiTheme="majorHAnsi" w:cstheme="majorHAnsi"/>
          <w:color w:val="000000" w:themeColor="text1"/>
          <w:sz w:val="22"/>
          <w:szCs w:val="22"/>
        </w:rPr>
        <w:t xml:space="preserve"> – that could offer a realistic alternative to isolation, climatic and inter-personal violence, and human self-sabotage. The cosmology was as political as it was spiritual, as </w:t>
      </w:r>
      <w:proofErr w:type="gramStart"/>
      <w:r w:rsidRPr="00460E90">
        <w:rPr>
          <w:rFonts w:asciiTheme="majorHAnsi" w:hAnsiTheme="majorHAnsi" w:cstheme="majorHAnsi"/>
          <w:color w:val="000000" w:themeColor="text1"/>
          <w:sz w:val="22"/>
          <w:szCs w:val="22"/>
        </w:rPr>
        <w:t>socially-informed</w:t>
      </w:r>
      <w:proofErr w:type="gramEnd"/>
      <w:r w:rsidRPr="00460E90">
        <w:rPr>
          <w:rFonts w:asciiTheme="majorHAnsi" w:hAnsiTheme="majorHAnsi" w:cstheme="majorHAnsi"/>
          <w:color w:val="000000" w:themeColor="text1"/>
          <w:sz w:val="22"/>
          <w:szCs w:val="22"/>
        </w:rPr>
        <w:t xml:space="preserve"> as it was scientifically-affirming. Butler seemed to suggest none of these dimensions can be taken in isolation. </w:t>
      </w:r>
    </w:p>
    <w:p w14:paraId="26BFE20E" w14:textId="13C15B05" w:rsidR="00A81DAB" w:rsidRPr="00CF37EE" w:rsidRDefault="00A81DAB" w:rsidP="00CF37EE">
      <w:pPr>
        <w:ind w:firstLine="360"/>
        <w:rPr>
          <w:rFonts w:asciiTheme="majorHAnsi" w:hAnsiTheme="majorHAnsi" w:cstheme="majorHAnsi"/>
          <w:color w:val="70AD47" w:themeColor="accent6"/>
          <w:sz w:val="22"/>
          <w:szCs w:val="22"/>
        </w:rPr>
      </w:pPr>
      <w:r w:rsidRPr="009A2CE1">
        <w:rPr>
          <w:rFonts w:asciiTheme="majorHAnsi" w:hAnsiTheme="majorHAnsi" w:cstheme="majorHAnsi"/>
          <w:color w:val="70AD47" w:themeColor="accent6"/>
          <w:sz w:val="22"/>
          <w:szCs w:val="22"/>
        </w:rPr>
        <w:t>Conclude this section: this influence is both a key theme, and a troubled/dialectic/unresolved one in Butler’s Parable novels.</w:t>
      </w:r>
      <w:r w:rsidR="00CF37EE">
        <w:rPr>
          <w:rFonts w:asciiTheme="majorHAnsi" w:hAnsiTheme="majorHAnsi" w:cstheme="majorHAnsi"/>
          <w:color w:val="70AD47" w:themeColor="accent6"/>
          <w:sz w:val="22"/>
          <w:szCs w:val="22"/>
        </w:rPr>
        <w:t xml:space="preserve"> </w:t>
      </w:r>
      <w:r w:rsidRPr="009F1DC4">
        <w:rPr>
          <w:rFonts w:asciiTheme="majorHAnsi" w:hAnsiTheme="majorHAnsi" w:cstheme="majorHAnsi"/>
          <w:sz w:val="22"/>
          <w:szCs w:val="22"/>
        </w:rPr>
        <w:t xml:space="preserve">Butler’s cosmology looks to the stars to seeks escape from dystopic aspects of culture, but at it does not offer an easy way out. The </w:t>
      </w:r>
      <w:r w:rsidRPr="009F1DC4">
        <w:rPr>
          <w:rFonts w:asciiTheme="majorHAnsi" w:hAnsiTheme="majorHAnsi" w:cstheme="majorHAnsi"/>
          <w:i/>
          <w:iCs/>
          <w:sz w:val="22"/>
          <w:szCs w:val="22"/>
        </w:rPr>
        <w:t xml:space="preserve">Christopher Columbus. </w:t>
      </w:r>
      <w:r w:rsidRPr="0047520A">
        <w:rPr>
          <w:rFonts w:asciiTheme="majorHAnsi" w:hAnsiTheme="majorHAnsi" w:cstheme="majorHAnsi"/>
          <w:color w:val="FF0000"/>
          <w:sz w:val="22"/>
          <w:szCs w:val="22"/>
        </w:rPr>
        <w:t>‘The epigram she chose for </w:t>
      </w:r>
      <w:r w:rsidRPr="0047520A">
        <w:rPr>
          <w:rFonts w:asciiTheme="majorHAnsi" w:hAnsiTheme="majorHAnsi" w:cstheme="majorHAnsi"/>
          <w:i/>
          <w:iCs/>
          <w:color w:val="FF0000"/>
          <w:sz w:val="22"/>
          <w:szCs w:val="22"/>
        </w:rPr>
        <w:t>Trickster</w:t>
      </w:r>
      <w:r w:rsidRPr="0047520A">
        <w:rPr>
          <w:rFonts w:asciiTheme="majorHAnsi" w:hAnsiTheme="majorHAnsi" w:cstheme="majorHAnsi"/>
          <w:color w:val="FF0000"/>
          <w:sz w:val="22"/>
          <w:szCs w:val="22"/>
        </w:rPr>
        <w:t xml:space="preserve"> captures this tension between optimism and pessimism, and the possibility of actually breaking through this psychic impasse into something new, quite wonderfully: </w:t>
      </w:r>
      <w:r w:rsidRPr="0047520A">
        <w:rPr>
          <w:rFonts w:asciiTheme="majorHAnsi" w:hAnsiTheme="majorHAnsi" w:cstheme="majorHAnsi"/>
          <w:i/>
          <w:iCs/>
          <w:color w:val="FF0000"/>
          <w:sz w:val="22"/>
          <w:szCs w:val="22"/>
        </w:rPr>
        <w:t>‘There’s nothing new / under the sun, / but there are new suns.’</w:t>
      </w:r>
      <w:r w:rsidRPr="0047520A">
        <w:rPr>
          <w:rStyle w:val="FootnoteReference"/>
          <w:rFonts w:asciiTheme="majorHAnsi" w:hAnsiTheme="majorHAnsi" w:cstheme="majorHAnsi"/>
          <w:i/>
          <w:iCs/>
          <w:color w:val="FF0000"/>
          <w:sz w:val="22"/>
          <w:szCs w:val="22"/>
        </w:rPr>
        <w:footnoteReference w:id="50"/>
      </w:r>
    </w:p>
    <w:p w14:paraId="2A500B81" w14:textId="77777777" w:rsidR="00A81DAB" w:rsidRPr="0047520A" w:rsidRDefault="00A81DAB" w:rsidP="00A81DAB">
      <w:pPr>
        <w:rPr>
          <w:rFonts w:asciiTheme="majorHAnsi" w:hAnsiTheme="majorHAnsi" w:cstheme="majorHAnsi"/>
          <w:sz w:val="22"/>
          <w:szCs w:val="22"/>
        </w:rPr>
      </w:pPr>
    </w:p>
    <w:p w14:paraId="3ED2D009" w14:textId="26D8E0C2" w:rsidR="00A81DAB" w:rsidRPr="0015179B" w:rsidRDefault="00A81DAB" w:rsidP="0015179B">
      <w:pPr>
        <w:rPr>
          <w:rFonts w:asciiTheme="majorHAnsi" w:hAnsiTheme="majorHAnsi" w:cstheme="majorHAnsi"/>
          <w:sz w:val="22"/>
          <w:szCs w:val="22"/>
        </w:rPr>
      </w:pPr>
      <w:r w:rsidRPr="0047520A">
        <w:rPr>
          <w:rFonts w:asciiTheme="majorHAnsi" w:hAnsiTheme="majorHAnsi" w:cstheme="majorHAnsi"/>
          <w:b/>
          <w:bCs/>
          <w:sz w:val="22"/>
          <w:szCs w:val="22"/>
        </w:rPr>
        <w:t xml:space="preserve">Conclusion – </w:t>
      </w:r>
    </w:p>
    <w:p w14:paraId="3883B061" w14:textId="77777777" w:rsidR="00A81DAB" w:rsidRPr="0047520A" w:rsidRDefault="00A81DAB" w:rsidP="00A81DAB">
      <w:pPr>
        <w:rPr>
          <w:rFonts w:asciiTheme="majorHAnsi" w:hAnsiTheme="majorHAnsi" w:cstheme="majorHAnsi"/>
          <w:sz w:val="22"/>
          <w:szCs w:val="22"/>
        </w:rPr>
      </w:pPr>
      <w:r w:rsidRPr="0047520A">
        <w:rPr>
          <w:rFonts w:asciiTheme="majorHAnsi" w:hAnsiTheme="majorHAnsi" w:cstheme="majorHAnsi"/>
          <w:sz w:val="22"/>
          <w:szCs w:val="22"/>
        </w:rPr>
        <w:t>Restate what I did. The conclusion of each section of the paper. The resulting overall conclusion.</w:t>
      </w:r>
    </w:p>
    <w:p w14:paraId="2F123B2D" w14:textId="77777777" w:rsidR="00A81DAB" w:rsidRPr="0047520A" w:rsidRDefault="00A81DAB" w:rsidP="00A81DAB">
      <w:pPr>
        <w:autoSpaceDE w:val="0"/>
        <w:autoSpaceDN w:val="0"/>
        <w:adjustRightInd w:val="0"/>
        <w:rPr>
          <w:rFonts w:asciiTheme="majorHAnsi" w:hAnsiTheme="majorHAnsi" w:cstheme="majorHAnsi"/>
          <w:i/>
          <w:iCs/>
          <w:color w:val="D0CECE" w:themeColor="background2" w:themeShade="E6"/>
          <w:sz w:val="22"/>
          <w:szCs w:val="22"/>
        </w:rPr>
      </w:pPr>
      <w:r w:rsidRPr="0047520A">
        <w:rPr>
          <w:rFonts w:asciiTheme="majorHAnsi" w:hAnsiTheme="majorHAnsi" w:cstheme="majorHAnsi"/>
          <w:i/>
          <w:iCs/>
          <w:color w:val="D0CECE" w:themeColor="background2" w:themeShade="E6"/>
          <w:sz w:val="22"/>
          <w:szCs w:val="22"/>
        </w:rPr>
        <w:t xml:space="preserve">The questions </w:t>
      </w:r>
      <w:proofErr w:type="gramStart"/>
      <w:r w:rsidRPr="0047520A">
        <w:rPr>
          <w:rFonts w:asciiTheme="majorHAnsi" w:hAnsiTheme="majorHAnsi" w:cstheme="majorHAnsi"/>
          <w:i/>
          <w:iCs/>
          <w:color w:val="D0CECE" w:themeColor="background2" w:themeShade="E6"/>
          <w:sz w:val="22"/>
          <w:szCs w:val="22"/>
        </w:rPr>
        <w:t>is</w:t>
      </w:r>
      <w:proofErr w:type="gramEnd"/>
      <w:r w:rsidRPr="0047520A">
        <w:rPr>
          <w:rFonts w:asciiTheme="majorHAnsi" w:hAnsiTheme="majorHAnsi" w:cstheme="majorHAnsi"/>
          <w:i/>
          <w:iCs/>
          <w:color w:val="D0CECE" w:themeColor="background2" w:themeShade="E6"/>
          <w:sz w:val="22"/>
          <w:szCs w:val="22"/>
        </w:rPr>
        <w:t>: are Butler’s perceptions (as exemplified through Lauren) shaped by what she sees around her? Is she is trying to shape other people’s visions? Is she being manipulated / affected?</w:t>
      </w:r>
    </w:p>
    <w:p w14:paraId="69750131" w14:textId="77777777" w:rsidR="00A81DAB" w:rsidRDefault="00A81DAB" w:rsidP="00A81DAB">
      <w:pPr>
        <w:rPr>
          <w:rFonts w:asciiTheme="majorHAnsi" w:hAnsiTheme="majorHAnsi" w:cstheme="majorHAnsi"/>
          <w:sz w:val="22"/>
          <w:szCs w:val="22"/>
        </w:rPr>
      </w:pPr>
      <w:r>
        <w:rPr>
          <w:rFonts w:asciiTheme="majorHAnsi" w:hAnsiTheme="majorHAnsi" w:cstheme="majorHAnsi"/>
          <w:sz w:val="22"/>
          <w:szCs w:val="22"/>
        </w:rPr>
        <w:t xml:space="preserve">Butler’s cosmology was </w:t>
      </w:r>
      <w:r w:rsidRPr="0047520A">
        <w:rPr>
          <w:rFonts w:asciiTheme="majorHAnsi" w:hAnsiTheme="majorHAnsi" w:cstheme="majorHAnsi"/>
          <w:sz w:val="22"/>
          <w:szCs w:val="22"/>
        </w:rPr>
        <w:t xml:space="preserve">culturally </w:t>
      </w:r>
      <w:r>
        <w:rPr>
          <w:rFonts w:asciiTheme="majorHAnsi" w:hAnsiTheme="majorHAnsi" w:cstheme="majorHAnsi"/>
          <w:sz w:val="22"/>
          <w:szCs w:val="22"/>
        </w:rPr>
        <w:t xml:space="preserve">informed. </w:t>
      </w:r>
      <w:proofErr w:type="spellStart"/>
      <w:r>
        <w:rPr>
          <w:rFonts w:asciiTheme="majorHAnsi" w:hAnsiTheme="majorHAnsi" w:cstheme="majorHAnsi"/>
          <w:sz w:val="22"/>
          <w:szCs w:val="22"/>
        </w:rPr>
        <w:t>Earthseed</w:t>
      </w:r>
      <w:proofErr w:type="spellEnd"/>
      <w:r>
        <w:rPr>
          <w:rFonts w:asciiTheme="majorHAnsi" w:hAnsiTheme="majorHAnsi" w:cstheme="majorHAnsi"/>
          <w:sz w:val="22"/>
          <w:szCs w:val="22"/>
        </w:rPr>
        <w:t xml:space="preserve">, ‘taking root among the stars,’ represents her answer to the dystopic cultural conditions she observed. Butler also shaped conceptions of the cosmos. </w:t>
      </w:r>
    </w:p>
    <w:p w14:paraId="48BB9875" w14:textId="77777777" w:rsidR="00A81DAB" w:rsidRDefault="00A81DAB" w:rsidP="00A81DAB">
      <w:pPr>
        <w:rPr>
          <w:rFonts w:asciiTheme="majorHAnsi" w:hAnsiTheme="majorHAnsi" w:cstheme="majorHAnsi"/>
          <w:sz w:val="22"/>
          <w:szCs w:val="22"/>
        </w:rPr>
      </w:pPr>
    </w:p>
    <w:p w14:paraId="5FD48A4F" w14:textId="77777777" w:rsidR="00A81DAB" w:rsidRDefault="00A81DAB" w:rsidP="00A81DAB">
      <w:pPr>
        <w:rPr>
          <w:rFonts w:asciiTheme="majorHAnsi" w:hAnsiTheme="majorHAnsi" w:cstheme="majorHAnsi"/>
          <w:sz w:val="22"/>
          <w:szCs w:val="22"/>
        </w:rPr>
      </w:pPr>
      <w:r>
        <w:rPr>
          <w:rFonts w:asciiTheme="majorHAnsi" w:hAnsiTheme="majorHAnsi" w:cstheme="majorHAnsi"/>
          <w:sz w:val="22"/>
          <w:szCs w:val="22"/>
        </w:rPr>
        <w:t xml:space="preserve">In fact, Butler’s cosmology is one that seeks to reconcile cultural conditioning with agency to shape culture. </w:t>
      </w:r>
    </w:p>
    <w:p w14:paraId="77CACF50" w14:textId="77777777" w:rsidR="00A81DAB" w:rsidRDefault="00A81DAB" w:rsidP="00A81DAB">
      <w:pPr>
        <w:rPr>
          <w:rFonts w:asciiTheme="majorHAnsi" w:hAnsiTheme="majorHAnsi" w:cstheme="majorHAnsi"/>
          <w:sz w:val="22"/>
          <w:szCs w:val="22"/>
        </w:rPr>
      </w:pPr>
    </w:p>
    <w:p w14:paraId="3A802F5E" w14:textId="77777777" w:rsidR="00A81DAB" w:rsidRPr="0047520A" w:rsidRDefault="00A81DAB" w:rsidP="00A81DAB">
      <w:pPr>
        <w:rPr>
          <w:rFonts w:asciiTheme="majorHAnsi" w:hAnsiTheme="majorHAnsi" w:cstheme="majorHAnsi"/>
          <w:color w:val="FF0000"/>
          <w:sz w:val="22"/>
          <w:szCs w:val="22"/>
        </w:rPr>
      </w:pPr>
      <w:r w:rsidRPr="0047520A">
        <w:rPr>
          <w:rFonts w:asciiTheme="majorHAnsi" w:hAnsiTheme="majorHAnsi" w:cstheme="majorHAnsi"/>
          <w:color w:val="FF0000"/>
          <w:sz w:val="22"/>
          <w:szCs w:val="22"/>
        </w:rPr>
        <w:t xml:space="preserve">point back to culture (what we’re in….) and cosmology (meaning-system) definitions here. </w:t>
      </w:r>
    </w:p>
    <w:p w14:paraId="62A5F400" w14:textId="77777777" w:rsidR="00A81DAB" w:rsidRPr="0047520A" w:rsidRDefault="00A81DAB" w:rsidP="00A81DAB">
      <w:pPr>
        <w:rPr>
          <w:rFonts w:asciiTheme="majorHAnsi" w:hAnsiTheme="majorHAnsi" w:cstheme="majorHAnsi"/>
          <w:b/>
          <w:bCs/>
          <w:color w:val="FF0000"/>
          <w:sz w:val="22"/>
          <w:szCs w:val="22"/>
        </w:rPr>
      </w:pPr>
      <w:r w:rsidRPr="0047520A">
        <w:rPr>
          <w:rFonts w:asciiTheme="majorHAnsi" w:hAnsiTheme="majorHAnsi" w:cstheme="majorHAnsi"/>
          <w:sz w:val="22"/>
          <w:szCs w:val="22"/>
        </w:rPr>
        <w:t xml:space="preserve">Shaped/shaping culture. Conditioned by </w:t>
      </w:r>
      <w:r w:rsidRPr="0047520A">
        <w:rPr>
          <w:rFonts w:asciiTheme="majorHAnsi" w:hAnsiTheme="majorHAnsi" w:cstheme="majorHAnsi"/>
          <w:i/>
          <w:iCs/>
          <w:sz w:val="22"/>
          <w:szCs w:val="22"/>
        </w:rPr>
        <w:t>and</w:t>
      </w:r>
      <w:r w:rsidRPr="0047520A">
        <w:rPr>
          <w:rFonts w:asciiTheme="majorHAnsi" w:hAnsiTheme="majorHAnsi" w:cstheme="majorHAnsi"/>
          <w:sz w:val="22"/>
          <w:szCs w:val="22"/>
        </w:rPr>
        <w:t xml:space="preserve"> conditioning</w:t>
      </w:r>
      <w:r w:rsidRPr="0047520A">
        <w:rPr>
          <w:rFonts w:asciiTheme="majorHAnsi" w:hAnsiTheme="majorHAnsi" w:cstheme="majorHAnsi"/>
          <w:b/>
          <w:bCs/>
          <w:sz w:val="22"/>
          <w:szCs w:val="22"/>
        </w:rPr>
        <w:t xml:space="preserve"> culture </w:t>
      </w:r>
      <w:r w:rsidRPr="0047520A">
        <w:rPr>
          <w:rFonts w:asciiTheme="majorHAnsi" w:hAnsiTheme="majorHAnsi" w:cstheme="majorHAnsi"/>
          <w:sz w:val="22"/>
          <w:szCs w:val="22"/>
        </w:rPr>
        <w:t xml:space="preserve">(together, examining cultural conditioning within Parables reveals a back-and-forth relationship, one that suggests perceptions of the cosmos cannot be conceived outside of culture. </w:t>
      </w:r>
    </w:p>
    <w:p w14:paraId="5F21F462" w14:textId="77777777" w:rsidR="00A81DAB" w:rsidRDefault="00A81DAB" w:rsidP="00A81DAB">
      <w:pPr>
        <w:rPr>
          <w:rFonts w:asciiTheme="majorHAnsi" w:hAnsiTheme="majorHAnsi" w:cstheme="majorHAnsi"/>
          <w:sz w:val="22"/>
          <w:szCs w:val="22"/>
        </w:rPr>
      </w:pPr>
    </w:p>
    <w:p w14:paraId="5D884873" w14:textId="77777777" w:rsidR="00A81DAB" w:rsidRDefault="00A81DAB" w:rsidP="00A81DAB">
      <w:pPr>
        <w:rPr>
          <w:rFonts w:asciiTheme="majorHAnsi" w:hAnsiTheme="majorHAnsi" w:cstheme="majorHAnsi"/>
          <w:sz w:val="22"/>
          <w:szCs w:val="22"/>
        </w:rPr>
      </w:pPr>
    </w:p>
    <w:p w14:paraId="50503FF0" w14:textId="77777777" w:rsidR="00A81DAB" w:rsidRDefault="00A81DAB" w:rsidP="00A81DAB">
      <w:pPr>
        <w:rPr>
          <w:rFonts w:asciiTheme="majorHAnsi" w:hAnsiTheme="majorHAnsi" w:cstheme="majorHAnsi"/>
          <w:sz w:val="22"/>
          <w:szCs w:val="22"/>
        </w:rPr>
      </w:pPr>
    </w:p>
    <w:p w14:paraId="31B1C410" w14:textId="77777777" w:rsidR="00A81DAB" w:rsidRDefault="00A81DAB" w:rsidP="00A81DAB">
      <w:pPr>
        <w:rPr>
          <w:rFonts w:asciiTheme="majorHAnsi" w:hAnsiTheme="majorHAnsi" w:cstheme="majorHAnsi"/>
          <w:sz w:val="22"/>
          <w:szCs w:val="22"/>
        </w:rPr>
      </w:pPr>
    </w:p>
    <w:p w14:paraId="0BBB668B" w14:textId="77777777" w:rsidR="00A81DAB" w:rsidRDefault="00A81DAB" w:rsidP="00A81DAB">
      <w:pPr>
        <w:rPr>
          <w:rFonts w:asciiTheme="majorHAnsi" w:hAnsiTheme="majorHAnsi" w:cstheme="majorHAnsi"/>
          <w:sz w:val="22"/>
          <w:szCs w:val="22"/>
        </w:rPr>
      </w:pPr>
    </w:p>
    <w:p w14:paraId="2F5995F9" w14:textId="77777777" w:rsidR="00A81DAB" w:rsidRDefault="00A81DAB" w:rsidP="00A81DAB">
      <w:pPr>
        <w:rPr>
          <w:rFonts w:asciiTheme="majorHAnsi" w:hAnsiTheme="majorHAnsi" w:cstheme="majorHAnsi"/>
          <w:sz w:val="22"/>
          <w:szCs w:val="22"/>
        </w:rPr>
      </w:pPr>
    </w:p>
    <w:p w14:paraId="1ADB4322" w14:textId="77777777" w:rsidR="00A81DAB" w:rsidRDefault="00A81DAB" w:rsidP="00A81DAB">
      <w:pPr>
        <w:rPr>
          <w:rFonts w:asciiTheme="majorHAnsi" w:hAnsiTheme="majorHAnsi" w:cstheme="majorHAnsi"/>
          <w:sz w:val="22"/>
          <w:szCs w:val="22"/>
        </w:rPr>
      </w:pPr>
    </w:p>
    <w:p w14:paraId="68AB2260" w14:textId="77777777" w:rsidR="00A81DAB" w:rsidRDefault="00A81DAB" w:rsidP="00A81DAB">
      <w:pPr>
        <w:rPr>
          <w:rFonts w:asciiTheme="majorHAnsi" w:hAnsiTheme="majorHAnsi" w:cstheme="majorHAnsi"/>
          <w:sz w:val="22"/>
          <w:szCs w:val="22"/>
        </w:rPr>
      </w:pPr>
    </w:p>
    <w:p w14:paraId="0852B178" w14:textId="77777777" w:rsidR="00A81DAB" w:rsidRPr="0047520A" w:rsidRDefault="00A81DAB" w:rsidP="00A81DAB">
      <w:pPr>
        <w:rPr>
          <w:rFonts w:asciiTheme="majorHAnsi" w:hAnsiTheme="majorHAnsi" w:cstheme="majorHAnsi"/>
          <w:sz w:val="22"/>
          <w:szCs w:val="22"/>
        </w:rPr>
      </w:pPr>
    </w:p>
    <w:p w14:paraId="676EEDFB" w14:textId="77777777" w:rsidR="00A81DAB" w:rsidRPr="0047520A" w:rsidRDefault="00A81DAB" w:rsidP="00A81DAB">
      <w:pPr>
        <w:rPr>
          <w:rFonts w:asciiTheme="majorHAnsi" w:hAnsiTheme="majorHAnsi" w:cstheme="majorHAnsi"/>
          <w:sz w:val="22"/>
          <w:szCs w:val="22"/>
        </w:rPr>
      </w:pPr>
    </w:p>
    <w:p w14:paraId="25ACA887" w14:textId="42FEE761" w:rsidR="00A81DAB" w:rsidRDefault="00A81DAB" w:rsidP="00A81DAB">
      <w:pPr>
        <w:rPr>
          <w:rFonts w:asciiTheme="majorHAnsi" w:hAnsiTheme="majorHAnsi" w:cstheme="majorHAnsi"/>
          <w:b/>
          <w:bCs/>
          <w:sz w:val="22"/>
          <w:szCs w:val="22"/>
        </w:rPr>
      </w:pPr>
      <w:r w:rsidRPr="00E53AE9">
        <w:rPr>
          <w:rFonts w:asciiTheme="majorHAnsi" w:hAnsiTheme="majorHAnsi" w:cstheme="majorHAnsi"/>
          <w:b/>
          <w:bCs/>
          <w:sz w:val="22"/>
          <w:szCs w:val="22"/>
        </w:rPr>
        <w:t xml:space="preserve">Works Cited </w:t>
      </w:r>
    </w:p>
    <w:p w14:paraId="47FF59C4" w14:textId="77777777" w:rsidR="009E1DA8" w:rsidRPr="00E53AE9" w:rsidRDefault="009E1DA8" w:rsidP="00A81DAB">
      <w:pPr>
        <w:rPr>
          <w:rFonts w:asciiTheme="majorHAnsi" w:hAnsiTheme="majorHAnsi" w:cstheme="majorHAnsi"/>
          <w:b/>
          <w:bCs/>
          <w:sz w:val="22"/>
          <w:szCs w:val="22"/>
        </w:rPr>
      </w:pPr>
    </w:p>
    <w:p w14:paraId="3B0B7E73" w14:textId="77777777" w:rsidR="009E1DA8" w:rsidRDefault="009E1DA8" w:rsidP="009E1DA8">
      <w:pPr>
        <w:rPr>
          <w:rFonts w:asciiTheme="majorHAnsi" w:hAnsiTheme="majorHAnsi" w:cstheme="majorHAnsi"/>
          <w:sz w:val="22"/>
          <w:szCs w:val="22"/>
        </w:rPr>
      </w:pPr>
      <w:r w:rsidRPr="002549B0">
        <w:rPr>
          <w:rFonts w:asciiTheme="majorHAnsi" w:hAnsiTheme="majorHAnsi" w:cstheme="majorHAnsi"/>
          <w:color w:val="191F24"/>
          <w:kern w:val="36"/>
          <w:sz w:val="22"/>
          <w:szCs w:val="22"/>
        </w:rPr>
        <w:t>brown,</w:t>
      </w:r>
      <w:r>
        <w:rPr>
          <w:rFonts w:asciiTheme="majorHAnsi" w:hAnsiTheme="majorHAnsi" w:cstheme="majorHAnsi"/>
          <w:color w:val="191F24"/>
          <w:kern w:val="36"/>
          <w:sz w:val="22"/>
          <w:szCs w:val="22"/>
        </w:rPr>
        <w:t xml:space="preserve"> </w:t>
      </w:r>
      <w:proofErr w:type="spellStart"/>
      <w:r w:rsidRPr="002549B0">
        <w:rPr>
          <w:rFonts w:asciiTheme="majorHAnsi" w:hAnsiTheme="majorHAnsi" w:cstheme="majorHAnsi"/>
          <w:color w:val="191F24"/>
          <w:kern w:val="36"/>
          <w:sz w:val="22"/>
          <w:szCs w:val="22"/>
        </w:rPr>
        <w:t>adrienne</w:t>
      </w:r>
      <w:proofErr w:type="spellEnd"/>
      <w:r w:rsidRPr="002549B0">
        <w:rPr>
          <w:rFonts w:asciiTheme="majorHAnsi" w:hAnsiTheme="majorHAnsi" w:cstheme="majorHAnsi"/>
          <w:color w:val="191F24"/>
          <w:kern w:val="36"/>
          <w:sz w:val="22"/>
          <w:szCs w:val="22"/>
        </w:rPr>
        <w:t xml:space="preserve"> </w:t>
      </w:r>
      <w:proofErr w:type="spellStart"/>
      <w:r w:rsidRPr="002549B0">
        <w:rPr>
          <w:rFonts w:asciiTheme="majorHAnsi" w:hAnsiTheme="majorHAnsi" w:cstheme="majorHAnsi"/>
          <w:color w:val="191F24"/>
          <w:kern w:val="36"/>
          <w:sz w:val="22"/>
          <w:szCs w:val="22"/>
        </w:rPr>
        <w:t>maree</w:t>
      </w:r>
      <w:proofErr w:type="spellEnd"/>
      <w:r>
        <w:rPr>
          <w:rFonts w:asciiTheme="majorHAnsi" w:hAnsiTheme="majorHAnsi" w:cstheme="majorHAnsi"/>
          <w:color w:val="191F24"/>
          <w:kern w:val="36"/>
          <w:sz w:val="22"/>
          <w:szCs w:val="22"/>
        </w:rPr>
        <w:t>,</w:t>
      </w:r>
      <w:r w:rsidRPr="002549B0">
        <w:rPr>
          <w:rFonts w:asciiTheme="majorHAnsi" w:hAnsiTheme="majorHAnsi" w:cstheme="majorHAnsi"/>
          <w:color w:val="191F24"/>
          <w:kern w:val="36"/>
          <w:sz w:val="22"/>
          <w:szCs w:val="22"/>
        </w:rPr>
        <w:t xml:space="preserve"> </w:t>
      </w:r>
      <w:r w:rsidRPr="002549B0">
        <w:rPr>
          <w:rFonts w:asciiTheme="majorHAnsi" w:hAnsiTheme="majorHAnsi" w:cstheme="majorHAnsi"/>
          <w:sz w:val="22"/>
          <w:szCs w:val="22"/>
        </w:rPr>
        <w:t>interview by DemocracyNow.Org</w:t>
      </w:r>
      <w:r w:rsidRPr="002549B0">
        <w:rPr>
          <w:rFonts w:asciiTheme="majorHAnsi" w:hAnsiTheme="majorHAnsi" w:cstheme="majorHAnsi"/>
          <w:color w:val="191F24"/>
          <w:kern w:val="36"/>
          <w:sz w:val="22"/>
          <w:szCs w:val="22"/>
        </w:rPr>
        <w:t xml:space="preserve">: Octavia Butler’s Visions of the Future Have Transformed Generation of Readers. Feb 23, 2021. </w:t>
      </w:r>
      <w:r>
        <w:rPr>
          <w:rFonts w:asciiTheme="majorHAnsi" w:hAnsiTheme="majorHAnsi" w:cstheme="majorHAnsi"/>
          <w:b/>
          <w:bCs/>
          <w:color w:val="191F24"/>
          <w:kern w:val="36"/>
          <w:sz w:val="22"/>
          <w:szCs w:val="22"/>
        </w:rPr>
        <w:t>&lt;</w:t>
      </w:r>
      <w:hyperlink r:id="rId8" w:history="1">
        <w:r w:rsidRPr="00320C2A">
          <w:rPr>
            <w:rStyle w:val="Hyperlink"/>
            <w:rFonts w:asciiTheme="majorHAnsi" w:hAnsiTheme="majorHAnsi" w:cstheme="majorHAnsi"/>
            <w:sz w:val="22"/>
            <w:szCs w:val="22"/>
          </w:rPr>
          <w:t>https://www.democracynow.org/2021/2/23/octavia_butler_adrienne_maree_brown</w:t>
        </w:r>
      </w:hyperlink>
      <w:r>
        <w:rPr>
          <w:rFonts w:asciiTheme="majorHAnsi" w:hAnsiTheme="majorHAnsi" w:cstheme="majorHAnsi"/>
          <w:sz w:val="22"/>
          <w:szCs w:val="22"/>
        </w:rPr>
        <w:t>&gt; [accessed 24 Dec 2022].</w:t>
      </w:r>
    </w:p>
    <w:p w14:paraId="3504C501" w14:textId="66910501" w:rsidR="00E53AE9" w:rsidRDefault="00E53AE9" w:rsidP="00A81DAB">
      <w:pPr>
        <w:rPr>
          <w:rFonts w:asciiTheme="majorHAnsi" w:hAnsiTheme="majorHAnsi" w:cstheme="majorHAnsi"/>
          <w:sz w:val="22"/>
          <w:szCs w:val="22"/>
        </w:rPr>
      </w:pPr>
    </w:p>
    <w:p w14:paraId="6479DADE" w14:textId="1BCE6466" w:rsidR="009E1DA8" w:rsidRPr="00E53AE9" w:rsidRDefault="009E1DA8" w:rsidP="00A81DAB">
      <w:pPr>
        <w:rPr>
          <w:rFonts w:asciiTheme="majorHAnsi" w:hAnsiTheme="majorHAnsi" w:cstheme="majorHAnsi"/>
          <w:sz w:val="22"/>
          <w:szCs w:val="22"/>
        </w:rPr>
      </w:pPr>
      <w:r w:rsidRPr="00B52DE8">
        <w:rPr>
          <w:rFonts w:asciiTheme="majorHAnsi" w:hAnsiTheme="majorHAnsi" w:cstheme="majorHAnsi"/>
          <w:sz w:val="22"/>
          <w:szCs w:val="22"/>
        </w:rPr>
        <w:t>Butler, Octavia</w:t>
      </w:r>
      <w:r>
        <w:rPr>
          <w:rFonts w:asciiTheme="majorHAnsi" w:hAnsiTheme="majorHAnsi" w:cstheme="majorHAnsi"/>
          <w:sz w:val="22"/>
          <w:szCs w:val="22"/>
        </w:rPr>
        <w:t xml:space="preserve">, </w:t>
      </w:r>
      <w:r w:rsidRPr="00B52DE8">
        <w:rPr>
          <w:rFonts w:asciiTheme="majorHAnsi" w:hAnsiTheme="majorHAnsi" w:cstheme="majorHAnsi"/>
          <w:sz w:val="22"/>
          <w:szCs w:val="22"/>
        </w:rPr>
        <w:t xml:space="preserve">interview by DemocracyNow.Org: </w:t>
      </w:r>
      <w:r w:rsidRPr="00B52DE8">
        <w:rPr>
          <w:rFonts w:asciiTheme="majorHAnsi" w:hAnsiTheme="majorHAnsi" w:cstheme="majorHAnsi"/>
          <w:color w:val="191F24"/>
          <w:sz w:val="22"/>
          <w:szCs w:val="22"/>
        </w:rPr>
        <w:t xml:space="preserve">Remembering Octavia Butler: Black Sci-Fi Writer Shares Cautionary Tales in Unearthed 2005 Interview. </w:t>
      </w:r>
      <w:r w:rsidRPr="00B52DE8">
        <w:rPr>
          <w:rFonts w:asciiTheme="majorHAnsi" w:hAnsiTheme="majorHAnsi" w:cstheme="majorHAnsi"/>
          <w:sz w:val="22"/>
          <w:szCs w:val="22"/>
        </w:rPr>
        <w:t>Feb 23, 2021</w:t>
      </w:r>
      <w:r>
        <w:rPr>
          <w:rFonts w:asciiTheme="majorHAnsi" w:hAnsiTheme="majorHAnsi" w:cstheme="majorHAnsi"/>
          <w:sz w:val="22"/>
          <w:szCs w:val="22"/>
        </w:rPr>
        <w:t xml:space="preserve"> &lt;</w:t>
      </w:r>
      <w:hyperlink r:id="rId9" w:history="1">
        <w:r w:rsidRPr="00320C2A">
          <w:rPr>
            <w:rStyle w:val="Hyperlink"/>
            <w:rFonts w:asciiTheme="majorHAnsi" w:hAnsiTheme="majorHAnsi" w:cstheme="majorHAnsi"/>
            <w:sz w:val="22"/>
            <w:szCs w:val="22"/>
          </w:rPr>
          <w:t>https://www.democracynow.org/2021/2/23/octavia_butler_2005_interview</w:t>
        </w:r>
      </w:hyperlink>
      <w:r>
        <w:rPr>
          <w:rFonts w:asciiTheme="majorHAnsi" w:hAnsiTheme="majorHAnsi" w:cstheme="majorHAnsi"/>
          <w:sz w:val="22"/>
          <w:szCs w:val="22"/>
        </w:rPr>
        <w:t>&gt; [</w:t>
      </w:r>
      <w:r w:rsidRPr="00B52DE8">
        <w:rPr>
          <w:rFonts w:asciiTheme="majorHAnsi" w:hAnsiTheme="majorHAnsi" w:cstheme="majorHAnsi"/>
          <w:sz w:val="22"/>
          <w:szCs w:val="22"/>
        </w:rPr>
        <w:t>accessed 24 Dec 2022</w:t>
      </w:r>
      <w:r>
        <w:rPr>
          <w:rFonts w:asciiTheme="majorHAnsi" w:hAnsiTheme="majorHAnsi" w:cstheme="majorHAnsi"/>
          <w:sz w:val="22"/>
          <w:szCs w:val="22"/>
        </w:rPr>
        <w:t>]</w:t>
      </w:r>
    </w:p>
    <w:p w14:paraId="3F1151D5" w14:textId="77777777" w:rsidR="00A81DAB" w:rsidRPr="00E53AE9" w:rsidRDefault="00A81DAB" w:rsidP="00A81DAB">
      <w:pPr>
        <w:rPr>
          <w:rFonts w:asciiTheme="majorHAnsi" w:hAnsiTheme="majorHAnsi" w:cstheme="majorHAnsi"/>
          <w:i/>
          <w:iCs/>
          <w:sz w:val="22"/>
          <w:szCs w:val="22"/>
        </w:rPr>
      </w:pPr>
      <w:r w:rsidRPr="00E53AE9">
        <w:rPr>
          <w:rFonts w:asciiTheme="majorHAnsi" w:hAnsiTheme="majorHAnsi" w:cstheme="majorHAnsi"/>
          <w:sz w:val="22"/>
          <w:szCs w:val="22"/>
        </w:rPr>
        <w:t xml:space="preserve">Butler, Octavia, </w:t>
      </w:r>
      <w:r w:rsidRPr="00E53AE9">
        <w:rPr>
          <w:rFonts w:asciiTheme="majorHAnsi" w:hAnsiTheme="majorHAnsi" w:cstheme="majorHAnsi"/>
          <w:i/>
          <w:iCs/>
          <w:sz w:val="22"/>
          <w:szCs w:val="22"/>
        </w:rPr>
        <w:t xml:space="preserve">Parable of the Sower. </w:t>
      </w:r>
    </w:p>
    <w:p w14:paraId="167D2E06" w14:textId="77777777" w:rsidR="00A81DAB" w:rsidRPr="00E53AE9" w:rsidRDefault="00A81DAB" w:rsidP="00A81DAB">
      <w:pPr>
        <w:rPr>
          <w:rFonts w:asciiTheme="majorHAnsi" w:hAnsiTheme="majorHAnsi" w:cstheme="majorHAnsi"/>
          <w:sz w:val="22"/>
          <w:szCs w:val="22"/>
        </w:rPr>
      </w:pPr>
    </w:p>
    <w:p w14:paraId="5B5B6742" w14:textId="77777777" w:rsidR="00A81DAB" w:rsidRPr="00E53AE9" w:rsidRDefault="00A81DAB" w:rsidP="00A81DAB">
      <w:pPr>
        <w:rPr>
          <w:rFonts w:asciiTheme="majorHAnsi" w:hAnsiTheme="majorHAnsi" w:cstheme="majorHAnsi"/>
          <w:sz w:val="22"/>
          <w:szCs w:val="22"/>
        </w:rPr>
      </w:pPr>
      <w:r w:rsidRPr="00E53AE9">
        <w:rPr>
          <w:rFonts w:asciiTheme="majorHAnsi" w:hAnsiTheme="majorHAnsi" w:cstheme="majorHAnsi"/>
          <w:sz w:val="22"/>
          <w:szCs w:val="22"/>
        </w:rPr>
        <w:t xml:space="preserve">Butler, Octavia, </w:t>
      </w:r>
      <w:r w:rsidRPr="00E53AE9">
        <w:rPr>
          <w:rFonts w:asciiTheme="majorHAnsi" w:hAnsiTheme="majorHAnsi" w:cstheme="majorHAnsi"/>
          <w:i/>
          <w:iCs/>
          <w:sz w:val="22"/>
          <w:szCs w:val="22"/>
        </w:rPr>
        <w:t>Parable of the Talents.</w:t>
      </w:r>
      <w:r w:rsidRPr="00E53AE9">
        <w:rPr>
          <w:rFonts w:asciiTheme="majorHAnsi" w:hAnsiTheme="majorHAnsi" w:cstheme="majorHAnsi"/>
          <w:sz w:val="22"/>
          <w:szCs w:val="22"/>
        </w:rPr>
        <w:t xml:space="preserve"> </w:t>
      </w:r>
    </w:p>
    <w:p w14:paraId="5C9528F7" w14:textId="77777777" w:rsidR="00A81DAB" w:rsidRPr="00E53AE9" w:rsidRDefault="00A81DAB" w:rsidP="00A81DAB">
      <w:pPr>
        <w:rPr>
          <w:rFonts w:asciiTheme="majorHAnsi" w:hAnsiTheme="majorHAnsi" w:cstheme="majorHAnsi"/>
          <w:sz w:val="22"/>
          <w:szCs w:val="22"/>
        </w:rPr>
      </w:pPr>
    </w:p>
    <w:p w14:paraId="61516B56" w14:textId="77777777" w:rsidR="00A81DAB" w:rsidRPr="00E53AE9" w:rsidRDefault="00A81DAB" w:rsidP="00A81DAB">
      <w:pPr>
        <w:pStyle w:val="FootnoteText"/>
        <w:rPr>
          <w:rFonts w:asciiTheme="majorHAnsi" w:hAnsiTheme="majorHAnsi" w:cstheme="majorHAnsi"/>
          <w:sz w:val="22"/>
          <w:szCs w:val="22"/>
        </w:rPr>
      </w:pPr>
      <w:r w:rsidRPr="00E53AE9">
        <w:rPr>
          <w:rFonts w:asciiTheme="majorHAnsi" w:hAnsiTheme="majorHAnsi" w:cstheme="majorHAnsi"/>
          <w:sz w:val="22"/>
          <w:szCs w:val="22"/>
        </w:rPr>
        <w:t xml:space="preserve">Campion, Nicolas. </w:t>
      </w:r>
      <w:r w:rsidRPr="00E53AE9">
        <w:rPr>
          <w:rFonts w:asciiTheme="majorHAnsi" w:hAnsiTheme="majorHAnsi" w:cstheme="majorHAnsi"/>
          <w:i/>
          <w:iCs/>
          <w:sz w:val="22"/>
          <w:szCs w:val="22"/>
        </w:rPr>
        <w:t>Astronomy and Cosmology in the World’s Religions</w:t>
      </w:r>
      <w:r w:rsidRPr="00E53AE9">
        <w:rPr>
          <w:rFonts w:asciiTheme="majorHAnsi" w:hAnsiTheme="majorHAnsi" w:cstheme="majorHAnsi"/>
          <w:sz w:val="22"/>
          <w:szCs w:val="22"/>
        </w:rPr>
        <w:t xml:space="preserve"> (New York, NY: New York University, 2012), p 1.</w:t>
      </w:r>
    </w:p>
    <w:p w14:paraId="0B8FB9C2" w14:textId="600A546A" w:rsidR="00A81DAB" w:rsidRDefault="00A81DAB" w:rsidP="00A81DAB">
      <w:pPr>
        <w:rPr>
          <w:rFonts w:asciiTheme="majorHAnsi" w:hAnsiTheme="majorHAnsi" w:cstheme="majorHAnsi"/>
          <w:sz w:val="22"/>
          <w:szCs w:val="22"/>
        </w:rPr>
      </w:pPr>
    </w:p>
    <w:p w14:paraId="075549F1" w14:textId="6AE1B9C1" w:rsidR="00E53AE9" w:rsidRDefault="00E53AE9" w:rsidP="00A81DAB">
      <w:pPr>
        <w:rPr>
          <w:rFonts w:asciiTheme="majorHAnsi" w:hAnsiTheme="majorHAnsi" w:cstheme="majorHAnsi"/>
          <w:color w:val="FF0000"/>
          <w:sz w:val="22"/>
          <w:szCs w:val="22"/>
        </w:rPr>
      </w:pPr>
      <w:r w:rsidRPr="00E645DD">
        <w:rPr>
          <w:rFonts w:asciiTheme="majorHAnsi" w:hAnsiTheme="majorHAnsi" w:cstheme="majorHAnsi"/>
          <w:sz w:val="22"/>
          <w:szCs w:val="22"/>
        </w:rPr>
        <w:t xml:space="preserve">Gary Canavan, </w:t>
      </w:r>
      <w:r w:rsidRPr="00E645DD">
        <w:rPr>
          <w:rFonts w:asciiTheme="majorHAnsi" w:hAnsiTheme="majorHAnsi" w:cstheme="majorHAnsi"/>
          <w:color w:val="FF0000"/>
          <w:sz w:val="22"/>
          <w:szCs w:val="22"/>
        </w:rPr>
        <w:t>finish</w:t>
      </w:r>
    </w:p>
    <w:p w14:paraId="70A01F5D" w14:textId="77777777" w:rsidR="00E53AE9" w:rsidRPr="00E53AE9" w:rsidRDefault="00E53AE9" w:rsidP="00A81DAB">
      <w:pPr>
        <w:rPr>
          <w:rFonts w:asciiTheme="majorHAnsi" w:hAnsiTheme="majorHAnsi" w:cstheme="majorHAnsi"/>
          <w:sz w:val="22"/>
          <w:szCs w:val="22"/>
        </w:rPr>
      </w:pPr>
    </w:p>
    <w:p w14:paraId="23D5F017" w14:textId="77777777" w:rsidR="00A81DAB" w:rsidRPr="00E53AE9" w:rsidRDefault="00A81DAB" w:rsidP="00A81DAB">
      <w:pPr>
        <w:rPr>
          <w:rFonts w:asciiTheme="majorHAnsi" w:hAnsiTheme="majorHAnsi" w:cstheme="majorHAnsi"/>
          <w:color w:val="000000"/>
          <w:spacing w:val="-5"/>
          <w:sz w:val="22"/>
          <w:szCs w:val="22"/>
        </w:rPr>
      </w:pPr>
      <w:proofErr w:type="spellStart"/>
      <w:r w:rsidRPr="00E53AE9">
        <w:rPr>
          <w:rFonts w:asciiTheme="majorHAnsi" w:hAnsiTheme="majorHAnsi" w:cstheme="majorHAnsi"/>
          <w:color w:val="000000"/>
          <w:spacing w:val="-5"/>
          <w:sz w:val="22"/>
          <w:szCs w:val="22"/>
          <w:lang w:val="it-IT"/>
        </w:rPr>
        <w:t>Govan</w:t>
      </w:r>
      <w:proofErr w:type="spellEnd"/>
      <w:r w:rsidRPr="00E53AE9">
        <w:rPr>
          <w:rFonts w:asciiTheme="majorHAnsi" w:hAnsiTheme="majorHAnsi" w:cstheme="majorHAnsi"/>
          <w:color w:val="000000"/>
          <w:spacing w:val="-5"/>
          <w:sz w:val="22"/>
          <w:szCs w:val="22"/>
          <w:lang w:val="it-IT"/>
        </w:rPr>
        <w:t xml:space="preserve">, Sandra Y., and </w:t>
      </w:r>
      <w:proofErr w:type="spellStart"/>
      <w:r w:rsidRPr="00E53AE9">
        <w:rPr>
          <w:rFonts w:asciiTheme="majorHAnsi" w:hAnsiTheme="majorHAnsi" w:cstheme="majorHAnsi"/>
          <w:color w:val="000000"/>
          <w:spacing w:val="-5"/>
          <w:sz w:val="22"/>
          <w:szCs w:val="22"/>
          <w:lang w:val="it-IT"/>
        </w:rPr>
        <w:t>Octavia</w:t>
      </w:r>
      <w:proofErr w:type="spellEnd"/>
      <w:r w:rsidRPr="00E53AE9">
        <w:rPr>
          <w:rFonts w:asciiTheme="majorHAnsi" w:hAnsiTheme="majorHAnsi" w:cstheme="majorHAnsi"/>
          <w:color w:val="000000"/>
          <w:spacing w:val="-5"/>
          <w:sz w:val="22"/>
          <w:szCs w:val="22"/>
          <w:lang w:val="it-IT"/>
        </w:rPr>
        <w:t xml:space="preserve"> E. Butler. </w:t>
      </w:r>
      <w:r w:rsidRPr="00E53AE9">
        <w:rPr>
          <w:rFonts w:asciiTheme="majorHAnsi" w:hAnsiTheme="majorHAnsi" w:cstheme="majorHAnsi"/>
          <w:color w:val="000000"/>
          <w:spacing w:val="-5"/>
          <w:sz w:val="22"/>
          <w:szCs w:val="22"/>
        </w:rPr>
        <w:t>“Going to See the Woman: A Visit with Octavia E. Butler.” </w:t>
      </w:r>
      <w:r w:rsidRPr="00E53AE9">
        <w:rPr>
          <w:rFonts w:asciiTheme="majorHAnsi" w:hAnsiTheme="majorHAnsi" w:cstheme="majorHAnsi"/>
          <w:i/>
          <w:iCs/>
          <w:color w:val="000000"/>
          <w:spacing w:val="-5"/>
          <w:sz w:val="22"/>
          <w:szCs w:val="22"/>
        </w:rPr>
        <w:t>Obsidian III</w:t>
      </w:r>
      <w:r w:rsidRPr="00E53AE9">
        <w:rPr>
          <w:rFonts w:asciiTheme="majorHAnsi" w:hAnsiTheme="majorHAnsi" w:cstheme="majorHAnsi"/>
          <w:color w:val="000000"/>
          <w:spacing w:val="-5"/>
          <w:sz w:val="22"/>
          <w:szCs w:val="22"/>
        </w:rPr>
        <w:t>, vol. 6/7, 2005, pp. 14–39. </w:t>
      </w:r>
      <w:r w:rsidRPr="00E53AE9">
        <w:rPr>
          <w:rFonts w:asciiTheme="majorHAnsi" w:hAnsiTheme="majorHAnsi" w:cstheme="majorHAnsi"/>
          <w:i/>
          <w:iCs/>
          <w:color w:val="000000"/>
          <w:spacing w:val="-5"/>
          <w:sz w:val="22"/>
          <w:szCs w:val="22"/>
        </w:rPr>
        <w:t>JSTOR</w:t>
      </w:r>
      <w:r w:rsidRPr="00E53AE9">
        <w:rPr>
          <w:rFonts w:asciiTheme="majorHAnsi" w:hAnsiTheme="majorHAnsi" w:cstheme="majorHAnsi"/>
          <w:color w:val="000000"/>
          <w:spacing w:val="-5"/>
          <w:sz w:val="22"/>
          <w:szCs w:val="22"/>
        </w:rPr>
        <w:t>, http://www.jstor.org/stable/44511659. [Accessed 22 Dec. 2022.]</w:t>
      </w:r>
    </w:p>
    <w:p w14:paraId="61686710" w14:textId="77777777" w:rsidR="00A81DAB" w:rsidRPr="00E53AE9" w:rsidRDefault="00A81DAB" w:rsidP="00A81DAB">
      <w:pPr>
        <w:rPr>
          <w:rFonts w:asciiTheme="majorHAnsi" w:hAnsiTheme="majorHAnsi" w:cstheme="majorHAnsi"/>
          <w:sz w:val="22"/>
          <w:szCs w:val="22"/>
        </w:rPr>
      </w:pPr>
    </w:p>
    <w:p w14:paraId="7D46C04D" w14:textId="77777777" w:rsidR="00A81DAB" w:rsidRPr="00E53AE9" w:rsidRDefault="00A81DAB" w:rsidP="00A81DAB">
      <w:pPr>
        <w:rPr>
          <w:rFonts w:asciiTheme="majorHAnsi" w:hAnsiTheme="majorHAnsi" w:cstheme="majorHAnsi"/>
          <w:sz w:val="22"/>
          <w:szCs w:val="22"/>
        </w:rPr>
      </w:pPr>
      <w:r w:rsidRPr="00E53AE9">
        <w:rPr>
          <w:rFonts w:asciiTheme="majorHAnsi" w:hAnsiTheme="majorHAnsi" w:cstheme="majorHAnsi"/>
          <w:sz w:val="22"/>
          <w:szCs w:val="22"/>
        </w:rPr>
        <w:t xml:space="preserve">Latour, Bruno, </w:t>
      </w:r>
      <w:r w:rsidRPr="00E53AE9">
        <w:rPr>
          <w:rFonts w:asciiTheme="majorHAnsi" w:hAnsiTheme="majorHAnsi" w:cstheme="majorHAnsi"/>
          <w:i/>
          <w:iCs/>
          <w:sz w:val="22"/>
          <w:szCs w:val="22"/>
        </w:rPr>
        <w:t>We Have Never Been Modern.</w:t>
      </w:r>
      <w:r w:rsidRPr="00E53AE9">
        <w:rPr>
          <w:rFonts w:asciiTheme="majorHAnsi" w:hAnsiTheme="majorHAnsi" w:cstheme="majorHAnsi"/>
          <w:sz w:val="22"/>
          <w:szCs w:val="22"/>
        </w:rPr>
        <w:t xml:space="preserve"> (Harvard University Press: Cambridge, MA, 1993).</w:t>
      </w:r>
    </w:p>
    <w:p w14:paraId="1E4C54F8" w14:textId="77777777" w:rsidR="00A81DAB" w:rsidRPr="00E53AE9" w:rsidRDefault="00A81DAB" w:rsidP="00A81DAB">
      <w:pPr>
        <w:rPr>
          <w:rFonts w:asciiTheme="majorHAnsi" w:hAnsiTheme="majorHAnsi" w:cstheme="majorHAnsi"/>
          <w:sz w:val="22"/>
          <w:szCs w:val="22"/>
        </w:rPr>
      </w:pPr>
    </w:p>
    <w:p w14:paraId="71645F78" w14:textId="77777777" w:rsidR="00A81DAB" w:rsidRPr="00E53AE9" w:rsidRDefault="00A81DAB" w:rsidP="00A81DAB">
      <w:pPr>
        <w:rPr>
          <w:rFonts w:asciiTheme="majorHAnsi" w:hAnsiTheme="majorHAnsi" w:cstheme="majorHAnsi"/>
          <w:color w:val="333333"/>
          <w:sz w:val="22"/>
          <w:szCs w:val="22"/>
          <w:shd w:val="clear" w:color="auto" w:fill="FFFFFF"/>
        </w:rPr>
      </w:pPr>
      <w:r w:rsidRPr="00E53AE9">
        <w:rPr>
          <w:rFonts w:asciiTheme="majorHAnsi" w:hAnsiTheme="majorHAnsi" w:cstheme="majorHAnsi"/>
          <w:color w:val="333333"/>
          <w:sz w:val="22"/>
          <w:szCs w:val="22"/>
          <w:shd w:val="clear" w:color="auto" w:fill="FFFFFF"/>
        </w:rPr>
        <w:t xml:space="preserve">Rothberg, Emma. “Octavia Butler.” National Women’s History Museum, 2021. </w:t>
      </w:r>
      <w:r w:rsidRPr="00E53AE9">
        <w:rPr>
          <w:rFonts w:asciiTheme="majorHAnsi" w:hAnsiTheme="majorHAnsi" w:cstheme="majorHAnsi"/>
          <w:sz w:val="22"/>
          <w:szCs w:val="22"/>
        </w:rPr>
        <w:t>https://www.womenshistory.org/education-resources/biographies/octavia-estelle-butler</w:t>
      </w:r>
      <w:r w:rsidRPr="00E53AE9">
        <w:rPr>
          <w:rFonts w:asciiTheme="majorHAnsi" w:hAnsiTheme="majorHAnsi" w:cstheme="majorHAnsi"/>
          <w:color w:val="333333"/>
          <w:sz w:val="22"/>
          <w:szCs w:val="22"/>
          <w:shd w:val="clear" w:color="auto" w:fill="FFFFFF"/>
        </w:rPr>
        <w:t xml:space="preserve"> [Date accessed]</w:t>
      </w:r>
    </w:p>
    <w:p w14:paraId="32AF7355" w14:textId="77777777" w:rsidR="00A81DAB" w:rsidRPr="00E53AE9" w:rsidRDefault="00A81DAB" w:rsidP="00A81DAB">
      <w:pPr>
        <w:rPr>
          <w:rFonts w:asciiTheme="majorHAnsi" w:hAnsiTheme="majorHAnsi" w:cstheme="majorHAnsi"/>
          <w:color w:val="333333"/>
          <w:sz w:val="22"/>
          <w:szCs w:val="22"/>
          <w:shd w:val="clear" w:color="auto" w:fill="FFFFFF"/>
        </w:rPr>
      </w:pPr>
    </w:p>
    <w:p w14:paraId="0FE85DB9" w14:textId="77777777" w:rsidR="00A81DAB" w:rsidRPr="00E53AE9" w:rsidRDefault="00A81DAB" w:rsidP="00A81DAB">
      <w:pPr>
        <w:rPr>
          <w:rFonts w:asciiTheme="majorHAnsi" w:hAnsiTheme="majorHAnsi" w:cstheme="majorHAnsi"/>
          <w:sz w:val="22"/>
          <w:szCs w:val="22"/>
        </w:rPr>
      </w:pPr>
      <w:r w:rsidRPr="00E53AE9">
        <w:rPr>
          <w:rFonts w:asciiTheme="majorHAnsi" w:hAnsiTheme="majorHAnsi" w:cstheme="majorHAnsi"/>
          <w:color w:val="000000"/>
          <w:spacing w:val="-5"/>
          <w:sz w:val="22"/>
          <w:szCs w:val="22"/>
        </w:rPr>
        <w:t>Ruffin, Kimberly T. “Parable of a 21st Century Religion: Octavia Butler’s Afrofuturistic Bridge between Science and Religion.” </w:t>
      </w:r>
      <w:r w:rsidRPr="00E53AE9">
        <w:rPr>
          <w:rFonts w:asciiTheme="majorHAnsi" w:hAnsiTheme="majorHAnsi" w:cstheme="majorHAnsi"/>
          <w:i/>
          <w:iCs/>
          <w:color w:val="000000"/>
          <w:spacing w:val="-5"/>
          <w:sz w:val="22"/>
          <w:szCs w:val="22"/>
        </w:rPr>
        <w:t>Obsidian III</w:t>
      </w:r>
      <w:r w:rsidRPr="00E53AE9">
        <w:rPr>
          <w:rFonts w:asciiTheme="majorHAnsi" w:hAnsiTheme="majorHAnsi" w:cstheme="majorHAnsi"/>
          <w:color w:val="000000"/>
          <w:spacing w:val="-5"/>
          <w:sz w:val="22"/>
          <w:szCs w:val="22"/>
        </w:rPr>
        <w:t>, vol. 6/7, 2005, pp. 87–104. </w:t>
      </w:r>
      <w:r w:rsidRPr="00E53AE9">
        <w:rPr>
          <w:rFonts w:asciiTheme="majorHAnsi" w:hAnsiTheme="majorHAnsi" w:cstheme="majorHAnsi"/>
          <w:i/>
          <w:iCs/>
          <w:color w:val="000000"/>
          <w:spacing w:val="-5"/>
          <w:sz w:val="22"/>
          <w:szCs w:val="22"/>
        </w:rPr>
        <w:t>JSTOR</w:t>
      </w:r>
      <w:r w:rsidRPr="00E53AE9">
        <w:rPr>
          <w:rFonts w:asciiTheme="majorHAnsi" w:hAnsiTheme="majorHAnsi" w:cstheme="majorHAnsi"/>
          <w:color w:val="000000"/>
          <w:spacing w:val="-5"/>
          <w:sz w:val="22"/>
          <w:szCs w:val="22"/>
        </w:rPr>
        <w:t>, http://www.jstor.org/stable/44511664. Accessed 22 Dec. 2022.</w:t>
      </w:r>
    </w:p>
    <w:p w14:paraId="60602D84" w14:textId="77777777" w:rsidR="00A81DAB" w:rsidRPr="00E53AE9" w:rsidRDefault="00A81DAB" w:rsidP="00A81DAB">
      <w:pPr>
        <w:pStyle w:val="FootnoteText"/>
        <w:rPr>
          <w:rFonts w:asciiTheme="majorHAnsi" w:hAnsiTheme="majorHAnsi" w:cstheme="majorHAnsi"/>
          <w:sz w:val="22"/>
          <w:szCs w:val="22"/>
        </w:rPr>
      </w:pPr>
    </w:p>
    <w:p w14:paraId="64BEFA57" w14:textId="77777777" w:rsidR="00A81DAB" w:rsidRPr="00E53AE9" w:rsidRDefault="00A81DAB" w:rsidP="00A81DAB">
      <w:pPr>
        <w:rPr>
          <w:rFonts w:asciiTheme="majorHAnsi" w:hAnsiTheme="majorHAnsi" w:cstheme="majorHAnsi"/>
          <w:sz w:val="22"/>
          <w:szCs w:val="22"/>
        </w:rPr>
      </w:pPr>
      <w:r w:rsidRPr="00E53AE9">
        <w:rPr>
          <w:rFonts w:asciiTheme="majorHAnsi" w:hAnsiTheme="majorHAnsi" w:cstheme="majorHAnsi"/>
          <w:color w:val="000000"/>
          <w:spacing w:val="-5"/>
          <w:sz w:val="22"/>
          <w:szCs w:val="22"/>
        </w:rPr>
        <w:t>“Something New under the Sun,” </w:t>
      </w:r>
      <w:r w:rsidRPr="00E53AE9">
        <w:rPr>
          <w:rFonts w:asciiTheme="majorHAnsi" w:hAnsiTheme="majorHAnsi" w:cstheme="majorHAnsi"/>
          <w:i/>
          <w:iCs/>
          <w:color w:val="000000"/>
          <w:spacing w:val="-5"/>
          <w:sz w:val="22"/>
          <w:szCs w:val="22"/>
        </w:rPr>
        <w:t>Off Our Backs</w:t>
      </w:r>
      <w:r w:rsidRPr="00E53AE9">
        <w:rPr>
          <w:rFonts w:asciiTheme="majorHAnsi" w:hAnsiTheme="majorHAnsi" w:cstheme="majorHAnsi"/>
          <w:color w:val="000000"/>
          <w:spacing w:val="-5"/>
          <w:sz w:val="22"/>
          <w:szCs w:val="22"/>
        </w:rPr>
        <w:t>, vol. 24, no. 4, 1994, pp. 15–15. </w:t>
      </w:r>
      <w:r w:rsidRPr="00E53AE9">
        <w:rPr>
          <w:rFonts w:asciiTheme="majorHAnsi" w:hAnsiTheme="majorHAnsi" w:cstheme="majorHAnsi"/>
          <w:i/>
          <w:iCs/>
          <w:color w:val="000000"/>
          <w:spacing w:val="-5"/>
          <w:sz w:val="22"/>
          <w:szCs w:val="22"/>
        </w:rPr>
        <w:t>JSTOR</w:t>
      </w:r>
      <w:r w:rsidRPr="00E53AE9">
        <w:rPr>
          <w:rFonts w:asciiTheme="majorHAnsi" w:hAnsiTheme="majorHAnsi" w:cstheme="majorHAnsi"/>
          <w:color w:val="000000"/>
          <w:spacing w:val="-5"/>
          <w:sz w:val="22"/>
          <w:szCs w:val="22"/>
        </w:rPr>
        <w:t>, http://www.jstor.org/stable/20834729. Accessed 22 Dec. 2022</w:t>
      </w:r>
    </w:p>
    <w:p w14:paraId="0D96D033" w14:textId="77777777" w:rsidR="00A81DAB" w:rsidRPr="00E53AE9" w:rsidRDefault="00A81DAB" w:rsidP="00A81DAB">
      <w:pPr>
        <w:rPr>
          <w:rFonts w:asciiTheme="majorHAnsi" w:hAnsiTheme="majorHAnsi" w:cstheme="majorHAnsi"/>
          <w:sz w:val="22"/>
          <w:szCs w:val="22"/>
        </w:rPr>
      </w:pPr>
    </w:p>
    <w:p w14:paraId="6DBDD9EA" w14:textId="2BCCB607" w:rsidR="00A81DAB" w:rsidRDefault="00A81DAB" w:rsidP="00A81DAB">
      <w:pPr>
        <w:rPr>
          <w:rFonts w:asciiTheme="majorHAnsi" w:hAnsiTheme="majorHAnsi" w:cstheme="majorHAnsi"/>
          <w:color w:val="000000"/>
          <w:spacing w:val="-5"/>
          <w:sz w:val="22"/>
          <w:szCs w:val="22"/>
        </w:rPr>
      </w:pPr>
      <w:proofErr w:type="spellStart"/>
      <w:r w:rsidRPr="00E53AE9">
        <w:rPr>
          <w:rFonts w:asciiTheme="majorHAnsi" w:hAnsiTheme="majorHAnsi" w:cstheme="majorHAnsi"/>
          <w:color w:val="000000"/>
          <w:spacing w:val="-5"/>
          <w:sz w:val="22"/>
          <w:szCs w:val="22"/>
        </w:rPr>
        <w:t>Nilges</w:t>
      </w:r>
      <w:proofErr w:type="spellEnd"/>
      <w:r w:rsidRPr="00E53AE9">
        <w:rPr>
          <w:rFonts w:asciiTheme="majorHAnsi" w:hAnsiTheme="majorHAnsi" w:cstheme="majorHAnsi"/>
          <w:color w:val="000000"/>
          <w:spacing w:val="-5"/>
          <w:sz w:val="22"/>
          <w:szCs w:val="22"/>
        </w:rPr>
        <w:t>, Mathias. “‘We Need the Stars’: Change, Community, and the Absent Father in Octavia Butler’s ‘Parable of the Sower’ and ‘Parable of the Talents.’” </w:t>
      </w:r>
      <w:r w:rsidRPr="00E53AE9">
        <w:rPr>
          <w:rFonts w:asciiTheme="majorHAnsi" w:hAnsiTheme="majorHAnsi" w:cstheme="majorHAnsi"/>
          <w:i/>
          <w:iCs/>
          <w:color w:val="000000"/>
          <w:spacing w:val="-5"/>
          <w:sz w:val="22"/>
          <w:szCs w:val="22"/>
        </w:rPr>
        <w:t>Callaloo</w:t>
      </w:r>
      <w:r w:rsidRPr="00E53AE9">
        <w:rPr>
          <w:rFonts w:asciiTheme="majorHAnsi" w:hAnsiTheme="majorHAnsi" w:cstheme="majorHAnsi"/>
          <w:color w:val="000000"/>
          <w:spacing w:val="-5"/>
          <w:sz w:val="22"/>
          <w:szCs w:val="22"/>
        </w:rPr>
        <w:t>, vol. 32, no. 4, 2009, pp. 1332–52. </w:t>
      </w:r>
      <w:r w:rsidRPr="00E53AE9">
        <w:rPr>
          <w:rFonts w:asciiTheme="majorHAnsi" w:hAnsiTheme="majorHAnsi" w:cstheme="majorHAnsi"/>
          <w:i/>
          <w:iCs/>
          <w:color w:val="000000"/>
          <w:spacing w:val="-5"/>
          <w:sz w:val="22"/>
          <w:szCs w:val="22"/>
        </w:rPr>
        <w:t>JSTOR</w:t>
      </w:r>
      <w:r w:rsidRPr="00E53AE9">
        <w:rPr>
          <w:rFonts w:asciiTheme="majorHAnsi" w:hAnsiTheme="majorHAnsi" w:cstheme="majorHAnsi"/>
          <w:color w:val="000000"/>
          <w:spacing w:val="-5"/>
          <w:sz w:val="22"/>
          <w:szCs w:val="22"/>
        </w:rPr>
        <w:t>, http://www.jstor.org/stable/27743152. Accessed 23 Dec. 2022.</w:t>
      </w:r>
    </w:p>
    <w:p w14:paraId="676FE9EE" w14:textId="77777777" w:rsidR="00E53AE9" w:rsidRPr="00E53AE9" w:rsidRDefault="00E53AE9" w:rsidP="00A81DAB">
      <w:pPr>
        <w:rPr>
          <w:rFonts w:asciiTheme="majorHAnsi" w:hAnsiTheme="majorHAnsi" w:cstheme="majorHAnsi"/>
          <w:sz w:val="22"/>
          <w:szCs w:val="22"/>
        </w:rPr>
      </w:pPr>
    </w:p>
    <w:p w14:paraId="275DD85A" w14:textId="77777777" w:rsidR="00A81DAB" w:rsidRPr="00E53AE9" w:rsidRDefault="00A81DAB" w:rsidP="00A81DAB">
      <w:pPr>
        <w:rPr>
          <w:rFonts w:asciiTheme="majorHAnsi" w:hAnsiTheme="majorHAnsi" w:cstheme="majorHAnsi"/>
          <w:sz w:val="22"/>
          <w:szCs w:val="22"/>
        </w:rPr>
      </w:pPr>
      <w:proofErr w:type="spellStart"/>
      <w:r w:rsidRPr="00E53AE9">
        <w:rPr>
          <w:rFonts w:asciiTheme="majorHAnsi" w:hAnsiTheme="majorHAnsi" w:cstheme="majorHAnsi"/>
          <w:color w:val="000000"/>
          <w:spacing w:val="-5"/>
          <w:sz w:val="22"/>
          <w:szCs w:val="22"/>
        </w:rPr>
        <w:t>Outterson</w:t>
      </w:r>
      <w:proofErr w:type="spellEnd"/>
      <w:r w:rsidRPr="00E53AE9">
        <w:rPr>
          <w:rFonts w:asciiTheme="majorHAnsi" w:hAnsiTheme="majorHAnsi" w:cstheme="majorHAnsi"/>
          <w:color w:val="000000"/>
          <w:spacing w:val="-5"/>
          <w:sz w:val="22"/>
          <w:szCs w:val="22"/>
        </w:rPr>
        <w:t>, Sarah. “Diversity, Change, Violence: Octavia Butler’s Pedagogical Philosophy.” </w:t>
      </w:r>
      <w:r w:rsidRPr="00E53AE9">
        <w:rPr>
          <w:rFonts w:asciiTheme="majorHAnsi" w:hAnsiTheme="majorHAnsi" w:cstheme="majorHAnsi"/>
          <w:i/>
          <w:iCs/>
          <w:color w:val="000000"/>
          <w:spacing w:val="-5"/>
          <w:sz w:val="22"/>
          <w:szCs w:val="22"/>
        </w:rPr>
        <w:t>Utopian Studies</w:t>
      </w:r>
      <w:r w:rsidRPr="00E53AE9">
        <w:rPr>
          <w:rFonts w:asciiTheme="majorHAnsi" w:hAnsiTheme="majorHAnsi" w:cstheme="majorHAnsi"/>
          <w:color w:val="000000"/>
          <w:spacing w:val="-5"/>
          <w:sz w:val="22"/>
          <w:szCs w:val="22"/>
        </w:rPr>
        <w:t>, vol. 19, no. 3, 2008, pp. 433–56. </w:t>
      </w:r>
      <w:r w:rsidRPr="00E53AE9">
        <w:rPr>
          <w:rFonts w:asciiTheme="majorHAnsi" w:hAnsiTheme="majorHAnsi" w:cstheme="majorHAnsi"/>
          <w:i/>
          <w:iCs/>
          <w:color w:val="000000"/>
          <w:spacing w:val="-5"/>
          <w:sz w:val="22"/>
          <w:szCs w:val="22"/>
        </w:rPr>
        <w:t>JSTOR</w:t>
      </w:r>
      <w:r w:rsidRPr="00E53AE9">
        <w:rPr>
          <w:rFonts w:asciiTheme="majorHAnsi" w:hAnsiTheme="majorHAnsi" w:cstheme="majorHAnsi"/>
          <w:color w:val="000000"/>
          <w:spacing w:val="-5"/>
          <w:sz w:val="22"/>
          <w:szCs w:val="22"/>
        </w:rPr>
        <w:t>, http://www.jstor.org/stable/20719920. Accessed 23 Dec. 2022.</w:t>
      </w:r>
    </w:p>
    <w:p w14:paraId="5641AF5D" w14:textId="77777777" w:rsidR="00A81DAB" w:rsidRDefault="00A81DAB" w:rsidP="00A81DAB">
      <w:pPr>
        <w:rPr>
          <w:rFonts w:asciiTheme="majorHAnsi" w:hAnsiTheme="majorHAnsi" w:cstheme="majorHAnsi"/>
          <w:sz w:val="22"/>
          <w:szCs w:val="22"/>
        </w:rPr>
      </w:pPr>
    </w:p>
    <w:p w14:paraId="30F1653E" w14:textId="77777777" w:rsidR="00A81DAB" w:rsidRPr="006F70E7" w:rsidRDefault="00A81DAB" w:rsidP="00A81DAB"/>
    <w:p w14:paraId="37C5C8ED" w14:textId="77777777" w:rsidR="00A81DAB" w:rsidRDefault="00A81DAB" w:rsidP="00A81DAB">
      <w:pPr>
        <w:rPr>
          <w:rFonts w:asciiTheme="majorHAnsi" w:hAnsiTheme="majorHAnsi" w:cstheme="majorHAnsi"/>
          <w:sz w:val="22"/>
          <w:szCs w:val="22"/>
        </w:rPr>
      </w:pPr>
    </w:p>
    <w:p w14:paraId="39B9F7ED" w14:textId="77777777" w:rsidR="00A81DAB" w:rsidRDefault="00A81DAB" w:rsidP="00A81DAB">
      <w:pPr>
        <w:rPr>
          <w:rFonts w:asciiTheme="majorHAnsi" w:hAnsiTheme="majorHAnsi" w:cstheme="majorHAnsi"/>
          <w:sz w:val="22"/>
          <w:szCs w:val="22"/>
        </w:rPr>
      </w:pPr>
    </w:p>
    <w:p w14:paraId="6320FDC0" w14:textId="77777777" w:rsidR="00E1791B" w:rsidRDefault="00E1791B"/>
    <w:sectPr w:rsidR="00E1791B" w:rsidSect="000A2FE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EA13C6" w14:textId="77777777" w:rsidR="00F6243A" w:rsidRDefault="00F6243A" w:rsidP="00A81DAB">
      <w:r>
        <w:separator/>
      </w:r>
    </w:p>
  </w:endnote>
  <w:endnote w:type="continuationSeparator" w:id="0">
    <w:p w14:paraId="55BDAF2C" w14:textId="77777777" w:rsidR="00F6243A" w:rsidRDefault="00F6243A" w:rsidP="00A81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AF0839" w14:textId="77777777" w:rsidR="00F6243A" w:rsidRDefault="00F6243A" w:rsidP="00A81DAB">
      <w:r>
        <w:separator/>
      </w:r>
    </w:p>
  </w:footnote>
  <w:footnote w:type="continuationSeparator" w:id="0">
    <w:p w14:paraId="1D2C158A" w14:textId="77777777" w:rsidR="00F6243A" w:rsidRDefault="00F6243A" w:rsidP="00A81DAB">
      <w:r>
        <w:continuationSeparator/>
      </w:r>
    </w:p>
  </w:footnote>
  <w:footnote w:id="1">
    <w:p w14:paraId="2E69120B" w14:textId="77777777" w:rsidR="00A81DAB" w:rsidRPr="00B943BB" w:rsidRDefault="00A81DAB" w:rsidP="00A81DAB">
      <w:pPr>
        <w:pStyle w:val="FootnoteText"/>
        <w:rPr>
          <w:rFonts w:asciiTheme="majorHAnsi" w:hAnsiTheme="majorHAnsi" w:cstheme="majorHAnsi"/>
          <w:sz w:val="22"/>
          <w:szCs w:val="22"/>
        </w:rPr>
      </w:pPr>
      <w:r w:rsidRPr="00B943BB">
        <w:rPr>
          <w:rStyle w:val="FootnoteReference"/>
          <w:rFonts w:asciiTheme="majorHAnsi" w:hAnsiTheme="majorHAnsi" w:cstheme="majorHAnsi"/>
          <w:sz w:val="22"/>
          <w:szCs w:val="22"/>
        </w:rPr>
        <w:footnoteRef/>
      </w:r>
      <w:r w:rsidRPr="00B943BB">
        <w:rPr>
          <w:rFonts w:asciiTheme="majorHAnsi" w:hAnsiTheme="majorHAnsi" w:cstheme="majorHAnsi"/>
          <w:sz w:val="22"/>
          <w:szCs w:val="22"/>
        </w:rPr>
        <w:t xml:space="preserve"> Nicolas Campion. </w:t>
      </w:r>
      <w:r w:rsidRPr="00B943BB">
        <w:rPr>
          <w:rFonts w:asciiTheme="majorHAnsi" w:hAnsiTheme="majorHAnsi" w:cstheme="majorHAnsi"/>
          <w:i/>
          <w:iCs/>
          <w:sz w:val="22"/>
          <w:szCs w:val="22"/>
        </w:rPr>
        <w:t>Astronomy and Cosmology in the World’s Religions</w:t>
      </w:r>
      <w:r w:rsidRPr="00B943BB">
        <w:rPr>
          <w:rFonts w:asciiTheme="majorHAnsi" w:hAnsiTheme="majorHAnsi" w:cstheme="majorHAnsi"/>
          <w:sz w:val="22"/>
          <w:szCs w:val="22"/>
        </w:rPr>
        <w:t xml:space="preserve"> (New York, NY: New York University, 2012), p 1.</w:t>
      </w:r>
    </w:p>
  </w:footnote>
  <w:footnote w:id="2">
    <w:p w14:paraId="0FE60CC3" w14:textId="77777777" w:rsidR="00A81DAB" w:rsidRDefault="00A81DAB" w:rsidP="00A81DAB">
      <w:pPr>
        <w:pStyle w:val="FootnoteText"/>
      </w:pPr>
      <w:r>
        <w:rPr>
          <w:rStyle w:val="FootnoteReference"/>
        </w:rPr>
        <w:footnoteRef/>
      </w:r>
      <w:r>
        <w:t xml:space="preserve"> </w:t>
      </w:r>
      <w:r w:rsidRPr="00B943BB">
        <w:rPr>
          <w:rFonts w:asciiTheme="majorHAnsi" w:hAnsiTheme="majorHAnsi" w:cstheme="majorHAnsi"/>
          <w:sz w:val="22"/>
          <w:szCs w:val="22"/>
        </w:rPr>
        <w:t>Terry Eagleton.</w:t>
      </w:r>
      <w:r>
        <w:rPr>
          <w:rFonts w:asciiTheme="majorHAnsi" w:hAnsiTheme="majorHAnsi" w:cstheme="majorHAnsi"/>
          <w:sz w:val="22"/>
          <w:szCs w:val="22"/>
        </w:rPr>
        <w:t xml:space="preserve"> </w:t>
      </w:r>
      <w:r>
        <w:rPr>
          <w:rFonts w:asciiTheme="majorHAnsi" w:hAnsiTheme="majorHAnsi" w:cstheme="majorHAnsi"/>
          <w:color w:val="FF0000"/>
          <w:sz w:val="22"/>
          <w:szCs w:val="22"/>
        </w:rPr>
        <w:t xml:space="preserve">Full citation. </w:t>
      </w:r>
      <w:r>
        <w:rPr>
          <w:rFonts w:asciiTheme="majorHAnsi" w:hAnsiTheme="majorHAnsi" w:cstheme="majorHAnsi"/>
          <w:sz w:val="22"/>
          <w:szCs w:val="22"/>
        </w:rPr>
        <w:t>P 30</w:t>
      </w:r>
    </w:p>
  </w:footnote>
  <w:footnote w:id="3">
    <w:p w14:paraId="07844360" w14:textId="77777777" w:rsidR="00A81DAB" w:rsidRPr="006174DA" w:rsidRDefault="00A81DAB" w:rsidP="00A81DAB">
      <w:pPr>
        <w:pStyle w:val="FootnoteText"/>
        <w:rPr>
          <w:rFonts w:asciiTheme="majorHAnsi" w:hAnsiTheme="majorHAnsi" w:cstheme="majorHAnsi"/>
          <w:color w:val="FF0000"/>
          <w:sz w:val="22"/>
          <w:szCs w:val="22"/>
        </w:rPr>
      </w:pPr>
      <w:r w:rsidRPr="00B943BB">
        <w:rPr>
          <w:rStyle w:val="FootnoteReference"/>
          <w:rFonts w:asciiTheme="majorHAnsi" w:hAnsiTheme="majorHAnsi" w:cstheme="majorHAnsi"/>
          <w:sz w:val="22"/>
          <w:szCs w:val="22"/>
        </w:rPr>
        <w:footnoteRef/>
      </w:r>
      <w:r w:rsidRPr="00B943BB">
        <w:rPr>
          <w:rFonts w:asciiTheme="majorHAnsi" w:hAnsiTheme="majorHAnsi" w:cstheme="majorHAnsi"/>
          <w:sz w:val="22"/>
          <w:szCs w:val="22"/>
        </w:rPr>
        <w:t xml:space="preserve"> Octavia Butler, </w:t>
      </w:r>
      <w:r w:rsidRPr="00BB4918">
        <w:rPr>
          <w:rFonts w:asciiTheme="majorHAnsi" w:hAnsiTheme="majorHAnsi" w:cstheme="majorHAnsi"/>
          <w:i/>
          <w:iCs/>
          <w:sz w:val="22"/>
          <w:szCs w:val="22"/>
        </w:rPr>
        <w:t>Parable of the Sower</w:t>
      </w:r>
      <w:r w:rsidRPr="00B943BB">
        <w:rPr>
          <w:rFonts w:asciiTheme="majorHAnsi" w:hAnsiTheme="majorHAnsi" w:cstheme="majorHAnsi"/>
          <w:sz w:val="22"/>
          <w:szCs w:val="22"/>
        </w:rPr>
        <w:t>.</w:t>
      </w:r>
      <w:r>
        <w:rPr>
          <w:rFonts w:asciiTheme="majorHAnsi" w:hAnsiTheme="majorHAnsi" w:cstheme="majorHAnsi"/>
          <w:sz w:val="22"/>
          <w:szCs w:val="22"/>
        </w:rPr>
        <w:t xml:space="preserve"> </w:t>
      </w:r>
      <w:r>
        <w:rPr>
          <w:rFonts w:asciiTheme="majorHAnsi" w:hAnsiTheme="majorHAnsi" w:cstheme="majorHAnsi"/>
          <w:color w:val="FF0000"/>
          <w:sz w:val="22"/>
          <w:szCs w:val="22"/>
        </w:rPr>
        <w:t>Full citation.</w:t>
      </w:r>
    </w:p>
  </w:footnote>
  <w:footnote w:id="4">
    <w:p w14:paraId="781965A1" w14:textId="77777777" w:rsidR="00A81DAB" w:rsidRPr="00B943BB" w:rsidRDefault="00A81DAB" w:rsidP="00A81DAB">
      <w:pPr>
        <w:pStyle w:val="FootnoteText"/>
        <w:rPr>
          <w:rFonts w:asciiTheme="majorHAnsi" w:hAnsiTheme="majorHAnsi" w:cstheme="majorHAnsi"/>
          <w:sz w:val="22"/>
          <w:szCs w:val="22"/>
        </w:rPr>
      </w:pPr>
      <w:r w:rsidRPr="00B943BB">
        <w:rPr>
          <w:rStyle w:val="FootnoteReference"/>
          <w:rFonts w:asciiTheme="majorHAnsi" w:hAnsiTheme="majorHAnsi" w:cstheme="majorHAnsi"/>
          <w:sz w:val="22"/>
          <w:szCs w:val="22"/>
        </w:rPr>
        <w:footnoteRef/>
      </w:r>
      <w:r w:rsidRPr="00B943BB">
        <w:rPr>
          <w:rFonts w:asciiTheme="majorHAnsi" w:hAnsiTheme="majorHAnsi" w:cstheme="majorHAnsi"/>
          <w:sz w:val="22"/>
          <w:szCs w:val="22"/>
        </w:rPr>
        <w:t xml:space="preserve"> Octavia Butler, </w:t>
      </w:r>
      <w:r w:rsidRPr="00BB4918">
        <w:rPr>
          <w:rFonts w:asciiTheme="majorHAnsi" w:hAnsiTheme="majorHAnsi" w:cstheme="majorHAnsi"/>
          <w:i/>
          <w:iCs/>
          <w:sz w:val="22"/>
          <w:szCs w:val="22"/>
        </w:rPr>
        <w:t>Parable of the Talents</w:t>
      </w:r>
      <w:r w:rsidRPr="00B943BB">
        <w:rPr>
          <w:rFonts w:asciiTheme="majorHAnsi" w:hAnsiTheme="majorHAnsi" w:cstheme="majorHAnsi"/>
          <w:sz w:val="22"/>
          <w:szCs w:val="22"/>
        </w:rPr>
        <w:t xml:space="preserve">. </w:t>
      </w:r>
      <w:r>
        <w:rPr>
          <w:rFonts w:asciiTheme="majorHAnsi" w:hAnsiTheme="majorHAnsi" w:cstheme="majorHAnsi"/>
          <w:color w:val="FF0000"/>
          <w:sz w:val="22"/>
          <w:szCs w:val="22"/>
        </w:rPr>
        <w:t>Full citation.</w:t>
      </w:r>
    </w:p>
  </w:footnote>
  <w:footnote w:id="5">
    <w:p w14:paraId="015CD4B1" w14:textId="77777777" w:rsidR="00A81DAB" w:rsidRPr="00B943BB" w:rsidRDefault="00A81DAB" w:rsidP="00A81DAB">
      <w:pPr>
        <w:pStyle w:val="FootnoteText"/>
        <w:rPr>
          <w:rFonts w:asciiTheme="majorHAnsi" w:hAnsiTheme="majorHAnsi" w:cstheme="majorHAnsi"/>
          <w:sz w:val="22"/>
          <w:szCs w:val="22"/>
        </w:rPr>
      </w:pPr>
      <w:r w:rsidRPr="00B943BB">
        <w:rPr>
          <w:rStyle w:val="FootnoteReference"/>
          <w:rFonts w:asciiTheme="majorHAnsi" w:hAnsiTheme="majorHAnsi" w:cstheme="majorHAnsi"/>
          <w:sz w:val="22"/>
          <w:szCs w:val="22"/>
        </w:rPr>
        <w:footnoteRef/>
      </w:r>
      <w:r w:rsidRPr="00B943BB">
        <w:rPr>
          <w:rFonts w:asciiTheme="majorHAnsi" w:hAnsiTheme="majorHAnsi" w:cstheme="majorHAnsi"/>
          <w:sz w:val="22"/>
          <w:szCs w:val="22"/>
        </w:rPr>
        <w:t xml:space="preserve"> https://www.womenshistory.org/education-resources/biographies/octavia-estelle-butler</w:t>
      </w:r>
    </w:p>
  </w:footnote>
  <w:footnote w:id="6">
    <w:p w14:paraId="61583FDF" w14:textId="77777777" w:rsidR="00A81DAB" w:rsidRPr="00B943BB" w:rsidRDefault="00A81DAB" w:rsidP="00A81DAB">
      <w:pPr>
        <w:pStyle w:val="FootnoteText"/>
        <w:rPr>
          <w:rFonts w:asciiTheme="majorHAnsi" w:hAnsiTheme="majorHAnsi" w:cstheme="majorHAnsi"/>
          <w:sz w:val="22"/>
          <w:szCs w:val="22"/>
        </w:rPr>
      </w:pPr>
      <w:r w:rsidRPr="00B943BB">
        <w:rPr>
          <w:rStyle w:val="FootnoteReference"/>
          <w:rFonts w:asciiTheme="majorHAnsi" w:hAnsiTheme="majorHAnsi" w:cstheme="majorHAnsi"/>
          <w:sz w:val="22"/>
          <w:szCs w:val="22"/>
        </w:rPr>
        <w:footnoteRef/>
      </w:r>
      <w:r w:rsidRPr="00B943BB">
        <w:rPr>
          <w:rFonts w:asciiTheme="majorHAnsi" w:hAnsiTheme="majorHAnsi" w:cstheme="majorHAnsi"/>
          <w:sz w:val="22"/>
          <w:szCs w:val="22"/>
        </w:rPr>
        <w:t xml:space="preserve"> Octavia Butler, </w:t>
      </w:r>
      <w:r w:rsidRPr="00BB4918">
        <w:rPr>
          <w:rFonts w:asciiTheme="majorHAnsi" w:hAnsiTheme="majorHAnsi" w:cstheme="majorHAnsi"/>
          <w:i/>
          <w:iCs/>
          <w:sz w:val="22"/>
          <w:szCs w:val="22"/>
        </w:rPr>
        <w:t>Parable of the Sower</w:t>
      </w:r>
      <w:r>
        <w:rPr>
          <w:rFonts w:asciiTheme="majorHAnsi" w:hAnsiTheme="majorHAnsi" w:cstheme="majorHAnsi"/>
          <w:sz w:val="22"/>
          <w:szCs w:val="22"/>
        </w:rPr>
        <w:t>, p 1.</w:t>
      </w:r>
    </w:p>
  </w:footnote>
  <w:footnote w:id="7">
    <w:p w14:paraId="11974959" w14:textId="77777777" w:rsidR="00A81DAB" w:rsidRDefault="00A81DAB" w:rsidP="00A81DAB">
      <w:pPr>
        <w:pStyle w:val="FootnoteText"/>
      </w:pPr>
      <w:r>
        <w:rPr>
          <w:rStyle w:val="FootnoteReference"/>
        </w:rPr>
        <w:footnoteRef/>
      </w:r>
      <w:r>
        <w:t xml:space="preserve"> </w:t>
      </w:r>
      <w:r w:rsidRPr="00B943BB">
        <w:rPr>
          <w:rFonts w:asciiTheme="majorHAnsi" w:hAnsiTheme="majorHAnsi" w:cstheme="majorHAnsi"/>
          <w:sz w:val="22"/>
          <w:szCs w:val="22"/>
        </w:rPr>
        <w:t xml:space="preserve">Octavia Butler, </w:t>
      </w:r>
      <w:r w:rsidRPr="00BB4918">
        <w:rPr>
          <w:rFonts w:asciiTheme="majorHAnsi" w:hAnsiTheme="majorHAnsi" w:cstheme="majorHAnsi"/>
          <w:i/>
          <w:iCs/>
          <w:sz w:val="22"/>
          <w:szCs w:val="22"/>
        </w:rPr>
        <w:t>Parable of the Talents</w:t>
      </w:r>
      <w:r>
        <w:rPr>
          <w:rFonts w:asciiTheme="majorHAnsi" w:hAnsiTheme="majorHAnsi" w:cstheme="majorHAnsi"/>
          <w:sz w:val="22"/>
          <w:szCs w:val="22"/>
        </w:rPr>
        <w:t>, p 5.</w:t>
      </w:r>
    </w:p>
  </w:footnote>
  <w:footnote w:id="8">
    <w:p w14:paraId="73E59985" w14:textId="77777777" w:rsidR="00A81DAB" w:rsidRPr="00B943BB" w:rsidRDefault="00A81DAB" w:rsidP="00A81DAB">
      <w:pPr>
        <w:rPr>
          <w:rFonts w:asciiTheme="majorHAnsi" w:hAnsiTheme="majorHAnsi" w:cstheme="majorHAnsi"/>
          <w:sz w:val="22"/>
          <w:szCs w:val="22"/>
        </w:rPr>
      </w:pPr>
      <w:r w:rsidRPr="00B943BB">
        <w:rPr>
          <w:rStyle w:val="FootnoteReference"/>
          <w:rFonts w:asciiTheme="majorHAnsi" w:hAnsiTheme="majorHAnsi" w:cstheme="majorHAnsi"/>
          <w:sz w:val="22"/>
          <w:szCs w:val="22"/>
        </w:rPr>
        <w:footnoteRef/>
      </w:r>
      <w:r w:rsidRPr="00B943BB">
        <w:rPr>
          <w:rFonts w:asciiTheme="majorHAnsi" w:hAnsiTheme="majorHAnsi" w:cstheme="majorHAnsi"/>
          <w:sz w:val="22"/>
          <w:szCs w:val="22"/>
        </w:rPr>
        <w:t xml:space="preserve"> Mathias </w:t>
      </w:r>
      <w:proofErr w:type="spellStart"/>
      <w:r w:rsidRPr="00B943BB">
        <w:rPr>
          <w:rFonts w:asciiTheme="majorHAnsi" w:hAnsiTheme="majorHAnsi" w:cstheme="majorHAnsi"/>
          <w:color w:val="000000"/>
          <w:spacing w:val="-5"/>
          <w:sz w:val="22"/>
          <w:szCs w:val="22"/>
        </w:rPr>
        <w:t>Nilges</w:t>
      </w:r>
      <w:proofErr w:type="spellEnd"/>
      <w:r w:rsidRPr="00B943BB">
        <w:rPr>
          <w:rFonts w:asciiTheme="majorHAnsi" w:hAnsiTheme="majorHAnsi" w:cstheme="majorHAnsi"/>
          <w:color w:val="000000"/>
          <w:spacing w:val="-5"/>
          <w:sz w:val="22"/>
          <w:szCs w:val="22"/>
        </w:rPr>
        <w:t>, ‘“We Need the Stars’: Change, Community, and the Absent Father in Octavia Butler’s ‘Parable of the Sower’ and ‘Parable of the Talents.’” </w:t>
      </w:r>
      <w:r w:rsidRPr="00B943BB">
        <w:rPr>
          <w:rFonts w:asciiTheme="majorHAnsi" w:hAnsiTheme="majorHAnsi" w:cstheme="majorHAnsi"/>
          <w:i/>
          <w:iCs/>
          <w:color w:val="000000"/>
          <w:spacing w:val="-5"/>
          <w:sz w:val="22"/>
          <w:szCs w:val="22"/>
        </w:rPr>
        <w:t>Callaloo</w:t>
      </w:r>
      <w:r w:rsidRPr="00B943BB">
        <w:rPr>
          <w:rFonts w:asciiTheme="majorHAnsi" w:hAnsiTheme="majorHAnsi" w:cstheme="majorHAnsi"/>
          <w:color w:val="000000"/>
          <w:spacing w:val="-5"/>
          <w:sz w:val="22"/>
          <w:szCs w:val="22"/>
        </w:rPr>
        <w:t>, vol. 32, no. 4, 2009, pp. 1332–52 </w:t>
      </w:r>
      <w:r>
        <w:rPr>
          <w:rFonts w:asciiTheme="majorHAnsi" w:hAnsiTheme="majorHAnsi" w:cstheme="majorHAnsi"/>
          <w:color w:val="000000"/>
          <w:spacing w:val="-5"/>
          <w:sz w:val="22"/>
          <w:szCs w:val="22"/>
        </w:rPr>
        <w:t>&lt;</w:t>
      </w:r>
      <w:r w:rsidRPr="00B943BB">
        <w:rPr>
          <w:rFonts w:asciiTheme="majorHAnsi" w:hAnsiTheme="majorHAnsi" w:cstheme="majorHAnsi"/>
          <w:color w:val="000000"/>
          <w:spacing w:val="-5"/>
          <w:sz w:val="22"/>
          <w:szCs w:val="22"/>
        </w:rPr>
        <w:t>http://www.jstor.org/stable/27743152</w:t>
      </w:r>
      <w:r>
        <w:rPr>
          <w:rFonts w:asciiTheme="majorHAnsi" w:hAnsiTheme="majorHAnsi" w:cstheme="majorHAnsi"/>
          <w:color w:val="000000"/>
          <w:spacing w:val="-5"/>
          <w:sz w:val="22"/>
          <w:szCs w:val="22"/>
        </w:rPr>
        <w:t>&gt;</w:t>
      </w:r>
      <w:r w:rsidRPr="00B943BB">
        <w:rPr>
          <w:rFonts w:asciiTheme="majorHAnsi" w:hAnsiTheme="majorHAnsi" w:cstheme="majorHAnsi"/>
          <w:color w:val="000000"/>
          <w:spacing w:val="-5"/>
          <w:sz w:val="22"/>
          <w:szCs w:val="22"/>
        </w:rPr>
        <w:t xml:space="preserve"> [Accessed 23 Dec. 2022]</w:t>
      </w:r>
      <w:r>
        <w:rPr>
          <w:rFonts w:asciiTheme="majorHAnsi" w:hAnsiTheme="majorHAnsi" w:cstheme="majorHAnsi"/>
          <w:color w:val="000000"/>
          <w:spacing w:val="-5"/>
          <w:sz w:val="22"/>
          <w:szCs w:val="22"/>
        </w:rPr>
        <w:t xml:space="preserve"> </w:t>
      </w:r>
      <w:r w:rsidRPr="00B943BB">
        <w:rPr>
          <w:rFonts w:asciiTheme="majorHAnsi" w:hAnsiTheme="majorHAnsi" w:cstheme="majorHAnsi"/>
          <w:sz w:val="22"/>
          <w:szCs w:val="22"/>
        </w:rPr>
        <w:t>p</w:t>
      </w:r>
      <w:r>
        <w:rPr>
          <w:rFonts w:asciiTheme="majorHAnsi" w:hAnsiTheme="majorHAnsi" w:cstheme="majorHAnsi"/>
          <w:sz w:val="22"/>
          <w:szCs w:val="22"/>
        </w:rPr>
        <w:t xml:space="preserve">. </w:t>
      </w:r>
      <w:r w:rsidRPr="00B943BB">
        <w:rPr>
          <w:rFonts w:asciiTheme="majorHAnsi" w:hAnsiTheme="majorHAnsi" w:cstheme="majorHAnsi"/>
          <w:sz w:val="22"/>
          <w:szCs w:val="22"/>
        </w:rPr>
        <w:t>1336</w:t>
      </w:r>
    </w:p>
  </w:footnote>
  <w:footnote w:id="9">
    <w:p w14:paraId="4A3F7A61" w14:textId="77777777" w:rsidR="00A81DAB" w:rsidRDefault="00A81DAB" w:rsidP="00A81DAB">
      <w:pPr>
        <w:pStyle w:val="FootnoteText"/>
      </w:pPr>
      <w:r>
        <w:rPr>
          <w:rStyle w:val="FootnoteReference"/>
        </w:rPr>
        <w:footnoteRef/>
      </w:r>
      <w:r>
        <w:t xml:space="preserve"> </w:t>
      </w:r>
      <w:r w:rsidRPr="00B52DE8">
        <w:rPr>
          <w:rFonts w:asciiTheme="majorHAnsi" w:hAnsiTheme="majorHAnsi" w:cstheme="majorHAnsi"/>
          <w:sz w:val="22"/>
          <w:szCs w:val="22"/>
        </w:rPr>
        <w:t xml:space="preserve">Octavia Butler, interview by DemocracyNow.Org: </w:t>
      </w:r>
      <w:r w:rsidRPr="00B52DE8">
        <w:rPr>
          <w:rFonts w:asciiTheme="majorHAnsi" w:hAnsiTheme="majorHAnsi" w:cstheme="majorHAnsi"/>
          <w:color w:val="191F24"/>
          <w:sz w:val="22"/>
          <w:szCs w:val="22"/>
        </w:rPr>
        <w:t xml:space="preserve">Remembering Octavia Butler: Black Sci-Fi Writer Shares Cautionary Tales in Unearthed 2005 Interview. </w:t>
      </w:r>
      <w:proofErr w:type="gramStart"/>
      <w:r w:rsidRPr="00B52DE8">
        <w:rPr>
          <w:rFonts w:asciiTheme="majorHAnsi" w:hAnsiTheme="majorHAnsi" w:cstheme="majorHAnsi"/>
          <w:sz w:val="22"/>
          <w:szCs w:val="22"/>
        </w:rPr>
        <w:t>Feb 23, 2021,</w:t>
      </w:r>
      <w:proofErr w:type="gramEnd"/>
      <w:r w:rsidRPr="00B52DE8">
        <w:rPr>
          <w:rFonts w:asciiTheme="majorHAnsi" w:hAnsiTheme="majorHAnsi" w:cstheme="majorHAnsi"/>
          <w:sz w:val="22"/>
          <w:szCs w:val="22"/>
        </w:rPr>
        <w:t xml:space="preserve"> accessed 24 Dec 2022. https://www.democracynow.org/2021/2/23/octavia_butler_2005_interview</w:t>
      </w:r>
    </w:p>
  </w:footnote>
  <w:footnote w:id="10">
    <w:p w14:paraId="0046A6D8" w14:textId="77777777" w:rsidR="00A81DAB" w:rsidRPr="00096CDE" w:rsidRDefault="00A81DAB" w:rsidP="00A81DAB">
      <w:pPr>
        <w:pStyle w:val="FootnoteText"/>
        <w:rPr>
          <w:color w:val="FF0000"/>
        </w:rPr>
      </w:pPr>
      <w:r>
        <w:rPr>
          <w:rStyle w:val="FootnoteReference"/>
        </w:rPr>
        <w:footnoteRef/>
      </w:r>
      <w:r>
        <w:t xml:space="preserve"> </w:t>
      </w:r>
      <w:r w:rsidRPr="00B943BB">
        <w:rPr>
          <w:rFonts w:asciiTheme="majorHAnsi" w:hAnsiTheme="majorHAnsi" w:cstheme="majorHAnsi"/>
          <w:sz w:val="22"/>
          <w:szCs w:val="22"/>
        </w:rPr>
        <w:t xml:space="preserve">Octavia Butler, </w:t>
      </w:r>
      <w:r w:rsidRPr="00BB4918">
        <w:rPr>
          <w:rFonts w:asciiTheme="majorHAnsi" w:hAnsiTheme="majorHAnsi" w:cstheme="majorHAnsi"/>
          <w:i/>
          <w:iCs/>
          <w:sz w:val="22"/>
          <w:szCs w:val="22"/>
        </w:rPr>
        <w:t>Parable of the Sower</w:t>
      </w:r>
      <w:r w:rsidRPr="00B943BB">
        <w:rPr>
          <w:rFonts w:asciiTheme="majorHAnsi" w:hAnsiTheme="majorHAnsi" w:cstheme="majorHAnsi"/>
          <w:sz w:val="22"/>
          <w:szCs w:val="22"/>
        </w:rPr>
        <w:t>.</w:t>
      </w:r>
      <w:r>
        <w:rPr>
          <w:rFonts w:asciiTheme="majorHAnsi" w:hAnsiTheme="majorHAnsi" w:cstheme="majorHAnsi"/>
          <w:sz w:val="22"/>
          <w:szCs w:val="22"/>
        </w:rPr>
        <w:t xml:space="preserve"> </w:t>
      </w:r>
      <w:r>
        <w:rPr>
          <w:rFonts w:asciiTheme="majorHAnsi" w:hAnsiTheme="majorHAnsi" w:cstheme="majorHAnsi"/>
          <w:color w:val="FF0000"/>
          <w:sz w:val="22"/>
          <w:szCs w:val="22"/>
        </w:rPr>
        <w:t>Page number.</w:t>
      </w:r>
    </w:p>
  </w:footnote>
  <w:footnote w:id="11">
    <w:p w14:paraId="317B6A83" w14:textId="77777777" w:rsidR="00A81DAB" w:rsidRDefault="00A81DAB" w:rsidP="00A81DAB">
      <w:pPr>
        <w:pStyle w:val="FootnoteText"/>
      </w:pPr>
      <w:r>
        <w:rPr>
          <w:rStyle w:val="FootnoteReference"/>
        </w:rPr>
        <w:footnoteRef/>
      </w:r>
      <w:r>
        <w:t xml:space="preserve"> </w:t>
      </w:r>
      <w:r w:rsidRPr="00B943BB">
        <w:rPr>
          <w:rFonts w:asciiTheme="majorHAnsi" w:hAnsiTheme="majorHAnsi" w:cstheme="majorHAnsi"/>
          <w:sz w:val="22"/>
          <w:szCs w:val="22"/>
        </w:rPr>
        <w:t xml:space="preserve">Nicolas Campion. </w:t>
      </w:r>
      <w:r w:rsidRPr="00B943BB">
        <w:rPr>
          <w:rFonts w:asciiTheme="majorHAnsi" w:hAnsiTheme="majorHAnsi" w:cstheme="majorHAnsi"/>
          <w:i/>
          <w:iCs/>
          <w:sz w:val="22"/>
          <w:szCs w:val="22"/>
        </w:rPr>
        <w:t>Astronomy and Cosmology in the World’s Religions</w:t>
      </w:r>
      <w:r w:rsidRPr="00B943BB">
        <w:rPr>
          <w:rFonts w:asciiTheme="majorHAnsi" w:hAnsiTheme="majorHAnsi" w:cstheme="majorHAnsi"/>
          <w:sz w:val="22"/>
          <w:szCs w:val="22"/>
        </w:rPr>
        <w:t>, p 1.</w:t>
      </w:r>
    </w:p>
  </w:footnote>
  <w:footnote w:id="12">
    <w:p w14:paraId="66B1E65A" w14:textId="77777777" w:rsidR="00A81DAB" w:rsidRDefault="00A81DAB" w:rsidP="00A81DAB">
      <w:pPr>
        <w:pStyle w:val="FootnoteText"/>
      </w:pPr>
      <w:r>
        <w:rPr>
          <w:rStyle w:val="FootnoteReference"/>
        </w:rPr>
        <w:footnoteRef/>
      </w:r>
      <w:r>
        <w:t xml:space="preserve"> </w:t>
      </w:r>
      <w:r w:rsidRPr="00B52DE8">
        <w:rPr>
          <w:rFonts w:asciiTheme="majorHAnsi" w:hAnsiTheme="majorHAnsi" w:cstheme="majorHAnsi"/>
          <w:sz w:val="22"/>
          <w:szCs w:val="22"/>
        </w:rPr>
        <w:t xml:space="preserve">Octavia Butler, </w:t>
      </w:r>
      <w:r w:rsidRPr="00B52DE8">
        <w:rPr>
          <w:rFonts w:asciiTheme="majorHAnsi" w:hAnsiTheme="majorHAnsi" w:cstheme="majorHAnsi"/>
          <w:i/>
          <w:iCs/>
          <w:sz w:val="22"/>
          <w:szCs w:val="22"/>
        </w:rPr>
        <w:t>Parable of the Talents</w:t>
      </w:r>
      <w:r>
        <w:rPr>
          <w:rFonts w:asciiTheme="majorHAnsi" w:hAnsiTheme="majorHAnsi" w:cstheme="majorHAnsi"/>
          <w:i/>
          <w:iCs/>
          <w:sz w:val="22"/>
          <w:szCs w:val="22"/>
        </w:rPr>
        <w:t>,</w:t>
      </w:r>
      <w:r w:rsidRPr="00B52DE8">
        <w:rPr>
          <w:rFonts w:asciiTheme="majorHAnsi" w:hAnsiTheme="majorHAnsi" w:cstheme="majorHAnsi"/>
          <w:sz w:val="22"/>
          <w:szCs w:val="22"/>
        </w:rPr>
        <w:t xml:space="preserve"> </w:t>
      </w:r>
      <w:r>
        <w:rPr>
          <w:rFonts w:asciiTheme="majorHAnsi" w:hAnsiTheme="majorHAnsi" w:cstheme="majorHAnsi"/>
          <w:sz w:val="22"/>
          <w:szCs w:val="22"/>
        </w:rPr>
        <w:t>p</w:t>
      </w:r>
      <w:r w:rsidRPr="00B52DE8">
        <w:rPr>
          <w:rFonts w:asciiTheme="majorHAnsi" w:hAnsiTheme="majorHAnsi" w:cstheme="majorHAnsi"/>
          <w:sz w:val="22"/>
          <w:szCs w:val="22"/>
        </w:rPr>
        <w:t xml:space="preserve"> 4</w:t>
      </w:r>
      <w:r>
        <w:rPr>
          <w:rFonts w:asciiTheme="majorHAnsi" w:hAnsiTheme="majorHAnsi" w:cstheme="majorHAnsi"/>
          <w:sz w:val="22"/>
          <w:szCs w:val="22"/>
        </w:rPr>
        <w:t>8</w:t>
      </w:r>
    </w:p>
  </w:footnote>
  <w:footnote w:id="13">
    <w:p w14:paraId="51DEECDA" w14:textId="77777777" w:rsidR="00A81DAB" w:rsidRDefault="00A81DAB" w:rsidP="00A81DAB">
      <w:pPr>
        <w:pStyle w:val="FootnoteText"/>
      </w:pPr>
      <w:r>
        <w:rPr>
          <w:rStyle w:val="FootnoteReference"/>
        </w:rPr>
        <w:footnoteRef/>
      </w:r>
      <w:r>
        <w:t xml:space="preserve"> </w:t>
      </w:r>
      <w:r w:rsidRPr="00B52DE8">
        <w:rPr>
          <w:rFonts w:asciiTheme="majorHAnsi" w:hAnsiTheme="majorHAnsi" w:cstheme="majorHAnsi"/>
          <w:sz w:val="22"/>
          <w:szCs w:val="22"/>
        </w:rPr>
        <w:t xml:space="preserve">Octavia Butler, </w:t>
      </w:r>
      <w:r w:rsidRPr="00B52DE8">
        <w:rPr>
          <w:rFonts w:asciiTheme="majorHAnsi" w:hAnsiTheme="majorHAnsi" w:cstheme="majorHAnsi"/>
          <w:i/>
          <w:iCs/>
          <w:sz w:val="22"/>
          <w:szCs w:val="22"/>
        </w:rPr>
        <w:t>Parable of the Talents</w:t>
      </w:r>
      <w:r>
        <w:rPr>
          <w:rFonts w:asciiTheme="majorHAnsi" w:hAnsiTheme="majorHAnsi" w:cstheme="majorHAnsi"/>
          <w:i/>
          <w:iCs/>
          <w:sz w:val="22"/>
          <w:szCs w:val="22"/>
        </w:rPr>
        <w:t>,</w:t>
      </w:r>
      <w:r w:rsidRPr="00B52DE8">
        <w:rPr>
          <w:rFonts w:asciiTheme="majorHAnsi" w:hAnsiTheme="majorHAnsi" w:cstheme="majorHAnsi"/>
          <w:sz w:val="22"/>
          <w:szCs w:val="22"/>
        </w:rPr>
        <w:t xml:space="preserve"> </w:t>
      </w:r>
      <w:r>
        <w:rPr>
          <w:rFonts w:asciiTheme="majorHAnsi" w:hAnsiTheme="majorHAnsi" w:cstheme="majorHAnsi"/>
          <w:sz w:val="22"/>
          <w:szCs w:val="22"/>
        </w:rPr>
        <w:t>p</w:t>
      </w:r>
      <w:r w:rsidRPr="00B52DE8">
        <w:rPr>
          <w:rFonts w:asciiTheme="majorHAnsi" w:hAnsiTheme="majorHAnsi" w:cstheme="majorHAnsi"/>
          <w:sz w:val="22"/>
          <w:szCs w:val="22"/>
        </w:rPr>
        <w:t xml:space="preserve"> 4</w:t>
      </w:r>
      <w:r>
        <w:rPr>
          <w:rFonts w:asciiTheme="majorHAnsi" w:hAnsiTheme="majorHAnsi" w:cstheme="majorHAnsi"/>
          <w:sz w:val="22"/>
          <w:szCs w:val="22"/>
        </w:rPr>
        <w:t>8</w:t>
      </w:r>
    </w:p>
  </w:footnote>
  <w:footnote w:id="14">
    <w:p w14:paraId="70313F15" w14:textId="77777777" w:rsidR="00A81DAB" w:rsidRPr="00B52DE8" w:rsidRDefault="00A81DAB" w:rsidP="00A81DAB">
      <w:pPr>
        <w:pStyle w:val="FootnoteText"/>
        <w:rPr>
          <w:rFonts w:asciiTheme="majorHAnsi" w:hAnsiTheme="majorHAnsi" w:cstheme="majorHAnsi"/>
          <w:sz w:val="22"/>
          <w:szCs w:val="22"/>
        </w:rPr>
      </w:pPr>
      <w:r w:rsidRPr="00B52DE8">
        <w:rPr>
          <w:rStyle w:val="FootnoteReference"/>
          <w:rFonts w:asciiTheme="majorHAnsi" w:hAnsiTheme="majorHAnsi" w:cstheme="majorHAnsi"/>
          <w:sz w:val="22"/>
          <w:szCs w:val="22"/>
        </w:rPr>
        <w:footnoteRef/>
      </w:r>
      <w:r w:rsidRPr="00B52DE8">
        <w:rPr>
          <w:rFonts w:asciiTheme="majorHAnsi" w:hAnsiTheme="majorHAnsi" w:cstheme="majorHAnsi"/>
          <w:sz w:val="22"/>
          <w:szCs w:val="22"/>
        </w:rPr>
        <w:t xml:space="preserve"> Octavia Butler, </w:t>
      </w:r>
      <w:r w:rsidRPr="00B52DE8">
        <w:rPr>
          <w:rFonts w:asciiTheme="majorHAnsi" w:hAnsiTheme="majorHAnsi" w:cstheme="majorHAnsi"/>
          <w:i/>
          <w:iCs/>
          <w:sz w:val="22"/>
          <w:szCs w:val="22"/>
        </w:rPr>
        <w:t>Parable of the Talents</w:t>
      </w:r>
      <w:r>
        <w:rPr>
          <w:rFonts w:asciiTheme="majorHAnsi" w:hAnsiTheme="majorHAnsi" w:cstheme="majorHAnsi"/>
          <w:sz w:val="22"/>
          <w:szCs w:val="22"/>
        </w:rPr>
        <w:t>,</w:t>
      </w:r>
      <w:r w:rsidRPr="00B52DE8">
        <w:rPr>
          <w:rFonts w:asciiTheme="majorHAnsi" w:hAnsiTheme="majorHAnsi" w:cstheme="majorHAnsi"/>
          <w:sz w:val="22"/>
          <w:szCs w:val="22"/>
        </w:rPr>
        <w:t xml:space="preserve"> </w:t>
      </w:r>
      <w:r>
        <w:rPr>
          <w:rFonts w:asciiTheme="majorHAnsi" w:hAnsiTheme="majorHAnsi" w:cstheme="majorHAnsi"/>
          <w:sz w:val="22"/>
          <w:szCs w:val="22"/>
        </w:rPr>
        <w:t>p</w:t>
      </w:r>
      <w:r w:rsidRPr="00B52DE8">
        <w:rPr>
          <w:rFonts w:asciiTheme="majorHAnsi" w:hAnsiTheme="majorHAnsi" w:cstheme="majorHAnsi"/>
          <w:sz w:val="22"/>
          <w:szCs w:val="22"/>
        </w:rPr>
        <w:t xml:space="preserve"> 407</w:t>
      </w:r>
    </w:p>
  </w:footnote>
  <w:footnote w:id="15">
    <w:p w14:paraId="2C4E0B4E" w14:textId="77777777" w:rsidR="00A81DAB" w:rsidRPr="00B52DE8" w:rsidRDefault="00A81DAB" w:rsidP="00A81DAB">
      <w:pPr>
        <w:pStyle w:val="FootnoteText"/>
        <w:rPr>
          <w:rFonts w:asciiTheme="majorHAnsi" w:hAnsiTheme="majorHAnsi" w:cstheme="majorHAnsi"/>
          <w:sz w:val="22"/>
          <w:szCs w:val="22"/>
        </w:rPr>
      </w:pPr>
      <w:r w:rsidRPr="00B52DE8">
        <w:rPr>
          <w:rStyle w:val="FootnoteReference"/>
          <w:rFonts w:asciiTheme="majorHAnsi" w:hAnsiTheme="majorHAnsi" w:cstheme="majorHAnsi"/>
          <w:sz w:val="22"/>
          <w:szCs w:val="22"/>
        </w:rPr>
        <w:footnoteRef/>
      </w:r>
      <w:r w:rsidRPr="00B52DE8">
        <w:rPr>
          <w:rFonts w:asciiTheme="majorHAnsi" w:hAnsiTheme="majorHAnsi" w:cstheme="majorHAnsi"/>
          <w:sz w:val="22"/>
          <w:szCs w:val="22"/>
        </w:rPr>
        <w:t xml:space="preserve"> Octavia Butler, </w:t>
      </w:r>
      <w:r w:rsidRPr="00B52DE8">
        <w:rPr>
          <w:rFonts w:asciiTheme="majorHAnsi" w:hAnsiTheme="majorHAnsi" w:cstheme="majorHAnsi"/>
          <w:i/>
          <w:iCs/>
          <w:sz w:val="22"/>
          <w:szCs w:val="22"/>
        </w:rPr>
        <w:t>Parable of the Talents</w:t>
      </w:r>
      <w:r>
        <w:rPr>
          <w:rFonts w:asciiTheme="majorHAnsi" w:hAnsiTheme="majorHAnsi" w:cstheme="majorHAnsi"/>
          <w:i/>
          <w:iCs/>
          <w:sz w:val="22"/>
          <w:szCs w:val="22"/>
        </w:rPr>
        <w:t>,</w:t>
      </w:r>
      <w:r w:rsidRPr="00B52DE8">
        <w:rPr>
          <w:rFonts w:asciiTheme="majorHAnsi" w:hAnsiTheme="majorHAnsi" w:cstheme="majorHAnsi"/>
          <w:sz w:val="22"/>
          <w:szCs w:val="22"/>
        </w:rPr>
        <w:t xml:space="preserve"> </w:t>
      </w:r>
      <w:r>
        <w:rPr>
          <w:rFonts w:asciiTheme="majorHAnsi" w:hAnsiTheme="majorHAnsi" w:cstheme="majorHAnsi"/>
          <w:sz w:val="22"/>
          <w:szCs w:val="22"/>
        </w:rPr>
        <w:t>p</w:t>
      </w:r>
      <w:r w:rsidRPr="00B52DE8">
        <w:rPr>
          <w:rFonts w:asciiTheme="majorHAnsi" w:hAnsiTheme="majorHAnsi" w:cstheme="majorHAnsi"/>
          <w:sz w:val="22"/>
          <w:szCs w:val="22"/>
        </w:rPr>
        <w:t xml:space="preserve"> 405</w:t>
      </w:r>
    </w:p>
  </w:footnote>
  <w:footnote w:id="16">
    <w:p w14:paraId="491480C8" w14:textId="77777777" w:rsidR="00A81DAB" w:rsidRPr="00B52DE8" w:rsidRDefault="00A81DAB" w:rsidP="00A81DAB">
      <w:pPr>
        <w:pStyle w:val="FootnoteText"/>
        <w:rPr>
          <w:rFonts w:asciiTheme="majorHAnsi" w:hAnsiTheme="majorHAnsi" w:cstheme="majorHAnsi"/>
          <w:sz w:val="22"/>
          <w:szCs w:val="22"/>
        </w:rPr>
      </w:pPr>
      <w:r w:rsidRPr="00B52DE8">
        <w:rPr>
          <w:rStyle w:val="FootnoteReference"/>
          <w:rFonts w:asciiTheme="majorHAnsi" w:hAnsiTheme="majorHAnsi" w:cstheme="majorHAnsi"/>
          <w:sz w:val="22"/>
          <w:szCs w:val="22"/>
        </w:rPr>
        <w:footnoteRef/>
      </w:r>
      <w:r w:rsidRPr="00B52DE8">
        <w:rPr>
          <w:rFonts w:asciiTheme="majorHAnsi" w:hAnsiTheme="majorHAnsi" w:cstheme="majorHAnsi"/>
          <w:sz w:val="22"/>
          <w:szCs w:val="22"/>
        </w:rPr>
        <w:t xml:space="preserve"> Octavia Butler, </w:t>
      </w:r>
      <w:r w:rsidRPr="00B52DE8">
        <w:rPr>
          <w:rFonts w:asciiTheme="majorHAnsi" w:hAnsiTheme="majorHAnsi" w:cstheme="majorHAnsi"/>
          <w:i/>
          <w:iCs/>
          <w:sz w:val="22"/>
          <w:szCs w:val="22"/>
        </w:rPr>
        <w:t>Parable of the Talents</w:t>
      </w:r>
      <w:r>
        <w:rPr>
          <w:rFonts w:asciiTheme="majorHAnsi" w:hAnsiTheme="majorHAnsi" w:cstheme="majorHAnsi"/>
          <w:sz w:val="22"/>
          <w:szCs w:val="22"/>
        </w:rPr>
        <w:t>,</w:t>
      </w:r>
      <w:r w:rsidRPr="00B52DE8">
        <w:rPr>
          <w:rFonts w:asciiTheme="majorHAnsi" w:hAnsiTheme="majorHAnsi" w:cstheme="majorHAnsi"/>
          <w:sz w:val="22"/>
          <w:szCs w:val="22"/>
        </w:rPr>
        <w:t xml:space="preserve"> </w:t>
      </w:r>
      <w:r>
        <w:rPr>
          <w:rFonts w:asciiTheme="majorHAnsi" w:hAnsiTheme="majorHAnsi" w:cstheme="majorHAnsi"/>
          <w:sz w:val="22"/>
          <w:szCs w:val="22"/>
        </w:rPr>
        <w:t>p</w:t>
      </w:r>
      <w:r w:rsidRPr="00B52DE8">
        <w:rPr>
          <w:rFonts w:asciiTheme="majorHAnsi" w:hAnsiTheme="majorHAnsi" w:cstheme="majorHAnsi"/>
          <w:sz w:val="22"/>
          <w:szCs w:val="22"/>
        </w:rPr>
        <w:t xml:space="preserve"> 405</w:t>
      </w:r>
    </w:p>
  </w:footnote>
  <w:footnote w:id="17">
    <w:p w14:paraId="329D6381" w14:textId="222D44D0" w:rsidR="00A81DAB" w:rsidRPr="00B52DE8" w:rsidRDefault="00A81DAB" w:rsidP="00A81DAB">
      <w:pPr>
        <w:rPr>
          <w:rFonts w:asciiTheme="majorHAnsi" w:hAnsiTheme="majorHAnsi" w:cstheme="majorHAnsi"/>
          <w:i/>
          <w:iCs/>
          <w:sz w:val="22"/>
          <w:szCs w:val="22"/>
        </w:rPr>
      </w:pPr>
      <w:r w:rsidRPr="00B52DE8">
        <w:rPr>
          <w:rStyle w:val="FootnoteReference"/>
          <w:rFonts w:asciiTheme="majorHAnsi" w:hAnsiTheme="majorHAnsi" w:cstheme="majorHAnsi"/>
          <w:sz w:val="22"/>
          <w:szCs w:val="22"/>
        </w:rPr>
        <w:footnoteRef/>
      </w:r>
      <w:r w:rsidRPr="00B52DE8">
        <w:rPr>
          <w:rFonts w:asciiTheme="majorHAnsi" w:hAnsiTheme="majorHAnsi" w:cstheme="majorHAnsi"/>
          <w:sz w:val="22"/>
          <w:szCs w:val="22"/>
        </w:rPr>
        <w:t xml:space="preserve"> Octavia Butler, interview by DemocracyNow.Org: </w:t>
      </w:r>
      <w:r w:rsidRPr="00B52DE8">
        <w:rPr>
          <w:rFonts w:asciiTheme="majorHAnsi" w:hAnsiTheme="majorHAnsi" w:cstheme="majorHAnsi"/>
          <w:color w:val="191F24"/>
          <w:sz w:val="22"/>
          <w:szCs w:val="22"/>
        </w:rPr>
        <w:t xml:space="preserve">Remembering Octavia Butler: Black Sci-Fi Writer Shares Cautionary Tales in Unearthed 2005 Interview. </w:t>
      </w:r>
      <w:r w:rsidRPr="00B52DE8">
        <w:rPr>
          <w:rFonts w:asciiTheme="majorHAnsi" w:hAnsiTheme="majorHAnsi" w:cstheme="majorHAnsi"/>
          <w:sz w:val="22"/>
          <w:szCs w:val="22"/>
        </w:rPr>
        <w:t>Feb 23, 2021</w:t>
      </w:r>
      <w:r w:rsidR="00E53AE9">
        <w:rPr>
          <w:rFonts w:asciiTheme="majorHAnsi" w:hAnsiTheme="majorHAnsi" w:cstheme="majorHAnsi"/>
          <w:sz w:val="22"/>
          <w:szCs w:val="22"/>
        </w:rPr>
        <w:t xml:space="preserve"> &lt;</w:t>
      </w:r>
      <w:hyperlink r:id="rId1" w:history="1">
        <w:r w:rsidR="00E53AE9" w:rsidRPr="00320C2A">
          <w:rPr>
            <w:rStyle w:val="Hyperlink"/>
            <w:rFonts w:asciiTheme="majorHAnsi" w:hAnsiTheme="majorHAnsi" w:cstheme="majorHAnsi"/>
            <w:sz w:val="22"/>
            <w:szCs w:val="22"/>
          </w:rPr>
          <w:t>https://www.democracynow.org/2021/2/23/octavia_butler_2005_interview</w:t>
        </w:r>
      </w:hyperlink>
      <w:r w:rsidR="00E53AE9">
        <w:rPr>
          <w:rFonts w:asciiTheme="majorHAnsi" w:hAnsiTheme="majorHAnsi" w:cstheme="majorHAnsi"/>
          <w:sz w:val="22"/>
          <w:szCs w:val="22"/>
        </w:rPr>
        <w:t>&gt; [</w:t>
      </w:r>
      <w:r w:rsidR="00E53AE9" w:rsidRPr="00B52DE8">
        <w:rPr>
          <w:rFonts w:asciiTheme="majorHAnsi" w:hAnsiTheme="majorHAnsi" w:cstheme="majorHAnsi"/>
          <w:sz w:val="22"/>
          <w:szCs w:val="22"/>
        </w:rPr>
        <w:t>accessed 24 Dec 2022</w:t>
      </w:r>
      <w:r w:rsidR="00E53AE9">
        <w:rPr>
          <w:rFonts w:asciiTheme="majorHAnsi" w:hAnsiTheme="majorHAnsi" w:cstheme="majorHAnsi"/>
          <w:sz w:val="22"/>
          <w:szCs w:val="22"/>
        </w:rPr>
        <w:t>]</w:t>
      </w:r>
    </w:p>
  </w:footnote>
  <w:footnote w:id="18">
    <w:p w14:paraId="5AFF2673" w14:textId="77777777" w:rsidR="00A81DAB" w:rsidRPr="00B52DE8" w:rsidRDefault="00A81DAB" w:rsidP="00A81DAB">
      <w:pPr>
        <w:rPr>
          <w:rFonts w:asciiTheme="majorHAnsi" w:hAnsiTheme="majorHAnsi" w:cstheme="majorHAnsi"/>
          <w:i/>
          <w:iCs/>
          <w:sz w:val="22"/>
          <w:szCs w:val="22"/>
        </w:rPr>
      </w:pPr>
      <w:r w:rsidRPr="00B52DE8">
        <w:rPr>
          <w:rStyle w:val="FootnoteReference"/>
          <w:rFonts w:asciiTheme="majorHAnsi" w:hAnsiTheme="majorHAnsi" w:cstheme="majorHAnsi"/>
          <w:sz w:val="22"/>
          <w:szCs w:val="22"/>
        </w:rPr>
        <w:footnoteRef/>
      </w:r>
      <w:r w:rsidRPr="00B52DE8">
        <w:rPr>
          <w:rFonts w:asciiTheme="majorHAnsi" w:hAnsiTheme="majorHAnsi" w:cstheme="majorHAnsi"/>
          <w:sz w:val="22"/>
          <w:szCs w:val="22"/>
        </w:rPr>
        <w:t xml:space="preserve"> Octavia Butler, interview by DemocracyNow.Org: </w:t>
      </w:r>
      <w:r w:rsidRPr="00B52DE8">
        <w:rPr>
          <w:rFonts w:asciiTheme="majorHAnsi" w:hAnsiTheme="majorHAnsi" w:cstheme="majorHAnsi"/>
          <w:color w:val="191F24"/>
          <w:sz w:val="22"/>
          <w:szCs w:val="22"/>
        </w:rPr>
        <w:t xml:space="preserve">Remembering Octavia Butler: Black Sci-Fi Writer Shares Cautionary Tales in Unearthed 2005 Interview. </w:t>
      </w:r>
      <w:proofErr w:type="gramStart"/>
      <w:r w:rsidRPr="00B52DE8">
        <w:rPr>
          <w:rFonts w:asciiTheme="majorHAnsi" w:hAnsiTheme="majorHAnsi" w:cstheme="majorHAnsi"/>
          <w:sz w:val="22"/>
          <w:szCs w:val="22"/>
        </w:rPr>
        <w:t>Feb 23, 2021,</w:t>
      </w:r>
      <w:proofErr w:type="gramEnd"/>
      <w:r w:rsidRPr="00B52DE8">
        <w:rPr>
          <w:rFonts w:asciiTheme="majorHAnsi" w:hAnsiTheme="majorHAnsi" w:cstheme="majorHAnsi"/>
          <w:sz w:val="22"/>
          <w:szCs w:val="22"/>
        </w:rPr>
        <w:t xml:space="preserve"> accessed 24 Dec 2022. https://www.democracynow.org/2021/2/23/octavia_butler_2005_interview</w:t>
      </w:r>
    </w:p>
  </w:footnote>
  <w:footnote w:id="19">
    <w:p w14:paraId="0972FAC6" w14:textId="77777777" w:rsidR="00A81DAB" w:rsidRPr="003D0DD1" w:rsidRDefault="00A81DAB" w:rsidP="00A81DAB">
      <w:pPr>
        <w:pStyle w:val="FootnoteText"/>
        <w:rPr>
          <w:color w:val="FF0000"/>
        </w:rPr>
      </w:pPr>
      <w:r>
        <w:rPr>
          <w:rStyle w:val="FootnoteReference"/>
        </w:rPr>
        <w:footnoteRef/>
      </w:r>
      <w:r>
        <w:t xml:space="preserve"> </w:t>
      </w:r>
      <w:r>
        <w:rPr>
          <w:color w:val="FF0000"/>
        </w:rPr>
        <w:t>Who used this word? Mathias??</w:t>
      </w:r>
    </w:p>
  </w:footnote>
  <w:footnote w:id="20">
    <w:p w14:paraId="1B0B2E1C" w14:textId="77777777" w:rsidR="00A81DAB" w:rsidRPr="002B706F" w:rsidRDefault="00A81DAB" w:rsidP="00A81DAB">
      <w:pPr>
        <w:pStyle w:val="FootnoteText"/>
        <w:rPr>
          <w:color w:val="FF0000"/>
        </w:rPr>
      </w:pPr>
      <w:r>
        <w:rPr>
          <w:rStyle w:val="FootnoteReference"/>
        </w:rPr>
        <w:footnoteRef/>
      </w:r>
      <w:r>
        <w:t xml:space="preserve"> </w:t>
      </w:r>
      <w:r>
        <w:rPr>
          <w:color w:val="FF0000"/>
        </w:rPr>
        <w:t>Page number for this.</w:t>
      </w:r>
    </w:p>
  </w:footnote>
  <w:footnote w:id="21">
    <w:p w14:paraId="16F4BA25" w14:textId="77777777" w:rsidR="00A81DAB" w:rsidRPr="00E645DD" w:rsidRDefault="00A81DAB" w:rsidP="00A81DAB">
      <w:pPr>
        <w:pStyle w:val="FootnoteText"/>
        <w:rPr>
          <w:rFonts w:asciiTheme="majorHAnsi" w:hAnsiTheme="majorHAnsi" w:cstheme="majorHAnsi"/>
          <w:sz w:val="22"/>
          <w:szCs w:val="22"/>
        </w:rPr>
      </w:pPr>
      <w:r w:rsidRPr="00E645DD">
        <w:rPr>
          <w:rStyle w:val="FootnoteReference"/>
          <w:rFonts w:asciiTheme="majorHAnsi" w:hAnsiTheme="majorHAnsi" w:cstheme="majorHAnsi"/>
          <w:sz w:val="22"/>
          <w:szCs w:val="22"/>
        </w:rPr>
        <w:footnoteRef/>
      </w:r>
      <w:r w:rsidRPr="00E645DD">
        <w:rPr>
          <w:rFonts w:asciiTheme="majorHAnsi" w:hAnsiTheme="majorHAnsi" w:cstheme="majorHAnsi"/>
          <w:sz w:val="22"/>
          <w:szCs w:val="22"/>
        </w:rPr>
        <w:t xml:space="preserve"> Mathias, p 1337-1338</w:t>
      </w:r>
    </w:p>
  </w:footnote>
  <w:footnote w:id="22">
    <w:p w14:paraId="4595EC57" w14:textId="77777777" w:rsidR="00A81DAB" w:rsidRDefault="00A81DAB" w:rsidP="00A81DAB">
      <w:pPr>
        <w:pStyle w:val="FootnoteText"/>
      </w:pPr>
      <w:r>
        <w:rPr>
          <w:rStyle w:val="FootnoteReference"/>
        </w:rPr>
        <w:footnoteRef/>
      </w:r>
      <w:r>
        <w:t xml:space="preserve"> </w:t>
      </w:r>
      <w:r w:rsidRPr="00B52DE8">
        <w:rPr>
          <w:rFonts w:asciiTheme="majorHAnsi" w:hAnsiTheme="majorHAnsi" w:cstheme="majorHAnsi"/>
          <w:sz w:val="22"/>
          <w:szCs w:val="22"/>
        </w:rPr>
        <w:t xml:space="preserve">Octavia Butler, </w:t>
      </w:r>
      <w:r w:rsidRPr="00B52DE8">
        <w:rPr>
          <w:rFonts w:asciiTheme="majorHAnsi" w:hAnsiTheme="majorHAnsi" w:cstheme="majorHAnsi"/>
          <w:i/>
          <w:iCs/>
          <w:sz w:val="22"/>
          <w:szCs w:val="22"/>
        </w:rPr>
        <w:t>Parable of the Talents</w:t>
      </w:r>
      <w:r>
        <w:rPr>
          <w:rFonts w:asciiTheme="majorHAnsi" w:hAnsiTheme="majorHAnsi" w:cstheme="majorHAnsi"/>
          <w:i/>
          <w:iCs/>
          <w:sz w:val="22"/>
          <w:szCs w:val="22"/>
        </w:rPr>
        <w:t>,</w:t>
      </w:r>
      <w:r w:rsidRPr="00B52DE8">
        <w:rPr>
          <w:rFonts w:asciiTheme="majorHAnsi" w:hAnsiTheme="majorHAnsi" w:cstheme="majorHAnsi"/>
          <w:sz w:val="22"/>
          <w:szCs w:val="22"/>
        </w:rPr>
        <w:t xml:space="preserve"> </w:t>
      </w:r>
      <w:r>
        <w:rPr>
          <w:rFonts w:asciiTheme="majorHAnsi" w:hAnsiTheme="majorHAnsi" w:cstheme="majorHAnsi"/>
          <w:sz w:val="22"/>
          <w:szCs w:val="22"/>
        </w:rPr>
        <w:t>p</w:t>
      </w:r>
      <w:r w:rsidRPr="00B52DE8">
        <w:rPr>
          <w:rFonts w:asciiTheme="majorHAnsi" w:hAnsiTheme="majorHAnsi" w:cstheme="majorHAnsi"/>
          <w:sz w:val="22"/>
          <w:szCs w:val="22"/>
        </w:rPr>
        <w:t xml:space="preserve"> </w:t>
      </w:r>
      <w:r>
        <w:rPr>
          <w:rFonts w:asciiTheme="majorHAnsi" w:hAnsiTheme="majorHAnsi" w:cstheme="majorHAnsi"/>
          <w:sz w:val="22"/>
          <w:szCs w:val="22"/>
        </w:rPr>
        <w:t>20.</w:t>
      </w:r>
    </w:p>
  </w:footnote>
  <w:footnote w:id="23">
    <w:p w14:paraId="2398A9B6" w14:textId="77777777" w:rsidR="00A81DAB" w:rsidRDefault="00A81DAB" w:rsidP="00A81DAB">
      <w:pPr>
        <w:pStyle w:val="FootnoteText"/>
      </w:pPr>
      <w:r>
        <w:rPr>
          <w:rStyle w:val="FootnoteReference"/>
        </w:rPr>
        <w:footnoteRef/>
      </w:r>
      <w:r>
        <w:t xml:space="preserve"> P 83</w:t>
      </w:r>
    </w:p>
  </w:footnote>
  <w:footnote w:id="24">
    <w:p w14:paraId="32B3785F" w14:textId="77777777" w:rsidR="00A81DAB" w:rsidRPr="008776A1" w:rsidRDefault="00A81DAB" w:rsidP="00A81DAB">
      <w:pPr>
        <w:pStyle w:val="FootnoteText"/>
        <w:rPr>
          <w:rFonts w:asciiTheme="majorHAnsi" w:hAnsiTheme="majorHAnsi" w:cstheme="majorHAnsi"/>
          <w:sz w:val="22"/>
          <w:szCs w:val="22"/>
        </w:rPr>
      </w:pPr>
      <w:r w:rsidRPr="008776A1">
        <w:rPr>
          <w:rStyle w:val="FootnoteReference"/>
          <w:rFonts w:asciiTheme="majorHAnsi" w:hAnsiTheme="majorHAnsi" w:cstheme="majorHAnsi"/>
          <w:sz w:val="22"/>
          <w:szCs w:val="22"/>
        </w:rPr>
        <w:footnoteRef/>
      </w:r>
      <w:r w:rsidRPr="008776A1">
        <w:rPr>
          <w:rFonts w:asciiTheme="majorHAnsi" w:hAnsiTheme="majorHAnsi" w:cstheme="majorHAnsi"/>
          <w:sz w:val="22"/>
          <w:szCs w:val="22"/>
        </w:rPr>
        <w:t xml:space="preserve"> Butler, </w:t>
      </w:r>
      <w:r w:rsidRPr="008776A1">
        <w:rPr>
          <w:rFonts w:asciiTheme="majorHAnsi" w:hAnsiTheme="majorHAnsi" w:cstheme="majorHAnsi"/>
          <w:i/>
          <w:iCs/>
          <w:sz w:val="22"/>
          <w:szCs w:val="22"/>
        </w:rPr>
        <w:t>Parable of the Sower</w:t>
      </w:r>
      <w:r w:rsidRPr="008776A1">
        <w:rPr>
          <w:rFonts w:asciiTheme="majorHAnsi" w:hAnsiTheme="majorHAnsi" w:cstheme="majorHAnsi"/>
          <w:sz w:val="22"/>
          <w:szCs w:val="22"/>
        </w:rPr>
        <w:t>, p 21</w:t>
      </w:r>
    </w:p>
  </w:footnote>
  <w:footnote w:id="25">
    <w:p w14:paraId="2A1D9267" w14:textId="77777777" w:rsidR="00A81DAB" w:rsidRPr="00E645DD" w:rsidRDefault="00A81DAB" w:rsidP="00A81DAB">
      <w:pPr>
        <w:pStyle w:val="FootnoteText"/>
        <w:rPr>
          <w:rFonts w:asciiTheme="majorHAnsi" w:hAnsiTheme="majorHAnsi" w:cstheme="majorHAnsi"/>
          <w:sz w:val="22"/>
          <w:szCs w:val="22"/>
        </w:rPr>
      </w:pPr>
      <w:r w:rsidRPr="00E645DD">
        <w:rPr>
          <w:rStyle w:val="FootnoteReference"/>
          <w:rFonts w:asciiTheme="majorHAnsi" w:hAnsiTheme="majorHAnsi" w:cstheme="majorHAnsi"/>
          <w:sz w:val="22"/>
          <w:szCs w:val="22"/>
        </w:rPr>
        <w:footnoteRef/>
      </w:r>
      <w:r w:rsidRPr="00E645DD">
        <w:rPr>
          <w:rFonts w:asciiTheme="majorHAnsi" w:hAnsiTheme="majorHAnsi" w:cstheme="majorHAnsi"/>
          <w:sz w:val="22"/>
          <w:szCs w:val="22"/>
        </w:rPr>
        <w:t xml:space="preserve"> Octavia Butler, </w:t>
      </w:r>
      <w:r w:rsidRPr="00E645DD">
        <w:rPr>
          <w:rFonts w:asciiTheme="majorHAnsi" w:hAnsiTheme="majorHAnsi" w:cstheme="majorHAnsi"/>
          <w:i/>
          <w:iCs/>
          <w:sz w:val="22"/>
          <w:szCs w:val="22"/>
        </w:rPr>
        <w:t>Parable of the Talents,</w:t>
      </w:r>
      <w:r w:rsidRPr="00E645DD">
        <w:rPr>
          <w:rFonts w:asciiTheme="majorHAnsi" w:hAnsiTheme="majorHAnsi" w:cstheme="majorHAnsi"/>
          <w:sz w:val="22"/>
          <w:szCs w:val="22"/>
        </w:rPr>
        <w:t xml:space="preserve"> </w:t>
      </w:r>
      <w:proofErr w:type="gramStart"/>
      <w:r w:rsidRPr="00E645DD">
        <w:rPr>
          <w:rFonts w:asciiTheme="majorHAnsi" w:hAnsiTheme="majorHAnsi" w:cstheme="majorHAnsi"/>
          <w:sz w:val="22"/>
          <w:szCs w:val="22"/>
        </w:rPr>
        <w:t>p ?</w:t>
      </w:r>
      <w:proofErr w:type="gramEnd"/>
      <w:r w:rsidRPr="00E645DD">
        <w:rPr>
          <w:rFonts w:asciiTheme="majorHAnsi" w:hAnsiTheme="majorHAnsi" w:cstheme="majorHAnsi"/>
          <w:sz w:val="22"/>
          <w:szCs w:val="22"/>
        </w:rPr>
        <w:t>??.</w:t>
      </w:r>
    </w:p>
  </w:footnote>
  <w:footnote w:id="26">
    <w:p w14:paraId="4B86549B" w14:textId="77777777" w:rsidR="00A81DAB" w:rsidRPr="00E645DD" w:rsidRDefault="00A81DAB" w:rsidP="00A81DAB">
      <w:pPr>
        <w:pStyle w:val="FootnoteText"/>
        <w:rPr>
          <w:rFonts w:asciiTheme="majorHAnsi" w:hAnsiTheme="majorHAnsi" w:cstheme="majorHAnsi"/>
          <w:sz w:val="22"/>
          <w:szCs w:val="22"/>
        </w:rPr>
      </w:pPr>
      <w:r w:rsidRPr="00E645DD">
        <w:rPr>
          <w:rStyle w:val="FootnoteReference"/>
          <w:rFonts w:asciiTheme="majorHAnsi" w:hAnsiTheme="majorHAnsi" w:cstheme="majorHAnsi"/>
          <w:sz w:val="22"/>
          <w:szCs w:val="22"/>
        </w:rPr>
        <w:footnoteRef/>
      </w:r>
      <w:r w:rsidRPr="00E645DD">
        <w:rPr>
          <w:rFonts w:asciiTheme="majorHAnsi" w:hAnsiTheme="majorHAnsi" w:cstheme="majorHAnsi"/>
          <w:sz w:val="22"/>
          <w:szCs w:val="22"/>
        </w:rPr>
        <w:t xml:space="preserve"> Octavia Butler, </w:t>
      </w:r>
      <w:r w:rsidRPr="00E645DD">
        <w:rPr>
          <w:rFonts w:asciiTheme="majorHAnsi" w:hAnsiTheme="majorHAnsi" w:cstheme="majorHAnsi"/>
          <w:i/>
          <w:iCs/>
          <w:sz w:val="22"/>
          <w:szCs w:val="22"/>
        </w:rPr>
        <w:t>Parable of the Talents,</w:t>
      </w:r>
      <w:r w:rsidRPr="00E645DD">
        <w:rPr>
          <w:rFonts w:asciiTheme="majorHAnsi" w:hAnsiTheme="majorHAnsi" w:cstheme="majorHAnsi"/>
          <w:sz w:val="22"/>
          <w:szCs w:val="22"/>
        </w:rPr>
        <w:t xml:space="preserve"> </w:t>
      </w:r>
      <w:proofErr w:type="gramStart"/>
      <w:r w:rsidRPr="00E645DD">
        <w:rPr>
          <w:rFonts w:asciiTheme="majorHAnsi" w:hAnsiTheme="majorHAnsi" w:cstheme="majorHAnsi"/>
          <w:sz w:val="22"/>
          <w:szCs w:val="22"/>
        </w:rPr>
        <w:t>p ?</w:t>
      </w:r>
      <w:proofErr w:type="gramEnd"/>
      <w:r w:rsidRPr="00E645DD">
        <w:rPr>
          <w:rFonts w:asciiTheme="majorHAnsi" w:hAnsiTheme="majorHAnsi" w:cstheme="majorHAnsi"/>
          <w:sz w:val="22"/>
          <w:szCs w:val="22"/>
        </w:rPr>
        <w:t>??.</w:t>
      </w:r>
    </w:p>
  </w:footnote>
  <w:footnote w:id="27">
    <w:p w14:paraId="7B689A51" w14:textId="77777777" w:rsidR="00A81DAB" w:rsidRDefault="00A81DAB" w:rsidP="00A81DAB">
      <w:pPr>
        <w:pStyle w:val="FootnoteText"/>
      </w:pPr>
      <w:r w:rsidRPr="00E645DD">
        <w:rPr>
          <w:rStyle w:val="FootnoteReference"/>
          <w:rFonts w:asciiTheme="majorHAnsi" w:hAnsiTheme="majorHAnsi" w:cstheme="majorHAnsi"/>
          <w:sz w:val="22"/>
          <w:szCs w:val="22"/>
        </w:rPr>
        <w:footnoteRef/>
      </w:r>
      <w:r w:rsidRPr="00E645DD">
        <w:rPr>
          <w:rFonts w:asciiTheme="majorHAnsi" w:hAnsiTheme="majorHAnsi" w:cstheme="majorHAnsi"/>
          <w:sz w:val="22"/>
          <w:szCs w:val="22"/>
        </w:rPr>
        <w:t xml:space="preserve"> Butler, </w:t>
      </w:r>
      <w:r w:rsidRPr="00E645DD">
        <w:rPr>
          <w:rFonts w:asciiTheme="majorHAnsi" w:hAnsiTheme="majorHAnsi" w:cstheme="majorHAnsi"/>
          <w:i/>
          <w:iCs/>
          <w:sz w:val="22"/>
          <w:szCs w:val="22"/>
        </w:rPr>
        <w:t>Parable of the Sower,</w:t>
      </w:r>
      <w:r w:rsidRPr="00E645DD">
        <w:rPr>
          <w:rFonts w:asciiTheme="majorHAnsi" w:hAnsiTheme="majorHAnsi" w:cstheme="majorHAnsi"/>
          <w:sz w:val="22"/>
          <w:szCs w:val="22"/>
        </w:rPr>
        <w:t xml:space="preserve"> p 17.</w:t>
      </w:r>
    </w:p>
  </w:footnote>
  <w:footnote w:id="28">
    <w:p w14:paraId="76F517B9" w14:textId="77777777" w:rsidR="00A81DAB" w:rsidRPr="00D53C1C" w:rsidRDefault="00A81DAB" w:rsidP="00A81DAB">
      <w:pPr>
        <w:pStyle w:val="FootnoteText"/>
        <w:rPr>
          <w:rFonts w:asciiTheme="majorHAnsi" w:hAnsiTheme="majorHAnsi" w:cstheme="majorHAnsi"/>
          <w:sz w:val="22"/>
          <w:szCs w:val="22"/>
        </w:rPr>
      </w:pPr>
      <w:r w:rsidRPr="00D53C1C">
        <w:rPr>
          <w:rStyle w:val="FootnoteReference"/>
          <w:rFonts w:asciiTheme="majorHAnsi" w:hAnsiTheme="majorHAnsi" w:cstheme="majorHAnsi"/>
          <w:sz w:val="22"/>
          <w:szCs w:val="22"/>
        </w:rPr>
        <w:footnoteRef/>
      </w:r>
      <w:r w:rsidRPr="00D53C1C">
        <w:rPr>
          <w:rFonts w:asciiTheme="majorHAnsi" w:hAnsiTheme="majorHAnsi" w:cstheme="majorHAnsi"/>
          <w:sz w:val="22"/>
          <w:szCs w:val="22"/>
        </w:rPr>
        <w:t xml:space="preserve"> Octavia Butler Parable of the Sower</w:t>
      </w:r>
      <w:r>
        <w:rPr>
          <w:rFonts w:asciiTheme="majorHAnsi" w:hAnsiTheme="majorHAnsi" w:cstheme="majorHAnsi"/>
          <w:sz w:val="22"/>
          <w:szCs w:val="22"/>
        </w:rPr>
        <w:t>,</w:t>
      </w:r>
      <w:r w:rsidRPr="00D53C1C">
        <w:rPr>
          <w:rFonts w:asciiTheme="majorHAnsi" w:hAnsiTheme="majorHAnsi" w:cstheme="majorHAnsi"/>
          <w:sz w:val="22"/>
          <w:szCs w:val="22"/>
        </w:rPr>
        <w:t xml:space="preserve"> </w:t>
      </w:r>
      <w:r>
        <w:rPr>
          <w:rFonts w:asciiTheme="majorHAnsi" w:hAnsiTheme="majorHAnsi" w:cstheme="majorHAnsi"/>
          <w:sz w:val="22"/>
          <w:szCs w:val="22"/>
        </w:rPr>
        <w:t>p</w:t>
      </w:r>
      <w:r w:rsidRPr="00D53C1C">
        <w:rPr>
          <w:rFonts w:asciiTheme="majorHAnsi" w:hAnsiTheme="majorHAnsi" w:cstheme="majorHAnsi"/>
          <w:sz w:val="22"/>
          <w:szCs w:val="22"/>
        </w:rPr>
        <w:t xml:space="preserve"> 5 </w:t>
      </w:r>
    </w:p>
  </w:footnote>
  <w:footnote w:id="29">
    <w:p w14:paraId="339C0F9D" w14:textId="77777777" w:rsidR="00A81DAB" w:rsidRPr="008776A1" w:rsidRDefault="00A81DAB" w:rsidP="00A81DAB">
      <w:pPr>
        <w:pStyle w:val="FootnoteText"/>
        <w:rPr>
          <w:rFonts w:asciiTheme="majorHAnsi" w:hAnsiTheme="majorHAnsi" w:cstheme="majorHAnsi"/>
          <w:sz w:val="22"/>
          <w:szCs w:val="22"/>
        </w:rPr>
      </w:pPr>
      <w:r w:rsidRPr="008776A1">
        <w:rPr>
          <w:rStyle w:val="FootnoteReference"/>
          <w:rFonts w:asciiTheme="majorHAnsi" w:hAnsiTheme="majorHAnsi" w:cstheme="majorHAnsi"/>
          <w:sz w:val="22"/>
          <w:szCs w:val="22"/>
        </w:rPr>
        <w:footnoteRef/>
      </w:r>
      <w:r w:rsidRPr="008776A1">
        <w:rPr>
          <w:rFonts w:asciiTheme="majorHAnsi" w:hAnsiTheme="majorHAnsi" w:cstheme="majorHAnsi"/>
          <w:sz w:val="22"/>
          <w:szCs w:val="22"/>
        </w:rPr>
        <w:t xml:space="preserve"> Butler, </w:t>
      </w:r>
      <w:r w:rsidRPr="008776A1">
        <w:rPr>
          <w:rFonts w:asciiTheme="majorHAnsi" w:hAnsiTheme="majorHAnsi" w:cstheme="majorHAnsi"/>
          <w:i/>
          <w:iCs/>
          <w:sz w:val="22"/>
          <w:szCs w:val="22"/>
        </w:rPr>
        <w:t>Parable of the Sower</w:t>
      </w:r>
      <w:r w:rsidRPr="008776A1">
        <w:rPr>
          <w:rFonts w:asciiTheme="majorHAnsi" w:hAnsiTheme="majorHAnsi" w:cstheme="majorHAnsi"/>
          <w:sz w:val="22"/>
          <w:szCs w:val="22"/>
        </w:rPr>
        <w:t>, p 5</w:t>
      </w:r>
    </w:p>
  </w:footnote>
  <w:footnote w:id="30">
    <w:p w14:paraId="050FDA2C" w14:textId="77777777" w:rsidR="00A81DAB" w:rsidRPr="008776A1" w:rsidRDefault="00A81DAB" w:rsidP="00A81DAB">
      <w:pPr>
        <w:rPr>
          <w:rFonts w:asciiTheme="majorHAnsi" w:hAnsiTheme="majorHAnsi" w:cstheme="majorHAnsi"/>
          <w:sz w:val="22"/>
          <w:szCs w:val="22"/>
        </w:rPr>
      </w:pPr>
      <w:r w:rsidRPr="008776A1">
        <w:rPr>
          <w:rStyle w:val="FootnoteReference"/>
          <w:rFonts w:asciiTheme="majorHAnsi" w:hAnsiTheme="majorHAnsi" w:cstheme="majorHAnsi"/>
          <w:sz w:val="22"/>
          <w:szCs w:val="22"/>
        </w:rPr>
        <w:footnoteRef/>
      </w:r>
      <w:r w:rsidRPr="008776A1">
        <w:rPr>
          <w:rFonts w:asciiTheme="majorHAnsi" w:hAnsiTheme="majorHAnsi" w:cstheme="majorHAnsi"/>
          <w:sz w:val="22"/>
          <w:szCs w:val="22"/>
        </w:rPr>
        <w:t xml:space="preserve"> </w:t>
      </w:r>
      <w:r w:rsidRPr="008776A1">
        <w:rPr>
          <w:rFonts w:asciiTheme="majorHAnsi" w:hAnsiTheme="majorHAnsi" w:cstheme="majorHAnsi"/>
          <w:color w:val="000000"/>
          <w:spacing w:val="-5"/>
          <w:sz w:val="22"/>
          <w:szCs w:val="22"/>
        </w:rPr>
        <w:t>Kimberly T. Ruffin, “Parable of a 21st Century Religion: Octavia Butler’s Afrofuturistic Bridge between Science and Religion.” </w:t>
      </w:r>
      <w:r w:rsidRPr="008776A1">
        <w:rPr>
          <w:rFonts w:asciiTheme="majorHAnsi" w:hAnsiTheme="majorHAnsi" w:cstheme="majorHAnsi"/>
          <w:i/>
          <w:iCs/>
          <w:color w:val="000000"/>
          <w:spacing w:val="-5"/>
          <w:sz w:val="22"/>
          <w:szCs w:val="22"/>
        </w:rPr>
        <w:t>Obsidian III</w:t>
      </w:r>
      <w:r w:rsidRPr="008776A1">
        <w:rPr>
          <w:rFonts w:asciiTheme="majorHAnsi" w:hAnsiTheme="majorHAnsi" w:cstheme="majorHAnsi"/>
          <w:color w:val="000000"/>
          <w:spacing w:val="-5"/>
          <w:sz w:val="22"/>
          <w:szCs w:val="22"/>
        </w:rPr>
        <w:t>, vol. 6/7, 2005, pp. 87–104. </w:t>
      </w:r>
      <w:r w:rsidRPr="008776A1">
        <w:rPr>
          <w:rFonts w:asciiTheme="majorHAnsi" w:hAnsiTheme="majorHAnsi" w:cstheme="majorHAnsi"/>
          <w:i/>
          <w:iCs/>
          <w:color w:val="000000"/>
          <w:spacing w:val="-5"/>
          <w:sz w:val="22"/>
          <w:szCs w:val="22"/>
        </w:rPr>
        <w:t>JSTOR</w:t>
      </w:r>
      <w:r w:rsidRPr="008776A1">
        <w:rPr>
          <w:rFonts w:asciiTheme="majorHAnsi" w:hAnsiTheme="majorHAnsi" w:cstheme="majorHAnsi"/>
          <w:color w:val="000000"/>
          <w:spacing w:val="-5"/>
          <w:sz w:val="22"/>
          <w:szCs w:val="22"/>
        </w:rPr>
        <w:t xml:space="preserve">, http://www.jstor.org/stable/44511664. </w:t>
      </w:r>
      <w:r>
        <w:rPr>
          <w:rFonts w:asciiTheme="majorHAnsi" w:hAnsiTheme="majorHAnsi" w:cstheme="majorHAnsi"/>
          <w:color w:val="000000"/>
          <w:spacing w:val="-5"/>
          <w:sz w:val="22"/>
          <w:szCs w:val="22"/>
        </w:rPr>
        <w:t>[</w:t>
      </w:r>
      <w:r w:rsidRPr="008776A1">
        <w:rPr>
          <w:rFonts w:asciiTheme="majorHAnsi" w:hAnsiTheme="majorHAnsi" w:cstheme="majorHAnsi"/>
          <w:color w:val="000000"/>
          <w:spacing w:val="-5"/>
          <w:sz w:val="22"/>
          <w:szCs w:val="22"/>
        </w:rPr>
        <w:t>Accessed 22 Dec. 2022</w:t>
      </w:r>
      <w:r>
        <w:rPr>
          <w:rFonts w:asciiTheme="majorHAnsi" w:hAnsiTheme="majorHAnsi" w:cstheme="majorHAnsi"/>
          <w:color w:val="000000"/>
          <w:spacing w:val="-5"/>
          <w:sz w:val="22"/>
          <w:szCs w:val="22"/>
        </w:rPr>
        <w:t>]</w:t>
      </w:r>
      <w:r w:rsidRPr="008776A1">
        <w:rPr>
          <w:rFonts w:asciiTheme="majorHAnsi" w:hAnsiTheme="majorHAnsi" w:cstheme="majorHAnsi"/>
          <w:color w:val="000000"/>
          <w:spacing w:val="-5"/>
          <w:sz w:val="22"/>
          <w:szCs w:val="22"/>
        </w:rPr>
        <w:t xml:space="preserve"> </w:t>
      </w:r>
      <w:r w:rsidRPr="008776A1">
        <w:rPr>
          <w:rFonts w:asciiTheme="majorHAnsi" w:hAnsiTheme="majorHAnsi" w:cstheme="majorHAnsi"/>
          <w:sz w:val="22"/>
          <w:szCs w:val="22"/>
        </w:rPr>
        <w:t xml:space="preserve">P. 87-88 </w:t>
      </w:r>
      <w:r w:rsidRPr="008776A1">
        <w:rPr>
          <w:rFonts w:asciiTheme="majorHAnsi" w:hAnsiTheme="majorHAnsi" w:cstheme="majorHAnsi"/>
          <w:color w:val="FF0000"/>
          <w:sz w:val="22"/>
          <w:szCs w:val="22"/>
        </w:rPr>
        <w:t>(Terence Martin quote)</w:t>
      </w:r>
    </w:p>
  </w:footnote>
  <w:footnote w:id="31">
    <w:p w14:paraId="4C317F2F" w14:textId="77777777" w:rsidR="00A81DAB" w:rsidRPr="008776A1" w:rsidRDefault="00A81DAB" w:rsidP="00A81DAB">
      <w:pPr>
        <w:pStyle w:val="FootnoteText"/>
        <w:rPr>
          <w:rFonts w:asciiTheme="majorHAnsi" w:hAnsiTheme="majorHAnsi" w:cstheme="majorHAnsi"/>
          <w:sz w:val="22"/>
          <w:szCs w:val="22"/>
        </w:rPr>
      </w:pPr>
      <w:r w:rsidRPr="008776A1">
        <w:rPr>
          <w:rStyle w:val="FootnoteReference"/>
          <w:rFonts w:asciiTheme="majorHAnsi" w:hAnsiTheme="majorHAnsi" w:cstheme="majorHAnsi"/>
          <w:sz w:val="22"/>
          <w:szCs w:val="22"/>
        </w:rPr>
        <w:footnoteRef/>
      </w:r>
      <w:r w:rsidRPr="008776A1">
        <w:rPr>
          <w:rFonts w:asciiTheme="majorHAnsi" w:hAnsiTheme="majorHAnsi" w:cstheme="majorHAnsi"/>
          <w:sz w:val="22"/>
          <w:szCs w:val="22"/>
        </w:rPr>
        <w:t xml:space="preserve"> </w:t>
      </w:r>
      <w:r w:rsidRPr="008776A1">
        <w:rPr>
          <w:rFonts w:asciiTheme="majorHAnsi" w:hAnsiTheme="majorHAnsi" w:cstheme="majorHAnsi"/>
          <w:color w:val="000000"/>
          <w:spacing w:val="-5"/>
          <w:sz w:val="22"/>
          <w:szCs w:val="22"/>
        </w:rPr>
        <w:t>Ruffin, Kimberly T. “Parable of a 21st Century Religion: Octavia Butler’s Afrofuturistic Bridge between Science and Religion,” p 90</w:t>
      </w:r>
    </w:p>
  </w:footnote>
  <w:footnote w:id="32">
    <w:p w14:paraId="21E90691" w14:textId="77777777" w:rsidR="00A81DAB" w:rsidRPr="008776A1" w:rsidRDefault="00A81DAB" w:rsidP="00A81DAB">
      <w:pPr>
        <w:pStyle w:val="FootnoteText"/>
        <w:rPr>
          <w:rFonts w:asciiTheme="majorHAnsi" w:hAnsiTheme="majorHAnsi" w:cstheme="majorHAnsi"/>
          <w:sz w:val="22"/>
          <w:szCs w:val="22"/>
        </w:rPr>
      </w:pPr>
      <w:r w:rsidRPr="008776A1">
        <w:rPr>
          <w:rStyle w:val="FootnoteReference"/>
          <w:rFonts w:asciiTheme="majorHAnsi" w:hAnsiTheme="majorHAnsi" w:cstheme="majorHAnsi"/>
          <w:sz w:val="22"/>
          <w:szCs w:val="22"/>
        </w:rPr>
        <w:footnoteRef/>
      </w:r>
      <w:r w:rsidRPr="008776A1">
        <w:rPr>
          <w:rFonts w:asciiTheme="majorHAnsi" w:hAnsiTheme="majorHAnsi" w:cstheme="majorHAnsi"/>
          <w:sz w:val="22"/>
          <w:szCs w:val="22"/>
        </w:rPr>
        <w:t xml:space="preserve"> Ibid p 6.</w:t>
      </w:r>
    </w:p>
  </w:footnote>
  <w:footnote w:id="33">
    <w:p w14:paraId="03ADB003" w14:textId="77777777" w:rsidR="00A81DAB" w:rsidRDefault="00A81DAB" w:rsidP="00A81DAB">
      <w:pPr>
        <w:pStyle w:val="FootnoteText"/>
      </w:pPr>
      <w:r>
        <w:rPr>
          <w:rStyle w:val="FootnoteReference"/>
        </w:rPr>
        <w:footnoteRef/>
      </w:r>
      <w:r>
        <w:t xml:space="preserve"> </w:t>
      </w:r>
      <w:r w:rsidRPr="008776A1">
        <w:rPr>
          <w:rFonts w:asciiTheme="majorHAnsi" w:hAnsiTheme="majorHAnsi" w:cstheme="majorHAnsi"/>
          <w:sz w:val="22"/>
          <w:szCs w:val="22"/>
        </w:rPr>
        <w:t xml:space="preserve">Butler, </w:t>
      </w:r>
      <w:r w:rsidRPr="008776A1">
        <w:rPr>
          <w:rFonts w:asciiTheme="majorHAnsi" w:hAnsiTheme="majorHAnsi" w:cstheme="majorHAnsi"/>
          <w:i/>
          <w:iCs/>
          <w:sz w:val="22"/>
          <w:szCs w:val="22"/>
        </w:rPr>
        <w:t>Parable of the Sower</w:t>
      </w:r>
      <w:r w:rsidRPr="008776A1">
        <w:rPr>
          <w:rFonts w:asciiTheme="majorHAnsi" w:hAnsiTheme="majorHAnsi" w:cstheme="majorHAnsi"/>
          <w:sz w:val="22"/>
          <w:szCs w:val="22"/>
        </w:rPr>
        <w:t>, p 2</w:t>
      </w:r>
      <w:r>
        <w:rPr>
          <w:rFonts w:asciiTheme="majorHAnsi" w:hAnsiTheme="majorHAnsi" w:cstheme="majorHAnsi"/>
          <w:sz w:val="22"/>
          <w:szCs w:val="22"/>
        </w:rPr>
        <w:t>0</w:t>
      </w:r>
    </w:p>
  </w:footnote>
  <w:footnote w:id="34">
    <w:p w14:paraId="39461392" w14:textId="77777777" w:rsidR="00A81DAB" w:rsidRPr="008776A1" w:rsidRDefault="00A81DAB" w:rsidP="00A81DAB">
      <w:pPr>
        <w:pStyle w:val="FootnoteText"/>
        <w:rPr>
          <w:rFonts w:asciiTheme="majorHAnsi" w:hAnsiTheme="majorHAnsi" w:cstheme="majorHAnsi"/>
          <w:sz w:val="22"/>
          <w:szCs w:val="22"/>
        </w:rPr>
      </w:pPr>
      <w:r w:rsidRPr="008776A1">
        <w:rPr>
          <w:rStyle w:val="FootnoteReference"/>
          <w:rFonts w:asciiTheme="majorHAnsi" w:hAnsiTheme="majorHAnsi" w:cstheme="majorHAnsi"/>
          <w:sz w:val="22"/>
          <w:szCs w:val="22"/>
        </w:rPr>
        <w:footnoteRef/>
      </w:r>
      <w:r w:rsidRPr="008776A1">
        <w:rPr>
          <w:rFonts w:asciiTheme="majorHAnsi" w:hAnsiTheme="majorHAnsi" w:cstheme="majorHAnsi"/>
          <w:sz w:val="22"/>
          <w:szCs w:val="22"/>
        </w:rPr>
        <w:t xml:space="preserve"> Butler, </w:t>
      </w:r>
      <w:r w:rsidRPr="008776A1">
        <w:rPr>
          <w:rFonts w:asciiTheme="majorHAnsi" w:hAnsiTheme="majorHAnsi" w:cstheme="majorHAnsi"/>
          <w:i/>
          <w:iCs/>
          <w:sz w:val="22"/>
          <w:szCs w:val="22"/>
        </w:rPr>
        <w:t>Parable of the Sower</w:t>
      </w:r>
      <w:r w:rsidRPr="008776A1">
        <w:rPr>
          <w:rFonts w:asciiTheme="majorHAnsi" w:hAnsiTheme="majorHAnsi" w:cstheme="majorHAnsi"/>
          <w:sz w:val="22"/>
          <w:szCs w:val="22"/>
        </w:rPr>
        <w:t>, p 21</w:t>
      </w:r>
    </w:p>
  </w:footnote>
  <w:footnote w:id="35">
    <w:p w14:paraId="50698F85" w14:textId="77777777" w:rsidR="00A81DAB" w:rsidRPr="008002CC" w:rsidRDefault="00A81DAB" w:rsidP="00A81DAB">
      <w:pPr>
        <w:pStyle w:val="FootnoteText"/>
        <w:rPr>
          <w:rFonts w:asciiTheme="majorHAnsi" w:hAnsiTheme="majorHAnsi" w:cstheme="majorHAnsi"/>
          <w:sz w:val="22"/>
          <w:szCs w:val="22"/>
        </w:rPr>
      </w:pPr>
      <w:r w:rsidRPr="008002CC">
        <w:rPr>
          <w:rStyle w:val="FootnoteReference"/>
          <w:rFonts w:asciiTheme="majorHAnsi" w:hAnsiTheme="majorHAnsi" w:cstheme="majorHAnsi"/>
          <w:sz w:val="22"/>
          <w:szCs w:val="22"/>
        </w:rPr>
        <w:footnoteRef/>
      </w:r>
      <w:r w:rsidRPr="008002CC">
        <w:rPr>
          <w:rFonts w:asciiTheme="majorHAnsi" w:hAnsiTheme="majorHAnsi" w:cstheme="majorHAnsi"/>
          <w:sz w:val="22"/>
          <w:szCs w:val="22"/>
        </w:rPr>
        <w:t xml:space="preserve"> Butler, Parable of the Sower p 29</w:t>
      </w:r>
    </w:p>
  </w:footnote>
  <w:footnote w:id="36">
    <w:p w14:paraId="7CB3C617" w14:textId="77777777" w:rsidR="00A81DAB" w:rsidRPr="008002CC" w:rsidRDefault="00A81DAB" w:rsidP="00A81DAB">
      <w:pPr>
        <w:pStyle w:val="FootnoteText"/>
        <w:rPr>
          <w:rFonts w:asciiTheme="majorHAnsi" w:hAnsiTheme="majorHAnsi" w:cstheme="majorHAnsi"/>
          <w:sz w:val="22"/>
          <w:szCs w:val="22"/>
        </w:rPr>
      </w:pPr>
      <w:r w:rsidRPr="008002CC">
        <w:rPr>
          <w:rStyle w:val="FootnoteReference"/>
          <w:rFonts w:asciiTheme="majorHAnsi" w:hAnsiTheme="majorHAnsi" w:cstheme="majorHAnsi"/>
          <w:sz w:val="22"/>
          <w:szCs w:val="22"/>
        </w:rPr>
        <w:footnoteRef/>
      </w:r>
      <w:r w:rsidRPr="008002CC">
        <w:rPr>
          <w:rFonts w:asciiTheme="majorHAnsi" w:hAnsiTheme="majorHAnsi" w:cstheme="majorHAnsi"/>
          <w:sz w:val="22"/>
          <w:szCs w:val="22"/>
        </w:rPr>
        <w:t xml:space="preserve"> </w:t>
      </w:r>
      <w:r w:rsidRPr="008002CC">
        <w:rPr>
          <w:rFonts w:asciiTheme="majorHAnsi" w:hAnsiTheme="majorHAnsi" w:cstheme="majorHAnsi"/>
          <w:color w:val="000000"/>
          <w:spacing w:val="-5"/>
          <w:sz w:val="22"/>
          <w:szCs w:val="22"/>
        </w:rPr>
        <w:t>Ruffin, Kimberly T. “Parable of a 21st Century Religion: Octavia Butler’s Afrofuturistic Bridge between Science and Religion.” P 89</w:t>
      </w:r>
    </w:p>
  </w:footnote>
  <w:footnote w:id="37">
    <w:p w14:paraId="17C36C53" w14:textId="77777777" w:rsidR="00A81DAB" w:rsidRPr="002549B0" w:rsidRDefault="00A81DAB" w:rsidP="00A81DAB">
      <w:pPr>
        <w:pStyle w:val="FootnoteText"/>
        <w:rPr>
          <w:rFonts w:asciiTheme="majorHAnsi" w:hAnsiTheme="majorHAnsi" w:cstheme="majorHAnsi"/>
          <w:sz w:val="22"/>
          <w:szCs w:val="22"/>
        </w:rPr>
      </w:pPr>
      <w:r w:rsidRPr="002549B0">
        <w:rPr>
          <w:rStyle w:val="FootnoteReference"/>
          <w:rFonts w:asciiTheme="majorHAnsi" w:hAnsiTheme="majorHAnsi" w:cstheme="majorHAnsi"/>
          <w:sz w:val="22"/>
          <w:szCs w:val="22"/>
        </w:rPr>
        <w:footnoteRef/>
      </w:r>
      <w:r w:rsidRPr="002549B0">
        <w:rPr>
          <w:rFonts w:asciiTheme="majorHAnsi" w:hAnsiTheme="majorHAnsi" w:cstheme="majorHAnsi"/>
          <w:sz w:val="22"/>
          <w:szCs w:val="22"/>
        </w:rPr>
        <w:t xml:space="preserve"> Butler, Parable of the Sower</w:t>
      </w:r>
      <w:r w:rsidRPr="002549B0">
        <w:rPr>
          <w:rFonts w:asciiTheme="majorHAnsi" w:hAnsiTheme="majorHAnsi" w:cstheme="majorHAnsi"/>
          <w:color w:val="FF0000"/>
          <w:sz w:val="22"/>
          <w:szCs w:val="22"/>
        </w:rPr>
        <w:t xml:space="preserve">, Chapter 7 </w:t>
      </w:r>
    </w:p>
  </w:footnote>
  <w:footnote w:id="38">
    <w:p w14:paraId="3F1F6B51" w14:textId="77777777" w:rsidR="00A81DAB" w:rsidRPr="002549B0" w:rsidRDefault="00A81DAB" w:rsidP="00A81DAB">
      <w:pPr>
        <w:pStyle w:val="FootnoteText"/>
        <w:rPr>
          <w:rFonts w:asciiTheme="majorHAnsi" w:hAnsiTheme="majorHAnsi" w:cstheme="majorHAnsi"/>
          <w:sz w:val="22"/>
          <w:szCs w:val="22"/>
        </w:rPr>
      </w:pPr>
      <w:r w:rsidRPr="002549B0">
        <w:rPr>
          <w:rStyle w:val="FootnoteReference"/>
          <w:rFonts w:asciiTheme="majorHAnsi" w:hAnsiTheme="majorHAnsi" w:cstheme="majorHAnsi"/>
          <w:sz w:val="22"/>
          <w:szCs w:val="22"/>
        </w:rPr>
        <w:footnoteRef/>
      </w:r>
      <w:r w:rsidRPr="002549B0">
        <w:rPr>
          <w:rFonts w:asciiTheme="majorHAnsi" w:hAnsiTheme="majorHAnsi" w:cstheme="majorHAnsi"/>
          <w:sz w:val="22"/>
          <w:szCs w:val="22"/>
        </w:rPr>
        <w:t xml:space="preserve"> Terry Eagleton. P 31</w:t>
      </w:r>
    </w:p>
  </w:footnote>
  <w:footnote w:id="39">
    <w:p w14:paraId="3364E0FD" w14:textId="77777777" w:rsidR="00A81DAB" w:rsidRPr="002549B0" w:rsidRDefault="00A81DAB" w:rsidP="00A81DAB">
      <w:pPr>
        <w:pStyle w:val="FootnoteText"/>
        <w:rPr>
          <w:rFonts w:asciiTheme="majorHAnsi" w:hAnsiTheme="majorHAnsi" w:cstheme="majorHAnsi"/>
          <w:sz w:val="22"/>
          <w:szCs w:val="22"/>
        </w:rPr>
      </w:pPr>
      <w:r w:rsidRPr="002549B0">
        <w:rPr>
          <w:rStyle w:val="FootnoteReference"/>
          <w:rFonts w:asciiTheme="majorHAnsi" w:hAnsiTheme="majorHAnsi" w:cstheme="majorHAnsi"/>
          <w:sz w:val="22"/>
          <w:szCs w:val="22"/>
        </w:rPr>
        <w:footnoteRef/>
      </w:r>
      <w:r w:rsidRPr="002549B0">
        <w:rPr>
          <w:rFonts w:asciiTheme="majorHAnsi" w:hAnsiTheme="majorHAnsi" w:cstheme="majorHAnsi"/>
          <w:sz w:val="22"/>
          <w:szCs w:val="22"/>
        </w:rPr>
        <w:t xml:space="preserve"> Octavia Butler, interview by DemocracyNow.Org: </w:t>
      </w:r>
      <w:r w:rsidRPr="002549B0">
        <w:rPr>
          <w:rFonts w:asciiTheme="majorHAnsi" w:hAnsiTheme="majorHAnsi" w:cstheme="majorHAnsi"/>
          <w:color w:val="191F24"/>
          <w:sz w:val="22"/>
          <w:szCs w:val="22"/>
        </w:rPr>
        <w:t xml:space="preserve">Remembering Octavia Butler: Black Sci-Fi Writer Shares Cautionary Tales in Unearthed 2005 Interview. </w:t>
      </w:r>
      <w:proofErr w:type="gramStart"/>
      <w:r w:rsidRPr="002549B0">
        <w:rPr>
          <w:rFonts w:asciiTheme="majorHAnsi" w:hAnsiTheme="majorHAnsi" w:cstheme="majorHAnsi"/>
          <w:sz w:val="22"/>
          <w:szCs w:val="22"/>
        </w:rPr>
        <w:t>Feb 23, 2021,</w:t>
      </w:r>
      <w:proofErr w:type="gramEnd"/>
      <w:r w:rsidRPr="002549B0">
        <w:rPr>
          <w:rFonts w:asciiTheme="majorHAnsi" w:hAnsiTheme="majorHAnsi" w:cstheme="majorHAnsi"/>
          <w:sz w:val="22"/>
          <w:szCs w:val="22"/>
        </w:rPr>
        <w:t xml:space="preserve"> accessed 24 Dec 2022.</w:t>
      </w:r>
    </w:p>
  </w:footnote>
  <w:footnote w:id="40">
    <w:p w14:paraId="4018063A" w14:textId="77777777" w:rsidR="00A81DAB" w:rsidRDefault="00A81DAB" w:rsidP="00A81DAB">
      <w:pPr>
        <w:pStyle w:val="FootnoteText"/>
      </w:pPr>
      <w:r w:rsidRPr="002549B0">
        <w:rPr>
          <w:rStyle w:val="FootnoteReference"/>
          <w:rFonts w:asciiTheme="majorHAnsi" w:hAnsiTheme="majorHAnsi" w:cstheme="majorHAnsi"/>
          <w:sz w:val="22"/>
          <w:szCs w:val="22"/>
        </w:rPr>
        <w:footnoteRef/>
      </w:r>
      <w:r w:rsidRPr="002549B0">
        <w:rPr>
          <w:rFonts w:asciiTheme="majorHAnsi" w:hAnsiTheme="majorHAnsi" w:cstheme="majorHAnsi"/>
          <w:sz w:val="22"/>
          <w:szCs w:val="22"/>
        </w:rPr>
        <w:t xml:space="preserve"> </w:t>
      </w:r>
      <w:r w:rsidRPr="002549B0">
        <w:rPr>
          <w:rFonts w:asciiTheme="majorHAnsi" w:hAnsiTheme="majorHAnsi" w:cstheme="majorHAnsi"/>
          <w:color w:val="000000"/>
          <w:spacing w:val="-5"/>
          <w:sz w:val="22"/>
          <w:szCs w:val="22"/>
        </w:rPr>
        <w:t>Ruffin, Kimberly T p 89</w:t>
      </w:r>
    </w:p>
  </w:footnote>
  <w:footnote w:id="41">
    <w:p w14:paraId="74B3C160" w14:textId="77777777" w:rsidR="00A81DAB" w:rsidRPr="002549B0" w:rsidRDefault="00A81DAB" w:rsidP="00A81DAB">
      <w:pPr>
        <w:rPr>
          <w:rFonts w:asciiTheme="majorHAnsi" w:hAnsiTheme="majorHAnsi" w:cstheme="majorHAnsi"/>
          <w:sz w:val="22"/>
          <w:szCs w:val="22"/>
        </w:rPr>
      </w:pPr>
      <w:r w:rsidRPr="002549B0">
        <w:rPr>
          <w:rStyle w:val="FootnoteReference"/>
          <w:rFonts w:asciiTheme="majorHAnsi" w:hAnsiTheme="majorHAnsi" w:cstheme="majorHAnsi"/>
          <w:sz w:val="22"/>
          <w:szCs w:val="22"/>
        </w:rPr>
        <w:footnoteRef/>
      </w:r>
      <w:r w:rsidRPr="002549B0">
        <w:rPr>
          <w:rFonts w:asciiTheme="majorHAnsi" w:hAnsiTheme="majorHAnsi" w:cstheme="majorHAnsi"/>
          <w:color w:val="333333"/>
          <w:sz w:val="22"/>
          <w:szCs w:val="22"/>
          <w:shd w:val="clear" w:color="auto" w:fill="FFFFFF"/>
        </w:rPr>
        <w:t xml:space="preserve"> Emma Rothberg, “Octavia Butler,” National Women’s History Museum, 2021. [accessed Dec </w:t>
      </w:r>
      <w:proofErr w:type="gramStart"/>
      <w:r w:rsidRPr="002549B0">
        <w:rPr>
          <w:rFonts w:asciiTheme="majorHAnsi" w:hAnsiTheme="majorHAnsi" w:cstheme="majorHAnsi"/>
          <w:color w:val="333333"/>
          <w:sz w:val="22"/>
          <w:szCs w:val="22"/>
          <w:shd w:val="clear" w:color="auto" w:fill="FFFFFF"/>
        </w:rPr>
        <w:t>10</w:t>
      </w:r>
      <w:proofErr w:type="gramEnd"/>
      <w:r w:rsidRPr="002549B0">
        <w:rPr>
          <w:rFonts w:asciiTheme="majorHAnsi" w:hAnsiTheme="majorHAnsi" w:cstheme="majorHAnsi"/>
          <w:color w:val="333333"/>
          <w:sz w:val="22"/>
          <w:szCs w:val="22"/>
          <w:shd w:val="clear" w:color="auto" w:fill="FFFFFF"/>
        </w:rPr>
        <w:t xml:space="preserve"> 2022].</w:t>
      </w:r>
    </w:p>
    <w:p w14:paraId="2F0E65B4" w14:textId="77777777" w:rsidR="00A81DAB" w:rsidRPr="002549B0" w:rsidRDefault="00A81DAB" w:rsidP="00A81DAB">
      <w:pPr>
        <w:pStyle w:val="FootnoteText"/>
        <w:rPr>
          <w:rFonts w:asciiTheme="majorHAnsi" w:hAnsiTheme="majorHAnsi" w:cstheme="majorHAnsi"/>
          <w:sz w:val="22"/>
          <w:szCs w:val="22"/>
        </w:rPr>
      </w:pPr>
      <w:r w:rsidRPr="002549B0">
        <w:rPr>
          <w:rFonts w:asciiTheme="majorHAnsi" w:hAnsiTheme="majorHAnsi" w:cstheme="majorHAnsi"/>
          <w:sz w:val="22"/>
          <w:szCs w:val="22"/>
        </w:rPr>
        <w:t>https://www.womenshistory.org/education-resources/biographies/octavia-estelle-butler</w:t>
      </w:r>
    </w:p>
  </w:footnote>
  <w:footnote w:id="42">
    <w:p w14:paraId="56607E89" w14:textId="77777777" w:rsidR="00A81DAB" w:rsidRPr="002549B0" w:rsidRDefault="00A81DAB" w:rsidP="00A81DAB">
      <w:pPr>
        <w:rPr>
          <w:rFonts w:asciiTheme="majorHAnsi" w:hAnsiTheme="majorHAnsi" w:cstheme="majorHAnsi"/>
          <w:sz w:val="22"/>
          <w:szCs w:val="22"/>
        </w:rPr>
      </w:pPr>
      <w:r w:rsidRPr="002549B0">
        <w:rPr>
          <w:rStyle w:val="FootnoteReference"/>
          <w:rFonts w:asciiTheme="majorHAnsi" w:hAnsiTheme="majorHAnsi" w:cstheme="majorHAnsi"/>
          <w:sz w:val="22"/>
          <w:szCs w:val="22"/>
        </w:rPr>
        <w:footnoteRef/>
      </w:r>
      <w:r w:rsidRPr="002549B0">
        <w:rPr>
          <w:rFonts w:asciiTheme="majorHAnsi" w:hAnsiTheme="majorHAnsi" w:cstheme="majorHAnsi"/>
          <w:sz w:val="22"/>
          <w:szCs w:val="22"/>
        </w:rPr>
        <w:t xml:space="preserve"> </w:t>
      </w:r>
      <w:r w:rsidRPr="002549B0">
        <w:rPr>
          <w:rFonts w:asciiTheme="majorHAnsi" w:hAnsiTheme="majorHAnsi" w:cstheme="majorHAnsi"/>
          <w:color w:val="000000"/>
          <w:spacing w:val="-5"/>
          <w:sz w:val="22"/>
          <w:szCs w:val="22"/>
        </w:rPr>
        <w:t>“Something New under the Sun,” </w:t>
      </w:r>
      <w:r w:rsidRPr="002549B0">
        <w:rPr>
          <w:rFonts w:asciiTheme="majorHAnsi" w:hAnsiTheme="majorHAnsi" w:cstheme="majorHAnsi"/>
          <w:i/>
          <w:iCs/>
          <w:color w:val="000000"/>
          <w:spacing w:val="-5"/>
          <w:sz w:val="22"/>
          <w:szCs w:val="22"/>
        </w:rPr>
        <w:t>Off Our Backs</w:t>
      </w:r>
      <w:r w:rsidRPr="002549B0">
        <w:rPr>
          <w:rFonts w:asciiTheme="majorHAnsi" w:hAnsiTheme="majorHAnsi" w:cstheme="majorHAnsi"/>
          <w:color w:val="000000"/>
          <w:spacing w:val="-5"/>
          <w:sz w:val="22"/>
          <w:szCs w:val="22"/>
        </w:rPr>
        <w:t>, vol. 24, no. 4, April 1994, pp. 15–15.  http://www.jstor.org/stable/20834729. [Accessed 22 Dec. 2022], p 15</w:t>
      </w:r>
    </w:p>
  </w:footnote>
  <w:footnote w:id="43">
    <w:p w14:paraId="4EE326EF" w14:textId="77777777" w:rsidR="00A81DAB" w:rsidRPr="002549B0" w:rsidRDefault="00A81DAB" w:rsidP="00A81DAB">
      <w:pPr>
        <w:pStyle w:val="FootnoteText"/>
        <w:rPr>
          <w:rFonts w:asciiTheme="majorHAnsi" w:hAnsiTheme="majorHAnsi" w:cstheme="majorHAnsi"/>
          <w:sz w:val="22"/>
          <w:szCs w:val="22"/>
        </w:rPr>
      </w:pPr>
      <w:r w:rsidRPr="002549B0">
        <w:rPr>
          <w:rStyle w:val="FootnoteReference"/>
          <w:rFonts w:asciiTheme="majorHAnsi" w:hAnsiTheme="majorHAnsi" w:cstheme="majorHAnsi"/>
          <w:sz w:val="22"/>
          <w:szCs w:val="22"/>
        </w:rPr>
        <w:footnoteRef/>
      </w:r>
      <w:r w:rsidRPr="002549B0">
        <w:rPr>
          <w:rFonts w:asciiTheme="majorHAnsi" w:hAnsiTheme="majorHAnsi" w:cstheme="majorHAnsi"/>
          <w:sz w:val="22"/>
          <w:szCs w:val="22"/>
        </w:rPr>
        <w:t xml:space="preserve"> Octavia Butler, interview by DemocracyNow.Org: </w:t>
      </w:r>
      <w:r w:rsidRPr="002549B0">
        <w:rPr>
          <w:rFonts w:asciiTheme="majorHAnsi" w:hAnsiTheme="majorHAnsi" w:cstheme="majorHAnsi"/>
          <w:color w:val="191F24"/>
          <w:sz w:val="22"/>
          <w:szCs w:val="22"/>
        </w:rPr>
        <w:t xml:space="preserve">Remembering Octavia Butler: Black Sci-Fi Writer Shares Cautionary Tales in Unearthed 2005 Interview. </w:t>
      </w:r>
      <w:proofErr w:type="gramStart"/>
      <w:r w:rsidRPr="002549B0">
        <w:rPr>
          <w:rFonts w:asciiTheme="majorHAnsi" w:hAnsiTheme="majorHAnsi" w:cstheme="majorHAnsi"/>
          <w:sz w:val="22"/>
          <w:szCs w:val="22"/>
        </w:rPr>
        <w:t>Feb 23, 2021,</w:t>
      </w:r>
      <w:proofErr w:type="gramEnd"/>
      <w:r w:rsidRPr="002549B0">
        <w:rPr>
          <w:rFonts w:asciiTheme="majorHAnsi" w:hAnsiTheme="majorHAnsi" w:cstheme="majorHAnsi"/>
          <w:sz w:val="22"/>
          <w:szCs w:val="22"/>
        </w:rPr>
        <w:t xml:space="preserve"> accessed 24 Dec 2022. https://www.democracynow.org/2021/2/23/octavia_butler_2005_interview</w:t>
      </w:r>
    </w:p>
  </w:footnote>
  <w:footnote w:id="44">
    <w:p w14:paraId="7B597E81" w14:textId="77777777" w:rsidR="00A81DAB" w:rsidRPr="002549B0" w:rsidRDefault="00A81DAB" w:rsidP="00A81DAB">
      <w:pPr>
        <w:pStyle w:val="FootnoteText"/>
        <w:rPr>
          <w:rFonts w:asciiTheme="majorHAnsi" w:hAnsiTheme="majorHAnsi" w:cstheme="majorHAnsi"/>
          <w:sz w:val="22"/>
          <w:szCs w:val="22"/>
        </w:rPr>
      </w:pPr>
      <w:r w:rsidRPr="002549B0">
        <w:rPr>
          <w:rStyle w:val="FootnoteReference"/>
          <w:rFonts w:asciiTheme="majorHAnsi" w:hAnsiTheme="majorHAnsi" w:cstheme="majorHAnsi"/>
          <w:sz w:val="22"/>
          <w:szCs w:val="22"/>
        </w:rPr>
        <w:footnoteRef/>
      </w:r>
      <w:r w:rsidRPr="002549B0">
        <w:rPr>
          <w:rFonts w:asciiTheme="majorHAnsi" w:hAnsiTheme="majorHAnsi" w:cstheme="majorHAnsi"/>
          <w:sz w:val="22"/>
          <w:szCs w:val="22"/>
        </w:rPr>
        <w:t xml:space="preserve"> </w:t>
      </w:r>
      <w:r w:rsidRPr="002549B0">
        <w:rPr>
          <w:rFonts w:asciiTheme="majorHAnsi" w:hAnsiTheme="majorHAnsi" w:cstheme="majorHAnsi"/>
          <w:color w:val="000000"/>
          <w:spacing w:val="-5"/>
          <w:sz w:val="22"/>
          <w:szCs w:val="22"/>
        </w:rPr>
        <w:t>Ruffin, Kimberly T p 89</w:t>
      </w:r>
    </w:p>
  </w:footnote>
  <w:footnote w:id="45">
    <w:p w14:paraId="33571958" w14:textId="77777777" w:rsidR="00A81DAB" w:rsidRPr="001C33FF" w:rsidRDefault="00A81DAB" w:rsidP="00A81DAB">
      <w:pPr>
        <w:pStyle w:val="FootnoteText"/>
        <w:rPr>
          <w:lang w:val="it-IT"/>
        </w:rPr>
      </w:pPr>
      <w:r w:rsidRPr="002549B0">
        <w:rPr>
          <w:rStyle w:val="FootnoteReference"/>
          <w:rFonts w:asciiTheme="majorHAnsi" w:hAnsiTheme="majorHAnsi" w:cstheme="majorHAnsi"/>
          <w:sz w:val="22"/>
          <w:szCs w:val="22"/>
        </w:rPr>
        <w:footnoteRef/>
      </w:r>
      <w:r w:rsidRPr="002549B0">
        <w:rPr>
          <w:rFonts w:asciiTheme="majorHAnsi" w:hAnsiTheme="majorHAnsi" w:cstheme="majorHAnsi"/>
          <w:sz w:val="22"/>
          <w:szCs w:val="22"/>
          <w:lang w:val="it-IT"/>
        </w:rPr>
        <w:t xml:space="preserve"> </w:t>
      </w:r>
      <w:proofErr w:type="spellStart"/>
      <w:r w:rsidRPr="002549B0">
        <w:rPr>
          <w:rFonts w:asciiTheme="majorHAnsi" w:hAnsiTheme="majorHAnsi" w:cstheme="majorHAnsi"/>
          <w:sz w:val="22"/>
          <w:szCs w:val="22"/>
          <w:lang w:val="it-IT"/>
        </w:rPr>
        <w:t>Ruffin</w:t>
      </w:r>
      <w:proofErr w:type="spellEnd"/>
      <w:r w:rsidRPr="002549B0">
        <w:rPr>
          <w:rFonts w:asciiTheme="majorHAnsi" w:hAnsiTheme="majorHAnsi" w:cstheme="majorHAnsi"/>
          <w:sz w:val="22"/>
          <w:szCs w:val="22"/>
          <w:lang w:val="it-IT"/>
        </w:rPr>
        <w:t xml:space="preserve"> p 88.</w:t>
      </w:r>
    </w:p>
  </w:footnote>
  <w:footnote w:id="46">
    <w:p w14:paraId="2F740FD3" w14:textId="77777777" w:rsidR="00A81DAB" w:rsidRPr="009A2CE1" w:rsidRDefault="00A81DAB" w:rsidP="00A81DAB">
      <w:pPr>
        <w:rPr>
          <w:rFonts w:asciiTheme="majorHAnsi" w:hAnsiTheme="majorHAnsi" w:cstheme="majorHAnsi"/>
          <w:color w:val="000000"/>
          <w:spacing w:val="-5"/>
          <w:sz w:val="22"/>
          <w:szCs w:val="22"/>
        </w:rPr>
      </w:pPr>
      <w:r w:rsidRPr="009A2CE1">
        <w:rPr>
          <w:rStyle w:val="FootnoteReference"/>
          <w:rFonts w:asciiTheme="majorHAnsi" w:hAnsiTheme="majorHAnsi" w:cstheme="majorHAnsi"/>
          <w:sz w:val="22"/>
          <w:szCs w:val="22"/>
        </w:rPr>
        <w:footnoteRef/>
      </w:r>
      <w:r w:rsidRPr="009A2CE1">
        <w:rPr>
          <w:rFonts w:asciiTheme="majorHAnsi" w:hAnsiTheme="majorHAnsi" w:cstheme="majorHAnsi"/>
          <w:sz w:val="22"/>
          <w:szCs w:val="22"/>
          <w:lang w:val="it-IT"/>
        </w:rPr>
        <w:t xml:space="preserve"> </w:t>
      </w:r>
      <w:r w:rsidRPr="009A2CE1">
        <w:rPr>
          <w:rFonts w:asciiTheme="majorHAnsi" w:hAnsiTheme="majorHAnsi" w:cstheme="majorHAnsi"/>
          <w:color w:val="000000"/>
          <w:spacing w:val="-5"/>
          <w:sz w:val="22"/>
          <w:szCs w:val="22"/>
          <w:lang w:val="it-IT"/>
        </w:rPr>
        <w:t xml:space="preserve">Sandra Y. </w:t>
      </w:r>
      <w:proofErr w:type="spellStart"/>
      <w:r w:rsidRPr="009A2CE1">
        <w:rPr>
          <w:rFonts w:asciiTheme="majorHAnsi" w:hAnsiTheme="majorHAnsi" w:cstheme="majorHAnsi"/>
          <w:color w:val="000000"/>
          <w:spacing w:val="-5"/>
          <w:sz w:val="22"/>
          <w:szCs w:val="22"/>
          <w:lang w:val="it-IT"/>
        </w:rPr>
        <w:t>Govan</w:t>
      </w:r>
      <w:proofErr w:type="spellEnd"/>
      <w:r w:rsidRPr="009A2CE1">
        <w:rPr>
          <w:rFonts w:asciiTheme="majorHAnsi" w:hAnsiTheme="majorHAnsi" w:cstheme="majorHAnsi"/>
          <w:color w:val="000000"/>
          <w:spacing w:val="-5"/>
          <w:sz w:val="22"/>
          <w:szCs w:val="22"/>
          <w:lang w:val="it-IT"/>
        </w:rPr>
        <w:t xml:space="preserve">, and </w:t>
      </w:r>
      <w:proofErr w:type="spellStart"/>
      <w:r w:rsidRPr="009A2CE1">
        <w:rPr>
          <w:rFonts w:asciiTheme="majorHAnsi" w:hAnsiTheme="majorHAnsi" w:cstheme="majorHAnsi"/>
          <w:color w:val="000000"/>
          <w:spacing w:val="-5"/>
          <w:sz w:val="22"/>
          <w:szCs w:val="22"/>
          <w:lang w:val="it-IT"/>
        </w:rPr>
        <w:t>Octavia</w:t>
      </w:r>
      <w:proofErr w:type="spellEnd"/>
      <w:r w:rsidRPr="009A2CE1">
        <w:rPr>
          <w:rFonts w:asciiTheme="majorHAnsi" w:hAnsiTheme="majorHAnsi" w:cstheme="majorHAnsi"/>
          <w:color w:val="000000"/>
          <w:spacing w:val="-5"/>
          <w:sz w:val="22"/>
          <w:szCs w:val="22"/>
          <w:lang w:val="it-IT"/>
        </w:rPr>
        <w:t xml:space="preserve"> E. Butler. </w:t>
      </w:r>
      <w:r w:rsidRPr="009A2CE1">
        <w:rPr>
          <w:rFonts w:asciiTheme="majorHAnsi" w:hAnsiTheme="majorHAnsi" w:cstheme="majorHAnsi"/>
          <w:color w:val="000000"/>
          <w:spacing w:val="-5"/>
          <w:sz w:val="22"/>
          <w:szCs w:val="22"/>
        </w:rPr>
        <w:t>“Going to See the Woman: A Visit with Octavia E. Butler.” </w:t>
      </w:r>
      <w:r w:rsidRPr="009A2CE1">
        <w:rPr>
          <w:rFonts w:asciiTheme="majorHAnsi" w:hAnsiTheme="majorHAnsi" w:cstheme="majorHAnsi"/>
          <w:i/>
          <w:iCs/>
          <w:color w:val="000000"/>
          <w:spacing w:val="-5"/>
          <w:sz w:val="22"/>
          <w:szCs w:val="22"/>
        </w:rPr>
        <w:t>Obsidian III</w:t>
      </w:r>
      <w:r w:rsidRPr="009A2CE1">
        <w:rPr>
          <w:rFonts w:asciiTheme="majorHAnsi" w:hAnsiTheme="majorHAnsi" w:cstheme="majorHAnsi"/>
          <w:color w:val="000000"/>
          <w:spacing w:val="-5"/>
          <w:sz w:val="22"/>
          <w:szCs w:val="22"/>
        </w:rPr>
        <w:t>, vol. 6/7, 2005, pp. 14–39. </w:t>
      </w:r>
      <w:r w:rsidRPr="009A2CE1">
        <w:rPr>
          <w:rFonts w:asciiTheme="majorHAnsi" w:hAnsiTheme="majorHAnsi" w:cstheme="majorHAnsi"/>
          <w:i/>
          <w:iCs/>
          <w:color w:val="000000"/>
          <w:spacing w:val="-5"/>
          <w:sz w:val="22"/>
          <w:szCs w:val="22"/>
        </w:rPr>
        <w:t>JSTOR</w:t>
      </w:r>
      <w:r w:rsidRPr="009A2CE1">
        <w:rPr>
          <w:rFonts w:asciiTheme="majorHAnsi" w:hAnsiTheme="majorHAnsi" w:cstheme="majorHAnsi"/>
          <w:color w:val="000000"/>
          <w:spacing w:val="-5"/>
          <w:sz w:val="22"/>
          <w:szCs w:val="22"/>
        </w:rPr>
        <w:t>, http://www.jstor.org/stable/44511659. [Accessed 22 Dec. 2022.] p 25</w:t>
      </w:r>
    </w:p>
  </w:footnote>
  <w:footnote w:id="47">
    <w:p w14:paraId="128FD6BD" w14:textId="77777777" w:rsidR="00A81DAB" w:rsidRPr="009A2CE1" w:rsidRDefault="00A81DAB" w:rsidP="00A81DAB">
      <w:pPr>
        <w:pStyle w:val="FootnoteText"/>
        <w:rPr>
          <w:rFonts w:asciiTheme="majorHAnsi" w:hAnsiTheme="majorHAnsi" w:cstheme="majorHAnsi"/>
          <w:sz w:val="22"/>
          <w:szCs w:val="22"/>
        </w:rPr>
      </w:pPr>
      <w:r w:rsidRPr="009A2CE1">
        <w:rPr>
          <w:rStyle w:val="FootnoteReference"/>
          <w:rFonts w:asciiTheme="majorHAnsi" w:hAnsiTheme="majorHAnsi" w:cstheme="majorHAnsi"/>
          <w:sz w:val="22"/>
          <w:szCs w:val="22"/>
        </w:rPr>
        <w:footnoteRef/>
      </w:r>
      <w:r w:rsidRPr="009A2CE1">
        <w:rPr>
          <w:rFonts w:asciiTheme="majorHAnsi" w:hAnsiTheme="majorHAnsi" w:cstheme="majorHAnsi"/>
          <w:sz w:val="22"/>
          <w:szCs w:val="22"/>
        </w:rPr>
        <w:t xml:space="preserve"> Mathias, p 1346</w:t>
      </w:r>
    </w:p>
  </w:footnote>
  <w:footnote w:id="48">
    <w:p w14:paraId="6AFB563E" w14:textId="589884E0" w:rsidR="002549B0" w:rsidRPr="002549B0" w:rsidRDefault="002549B0" w:rsidP="002549B0">
      <w:pPr>
        <w:shd w:val="clear" w:color="auto" w:fill="FFFFFF"/>
        <w:outlineLvl w:val="0"/>
        <w:rPr>
          <w:rFonts w:asciiTheme="majorHAnsi" w:hAnsiTheme="majorHAnsi" w:cstheme="majorHAnsi"/>
          <w:b/>
          <w:bCs/>
          <w:color w:val="191F24"/>
          <w:kern w:val="36"/>
          <w:sz w:val="22"/>
          <w:szCs w:val="22"/>
        </w:rPr>
      </w:pPr>
      <w:r w:rsidRPr="002549B0">
        <w:rPr>
          <w:rStyle w:val="FootnoteReference"/>
        </w:rPr>
        <w:footnoteRef/>
      </w:r>
      <w:r w:rsidRPr="002549B0">
        <w:t xml:space="preserve"> </w:t>
      </w:r>
      <w:proofErr w:type="spellStart"/>
      <w:r w:rsidRPr="002549B0">
        <w:rPr>
          <w:rFonts w:asciiTheme="majorHAnsi" w:hAnsiTheme="majorHAnsi" w:cstheme="majorHAnsi"/>
          <w:color w:val="191F24"/>
          <w:kern w:val="36"/>
          <w:sz w:val="22"/>
          <w:szCs w:val="22"/>
        </w:rPr>
        <w:t>adrienne</w:t>
      </w:r>
      <w:proofErr w:type="spellEnd"/>
      <w:r w:rsidRPr="002549B0">
        <w:rPr>
          <w:rFonts w:asciiTheme="majorHAnsi" w:hAnsiTheme="majorHAnsi" w:cstheme="majorHAnsi"/>
          <w:color w:val="191F24"/>
          <w:kern w:val="36"/>
          <w:sz w:val="22"/>
          <w:szCs w:val="22"/>
        </w:rPr>
        <w:t xml:space="preserve"> </w:t>
      </w:r>
      <w:proofErr w:type="spellStart"/>
      <w:r w:rsidRPr="002549B0">
        <w:rPr>
          <w:rFonts w:asciiTheme="majorHAnsi" w:hAnsiTheme="majorHAnsi" w:cstheme="majorHAnsi"/>
          <w:color w:val="191F24"/>
          <w:kern w:val="36"/>
          <w:sz w:val="22"/>
          <w:szCs w:val="22"/>
        </w:rPr>
        <w:t>maree</w:t>
      </w:r>
      <w:proofErr w:type="spellEnd"/>
      <w:r w:rsidRPr="002549B0">
        <w:rPr>
          <w:rFonts w:asciiTheme="majorHAnsi" w:hAnsiTheme="majorHAnsi" w:cstheme="majorHAnsi"/>
          <w:color w:val="191F24"/>
          <w:kern w:val="36"/>
          <w:sz w:val="22"/>
          <w:szCs w:val="22"/>
        </w:rPr>
        <w:t xml:space="preserve"> brown, </w:t>
      </w:r>
      <w:r w:rsidRPr="002549B0">
        <w:rPr>
          <w:rFonts w:asciiTheme="majorHAnsi" w:hAnsiTheme="majorHAnsi" w:cstheme="majorHAnsi"/>
          <w:sz w:val="22"/>
          <w:szCs w:val="22"/>
        </w:rPr>
        <w:t>interview by DemocracyNow.Org</w:t>
      </w:r>
      <w:r w:rsidRPr="002549B0">
        <w:rPr>
          <w:rFonts w:asciiTheme="majorHAnsi" w:hAnsiTheme="majorHAnsi" w:cstheme="majorHAnsi"/>
          <w:color w:val="191F24"/>
          <w:kern w:val="36"/>
          <w:sz w:val="22"/>
          <w:szCs w:val="22"/>
        </w:rPr>
        <w:t xml:space="preserve">: Octavia Butler’s Visions of the Future Have Transformed Generation of Readers. Feb 23, 2021. </w:t>
      </w:r>
      <w:r>
        <w:rPr>
          <w:rFonts w:asciiTheme="majorHAnsi" w:hAnsiTheme="majorHAnsi" w:cstheme="majorHAnsi"/>
          <w:b/>
          <w:bCs/>
          <w:color w:val="191F24"/>
          <w:kern w:val="36"/>
          <w:sz w:val="22"/>
          <w:szCs w:val="22"/>
        </w:rPr>
        <w:t>&lt;</w:t>
      </w:r>
      <w:hyperlink r:id="rId2" w:history="1">
        <w:r w:rsidRPr="00320C2A">
          <w:rPr>
            <w:rStyle w:val="Hyperlink"/>
            <w:rFonts w:asciiTheme="majorHAnsi" w:hAnsiTheme="majorHAnsi" w:cstheme="majorHAnsi"/>
            <w:sz w:val="22"/>
            <w:szCs w:val="22"/>
          </w:rPr>
          <w:t>https://www.democracynow.org/2021/2/23/octavia_butler_adrienne_maree_brown</w:t>
        </w:r>
      </w:hyperlink>
      <w:r>
        <w:rPr>
          <w:rFonts w:asciiTheme="majorHAnsi" w:hAnsiTheme="majorHAnsi" w:cstheme="majorHAnsi"/>
          <w:sz w:val="22"/>
          <w:szCs w:val="22"/>
        </w:rPr>
        <w:t xml:space="preserve">&gt; </w:t>
      </w:r>
      <w:r>
        <w:rPr>
          <w:rFonts w:asciiTheme="majorHAnsi" w:hAnsiTheme="majorHAnsi" w:cstheme="majorHAnsi"/>
          <w:sz w:val="22"/>
          <w:szCs w:val="22"/>
        </w:rPr>
        <w:t>[accessed 24 Dec 2022].</w:t>
      </w:r>
    </w:p>
  </w:footnote>
  <w:footnote w:id="49">
    <w:p w14:paraId="332DD645" w14:textId="77777777" w:rsidR="00A81DAB" w:rsidRPr="00D2091E" w:rsidRDefault="00A81DAB" w:rsidP="00A81DAB">
      <w:pPr>
        <w:pStyle w:val="FootnoteText"/>
        <w:rPr>
          <w:rFonts w:asciiTheme="majorHAnsi" w:hAnsiTheme="majorHAnsi" w:cstheme="majorHAnsi"/>
          <w:sz w:val="22"/>
          <w:szCs w:val="22"/>
        </w:rPr>
      </w:pPr>
      <w:r w:rsidRPr="009A2CE1">
        <w:rPr>
          <w:rStyle w:val="FootnoteReference"/>
          <w:rFonts w:asciiTheme="majorHAnsi" w:hAnsiTheme="majorHAnsi" w:cstheme="majorHAnsi"/>
          <w:sz w:val="22"/>
          <w:szCs w:val="22"/>
        </w:rPr>
        <w:footnoteRef/>
      </w:r>
      <w:r w:rsidRPr="009A2CE1">
        <w:rPr>
          <w:rFonts w:asciiTheme="majorHAnsi" w:hAnsiTheme="majorHAnsi" w:cstheme="majorHAnsi"/>
          <w:sz w:val="22"/>
          <w:szCs w:val="22"/>
        </w:rPr>
        <w:t xml:space="preserve"> Bruno Latour, </w:t>
      </w:r>
      <w:r w:rsidRPr="009A2CE1">
        <w:rPr>
          <w:rFonts w:asciiTheme="majorHAnsi" w:hAnsiTheme="majorHAnsi" w:cstheme="majorHAnsi"/>
          <w:i/>
          <w:iCs/>
          <w:sz w:val="22"/>
          <w:szCs w:val="22"/>
        </w:rPr>
        <w:t>We Have Never Been Modern</w:t>
      </w:r>
      <w:r w:rsidRPr="009A2CE1">
        <w:rPr>
          <w:rFonts w:asciiTheme="majorHAnsi" w:hAnsiTheme="majorHAnsi" w:cstheme="majorHAnsi"/>
          <w:sz w:val="22"/>
          <w:szCs w:val="22"/>
        </w:rPr>
        <w:t>, (Harvard University Press: Cambridge, MA, 1993) P 1</w:t>
      </w:r>
    </w:p>
  </w:footnote>
  <w:footnote w:id="50">
    <w:p w14:paraId="0081E518" w14:textId="77777777" w:rsidR="00A81DAB" w:rsidRPr="00E645DD" w:rsidRDefault="00A81DAB" w:rsidP="00A81DAB">
      <w:pPr>
        <w:pStyle w:val="FootnoteText"/>
        <w:rPr>
          <w:rFonts w:asciiTheme="majorHAnsi" w:hAnsiTheme="majorHAnsi" w:cstheme="majorHAnsi"/>
          <w:color w:val="FF0000"/>
          <w:sz w:val="22"/>
          <w:szCs w:val="22"/>
        </w:rPr>
      </w:pPr>
      <w:r w:rsidRPr="00E645DD">
        <w:rPr>
          <w:rStyle w:val="FootnoteReference"/>
          <w:rFonts w:asciiTheme="majorHAnsi" w:hAnsiTheme="majorHAnsi" w:cstheme="majorHAnsi"/>
          <w:sz w:val="22"/>
          <w:szCs w:val="22"/>
        </w:rPr>
        <w:footnoteRef/>
      </w:r>
      <w:r w:rsidRPr="00E645DD">
        <w:rPr>
          <w:rFonts w:asciiTheme="majorHAnsi" w:hAnsiTheme="majorHAnsi" w:cstheme="majorHAnsi"/>
          <w:sz w:val="22"/>
          <w:szCs w:val="22"/>
        </w:rPr>
        <w:t xml:space="preserve"> Gary Canavan, </w:t>
      </w:r>
      <w:r w:rsidRPr="00E645DD">
        <w:rPr>
          <w:rFonts w:asciiTheme="majorHAnsi" w:hAnsiTheme="majorHAnsi" w:cstheme="majorHAnsi"/>
          <w:color w:val="FF0000"/>
          <w:sz w:val="22"/>
          <w:szCs w:val="22"/>
        </w:rPr>
        <w:t>finish</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D6233"/>
    <w:multiLevelType w:val="hybridMultilevel"/>
    <w:tmpl w:val="0D6AEC40"/>
    <w:lvl w:ilvl="0" w:tplc="B57CD4E8">
      <w:start w:val="1"/>
      <w:numFmt w:val="lowerRoman"/>
      <w:lvlText w:val="%1."/>
      <w:lvlJc w:val="right"/>
      <w:pPr>
        <w:ind w:left="2160" w:hanging="180"/>
      </w:pPr>
      <w:rPr>
        <w:color w:val="00B05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082DF7"/>
    <w:multiLevelType w:val="hybridMultilevel"/>
    <w:tmpl w:val="03B8053A"/>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443189"/>
    <w:multiLevelType w:val="hybridMultilevel"/>
    <w:tmpl w:val="FEB89DB4"/>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0F542952"/>
    <w:multiLevelType w:val="hybridMultilevel"/>
    <w:tmpl w:val="F75C224A"/>
    <w:lvl w:ilvl="0" w:tplc="04090019">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A110EE"/>
    <w:multiLevelType w:val="hybridMultilevel"/>
    <w:tmpl w:val="872E8EF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29576EA"/>
    <w:multiLevelType w:val="hybridMultilevel"/>
    <w:tmpl w:val="52702AAE"/>
    <w:lvl w:ilvl="0" w:tplc="86F4B5A6">
      <w:start w:val="3"/>
      <w:numFmt w:val="bullet"/>
      <w:lvlText w:val="-"/>
      <w:lvlJc w:val="left"/>
      <w:pPr>
        <w:ind w:left="720" w:hanging="360"/>
      </w:pPr>
      <w:rPr>
        <w:rFonts w:ascii="Calibri Light" w:eastAsia="Times New Roman" w:hAnsi="Calibri Light" w:cs="Calibri Light"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3654EF"/>
    <w:multiLevelType w:val="hybridMultilevel"/>
    <w:tmpl w:val="1BE4386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74A7AE4"/>
    <w:multiLevelType w:val="hybridMultilevel"/>
    <w:tmpl w:val="86A4CAC2"/>
    <w:lvl w:ilvl="0" w:tplc="70BE8AA6">
      <w:start w:val="5"/>
      <w:numFmt w:val="bullet"/>
      <w:lvlText w:val="-"/>
      <w:lvlJc w:val="left"/>
      <w:pPr>
        <w:ind w:left="720" w:hanging="360"/>
      </w:pPr>
      <w:rPr>
        <w:rFonts w:ascii="Calibri Light" w:eastAsia="Times New Roman"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A60660"/>
    <w:multiLevelType w:val="hybridMultilevel"/>
    <w:tmpl w:val="F2F0741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79C28E9"/>
    <w:multiLevelType w:val="hybridMultilevel"/>
    <w:tmpl w:val="5A58339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C9F3C7B"/>
    <w:multiLevelType w:val="hybridMultilevel"/>
    <w:tmpl w:val="24D687B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AF7F21"/>
    <w:multiLevelType w:val="multilevel"/>
    <w:tmpl w:val="EAF2D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4B2E89"/>
    <w:multiLevelType w:val="hybridMultilevel"/>
    <w:tmpl w:val="F6E8E368"/>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B57CD4E8">
      <w:start w:val="1"/>
      <w:numFmt w:val="lowerRoman"/>
      <w:lvlText w:val="%3."/>
      <w:lvlJc w:val="right"/>
      <w:pPr>
        <w:ind w:left="2160" w:hanging="180"/>
      </w:pPr>
      <w:rPr>
        <w:color w:val="00B050"/>
      </w:r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F7804A4"/>
    <w:multiLevelType w:val="hybridMultilevel"/>
    <w:tmpl w:val="0C2C3442"/>
    <w:lvl w:ilvl="0" w:tplc="6D165C72">
      <w:start w:val="3"/>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6"/>
  </w:num>
  <w:num w:numId="4">
    <w:abstractNumId w:val="10"/>
  </w:num>
  <w:num w:numId="5">
    <w:abstractNumId w:val="12"/>
  </w:num>
  <w:num w:numId="6">
    <w:abstractNumId w:val="1"/>
  </w:num>
  <w:num w:numId="7">
    <w:abstractNumId w:val="11"/>
  </w:num>
  <w:num w:numId="8">
    <w:abstractNumId w:val="9"/>
  </w:num>
  <w:num w:numId="9">
    <w:abstractNumId w:val="3"/>
  </w:num>
  <w:num w:numId="10">
    <w:abstractNumId w:val="13"/>
  </w:num>
  <w:num w:numId="11">
    <w:abstractNumId w:val="5"/>
  </w:num>
  <w:num w:numId="12">
    <w:abstractNumId w:val="0"/>
  </w:num>
  <w:num w:numId="13">
    <w:abstractNumId w:val="2"/>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DAB"/>
    <w:rsid w:val="000A2FE2"/>
    <w:rsid w:val="0015179B"/>
    <w:rsid w:val="002549B0"/>
    <w:rsid w:val="002D7558"/>
    <w:rsid w:val="002E0FC5"/>
    <w:rsid w:val="00415A89"/>
    <w:rsid w:val="00460E90"/>
    <w:rsid w:val="00760BB2"/>
    <w:rsid w:val="00926221"/>
    <w:rsid w:val="009A6407"/>
    <w:rsid w:val="009E1DA8"/>
    <w:rsid w:val="00A81DAB"/>
    <w:rsid w:val="00A90957"/>
    <w:rsid w:val="00C20B17"/>
    <w:rsid w:val="00CF37EE"/>
    <w:rsid w:val="00D71785"/>
    <w:rsid w:val="00E1791B"/>
    <w:rsid w:val="00E53AE9"/>
    <w:rsid w:val="00EA73A1"/>
    <w:rsid w:val="00F6243A"/>
    <w:rsid w:val="00F730D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1B54E5F8"/>
  <w15:chartTrackingRefBased/>
  <w15:docId w15:val="{E20EB1A7-2369-8845-9F53-4D53D694E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DAB"/>
    <w:rPr>
      <w:rFonts w:ascii="Times New Roman" w:eastAsia="Times New Roman" w:hAnsi="Times New Roman" w:cs="Times New Roman"/>
    </w:rPr>
  </w:style>
  <w:style w:type="paragraph" w:styleId="Heading1">
    <w:name w:val="heading 1"/>
    <w:basedOn w:val="Normal"/>
    <w:link w:val="Heading1Char"/>
    <w:uiPriority w:val="9"/>
    <w:qFormat/>
    <w:rsid w:val="00A81DAB"/>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EA73A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DAB"/>
    <w:rPr>
      <w:rFonts w:ascii="Times New Roman" w:eastAsia="Times New Roman" w:hAnsi="Times New Roman" w:cs="Times New Roman"/>
      <w:b/>
      <w:bCs/>
      <w:kern w:val="36"/>
      <w:sz w:val="48"/>
      <w:szCs w:val="48"/>
    </w:rPr>
  </w:style>
  <w:style w:type="paragraph" w:styleId="FootnoteText">
    <w:name w:val="footnote text"/>
    <w:basedOn w:val="Normal"/>
    <w:link w:val="FootnoteTextChar"/>
    <w:uiPriority w:val="99"/>
    <w:unhideWhenUsed/>
    <w:rsid w:val="00A81DAB"/>
    <w:rPr>
      <w:sz w:val="20"/>
      <w:szCs w:val="20"/>
    </w:rPr>
  </w:style>
  <w:style w:type="character" w:customStyle="1" w:styleId="FootnoteTextChar">
    <w:name w:val="Footnote Text Char"/>
    <w:basedOn w:val="DefaultParagraphFont"/>
    <w:link w:val="FootnoteText"/>
    <w:uiPriority w:val="99"/>
    <w:rsid w:val="00A81DAB"/>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A81DAB"/>
    <w:rPr>
      <w:vertAlign w:val="superscript"/>
    </w:rPr>
  </w:style>
  <w:style w:type="paragraph" w:styleId="ListParagraph">
    <w:name w:val="List Paragraph"/>
    <w:basedOn w:val="Normal"/>
    <w:uiPriority w:val="34"/>
    <w:qFormat/>
    <w:rsid w:val="00A81DAB"/>
    <w:pPr>
      <w:ind w:left="720"/>
      <w:contextualSpacing/>
    </w:pPr>
  </w:style>
  <w:style w:type="character" w:styleId="Hyperlink">
    <w:name w:val="Hyperlink"/>
    <w:basedOn w:val="DefaultParagraphFont"/>
    <w:uiPriority w:val="99"/>
    <w:unhideWhenUsed/>
    <w:rsid w:val="00A81DAB"/>
    <w:rPr>
      <w:color w:val="0000FF"/>
      <w:u w:val="single"/>
    </w:rPr>
  </w:style>
  <w:style w:type="paragraph" w:styleId="NormalWeb">
    <w:name w:val="Normal (Web)"/>
    <w:basedOn w:val="Normal"/>
    <w:unhideWhenUsed/>
    <w:rsid w:val="00A81DAB"/>
    <w:pPr>
      <w:spacing w:before="100" w:beforeAutospacing="1" w:after="100" w:afterAutospacing="1"/>
    </w:pPr>
  </w:style>
  <w:style w:type="character" w:styleId="Emphasis">
    <w:name w:val="Emphasis"/>
    <w:basedOn w:val="DefaultParagraphFont"/>
    <w:uiPriority w:val="20"/>
    <w:qFormat/>
    <w:rsid w:val="00A81DAB"/>
    <w:rPr>
      <w:i/>
      <w:iCs/>
    </w:rPr>
  </w:style>
  <w:style w:type="character" w:styleId="UnresolvedMention">
    <w:name w:val="Unresolved Mention"/>
    <w:basedOn w:val="DefaultParagraphFont"/>
    <w:uiPriority w:val="99"/>
    <w:semiHidden/>
    <w:unhideWhenUsed/>
    <w:rsid w:val="00A81DAB"/>
    <w:rPr>
      <w:color w:val="605E5C"/>
      <w:shd w:val="clear" w:color="auto" w:fill="E1DFDD"/>
    </w:rPr>
  </w:style>
  <w:style w:type="paragraph" w:customStyle="1" w:styleId="dx-doi">
    <w:name w:val="dx-doi"/>
    <w:basedOn w:val="Normal"/>
    <w:rsid w:val="00A81DAB"/>
    <w:pPr>
      <w:spacing w:before="100" w:beforeAutospacing="1" w:after="100" w:afterAutospacing="1"/>
    </w:pPr>
  </w:style>
  <w:style w:type="character" w:styleId="FollowedHyperlink">
    <w:name w:val="FollowedHyperlink"/>
    <w:basedOn w:val="DefaultParagraphFont"/>
    <w:uiPriority w:val="99"/>
    <w:semiHidden/>
    <w:unhideWhenUsed/>
    <w:rsid w:val="00A81DAB"/>
    <w:rPr>
      <w:color w:val="954F72" w:themeColor="followedHyperlink"/>
      <w:u w:val="single"/>
    </w:rPr>
  </w:style>
  <w:style w:type="character" w:customStyle="1" w:styleId="Heading3Char">
    <w:name w:val="Heading 3 Char"/>
    <w:basedOn w:val="DefaultParagraphFont"/>
    <w:link w:val="Heading3"/>
    <w:uiPriority w:val="9"/>
    <w:semiHidden/>
    <w:rsid w:val="00EA73A1"/>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ocracynow.org/2021/2/23/octavia_butler_adrienne_maree_brow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emocracynow.org/2021/2/23/octavia_butler_2005_interview"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democracynow.org/2021/2/23/octavia_butler_adrienne_maree_brown" TargetMode="External"/><Relationship Id="rId1" Type="http://schemas.openxmlformats.org/officeDocument/2006/relationships/hyperlink" Target="https://www.democracynow.org/2021/2/23/octavia_butler_2005_int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10</Pages>
  <Words>4117</Words>
  <Characters>23470</Characters>
  <Application>Microsoft Office Word</Application>
  <DocSecurity>0</DocSecurity>
  <Lines>195</Lines>
  <Paragraphs>55</Paragraphs>
  <ScaleCrop>false</ScaleCrop>
  <Company/>
  <LinksUpToDate>false</LinksUpToDate>
  <CharactersWithSpaces>27532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18</cp:revision>
  <dcterms:created xsi:type="dcterms:W3CDTF">2022-12-28T00:16:00Z</dcterms:created>
  <dcterms:modified xsi:type="dcterms:W3CDTF">2022-12-28T00:34:00Z</dcterms:modified>
</cp:coreProperties>
</file>