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8CE1F" w14:textId="77777777" w:rsidR="0033445A" w:rsidRPr="00E62560" w:rsidRDefault="0033445A" w:rsidP="0033445A">
      <w:pPr>
        <w:jc w:val="center"/>
        <w:rPr>
          <w:rFonts w:ascii="Times New Roman" w:hAnsi="Times New Roman" w:cs="Times New Roman"/>
          <w:b/>
          <w:bCs/>
          <w:sz w:val="24"/>
          <w:szCs w:val="24"/>
          <w:u w:val="single"/>
        </w:rPr>
      </w:pPr>
      <w:r w:rsidRPr="00E62560">
        <w:rPr>
          <w:rFonts w:ascii="Times New Roman" w:hAnsi="Times New Roman" w:cs="Times New Roman"/>
          <w:b/>
          <w:bCs/>
          <w:sz w:val="24"/>
          <w:szCs w:val="24"/>
          <w:u w:val="single"/>
        </w:rPr>
        <w:t>Results</w:t>
      </w:r>
    </w:p>
    <w:p w14:paraId="7D887385" w14:textId="77777777" w:rsidR="0033445A" w:rsidRPr="00E62560" w:rsidRDefault="0033445A" w:rsidP="0033445A">
      <w:pPr>
        <w:jc w:val="center"/>
        <w:rPr>
          <w:rFonts w:ascii="Times New Roman" w:hAnsi="Times New Roman" w:cs="Times New Roman"/>
          <w:b/>
          <w:bCs/>
          <w:sz w:val="24"/>
          <w:szCs w:val="24"/>
          <w:u w:val="single"/>
        </w:rPr>
      </w:pPr>
    </w:p>
    <w:p w14:paraId="76C4A39C"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findings from this survey from 20 current serving police officers provides a valuable insight into police officers perceptions of support, wellbeing, and retention during the probationary period within the early stages of police </w:t>
      </w:r>
      <w:proofErr w:type="gramStart"/>
      <w:r w:rsidRPr="00E62560">
        <w:rPr>
          <w:rFonts w:ascii="Times New Roman" w:hAnsi="Times New Roman" w:cs="Times New Roman"/>
          <w:sz w:val="24"/>
          <w:szCs w:val="24"/>
        </w:rPr>
        <w:t>officers</w:t>
      </w:r>
      <w:proofErr w:type="gramEnd"/>
      <w:r w:rsidRPr="00E62560">
        <w:rPr>
          <w:rFonts w:ascii="Times New Roman" w:hAnsi="Times New Roman" w:cs="Times New Roman"/>
          <w:sz w:val="24"/>
          <w:szCs w:val="24"/>
        </w:rPr>
        <w:t xml:space="preserve"> career. The data reflects the ongoing impact of the Police Education Qualifications Framework (PEQF), especially the Police Constable Degree Apprenticeship (PCDA) and the Degree Holder Entry Programme (DHEP) pathways into policing within England and Wales, on welfare and the first-hand experiences of officers. Although the sample size is relatively small, these responses highlight several important areas surrounding organisational support, university engagement, mental health support, peer relations, and intentions of officers as to their futures within the world of policing.</w:t>
      </w:r>
    </w:p>
    <w:p w14:paraId="70C57FE5"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demographic profile of respondents display that </w:t>
      </w:r>
      <w:proofErr w:type="gramStart"/>
      <w:r w:rsidRPr="00E62560">
        <w:rPr>
          <w:rFonts w:ascii="Times New Roman" w:hAnsi="Times New Roman" w:cs="Times New Roman"/>
          <w:sz w:val="24"/>
          <w:szCs w:val="24"/>
        </w:rPr>
        <w:t>the majority of</w:t>
      </w:r>
      <w:proofErr w:type="gramEnd"/>
      <w:r w:rsidRPr="00E62560">
        <w:rPr>
          <w:rFonts w:ascii="Times New Roman" w:hAnsi="Times New Roman" w:cs="Times New Roman"/>
          <w:sz w:val="24"/>
          <w:szCs w:val="24"/>
        </w:rPr>
        <w:t xml:space="preserve"> participants were those within the early stages of their careers. Most respondents were ages between 18 and 34 with 30% of responses coming from </w:t>
      </w:r>
      <w:proofErr w:type="gramStart"/>
      <w:r w:rsidRPr="00E62560">
        <w:rPr>
          <w:rFonts w:ascii="Times New Roman" w:hAnsi="Times New Roman" w:cs="Times New Roman"/>
          <w:sz w:val="24"/>
          <w:szCs w:val="24"/>
        </w:rPr>
        <w:t>18 to 24 year olds</w:t>
      </w:r>
      <w:proofErr w:type="gramEnd"/>
      <w:r w:rsidRPr="00E62560">
        <w:rPr>
          <w:rFonts w:ascii="Times New Roman" w:hAnsi="Times New Roman" w:cs="Times New Roman"/>
          <w:sz w:val="24"/>
          <w:szCs w:val="24"/>
        </w:rPr>
        <w:t xml:space="preserve"> and 45% of responses coming from those ages between 25 and 34. Additionally 95% of all responses held the rank of constable and o65% of the respondents fell within the </w:t>
      </w:r>
      <w:proofErr w:type="gramStart"/>
      <w:r w:rsidRPr="00E62560">
        <w:rPr>
          <w:rFonts w:ascii="Times New Roman" w:hAnsi="Times New Roman" w:cs="Times New Roman"/>
          <w:sz w:val="24"/>
          <w:szCs w:val="24"/>
        </w:rPr>
        <w:t>2 to 5 year</w:t>
      </w:r>
      <w:proofErr w:type="gramEnd"/>
      <w:r w:rsidRPr="00E62560">
        <w:rPr>
          <w:rFonts w:ascii="Times New Roman" w:hAnsi="Times New Roman" w:cs="Times New Roman"/>
          <w:sz w:val="24"/>
          <w:szCs w:val="24"/>
        </w:rPr>
        <w:t xml:space="preserve"> length of service category. This suggests that the findings of this survey are representative of officers who are still within their probationary period and are transitioning from student constables to substantive officers. There is a relatively balanced distribution within the gender of respondents of 45% of responses coming from female officers and 55% of responses coming from male officers. This provides a broader representation of differing experiences across policing cohorts of officers.</w:t>
      </w:r>
    </w:p>
    <w:p w14:paraId="63C86781" w14:textId="77777777" w:rsidR="0033445A" w:rsidRPr="00E62560" w:rsidRDefault="0033445A" w:rsidP="0033445A">
      <w:pPr>
        <w:rPr>
          <w:rFonts w:ascii="Times New Roman" w:hAnsi="Times New Roman" w:cs="Times New Roman"/>
          <w:sz w:val="24"/>
          <w:szCs w:val="24"/>
        </w:rPr>
      </w:pPr>
      <w:proofErr w:type="gramStart"/>
      <w:r w:rsidRPr="00E62560">
        <w:rPr>
          <w:rFonts w:ascii="Times New Roman" w:hAnsi="Times New Roman" w:cs="Times New Roman"/>
          <w:sz w:val="24"/>
          <w:szCs w:val="24"/>
        </w:rPr>
        <w:t>The vast majority of</w:t>
      </w:r>
      <w:proofErr w:type="gramEnd"/>
      <w:r w:rsidRPr="00E62560">
        <w:rPr>
          <w:rFonts w:ascii="Times New Roman" w:hAnsi="Times New Roman" w:cs="Times New Roman"/>
          <w:sz w:val="24"/>
          <w:szCs w:val="24"/>
        </w:rPr>
        <w:t xml:space="preserve"> responses (85%) came from officers currently working within Response, this is significant because response policing is widely associated with high operational demand, exposure to regular traumatic experiences, shift work fatigue, and organisational stressors. Research consistently demonstrates that those officers working on the frontline experience high levels of psychological strain due to their workload pressures and emotional labour (Harkin et al., 2025). The occupational environments in which response officers regularly work in directly influences their perceptions of organisational support and wellbeing during the probationary period.</w:t>
      </w:r>
    </w:p>
    <w:p w14:paraId="1A37AEAF"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data collected in relation to each participants respective entry route into policing further reflects the contemporary poling education landscape which was introduced by the PEQF. The largest number of participants started their careers via the PCDA (35%) and DHEP (35%) pathways. Smaller proportions of participants of the research entered through the Certificate in Knowledge of Policing (CKP), PCSO to PC progression, or pre-join degrees. These findings align with the national recruitment trends following the implementation of the degree entry policing pathways. Current literature identifies that there are opportunities and challenges relating to these programmes. While the PEQF was intended to professionalise the police forces within the UK </w:t>
      </w:r>
      <w:proofErr w:type="gramStart"/>
      <w:r w:rsidRPr="00E62560">
        <w:rPr>
          <w:rFonts w:ascii="Times New Roman" w:hAnsi="Times New Roman" w:cs="Times New Roman"/>
          <w:sz w:val="24"/>
          <w:szCs w:val="24"/>
        </w:rPr>
        <w:t>and also</w:t>
      </w:r>
      <w:proofErr w:type="gramEnd"/>
      <w:r w:rsidRPr="00E62560">
        <w:rPr>
          <w:rFonts w:ascii="Times New Roman" w:hAnsi="Times New Roman" w:cs="Times New Roman"/>
          <w:sz w:val="24"/>
          <w:szCs w:val="24"/>
        </w:rPr>
        <w:t xml:space="preserve"> embed </w:t>
      </w:r>
      <w:proofErr w:type="gramStart"/>
      <w:r w:rsidRPr="00E62560">
        <w:rPr>
          <w:rFonts w:ascii="Times New Roman" w:hAnsi="Times New Roman" w:cs="Times New Roman"/>
          <w:sz w:val="24"/>
          <w:szCs w:val="24"/>
        </w:rPr>
        <w:t>evidence based</w:t>
      </w:r>
      <w:proofErr w:type="gramEnd"/>
      <w:r w:rsidRPr="00E62560">
        <w:rPr>
          <w:rFonts w:ascii="Times New Roman" w:hAnsi="Times New Roman" w:cs="Times New Roman"/>
          <w:sz w:val="24"/>
          <w:szCs w:val="24"/>
        </w:rPr>
        <w:t xml:space="preserve"> policing across the UK, many student officers report tension between operational demands and academic expectations (Andrews, 2023). This literature is further supported by findings from the study where officers have highlighted “</w:t>
      </w:r>
      <w:r w:rsidRPr="00E62560">
        <w:rPr>
          <w:rFonts w:ascii="Times New Roman" w:hAnsi="Times New Roman" w:cs="Times New Roman"/>
          <w:i/>
          <w:iCs/>
          <w:sz w:val="24"/>
          <w:szCs w:val="24"/>
        </w:rPr>
        <w:t>I didn’t get any support academically really. When they provided feedback about draft assignments, I did not feel this was useful in the slightest</w:t>
      </w:r>
      <w:r w:rsidRPr="00E62560">
        <w:rPr>
          <w:rFonts w:ascii="Times New Roman" w:hAnsi="Times New Roman" w:cs="Times New Roman"/>
          <w:sz w:val="24"/>
          <w:szCs w:val="24"/>
        </w:rPr>
        <w:t>” and “</w:t>
      </w:r>
      <w:r w:rsidRPr="00E62560">
        <w:rPr>
          <w:rFonts w:ascii="Times New Roman" w:hAnsi="Times New Roman" w:cs="Times New Roman"/>
          <w:i/>
          <w:iCs/>
          <w:sz w:val="24"/>
          <w:szCs w:val="24"/>
        </w:rPr>
        <w:t xml:space="preserve">Lack of </w:t>
      </w:r>
      <w:r w:rsidRPr="00E62560">
        <w:rPr>
          <w:rFonts w:ascii="Times New Roman" w:hAnsi="Times New Roman" w:cs="Times New Roman"/>
          <w:i/>
          <w:iCs/>
          <w:sz w:val="24"/>
          <w:szCs w:val="24"/>
        </w:rPr>
        <w:lastRenderedPageBreak/>
        <w:t>communication between the policing side and academic side</w:t>
      </w:r>
      <w:r w:rsidRPr="00E62560">
        <w:rPr>
          <w:rFonts w:ascii="Times New Roman" w:hAnsi="Times New Roman" w:cs="Times New Roman"/>
          <w:sz w:val="24"/>
          <w:szCs w:val="24"/>
        </w:rPr>
        <w:t>” “</w:t>
      </w:r>
      <w:r w:rsidRPr="00E62560">
        <w:rPr>
          <w:rFonts w:ascii="Times New Roman" w:hAnsi="Times New Roman" w:cs="Times New Roman"/>
          <w:i/>
          <w:iCs/>
          <w:sz w:val="24"/>
          <w:szCs w:val="24"/>
        </w:rPr>
        <w:t xml:space="preserve">Again, I felt supported by my sergeant at the time however in regards to the tutors on the </w:t>
      </w:r>
      <w:proofErr w:type="spellStart"/>
      <w:r w:rsidRPr="00E62560">
        <w:rPr>
          <w:rFonts w:ascii="Times New Roman" w:hAnsi="Times New Roman" w:cs="Times New Roman"/>
          <w:i/>
          <w:iCs/>
          <w:sz w:val="24"/>
          <w:szCs w:val="24"/>
        </w:rPr>
        <w:t>uni</w:t>
      </w:r>
      <w:proofErr w:type="spellEnd"/>
      <w:r w:rsidRPr="00E62560">
        <w:rPr>
          <w:rFonts w:ascii="Times New Roman" w:hAnsi="Times New Roman" w:cs="Times New Roman"/>
          <w:i/>
          <w:iCs/>
          <w:sz w:val="24"/>
          <w:szCs w:val="24"/>
        </w:rPr>
        <w:t xml:space="preserve"> course, the </w:t>
      </w:r>
      <w:proofErr w:type="spellStart"/>
      <w:r w:rsidRPr="00E62560">
        <w:rPr>
          <w:rFonts w:ascii="Times New Roman" w:hAnsi="Times New Roman" w:cs="Times New Roman"/>
          <w:i/>
          <w:iCs/>
          <w:sz w:val="24"/>
          <w:szCs w:val="24"/>
        </w:rPr>
        <w:t>uni</w:t>
      </w:r>
      <w:proofErr w:type="spellEnd"/>
      <w:r w:rsidRPr="00E62560">
        <w:rPr>
          <w:rFonts w:ascii="Times New Roman" w:hAnsi="Times New Roman" w:cs="Times New Roman"/>
          <w:i/>
          <w:iCs/>
          <w:sz w:val="24"/>
          <w:szCs w:val="24"/>
        </w:rPr>
        <w:t>, and anyone higher rank than my sergeant I did not feel supported.</w:t>
      </w:r>
      <w:r w:rsidRPr="00E62560">
        <w:rPr>
          <w:rFonts w:ascii="Times New Roman" w:hAnsi="Times New Roman" w:cs="Times New Roman"/>
          <w:sz w:val="24"/>
          <w:szCs w:val="24"/>
        </w:rPr>
        <w:t>”. These comments highlight the lack of support for officers within their probationary period and the need for the PEQF to be reviewed to allow officers to feel better supported. However, there was one comment which contradicted the above findings where it was stated “</w:t>
      </w:r>
      <w:r w:rsidRPr="00E62560">
        <w:rPr>
          <w:rFonts w:ascii="Times New Roman" w:hAnsi="Times New Roman" w:cs="Times New Roman"/>
          <w:i/>
          <w:iCs/>
          <w:sz w:val="24"/>
          <w:szCs w:val="24"/>
        </w:rPr>
        <w:t>Great support from the university programme, tutors, sergeants and peers</w:t>
      </w:r>
      <w:r w:rsidRPr="00E62560">
        <w:rPr>
          <w:rFonts w:ascii="Times New Roman" w:hAnsi="Times New Roman" w:cs="Times New Roman"/>
          <w:sz w:val="24"/>
          <w:szCs w:val="24"/>
        </w:rPr>
        <w:t xml:space="preserve">”. Out of the 20 responses to the question </w:t>
      </w:r>
      <w:r w:rsidRPr="00E62560">
        <w:rPr>
          <w:rFonts w:ascii="Times New Roman" w:hAnsi="Times New Roman" w:cs="Times New Roman"/>
          <w:i/>
          <w:iCs/>
          <w:sz w:val="24"/>
          <w:szCs w:val="24"/>
        </w:rPr>
        <w:t>During your probationary period, did you feel supported by the respective academic institution?</w:t>
      </w:r>
      <w:r w:rsidRPr="00E62560">
        <w:rPr>
          <w:rFonts w:ascii="Times New Roman" w:hAnsi="Times New Roman" w:cs="Times New Roman"/>
          <w:sz w:val="24"/>
          <w:szCs w:val="24"/>
        </w:rPr>
        <w:t xml:space="preserve"> 9 persons answered no, with 5 answering not applicable. It was then asked </w:t>
      </w:r>
      <w:r w:rsidRPr="00E62560">
        <w:rPr>
          <w:rFonts w:ascii="Times New Roman" w:hAnsi="Times New Roman" w:cs="Times New Roman"/>
          <w:i/>
          <w:iCs/>
          <w:sz w:val="24"/>
          <w:szCs w:val="24"/>
        </w:rPr>
        <w:t>If you answered No, what support was lacking, t</w:t>
      </w:r>
      <w:r w:rsidRPr="00E62560">
        <w:rPr>
          <w:rFonts w:ascii="Times New Roman" w:hAnsi="Times New Roman" w:cs="Times New Roman"/>
          <w:sz w:val="24"/>
          <w:szCs w:val="24"/>
        </w:rPr>
        <w:t>o which 10 answers all provided a similar response</w:t>
      </w:r>
      <w:r w:rsidRPr="00E62560">
        <w:rPr>
          <w:rFonts w:ascii="Times New Roman" w:hAnsi="Times New Roman" w:cs="Times New Roman"/>
          <w:i/>
          <w:iCs/>
          <w:sz w:val="24"/>
          <w:szCs w:val="24"/>
        </w:rPr>
        <w:t xml:space="preserve"> </w:t>
      </w:r>
      <w:r w:rsidRPr="00E62560">
        <w:rPr>
          <w:rFonts w:ascii="Times New Roman" w:hAnsi="Times New Roman" w:cs="Times New Roman"/>
          <w:sz w:val="24"/>
          <w:szCs w:val="24"/>
        </w:rPr>
        <w:t>of a general lack of support for police officers within their probation in relation to the academic side of the course.</w:t>
      </w:r>
    </w:p>
    <w:p w14:paraId="65353BD9"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One of the most notable findings from the research was in relation to the perceptions of organisational support. The views surrounding current support levels were mostly positive with 65% of responses being between 7/10 and 10/10. This was similar with the answers relating to support during the probation period as </w:t>
      </w:r>
      <w:proofErr w:type="gramStart"/>
      <w:r w:rsidRPr="00E62560">
        <w:rPr>
          <w:rFonts w:ascii="Times New Roman" w:hAnsi="Times New Roman" w:cs="Times New Roman"/>
          <w:sz w:val="24"/>
          <w:szCs w:val="24"/>
        </w:rPr>
        <w:t>the majority of</w:t>
      </w:r>
      <w:proofErr w:type="gramEnd"/>
      <w:r w:rsidRPr="00E62560">
        <w:rPr>
          <w:rFonts w:ascii="Times New Roman" w:hAnsi="Times New Roman" w:cs="Times New Roman"/>
          <w:sz w:val="24"/>
          <w:szCs w:val="24"/>
        </w:rPr>
        <w:t xml:space="preserve"> responses were 7/10 or 8/10. These findings suggest that many officers view their respective police forces support networks as positive, especially during the early years of a police officers’ career. However, the presence of lower rating scores of 3/10, 4/10, and 5/10 indicate that the positive experiences of the majority were not shared with all participants. This variation of response may reflect inconsistencies of supervisor support, tutor – student relationships, overwhelming workloads, or limited access to welfare services.</w:t>
      </w:r>
    </w:p>
    <w:p w14:paraId="4645F096"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Research into police wellbeing highlights that supportive supervision and peer relationships are some of the most influential aspects in terms of positive mental health outcomes within police organisations (Traynor, Rydon-Grange and Scott, 2024). The findings from this survey strongly reinforce this position. When asked about peer support, 100% of </w:t>
      </w:r>
      <w:proofErr w:type="gramStart"/>
      <w:r w:rsidRPr="00E62560">
        <w:rPr>
          <w:rFonts w:ascii="Times New Roman" w:hAnsi="Times New Roman" w:cs="Times New Roman"/>
          <w:sz w:val="24"/>
          <w:szCs w:val="24"/>
        </w:rPr>
        <w:t>officers</w:t>
      </w:r>
      <w:proofErr w:type="gramEnd"/>
      <w:r w:rsidRPr="00E62560">
        <w:rPr>
          <w:rFonts w:ascii="Times New Roman" w:hAnsi="Times New Roman" w:cs="Times New Roman"/>
          <w:sz w:val="24"/>
          <w:szCs w:val="24"/>
        </w:rPr>
        <w:t xml:space="preserve"> responses that they feel that they receive enough support from their colleagues. Furthermore, when asked where any additional support was obtained from, 70.7% of responses stated family, colleagues, or sports teams. This demonstrates the critical role of informal support networks within the modern policing culture. Peer support appears particularly important during the probationary period where officers are adapting form civilian life to becoming an operational police officer while simultaneously managing academic responsibilities.</w:t>
      </w:r>
    </w:p>
    <w:p w14:paraId="042B94E5"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The importance of support from colleagues has been highlighted throughout policing literature. Organisational support structures are often perceived as formalised and procedural, whereas peer support offers immediacy, relatability, and emotional understanding from peers who may also be seen as friends. Harkin et al. (2025) found that officers who work on the frontline value supportive leadership and peer networks the most, yet they often perceived organisational support services as inaccessible or disconnected from the reality of operational policing. These current findings support this interpretation suggesting that officers may rely heavily on colleagues and other personal or informal relationships rather than the support services available through police forces.</w:t>
      </w:r>
    </w:p>
    <w:p w14:paraId="16FBC5F9"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There has been a significant area of concern raised from this survey which relates to the support provided to police officers from their respective universities while completing their entry programmes. While 30% of respondents stated that they felt supported by their </w:t>
      </w:r>
      <w:r w:rsidRPr="00E62560">
        <w:rPr>
          <w:rFonts w:ascii="Times New Roman" w:hAnsi="Times New Roman" w:cs="Times New Roman"/>
          <w:sz w:val="24"/>
          <w:szCs w:val="24"/>
        </w:rPr>
        <w:lastRenderedPageBreak/>
        <w:t>university, 45% reported that they did not. The remaining 25% of officers answered not applicable, this is likely due to their length of service and the PEQF not being in place upon their entry into the police. This suggests that a substantial amount of police officers undertaking the PEQF feel that they are receiving insufficient support from the universities. These findings reflect wider nationwide concerns relating to the integration of academic learning within policing (Andrews, 2023).</w:t>
      </w:r>
    </w:p>
    <w:p w14:paraId="53E69E73"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Studies examining the PCDA and DHEP entry pathways and the experiences of officers who have participated in these pathways have frequently identified frustration in relation to the balance between operational policing duties and academic workloads. Andrews (2024) found that student police officers often viewed the university requirements negatively, especially where the academic work was disconnected from frontline policing in the modern day. Similarly, the research that was conducted by </w:t>
      </w:r>
      <w:proofErr w:type="spellStart"/>
      <w:r w:rsidRPr="00E62560">
        <w:rPr>
          <w:rFonts w:ascii="Times New Roman" w:hAnsi="Times New Roman" w:cs="Times New Roman"/>
          <w:sz w:val="24"/>
          <w:szCs w:val="24"/>
        </w:rPr>
        <w:t>Honess</w:t>
      </w:r>
      <w:proofErr w:type="spellEnd"/>
      <w:r w:rsidRPr="00E62560">
        <w:rPr>
          <w:rFonts w:ascii="Times New Roman" w:hAnsi="Times New Roman" w:cs="Times New Roman"/>
          <w:sz w:val="24"/>
          <w:szCs w:val="24"/>
        </w:rPr>
        <w:t xml:space="preserve"> and Clarke (2023) identified that there was an ongoing disconnect between policing cultures and higher education providers, with officers struggling to integrate the academic expectations into operational policing environments.</w:t>
      </w:r>
    </w:p>
    <w:p w14:paraId="5159761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The qualitative frustrations which have been commonly raised by police officers within the wider scope of policing further adds context to these findings. Online discussions among police officers who are within their probationary periods often reference exhaustion, burnout, lack of rest days and frustration aimed towards academic providers as they are struggling to balance the academia with daily work as a police officer. While such online discussions are unable to be used to provide the opinions for all police officers, they do provide a useful insight into the frustrations experienced by student police officers across the UK.</w:t>
      </w:r>
    </w:p>
    <w:p w14:paraId="701377A3"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20% of officers raised that there was a lack of mental health support during their probationary period. When asked what support was missing, responses included, “</w:t>
      </w:r>
      <w:r w:rsidRPr="00E62560">
        <w:rPr>
          <w:rFonts w:ascii="Times New Roman" w:hAnsi="Times New Roman" w:cs="Times New Roman"/>
          <w:i/>
          <w:iCs/>
          <w:sz w:val="24"/>
          <w:szCs w:val="24"/>
        </w:rPr>
        <w:t>Again I felt supported by my sergeant at the time however that’s as far as it went. Thankfully he was very helpful and understanding.”, “</w:t>
      </w:r>
      <w:r w:rsidRPr="000B5562">
        <w:rPr>
          <w:rFonts w:ascii="Times New Roman" w:hAnsi="Times New Roman" w:cs="Times New Roman"/>
          <w:i/>
          <w:iCs/>
          <w:sz w:val="24"/>
          <w:szCs w:val="24"/>
        </w:rPr>
        <w:t>I went to a sudden death that was awful and did not receive any support other than a colleague saying are you okay after that</w:t>
      </w:r>
      <w:r w:rsidRPr="00E62560">
        <w:rPr>
          <w:rFonts w:ascii="Times New Roman" w:hAnsi="Times New Roman" w:cs="Times New Roman"/>
          <w:i/>
          <w:iCs/>
          <w:sz w:val="24"/>
          <w:szCs w:val="24"/>
        </w:rPr>
        <w:t>.”, “</w:t>
      </w:r>
      <w:r w:rsidRPr="000B5562">
        <w:rPr>
          <w:rFonts w:ascii="Times New Roman" w:hAnsi="Times New Roman" w:cs="Times New Roman"/>
          <w:i/>
          <w:iCs/>
          <w:sz w:val="24"/>
          <w:szCs w:val="24"/>
        </w:rPr>
        <w:t>Was a big stigma at the time so didn’t speak about it</w:t>
      </w:r>
      <w:r w:rsidRPr="00E62560">
        <w:rPr>
          <w:rFonts w:ascii="Times New Roman" w:hAnsi="Times New Roman" w:cs="Times New Roman"/>
          <w:i/>
          <w:iCs/>
          <w:sz w:val="24"/>
          <w:szCs w:val="24"/>
        </w:rPr>
        <w:t>.”, “</w:t>
      </w:r>
      <w:r w:rsidRPr="000B5562">
        <w:rPr>
          <w:rFonts w:ascii="Times New Roman" w:hAnsi="Times New Roman" w:cs="Times New Roman"/>
          <w:i/>
          <w:iCs/>
          <w:sz w:val="24"/>
          <w:szCs w:val="24"/>
        </w:rPr>
        <w:t xml:space="preserve">Firstly I didn’t need it. </w:t>
      </w:r>
      <w:proofErr w:type="gramStart"/>
      <w:r w:rsidRPr="000B5562">
        <w:rPr>
          <w:rFonts w:ascii="Times New Roman" w:hAnsi="Times New Roman" w:cs="Times New Roman"/>
          <w:i/>
          <w:iCs/>
          <w:sz w:val="24"/>
          <w:szCs w:val="24"/>
        </w:rPr>
        <w:t>Secondly</w:t>
      </w:r>
      <w:proofErr w:type="gramEnd"/>
      <w:r w:rsidRPr="000B5562">
        <w:rPr>
          <w:rFonts w:ascii="Times New Roman" w:hAnsi="Times New Roman" w:cs="Times New Roman"/>
          <w:i/>
          <w:iCs/>
          <w:sz w:val="24"/>
          <w:szCs w:val="24"/>
        </w:rPr>
        <w:t xml:space="preserve"> I wasn’t aware of any support</w:t>
      </w:r>
      <w:r w:rsidRPr="00E62560">
        <w:rPr>
          <w:rFonts w:ascii="Times New Roman" w:hAnsi="Times New Roman" w:cs="Times New Roman"/>
          <w:i/>
          <w:iCs/>
          <w:sz w:val="24"/>
          <w:szCs w:val="24"/>
        </w:rPr>
        <w:t xml:space="preserve">”. </w:t>
      </w:r>
      <w:r w:rsidRPr="00E62560">
        <w:rPr>
          <w:rFonts w:ascii="Times New Roman" w:hAnsi="Times New Roman" w:cs="Times New Roman"/>
          <w:sz w:val="24"/>
          <w:szCs w:val="24"/>
        </w:rPr>
        <w:t>These comments further highlight that although policing cultures have moved on significantly in recent years, there is still a stigma surrounding mental health or there is a lack of mental health support that is tailored to a police officers’ requirements with such services.</w:t>
      </w:r>
    </w:p>
    <w:p w14:paraId="35E1A605"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 One important finding was in relation to the intention of officers regarding the retention of them within the police. 40% of responses highlighted that they have had thoughts about leaving policing. Although the majority (60%) of respondents had not yet considered leaving policing as a career, the large proportion of those who expressed their thoughts of leaving remains substantial and raises concerns about policing as a lifelong career as </w:t>
      </w:r>
      <w:proofErr w:type="gramStart"/>
      <w:r w:rsidRPr="00E62560">
        <w:rPr>
          <w:rFonts w:ascii="Times New Roman" w:hAnsi="Times New Roman" w:cs="Times New Roman"/>
          <w:sz w:val="24"/>
          <w:szCs w:val="24"/>
        </w:rPr>
        <w:t>the majority of</w:t>
      </w:r>
      <w:proofErr w:type="gramEnd"/>
      <w:r w:rsidRPr="00E62560">
        <w:rPr>
          <w:rFonts w:ascii="Times New Roman" w:hAnsi="Times New Roman" w:cs="Times New Roman"/>
          <w:sz w:val="24"/>
          <w:szCs w:val="24"/>
        </w:rPr>
        <w:t xml:space="preserve"> participants are early within their careers. This finding reflects the growing concerns nationally surrounding the retention of police officers and the attraction of policing as a career for those considering joining the police. </w:t>
      </w:r>
    </w:p>
    <w:p w14:paraId="2CAAE6C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Research surrounding the PEQF has frequently highlighted the pressures associated with combining full time policing as a front-line officer and completing university level academic studies. Student officers often report stress, fatigue, burnout, and work life imbalance (Porter and Gavin, 2024). Such pressures may lead to decreased job satisfaction and an increase in feelings of resigning from policing during the probationary period. Organisational stressors </w:t>
      </w:r>
      <w:r w:rsidRPr="00E62560">
        <w:rPr>
          <w:rFonts w:ascii="Times New Roman" w:hAnsi="Times New Roman" w:cs="Times New Roman"/>
          <w:sz w:val="24"/>
          <w:szCs w:val="24"/>
        </w:rPr>
        <w:lastRenderedPageBreak/>
        <w:t>such as staff shortages, high workloads, and exposure to trauma may also contribute to these feelings of resignation further.</w:t>
      </w:r>
    </w:p>
    <w:p w14:paraId="33636B4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relationship between support and retention is significant. Officers who perceive stronger support networks are generally more likely to demonstrate resilience and commitment to their work (Cox et al., 2025). However, insufficient support from supervisors, poor communication, and excessive academic pressure may increase the urge to resign from policing. The findings therefore suggest that effective welfare provision is important along with further wellbeing provisions will be key in improving the retention of officers within the UK. </w:t>
      </w:r>
    </w:p>
    <w:p w14:paraId="08168119"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survey additionally raises questions regarding the sustainability of the PEQF for current and future student police officers. While degree-entry programmes aim to professionalise policing nationally and improve evidence led investigations, the findings suggest that some officers continually experience frustrations with academic and organisational expectations not being aligned. This reflects the broader criticism surrounding the PEQF model, where officers often perceive academic requirements as less important than their policing competent and workloads (Andrews, 2023). Police forces and universities may need to strengthen their working relationships to ensure that the educational content remains relevant to modern day policing, accessible around shift working, and most importantly that the student officers feel supported by both their employer and the higher education provider. </w:t>
      </w:r>
    </w:p>
    <w:p w14:paraId="62633F7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Future research should incorporate qualitative interviews or thematic analysis to explore these issues raised in greater depth. Especially qualitative exploration could examine how police officers interpret support from their organisations and what are the barriers to officers accessing the support and wellbeing services that are so important in policing. This research would provide further understandings into modern day policing and how police forces and the higher education providers can better support probationary police officers throughout the difficult transition into the policing profession.</w:t>
      </w:r>
    </w:p>
    <w:p w14:paraId="1485EE6E" w14:textId="77777777" w:rsidR="0033445A" w:rsidRPr="00E62560" w:rsidRDefault="0033445A" w:rsidP="0033445A">
      <w:pPr>
        <w:rPr>
          <w:rFonts w:ascii="Times New Roman" w:hAnsi="Times New Roman" w:cs="Times New Roman"/>
          <w:sz w:val="24"/>
          <w:szCs w:val="24"/>
        </w:rPr>
      </w:pPr>
    </w:p>
    <w:p w14:paraId="7118A8A8" w14:textId="77777777" w:rsidR="0033445A" w:rsidRPr="00E62560" w:rsidRDefault="0033445A" w:rsidP="0033445A">
      <w:pPr>
        <w:rPr>
          <w:rFonts w:ascii="Times New Roman" w:hAnsi="Times New Roman" w:cs="Times New Roman"/>
          <w:i/>
          <w:iCs/>
          <w:sz w:val="24"/>
          <w:szCs w:val="24"/>
        </w:rPr>
      </w:pPr>
    </w:p>
    <w:p w14:paraId="5A0B25CC" w14:textId="77777777" w:rsidR="0033445A" w:rsidRPr="00E62560" w:rsidRDefault="0033445A" w:rsidP="0033445A">
      <w:pPr>
        <w:rPr>
          <w:rFonts w:ascii="Times New Roman" w:hAnsi="Times New Roman" w:cs="Times New Roman"/>
          <w:i/>
          <w:iCs/>
          <w:sz w:val="24"/>
          <w:szCs w:val="24"/>
        </w:rPr>
      </w:pPr>
    </w:p>
    <w:p w14:paraId="78B5EB2E" w14:textId="77777777" w:rsidR="0033445A" w:rsidRPr="00E62560" w:rsidRDefault="0033445A" w:rsidP="0033445A">
      <w:pPr>
        <w:rPr>
          <w:rFonts w:ascii="Times New Roman" w:hAnsi="Times New Roman" w:cs="Times New Roman"/>
          <w:i/>
          <w:iCs/>
          <w:sz w:val="24"/>
          <w:szCs w:val="24"/>
        </w:rPr>
      </w:pPr>
    </w:p>
    <w:p w14:paraId="760C4F60" w14:textId="77777777" w:rsidR="0033445A" w:rsidRPr="00E62560" w:rsidRDefault="0033445A" w:rsidP="0033445A">
      <w:pPr>
        <w:rPr>
          <w:rFonts w:ascii="Times New Roman" w:hAnsi="Times New Roman" w:cs="Times New Roman"/>
          <w:i/>
          <w:iCs/>
          <w:sz w:val="24"/>
          <w:szCs w:val="24"/>
        </w:rPr>
      </w:pPr>
    </w:p>
    <w:p w14:paraId="514E05E4" w14:textId="77777777" w:rsidR="0033445A" w:rsidRPr="00E62560" w:rsidRDefault="0033445A" w:rsidP="0033445A">
      <w:pPr>
        <w:rPr>
          <w:rFonts w:ascii="Times New Roman" w:hAnsi="Times New Roman" w:cs="Times New Roman"/>
          <w:i/>
          <w:iCs/>
          <w:sz w:val="24"/>
          <w:szCs w:val="24"/>
        </w:rPr>
      </w:pPr>
    </w:p>
    <w:p w14:paraId="3944EAF3" w14:textId="77777777" w:rsidR="0033445A" w:rsidRPr="00E62560" w:rsidRDefault="0033445A" w:rsidP="0033445A">
      <w:pPr>
        <w:rPr>
          <w:rFonts w:ascii="Times New Roman" w:hAnsi="Times New Roman" w:cs="Times New Roman"/>
          <w:i/>
          <w:iCs/>
          <w:sz w:val="24"/>
          <w:szCs w:val="24"/>
        </w:rPr>
      </w:pPr>
    </w:p>
    <w:p w14:paraId="23F62E11" w14:textId="77777777" w:rsidR="0033445A" w:rsidRPr="00E62560" w:rsidRDefault="0033445A" w:rsidP="0033445A">
      <w:pPr>
        <w:rPr>
          <w:rFonts w:ascii="Times New Roman" w:hAnsi="Times New Roman" w:cs="Times New Roman"/>
          <w:i/>
          <w:iCs/>
          <w:sz w:val="24"/>
          <w:szCs w:val="24"/>
        </w:rPr>
      </w:pPr>
    </w:p>
    <w:p w14:paraId="36520816" w14:textId="77777777" w:rsidR="0033445A" w:rsidRPr="00E62560" w:rsidRDefault="0033445A" w:rsidP="0033445A">
      <w:pPr>
        <w:rPr>
          <w:rFonts w:ascii="Times New Roman" w:hAnsi="Times New Roman" w:cs="Times New Roman"/>
          <w:i/>
          <w:iCs/>
          <w:sz w:val="24"/>
          <w:szCs w:val="24"/>
        </w:rPr>
      </w:pPr>
    </w:p>
    <w:p w14:paraId="040CF988" w14:textId="77777777" w:rsidR="0033445A" w:rsidRPr="00E62560" w:rsidRDefault="0033445A" w:rsidP="0033445A">
      <w:pPr>
        <w:rPr>
          <w:rFonts w:ascii="Times New Roman" w:hAnsi="Times New Roman" w:cs="Times New Roman"/>
          <w:i/>
          <w:iCs/>
          <w:sz w:val="24"/>
          <w:szCs w:val="24"/>
        </w:rPr>
      </w:pPr>
    </w:p>
    <w:p w14:paraId="00CD791A" w14:textId="77777777" w:rsidR="0033445A" w:rsidRPr="00E62560" w:rsidRDefault="0033445A" w:rsidP="0033445A">
      <w:pPr>
        <w:rPr>
          <w:rFonts w:ascii="Times New Roman" w:hAnsi="Times New Roman" w:cs="Times New Roman"/>
          <w:i/>
          <w:iCs/>
          <w:sz w:val="24"/>
          <w:szCs w:val="24"/>
        </w:rPr>
      </w:pPr>
    </w:p>
    <w:p w14:paraId="65AB91BE" w14:textId="77777777" w:rsidR="0033445A" w:rsidRPr="00E62560" w:rsidRDefault="0033445A" w:rsidP="0033445A">
      <w:pPr>
        <w:rPr>
          <w:rFonts w:ascii="Times New Roman" w:hAnsi="Times New Roman" w:cs="Times New Roman"/>
          <w:i/>
          <w:iCs/>
          <w:sz w:val="24"/>
          <w:szCs w:val="24"/>
        </w:rPr>
      </w:pPr>
    </w:p>
    <w:p w14:paraId="020301D1" w14:textId="77777777" w:rsidR="0033445A" w:rsidRPr="00E62560" w:rsidRDefault="0033445A" w:rsidP="0033445A">
      <w:pPr>
        <w:jc w:val="center"/>
        <w:rPr>
          <w:rFonts w:ascii="Times New Roman" w:hAnsi="Times New Roman" w:cs="Times New Roman"/>
          <w:sz w:val="24"/>
          <w:szCs w:val="24"/>
        </w:rPr>
      </w:pPr>
      <w:r w:rsidRPr="00E62560">
        <w:rPr>
          <w:rFonts w:ascii="Times New Roman" w:hAnsi="Times New Roman" w:cs="Times New Roman"/>
          <w:b/>
          <w:bCs/>
          <w:sz w:val="24"/>
          <w:szCs w:val="24"/>
          <w:u w:val="single"/>
        </w:rPr>
        <w:lastRenderedPageBreak/>
        <w:t>Discussion</w:t>
      </w:r>
    </w:p>
    <w:p w14:paraId="48695B0F" w14:textId="77777777" w:rsidR="0033445A" w:rsidRPr="00E62560" w:rsidRDefault="0033445A" w:rsidP="0033445A">
      <w:pPr>
        <w:rPr>
          <w:rFonts w:ascii="Times New Roman" w:hAnsi="Times New Roman" w:cs="Times New Roman"/>
          <w:sz w:val="24"/>
          <w:szCs w:val="24"/>
        </w:rPr>
      </w:pPr>
    </w:p>
    <w:p w14:paraId="0CD727C5" w14:textId="13EBE3BB"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findings from this study provide important insights into the experiences of modern-day probationary police officers within the England and Wales. This study highlights such experiences surrounding organisational support, wellbeing of officers, and retention. The data displays that there are wider nationwide concerns </w:t>
      </w:r>
      <w:proofErr w:type="gramStart"/>
      <w:r w:rsidRPr="00E62560">
        <w:rPr>
          <w:rFonts w:ascii="Times New Roman" w:hAnsi="Times New Roman" w:cs="Times New Roman"/>
          <w:sz w:val="24"/>
          <w:szCs w:val="24"/>
        </w:rPr>
        <w:t>in regard</w:t>
      </w:r>
      <w:r>
        <w:rPr>
          <w:rFonts w:ascii="Times New Roman" w:hAnsi="Times New Roman" w:cs="Times New Roman"/>
          <w:sz w:val="24"/>
          <w:szCs w:val="24"/>
        </w:rPr>
        <w:t>s</w:t>
      </w:r>
      <w:r w:rsidRPr="00E62560">
        <w:rPr>
          <w:rFonts w:ascii="Times New Roman" w:hAnsi="Times New Roman" w:cs="Times New Roman"/>
          <w:sz w:val="24"/>
          <w:szCs w:val="24"/>
        </w:rPr>
        <w:t xml:space="preserve"> to</w:t>
      </w:r>
      <w:proofErr w:type="gramEnd"/>
      <w:r w:rsidRPr="00E62560">
        <w:rPr>
          <w:rFonts w:ascii="Times New Roman" w:hAnsi="Times New Roman" w:cs="Times New Roman"/>
          <w:sz w:val="24"/>
          <w:szCs w:val="24"/>
        </w:rPr>
        <w:t xml:space="preserve"> the PEQF and the challenges associated with day-to-day policing while undertaking university level courses. While </w:t>
      </w:r>
      <w:r w:rsidRPr="00E62560">
        <w:rPr>
          <w:rFonts w:ascii="Times New Roman" w:hAnsi="Times New Roman" w:cs="Times New Roman"/>
          <w:sz w:val="24"/>
          <w:szCs w:val="24"/>
        </w:rPr>
        <w:t>many</w:t>
      </w:r>
      <w:r w:rsidRPr="00E62560">
        <w:rPr>
          <w:rFonts w:ascii="Times New Roman" w:hAnsi="Times New Roman" w:cs="Times New Roman"/>
          <w:sz w:val="24"/>
          <w:szCs w:val="24"/>
        </w:rPr>
        <w:t xml:space="preserve"> participants reported that they felt positively supported whilst at work and while completing their university courses, several findings indicate concerning issues surrounding mental health, lacking engagement from universities, and the retention of police officers. </w:t>
      </w:r>
    </w:p>
    <w:p w14:paraId="351D6877"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One of the key themes that emerged from this research is the importance of peer support within modern day policing culture. All participants stated that they felt supported by their colleagues, and over 70% identified colleagues, friends, and fellow sports players as their primary source of support. This strongly suggests that informal support networks are possibly the most important source of support for police officers’ wellbeing. Existing literature also identifies peer support as one of the most significant factors in protecting officers from work related stressors which come part and parcel with policing (Traynor, Rydon-Grange and Scott, 2024). Policing is widely recognised as a highly stressful occupation due to continued exposure to traumatic incidents, unpredictable calls, public scrutiny, and ever-increasing organisational demand. As a result of this, officers often rely upon colleagues who also share the same daily stressors and can empathise and relate to the realities of frontline policing.</w:t>
      </w:r>
    </w:p>
    <w:p w14:paraId="443D640A"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There findings support previous research suggesting that policing culture promotes solidarity and teamwork aiding resilience among officers. Loftus (2010) argues that the occupational culture within policing develops as a coping strategy against stress and external pressures. Due to this peer support may often be seen as more accessible and trustworthy than the formal alternative through the organisations own support and wellbeing networks and programmes. The survey results reinforce this view, particularly as the respondents appeared </w:t>
      </w:r>
      <w:proofErr w:type="spellStart"/>
      <w:r w:rsidRPr="00E62560">
        <w:rPr>
          <w:rFonts w:ascii="Times New Roman" w:hAnsi="Times New Roman" w:cs="Times New Roman"/>
          <w:sz w:val="24"/>
          <w:szCs w:val="24"/>
        </w:rPr>
        <w:t>t</w:t>
      </w:r>
      <w:proofErr w:type="spellEnd"/>
      <w:r w:rsidRPr="00E62560">
        <w:rPr>
          <w:rFonts w:ascii="Times New Roman" w:hAnsi="Times New Roman" w:cs="Times New Roman"/>
          <w:sz w:val="24"/>
          <w:szCs w:val="24"/>
        </w:rPr>
        <w:t xml:space="preserve"> have more confidence in peer support from colleagues than the support from organisations and universities. </w:t>
      </w:r>
    </w:p>
    <w:p w14:paraId="0233A010"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Despite the positive perceptions of peer support, the results display significant concerns surrounding institutional support during an officer’s probationary period. While most participants rated the current and probationary support relatively positively, lower scoring responses highlight there are inconsistencies among the experiences of the officers within the sample. Some responses were as low as 3/10 which indicates that now every probationary police officer feels well supported throughout the early years of their service. This inconsistency may reflect the differences in supervisor, tutor constable relationships, workload pressure, or differences across police forces. </w:t>
      </w:r>
    </w:p>
    <w:p w14:paraId="119043C8"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Research conducted by (Harkin et al., 2025) displays how police wellbeing is being heavily influenced by organisational cultures and leadership practices. Officers who perceive their supervisors as approachable and supportive are significantly more likely to experience positive wellbeing outcomes. However, those officers </w:t>
      </w:r>
      <w:proofErr w:type="gramStart"/>
      <w:r w:rsidRPr="00E62560">
        <w:rPr>
          <w:rFonts w:ascii="Times New Roman" w:hAnsi="Times New Roman" w:cs="Times New Roman"/>
          <w:sz w:val="24"/>
          <w:szCs w:val="24"/>
        </w:rPr>
        <w:t>who’s</w:t>
      </w:r>
      <w:proofErr w:type="gramEnd"/>
      <w:r w:rsidRPr="00E62560">
        <w:rPr>
          <w:rFonts w:ascii="Times New Roman" w:hAnsi="Times New Roman" w:cs="Times New Roman"/>
          <w:sz w:val="24"/>
          <w:szCs w:val="24"/>
        </w:rPr>
        <w:t xml:space="preserve"> organisational environments are characterised by high workloads, low staffing, and poor communication may feel more stressed and less supported leading to feeling dissatisfied with the job. The current findings </w:t>
      </w:r>
      <w:r w:rsidRPr="00E62560">
        <w:rPr>
          <w:rFonts w:ascii="Times New Roman" w:hAnsi="Times New Roman" w:cs="Times New Roman"/>
          <w:sz w:val="24"/>
          <w:szCs w:val="24"/>
        </w:rPr>
        <w:lastRenderedPageBreak/>
        <w:t>suggest that although formal support is available, the quality and consistency of such support may vary significantly between organisations.</w:t>
      </w:r>
    </w:p>
    <w:p w14:paraId="66850B73"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issue of university support represents one of the most significant findings from the research f this study. Almost half of participants stated that they did not feel adequately supported by their respective academic institution, compared to 30% of those who reported positive support experiences, this finding reflects the ongoing criticism surrounding the roll out of the PEQF programmes. While these entry routes were introduced to professionalise policing and promote evidence led practices, concerns remain regarding their practical delivery and impact upon student officers. </w:t>
      </w:r>
    </w:p>
    <w:p w14:paraId="191529AD"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Several other studies have highlighted the tensions between operational policing and the academic work that is required within the PEQF. Watkinson-Miley, Cox and Deshpande (2021) found that many student officers have trouble in balancing academic assignments with policing workloads. Officers frequently report they feel fatigues, stressed, and frustrated which has stemmed from the expectation to both complete academic work and serve as a police officer. </w:t>
      </w:r>
    </w:p>
    <w:p w14:paraId="5BEC7EBA"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The current findings appear to support these arguments. The high percentage of responses indicating a dissatisfaction with the university support networks highlights that the universities are not currently meeting the needs of the student police officers fully. Potential issues may include limited academic flexibility, insufficient understanding of operational policing in the modern day, or ineffective communication between the universities themselves and the police forces. The findings therefore suggest that there is a need for stronger collaboration between policing organisations and the universities to improve the support and experience for student police officers.</w:t>
      </w:r>
    </w:p>
    <w:p w14:paraId="1AC69E35"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The data relating to mental health support for police officers presents a more positive picture than that of the perceived support from universities as 60% of participants believing that there was enough mental health support available to them. This may reflect the efforts across UK policing to positively improve officer wellbeing through occupational health services, counselling, and trauma management strategies. Throughout recent years, police forces within the UK have recognised the importance of psychological wellbeing and how policing can impact upon the psychological wellbeing of officers. By introducing wellbeing programmes aimed at reducing the stigma surrounding mental health and obtaining support more officers are obtaining such support which is reflected within the findings.</w:t>
      </w:r>
    </w:p>
    <w:p w14:paraId="50B01BAA"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However, the findings should be interpreted carefully as 20% of responses indicated that there was not sufficient mental health support available to them, with another 25% of participants reporting that they were not aware of the mental health support they could obtain during their probationary period. This indicates that communication surrounding officer welfare and wellbeing remains inconsistent across the UK. Existing research highlights that officers may be reluctant to engage with formal support services due to fears surrounding stunted career progression, stigma, and overall perception of weakness (Traynor, Rydon-Grange and Scott, 2024). Therefore, the availability of support does not always guarantee accessibility, uptake, or confidence in using such services.</w:t>
      </w:r>
    </w:p>
    <w:p w14:paraId="0F221C6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Furthermore, the findings in relation to police officers’ thoughts and intentions of leaving policing as a career are particularly significant. 40% of responses expressed their thoughts </w:t>
      </w:r>
      <w:r w:rsidRPr="00E62560">
        <w:rPr>
          <w:rFonts w:ascii="Times New Roman" w:hAnsi="Times New Roman" w:cs="Times New Roman"/>
          <w:sz w:val="24"/>
          <w:szCs w:val="24"/>
        </w:rPr>
        <w:lastRenderedPageBreak/>
        <w:t>about leaving policing as a career. Although the majority lies with those who have not thought about resigning, the number of officers who have thought about leaving the profession is concerning, especially as most of the participants are still within their policing probation period. These findings are aligned with the national retentions concerns in relation to police officers and attrition rates of probationary police officers.</w:t>
      </w:r>
    </w:p>
    <w:p w14:paraId="2AA783FD"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relationship between wellbeing and retention has become increasingly important when researching the profession of policing. Student officers who are partaking in the PEQF pathways are often subjected to high pressures due to the operational duties, academic studies, and maintaining a personal life away from policing. Not balancing these areas can negatively impact upon an </w:t>
      </w:r>
      <w:proofErr w:type="gramStart"/>
      <w:r w:rsidRPr="00E62560">
        <w:rPr>
          <w:rFonts w:ascii="Times New Roman" w:hAnsi="Times New Roman" w:cs="Times New Roman"/>
          <w:sz w:val="24"/>
          <w:szCs w:val="24"/>
        </w:rPr>
        <w:t>officers</w:t>
      </w:r>
      <w:proofErr w:type="gramEnd"/>
      <w:r w:rsidRPr="00E62560">
        <w:rPr>
          <w:rFonts w:ascii="Times New Roman" w:hAnsi="Times New Roman" w:cs="Times New Roman"/>
          <w:sz w:val="24"/>
          <w:szCs w:val="24"/>
        </w:rPr>
        <w:t xml:space="preserve"> wellbeing </w:t>
      </w:r>
      <w:proofErr w:type="gramStart"/>
      <w:r w:rsidRPr="00E62560">
        <w:rPr>
          <w:rFonts w:ascii="Times New Roman" w:hAnsi="Times New Roman" w:cs="Times New Roman"/>
          <w:sz w:val="24"/>
          <w:szCs w:val="24"/>
        </w:rPr>
        <w:t>and also</w:t>
      </w:r>
      <w:proofErr w:type="gramEnd"/>
      <w:r w:rsidRPr="00E62560">
        <w:rPr>
          <w:rFonts w:ascii="Times New Roman" w:hAnsi="Times New Roman" w:cs="Times New Roman"/>
          <w:sz w:val="24"/>
          <w:szCs w:val="24"/>
        </w:rPr>
        <w:t xml:space="preserve"> increase the risk of professional burnout of police officers before their careers have left probation (Porter and Gavin, 2024). Where officers experience a lack of support or a poor work-life balance, their intentions to leave the profession may rise.</w:t>
      </w:r>
    </w:p>
    <w:p w14:paraId="777F5713"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The findings suggest that improving support structures may not only enhance the wellbeing of police officers but could also lead to improved retention figures. Peer support is clearly working as a support mechanism within policing, but reliance on informal support alone may not be sustainable in the long run for officers or their organisations. Policing organisations must ensure that there is formal wellbeing support readily available, visible to all officers, and easily accessible while being embedded within the culture of policing. The universities who are involved with the PEQF programme should ensure that the academic expectations of the student officers are realistic and are sensitive to operational policing.</w:t>
      </w:r>
    </w:p>
    <w:p w14:paraId="6B3C6FC2"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 demographic of this research provides for important context to be able to fully interpret the findings. Most participants were Police Constables with between two and five years of service, meaning that many of the participants are still adapting to frontline policing pressures. </w:t>
      </w:r>
      <w:proofErr w:type="gramStart"/>
      <w:r w:rsidRPr="00E62560">
        <w:rPr>
          <w:rFonts w:ascii="Times New Roman" w:hAnsi="Times New Roman" w:cs="Times New Roman"/>
          <w:sz w:val="24"/>
          <w:szCs w:val="24"/>
        </w:rPr>
        <w:t>The vast majority of</w:t>
      </w:r>
      <w:proofErr w:type="gramEnd"/>
      <w:r w:rsidRPr="00E62560">
        <w:rPr>
          <w:rFonts w:ascii="Times New Roman" w:hAnsi="Times New Roman" w:cs="Times New Roman"/>
          <w:sz w:val="24"/>
          <w:szCs w:val="24"/>
        </w:rPr>
        <w:t xml:space="preserve"> participants (85%) worked within the response policing department. This is an environment which is consistently associated with high workloads, traumatic incidents, shift work, and fatigue. Research displays that response police officers experience higher levels of occupational stress than some specialist departments due to the constant exposure to emergency incidents and the unpredictable demand (Harkin et al., 2025). The experiences identified within the study may therefore reflect the wider pressures that currently face frontline policing. </w:t>
      </w:r>
    </w:p>
    <w:p w14:paraId="0898490F"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There are some limitations to this research, which must be acknowledged, the sample size of 20 responses generally limits the generalisability across the wider policing network. Secondly, the survey focuses primarily on the responses of response police officers (in which most probationary officers will be until they specialise), this may sway the feelings and not allow a clear representation of feelings across the wider policing community within specialist departments. </w:t>
      </w:r>
    </w:p>
    <w:p w14:paraId="5537875C"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Despite these limitations, these findings do provide valuable insights into the first-hand experiences of police officers within the probationary period. The data suggests that peer support networks are highly valued and often fill the gaps where formal support networks fall short. While many of the responses reported positive perceptions of organisational and mental health support, there are concerns raised regarding the support provided from universities, awareness of available support services, and retention intentions of probationary police officers. The findings reinforce existing literature suggesting that probationary police officers </w:t>
      </w:r>
      <w:r w:rsidRPr="00E62560">
        <w:rPr>
          <w:rFonts w:ascii="Times New Roman" w:hAnsi="Times New Roman" w:cs="Times New Roman"/>
          <w:sz w:val="24"/>
          <w:szCs w:val="24"/>
        </w:rPr>
        <w:lastRenderedPageBreak/>
        <w:t>face significant pressures which are associated with working as a full-time police officer, completing academic studies, and their personal wellbeing.</w:t>
      </w:r>
    </w:p>
    <w:p w14:paraId="4E50B621" w14:textId="77777777" w:rsidR="0033445A" w:rsidRPr="00E62560" w:rsidRDefault="0033445A" w:rsidP="0033445A">
      <w:pPr>
        <w:rPr>
          <w:rFonts w:ascii="Times New Roman" w:hAnsi="Times New Roman" w:cs="Times New Roman"/>
          <w:sz w:val="24"/>
          <w:szCs w:val="24"/>
        </w:rPr>
      </w:pPr>
      <w:r w:rsidRPr="00E62560">
        <w:rPr>
          <w:rFonts w:ascii="Times New Roman" w:hAnsi="Times New Roman" w:cs="Times New Roman"/>
          <w:sz w:val="24"/>
          <w:szCs w:val="24"/>
        </w:rPr>
        <w:t xml:space="preserve">Future research is required and it should focus upon the qualitative exploration of probationary police officer experiences to allow for a better understanding of how support mechanisms are perceived and accessed. Further investigation into the relationships between academic expectations, policing workloads, operational stressors, and retention would provide a valuable insight to both universities and police forces. Ultimately, improving wellbeing support for probationary police officers remains essential not only for individual resilience but to allow for operational success, and to provide long-term policing legitimacy. </w:t>
      </w:r>
    </w:p>
    <w:p w14:paraId="0967E470" w14:textId="77777777" w:rsidR="0033445A" w:rsidRPr="00E62560" w:rsidRDefault="0033445A" w:rsidP="0033445A">
      <w:pPr>
        <w:rPr>
          <w:rFonts w:ascii="Times New Roman" w:hAnsi="Times New Roman" w:cs="Times New Roman"/>
          <w:sz w:val="24"/>
          <w:szCs w:val="24"/>
        </w:rPr>
      </w:pPr>
    </w:p>
    <w:p w14:paraId="71B344FF" w14:textId="77777777" w:rsidR="0033445A" w:rsidRPr="00E62560" w:rsidRDefault="0033445A" w:rsidP="0033445A">
      <w:pPr>
        <w:rPr>
          <w:rFonts w:ascii="Times New Roman" w:hAnsi="Times New Roman" w:cs="Times New Roman"/>
          <w:sz w:val="24"/>
          <w:szCs w:val="24"/>
        </w:rPr>
      </w:pPr>
    </w:p>
    <w:p w14:paraId="70338EC2" w14:textId="037F7A60" w:rsidR="001A4E4E" w:rsidRDefault="0033445A">
      <w:r>
        <w:t>Bibliography for entire project:</w:t>
      </w:r>
    </w:p>
    <w:p w14:paraId="5AC5BD38" w14:textId="77777777" w:rsidR="0033445A" w:rsidRDefault="0033445A"/>
    <w:p w14:paraId="6647A6F8" w14:textId="77777777" w:rsidR="0033445A" w:rsidRPr="00E62560" w:rsidRDefault="0033445A" w:rsidP="0033445A">
      <w:pPr>
        <w:jc w:val="center"/>
        <w:rPr>
          <w:rFonts w:ascii="Times New Roman" w:hAnsi="Times New Roman" w:cs="Times New Roman"/>
          <w:sz w:val="24"/>
          <w:szCs w:val="24"/>
        </w:rPr>
      </w:pPr>
    </w:p>
    <w:p w14:paraId="65DD66FC"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Andrews, T. (2023). Perceptions of student officers of the police constable degree apprenticeship. </w:t>
      </w:r>
      <w:r w:rsidRPr="00220B04">
        <w:rPr>
          <w:rFonts w:ascii="Times New Roman" w:hAnsi="Times New Roman" w:cs="Times New Roman"/>
          <w:i/>
          <w:iCs/>
          <w:sz w:val="24"/>
          <w:szCs w:val="24"/>
        </w:rPr>
        <w:t>The Police Journal</w:t>
      </w:r>
      <w:r w:rsidRPr="00220B04">
        <w:rPr>
          <w:rFonts w:ascii="Times New Roman" w:hAnsi="Times New Roman" w:cs="Times New Roman"/>
          <w:sz w:val="24"/>
          <w:szCs w:val="24"/>
        </w:rPr>
        <w:t xml:space="preserve">, [online] 97(4).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://doi.org/10.1177/0032258x231208904</w:t>
      </w:r>
      <w:proofErr w:type="gramEnd"/>
      <w:r w:rsidRPr="00220B04">
        <w:rPr>
          <w:rFonts w:ascii="Times New Roman" w:hAnsi="Times New Roman" w:cs="Times New Roman"/>
          <w:sz w:val="24"/>
          <w:szCs w:val="24"/>
        </w:rPr>
        <w:t>.</w:t>
      </w:r>
    </w:p>
    <w:p w14:paraId="79C4CB27" w14:textId="77777777" w:rsidR="0033445A" w:rsidRPr="00220B04" w:rsidRDefault="0033445A" w:rsidP="0033445A">
      <w:pPr>
        <w:rPr>
          <w:rFonts w:ascii="Times New Roman" w:hAnsi="Times New Roman" w:cs="Times New Roman"/>
          <w:sz w:val="24"/>
          <w:szCs w:val="24"/>
        </w:rPr>
      </w:pPr>
    </w:p>
    <w:p w14:paraId="0DB28FCE"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Andrews, T. (2024). Public Expectations of Police Education in England and Wales. </w:t>
      </w:r>
      <w:r w:rsidRPr="00220B04">
        <w:rPr>
          <w:rFonts w:ascii="Times New Roman" w:hAnsi="Times New Roman" w:cs="Times New Roman"/>
          <w:i/>
          <w:iCs/>
          <w:sz w:val="24"/>
          <w:szCs w:val="24"/>
        </w:rPr>
        <w:t>Policing: a Journal of Policy and Practice</w:t>
      </w:r>
      <w:r w:rsidRPr="00220B04">
        <w:rPr>
          <w:rFonts w:ascii="Times New Roman" w:hAnsi="Times New Roman" w:cs="Times New Roman"/>
          <w:sz w:val="24"/>
          <w:szCs w:val="24"/>
        </w:rPr>
        <w:t xml:space="preserve">, 18(1).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://doi.org/10.1093/police/paad101</w:t>
      </w:r>
      <w:proofErr w:type="gramEnd"/>
      <w:r w:rsidRPr="00220B04">
        <w:rPr>
          <w:rFonts w:ascii="Times New Roman" w:hAnsi="Times New Roman" w:cs="Times New Roman"/>
          <w:sz w:val="24"/>
          <w:szCs w:val="24"/>
        </w:rPr>
        <w:t>.</w:t>
      </w:r>
    </w:p>
    <w:p w14:paraId="16439666" w14:textId="77777777" w:rsidR="0033445A" w:rsidRPr="00220B04" w:rsidRDefault="0033445A" w:rsidP="0033445A">
      <w:pPr>
        <w:rPr>
          <w:rFonts w:ascii="Times New Roman" w:hAnsi="Times New Roman" w:cs="Times New Roman"/>
          <w:sz w:val="24"/>
          <w:szCs w:val="24"/>
        </w:rPr>
      </w:pPr>
    </w:p>
    <w:p w14:paraId="39ED8240"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Braun, V. and Clarke, V. (2019). Reflecting on Reflexive Thematic Analysis. </w:t>
      </w:r>
      <w:r w:rsidRPr="00220B04">
        <w:rPr>
          <w:rFonts w:ascii="Times New Roman" w:hAnsi="Times New Roman" w:cs="Times New Roman"/>
          <w:i/>
          <w:iCs/>
          <w:sz w:val="24"/>
          <w:szCs w:val="24"/>
        </w:rPr>
        <w:t>Qualitative Research in Sport, Exercise and Health</w:t>
      </w:r>
      <w:r w:rsidRPr="00220B04">
        <w:rPr>
          <w:rFonts w:ascii="Times New Roman" w:hAnsi="Times New Roman" w:cs="Times New Roman"/>
          <w:sz w:val="24"/>
          <w:szCs w:val="24"/>
        </w:rPr>
        <w:t xml:space="preserve">, [online] 11(4), pp.589–597.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://doi.org/10.1080/2159676X.2019.1628806</w:t>
      </w:r>
      <w:proofErr w:type="gramEnd"/>
      <w:r w:rsidRPr="00220B04">
        <w:rPr>
          <w:rFonts w:ascii="Times New Roman" w:hAnsi="Times New Roman" w:cs="Times New Roman"/>
          <w:sz w:val="24"/>
          <w:szCs w:val="24"/>
        </w:rPr>
        <w:t>.</w:t>
      </w:r>
    </w:p>
    <w:p w14:paraId="67AA97C1" w14:textId="77777777" w:rsidR="0033445A" w:rsidRPr="00220B04" w:rsidRDefault="0033445A" w:rsidP="0033445A">
      <w:pPr>
        <w:rPr>
          <w:rFonts w:ascii="Times New Roman" w:hAnsi="Times New Roman" w:cs="Times New Roman"/>
          <w:sz w:val="24"/>
          <w:szCs w:val="24"/>
        </w:rPr>
      </w:pPr>
    </w:p>
    <w:p w14:paraId="168CC465"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Bryman, A. (2012). </w:t>
      </w:r>
      <w:r w:rsidRPr="00220B04">
        <w:rPr>
          <w:rFonts w:ascii="Times New Roman" w:hAnsi="Times New Roman" w:cs="Times New Roman"/>
          <w:i/>
          <w:iCs/>
          <w:sz w:val="24"/>
          <w:szCs w:val="24"/>
        </w:rPr>
        <w:t>Social research methods</w:t>
      </w:r>
      <w:r w:rsidRPr="00220B04">
        <w:rPr>
          <w:rFonts w:ascii="Times New Roman" w:hAnsi="Times New Roman" w:cs="Times New Roman"/>
          <w:sz w:val="24"/>
          <w:szCs w:val="24"/>
        </w:rPr>
        <w:t>. 4th ed. [online] Oxford: Oxford University Press. Available at: https://arunodayauniversity.ac.in/wp-content/uploads/2025/01/Social-Research-Methods-4th-Edition-Bryman.pdf [Accessed 9 Mar. 2026].</w:t>
      </w:r>
    </w:p>
    <w:p w14:paraId="31572524" w14:textId="77777777" w:rsidR="0033445A" w:rsidRPr="00220B04" w:rsidRDefault="0033445A" w:rsidP="0033445A">
      <w:pPr>
        <w:rPr>
          <w:rFonts w:ascii="Times New Roman" w:hAnsi="Times New Roman" w:cs="Times New Roman"/>
          <w:sz w:val="24"/>
          <w:szCs w:val="24"/>
        </w:rPr>
      </w:pPr>
    </w:p>
    <w:p w14:paraId="7738B6BC"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Code 0 (2025). </w:t>
      </w:r>
      <w:r w:rsidRPr="00220B04">
        <w:rPr>
          <w:rFonts w:ascii="Times New Roman" w:hAnsi="Times New Roman" w:cs="Times New Roman"/>
          <w:i/>
          <w:iCs/>
          <w:sz w:val="24"/>
          <w:szCs w:val="24"/>
        </w:rPr>
        <w:t xml:space="preserve">Landing – Code 0 – </w:t>
      </w:r>
      <w:proofErr w:type="spellStart"/>
      <w:r w:rsidRPr="00220B04">
        <w:rPr>
          <w:rFonts w:ascii="Times New Roman" w:hAnsi="Times New Roman" w:cs="Times New Roman"/>
          <w:i/>
          <w:iCs/>
          <w:sz w:val="24"/>
          <w:szCs w:val="24"/>
        </w:rPr>
        <w:t>Hapstar</w:t>
      </w:r>
      <w:proofErr w:type="spellEnd"/>
      <w:r w:rsidRPr="00220B04">
        <w:rPr>
          <w:rFonts w:ascii="Times New Roman" w:hAnsi="Times New Roman" w:cs="Times New Roman"/>
          <w:sz w:val="24"/>
          <w:szCs w:val="24"/>
        </w:rPr>
        <w:t xml:space="preserve">. [online] </w:t>
      </w:r>
      <w:proofErr w:type="spellStart"/>
      <w:r w:rsidRPr="00220B04">
        <w:rPr>
          <w:rFonts w:ascii="Times New Roman" w:hAnsi="Times New Roman" w:cs="Times New Roman"/>
          <w:sz w:val="24"/>
          <w:szCs w:val="24"/>
        </w:rPr>
        <w:t>Hapstar.app</w:t>
      </w:r>
      <w:proofErr w:type="spellEnd"/>
      <w:r w:rsidRPr="00220B04">
        <w:rPr>
          <w:rFonts w:ascii="Times New Roman" w:hAnsi="Times New Roman" w:cs="Times New Roman"/>
          <w:sz w:val="24"/>
          <w:szCs w:val="24"/>
        </w:rPr>
        <w:t>. Available at: https://hapstar.app/code-0/ [Accessed 5 Feb. 2026].</w:t>
      </w:r>
    </w:p>
    <w:p w14:paraId="55C73046" w14:textId="77777777" w:rsidR="0033445A" w:rsidRPr="00220B04" w:rsidRDefault="0033445A" w:rsidP="0033445A">
      <w:pPr>
        <w:rPr>
          <w:rFonts w:ascii="Times New Roman" w:hAnsi="Times New Roman" w:cs="Times New Roman"/>
          <w:sz w:val="24"/>
          <w:szCs w:val="24"/>
        </w:rPr>
      </w:pPr>
    </w:p>
    <w:p w14:paraId="5593CF83"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College of Policing (2016). </w:t>
      </w:r>
      <w:r w:rsidRPr="00220B04">
        <w:rPr>
          <w:rFonts w:ascii="Times New Roman" w:hAnsi="Times New Roman" w:cs="Times New Roman"/>
          <w:i/>
          <w:iCs/>
          <w:sz w:val="24"/>
          <w:szCs w:val="24"/>
        </w:rPr>
        <w:t>Mentoring</w:t>
      </w:r>
      <w:r w:rsidRPr="00220B04">
        <w:rPr>
          <w:rFonts w:ascii="Times New Roman" w:hAnsi="Times New Roman" w:cs="Times New Roman"/>
          <w:sz w:val="24"/>
          <w:szCs w:val="24"/>
        </w:rPr>
        <w:t>. [online] College of Policing. Available at: https://www.college.police.uk/research/crime-reduction-toolkit/mentoring [Accessed 27 Jan. 2026].</w:t>
      </w:r>
    </w:p>
    <w:p w14:paraId="228CA584" w14:textId="77777777" w:rsidR="0033445A" w:rsidRPr="00220B04" w:rsidRDefault="0033445A" w:rsidP="0033445A">
      <w:pPr>
        <w:rPr>
          <w:rFonts w:ascii="Times New Roman" w:hAnsi="Times New Roman" w:cs="Times New Roman"/>
          <w:sz w:val="24"/>
          <w:szCs w:val="24"/>
        </w:rPr>
      </w:pPr>
    </w:p>
    <w:p w14:paraId="08B67307"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lastRenderedPageBreak/>
        <w:t xml:space="preserve">College of Policing (2019a). </w:t>
      </w:r>
      <w:r w:rsidRPr="00220B04">
        <w:rPr>
          <w:rFonts w:ascii="Times New Roman" w:hAnsi="Times New Roman" w:cs="Times New Roman"/>
          <w:i/>
          <w:iCs/>
          <w:sz w:val="24"/>
          <w:szCs w:val="24"/>
        </w:rPr>
        <w:t>Sergeant | College of Policing</w:t>
      </w:r>
      <w:r w:rsidRPr="00220B04">
        <w:rPr>
          <w:rFonts w:ascii="Times New Roman" w:hAnsi="Times New Roman" w:cs="Times New Roman"/>
          <w:sz w:val="24"/>
          <w:szCs w:val="24"/>
        </w:rPr>
        <w:t>. [online] College of Policing. Available at: https://www.college.police.uk/career-learning/support-for-career-development/policing-professional-profiles/core-rank-profiles/sergeant [Accessed 27 Jan. 2026].</w:t>
      </w:r>
    </w:p>
    <w:p w14:paraId="5A677E40" w14:textId="77777777" w:rsidR="0033445A" w:rsidRPr="00220B04" w:rsidRDefault="0033445A" w:rsidP="0033445A">
      <w:pPr>
        <w:rPr>
          <w:rFonts w:ascii="Times New Roman" w:hAnsi="Times New Roman" w:cs="Times New Roman"/>
          <w:sz w:val="24"/>
          <w:szCs w:val="24"/>
        </w:rPr>
      </w:pPr>
    </w:p>
    <w:p w14:paraId="4F634B9E"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College of Policing (2019b). </w:t>
      </w:r>
      <w:r w:rsidRPr="00220B04">
        <w:rPr>
          <w:rFonts w:ascii="Times New Roman" w:hAnsi="Times New Roman" w:cs="Times New Roman"/>
          <w:i/>
          <w:iCs/>
          <w:sz w:val="24"/>
          <w:szCs w:val="24"/>
        </w:rPr>
        <w:t>Tutor | College of Policing</w:t>
      </w:r>
      <w:r w:rsidRPr="00220B04">
        <w:rPr>
          <w:rFonts w:ascii="Times New Roman" w:hAnsi="Times New Roman" w:cs="Times New Roman"/>
          <w:sz w:val="24"/>
          <w:szCs w:val="24"/>
        </w:rPr>
        <w:t>. [online] College of Policing. Available at: https://www.college.police.uk/career-learning/support-for-career-development/policing-professional-profiles/business-support-profiles/tutor [Accessed 22 Jan. 2026].</w:t>
      </w:r>
    </w:p>
    <w:p w14:paraId="2F58DB98" w14:textId="77777777" w:rsidR="0033445A" w:rsidRPr="00220B04" w:rsidRDefault="0033445A" w:rsidP="0033445A">
      <w:pPr>
        <w:rPr>
          <w:rFonts w:ascii="Times New Roman" w:hAnsi="Times New Roman" w:cs="Times New Roman"/>
          <w:sz w:val="24"/>
          <w:szCs w:val="24"/>
        </w:rPr>
      </w:pPr>
    </w:p>
    <w:p w14:paraId="7EED1EF8"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College of Policing (2022). </w:t>
      </w:r>
      <w:r w:rsidRPr="00220B04">
        <w:rPr>
          <w:rFonts w:ascii="Times New Roman" w:hAnsi="Times New Roman" w:cs="Times New Roman"/>
          <w:i/>
          <w:iCs/>
          <w:sz w:val="24"/>
          <w:szCs w:val="24"/>
        </w:rPr>
        <w:t>Supporting wellbeing</w:t>
      </w:r>
      <w:r w:rsidRPr="00220B04">
        <w:rPr>
          <w:rFonts w:ascii="Times New Roman" w:hAnsi="Times New Roman" w:cs="Times New Roman"/>
          <w:sz w:val="24"/>
          <w:szCs w:val="24"/>
        </w:rPr>
        <w:t>. [online] College of Policing. Available at: https://www.college.police.uk/guidance/effective-supervision/supporting-wellbeing [Accessed 27 Jan. 2026].</w:t>
      </w:r>
    </w:p>
    <w:p w14:paraId="69CA1E9B" w14:textId="77777777" w:rsidR="0033445A" w:rsidRPr="00220B04" w:rsidRDefault="0033445A" w:rsidP="0033445A">
      <w:pPr>
        <w:rPr>
          <w:rFonts w:ascii="Times New Roman" w:hAnsi="Times New Roman" w:cs="Times New Roman"/>
          <w:sz w:val="24"/>
          <w:szCs w:val="24"/>
        </w:rPr>
      </w:pPr>
    </w:p>
    <w:p w14:paraId="0A050CBC"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College of Policing (2023a). </w:t>
      </w:r>
      <w:r w:rsidRPr="00220B04">
        <w:rPr>
          <w:rFonts w:ascii="Times New Roman" w:hAnsi="Times New Roman" w:cs="Times New Roman"/>
          <w:i/>
          <w:iCs/>
          <w:sz w:val="24"/>
          <w:szCs w:val="24"/>
        </w:rPr>
        <w:t>Positive Steps mentoring network</w:t>
      </w:r>
      <w:r w:rsidRPr="00220B04">
        <w:rPr>
          <w:rFonts w:ascii="Times New Roman" w:hAnsi="Times New Roman" w:cs="Times New Roman"/>
          <w:sz w:val="24"/>
          <w:szCs w:val="24"/>
        </w:rPr>
        <w:t>. [online] College of Policing. Available at: https://www.college.police.uk/support-forces/practices/positive-steps-mentoring-network [Accessed 26 Jan. 2026].</w:t>
      </w:r>
    </w:p>
    <w:p w14:paraId="7EC63566" w14:textId="77777777" w:rsidR="0033445A" w:rsidRPr="00220B04" w:rsidRDefault="0033445A" w:rsidP="0033445A">
      <w:pPr>
        <w:rPr>
          <w:rFonts w:ascii="Times New Roman" w:hAnsi="Times New Roman" w:cs="Times New Roman"/>
          <w:sz w:val="24"/>
          <w:szCs w:val="24"/>
        </w:rPr>
      </w:pPr>
    </w:p>
    <w:p w14:paraId="14FB9799"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College of Policing (2023b). </w:t>
      </w:r>
      <w:r w:rsidRPr="00220B04">
        <w:rPr>
          <w:rFonts w:ascii="Times New Roman" w:hAnsi="Times New Roman" w:cs="Times New Roman"/>
          <w:i/>
          <w:iCs/>
          <w:sz w:val="24"/>
          <w:szCs w:val="24"/>
        </w:rPr>
        <w:t>The relationships between police officer help-seeking intentions and individual and organisational factors– a cross-sectional survey | College of Policing</w:t>
      </w:r>
      <w:r w:rsidRPr="00220B04">
        <w:rPr>
          <w:rFonts w:ascii="Times New Roman" w:hAnsi="Times New Roman" w:cs="Times New Roman"/>
          <w:sz w:val="24"/>
          <w:szCs w:val="24"/>
        </w:rPr>
        <w:t>. [online] www.college.police.uk. Available at: https://www.college.police.uk/research/projects/relationships-between-police-officer-help-seeking-intentions-and-individual-and-organisational-factors-cross-sectional-survey [Accessed 27 Jan. 2026].</w:t>
      </w:r>
    </w:p>
    <w:p w14:paraId="12F380B5" w14:textId="77777777" w:rsidR="0033445A" w:rsidRPr="00220B04" w:rsidRDefault="0033445A" w:rsidP="0033445A">
      <w:pPr>
        <w:rPr>
          <w:rFonts w:ascii="Times New Roman" w:hAnsi="Times New Roman" w:cs="Times New Roman"/>
          <w:sz w:val="24"/>
          <w:szCs w:val="24"/>
        </w:rPr>
      </w:pPr>
    </w:p>
    <w:p w14:paraId="229D551B"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Cox, C., Blockley, T., Hagan, R. and James, A. (2025). Is the police service still a long-term career choice? Perspectives of new recruits. </w:t>
      </w:r>
      <w:r w:rsidRPr="00220B04">
        <w:rPr>
          <w:rFonts w:ascii="Times New Roman" w:hAnsi="Times New Roman" w:cs="Times New Roman"/>
          <w:i/>
          <w:iCs/>
          <w:sz w:val="24"/>
          <w:szCs w:val="24"/>
        </w:rPr>
        <w:t>Policing An International Journal</w:t>
      </w:r>
      <w:r w:rsidRPr="00220B04">
        <w:rPr>
          <w:rFonts w:ascii="Times New Roman" w:hAnsi="Times New Roman" w:cs="Times New Roman"/>
          <w:sz w:val="24"/>
          <w:szCs w:val="24"/>
        </w:rPr>
        <w:t xml:space="preserve">, 48(2).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://doi.org/10.1108/pijpsm-09-2024-0147</w:t>
      </w:r>
      <w:proofErr w:type="gramEnd"/>
      <w:r w:rsidRPr="00220B04">
        <w:rPr>
          <w:rFonts w:ascii="Times New Roman" w:hAnsi="Times New Roman" w:cs="Times New Roman"/>
          <w:sz w:val="24"/>
          <w:szCs w:val="24"/>
        </w:rPr>
        <w:t>.</w:t>
      </w:r>
    </w:p>
    <w:p w14:paraId="08D6ACE0" w14:textId="77777777" w:rsidR="0033445A" w:rsidRPr="00220B04" w:rsidRDefault="0033445A" w:rsidP="0033445A">
      <w:pPr>
        <w:rPr>
          <w:rFonts w:ascii="Times New Roman" w:hAnsi="Times New Roman" w:cs="Times New Roman"/>
          <w:sz w:val="24"/>
          <w:szCs w:val="24"/>
        </w:rPr>
      </w:pPr>
    </w:p>
    <w:p w14:paraId="2EB2CC77"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Creswell, J. and Creswell, D. (2025). </w:t>
      </w:r>
      <w:r w:rsidRPr="00220B04">
        <w:rPr>
          <w:rFonts w:ascii="Times New Roman" w:hAnsi="Times New Roman" w:cs="Times New Roman"/>
          <w:i/>
          <w:iCs/>
          <w:sz w:val="24"/>
          <w:szCs w:val="24"/>
        </w:rPr>
        <w:t xml:space="preserve">Research Design Qualitative, Quantitative, And Mixed Methods Approaches </w:t>
      </w:r>
      <w:proofErr w:type="gramStart"/>
      <w:r w:rsidRPr="00220B04">
        <w:rPr>
          <w:rFonts w:ascii="Times New Roman" w:hAnsi="Times New Roman" w:cs="Times New Roman"/>
          <w:i/>
          <w:iCs/>
          <w:sz w:val="24"/>
          <w:szCs w:val="24"/>
        </w:rPr>
        <w:t>By</w:t>
      </w:r>
      <w:proofErr w:type="gramEnd"/>
      <w:r w:rsidRPr="00220B04">
        <w:rPr>
          <w:rFonts w:ascii="Times New Roman" w:hAnsi="Times New Roman" w:cs="Times New Roman"/>
          <w:i/>
          <w:iCs/>
          <w:sz w:val="24"/>
          <w:szCs w:val="24"/>
        </w:rPr>
        <w:t xml:space="preserve"> John W. Creswell J. David Creswell (z Lib.org</w:t>
      </w:r>
      <w:proofErr w:type="gramStart"/>
      <w:r w:rsidRPr="00220B04">
        <w:rPr>
          <w:rFonts w:ascii="Times New Roman" w:hAnsi="Times New Roman" w:cs="Times New Roman"/>
          <w:i/>
          <w:iCs/>
          <w:sz w:val="24"/>
          <w:szCs w:val="24"/>
        </w:rPr>
        <w:t>) :</w:t>
      </w:r>
      <w:proofErr w:type="gramEnd"/>
      <w:r w:rsidRPr="00220B04">
        <w:rPr>
          <w:rFonts w:ascii="Times New Roman" w:hAnsi="Times New Roman" w:cs="Times New Roman"/>
          <w:i/>
          <w:iCs/>
          <w:sz w:val="24"/>
          <w:szCs w:val="24"/>
        </w:rPr>
        <w:t xml:space="preserve"> John W. Creswell; J. David </w:t>
      </w:r>
      <w:proofErr w:type="gramStart"/>
      <w:r w:rsidRPr="00220B04">
        <w:rPr>
          <w:rFonts w:ascii="Times New Roman" w:hAnsi="Times New Roman" w:cs="Times New Roman"/>
          <w:i/>
          <w:iCs/>
          <w:sz w:val="24"/>
          <w:szCs w:val="24"/>
        </w:rPr>
        <w:t>Creswell :</w:t>
      </w:r>
      <w:proofErr w:type="gramEnd"/>
      <w:r w:rsidRPr="00220B04">
        <w:rPr>
          <w:rFonts w:ascii="Times New Roman" w:hAnsi="Times New Roman" w:cs="Times New Roman"/>
          <w:i/>
          <w:iCs/>
          <w:sz w:val="24"/>
          <w:szCs w:val="24"/>
        </w:rPr>
        <w:t xml:space="preserve"> Free Download, Borrow, and </w:t>
      </w:r>
      <w:proofErr w:type="gramStart"/>
      <w:r w:rsidRPr="00220B04">
        <w:rPr>
          <w:rFonts w:ascii="Times New Roman" w:hAnsi="Times New Roman" w:cs="Times New Roman"/>
          <w:i/>
          <w:iCs/>
          <w:sz w:val="24"/>
          <w:szCs w:val="24"/>
        </w:rPr>
        <w:t>Streaming :</w:t>
      </w:r>
      <w:proofErr w:type="gramEnd"/>
      <w:r w:rsidRPr="00220B04">
        <w:rPr>
          <w:rFonts w:ascii="Times New Roman" w:hAnsi="Times New Roman" w:cs="Times New Roman"/>
          <w:i/>
          <w:iCs/>
          <w:sz w:val="24"/>
          <w:szCs w:val="24"/>
        </w:rPr>
        <w:t xml:space="preserve"> Internet Archive</w:t>
      </w:r>
      <w:r w:rsidRPr="00220B04">
        <w:rPr>
          <w:rFonts w:ascii="Times New Roman" w:hAnsi="Times New Roman" w:cs="Times New Roman"/>
          <w:sz w:val="24"/>
          <w:szCs w:val="24"/>
        </w:rPr>
        <w:t>. [online] Internet Archive. Available at: https://archive.org/details/research-design-qualitative-quantitative-and-mixed-methods-approaches-by-john-w./page/46/mode/2up [Accessed 9 Mar. 2026].</w:t>
      </w:r>
    </w:p>
    <w:p w14:paraId="1C5AC8D3" w14:textId="77777777" w:rsidR="0033445A" w:rsidRPr="00220B04" w:rsidRDefault="0033445A" w:rsidP="0033445A">
      <w:pPr>
        <w:rPr>
          <w:rFonts w:ascii="Times New Roman" w:hAnsi="Times New Roman" w:cs="Times New Roman"/>
          <w:sz w:val="24"/>
          <w:szCs w:val="24"/>
        </w:rPr>
      </w:pPr>
    </w:p>
    <w:p w14:paraId="61D70717" w14:textId="77777777" w:rsidR="0033445A" w:rsidRPr="00E62560" w:rsidRDefault="0033445A" w:rsidP="0033445A">
      <w:pPr>
        <w:rPr>
          <w:rFonts w:ascii="Times New Roman" w:hAnsi="Times New Roman" w:cs="Times New Roman"/>
          <w:sz w:val="24"/>
          <w:szCs w:val="24"/>
        </w:rPr>
      </w:pPr>
      <w:proofErr w:type="spellStart"/>
      <w:r w:rsidRPr="00220B04">
        <w:rPr>
          <w:rFonts w:ascii="Times New Roman" w:hAnsi="Times New Roman" w:cs="Times New Roman"/>
          <w:sz w:val="24"/>
          <w:szCs w:val="24"/>
        </w:rPr>
        <w:t>Etikan</w:t>
      </w:r>
      <w:proofErr w:type="spellEnd"/>
      <w:r w:rsidRPr="00220B04">
        <w:rPr>
          <w:rFonts w:ascii="Times New Roman" w:hAnsi="Times New Roman" w:cs="Times New Roman"/>
          <w:sz w:val="24"/>
          <w:szCs w:val="24"/>
        </w:rPr>
        <w:t xml:space="preserve">, I., Musa, S.A. and Alkassim, R.S. (2016). Comparison of convenience sampling and purposive sampling. </w:t>
      </w:r>
      <w:r w:rsidRPr="00220B04">
        <w:rPr>
          <w:rFonts w:ascii="Times New Roman" w:hAnsi="Times New Roman" w:cs="Times New Roman"/>
          <w:i/>
          <w:iCs/>
          <w:sz w:val="24"/>
          <w:szCs w:val="24"/>
        </w:rPr>
        <w:t>American Journal of Theoretical and Applied Statistics</w:t>
      </w:r>
      <w:r w:rsidRPr="00220B04">
        <w:rPr>
          <w:rFonts w:ascii="Times New Roman" w:hAnsi="Times New Roman" w:cs="Times New Roman"/>
          <w:sz w:val="24"/>
          <w:szCs w:val="24"/>
        </w:rPr>
        <w:t xml:space="preserve">, [online] 5(1), pp.1–4.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://doi.org/10.11648/j.ajtas.20160501.11</w:t>
      </w:r>
      <w:proofErr w:type="gramEnd"/>
      <w:r w:rsidRPr="00220B04">
        <w:rPr>
          <w:rFonts w:ascii="Times New Roman" w:hAnsi="Times New Roman" w:cs="Times New Roman"/>
          <w:sz w:val="24"/>
          <w:szCs w:val="24"/>
        </w:rPr>
        <w:t>.</w:t>
      </w:r>
    </w:p>
    <w:p w14:paraId="1137DF4A" w14:textId="77777777" w:rsidR="0033445A" w:rsidRPr="00220B04" w:rsidRDefault="0033445A" w:rsidP="0033445A">
      <w:pPr>
        <w:rPr>
          <w:rFonts w:ascii="Times New Roman" w:hAnsi="Times New Roman" w:cs="Times New Roman"/>
          <w:sz w:val="24"/>
          <w:szCs w:val="24"/>
        </w:rPr>
      </w:pPr>
    </w:p>
    <w:p w14:paraId="277DDCDF"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Evans, J.R. and Mathur, A. (2018). The Value of Online Surveys: </w:t>
      </w:r>
      <w:proofErr w:type="gramStart"/>
      <w:r w:rsidRPr="00220B04">
        <w:rPr>
          <w:rFonts w:ascii="Times New Roman" w:hAnsi="Times New Roman" w:cs="Times New Roman"/>
          <w:sz w:val="24"/>
          <w:szCs w:val="24"/>
        </w:rPr>
        <w:t>a</w:t>
      </w:r>
      <w:proofErr w:type="gramEnd"/>
      <w:r w:rsidRPr="00220B04">
        <w:rPr>
          <w:rFonts w:ascii="Times New Roman" w:hAnsi="Times New Roman" w:cs="Times New Roman"/>
          <w:sz w:val="24"/>
          <w:szCs w:val="24"/>
        </w:rPr>
        <w:t xml:space="preserve"> Look Back and a Look Ahead. </w:t>
      </w:r>
      <w:r w:rsidRPr="00220B04">
        <w:rPr>
          <w:rFonts w:ascii="Times New Roman" w:hAnsi="Times New Roman" w:cs="Times New Roman"/>
          <w:i/>
          <w:iCs/>
          <w:sz w:val="24"/>
          <w:szCs w:val="24"/>
        </w:rPr>
        <w:t>Internet Research</w:t>
      </w:r>
      <w:r w:rsidRPr="00220B04">
        <w:rPr>
          <w:rFonts w:ascii="Times New Roman" w:hAnsi="Times New Roman" w:cs="Times New Roman"/>
          <w:sz w:val="24"/>
          <w:szCs w:val="24"/>
        </w:rPr>
        <w:t xml:space="preserve">, [online] 28(4), pp.854–887.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://doi.org/10.1108/intr-03-2018-0089</w:t>
      </w:r>
      <w:proofErr w:type="gramEnd"/>
      <w:r w:rsidRPr="00220B04">
        <w:rPr>
          <w:rFonts w:ascii="Times New Roman" w:hAnsi="Times New Roman" w:cs="Times New Roman"/>
          <w:sz w:val="24"/>
          <w:szCs w:val="24"/>
        </w:rPr>
        <w:t>.</w:t>
      </w:r>
    </w:p>
    <w:p w14:paraId="228F1953" w14:textId="77777777" w:rsidR="0033445A" w:rsidRPr="00220B04" w:rsidRDefault="0033445A" w:rsidP="0033445A">
      <w:pPr>
        <w:rPr>
          <w:rFonts w:ascii="Times New Roman" w:hAnsi="Times New Roman" w:cs="Times New Roman"/>
          <w:sz w:val="24"/>
          <w:szCs w:val="24"/>
        </w:rPr>
      </w:pPr>
    </w:p>
    <w:p w14:paraId="66CB5579"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Field, A. (2024). </w:t>
      </w:r>
      <w:r w:rsidRPr="00220B04">
        <w:rPr>
          <w:rFonts w:ascii="Times New Roman" w:hAnsi="Times New Roman" w:cs="Times New Roman"/>
          <w:i/>
          <w:iCs/>
          <w:sz w:val="24"/>
          <w:szCs w:val="24"/>
        </w:rPr>
        <w:t>Discovering Statistics Using IBM SPSS Statistics</w:t>
      </w:r>
      <w:r w:rsidRPr="00220B04">
        <w:rPr>
          <w:rFonts w:ascii="Times New Roman" w:hAnsi="Times New Roman" w:cs="Times New Roman"/>
          <w:sz w:val="24"/>
          <w:szCs w:val="24"/>
        </w:rPr>
        <w:t>. [online] Google Books. Available at: https://books.google.co.uk/books?id=83L2EAAAQBAJ&amp;printsec=frontcover&amp;source=gbs_ge_summary_r&amp;cad=0#v=onepage&amp;q&amp;f=false [Accessed 19 Nov. 2025].</w:t>
      </w:r>
    </w:p>
    <w:p w14:paraId="219AF85F" w14:textId="77777777" w:rsidR="0033445A" w:rsidRPr="00220B04" w:rsidRDefault="0033445A" w:rsidP="0033445A">
      <w:pPr>
        <w:rPr>
          <w:rFonts w:ascii="Times New Roman" w:hAnsi="Times New Roman" w:cs="Times New Roman"/>
          <w:sz w:val="24"/>
          <w:szCs w:val="24"/>
        </w:rPr>
      </w:pPr>
    </w:p>
    <w:p w14:paraId="51372030"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Gau, J.M. and </w:t>
      </w:r>
      <w:proofErr w:type="spellStart"/>
      <w:r w:rsidRPr="00220B04">
        <w:rPr>
          <w:rFonts w:ascii="Times New Roman" w:hAnsi="Times New Roman" w:cs="Times New Roman"/>
          <w:sz w:val="24"/>
          <w:szCs w:val="24"/>
        </w:rPr>
        <w:t>Paoline</w:t>
      </w:r>
      <w:proofErr w:type="spellEnd"/>
      <w:r w:rsidRPr="00220B04">
        <w:rPr>
          <w:rFonts w:ascii="Times New Roman" w:hAnsi="Times New Roman" w:cs="Times New Roman"/>
          <w:sz w:val="24"/>
          <w:szCs w:val="24"/>
        </w:rPr>
        <w:t xml:space="preserve">, E.A. (2025). Mentorship, Culture, and Job Satisfaction among Police Officers. </w:t>
      </w:r>
      <w:r w:rsidRPr="00220B04">
        <w:rPr>
          <w:rFonts w:ascii="Times New Roman" w:hAnsi="Times New Roman" w:cs="Times New Roman"/>
          <w:i/>
          <w:iCs/>
          <w:sz w:val="24"/>
          <w:szCs w:val="24"/>
        </w:rPr>
        <w:t xml:space="preserve">Criminal Justice and </w:t>
      </w:r>
      <w:proofErr w:type="spellStart"/>
      <w:r w:rsidRPr="00220B04">
        <w:rPr>
          <w:rFonts w:ascii="Times New Roman" w:hAnsi="Times New Roman" w:cs="Times New Roman"/>
          <w:i/>
          <w:iCs/>
          <w:sz w:val="24"/>
          <w:szCs w:val="24"/>
        </w:rPr>
        <w:t>Behavior</w:t>
      </w:r>
      <w:proofErr w:type="spellEnd"/>
      <w:r w:rsidRPr="00220B04">
        <w:rPr>
          <w:rFonts w:ascii="Times New Roman" w:hAnsi="Times New Roman" w:cs="Times New Roman"/>
          <w:sz w:val="24"/>
          <w:szCs w:val="24"/>
        </w:rPr>
        <w:t xml:space="preserve">, 52(10).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://doi.org/10.1177/00938548251343827</w:t>
      </w:r>
      <w:proofErr w:type="gramEnd"/>
      <w:r w:rsidRPr="00220B04">
        <w:rPr>
          <w:rFonts w:ascii="Times New Roman" w:hAnsi="Times New Roman" w:cs="Times New Roman"/>
          <w:sz w:val="24"/>
          <w:szCs w:val="24"/>
        </w:rPr>
        <w:t>.</w:t>
      </w:r>
    </w:p>
    <w:p w14:paraId="4ADABCCF" w14:textId="77777777" w:rsidR="0033445A" w:rsidRPr="00220B04" w:rsidRDefault="0033445A" w:rsidP="0033445A">
      <w:pPr>
        <w:rPr>
          <w:rFonts w:ascii="Times New Roman" w:hAnsi="Times New Roman" w:cs="Times New Roman"/>
          <w:sz w:val="24"/>
          <w:szCs w:val="24"/>
        </w:rPr>
      </w:pPr>
    </w:p>
    <w:p w14:paraId="448A3634"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Gov.uk (2022). </w:t>
      </w:r>
      <w:r w:rsidRPr="00220B04">
        <w:rPr>
          <w:rFonts w:ascii="Times New Roman" w:hAnsi="Times New Roman" w:cs="Times New Roman"/>
          <w:i/>
          <w:iCs/>
          <w:sz w:val="24"/>
          <w:szCs w:val="24"/>
        </w:rPr>
        <w:t>Police Uplift Programme New Recruits Onboarding Survey 2021 – Report</w:t>
      </w:r>
      <w:r w:rsidRPr="00220B04">
        <w:rPr>
          <w:rFonts w:ascii="Times New Roman" w:hAnsi="Times New Roman" w:cs="Times New Roman"/>
          <w:sz w:val="24"/>
          <w:szCs w:val="24"/>
        </w:rPr>
        <w:t>. [online] GOV.UK. Available at: https://www.gov.uk/government/publications/police-uplift-programme-new-recruits-onboarding-survey-2021/police-uplift-programme-new-recruits-onboarding-survey-2021-report [Accessed 22 Jan. 2026].</w:t>
      </w:r>
    </w:p>
    <w:p w14:paraId="054E3D0A" w14:textId="77777777" w:rsidR="0033445A" w:rsidRPr="00220B04" w:rsidRDefault="0033445A" w:rsidP="0033445A">
      <w:pPr>
        <w:rPr>
          <w:rFonts w:ascii="Times New Roman" w:hAnsi="Times New Roman" w:cs="Times New Roman"/>
          <w:sz w:val="24"/>
          <w:szCs w:val="24"/>
        </w:rPr>
      </w:pPr>
    </w:p>
    <w:p w14:paraId="25885B70"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Gov.uk (2023). </w:t>
      </w:r>
      <w:r w:rsidRPr="00220B04">
        <w:rPr>
          <w:rFonts w:ascii="Times New Roman" w:hAnsi="Times New Roman" w:cs="Times New Roman"/>
          <w:i/>
          <w:iCs/>
          <w:sz w:val="24"/>
          <w:szCs w:val="24"/>
        </w:rPr>
        <w:t>Police Uplift Programme New Recruits Onboarding Survey 2023 - Report</w:t>
      </w:r>
      <w:r w:rsidRPr="00220B04">
        <w:rPr>
          <w:rFonts w:ascii="Times New Roman" w:hAnsi="Times New Roman" w:cs="Times New Roman"/>
          <w:sz w:val="24"/>
          <w:szCs w:val="24"/>
        </w:rPr>
        <w:t>. [online] GOV.UK. Available at: https://www.gov.uk/government/publications/police-uplift-programme-new-recruits-onboarding-survey-2023/police-uplift-programme-new-recruits-onboarding-survey-2023-report [Accessed 26 Jan. 2026].</w:t>
      </w:r>
    </w:p>
    <w:p w14:paraId="7B289101" w14:textId="77777777" w:rsidR="0033445A" w:rsidRPr="00220B04" w:rsidRDefault="0033445A" w:rsidP="0033445A">
      <w:pPr>
        <w:rPr>
          <w:rFonts w:ascii="Times New Roman" w:hAnsi="Times New Roman" w:cs="Times New Roman"/>
          <w:sz w:val="24"/>
          <w:szCs w:val="24"/>
        </w:rPr>
      </w:pPr>
    </w:p>
    <w:p w14:paraId="5E4FD1D7"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Gov.uk (2024). </w:t>
      </w:r>
      <w:r w:rsidRPr="00220B04">
        <w:rPr>
          <w:rFonts w:ascii="Times New Roman" w:hAnsi="Times New Roman" w:cs="Times New Roman"/>
          <w:i/>
          <w:iCs/>
          <w:sz w:val="24"/>
          <w:szCs w:val="24"/>
        </w:rPr>
        <w:t>Police Uplift Programme: entry routes of officer recruits</w:t>
      </w:r>
      <w:r w:rsidRPr="00220B04">
        <w:rPr>
          <w:rFonts w:ascii="Times New Roman" w:hAnsi="Times New Roman" w:cs="Times New Roman"/>
          <w:sz w:val="24"/>
          <w:szCs w:val="24"/>
        </w:rPr>
        <w:t>. [online] GOV.UK. Available at: https://www.gov.uk/government/statistics/police-uplift-programme-entry-routes-of-officer-recruits/police-uplift-programme-entry-routes-of-officer-recruits [Accessed 22 Jan. 2026].</w:t>
      </w:r>
    </w:p>
    <w:p w14:paraId="37321653" w14:textId="77777777" w:rsidR="0033445A" w:rsidRPr="00220B04" w:rsidRDefault="0033445A" w:rsidP="0033445A">
      <w:pPr>
        <w:rPr>
          <w:rFonts w:ascii="Times New Roman" w:hAnsi="Times New Roman" w:cs="Times New Roman"/>
          <w:sz w:val="24"/>
          <w:szCs w:val="24"/>
        </w:rPr>
      </w:pPr>
    </w:p>
    <w:p w14:paraId="178F333D"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Harkin, B., Rawlinson, L., Davies, L.E. and Yates, A.J. (2025). Beyond the badge: organizational barriers to police anxiety and mental health support. </w:t>
      </w:r>
      <w:r w:rsidRPr="00220B04">
        <w:rPr>
          <w:rFonts w:ascii="Times New Roman" w:hAnsi="Times New Roman" w:cs="Times New Roman"/>
          <w:i/>
          <w:iCs/>
          <w:sz w:val="24"/>
          <w:szCs w:val="24"/>
        </w:rPr>
        <w:t>Policing: A Journal of Policy and Practice</w:t>
      </w:r>
      <w:r w:rsidRPr="00220B04">
        <w:rPr>
          <w:rFonts w:ascii="Times New Roman" w:hAnsi="Times New Roman" w:cs="Times New Roman"/>
          <w:sz w:val="24"/>
          <w:szCs w:val="24"/>
        </w:rPr>
        <w:t xml:space="preserve">, 19.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://doi.org/10.1093/police/paaf039</w:t>
      </w:r>
      <w:proofErr w:type="gramEnd"/>
      <w:r w:rsidRPr="00220B04">
        <w:rPr>
          <w:rFonts w:ascii="Times New Roman" w:hAnsi="Times New Roman" w:cs="Times New Roman"/>
          <w:sz w:val="24"/>
          <w:szCs w:val="24"/>
        </w:rPr>
        <w:t>.</w:t>
      </w:r>
    </w:p>
    <w:p w14:paraId="6BAD70C4" w14:textId="77777777" w:rsidR="0033445A" w:rsidRPr="00220B04" w:rsidRDefault="0033445A" w:rsidP="0033445A">
      <w:pPr>
        <w:rPr>
          <w:rFonts w:ascii="Times New Roman" w:hAnsi="Times New Roman" w:cs="Times New Roman"/>
          <w:sz w:val="24"/>
          <w:szCs w:val="24"/>
        </w:rPr>
      </w:pPr>
    </w:p>
    <w:p w14:paraId="77CC0596" w14:textId="77777777" w:rsidR="0033445A" w:rsidRPr="00E62560" w:rsidRDefault="0033445A" w:rsidP="0033445A">
      <w:pPr>
        <w:rPr>
          <w:rFonts w:ascii="Times New Roman" w:hAnsi="Times New Roman" w:cs="Times New Roman"/>
          <w:sz w:val="24"/>
          <w:szCs w:val="24"/>
        </w:rPr>
      </w:pPr>
      <w:proofErr w:type="spellStart"/>
      <w:r w:rsidRPr="00220B04">
        <w:rPr>
          <w:rFonts w:ascii="Times New Roman" w:hAnsi="Times New Roman" w:cs="Times New Roman"/>
          <w:sz w:val="24"/>
          <w:szCs w:val="24"/>
        </w:rPr>
        <w:t>Honess</w:t>
      </w:r>
      <w:proofErr w:type="spellEnd"/>
      <w:r w:rsidRPr="00220B04">
        <w:rPr>
          <w:rFonts w:ascii="Times New Roman" w:hAnsi="Times New Roman" w:cs="Times New Roman"/>
          <w:sz w:val="24"/>
          <w:szCs w:val="24"/>
        </w:rPr>
        <w:t xml:space="preserve">, R. and Clarke, S. (2023). </w:t>
      </w:r>
      <w:proofErr w:type="spellStart"/>
      <w:r w:rsidRPr="00220B04">
        <w:rPr>
          <w:rFonts w:ascii="Times New Roman" w:hAnsi="Times New Roman" w:cs="Times New Roman"/>
          <w:sz w:val="24"/>
          <w:szCs w:val="24"/>
        </w:rPr>
        <w:t>ʻItʼs</w:t>
      </w:r>
      <w:proofErr w:type="spellEnd"/>
      <w:r w:rsidRPr="00220B04">
        <w:rPr>
          <w:rFonts w:ascii="Times New Roman" w:hAnsi="Times New Roman" w:cs="Times New Roman"/>
          <w:sz w:val="24"/>
          <w:szCs w:val="24"/>
        </w:rPr>
        <w:t xml:space="preserve"> Not ‘Uni’ Work, </w:t>
      </w:r>
      <w:proofErr w:type="spellStart"/>
      <w:r w:rsidRPr="00220B04">
        <w:rPr>
          <w:rFonts w:ascii="Times New Roman" w:hAnsi="Times New Roman" w:cs="Times New Roman"/>
          <w:sz w:val="24"/>
          <w:szCs w:val="24"/>
        </w:rPr>
        <w:t>itʼs</w:t>
      </w:r>
      <w:proofErr w:type="spellEnd"/>
      <w:r w:rsidRPr="00220B04">
        <w:rPr>
          <w:rFonts w:ascii="Times New Roman" w:hAnsi="Times New Roman" w:cs="Times New Roman"/>
          <w:sz w:val="24"/>
          <w:szCs w:val="24"/>
        </w:rPr>
        <w:t xml:space="preserve"> Essential Learning to be a </w:t>
      </w:r>
      <w:proofErr w:type="gramStart"/>
      <w:r w:rsidRPr="00220B04">
        <w:rPr>
          <w:rFonts w:ascii="Times New Roman" w:hAnsi="Times New Roman" w:cs="Times New Roman"/>
          <w:sz w:val="24"/>
          <w:szCs w:val="24"/>
        </w:rPr>
        <w:t>Police</w:t>
      </w:r>
      <w:proofErr w:type="gramEnd"/>
      <w:r w:rsidRPr="00220B04">
        <w:rPr>
          <w:rFonts w:ascii="Times New Roman" w:hAnsi="Times New Roman" w:cs="Times New Roman"/>
          <w:sz w:val="24"/>
          <w:szCs w:val="24"/>
        </w:rPr>
        <w:t xml:space="preserve"> </w:t>
      </w:r>
      <w:proofErr w:type="spellStart"/>
      <w:r w:rsidRPr="00220B04">
        <w:rPr>
          <w:rFonts w:ascii="Times New Roman" w:hAnsi="Times New Roman" w:cs="Times New Roman"/>
          <w:sz w:val="24"/>
          <w:szCs w:val="24"/>
        </w:rPr>
        <w:t>Officerʼ</w:t>
      </w:r>
      <w:proofErr w:type="spellEnd"/>
      <w:r w:rsidRPr="00220B04">
        <w:rPr>
          <w:rFonts w:ascii="Times New Roman" w:hAnsi="Times New Roman" w:cs="Times New Roman"/>
          <w:sz w:val="24"/>
          <w:szCs w:val="24"/>
        </w:rPr>
        <w:t xml:space="preserve">: Examining the Higher Education Elements of Police Education Qualifications Framework Programmes. </w:t>
      </w:r>
      <w:r w:rsidRPr="00220B04">
        <w:rPr>
          <w:rFonts w:ascii="Times New Roman" w:hAnsi="Times New Roman" w:cs="Times New Roman"/>
          <w:i/>
          <w:iCs/>
          <w:sz w:val="24"/>
          <w:szCs w:val="24"/>
        </w:rPr>
        <w:t>Policing: A Journal of Policy and Practice</w:t>
      </w:r>
      <w:r w:rsidRPr="00220B04">
        <w:rPr>
          <w:rFonts w:ascii="Times New Roman" w:hAnsi="Times New Roman" w:cs="Times New Roman"/>
          <w:sz w:val="24"/>
          <w:szCs w:val="24"/>
        </w:rPr>
        <w:t xml:space="preserve">, 17.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://doi.org/10.1093/police/paad023</w:t>
      </w:r>
      <w:proofErr w:type="gramEnd"/>
      <w:r w:rsidRPr="00220B04">
        <w:rPr>
          <w:rFonts w:ascii="Times New Roman" w:hAnsi="Times New Roman" w:cs="Times New Roman"/>
          <w:sz w:val="24"/>
          <w:szCs w:val="24"/>
        </w:rPr>
        <w:t>.</w:t>
      </w:r>
    </w:p>
    <w:p w14:paraId="68FF4B65" w14:textId="77777777" w:rsidR="0033445A" w:rsidRPr="00220B04" w:rsidRDefault="0033445A" w:rsidP="0033445A">
      <w:pPr>
        <w:rPr>
          <w:rFonts w:ascii="Times New Roman" w:hAnsi="Times New Roman" w:cs="Times New Roman"/>
          <w:sz w:val="24"/>
          <w:szCs w:val="24"/>
        </w:rPr>
      </w:pPr>
    </w:p>
    <w:p w14:paraId="24FC3DEE"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lastRenderedPageBreak/>
        <w:t xml:space="preserve">Joshi, A., Kale, S., Chandel, S. and Pal, D.K. (2015). Likert Scale: Explored and </w:t>
      </w:r>
      <w:proofErr w:type="gramStart"/>
      <w:r w:rsidRPr="00220B04">
        <w:rPr>
          <w:rFonts w:ascii="Times New Roman" w:hAnsi="Times New Roman" w:cs="Times New Roman"/>
          <w:sz w:val="24"/>
          <w:szCs w:val="24"/>
        </w:rPr>
        <w:t>Explained</w:t>
      </w:r>
      <w:proofErr w:type="gramEnd"/>
      <w:r w:rsidRPr="00220B04">
        <w:rPr>
          <w:rFonts w:ascii="Times New Roman" w:hAnsi="Times New Roman" w:cs="Times New Roman"/>
          <w:sz w:val="24"/>
          <w:szCs w:val="24"/>
        </w:rPr>
        <w:t xml:space="preserve">. </w:t>
      </w:r>
      <w:r w:rsidRPr="00220B04">
        <w:rPr>
          <w:rFonts w:ascii="Times New Roman" w:hAnsi="Times New Roman" w:cs="Times New Roman"/>
          <w:i/>
          <w:iCs/>
          <w:sz w:val="24"/>
          <w:szCs w:val="24"/>
        </w:rPr>
        <w:t>British Journal of Applied Science &amp; Technology</w:t>
      </w:r>
      <w:r w:rsidRPr="00220B04">
        <w:rPr>
          <w:rFonts w:ascii="Times New Roman" w:hAnsi="Times New Roman" w:cs="Times New Roman"/>
          <w:sz w:val="24"/>
          <w:szCs w:val="24"/>
        </w:rPr>
        <w:t xml:space="preserve">, [online] 7(4), pp.396–403.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://doi.org/10.9734/BJAST/2015/14975</w:t>
      </w:r>
      <w:proofErr w:type="gramEnd"/>
      <w:r w:rsidRPr="00220B04">
        <w:rPr>
          <w:rFonts w:ascii="Times New Roman" w:hAnsi="Times New Roman" w:cs="Times New Roman"/>
          <w:sz w:val="24"/>
          <w:szCs w:val="24"/>
        </w:rPr>
        <w:t>.</w:t>
      </w:r>
    </w:p>
    <w:p w14:paraId="7BE09DF0" w14:textId="77777777" w:rsidR="0033445A" w:rsidRPr="00220B04" w:rsidRDefault="0033445A" w:rsidP="0033445A">
      <w:pPr>
        <w:rPr>
          <w:rFonts w:ascii="Times New Roman" w:hAnsi="Times New Roman" w:cs="Times New Roman"/>
          <w:sz w:val="24"/>
          <w:szCs w:val="24"/>
        </w:rPr>
      </w:pPr>
    </w:p>
    <w:p w14:paraId="7317EF27"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Kassem, R. and Erken, E. (2024). In their own words: Police officers’ insights on identifying and overcoming contemporary policing challenges. </w:t>
      </w:r>
      <w:r w:rsidRPr="00220B04">
        <w:rPr>
          <w:rFonts w:ascii="Times New Roman" w:hAnsi="Times New Roman" w:cs="Times New Roman"/>
          <w:i/>
          <w:iCs/>
          <w:sz w:val="24"/>
          <w:szCs w:val="24"/>
        </w:rPr>
        <w:t>International review of administrative sciences</w:t>
      </w:r>
      <w:r w:rsidRPr="00220B04">
        <w:rPr>
          <w:rFonts w:ascii="Times New Roman" w:hAnsi="Times New Roman" w:cs="Times New Roman"/>
          <w:sz w:val="24"/>
          <w:szCs w:val="24"/>
        </w:rPr>
        <w:t xml:space="preserve">, [online] 0(0).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://doi.org/10.1177/00208523241256029</w:t>
      </w:r>
      <w:proofErr w:type="gramEnd"/>
      <w:r w:rsidRPr="00220B04">
        <w:rPr>
          <w:rFonts w:ascii="Times New Roman" w:hAnsi="Times New Roman" w:cs="Times New Roman"/>
          <w:sz w:val="24"/>
          <w:szCs w:val="24"/>
        </w:rPr>
        <w:t>.</w:t>
      </w:r>
    </w:p>
    <w:p w14:paraId="783EABD1" w14:textId="77777777" w:rsidR="0033445A" w:rsidRPr="00220B04" w:rsidRDefault="0033445A" w:rsidP="0033445A">
      <w:pPr>
        <w:rPr>
          <w:rFonts w:ascii="Times New Roman" w:hAnsi="Times New Roman" w:cs="Times New Roman"/>
          <w:sz w:val="24"/>
          <w:szCs w:val="24"/>
        </w:rPr>
      </w:pPr>
    </w:p>
    <w:p w14:paraId="17526C7C" w14:textId="77777777" w:rsidR="0033445A" w:rsidRPr="00220B04"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Loftus, B. (2010). Police occupational culture: classic themes, altered times. </w:t>
      </w:r>
      <w:r w:rsidRPr="00220B04">
        <w:rPr>
          <w:rFonts w:ascii="Times New Roman" w:hAnsi="Times New Roman" w:cs="Times New Roman"/>
          <w:i/>
          <w:iCs/>
          <w:sz w:val="24"/>
          <w:szCs w:val="24"/>
        </w:rPr>
        <w:t>Policing and Society</w:t>
      </w:r>
      <w:r w:rsidRPr="00220B04">
        <w:rPr>
          <w:rFonts w:ascii="Times New Roman" w:hAnsi="Times New Roman" w:cs="Times New Roman"/>
          <w:sz w:val="24"/>
          <w:szCs w:val="24"/>
        </w:rPr>
        <w:t xml:space="preserve">, [online] 20(1), pp.1–20.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://doi.org/10.1080/10439460903281547</w:t>
      </w:r>
      <w:proofErr w:type="gramEnd"/>
      <w:r w:rsidRPr="00220B04">
        <w:rPr>
          <w:rFonts w:ascii="Times New Roman" w:hAnsi="Times New Roman" w:cs="Times New Roman"/>
          <w:sz w:val="24"/>
          <w:szCs w:val="24"/>
        </w:rPr>
        <w:t>.</w:t>
      </w:r>
    </w:p>
    <w:p w14:paraId="501898C1"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Metropolitan Police (2025). </w:t>
      </w:r>
      <w:r w:rsidRPr="00220B04">
        <w:rPr>
          <w:rFonts w:ascii="Times New Roman" w:hAnsi="Times New Roman" w:cs="Times New Roman"/>
          <w:i/>
          <w:iCs/>
          <w:sz w:val="24"/>
          <w:szCs w:val="24"/>
        </w:rPr>
        <w:t>Mental health training for officers during a crisis</w:t>
      </w:r>
      <w:r w:rsidRPr="00220B04">
        <w:rPr>
          <w:rFonts w:ascii="Times New Roman" w:hAnsi="Times New Roman" w:cs="Times New Roman"/>
          <w:sz w:val="24"/>
          <w:szCs w:val="24"/>
        </w:rPr>
        <w:t>. [online] met.police.uk. Available at: https://www.met.police.uk/foi-ai/metropolitan-police/disclosure-2025/october-2025/mental-health-training-officers-during-crisis/ [Accessed 5 Feb. 2026].</w:t>
      </w:r>
    </w:p>
    <w:p w14:paraId="5AA8F76F" w14:textId="77777777" w:rsidR="0033445A" w:rsidRPr="00220B04" w:rsidRDefault="0033445A" w:rsidP="0033445A">
      <w:pPr>
        <w:rPr>
          <w:rFonts w:ascii="Times New Roman" w:hAnsi="Times New Roman" w:cs="Times New Roman"/>
          <w:sz w:val="24"/>
          <w:szCs w:val="24"/>
        </w:rPr>
      </w:pPr>
    </w:p>
    <w:p w14:paraId="1F293691"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Oscar Kilo (2022). </w:t>
      </w:r>
      <w:r w:rsidRPr="00220B04">
        <w:rPr>
          <w:rFonts w:ascii="Times New Roman" w:hAnsi="Times New Roman" w:cs="Times New Roman"/>
          <w:i/>
          <w:iCs/>
          <w:sz w:val="24"/>
          <w:szCs w:val="24"/>
        </w:rPr>
        <w:t>Oscar Kilo</w:t>
      </w:r>
      <w:r w:rsidRPr="00220B04">
        <w:rPr>
          <w:rFonts w:ascii="Times New Roman" w:hAnsi="Times New Roman" w:cs="Times New Roman"/>
          <w:sz w:val="24"/>
          <w:szCs w:val="24"/>
        </w:rPr>
        <w:t>. [online] Oscar Kilo. Available at: https://www.oscarkilo.org.uk/ [Accessed 5 Feb. 2026].</w:t>
      </w:r>
    </w:p>
    <w:p w14:paraId="0B1F18F8" w14:textId="77777777" w:rsidR="0033445A" w:rsidRPr="00220B04" w:rsidRDefault="0033445A" w:rsidP="0033445A">
      <w:pPr>
        <w:rPr>
          <w:rFonts w:ascii="Times New Roman" w:hAnsi="Times New Roman" w:cs="Times New Roman"/>
          <w:sz w:val="24"/>
          <w:szCs w:val="24"/>
        </w:rPr>
      </w:pPr>
    </w:p>
    <w:p w14:paraId="430D8FBA"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Phythian, R., Birdsall, N., Kirby, S., Cooper, E., Posner, Z. and Boulton, L. (2021). Organisational and individual perspectives of police wellbeing in England and Wales. </w:t>
      </w:r>
      <w:r w:rsidRPr="00220B04">
        <w:rPr>
          <w:rFonts w:ascii="Times New Roman" w:hAnsi="Times New Roman" w:cs="Times New Roman"/>
          <w:i/>
          <w:iCs/>
          <w:sz w:val="24"/>
          <w:szCs w:val="24"/>
        </w:rPr>
        <w:t>The Police Journal: Theory, Practice and Principles</w:t>
      </w:r>
      <w:r w:rsidRPr="00220B04">
        <w:rPr>
          <w:rFonts w:ascii="Times New Roman" w:hAnsi="Times New Roman" w:cs="Times New Roman"/>
          <w:sz w:val="24"/>
          <w:szCs w:val="24"/>
        </w:rPr>
        <w:t xml:space="preserve">, [online] 96(1), p.0032258X2110522.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://doi.org/10.1177/0032258x211052250</w:t>
      </w:r>
      <w:proofErr w:type="gramEnd"/>
      <w:r w:rsidRPr="00220B04">
        <w:rPr>
          <w:rFonts w:ascii="Times New Roman" w:hAnsi="Times New Roman" w:cs="Times New Roman"/>
          <w:sz w:val="24"/>
          <w:szCs w:val="24"/>
        </w:rPr>
        <w:t>.</w:t>
      </w:r>
    </w:p>
    <w:p w14:paraId="7A4F9DCC" w14:textId="77777777" w:rsidR="0033445A" w:rsidRPr="00220B04" w:rsidRDefault="0033445A" w:rsidP="0033445A">
      <w:pPr>
        <w:rPr>
          <w:rFonts w:ascii="Times New Roman" w:hAnsi="Times New Roman" w:cs="Times New Roman"/>
          <w:sz w:val="24"/>
          <w:szCs w:val="24"/>
        </w:rPr>
      </w:pPr>
    </w:p>
    <w:p w14:paraId="5B658309"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Police Federation (2024). </w:t>
      </w:r>
      <w:r w:rsidRPr="00220B04">
        <w:rPr>
          <w:rFonts w:ascii="Times New Roman" w:hAnsi="Times New Roman" w:cs="Times New Roman"/>
          <w:i/>
          <w:iCs/>
          <w:sz w:val="24"/>
          <w:szCs w:val="24"/>
        </w:rPr>
        <w:t>Why police officers are leaving and why retention is crucial</w:t>
      </w:r>
      <w:r w:rsidRPr="00220B04">
        <w:rPr>
          <w:rFonts w:ascii="Times New Roman" w:hAnsi="Times New Roman" w:cs="Times New Roman"/>
          <w:sz w:val="24"/>
          <w:szCs w:val="24"/>
        </w:rPr>
        <w:t>. [online] Polfed.org. Available at: https://www.polfed.org/news/latest-news/2024/why-police-officers-are-leaving-and-why-retention-is-crucial/ [Accessed 10 Nov. 2025].</w:t>
      </w:r>
    </w:p>
    <w:p w14:paraId="6060C7B6" w14:textId="77777777" w:rsidR="0033445A" w:rsidRPr="00220B04" w:rsidRDefault="0033445A" w:rsidP="0033445A">
      <w:pPr>
        <w:rPr>
          <w:rFonts w:ascii="Times New Roman" w:hAnsi="Times New Roman" w:cs="Times New Roman"/>
          <w:sz w:val="24"/>
          <w:szCs w:val="24"/>
        </w:rPr>
      </w:pPr>
    </w:p>
    <w:p w14:paraId="7BDA69FB"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Porter, C.N. and Gavin, P. (2024). ‘Constant pressures from all angles’: Understanding the mental health of UK police officers. </w:t>
      </w:r>
      <w:r w:rsidRPr="00220B04">
        <w:rPr>
          <w:rFonts w:ascii="Times New Roman" w:hAnsi="Times New Roman" w:cs="Times New Roman"/>
          <w:i/>
          <w:iCs/>
          <w:sz w:val="24"/>
          <w:szCs w:val="24"/>
        </w:rPr>
        <w:t>The Police Journal Theory Practice and Principles</w:t>
      </w:r>
      <w:r w:rsidRPr="00220B04">
        <w:rPr>
          <w:rFonts w:ascii="Times New Roman" w:hAnsi="Times New Roman" w:cs="Times New Roman"/>
          <w:sz w:val="24"/>
          <w:szCs w:val="24"/>
        </w:rPr>
        <w:t xml:space="preserve">, [online] 98(2).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://doi.org/10.1177/0032258x241280217</w:t>
      </w:r>
      <w:proofErr w:type="gramEnd"/>
      <w:r w:rsidRPr="00220B04">
        <w:rPr>
          <w:rFonts w:ascii="Times New Roman" w:hAnsi="Times New Roman" w:cs="Times New Roman"/>
          <w:sz w:val="24"/>
          <w:szCs w:val="24"/>
        </w:rPr>
        <w:t>.</w:t>
      </w:r>
    </w:p>
    <w:p w14:paraId="0520AC5C" w14:textId="77777777" w:rsidR="0033445A" w:rsidRPr="00220B04" w:rsidRDefault="0033445A" w:rsidP="0033445A">
      <w:pPr>
        <w:rPr>
          <w:rFonts w:ascii="Times New Roman" w:hAnsi="Times New Roman" w:cs="Times New Roman"/>
          <w:sz w:val="24"/>
          <w:szCs w:val="24"/>
        </w:rPr>
      </w:pPr>
    </w:p>
    <w:p w14:paraId="518107BC"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Setia, M.S. (2016). Methodology Series Module 3: Cross-sectional Studies. </w:t>
      </w:r>
      <w:r w:rsidRPr="00220B04">
        <w:rPr>
          <w:rFonts w:ascii="Times New Roman" w:hAnsi="Times New Roman" w:cs="Times New Roman"/>
          <w:i/>
          <w:iCs/>
          <w:sz w:val="24"/>
          <w:szCs w:val="24"/>
        </w:rPr>
        <w:t>Indian Journal of Dermatology</w:t>
      </w:r>
      <w:r w:rsidRPr="00220B04">
        <w:rPr>
          <w:rFonts w:ascii="Times New Roman" w:hAnsi="Times New Roman" w:cs="Times New Roman"/>
          <w:sz w:val="24"/>
          <w:szCs w:val="24"/>
        </w:rPr>
        <w:t xml:space="preserve">, [online] 61(3), pp.261–264.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://doi.org/10.4103/0019-5154.182410</w:t>
      </w:r>
      <w:proofErr w:type="gramEnd"/>
      <w:r w:rsidRPr="00220B04">
        <w:rPr>
          <w:rFonts w:ascii="Times New Roman" w:hAnsi="Times New Roman" w:cs="Times New Roman"/>
          <w:sz w:val="24"/>
          <w:szCs w:val="24"/>
        </w:rPr>
        <w:t>.</w:t>
      </w:r>
    </w:p>
    <w:p w14:paraId="5E12879E" w14:textId="77777777" w:rsidR="0033445A" w:rsidRPr="00220B04" w:rsidRDefault="0033445A" w:rsidP="0033445A">
      <w:pPr>
        <w:rPr>
          <w:rFonts w:ascii="Times New Roman" w:hAnsi="Times New Roman" w:cs="Times New Roman"/>
          <w:sz w:val="24"/>
          <w:szCs w:val="24"/>
        </w:rPr>
      </w:pPr>
    </w:p>
    <w:p w14:paraId="07E9ADD1"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Stubbs, G. and Tong, S. (2024). The ‘haves and have-nots’ of social support during police recruitment: why the playing field is anything but level. </w:t>
      </w:r>
      <w:r w:rsidRPr="00220B04">
        <w:rPr>
          <w:rFonts w:ascii="Times New Roman" w:hAnsi="Times New Roman" w:cs="Times New Roman"/>
          <w:i/>
          <w:iCs/>
          <w:sz w:val="24"/>
          <w:szCs w:val="24"/>
        </w:rPr>
        <w:t>Policing &amp; society</w:t>
      </w:r>
      <w:r w:rsidRPr="00220B04">
        <w:rPr>
          <w:rFonts w:ascii="Times New Roman" w:hAnsi="Times New Roman" w:cs="Times New Roman"/>
          <w:sz w:val="24"/>
          <w:szCs w:val="24"/>
        </w:rPr>
        <w:t xml:space="preserve">, 34(6), pp.1–17.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://doi.org/10.1080/10439463.2024.2317313</w:t>
      </w:r>
      <w:proofErr w:type="gramEnd"/>
      <w:r w:rsidRPr="00220B04">
        <w:rPr>
          <w:rFonts w:ascii="Times New Roman" w:hAnsi="Times New Roman" w:cs="Times New Roman"/>
          <w:sz w:val="24"/>
          <w:szCs w:val="24"/>
        </w:rPr>
        <w:t>.</w:t>
      </w:r>
    </w:p>
    <w:p w14:paraId="2ABDD03E" w14:textId="77777777" w:rsidR="0033445A" w:rsidRPr="00220B04" w:rsidRDefault="0033445A" w:rsidP="0033445A">
      <w:pPr>
        <w:rPr>
          <w:rFonts w:ascii="Times New Roman" w:hAnsi="Times New Roman" w:cs="Times New Roman"/>
          <w:sz w:val="24"/>
          <w:szCs w:val="24"/>
        </w:rPr>
      </w:pPr>
    </w:p>
    <w:p w14:paraId="4EEA9F88"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lastRenderedPageBreak/>
        <w:t xml:space="preserve">Thames Valley Police (2024). </w:t>
      </w:r>
      <w:r w:rsidRPr="00220B04">
        <w:rPr>
          <w:rFonts w:ascii="Times New Roman" w:hAnsi="Times New Roman" w:cs="Times New Roman"/>
          <w:i/>
          <w:iCs/>
          <w:sz w:val="24"/>
          <w:szCs w:val="24"/>
        </w:rPr>
        <w:t>POLICE OFFICER RECRUITMENT FREQUENTLY ASKED QUESTIONS</w:t>
      </w:r>
      <w:r w:rsidRPr="00220B04">
        <w:rPr>
          <w:rFonts w:ascii="Times New Roman" w:hAnsi="Times New Roman" w:cs="Times New Roman"/>
          <w:sz w:val="24"/>
          <w:szCs w:val="24"/>
        </w:rPr>
        <w:t>. [online] Available at: https://tvpcareers.co.uk/wp-content/uploads/2024/09/Frequently-Asked-Questions-Sept-2024.pdf [Accessed 22 Jan. 2026].</w:t>
      </w:r>
    </w:p>
    <w:p w14:paraId="19F7096A" w14:textId="77777777" w:rsidR="0033445A" w:rsidRPr="00220B04" w:rsidRDefault="0033445A" w:rsidP="0033445A">
      <w:pPr>
        <w:rPr>
          <w:rFonts w:ascii="Times New Roman" w:hAnsi="Times New Roman" w:cs="Times New Roman"/>
          <w:sz w:val="24"/>
          <w:szCs w:val="24"/>
        </w:rPr>
      </w:pPr>
    </w:p>
    <w:p w14:paraId="3530D54A"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Traynor, I., Rydon-Grange, M. and Scott, H. (2024). Intrapersonal and Organisational Predictors of Psychological Help</w:t>
      </w:r>
      <w:r w:rsidRPr="00220B04">
        <w:rPr>
          <w:rFonts w:ascii="Times New Roman" w:hAnsi="Times New Roman" w:cs="Times New Roman"/>
          <w:sz w:val="24"/>
          <w:szCs w:val="24"/>
        </w:rPr>
        <w:noBreakHyphen/>
        <w:t xml:space="preserve">Seeking in a UK Police Force. </w:t>
      </w:r>
      <w:r w:rsidRPr="00220B04">
        <w:rPr>
          <w:rFonts w:ascii="Times New Roman" w:hAnsi="Times New Roman" w:cs="Times New Roman"/>
          <w:i/>
          <w:iCs/>
          <w:sz w:val="24"/>
          <w:szCs w:val="24"/>
        </w:rPr>
        <w:t>Intrapersonal and Organisational Predictors of Psychological Help</w:t>
      </w:r>
      <w:r w:rsidRPr="00220B04">
        <w:rPr>
          <w:rFonts w:ascii="Times New Roman" w:hAnsi="Times New Roman" w:cs="Times New Roman"/>
          <w:i/>
          <w:iCs/>
          <w:sz w:val="24"/>
          <w:szCs w:val="24"/>
        </w:rPr>
        <w:noBreakHyphen/>
        <w:t>Seeking in a UK Police Force</w:t>
      </w:r>
      <w:r w:rsidRPr="00220B04">
        <w:rPr>
          <w:rFonts w:ascii="Times New Roman" w:hAnsi="Times New Roman" w:cs="Times New Roman"/>
          <w:sz w:val="24"/>
          <w:szCs w:val="24"/>
        </w:rPr>
        <w:t xml:space="preserve">. [online]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://doi.org/10.1007/s11896-024-</w:t>
      </w:r>
      <w:proofErr w:type="gramEnd"/>
      <w:r w:rsidRPr="00220B04">
        <w:rPr>
          <w:rFonts w:ascii="Times New Roman" w:hAnsi="Times New Roman" w:cs="Times New Roman"/>
          <w:sz w:val="24"/>
          <w:szCs w:val="24"/>
        </w:rPr>
        <w:t>.</w:t>
      </w:r>
    </w:p>
    <w:p w14:paraId="2D73510D" w14:textId="77777777" w:rsidR="0033445A" w:rsidRPr="00220B04" w:rsidRDefault="0033445A" w:rsidP="0033445A">
      <w:pPr>
        <w:rPr>
          <w:rFonts w:ascii="Times New Roman" w:hAnsi="Times New Roman" w:cs="Times New Roman"/>
          <w:sz w:val="24"/>
          <w:szCs w:val="24"/>
        </w:rPr>
      </w:pPr>
    </w:p>
    <w:p w14:paraId="3BF9190B" w14:textId="77777777" w:rsidR="0033445A" w:rsidRPr="00E62560"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Watkinson-Miley, C., Cox, C. and Deshpande, M. (2021). A New Generation of Police Officers: Experiences of Student Officers Undertaking the Police Constable Degree Apprenticeship in One UK Police Force. </w:t>
      </w:r>
      <w:r w:rsidRPr="00220B04">
        <w:rPr>
          <w:rFonts w:ascii="Times New Roman" w:hAnsi="Times New Roman" w:cs="Times New Roman"/>
          <w:i/>
          <w:iCs/>
          <w:sz w:val="24"/>
          <w:szCs w:val="24"/>
        </w:rPr>
        <w:t xml:space="preserve">Policing: </w:t>
      </w:r>
      <w:proofErr w:type="gramStart"/>
      <w:r w:rsidRPr="00220B04">
        <w:rPr>
          <w:rFonts w:ascii="Times New Roman" w:hAnsi="Times New Roman" w:cs="Times New Roman"/>
          <w:i/>
          <w:iCs/>
          <w:sz w:val="24"/>
          <w:szCs w:val="24"/>
        </w:rPr>
        <w:t>a</w:t>
      </w:r>
      <w:proofErr w:type="gramEnd"/>
      <w:r w:rsidRPr="00220B04">
        <w:rPr>
          <w:rFonts w:ascii="Times New Roman" w:hAnsi="Times New Roman" w:cs="Times New Roman"/>
          <w:i/>
          <w:iCs/>
          <w:sz w:val="24"/>
          <w:szCs w:val="24"/>
        </w:rPr>
        <w:t xml:space="preserve"> Journal of Policy and Practice</w:t>
      </w:r>
      <w:r w:rsidRPr="00220B04">
        <w:rPr>
          <w:rFonts w:ascii="Times New Roman" w:hAnsi="Times New Roman" w:cs="Times New Roman"/>
          <w:sz w:val="24"/>
          <w:szCs w:val="24"/>
        </w:rPr>
        <w:t xml:space="preserve">, [online] 16(1), pp.122–134.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://doi.org/10.1093/police/paab062</w:t>
      </w:r>
      <w:proofErr w:type="gramEnd"/>
      <w:r w:rsidRPr="00220B04">
        <w:rPr>
          <w:rFonts w:ascii="Times New Roman" w:hAnsi="Times New Roman" w:cs="Times New Roman"/>
          <w:sz w:val="24"/>
          <w:szCs w:val="24"/>
        </w:rPr>
        <w:t>.</w:t>
      </w:r>
    </w:p>
    <w:p w14:paraId="5E42931C" w14:textId="77777777" w:rsidR="0033445A" w:rsidRPr="00220B04" w:rsidRDefault="0033445A" w:rsidP="0033445A">
      <w:pPr>
        <w:rPr>
          <w:rFonts w:ascii="Times New Roman" w:hAnsi="Times New Roman" w:cs="Times New Roman"/>
          <w:sz w:val="24"/>
          <w:szCs w:val="24"/>
        </w:rPr>
      </w:pPr>
    </w:p>
    <w:p w14:paraId="3B128A64" w14:textId="77777777" w:rsidR="0033445A" w:rsidRPr="00220B04" w:rsidRDefault="0033445A" w:rsidP="0033445A">
      <w:pPr>
        <w:rPr>
          <w:rFonts w:ascii="Times New Roman" w:hAnsi="Times New Roman" w:cs="Times New Roman"/>
          <w:sz w:val="24"/>
          <w:szCs w:val="24"/>
        </w:rPr>
      </w:pPr>
      <w:r w:rsidRPr="00220B04">
        <w:rPr>
          <w:rFonts w:ascii="Times New Roman" w:hAnsi="Times New Roman" w:cs="Times New Roman"/>
          <w:sz w:val="24"/>
          <w:szCs w:val="24"/>
        </w:rPr>
        <w:t xml:space="preserve">Wikström, E., Arman, R., </w:t>
      </w:r>
      <w:proofErr w:type="spellStart"/>
      <w:r w:rsidRPr="00220B04">
        <w:rPr>
          <w:rFonts w:ascii="Times New Roman" w:hAnsi="Times New Roman" w:cs="Times New Roman"/>
          <w:sz w:val="24"/>
          <w:szCs w:val="24"/>
        </w:rPr>
        <w:t>Dellve</w:t>
      </w:r>
      <w:proofErr w:type="spellEnd"/>
      <w:r w:rsidRPr="00220B04">
        <w:rPr>
          <w:rFonts w:ascii="Times New Roman" w:hAnsi="Times New Roman" w:cs="Times New Roman"/>
          <w:sz w:val="24"/>
          <w:szCs w:val="24"/>
        </w:rPr>
        <w:t xml:space="preserve">, L. and </w:t>
      </w:r>
      <w:proofErr w:type="spellStart"/>
      <w:r w:rsidRPr="00220B04">
        <w:rPr>
          <w:rFonts w:ascii="Times New Roman" w:hAnsi="Times New Roman" w:cs="Times New Roman"/>
          <w:sz w:val="24"/>
          <w:szCs w:val="24"/>
        </w:rPr>
        <w:t>Gillberg</w:t>
      </w:r>
      <w:proofErr w:type="spellEnd"/>
      <w:r w:rsidRPr="00220B04">
        <w:rPr>
          <w:rFonts w:ascii="Times New Roman" w:hAnsi="Times New Roman" w:cs="Times New Roman"/>
          <w:sz w:val="24"/>
          <w:szCs w:val="24"/>
        </w:rPr>
        <w:t xml:space="preserve">, N. (2023). Mentoring programmes – building capacity for learning and retaining workers in the workplace. </w:t>
      </w:r>
      <w:r w:rsidRPr="00220B04">
        <w:rPr>
          <w:rFonts w:ascii="Times New Roman" w:hAnsi="Times New Roman" w:cs="Times New Roman"/>
          <w:i/>
          <w:iCs/>
          <w:sz w:val="24"/>
          <w:szCs w:val="24"/>
        </w:rPr>
        <w:t>Journal of Workplace Learning</w:t>
      </w:r>
      <w:r w:rsidRPr="00220B04">
        <w:rPr>
          <w:rFonts w:ascii="Times New Roman" w:hAnsi="Times New Roman" w:cs="Times New Roman"/>
          <w:sz w:val="24"/>
          <w:szCs w:val="24"/>
        </w:rPr>
        <w:t xml:space="preserve">, 35(8), pp.732–751. </w:t>
      </w:r>
      <w:proofErr w:type="spellStart"/>
      <w:proofErr w:type="gramStart"/>
      <w:r w:rsidRPr="00220B04">
        <w:rPr>
          <w:rFonts w:ascii="Times New Roman" w:hAnsi="Times New Roman" w:cs="Times New Roman"/>
          <w:sz w:val="24"/>
          <w:szCs w:val="24"/>
        </w:rPr>
        <w:t>doi:https</w:t>
      </w:r>
      <w:proofErr w:type="spellEnd"/>
      <w:r w:rsidRPr="00220B04">
        <w:rPr>
          <w:rFonts w:ascii="Times New Roman" w:hAnsi="Times New Roman" w:cs="Times New Roman"/>
          <w:sz w:val="24"/>
          <w:szCs w:val="24"/>
        </w:rPr>
        <w:t>://doi.org/10.1108/jwl-01-2023-0003</w:t>
      </w:r>
      <w:proofErr w:type="gramEnd"/>
      <w:r w:rsidRPr="00220B04">
        <w:rPr>
          <w:rFonts w:ascii="Times New Roman" w:hAnsi="Times New Roman" w:cs="Times New Roman"/>
          <w:sz w:val="24"/>
          <w:szCs w:val="24"/>
        </w:rPr>
        <w:t>.</w:t>
      </w:r>
    </w:p>
    <w:p w14:paraId="5153E369" w14:textId="77777777" w:rsidR="0033445A" w:rsidRPr="00E62560" w:rsidRDefault="0033445A" w:rsidP="0033445A">
      <w:pPr>
        <w:rPr>
          <w:rFonts w:ascii="Times New Roman" w:hAnsi="Times New Roman" w:cs="Times New Roman"/>
          <w:sz w:val="24"/>
          <w:szCs w:val="24"/>
        </w:rPr>
      </w:pPr>
    </w:p>
    <w:p w14:paraId="61B4FA9C" w14:textId="77777777" w:rsidR="0033445A" w:rsidRDefault="0033445A"/>
    <w:sectPr w:rsidR="00334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45A"/>
    <w:rsid w:val="001A4E4E"/>
    <w:rsid w:val="001D504B"/>
    <w:rsid w:val="0033445A"/>
    <w:rsid w:val="0088428B"/>
    <w:rsid w:val="00D44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E8C89"/>
  <w15:chartTrackingRefBased/>
  <w15:docId w15:val="{31BFBAF2-D17C-4004-97C7-71B4FB959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45A"/>
  </w:style>
  <w:style w:type="paragraph" w:styleId="Heading1">
    <w:name w:val="heading 1"/>
    <w:basedOn w:val="Normal"/>
    <w:next w:val="Normal"/>
    <w:link w:val="Heading1Char"/>
    <w:uiPriority w:val="9"/>
    <w:qFormat/>
    <w:rsid w:val="00334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4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4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4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4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45A"/>
    <w:rPr>
      <w:rFonts w:eastAsiaTheme="majorEastAsia" w:cstheme="majorBidi"/>
      <w:color w:val="272727" w:themeColor="text1" w:themeTint="D8"/>
    </w:rPr>
  </w:style>
  <w:style w:type="paragraph" w:styleId="Title">
    <w:name w:val="Title"/>
    <w:basedOn w:val="Normal"/>
    <w:next w:val="Normal"/>
    <w:link w:val="TitleChar"/>
    <w:uiPriority w:val="10"/>
    <w:qFormat/>
    <w:rsid w:val="003344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4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45A"/>
    <w:pPr>
      <w:spacing w:before="160"/>
      <w:jc w:val="center"/>
    </w:pPr>
    <w:rPr>
      <w:i/>
      <w:iCs/>
      <w:color w:val="404040" w:themeColor="text1" w:themeTint="BF"/>
    </w:rPr>
  </w:style>
  <w:style w:type="character" w:customStyle="1" w:styleId="QuoteChar">
    <w:name w:val="Quote Char"/>
    <w:basedOn w:val="DefaultParagraphFont"/>
    <w:link w:val="Quote"/>
    <w:uiPriority w:val="29"/>
    <w:rsid w:val="0033445A"/>
    <w:rPr>
      <w:i/>
      <w:iCs/>
      <w:color w:val="404040" w:themeColor="text1" w:themeTint="BF"/>
    </w:rPr>
  </w:style>
  <w:style w:type="paragraph" w:styleId="ListParagraph">
    <w:name w:val="List Paragraph"/>
    <w:basedOn w:val="Normal"/>
    <w:uiPriority w:val="34"/>
    <w:qFormat/>
    <w:rsid w:val="0033445A"/>
    <w:pPr>
      <w:ind w:left="720"/>
      <w:contextualSpacing/>
    </w:pPr>
  </w:style>
  <w:style w:type="character" w:styleId="IntenseEmphasis">
    <w:name w:val="Intense Emphasis"/>
    <w:basedOn w:val="DefaultParagraphFont"/>
    <w:uiPriority w:val="21"/>
    <w:qFormat/>
    <w:rsid w:val="0033445A"/>
    <w:rPr>
      <w:i/>
      <w:iCs/>
      <w:color w:val="0F4761" w:themeColor="accent1" w:themeShade="BF"/>
    </w:rPr>
  </w:style>
  <w:style w:type="paragraph" w:styleId="IntenseQuote">
    <w:name w:val="Intense Quote"/>
    <w:basedOn w:val="Normal"/>
    <w:next w:val="Normal"/>
    <w:link w:val="IntenseQuoteChar"/>
    <w:uiPriority w:val="30"/>
    <w:qFormat/>
    <w:rsid w:val="00334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45A"/>
    <w:rPr>
      <w:i/>
      <w:iCs/>
      <w:color w:val="0F4761" w:themeColor="accent1" w:themeShade="BF"/>
    </w:rPr>
  </w:style>
  <w:style w:type="character" w:styleId="IntenseReference">
    <w:name w:val="Intense Reference"/>
    <w:basedOn w:val="DefaultParagraphFont"/>
    <w:uiPriority w:val="32"/>
    <w:qFormat/>
    <w:rsid w:val="003344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5097</Words>
  <Characters>29059</Characters>
  <Application>Microsoft Office Word</Application>
  <DocSecurity>0</DocSecurity>
  <Lines>242</Lines>
  <Paragraphs>68</Paragraphs>
  <ScaleCrop>false</ScaleCrop>
  <Company>South Wales Police</Company>
  <LinksUpToDate>false</LinksUpToDate>
  <CharactersWithSpaces>34088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Durston,Fraser swp8775</dc:creator>
  <cp:keywords/>
  <dc:description/>
  <cp:lastModifiedBy>Durston,Fraser swp8775</cp:lastModifiedBy>
  <cp:revision>1</cp:revision>
  <dcterms:created xsi:type="dcterms:W3CDTF">2026-06-12T05:15:00Z</dcterms:created>
  <dcterms:modified xsi:type="dcterms:W3CDTF">2026-06-12T05:18:00Z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2026-06-12T05:18:42Z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861029cb-3aab-436f-b1a1-6a791593e514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