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sdt>
      <w:sdtPr>
        <w:rPr>
          <w:rFonts w:eastAsiaTheme="minorHAnsi"/>
          <w:color w:val="4472C4" w:themeColor="accent1"/>
          <w:lang w:val="en-GB"/>
        </w:rPr>
        <w:id w:val="1235440065"/>
        <w:docPartObj>
          <w:docPartGallery w:val="Cover Pages"/>
          <w:docPartUnique/>
        </w:docPartObj>
      </w:sdtPr>
      <w:sdtEndPr>
        <w:rPr>
          <w:color w:val="auto"/>
        </w:rPr>
      </w:sdtEndPr>
      <w:sdtContent>
        <w:p w14:paraId="1B27037B" w14:textId="032E5DD3" w:rsidR="00835912" w:rsidRDefault="00835912">
          <w:pPr>
            <w:pStyle w:val="NoSpacing"/>
            <w:spacing w:before="1540" w:after="24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7034988D" wp14:editId="2CCD53E2">
                <wp:extent cx="1417320" cy="750898"/>
                <wp:effectExtent l="0" t="0" r="0" b="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6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4472C4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0D3C9DBCE10D4345A062780B163283E9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42BD35DD" w14:textId="76AB6457" w:rsidR="00835912" w:rsidRDefault="00995C6E">
              <w:pPr>
                <w:pStyle w:val="NoSpacing"/>
                <w:pBdr>
                  <w:top w:val="single" w:sz="6" w:space="6" w:color="4472C4" w:themeColor="accent1"/>
                  <w:bottom w:val="single" w:sz="6" w:space="6" w:color="4472C4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 xml:space="preserve">Evaluate the effectiveness </w:t>
              </w:r>
              <w:r w:rsidR="007B1CBB"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>of the public service response to a terrorist attack</w:t>
              </w:r>
            </w:p>
          </w:sdtContent>
        </w:sdt>
        <w:sdt>
          <w:sdtPr>
            <w:rPr>
              <w:color w:val="4472C4" w:themeColor="accent1"/>
              <w:sz w:val="28"/>
              <w:szCs w:val="28"/>
            </w:rPr>
            <w:alias w:val="Subtitle"/>
            <w:tag w:val=""/>
            <w:id w:val="328029620"/>
            <w:placeholder>
              <w:docPart w:val="479E671D56754BC79B8715DAEE8B4E51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Content>
            <w:p w14:paraId="6FC83141" w14:textId="433549AC" w:rsidR="00835912" w:rsidRDefault="00651DDD">
              <w:pPr>
                <w:pStyle w:val="NoSpacing"/>
                <w:jc w:val="center"/>
                <w:rPr>
                  <w:color w:val="4472C4" w:themeColor="accent1"/>
                  <w:sz w:val="28"/>
                  <w:szCs w:val="28"/>
                </w:rPr>
              </w:pPr>
              <w:r>
                <w:rPr>
                  <w:color w:val="4472C4" w:themeColor="accent1"/>
                  <w:sz w:val="28"/>
                  <w:szCs w:val="28"/>
                </w:rPr>
                <w:t>Terrorism and Public service responses</w:t>
              </w:r>
            </w:p>
          </w:sdtContent>
        </w:sdt>
        <w:p w14:paraId="6E167FE0" w14:textId="77777777" w:rsidR="00835912" w:rsidRDefault="00835912">
          <w:pPr>
            <w:pStyle w:val="NoSpacing"/>
            <w:spacing w:before="48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mc:AlternateContent>
              <mc:Choice Requires="wps">
                <w:drawing>
                  <wp:anchor distT="0" distB="0" distL="114300" distR="114300" simplePos="0" relativeHeight="251658240" behindDoc="0" locked="0" layoutInCell="1" allowOverlap="1" wp14:anchorId="5C17C5EA" wp14:editId="1710806C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14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Content>
                                  <w:p w14:paraId="3D406D7D" w14:textId="4DEBDBF7" w:rsidR="00835912" w:rsidRDefault="00651DDD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  <w:t>jemima wood</w:t>
                                    </w:r>
                                  </w:p>
                                </w:sdtContent>
                              </w:sdt>
                              <w:p w14:paraId="6BB51CCA" w14:textId="54D13692" w:rsidR="00835912" w:rsidRDefault="00755F9E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651DDD">
                                      <w:rPr>
                                        <w:caps/>
                                        <w:color w:val="4472C4" w:themeColor="accent1"/>
                                      </w:rPr>
                                      <w:t>2205091</w:t>
                                    </w:r>
                                  </w:sdtContent>
                                </w:sdt>
                              </w:p>
                              <w:p w14:paraId="1E1E5D0F" w14:textId="799172FB" w:rsidR="00835912" w:rsidRDefault="00755F9E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showingPlcHdr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Content>
                                    <w:r w:rsidR="00651DDD">
                                      <w:rPr>
                                        <w:color w:val="4472C4" w:themeColor="accent1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5C17C5EA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2" o:spid="_x0000_s1026" type="#_x0000_t202" style="position:absolute;left:0;text-align:left;margin-left:0;margin-top:0;width:516pt;height:43.9pt;z-index:251658240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Content>
                            <w:p w14:paraId="3D406D7D" w14:textId="4DEBDBF7" w:rsidR="00835912" w:rsidRDefault="00651DDD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  <w:t>jemima wood</w:t>
                              </w:r>
                            </w:p>
                          </w:sdtContent>
                        </w:sdt>
                        <w:p w14:paraId="6BB51CCA" w14:textId="54D13692" w:rsidR="00835912" w:rsidRDefault="00755F9E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651DDD">
                                <w:rPr>
                                  <w:caps/>
                                  <w:color w:val="4472C4" w:themeColor="accent1"/>
                                </w:rPr>
                                <w:t>2205091</w:t>
                              </w:r>
                            </w:sdtContent>
                          </w:sdt>
                        </w:p>
                        <w:p w14:paraId="1E1E5D0F" w14:textId="799172FB" w:rsidR="00835912" w:rsidRDefault="00755F9E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</w:rPr>
                              <w:alias w:val="Address"/>
                              <w:tag w:val=""/>
                              <w:id w:val="-726379553"/>
                              <w:showingPlcHdr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Content>
                              <w:r w:rsidR="00651DDD">
                                <w:rPr>
                                  <w:color w:val="4472C4" w:themeColor="accent1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noProof/>
              <w:color w:val="4472C4" w:themeColor="accent1"/>
            </w:rPr>
            <w:drawing>
              <wp:inline distT="0" distB="0" distL="0" distR="0" wp14:anchorId="6F1B5D9D" wp14:editId="07E33A96">
                <wp:extent cx="758952" cy="478932"/>
                <wp:effectExtent l="0" t="0" r="3175" b="0"/>
                <wp:docPr id="144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7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5E5787A5" w14:textId="0F7BC0C4" w:rsidR="00835912" w:rsidRDefault="00835912">
          <w:r>
            <w:br w:type="page"/>
          </w:r>
        </w:p>
      </w:sdtContent>
    </w:sdt>
    <w:p w14:paraId="41AACC2E" w14:textId="745ACC73" w:rsidR="00F04D48" w:rsidRDefault="00C63271" w:rsidP="00602856">
      <w:pPr>
        <w:jc w:val="both"/>
        <w:rPr>
          <w:rFonts w:ascii="Arial" w:hAnsi="Arial" w:cs="Arial"/>
          <w:sz w:val="24"/>
          <w:szCs w:val="24"/>
        </w:rPr>
      </w:pPr>
      <w:r w:rsidRPr="004A3740">
        <w:rPr>
          <w:rFonts w:ascii="Arial" w:hAnsi="Arial" w:cs="Arial"/>
          <w:sz w:val="24"/>
          <w:szCs w:val="24"/>
        </w:rPr>
        <w:t>Terrorism is</w:t>
      </w:r>
      <w:r w:rsidR="00317E7C" w:rsidRPr="004A3740">
        <w:rPr>
          <w:rFonts w:ascii="Arial" w:hAnsi="Arial" w:cs="Arial"/>
          <w:sz w:val="24"/>
          <w:szCs w:val="24"/>
        </w:rPr>
        <w:t xml:space="preserve"> a very serious act of violence </w:t>
      </w:r>
      <w:r w:rsidR="0066502F" w:rsidRPr="004A3740">
        <w:rPr>
          <w:rFonts w:ascii="Arial" w:hAnsi="Arial" w:cs="Arial"/>
          <w:sz w:val="24"/>
          <w:szCs w:val="24"/>
        </w:rPr>
        <w:t>against a person or building</w:t>
      </w:r>
      <w:r w:rsidR="003651AA">
        <w:rPr>
          <w:rFonts w:ascii="Arial" w:hAnsi="Arial" w:cs="Arial"/>
          <w:sz w:val="24"/>
          <w:szCs w:val="24"/>
        </w:rPr>
        <w:t xml:space="preserve"> </w:t>
      </w:r>
      <w:r w:rsidR="00175CC0" w:rsidRPr="004A3740">
        <w:rPr>
          <w:rFonts w:ascii="Arial" w:hAnsi="Arial" w:cs="Arial"/>
          <w:sz w:val="24"/>
          <w:szCs w:val="24"/>
        </w:rPr>
        <w:t xml:space="preserve">which </w:t>
      </w:r>
      <w:r w:rsidR="00762AA4" w:rsidRPr="004A3740">
        <w:rPr>
          <w:rFonts w:ascii="Arial" w:hAnsi="Arial" w:cs="Arial"/>
          <w:sz w:val="24"/>
          <w:szCs w:val="24"/>
        </w:rPr>
        <w:t>endange</w:t>
      </w:r>
      <w:r w:rsidR="00175CC0" w:rsidRPr="004A3740">
        <w:rPr>
          <w:rFonts w:ascii="Arial" w:hAnsi="Arial" w:cs="Arial"/>
          <w:sz w:val="24"/>
          <w:szCs w:val="24"/>
        </w:rPr>
        <w:t>rs</w:t>
      </w:r>
      <w:r w:rsidR="00762AA4" w:rsidRPr="004A3740">
        <w:rPr>
          <w:rFonts w:ascii="Arial" w:hAnsi="Arial" w:cs="Arial"/>
          <w:sz w:val="24"/>
          <w:szCs w:val="24"/>
        </w:rPr>
        <w:t xml:space="preserve"> </w:t>
      </w:r>
      <w:r w:rsidR="00175CC0" w:rsidRPr="004A3740">
        <w:rPr>
          <w:rFonts w:ascii="Arial" w:hAnsi="Arial" w:cs="Arial"/>
          <w:sz w:val="24"/>
          <w:szCs w:val="24"/>
        </w:rPr>
        <w:t xml:space="preserve">the </w:t>
      </w:r>
      <w:r w:rsidR="00762AA4" w:rsidRPr="004A3740">
        <w:rPr>
          <w:rFonts w:ascii="Arial" w:hAnsi="Arial" w:cs="Arial"/>
          <w:sz w:val="24"/>
          <w:szCs w:val="24"/>
        </w:rPr>
        <w:t>lives of</w:t>
      </w:r>
      <w:r w:rsidR="006705E5" w:rsidRPr="004A3740">
        <w:rPr>
          <w:rFonts w:ascii="Arial" w:hAnsi="Arial" w:cs="Arial"/>
          <w:sz w:val="24"/>
          <w:szCs w:val="24"/>
        </w:rPr>
        <w:t xml:space="preserve"> many people who are involved</w:t>
      </w:r>
      <w:r w:rsidR="00175CC0" w:rsidRPr="004A3740">
        <w:rPr>
          <w:rFonts w:ascii="Arial" w:hAnsi="Arial" w:cs="Arial"/>
          <w:sz w:val="24"/>
          <w:szCs w:val="24"/>
        </w:rPr>
        <w:t xml:space="preserve"> as well as causing a </w:t>
      </w:r>
      <w:r w:rsidR="007730C4" w:rsidRPr="004A3740">
        <w:rPr>
          <w:rFonts w:ascii="Arial" w:hAnsi="Arial" w:cs="Arial"/>
          <w:sz w:val="24"/>
          <w:szCs w:val="24"/>
        </w:rPr>
        <w:t>serious health and safety risk</w:t>
      </w:r>
      <w:r w:rsidR="007E12D1">
        <w:rPr>
          <w:rFonts w:ascii="Arial" w:hAnsi="Arial" w:cs="Arial"/>
          <w:sz w:val="24"/>
          <w:szCs w:val="24"/>
        </w:rPr>
        <w:t xml:space="preserve"> for the public</w:t>
      </w:r>
      <w:r w:rsidR="009303E5">
        <w:rPr>
          <w:rFonts w:ascii="Arial" w:hAnsi="Arial" w:cs="Arial"/>
          <w:sz w:val="24"/>
          <w:szCs w:val="24"/>
        </w:rPr>
        <w:t xml:space="preserve"> (Crown Prosecution Service, </w:t>
      </w:r>
      <w:r w:rsidR="00AB16DD">
        <w:rPr>
          <w:rFonts w:ascii="Arial" w:hAnsi="Arial" w:cs="Arial"/>
          <w:sz w:val="24"/>
          <w:szCs w:val="24"/>
        </w:rPr>
        <w:t xml:space="preserve">2023). </w:t>
      </w:r>
      <w:r w:rsidR="00315B4F" w:rsidRPr="004A3740">
        <w:rPr>
          <w:rFonts w:ascii="Arial" w:hAnsi="Arial" w:cs="Arial"/>
          <w:sz w:val="24"/>
          <w:szCs w:val="24"/>
        </w:rPr>
        <w:t xml:space="preserve">By understanding what types of public service responses are involved in a terrorist attack and assessing how </w:t>
      </w:r>
      <w:r w:rsidR="007730C4" w:rsidRPr="004A3740">
        <w:rPr>
          <w:rFonts w:ascii="Arial" w:hAnsi="Arial" w:cs="Arial"/>
          <w:sz w:val="24"/>
          <w:szCs w:val="24"/>
        </w:rPr>
        <w:t>e</w:t>
      </w:r>
      <w:r w:rsidR="00315B4F" w:rsidRPr="004A3740">
        <w:rPr>
          <w:rFonts w:ascii="Arial" w:hAnsi="Arial" w:cs="Arial"/>
          <w:sz w:val="24"/>
          <w:szCs w:val="24"/>
        </w:rPr>
        <w:t xml:space="preserve">ffective they are when responding </w:t>
      </w:r>
      <w:r w:rsidR="007730C4" w:rsidRPr="004A3740">
        <w:rPr>
          <w:rFonts w:ascii="Arial" w:hAnsi="Arial" w:cs="Arial"/>
          <w:sz w:val="24"/>
          <w:szCs w:val="24"/>
        </w:rPr>
        <w:t xml:space="preserve">could </w:t>
      </w:r>
      <w:r w:rsidR="007558ED" w:rsidRPr="004A3740">
        <w:rPr>
          <w:rFonts w:ascii="Arial" w:hAnsi="Arial" w:cs="Arial"/>
          <w:sz w:val="24"/>
          <w:szCs w:val="24"/>
        </w:rPr>
        <w:t>help prevent future attacks. The positives and negatives of the responses will be analysed</w:t>
      </w:r>
      <w:r w:rsidR="001C7236" w:rsidRPr="004A3740">
        <w:rPr>
          <w:rFonts w:ascii="Arial" w:hAnsi="Arial" w:cs="Arial"/>
          <w:sz w:val="24"/>
          <w:szCs w:val="24"/>
        </w:rPr>
        <w:t xml:space="preserve"> for the Manchester Arena attack in particular to see what areas could be improved. </w:t>
      </w:r>
      <w:r w:rsidR="00166305" w:rsidRPr="004A3740">
        <w:rPr>
          <w:rFonts w:ascii="Arial" w:hAnsi="Arial" w:cs="Arial"/>
          <w:sz w:val="24"/>
          <w:szCs w:val="24"/>
        </w:rPr>
        <w:t xml:space="preserve">The ambulance service will be looked at more in depth </w:t>
      </w:r>
      <w:r w:rsidR="00450E02">
        <w:rPr>
          <w:rFonts w:ascii="Arial" w:hAnsi="Arial" w:cs="Arial"/>
          <w:sz w:val="24"/>
          <w:szCs w:val="24"/>
        </w:rPr>
        <w:t>to understand what specific role</w:t>
      </w:r>
      <w:r w:rsidR="00415082">
        <w:rPr>
          <w:rFonts w:ascii="Arial" w:hAnsi="Arial" w:cs="Arial"/>
          <w:sz w:val="24"/>
          <w:szCs w:val="24"/>
        </w:rPr>
        <w:t>s are involved</w:t>
      </w:r>
      <w:r w:rsidR="001E4AF7">
        <w:rPr>
          <w:rFonts w:ascii="Arial" w:hAnsi="Arial" w:cs="Arial"/>
          <w:sz w:val="24"/>
          <w:szCs w:val="24"/>
        </w:rPr>
        <w:t xml:space="preserve"> during a terrorist attack</w:t>
      </w:r>
      <w:r w:rsidR="00810999">
        <w:rPr>
          <w:rFonts w:ascii="Arial" w:hAnsi="Arial" w:cs="Arial"/>
          <w:sz w:val="24"/>
          <w:szCs w:val="24"/>
        </w:rPr>
        <w:t xml:space="preserve"> and what types of responsibilities they carry out. </w:t>
      </w:r>
      <w:r w:rsidR="00F751BC">
        <w:rPr>
          <w:rFonts w:ascii="Arial" w:hAnsi="Arial" w:cs="Arial"/>
          <w:sz w:val="24"/>
          <w:szCs w:val="24"/>
        </w:rPr>
        <w:t>Also,</w:t>
      </w:r>
      <w:r w:rsidR="00D90B33">
        <w:rPr>
          <w:rFonts w:ascii="Arial" w:hAnsi="Arial" w:cs="Arial"/>
          <w:sz w:val="24"/>
          <w:szCs w:val="24"/>
        </w:rPr>
        <w:t xml:space="preserve"> the role the police play and what different strategies they use </w:t>
      </w:r>
      <w:r w:rsidR="00015F86">
        <w:rPr>
          <w:rFonts w:ascii="Arial" w:hAnsi="Arial" w:cs="Arial"/>
          <w:sz w:val="24"/>
          <w:szCs w:val="24"/>
        </w:rPr>
        <w:t xml:space="preserve">such as methane </w:t>
      </w:r>
      <w:r w:rsidR="007F2E11">
        <w:rPr>
          <w:rFonts w:ascii="Arial" w:hAnsi="Arial" w:cs="Arial"/>
          <w:sz w:val="24"/>
          <w:szCs w:val="24"/>
        </w:rPr>
        <w:t>will be highlighted to assist</w:t>
      </w:r>
      <w:r w:rsidR="00EA5FC3">
        <w:rPr>
          <w:rFonts w:ascii="Arial" w:hAnsi="Arial" w:cs="Arial"/>
          <w:sz w:val="24"/>
          <w:szCs w:val="24"/>
        </w:rPr>
        <w:t xml:space="preserve"> in the discussion</w:t>
      </w:r>
      <w:r w:rsidR="00D3091D">
        <w:rPr>
          <w:rFonts w:ascii="Arial" w:hAnsi="Arial" w:cs="Arial"/>
          <w:sz w:val="24"/>
          <w:szCs w:val="24"/>
        </w:rPr>
        <w:t xml:space="preserve">. </w:t>
      </w:r>
    </w:p>
    <w:p w14:paraId="78DA68C2" w14:textId="77777777" w:rsidR="004F7BB9" w:rsidRDefault="002F342C" w:rsidP="001D3AF0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Dep</w:t>
      </w:r>
      <w:r w:rsidR="00765370">
        <w:rPr>
          <w:rFonts w:ascii="Arial" w:hAnsi="Arial" w:cs="Arial"/>
          <w:sz w:val="24"/>
          <w:szCs w:val="24"/>
        </w:rPr>
        <w:t>ending on the type of terrorism a</w:t>
      </w:r>
      <w:r w:rsidR="006A03E0">
        <w:rPr>
          <w:rFonts w:ascii="Arial" w:hAnsi="Arial" w:cs="Arial"/>
          <w:sz w:val="24"/>
          <w:szCs w:val="24"/>
        </w:rPr>
        <w:t>ttack it is</w:t>
      </w:r>
      <w:r w:rsidR="00D94C77">
        <w:rPr>
          <w:rFonts w:ascii="Arial" w:hAnsi="Arial" w:cs="Arial"/>
          <w:sz w:val="24"/>
          <w:szCs w:val="24"/>
        </w:rPr>
        <w:t>,</w:t>
      </w:r>
      <w:r w:rsidR="006A03E0">
        <w:rPr>
          <w:rFonts w:ascii="Arial" w:hAnsi="Arial" w:cs="Arial"/>
          <w:sz w:val="24"/>
          <w:szCs w:val="24"/>
        </w:rPr>
        <w:t xml:space="preserve"> the a</w:t>
      </w:r>
      <w:r w:rsidR="006524CC">
        <w:rPr>
          <w:rFonts w:ascii="Arial" w:hAnsi="Arial" w:cs="Arial"/>
          <w:sz w:val="24"/>
          <w:szCs w:val="24"/>
        </w:rPr>
        <w:t>m</w:t>
      </w:r>
      <w:r w:rsidR="006A03E0">
        <w:rPr>
          <w:rFonts w:ascii="Arial" w:hAnsi="Arial" w:cs="Arial"/>
          <w:sz w:val="24"/>
          <w:szCs w:val="24"/>
        </w:rPr>
        <w:t xml:space="preserve">bulance service has to prepare and respond in different ways. </w:t>
      </w:r>
      <w:r w:rsidR="00AC149A">
        <w:rPr>
          <w:rFonts w:ascii="Arial" w:hAnsi="Arial" w:cs="Arial"/>
          <w:sz w:val="24"/>
          <w:szCs w:val="24"/>
        </w:rPr>
        <w:t xml:space="preserve">The most frequent </w:t>
      </w:r>
      <w:r w:rsidR="00CB62ED">
        <w:rPr>
          <w:rFonts w:ascii="Arial" w:hAnsi="Arial" w:cs="Arial"/>
          <w:sz w:val="24"/>
          <w:szCs w:val="24"/>
        </w:rPr>
        <w:t xml:space="preserve">types are </w:t>
      </w:r>
      <w:r w:rsidR="004050E9">
        <w:rPr>
          <w:rFonts w:ascii="Arial" w:hAnsi="Arial" w:cs="Arial"/>
          <w:sz w:val="24"/>
          <w:szCs w:val="24"/>
        </w:rPr>
        <w:t xml:space="preserve">shootings, </w:t>
      </w:r>
      <w:r w:rsidR="00122CE9">
        <w:rPr>
          <w:rFonts w:ascii="Arial" w:hAnsi="Arial" w:cs="Arial"/>
          <w:sz w:val="24"/>
          <w:szCs w:val="24"/>
        </w:rPr>
        <w:t xml:space="preserve">bombings, </w:t>
      </w:r>
      <w:r w:rsidR="00675B54">
        <w:rPr>
          <w:rFonts w:ascii="Arial" w:hAnsi="Arial" w:cs="Arial"/>
          <w:sz w:val="24"/>
          <w:szCs w:val="24"/>
        </w:rPr>
        <w:t>stabbings and car ramming’s</w:t>
      </w:r>
      <w:r w:rsidR="00F53615">
        <w:rPr>
          <w:rFonts w:ascii="Arial" w:hAnsi="Arial" w:cs="Arial"/>
          <w:sz w:val="24"/>
          <w:szCs w:val="24"/>
        </w:rPr>
        <w:t xml:space="preserve"> </w:t>
      </w:r>
      <w:r w:rsidR="00992482" w:rsidRPr="00992482">
        <w:rPr>
          <w:rFonts w:ascii="Arial" w:hAnsi="Arial" w:cs="Arial"/>
          <w:sz w:val="24"/>
          <w:szCs w:val="24"/>
        </w:rPr>
        <w:t>(Alpert and Grossman, 2023)</w:t>
      </w:r>
      <w:r w:rsidR="00992482">
        <w:rPr>
          <w:rFonts w:ascii="Arial" w:hAnsi="Arial" w:cs="Arial"/>
          <w:sz w:val="24"/>
          <w:szCs w:val="24"/>
        </w:rPr>
        <w:t xml:space="preserve">. </w:t>
      </w:r>
      <w:r w:rsidR="00675B54">
        <w:rPr>
          <w:rFonts w:ascii="Arial" w:hAnsi="Arial" w:cs="Arial"/>
          <w:sz w:val="24"/>
          <w:szCs w:val="24"/>
        </w:rPr>
        <w:t xml:space="preserve">In addition, the attacks can be divided up into </w:t>
      </w:r>
      <w:r w:rsidR="009964B7">
        <w:rPr>
          <w:rFonts w:ascii="Arial" w:hAnsi="Arial" w:cs="Arial"/>
          <w:sz w:val="24"/>
          <w:szCs w:val="24"/>
        </w:rPr>
        <w:t>chemical attacks</w:t>
      </w:r>
      <w:r w:rsidR="007D661A">
        <w:rPr>
          <w:rFonts w:ascii="Arial" w:hAnsi="Arial" w:cs="Arial"/>
          <w:sz w:val="24"/>
          <w:szCs w:val="24"/>
        </w:rPr>
        <w:t>,</w:t>
      </w:r>
      <w:r w:rsidR="009964B7">
        <w:rPr>
          <w:rFonts w:ascii="Arial" w:hAnsi="Arial" w:cs="Arial"/>
          <w:sz w:val="24"/>
          <w:szCs w:val="24"/>
        </w:rPr>
        <w:t xml:space="preserve"> which involves </w:t>
      </w:r>
      <w:r w:rsidR="009342ED">
        <w:rPr>
          <w:rFonts w:ascii="Arial" w:hAnsi="Arial" w:cs="Arial"/>
          <w:sz w:val="24"/>
          <w:szCs w:val="24"/>
        </w:rPr>
        <w:t>the use o</w:t>
      </w:r>
      <w:r w:rsidR="006959C4">
        <w:rPr>
          <w:rFonts w:ascii="Arial" w:hAnsi="Arial" w:cs="Arial"/>
          <w:sz w:val="24"/>
          <w:szCs w:val="24"/>
        </w:rPr>
        <w:t xml:space="preserve">f </w:t>
      </w:r>
      <w:r w:rsidR="009964B7">
        <w:rPr>
          <w:rFonts w:ascii="Arial" w:hAnsi="Arial" w:cs="Arial"/>
          <w:sz w:val="24"/>
          <w:szCs w:val="24"/>
        </w:rPr>
        <w:t xml:space="preserve">toxicological substances, biological attacks which </w:t>
      </w:r>
      <w:r w:rsidR="006959C4">
        <w:rPr>
          <w:rFonts w:ascii="Arial" w:hAnsi="Arial" w:cs="Arial"/>
          <w:sz w:val="24"/>
          <w:szCs w:val="24"/>
        </w:rPr>
        <w:t>relates to</w:t>
      </w:r>
      <w:r w:rsidR="00813F7E">
        <w:rPr>
          <w:rFonts w:ascii="Arial" w:hAnsi="Arial" w:cs="Arial"/>
          <w:sz w:val="24"/>
          <w:szCs w:val="24"/>
        </w:rPr>
        <w:t xml:space="preserve"> infecting others and spreading harmful diseases</w:t>
      </w:r>
      <w:r w:rsidR="00301161">
        <w:rPr>
          <w:rFonts w:ascii="Arial" w:hAnsi="Arial" w:cs="Arial"/>
          <w:sz w:val="24"/>
          <w:szCs w:val="24"/>
        </w:rPr>
        <w:t xml:space="preserve"> and lastly, </w:t>
      </w:r>
      <w:r w:rsidR="006F6758">
        <w:rPr>
          <w:rFonts w:ascii="Arial" w:hAnsi="Arial" w:cs="Arial"/>
          <w:sz w:val="24"/>
          <w:szCs w:val="24"/>
        </w:rPr>
        <w:t>nuclear</w:t>
      </w:r>
      <w:r w:rsidR="00E50C3F">
        <w:rPr>
          <w:rFonts w:ascii="Arial" w:hAnsi="Arial" w:cs="Arial"/>
          <w:sz w:val="24"/>
          <w:szCs w:val="24"/>
        </w:rPr>
        <w:t xml:space="preserve"> and radiological</w:t>
      </w:r>
      <w:r w:rsidR="006F6758">
        <w:rPr>
          <w:rFonts w:ascii="Arial" w:hAnsi="Arial" w:cs="Arial"/>
          <w:sz w:val="24"/>
          <w:szCs w:val="24"/>
        </w:rPr>
        <w:t xml:space="preserve"> attacks which involve</w:t>
      </w:r>
      <w:r w:rsidR="00242F1C">
        <w:rPr>
          <w:rFonts w:ascii="Arial" w:hAnsi="Arial" w:cs="Arial"/>
          <w:sz w:val="24"/>
          <w:szCs w:val="24"/>
        </w:rPr>
        <w:t>s</w:t>
      </w:r>
      <w:r w:rsidR="006F6758">
        <w:rPr>
          <w:rFonts w:ascii="Arial" w:hAnsi="Arial" w:cs="Arial"/>
          <w:sz w:val="24"/>
          <w:szCs w:val="24"/>
        </w:rPr>
        <w:t xml:space="preserve"> t</w:t>
      </w:r>
      <w:r w:rsidR="00E50C3F">
        <w:rPr>
          <w:rFonts w:ascii="Arial" w:hAnsi="Arial" w:cs="Arial"/>
          <w:sz w:val="24"/>
          <w:szCs w:val="24"/>
        </w:rPr>
        <w:t xml:space="preserve">he </w:t>
      </w:r>
      <w:r w:rsidR="001D3AF0">
        <w:rPr>
          <w:rFonts w:ascii="Arial" w:hAnsi="Arial" w:cs="Arial"/>
          <w:sz w:val="24"/>
          <w:szCs w:val="24"/>
        </w:rPr>
        <w:t>detonation</w:t>
      </w:r>
      <w:r w:rsidR="00E50C3F">
        <w:rPr>
          <w:rFonts w:ascii="Arial" w:hAnsi="Arial" w:cs="Arial"/>
          <w:sz w:val="24"/>
          <w:szCs w:val="24"/>
        </w:rPr>
        <w:t xml:space="preserve"> and use</w:t>
      </w:r>
      <w:r w:rsidR="001D3AF0">
        <w:rPr>
          <w:rFonts w:ascii="Arial" w:hAnsi="Arial" w:cs="Arial"/>
          <w:sz w:val="24"/>
          <w:szCs w:val="24"/>
        </w:rPr>
        <w:t xml:space="preserve"> of </w:t>
      </w:r>
      <w:r w:rsidR="00FB509B">
        <w:rPr>
          <w:rFonts w:ascii="Arial" w:hAnsi="Arial" w:cs="Arial"/>
          <w:sz w:val="24"/>
          <w:szCs w:val="24"/>
        </w:rPr>
        <w:t xml:space="preserve">nuclear and radioactive weapons or bombs. </w:t>
      </w:r>
      <w:r w:rsidR="009B0C4F">
        <w:rPr>
          <w:rFonts w:ascii="Arial" w:hAnsi="Arial" w:cs="Arial"/>
          <w:sz w:val="24"/>
          <w:szCs w:val="24"/>
        </w:rPr>
        <w:t xml:space="preserve">All these attacks </w:t>
      </w:r>
      <w:r w:rsidR="006524CC">
        <w:rPr>
          <w:rFonts w:ascii="Arial" w:hAnsi="Arial" w:cs="Arial"/>
          <w:sz w:val="24"/>
          <w:szCs w:val="24"/>
        </w:rPr>
        <w:t xml:space="preserve">come with a variety of injuries, </w:t>
      </w:r>
      <w:r w:rsidR="00260907">
        <w:rPr>
          <w:rFonts w:ascii="Arial" w:hAnsi="Arial" w:cs="Arial"/>
          <w:sz w:val="24"/>
          <w:szCs w:val="24"/>
        </w:rPr>
        <w:t xml:space="preserve">so the ambulance service need to make sure they are wearing the correct personal protective equipment </w:t>
      </w:r>
      <w:r w:rsidR="00A02C95">
        <w:rPr>
          <w:rFonts w:ascii="Arial" w:hAnsi="Arial" w:cs="Arial"/>
          <w:sz w:val="24"/>
          <w:szCs w:val="24"/>
        </w:rPr>
        <w:t>(</w:t>
      </w:r>
      <w:r w:rsidR="00F700A8">
        <w:rPr>
          <w:rFonts w:ascii="Arial" w:hAnsi="Arial" w:cs="Arial"/>
          <w:sz w:val="24"/>
          <w:szCs w:val="24"/>
        </w:rPr>
        <w:t>Koe</w:t>
      </w:r>
      <w:r w:rsidR="0061281D">
        <w:rPr>
          <w:rFonts w:ascii="Arial" w:hAnsi="Arial" w:cs="Arial"/>
          <w:sz w:val="24"/>
          <w:szCs w:val="24"/>
        </w:rPr>
        <w:t xml:space="preserve">nig, 2009). </w:t>
      </w:r>
    </w:p>
    <w:p w14:paraId="5088DD36" w14:textId="179A8A71" w:rsidR="00655527" w:rsidRDefault="002C6373" w:rsidP="001D3AF0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On 22</w:t>
      </w:r>
      <w:r w:rsidRPr="002C6373">
        <w:rPr>
          <w:rFonts w:ascii="Arial" w:hAnsi="Arial" w:cs="Arial"/>
          <w:sz w:val="24"/>
          <w:szCs w:val="24"/>
          <w:vertAlign w:val="superscript"/>
        </w:rPr>
        <w:t>nd</w:t>
      </w:r>
      <w:r>
        <w:rPr>
          <w:rFonts w:ascii="Arial" w:hAnsi="Arial" w:cs="Arial"/>
          <w:sz w:val="24"/>
          <w:szCs w:val="24"/>
        </w:rPr>
        <w:t xml:space="preserve"> May 2017, </w:t>
      </w:r>
      <w:r w:rsidR="0059753C">
        <w:rPr>
          <w:rFonts w:ascii="Arial" w:hAnsi="Arial" w:cs="Arial"/>
          <w:sz w:val="24"/>
          <w:szCs w:val="24"/>
        </w:rPr>
        <w:t xml:space="preserve">a bomb was detonated by Salman Abedi during the Ariana Grande concert in Manchester Arena. </w:t>
      </w:r>
      <w:r w:rsidR="000D0384">
        <w:rPr>
          <w:rFonts w:ascii="Arial" w:hAnsi="Arial" w:cs="Arial"/>
          <w:sz w:val="24"/>
          <w:szCs w:val="24"/>
        </w:rPr>
        <w:t xml:space="preserve">The </w:t>
      </w:r>
      <w:r w:rsidR="0097640C">
        <w:rPr>
          <w:rFonts w:ascii="Arial" w:hAnsi="Arial" w:cs="Arial"/>
          <w:sz w:val="24"/>
          <w:szCs w:val="24"/>
        </w:rPr>
        <w:t xml:space="preserve">attack killed </w:t>
      </w:r>
      <w:r w:rsidR="0020616C">
        <w:rPr>
          <w:rFonts w:ascii="Arial" w:hAnsi="Arial" w:cs="Arial"/>
          <w:sz w:val="24"/>
          <w:szCs w:val="24"/>
        </w:rPr>
        <w:t>twenty-three</w:t>
      </w:r>
      <w:r w:rsidR="0097640C">
        <w:rPr>
          <w:rFonts w:ascii="Arial" w:hAnsi="Arial" w:cs="Arial"/>
          <w:sz w:val="24"/>
          <w:szCs w:val="24"/>
        </w:rPr>
        <w:t xml:space="preserve"> </w:t>
      </w:r>
      <w:r w:rsidR="009F2F1B">
        <w:rPr>
          <w:rFonts w:ascii="Arial" w:hAnsi="Arial" w:cs="Arial"/>
          <w:sz w:val="24"/>
          <w:szCs w:val="24"/>
        </w:rPr>
        <w:t>innocent</w:t>
      </w:r>
      <w:r w:rsidR="0097640C">
        <w:rPr>
          <w:rFonts w:ascii="Arial" w:hAnsi="Arial" w:cs="Arial"/>
          <w:sz w:val="24"/>
          <w:szCs w:val="24"/>
        </w:rPr>
        <w:t xml:space="preserve"> people and injured </w:t>
      </w:r>
      <w:r w:rsidR="009F2F1B">
        <w:rPr>
          <w:rFonts w:ascii="Arial" w:hAnsi="Arial" w:cs="Arial"/>
          <w:sz w:val="24"/>
          <w:szCs w:val="24"/>
        </w:rPr>
        <w:t>many more</w:t>
      </w:r>
      <w:r w:rsidR="00DD3AC2">
        <w:rPr>
          <w:rFonts w:ascii="Arial" w:hAnsi="Arial" w:cs="Arial"/>
          <w:sz w:val="24"/>
          <w:szCs w:val="24"/>
        </w:rPr>
        <w:t xml:space="preserve"> (Craigie et al, </w:t>
      </w:r>
      <w:r w:rsidR="0096405A">
        <w:rPr>
          <w:rFonts w:ascii="Arial" w:hAnsi="Arial" w:cs="Arial"/>
          <w:sz w:val="24"/>
          <w:szCs w:val="24"/>
        </w:rPr>
        <w:t xml:space="preserve">2018). </w:t>
      </w:r>
      <w:r w:rsidR="00864C59">
        <w:rPr>
          <w:rFonts w:ascii="Arial" w:hAnsi="Arial" w:cs="Arial"/>
          <w:sz w:val="24"/>
          <w:szCs w:val="24"/>
        </w:rPr>
        <w:t xml:space="preserve">The ambulance service needed to be quick and </w:t>
      </w:r>
      <w:r w:rsidR="00785FEC">
        <w:rPr>
          <w:rFonts w:ascii="Arial" w:hAnsi="Arial" w:cs="Arial"/>
          <w:sz w:val="24"/>
          <w:szCs w:val="24"/>
        </w:rPr>
        <w:t>efficient</w:t>
      </w:r>
      <w:r w:rsidR="00864C59">
        <w:rPr>
          <w:rFonts w:ascii="Arial" w:hAnsi="Arial" w:cs="Arial"/>
          <w:sz w:val="24"/>
          <w:szCs w:val="24"/>
        </w:rPr>
        <w:t xml:space="preserve"> to respond to try and save </w:t>
      </w:r>
      <w:r w:rsidR="00E3288E">
        <w:rPr>
          <w:rFonts w:ascii="Arial" w:hAnsi="Arial" w:cs="Arial"/>
          <w:sz w:val="24"/>
          <w:szCs w:val="24"/>
        </w:rPr>
        <w:t>people's</w:t>
      </w:r>
      <w:r w:rsidR="00864C59">
        <w:rPr>
          <w:rFonts w:ascii="Arial" w:hAnsi="Arial" w:cs="Arial"/>
          <w:sz w:val="24"/>
          <w:szCs w:val="24"/>
        </w:rPr>
        <w:t xml:space="preserve"> lives as well as </w:t>
      </w:r>
      <w:r w:rsidR="0039487E">
        <w:rPr>
          <w:rFonts w:ascii="Arial" w:hAnsi="Arial" w:cs="Arial"/>
          <w:sz w:val="24"/>
          <w:szCs w:val="24"/>
        </w:rPr>
        <w:t xml:space="preserve">preparing the hospitals all around Manchester for what they are likely to expect. </w:t>
      </w:r>
      <w:r w:rsidR="00CD7793">
        <w:rPr>
          <w:rFonts w:ascii="Arial" w:hAnsi="Arial" w:cs="Arial"/>
          <w:sz w:val="24"/>
          <w:szCs w:val="24"/>
        </w:rPr>
        <w:t>In 2017, the N</w:t>
      </w:r>
      <w:r w:rsidR="00AF1462">
        <w:rPr>
          <w:rFonts w:ascii="Arial" w:hAnsi="Arial" w:cs="Arial"/>
          <w:sz w:val="24"/>
          <w:szCs w:val="24"/>
        </w:rPr>
        <w:t>HS</w:t>
      </w:r>
      <w:r w:rsidR="00CD7793">
        <w:rPr>
          <w:rFonts w:ascii="Arial" w:hAnsi="Arial" w:cs="Arial"/>
          <w:sz w:val="24"/>
          <w:szCs w:val="24"/>
        </w:rPr>
        <w:t xml:space="preserve"> implemented their new standards in terms of response times. They stated </w:t>
      </w:r>
      <w:r w:rsidR="006B0D6C">
        <w:rPr>
          <w:rFonts w:ascii="Arial" w:hAnsi="Arial" w:cs="Arial"/>
          <w:sz w:val="24"/>
          <w:szCs w:val="24"/>
        </w:rPr>
        <w:t xml:space="preserve">that </w:t>
      </w:r>
      <w:r w:rsidR="00D439D2">
        <w:rPr>
          <w:rFonts w:ascii="Arial" w:hAnsi="Arial" w:cs="Arial"/>
          <w:sz w:val="24"/>
          <w:szCs w:val="24"/>
        </w:rPr>
        <w:t xml:space="preserve">for </w:t>
      </w:r>
      <w:r w:rsidR="006B0D6C">
        <w:rPr>
          <w:rFonts w:ascii="Arial" w:hAnsi="Arial" w:cs="Arial"/>
          <w:sz w:val="24"/>
          <w:szCs w:val="24"/>
        </w:rPr>
        <w:t>category 1 calls</w:t>
      </w:r>
      <w:r w:rsidR="00D439D2">
        <w:rPr>
          <w:rFonts w:ascii="Arial" w:hAnsi="Arial" w:cs="Arial"/>
          <w:sz w:val="24"/>
          <w:szCs w:val="24"/>
        </w:rPr>
        <w:t xml:space="preserve">, the ambulance service </w:t>
      </w:r>
      <w:r w:rsidR="00AF1462">
        <w:rPr>
          <w:rFonts w:ascii="Arial" w:hAnsi="Arial" w:cs="Arial"/>
          <w:sz w:val="24"/>
          <w:szCs w:val="24"/>
        </w:rPr>
        <w:t>needs</w:t>
      </w:r>
      <w:r w:rsidR="00D439D2">
        <w:rPr>
          <w:rFonts w:ascii="Arial" w:hAnsi="Arial" w:cs="Arial"/>
          <w:sz w:val="24"/>
          <w:szCs w:val="24"/>
        </w:rPr>
        <w:t xml:space="preserve"> to be on scene within 7 minutes</w:t>
      </w:r>
      <w:r w:rsidR="00595704">
        <w:rPr>
          <w:rFonts w:ascii="Arial" w:hAnsi="Arial" w:cs="Arial"/>
          <w:sz w:val="24"/>
          <w:szCs w:val="24"/>
        </w:rPr>
        <w:t xml:space="preserve"> (NHS, 2017).</w:t>
      </w:r>
      <w:r w:rsidR="00B164DB">
        <w:rPr>
          <w:rFonts w:ascii="Arial" w:hAnsi="Arial" w:cs="Arial"/>
          <w:sz w:val="24"/>
          <w:szCs w:val="24"/>
        </w:rPr>
        <w:t xml:space="preserve"> </w:t>
      </w:r>
      <w:r w:rsidR="00655527">
        <w:rPr>
          <w:rFonts w:ascii="Arial" w:hAnsi="Arial" w:cs="Arial"/>
          <w:sz w:val="24"/>
          <w:szCs w:val="24"/>
        </w:rPr>
        <w:t xml:space="preserve">When comparing </w:t>
      </w:r>
      <w:r w:rsidR="00E52AC5">
        <w:rPr>
          <w:rFonts w:ascii="Arial" w:hAnsi="Arial" w:cs="Arial"/>
          <w:sz w:val="24"/>
          <w:szCs w:val="24"/>
        </w:rPr>
        <w:t xml:space="preserve">this to the </w:t>
      </w:r>
      <w:r w:rsidR="00FF587B">
        <w:rPr>
          <w:rFonts w:ascii="Arial" w:hAnsi="Arial" w:cs="Arial"/>
          <w:sz w:val="24"/>
          <w:szCs w:val="24"/>
        </w:rPr>
        <w:t xml:space="preserve">response times </w:t>
      </w:r>
      <w:r w:rsidR="00DA0536">
        <w:rPr>
          <w:rFonts w:ascii="Arial" w:hAnsi="Arial" w:cs="Arial"/>
          <w:sz w:val="24"/>
          <w:szCs w:val="24"/>
        </w:rPr>
        <w:t>to the Manchester Arena attack</w:t>
      </w:r>
      <w:r w:rsidR="00E05DCE">
        <w:rPr>
          <w:rFonts w:ascii="Arial" w:hAnsi="Arial" w:cs="Arial"/>
          <w:sz w:val="24"/>
          <w:szCs w:val="24"/>
        </w:rPr>
        <w:t xml:space="preserve">, it was effective </w:t>
      </w:r>
      <w:r w:rsidR="00320059">
        <w:rPr>
          <w:rFonts w:ascii="Arial" w:hAnsi="Arial" w:cs="Arial"/>
          <w:sz w:val="24"/>
          <w:szCs w:val="24"/>
        </w:rPr>
        <w:t xml:space="preserve">in terms of the </w:t>
      </w:r>
      <w:r w:rsidR="00E046C7">
        <w:rPr>
          <w:rFonts w:ascii="Arial" w:hAnsi="Arial" w:cs="Arial"/>
          <w:sz w:val="24"/>
          <w:szCs w:val="24"/>
        </w:rPr>
        <w:t>number</w:t>
      </w:r>
      <w:r w:rsidR="00320059">
        <w:rPr>
          <w:rFonts w:ascii="Arial" w:hAnsi="Arial" w:cs="Arial"/>
          <w:sz w:val="24"/>
          <w:szCs w:val="24"/>
        </w:rPr>
        <w:t xml:space="preserve"> of ambulances</w:t>
      </w:r>
      <w:r w:rsidR="00B91FF7">
        <w:rPr>
          <w:rFonts w:ascii="Arial" w:hAnsi="Arial" w:cs="Arial"/>
          <w:sz w:val="24"/>
          <w:szCs w:val="24"/>
        </w:rPr>
        <w:t xml:space="preserve"> and staff deployed </w:t>
      </w:r>
      <w:r w:rsidR="003034AD">
        <w:rPr>
          <w:rFonts w:ascii="Arial" w:hAnsi="Arial" w:cs="Arial"/>
          <w:sz w:val="24"/>
          <w:szCs w:val="24"/>
        </w:rPr>
        <w:t xml:space="preserve">to the scene but lacked urgency </w:t>
      </w:r>
      <w:r w:rsidR="00713339">
        <w:rPr>
          <w:rFonts w:ascii="Arial" w:hAnsi="Arial" w:cs="Arial"/>
          <w:sz w:val="24"/>
          <w:szCs w:val="24"/>
        </w:rPr>
        <w:t>and efficiency</w:t>
      </w:r>
      <w:r w:rsidR="00245FC9">
        <w:rPr>
          <w:rFonts w:ascii="Arial" w:hAnsi="Arial" w:cs="Arial"/>
          <w:sz w:val="24"/>
          <w:szCs w:val="24"/>
        </w:rPr>
        <w:t xml:space="preserve"> in relation to the time </w:t>
      </w:r>
      <w:r w:rsidR="003D20B1">
        <w:rPr>
          <w:rFonts w:ascii="Arial" w:hAnsi="Arial" w:cs="Arial"/>
          <w:sz w:val="24"/>
          <w:szCs w:val="24"/>
        </w:rPr>
        <w:t>it took</w:t>
      </w:r>
      <w:r w:rsidR="00E2433D">
        <w:rPr>
          <w:rFonts w:ascii="Arial" w:hAnsi="Arial" w:cs="Arial"/>
          <w:sz w:val="24"/>
          <w:szCs w:val="24"/>
        </w:rPr>
        <w:t xml:space="preserve"> to arrive</w:t>
      </w:r>
      <w:r w:rsidR="002A77C2">
        <w:rPr>
          <w:rFonts w:ascii="Arial" w:hAnsi="Arial" w:cs="Arial"/>
          <w:sz w:val="24"/>
          <w:szCs w:val="24"/>
        </w:rPr>
        <w:t xml:space="preserve"> on scene</w:t>
      </w:r>
      <w:r w:rsidR="00662381">
        <w:rPr>
          <w:rFonts w:ascii="Arial" w:hAnsi="Arial" w:cs="Arial"/>
          <w:sz w:val="24"/>
          <w:szCs w:val="24"/>
        </w:rPr>
        <w:t xml:space="preserve"> (</w:t>
      </w:r>
      <w:r w:rsidR="00FA5707" w:rsidRPr="00E3227A">
        <w:rPr>
          <w:rFonts w:ascii="Arial" w:hAnsi="Arial" w:cs="Arial"/>
          <w:sz w:val="24"/>
          <w:szCs w:val="24"/>
        </w:rPr>
        <w:t>Cole,</w:t>
      </w:r>
      <w:r w:rsidR="00FA5707">
        <w:rPr>
          <w:rFonts w:ascii="Arial" w:hAnsi="Arial" w:cs="Arial"/>
          <w:sz w:val="24"/>
          <w:szCs w:val="24"/>
        </w:rPr>
        <w:t xml:space="preserve"> </w:t>
      </w:r>
      <w:r w:rsidR="00FA5707" w:rsidRPr="00E3227A">
        <w:rPr>
          <w:rFonts w:ascii="Arial" w:hAnsi="Arial" w:cs="Arial"/>
          <w:sz w:val="24"/>
          <w:szCs w:val="24"/>
        </w:rPr>
        <w:t>Walters</w:t>
      </w:r>
      <w:r w:rsidR="00FA5707">
        <w:rPr>
          <w:rFonts w:ascii="Arial" w:hAnsi="Arial" w:cs="Arial"/>
          <w:sz w:val="24"/>
          <w:szCs w:val="24"/>
        </w:rPr>
        <w:t xml:space="preserve"> </w:t>
      </w:r>
      <w:r w:rsidR="00FA5707" w:rsidRPr="00E3227A">
        <w:rPr>
          <w:rFonts w:ascii="Arial" w:hAnsi="Arial" w:cs="Arial"/>
          <w:sz w:val="24"/>
          <w:szCs w:val="24"/>
        </w:rPr>
        <w:t>&amp; Lynch</w:t>
      </w:r>
      <w:r w:rsidR="00FA5707">
        <w:rPr>
          <w:rFonts w:ascii="Arial" w:hAnsi="Arial" w:cs="Arial"/>
          <w:sz w:val="24"/>
          <w:szCs w:val="24"/>
        </w:rPr>
        <w:t xml:space="preserve">, </w:t>
      </w:r>
      <w:r w:rsidR="00FA5707" w:rsidRPr="00E3227A">
        <w:rPr>
          <w:rFonts w:ascii="Arial" w:hAnsi="Arial" w:cs="Arial"/>
          <w:sz w:val="24"/>
          <w:szCs w:val="24"/>
        </w:rPr>
        <w:t>2011</w:t>
      </w:r>
      <w:r w:rsidR="00437B62">
        <w:rPr>
          <w:rFonts w:ascii="Arial" w:hAnsi="Arial" w:cs="Arial"/>
          <w:sz w:val="24"/>
          <w:szCs w:val="24"/>
        </w:rPr>
        <w:t>).</w:t>
      </w:r>
      <w:r w:rsidR="00E50F37">
        <w:rPr>
          <w:rFonts w:ascii="Arial" w:hAnsi="Arial" w:cs="Arial"/>
          <w:sz w:val="24"/>
          <w:szCs w:val="24"/>
        </w:rPr>
        <w:t xml:space="preserve"> </w:t>
      </w:r>
      <w:r w:rsidR="002A77C2">
        <w:rPr>
          <w:rFonts w:ascii="Arial" w:hAnsi="Arial" w:cs="Arial"/>
          <w:sz w:val="24"/>
          <w:szCs w:val="24"/>
        </w:rPr>
        <w:t xml:space="preserve">Firstly, </w:t>
      </w:r>
      <w:r w:rsidR="00594FDB">
        <w:rPr>
          <w:rFonts w:ascii="Arial" w:hAnsi="Arial" w:cs="Arial"/>
          <w:sz w:val="24"/>
          <w:szCs w:val="24"/>
        </w:rPr>
        <w:t xml:space="preserve">they managed to </w:t>
      </w:r>
      <w:r w:rsidR="00EA1026">
        <w:rPr>
          <w:rFonts w:ascii="Arial" w:hAnsi="Arial" w:cs="Arial"/>
          <w:sz w:val="24"/>
          <w:szCs w:val="24"/>
        </w:rPr>
        <w:t>get</w:t>
      </w:r>
      <w:r w:rsidR="00AB7897">
        <w:rPr>
          <w:rFonts w:ascii="Arial" w:hAnsi="Arial" w:cs="Arial"/>
          <w:sz w:val="24"/>
          <w:szCs w:val="24"/>
        </w:rPr>
        <w:t xml:space="preserve"> 3 </w:t>
      </w:r>
      <w:r w:rsidR="00E046C7">
        <w:rPr>
          <w:rFonts w:ascii="Arial" w:hAnsi="Arial" w:cs="Arial"/>
          <w:sz w:val="24"/>
          <w:szCs w:val="24"/>
        </w:rPr>
        <w:t>consultant</w:t>
      </w:r>
      <w:r w:rsidR="00AB7897">
        <w:rPr>
          <w:rFonts w:ascii="Arial" w:hAnsi="Arial" w:cs="Arial"/>
          <w:sz w:val="24"/>
          <w:szCs w:val="24"/>
        </w:rPr>
        <w:t xml:space="preserve"> paramedics, </w:t>
      </w:r>
      <w:r w:rsidR="0087296A">
        <w:rPr>
          <w:rFonts w:ascii="Arial" w:hAnsi="Arial" w:cs="Arial"/>
          <w:sz w:val="24"/>
          <w:szCs w:val="24"/>
        </w:rPr>
        <w:t xml:space="preserve">5 doctors, </w:t>
      </w:r>
      <w:r w:rsidR="00DE76F4">
        <w:rPr>
          <w:rFonts w:ascii="Arial" w:hAnsi="Arial" w:cs="Arial"/>
          <w:sz w:val="24"/>
          <w:szCs w:val="24"/>
        </w:rPr>
        <w:t>6 advanced paramedics</w:t>
      </w:r>
      <w:r w:rsidR="00755903">
        <w:rPr>
          <w:rFonts w:ascii="Arial" w:hAnsi="Arial" w:cs="Arial"/>
          <w:sz w:val="24"/>
          <w:szCs w:val="24"/>
        </w:rPr>
        <w:t xml:space="preserve">, 7 rapid response vehicles and </w:t>
      </w:r>
      <w:r w:rsidR="00B47642">
        <w:rPr>
          <w:rFonts w:ascii="Arial" w:hAnsi="Arial" w:cs="Arial"/>
          <w:sz w:val="24"/>
          <w:szCs w:val="24"/>
        </w:rPr>
        <w:t>fifty-six</w:t>
      </w:r>
      <w:r w:rsidR="00755903">
        <w:rPr>
          <w:rFonts w:ascii="Arial" w:hAnsi="Arial" w:cs="Arial"/>
          <w:sz w:val="24"/>
          <w:szCs w:val="24"/>
        </w:rPr>
        <w:t xml:space="preserve"> </w:t>
      </w:r>
      <w:r w:rsidR="00E046C7">
        <w:rPr>
          <w:rFonts w:ascii="Arial" w:hAnsi="Arial" w:cs="Arial"/>
          <w:sz w:val="24"/>
          <w:szCs w:val="24"/>
        </w:rPr>
        <w:t>ambulances</w:t>
      </w:r>
      <w:r w:rsidR="00755903">
        <w:rPr>
          <w:rFonts w:ascii="Arial" w:hAnsi="Arial" w:cs="Arial"/>
          <w:sz w:val="24"/>
          <w:szCs w:val="24"/>
        </w:rPr>
        <w:t xml:space="preserve">. If these services were deployed sooner than the </w:t>
      </w:r>
      <w:r w:rsidR="00CE6530">
        <w:rPr>
          <w:rFonts w:ascii="Arial" w:hAnsi="Arial" w:cs="Arial"/>
          <w:sz w:val="24"/>
          <w:szCs w:val="24"/>
        </w:rPr>
        <w:t>thirty</w:t>
      </w:r>
      <w:r w:rsidR="00755903">
        <w:rPr>
          <w:rFonts w:ascii="Arial" w:hAnsi="Arial" w:cs="Arial"/>
          <w:sz w:val="24"/>
          <w:szCs w:val="24"/>
        </w:rPr>
        <w:t xml:space="preserve"> minutes it took them to get on scene</w:t>
      </w:r>
      <w:r w:rsidR="005A2EA8">
        <w:rPr>
          <w:rFonts w:ascii="Arial" w:hAnsi="Arial" w:cs="Arial"/>
          <w:sz w:val="24"/>
          <w:szCs w:val="24"/>
        </w:rPr>
        <w:t xml:space="preserve">, more lives could have been saved. This was proved </w:t>
      </w:r>
      <w:r w:rsidR="00F056D3">
        <w:rPr>
          <w:rFonts w:ascii="Arial" w:hAnsi="Arial" w:cs="Arial"/>
          <w:sz w:val="24"/>
          <w:szCs w:val="24"/>
        </w:rPr>
        <w:t xml:space="preserve">because </w:t>
      </w:r>
      <w:r w:rsidR="00350F61">
        <w:rPr>
          <w:rFonts w:ascii="Arial" w:hAnsi="Arial" w:cs="Arial"/>
          <w:sz w:val="24"/>
          <w:szCs w:val="24"/>
        </w:rPr>
        <w:t xml:space="preserve">only 3 </w:t>
      </w:r>
      <w:r w:rsidR="00CC7A14">
        <w:rPr>
          <w:rFonts w:ascii="Arial" w:hAnsi="Arial" w:cs="Arial"/>
          <w:sz w:val="24"/>
          <w:szCs w:val="24"/>
        </w:rPr>
        <w:t xml:space="preserve">paramedics </w:t>
      </w:r>
      <w:r w:rsidR="00094F61">
        <w:rPr>
          <w:rFonts w:ascii="Arial" w:hAnsi="Arial" w:cs="Arial"/>
          <w:sz w:val="24"/>
          <w:szCs w:val="24"/>
        </w:rPr>
        <w:t>entered the city room which was where the dying and injured were being held</w:t>
      </w:r>
      <w:r w:rsidR="00AF1462">
        <w:rPr>
          <w:rFonts w:ascii="Arial" w:hAnsi="Arial" w:cs="Arial"/>
          <w:sz w:val="24"/>
          <w:szCs w:val="24"/>
        </w:rPr>
        <w:t xml:space="preserve"> (</w:t>
      </w:r>
      <w:r w:rsidR="002D3AB1">
        <w:rPr>
          <w:rFonts w:ascii="Arial" w:hAnsi="Arial" w:cs="Arial"/>
          <w:sz w:val="24"/>
          <w:szCs w:val="24"/>
        </w:rPr>
        <w:t xml:space="preserve">Lowe, 2020). </w:t>
      </w:r>
    </w:p>
    <w:p w14:paraId="29102E2A" w14:textId="04B0EE45" w:rsidR="003E4954" w:rsidRPr="006D2BD5" w:rsidRDefault="00BC6C3E" w:rsidP="001D3AF0">
      <w:pPr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 addition to the ambulance service, the </w:t>
      </w:r>
      <w:r w:rsidR="006C23BB">
        <w:rPr>
          <w:rFonts w:ascii="Arial" w:hAnsi="Arial" w:cs="Arial"/>
          <w:sz w:val="24"/>
          <w:szCs w:val="24"/>
        </w:rPr>
        <w:t xml:space="preserve">police also play a huge role following the declaration of a major incident. </w:t>
      </w:r>
      <w:r w:rsidR="008602B4">
        <w:rPr>
          <w:rFonts w:ascii="Arial" w:hAnsi="Arial" w:cs="Arial"/>
          <w:sz w:val="24"/>
          <w:szCs w:val="24"/>
        </w:rPr>
        <w:t>Their</w:t>
      </w:r>
      <w:r w:rsidR="0069242C">
        <w:rPr>
          <w:rFonts w:ascii="Arial" w:hAnsi="Arial" w:cs="Arial"/>
          <w:sz w:val="24"/>
          <w:szCs w:val="24"/>
        </w:rPr>
        <w:t xml:space="preserve"> </w:t>
      </w:r>
      <w:r w:rsidR="00991EB2">
        <w:rPr>
          <w:rFonts w:ascii="Arial" w:hAnsi="Arial" w:cs="Arial"/>
          <w:sz w:val="24"/>
          <w:szCs w:val="24"/>
        </w:rPr>
        <w:t>response to an attack</w:t>
      </w:r>
      <w:r w:rsidR="0069242C">
        <w:rPr>
          <w:rFonts w:ascii="Arial" w:hAnsi="Arial" w:cs="Arial"/>
          <w:sz w:val="24"/>
          <w:szCs w:val="24"/>
        </w:rPr>
        <w:t xml:space="preserve"> consists of 4 main </w:t>
      </w:r>
      <w:r w:rsidR="00991EB2">
        <w:rPr>
          <w:rFonts w:ascii="Arial" w:hAnsi="Arial" w:cs="Arial"/>
          <w:sz w:val="24"/>
          <w:szCs w:val="24"/>
        </w:rPr>
        <w:t>phases</w:t>
      </w:r>
      <w:r w:rsidR="00B66092">
        <w:rPr>
          <w:rFonts w:ascii="Arial" w:hAnsi="Arial" w:cs="Arial"/>
          <w:sz w:val="24"/>
          <w:szCs w:val="24"/>
        </w:rPr>
        <w:t xml:space="preserve"> in order for the operation to run </w:t>
      </w:r>
      <w:r w:rsidR="008602B4">
        <w:rPr>
          <w:rFonts w:ascii="Arial" w:hAnsi="Arial" w:cs="Arial"/>
          <w:sz w:val="24"/>
          <w:szCs w:val="24"/>
        </w:rPr>
        <w:t>effectively.</w:t>
      </w:r>
      <w:r w:rsidR="00B66092">
        <w:rPr>
          <w:rFonts w:ascii="Arial" w:hAnsi="Arial" w:cs="Arial"/>
          <w:sz w:val="24"/>
          <w:szCs w:val="24"/>
        </w:rPr>
        <w:t xml:space="preserve"> These are</w:t>
      </w:r>
      <w:r w:rsidR="0074720E">
        <w:rPr>
          <w:rFonts w:ascii="Arial" w:hAnsi="Arial" w:cs="Arial"/>
          <w:sz w:val="24"/>
          <w:szCs w:val="24"/>
        </w:rPr>
        <w:t xml:space="preserve"> the</w:t>
      </w:r>
      <w:r w:rsidR="00B66092">
        <w:rPr>
          <w:rFonts w:ascii="Arial" w:hAnsi="Arial" w:cs="Arial"/>
          <w:sz w:val="24"/>
          <w:szCs w:val="24"/>
        </w:rPr>
        <w:t xml:space="preserve"> reaction, </w:t>
      </w:r>
      <w:r w:rsidR="008602B4">
        <w:rPr>
          <w:rFonts w:ascii="Arial" w:hAnsi="Arial" w:cs="Arial"/>
          <w:sz w:val="24"/>
          <w:szCs w:val="24"/>
        </w:rPr>
        <w:t>rescue, retrieval and investigation and the recovery phase</w:t>
      </w:r>
      <w:r w:rsidR="003A3706">
        <w:rPr>
          <w:rFonts w:ascii="Arial" w:hAnsi="Arial" w:cs="Arial"/>
          <w:sz w:val="24"/>
          <w:szCs w:val="24"/>
        </w:rPr>
        <w:t xml:space="preserve"> (College of Policing, 2021).</w:t>
      </w:r>
      <w:r w:rsidR="00D63F42">
        <w:rPr>
          <w:rFonts w:ascii="Arial" w:hAnsi="Arial" w:cs="Arial"/>
          <w:sz w:val="24"/>
          <w:szCs w:val="24"/>
        </w:rPr>
        <w:t xml:space="preserve"> Within the reaction phase, the police </w:t>
      </w:r>
      <w:r w:rsidR="00093FB9">
        <w:rPr>
          <w:rFonts w:ascii="Arial" w:hAnsi="Arial" w:cs="Arial"/>
          <w:sz w:val="24"/>
          <w:szCs w:val="24"/>
        </w:rPr>
        <w:t>use a</w:t>
      </w:r>
      <w:r w:rsidR="00B1212C">
        <w:rPr>
          <w:rFonts w:ascii="Arial" w:hAnsi="Arial" w:cs="Arial"/>
          <w:sz w:val="24"/>
          <w:szCs w:val="24"/>
        </w:rPr>
        <w:t xml:space="preserve">n acronym </w:t>
      </w:r>
      <w:r w:rsidR="00093FB9">
        <w:rPr>
          <w:rFonts w:ascii="Arial" w:hAnsi="Arial" w:cs="Arial"/>
          <w:sz w:val="24"/>
          <w:szCs w:val="24"/>
        </w:rPr>
        <w:t xml:space="preserve">called methane. </w:t>
      </w:r>
      <w:r w:rsidR="00423610">
        <w:rPr>
          <w:rFonts w:ascii="Arial" w:hAnsi="Arial" w:cs="Arial"/>
          <w:sz w:val="24"/>
          <w:szCs w:val="24"/>
        </w:rPr>
        <w:t xml:space="preserve">It refers to </w:t>
      </w:r>
      <w:r w:rsidR="00164D28">
        <w:rPr>
          <w:rFonts w:ascii="Arial" w:hAnsi="Arial" w:cs="Arial"/>
          <w:sz w:val="24"/>
          <w:szCs w:val="24"/>
        </w:rPr>
        <w:t xml:space="preserve">the police declaring a major incident, locating excatly where the attack has occurred, </w:t>
      </w:r>
      <w:r w:rsidR="007A1D7E">
        <w:rPr>
          <w:rFonts w:ascii="Arial" w:hAnsi="Arial" w:cs="Arial"/>
          <w:sz w:val="24"/>
          <w:szCs w:val="24"/>
        </w:rPr>
        <w:t xml:space="preserve">what type of incident it </w:t>
      </w:r>
      <w:r w:rsidR="00AB750B">
        <w:rPr>
          <w:rFonts w:ascii="Arial" w:hAnsi="Arial" w:cs="Arial"/>
          <w:sz w:val="24"/>
          <w:szCs w:val="24"/>
        </w:rPr>
        <w:t xml:space="preserve">is, </w:t>
      </w:r>
      <w:r w:rsidR="00A7323C">
        <w:rPr>
          <w:rFonts w:ascii="Arial" w:hAnsi="Arial" w:cs="Arial"/>
          <w:sz w:val="24"/>
          <w:szCs w:val="24"/>
        </w:rPr>
        <w:t xml:space="preserve">searching for </w:t>
      </w:r>
      <w:r w:rsidR="00AB750B">
        <w:rPr>
          <w:rFonts w:ascii="Arial" w:hAnsi="Arial" w:cs="Arial"/>
          <w:sz w:val="24"/>
          <w:szCs w:val="24"/>
        </w:rPr>
        <w:t>any possible hazards</w:t>
      </w:r>
      <w:r w:rsidR="0065354A">
        <w:rPr>
          <w:rFonts w:ascii="Arial" w:hAnsi="Arial" w:cs="Arial"/>
          <w:sz w:val="24"/>
          <w:szCs w:val="24"/>
        </w:rPr>
        <w:t xml:space="preserve">, </w:t>
      </w:r>
      <w:r w:rsidR="00D56BDE">
        <w:rPr>
          <w:rFonts w:ascii="Arial" w:hAnsi="Arial" w:cs="Arial"/>
          <w:sz w:val="24"/>
          <w:szCs w:val="24"/>
        </w:rPr>
        <w:t xml:space="preserve">finding </w:t>
      </w:r>
      <w:r w:rsidR="00446C0A">
        <w:rPr>
          <w:rFonts w:ascii="Arial" w:hAnsi="Arial" w:cs="Arial"/>
          <w:sz w:val="24"/>
          <w:szCs w:val="24"/>
        </w:rPr>
        <w:t>what access to the scen</w:t>
      </w:r>
      <w:r w:rsidR="00C60DDC">
        <w:rPr>
          <w:rFonts w:ascii="Arial" w:hAnsi="Arial" w:cs="Arial"/>
          <w:sz w:val="24"/>
          <w:szCs w:val="24"/>
        </w:rPr>
        <w:t xml:space="preserve">e there is, </w:t>
      </w:r>
      <w:r w:rsidR="00962F3B">
        <w:rPr>
          <w:rFonts w:ascii="Arial" w:hAnsi="Arial" w:cs="Arial"/>
          <w:sz w:val="24"/>
          <w:szCs w:val="24"/>
        </w:rPr>
        <w:t xml:space="preserve">understanding how many casualties there are and finally what emergency services need to be deployed to the scene. </w:t>
      </w:r>
      <w:r w:rsidR="00BE203F">
        <w:rPr>
          <w:rFonts w:ascii="Arial" w:hAnsi="Arial" w:cs="Arial"/>
          <w:sz w:val="24"/>
          <w:szCs w:val="24"/>
        </w:rPr>
        <w:t xml:space="preserve">All this information helps create a quick and effective response </w:t>
      </w:r>
      <w:r w:rsidR="00F345D2">
        <w:rPr>
          <w:rFonts w:ascii="Arial" w:hAnsi="Arial" w:cs="Arial"/>
          <w:sz w:val="24"/>
          <w:szCs w:val="24"/>
        </w:rPr>
        <w:t xml:space="preserve">and allows </w:t>
      </w:r>
      <w:r w:rsidR="009C3F81">
        <w:rPr>
          <w:rFonts w:ascii="Arial" w:hAnsi="Arial" w:cs="Arial"/>
          <w:sz w:val="24"/>
          <w:szCs w:val="24"/>
        </w:rPr>
        <w:t xml:space="preserve">the </w:t>
      </w:r>
      <w:r w:rsidR="00127E00">
        <w:rPr>
          <w:rFonts w:ascii="Arial" w:hAnsi="Arial" w:cs="Arial"/>
          <w:sz w:val="24"/>
          <w:szCs w:val="24"/>
        </w:rPr>
        <w:t>public's</w:t>
      </w:r>
      <w:r w:rsidR="009C3F81">
        <w:rPr>
          <w:rFonts w:ascii="Arial" w:hAnsi="Arial" w:cs="Arial"/>
          <w:sz w:val="24"/>
          <w:szCs w:val="24"/>
        </w:rPr>
        <w:t xml:space="preserve"> safety to increase faster</w:t>
      </w:r>
      <w:r w:rsidR="00127E00">
        <w:rPr>
          <w:rFonts w:ascii="Arial" w:hAnsi="Arial" w:cs="Arial"/>
          <w:sz w:val="24"/>
          <w:szCs w:val="24"/>
        </w:rPr>
        <w:t xml:space="preserve"> (</w:t>
      </w:r>
      <w:r w:rsidR="009460F4">
        <w:rPr>
          <w:rFonts w:ascii="Arial" w:hAnsi="Arial" w:cs="Arial"/>
          <w:sz w:val="24"/>
          <w:szCs w:val="24"/>
        </w:rPr>
        <w:t>Wil</w:t>
      </w:r>
      <w:r w:rsidR="00BB42BF">
        <w:rPr>
          <w:rFonts w:ascii="Arial" w:hAnsi="Arial" w:cs="Arial"/>
          <w:sz w:val="24"/>
          <w:szCs w:val="24"/>
        </w:rPr>
        <w:t>lis and Dal</w:t>
      </w:r>
      <w:r w:rsidR="004E463E">
        <w:rPr>
          <w:rFonts w:ascii="Arial" w:hAnsi="Arial" w:cs="Arial"/>
          <w:sz w:val="24"/>
          <w:szCs w:val="24"/>
        </w:rPr>
        <w:t xml:space="preserve">rymple, 2020). </w:t>
      </w:r>
      <w:r w:rsidR="00FE14F3">
        <w:rPr>
          <w:rFonts w:ascii="Arial" w:hAnsi="Arial" w:cs="Arial"/>
          <w:sz w:val="24"/>
          <w:szCs w:val="24"/>
        </w:rPr>
        <w:t xml:space="preserve">The police help coordinate </w:t>
      </w:r>
      <w:r w:rsidR="00AF2305">
        <w:rPr>
          <w:rFonts w:ascii="Arial" w:hAnsi="Arial" w:cs="Arial"/>
          <w:sz w:val="24"/>
          <w:szCs w:val="24"/>
        </w:rPr>
        <w:t xml:space="preserve">this </w:t>
      </w:r>
      <w:r w:rsidR="00065056">
        <w:rPr>
          <w:rFonts w:ascii="Arial" w:hAnsi="Arial" w:cs="Arial"/>
          <w:sz w:val="24"/>
          <w:szCs w:val="24"/>
        </w:rPr>
        <w:t>process,</w:t>
      </w:r>
      <w:r w:rsidR="00AF2305">
        <w:rPr>
          <w:rFonts w:ascii="Arial" w:hAnsi="Arial" w:cs="Arial"/>
          <w:sz w:val="24"/>
          <w:szCs w:val="24"/>
        </w:rPr>
        <w:t xml:space="preserve"> so all the other services know </w:t>
      </w:r>
      <w:r w:rsidR="005F6ACC">
        <w:rPr>
          <w:rFonts w:ascii="Arial" w:hAnsi="Arial" w:cs="Arial"/>
          <w:sz w:val="24"/>
          <w:szCs w:val="24"/>
        </w:rPr>
        <w:t>when and where they need to be</w:t>
      </w:r>
      <w:r w:rsidR="00ED0358">
        <w:rPr>
          <w:rFonts w:ascii="Arial" w:hAnsi="Arial" w:cs="Arial"/>
          <w:sz w:val="24"/>
          <w:szCs w:val="24"/>
        </w:rPr>
        <w:t xml:space="preserve"> which make</w:t>
      </w:r>
      <w:r w:rsidR="002F3263">
        <w:rPr>
          <w:rFonts w:ascii="Arial" w:hAnsi="Arial" w:cs="Arial"/>
          <w:sz w:val="24"/>
          <w:szCs w:val="24"/>
        </w:rPr>
        <w:t>s</w:t>
      </w:r>
      <w:r w:rsidR="00ED0358">
        <w:rPr>
          <w:rFonts w:ascii="Arial" w:hAnsi="Arial" w:cs="Arial"/>
          <w:sz w:val="24"/>
          <w:szCs w:val="24"/>
        </w:rPr>
        <w:t xml:space="preserve"> it an overall effective system they use. </w:t>
      </w:r>
      <w:r w:rsidR="003F1FEF">
        <w:rPr>
          <w:rFonts w:ascii="Arial" w:hAnsi="Arial" w:cs="Arial"/>
          <w:sz w:val="24"/>
          <w:szCs w:val="24"/>
        </w:rPr>
        <w:t xml:space="preserve">However, </w:t>
      </w:r>
      <w:r w:rsidR="00452CE6">
        <w:rPr>
          <w:rFonts w:ascii="Arial" w:hAnsi="Arial" w:cs="Arial"/>
          <w:sz w:val="24"/>
          <w:szCs w:val="24"/>
        </w:rPr>
        <w:t xml:space="preserve">for the Manchester Arena attack wasn’t </w:t>
      </w:r>
      <w:r w:rsidR="008416DA">
        <w:rPr>
          <w:rFonts w:ascii="Arial" w:hAnsi="Arial" w:cs="Arial"/>
          <w:sz w:val="24"/>
          <w:szCs w:val="24"/>
        </w:rPr>
        <w:t xml:space="preserve">the police didn’t </w:t>
      </w:r>
      <w:r w:rsidR="00452CE6">
        <w:rPr>
          <w:rFonts w:ascii="Arial" w:hAnsi="Arial" w:cs="Arial"/>
          <w:sz w:val="24"/>
          <w:szCs w:val="24"/>
        </w:rPr>
        <w:t>respond quick enough</w:t>
      </w:r>
      <w:r w:rsidR="008416DA">
        <w:rPr>
          <w:rFonts w:ascii="Arial" w:hAnsi="Arial" w:cs="Arial"/>
          <w:sz w:val="24"/>
          <w:szCs w:val="24"/>
        </w:rPr>
        <w:t xml:space="preserve"> and effectively. </w:t>
      </w:r>
      <w:r w:rsidR="00F936D0">
        <w:rPr>
          <w:rFonts w:ascii="Arial" w:hAnsi="Arial" w:cs="Arial"/>
          <w:sz w:val="24"/>
          <w:szCs w:val="24"/>
        </w:rPr>
        <w:t>This was because no one declared a major incident until 2 and a half hours after the bombing</w:t>
      </w:r>
      <w:r w:rsidR="00A37632">
        <w:rPr>
          <w:rFonts w:ascii="Arial" w:hAnsi="Arial" w:cs="Arial"/>
          <w:sz w:val="24"/>
          <w:szCs w:val="24"/>
        </w:rPr>
        <w:t xml:space="preserve">, the fire service took more than 2 hours to arrive on scene and also there wasn’t enough paramedics. </w:t>
      </w:r>
      <w:r w:rsidR="00372867">
        <w:rPr>
          <w:rFonts w:ascii="Arial" w:hAnsi="Arial" w:cs="Arial"/>
          <w:sz w:val="24"/>
          <w:szCs w:val="24"/>
        </w:rPr>
        <w:t xml:space="preserve">They failed at identifying </w:t>
      </w:r>
      <w:r w:rsidR="00AD5D96">
        <w:rPr>
          <w:rFonts w:ascii="Arial" w:hAnsi="Arial" w:cs="Arial"/>
          <w:sz w:val="24"/>
          <w:szCs w:val="24"/>
        </w:rPr>
        <w:t xml:space="preserve">how many </w:t>
      </w:r>
      <w:r w:rsidR="00A77CB1">
        <w:rPr>
          <w:rFonts w:ascii="Arial" w:hAnsi="Arial" w:cs="Arial"/>
          <w:sz w:val="24"/>
          <w:szCs w:val="24"/>
        </w:rPr>
        <w:t>emergency services were needed which could have been down to not declaring the ma</w:t>
      </w:r>
      <w:r w:rsidR="00127AFC">
        <w:rPr>
          <w:rFonts w:ascii="Arial" w:hAnsi="Arial" w:cs="Arial"/>
          <w:sz w:val="24"/>
          <w:szCs w:val="24"/>
        </w:rPr>
        <w:t>jor inciden</w:t>
      </w:r>
      <w:r w:rsidR="00B423A5">
        <w:rPr>
          <w:rFonts w:ascii="Arial" w:hAnsi="Arial" w:cs="Arial"/>
          <w:sz w:val="24"/>
          <w:szCs w:val="24"/>
        </w:rPr>
        <w:t xml:space="preserve">t </w:t>
      </w:r>
      <w:r w:rsidR="00F4653E">
        <w:rPr>
          <w:rFonts w:ascii="Arial" w:hAnsi="Arial" w:cs="Arial"/>
          <w:sz w:val="24"/>
          <w:szCs w:val="24"/>
        </w:rPr>
        <w:t xml:space="preserve">(Stanley, 2022). </w:t>
      </w:r>
      <w:r w:rsidR="002E723F">
        <w:rPr>
          <w:rFonts w:ascii="Arial" w:hAnsi="Arial" w:cs="Arial"/>
          <w:sz w:val="24"/>
          <w:szCs w:val="24"/>
        </w:rPr>
        <w:t xml:space="preserve">Secondly, in the rescue phase, the police’s role </w:t>
      </w:r>
      <w:r w:rsidR="002F634F">
        <w:rPr>
          <w:rFonts w:ascii="Arial" w:hAnsi="Arial" w:cs="Arial"/>
          <w:sz w:val="24"/>
          <w:szCs w:val="24"/>
        </w:rPr>
        <w:t xml:space="preserve">is to </w:t>
      </w:r>
      <w:r w:rsidR="007A2291">
        <w:rPr>
          <w:rFonts w:ascii="Arial" w:hAnsi="Arial" w:cs="Arial"/>
          <w:sz w:val="24"/>
          <w:szCs w:val="24"/>
        </w:rPr>
        <w:t xml:space="preserve">secure the scene where the casualties are by guarding the inner cordon and only letting medical professionals </w:t>
      </w:r>
      <w:r w:rsidR="0037539C">
        <w:rPr>
          <w:rFonts w:ascii="Arial" w:hAnsi="Arial" w:cs="Arial"/>
          <w:sz w:val="24"/>
          <w:szCs w:val="24"/>
        </w:rPr>
        <w:t>in</w:t>
      </w:r>
      <w:r w:rsidR="007A2291">
        <w:rPr>
          <w:rFonts w:ascii="Arial" w:hAnsi="Arial" w:cs="Arial"/>
          <w:sz w:val="24"/>
          <w:szCs w:val="24"/>
        </w:rPr>
        <w:t xml:space="preserve"> there. </w:t>
      </w:r>
      <w:r w:rsidR="00E33487">
        <w:rPr>
          <w:rFonts w:ascii="Arial" w:hAnsi="Arial" w:cs="Arial"/>
          <w:sz w:val="24"/>
          <w:szCs w:val="24"/>
        </w:rPr>
        <w:t xml:space="preserve">This is to ensure the services can respond as quickly as possible without any delays. </w:t>
      </w:r>
      <w:r w:rsidR="00E806CF">
        <w:rPr>
          <w:rFonts w:ascii="Arial" w:hAnsi="Arial" w:cs="Arial"/>
          <w:sz w:val="24"/>
          <w:szCs w:val="24"/>
        </w:rPr>
        <w:t xml:space="preserve">For the Manchester </w:t>
      </w:r>
      <w:r w:rsidR="00925918">
        <w:rPr>
          <w:rFonts w:ascii="Arial" w:hAnsi="Arial" w:cs="Arial"/>
          <w:sz w:val="24"/>
          <w:szCs w:val="24"/>
        </w:rPr>
        <w:t>A</w:t>
      </w:r>
      <w:r w:rsidR="00E806CF">
        <w:rPr>
          <w:rFonts w:ascii="Arial" w:hAnsi="Arial" w:cs="Arial"/>
          <w:sz w:val="24"/>
          <w:szCs w:val="24"/>
        </w:rPr>
        <w:t>rena attack the police</w:t>
      </w:r>
      <w:r w:rsidR="00561FCF">
        <w:rPr>
          <w:rFonts w:ascii="Arial" w:hAnsi="Arial" w:cs="Arial"/>
          <w:sz w:val="24"/>
          <w:szCs w:val="24"/>
        </w:rPr>
        <w:t xml:space="preserve"> treated the scene as a crime scene so they could preserve any evidence to help them understand what occurred and why. </w:t>
      </w:r>
      <w:r w:rsidR="00426183">
        <w:rPr>
          <w:rFonts w:ascii="Arial" w:hAnsi="Arial" w:cs="Arial"/>
          <w:sz w:val="24"/>
          <w:szCs w:val="24"/>
        </w:rPr>
        <w:t>Their</w:t>
      </w:r>
      <w:r w:rsidR="00901022">
        <w:rPr>
          <w:rFonts w:ascii="Arial" w:hAnsi="Arial" w:cs="Arial"/>
          <w:sz w:val="24"/>
          <w:szCs w:val="24"/>
        </w:rPr>
        <w:t xml:space="preserve"> response was very </w:t>
      </w:r>
      <w:r w:rsidR="00876FD3">
        <w:rPr>
          <w:rFonts w:ascii="Arial" w:hAnsi="Arial" w:cs="Arial"/>
          <w:sz w:val="24"/>
          <w:szCs w:val="24"/>
        </w:rPr>
        <w:t>efficient</w:t>
      </w:r>
      <w:r w:rsidR="00901022">
        <w:rPr>
          <w:rFonts w:ascii="Arial" w:hAnsi="Arial" w:cs="Arial"/>
          <w:sz w:val="24"/>
          <w:szCs w:val="24"/>
        </w:rPr>
        <w:t xml:space="preserve"> as the British transport police made it on scene with</w:t>
      </w:r>
      <w:r w:rsidR="008F424F">
        <w:rPr>
          <w:rFonts w:ascii="Arial" w:hAnsi="Arial" w:cs="Arial"/>
          <w:sz w:val="24"/>
          <w:szCs w:val="24"/>
        </w:rPr>
        <w:t>in</w:t>
      </w:r>
      <w:r w:rsidR="00901022">
        <w:rPr>
          <w:rFonts w:ascii="Arial" w:hAnsi="Arial" w:cs="Arial"/>
          <w:sz w:val="24"/>
          <w:szCs w:val="24"/>
        </w:rPr>
        <w:t xml:space="preserve"> 10 minutes</w:t>
      </w:r>
      <w:r w:rsidR="008F424F">
        <w:rPr>
          <w:rFonts w:ascii="Arial" w:hAnsi="Arial" w:cs="Arial"/>
          <w:sz w:val="24"/>
          <w:szCs w:val="24"/>
        </w:rPr>
        <w:t>,</w:t>
      </w:r>
      <w:r w:rsidR="00901022">
        <w:rPr>
          <w:rFonts w:ascii="Arial" w:hAnsi="Arial" w:cs="Arial"/>
          <w:sz w:val="24"/>
          <w:szCs w:val="24"/>
        </w:rPr>
        <w:t xml:space="preserve"> </w:t>
      </w:r>
      <w:r w:rsidR="00876FD3">
        <w:rPr>
          <w:rFonts w:ascii="Arial" w:hAnsi="Arial" w:cs="Arial"/>
          <w:sz w:val="24"/>
          <w:szCs w:val="24"/>
        </w:rPr>
        <w:t>meaning the scene was preserved early (</w:t>
      </w:r>
      <w:r w:rsidR="00D46247">
        <w:rPr>
          <w:rFonts w:ascii="Arial" w:hAnsi="Arial" w:cs="Arial"/>
          <w:sz w:val="24"/>
          <w:szCs w:val="24"/>
        </w:rPr>
        <w:t xml:space="preserve">Mochrie, 2022). </w:t>
      </w:r>
      <w:r w:rsidR="00F15092">
        <w:rPr>
          <w:rFonts w:ascii="Arial" w:hAnsi="Arial" w:cs="Arial"/>
          <w:sz w:val="24"/>
          <w:szCs w:val="24"/>
        </w:rPr>
        <w:t xml:space="preserve">For the retrieval </w:t>
      </w:r>
      <w:r w:rsidR="00E62255">
        <w:rPr>
          <w:rFonts w:ascii="Arial" w:hAnsi="Arial" w:cs="Arial"/>
          <w:sz w:val="24"/>
          <w:szCs w:val="24"/>
        </w:rPr>
        <w:t xml:space="preserve">and recovery phase it </w:t>
      </w:r>
      <w:r w:rsidR="00426183">
        <w:rPr>
          <w:rFonts w:ascii="Arial" w:hAnsi="Arial" w:cs="Arial"/>
          <w:sz w:val="24"/>
          <w:szCs w:val="24"/>
        </w:rPr>
        <w:t xml:space="preserve">focuses more on the </w:t>
      </w:r>
      <w:r w:rsidR="00802524">
        <w:rPr>
          <w:rFonts w:ascii="Arial" w:hAnsi="Arial" w:cs="Arial"/>
          <w:sz w:val="24"/>
          <w:szCs w:val="24"/>
        </w:rPr>
        <w:t>afte</w:t>
      </w:r>
      <w:r w:rsidR="008F424F">
        <w:rPr>
          <w:rFonts w:ascii="Arial" w:hAnsi="Arial" w:cs="Arial"/>
          <w:sz w:val="24"/>
          <w:szCs w:val="24"/>
        </w:rPr>
        <w:t>r e</w:t>
      </w:r>
      <w:r w:rsidR="00802524">
        <w:rPr>
          <w:rFonts w:ascii="Arial" w:hAnsi="Arial" w:cs="Arial"/>
          <w:sz w:val="24"/>
          <w:szCs w:val="24"/>
        </w:rPr>
        <w:t>ffects</w:t>
      </w:r>
      <w:r w:rsidR="00426183">
        <w:rPr>
          <w:rFonts w:ascii="Arial" w:hAnsi="Arial" w:cs="Arial"/>
          <w:sz w:val="24"/>
          <w:szCs w:val="24"/>
        </w:rPr>
        <w:t xml:space="preserve"> rather than the response to the attack. </w:t>
      </w:r>
      <w:r w:rsidR="000C1F52">
        <w:rPr>
          <w:rFonts w:ascii="Arial" w:hAnsi="Arial" w:cs="Arial"/>
          <w:sz w:val="24"/>
          <w:szCs w:val="24"/>
        </w:rPr>
        <w:t xml:space="preserve">It regards what goes on behind the scenes to </w:t>
      </w:r>
      <w:r w:rsidR="003E4954">
        <w:rPr>
          <w:rFonts w:ascii="Arial" w:hAnsi="Arial" w:cs="Arial"/>
          <w:sz w:val="24"/>
          <w:szCs w:val="24"/>
        </w:rPr>
        <w:t xml:space="preserve">protect the public from future attacks. </w:t>
      </w:r>
    </w:p>
    <w:p w14:paraId="487273AB" w14:textId="6F21D6D5" w:rsidR="003E4954" w:rsidRPr="006D2BD5" w:rsidRDefault="003E4954" w:rsidP="001D3AF0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 conclusion</w:t>
      </w:r>
      <w:r w:rsidR="00E3288E">
        <w:rPr>
          <w:rFonts w:ascii="Arial" w:hAnsi="Arial" w:cs="Arial"/>
          <w:sz w:val="24"/>
          <w:szCs w:val="24"/>
        </w:rPr>
        <w:t>, both the ambulance service and police service play a huge role in the response to a terro</w:t>
      </w:r>
      <w:r w:rsidR="009F7F53">
        <w:rPr>
          <w:rFonts w:ascii="Arial" w:hAnsi="Arial" w:cs="Arial"/>
          <w:sz w:val="24"/>
          <w:szCs w:val="24"/>
        </w:rPr>
        <w:t xml:space="preserve">rist attack. </w:t>
      </w:r>
      <w:r w:rsidR="0008145F">
        <w:rPr>
          <w:rFonts w:ascii="Arial" w:hAnsi="Arial" w:cs="Arial"/>
          <w:sz w:val="24"/>
          <w:szCs w:val="24"/>
        </w:rPr>
        <w:t>They both are very effective but need improving to ensure any future attacks and correctly managed</w:t>
      </w:r>
      <w:r w:rsidR="004832BC">
        <w:rPr>
          <w:rFonts w:ascii="Arial" w:hAnsi="Arial" w:cs="Arial"/>
          <w:sz w:val="24"/>
          <w:szCs w:val="24"/>
        </w:rPr>
        <w:t>.</w:t>
      </w:r>
      <w:r w:rsidR="0008145F">
        <w:rPr>
          <w:rFonts w:ascii="Arial" w:hAnsi="Arial" w:cs="Arial"/>
          <w:sz w:val="24"/>
          <w:szCs w:val="24"/>
        </w:rPr>
        <w:t xml:space="preserve"> </w:t>
      </w:r>
      <w:r w:rsidR="004832BC">
        <w:rPr>
          <w:rFonts w:ascii="Arial" w:hAnsi="Arial" w:cs="Arial"/>
          <w:sz w:val="24"/>
          <w:szCs w:val="24"/>
        </w:rPr>
        <w:t>F</w:t>
      </w:r>
      <w:r w:rsidR="0008145F">
        <w:rPr>
          <w:rFonts w:ascii="Arial" w:hAnsi="Arial" w:cs="Arial"/>
          <w:sz w:val="24"/>
          <w:szCs w:val="24"/>
        </w:rPr>
        <w:t xml:space="preserve">irstly, the ambulance service </w:t>
      </w:r>
      <w:r w:rsidR="00576B98">
        <w:rPr>
          <w:rFonts w:ascii="Arial" w:hAnsi="Arial" w:cs="Arial"/>
          <w:sz w:val="24"/>
          <w:szCs w:val="24"/>
        </w:rPr>
        <w:t>was</w:t>
      </w:r>
      <w:r w:rsidR="0008145F">
        <w:rPr>
          <w:rFonts w:ascii="Arial" w:hAnsi="Arial" w:cs="Arial"/>
          <w:sz w:val="24"/>
          <w:szCs w:val="24"/>
        </w:rPr>
        <w:t xml:space="preserve"> good at deploying different staff to the scene however, it needed to be a lot quicker. </w:t>
      </w:r>
      <w:r w:rsidR="00D90C8C">
        <w:rPr>
          <w:rFonts w:ascii="Arial" w:hAnsi="Arial" w:cs="Arial"/>
          <w:sz w:val="24"/>
          <w:szCs w:val="24"/>
        </w:rPr>
        <w:t xml:space="preserve">According to a study completed by the Scottish Ambulance Service, reducing the response times to 5 minutes increased the survival rate between 10 and 11 percent. </w:t>
      </w:r>
      <w:r w:rsidR="00576B98">
        <w:rPr>
          <w:rFonts w:ascii="Arial" w:hAnsi="Arial" w:cs="Arial"/>
          <w:sz w:val="24"/>
          <w:szCs w:val="24"/>
        </w:rPr>
        <w:t>This</w:t>
      </w:r>
      <w:r w:rsidR="00D90C8C">
        <w:rPr>
          <w:rFonts w:ascii="Arial" w:hAnsi="Arial" w:cs="Arial"/>
          <w:sz w:val="24"/>
          <w:szCs w:val="24"/>
        </w:rPr>
        <w:t xml:space="preserve"> demonstrates that arriving on scene quicker to the Manchester Arena attack could </w:t>
      </w:r>
      <w:r w:rsidR="001457F2">
        <w:rPr>
          <w:rFonts w:ascii="Arial" w:hAnsi="Arial" w:cs="Arial"/>
          <w:sz w:val="24"/>
          <w:szCs w:val="24"/>
        </w:rPr>
        <w:t xml:space="preserve">have </w:t>
      </w:r>
      <w:r w:rsidR="00D90C8C">
        <w:rPr>
          <w:rFonts w:ascii="Arial" w:hAnsi="Arial" w:cs="Arial"/>
          <w:sz w:val="24"/>
          <w:szCs w:val="24"/>
        </w:rPr>
        <w:t xml:space="preserve">saved more lives </w:t>
      </w:r>
      <w:r w:rsidR="0005738A">
        <w:rPr>
          <w:rFonts w:ascii="Arial" w:hAnsi="Arial" w:cs="Arial"/>
          <w:sz w:val="24"/>
          <w:szCs w:val="24"/>
        </w:rPr>
        <w:t>(Pell</w:t>
      </w:r>
      <w:r w:rsidR="00772ED0">
        <w:rPr>
          <w:rFonts w:ascii="Arial" w:hAnsi="Arial" w:cs="Arial"/>
          <w:sz w:val="24"/>
          <w:szCs w:val="24"/>
        </w:rPr>
        <w:t xml:space="preserve"> et al, 2001). On</w:t>
      </w:r>
      <w:r w:rsidR="006D2BD5">
        <w:rPr>
          <w:rFonts w:ascii="Arial" w:hAnsi="Arial" w:cs="Arial"/>
          <w:sz w:val="24"/>
          <w:szCs w:val="24"/>
        </w:rPr>
        <w:t xml:space="preserve"> the other hand, the police’s response to a terrorist attack is effective when the acronym methane is used correctly and with concentration</w:t>
      </w:r>
      <w:r w:rsidR="001457F2">
        <w:rPr>
          <w:rFonts w:ascii="Arial" w:hAnsi="Arial" w:cs="Arial"/>
          <w:sz w:val="24"/>
          <w:szCs w:val="24"/>
        </w:rPr>
        <w:t>,</w:t>
      </w:r>
      <w:r w:rsidR="006D2BD5">
        <w:rPr>
          <w:rFonts w:ascii="Arial" w:hAnsi="Arial" w:cs="Arial"/>
          <w:sz w:val="24"/>
          <w:szCs w:val="24"/>
        </w:rPr>
        <w:t xml:space="preserve"> as for the Manchester Arena attack, they missed key factors such as the declaration of a major incident which led to not enough services and services turning up late. The responses need improving to aid possible future attacks. </w:t>
      </w:r>
    </w:p>
    <w:p w14:paraId="67E03249" w14:textId="2A96A542" w:rsidR="00CB7A0E" w:rsidRDefault="00CB7A0E" w:rsidP="00CB7A0E">
      <w:pPr>
        <w:spacing w:after="0" w:line="240" w:lineRule="auto"/>
        <w:divId w:val="962229242"/>
        <w:rPr>
          <w:rFonts w:ascii="Helvetica" w:eastAsiaTheme="minorEastAsia" w:hAnsi="Helvetica" w:cs="Times New Roman"/>
          <w:color w:val="0000FF"/>
          <w:sz w:val="18"/>
          <w:szCs w:val="18"/>
          <w:u w:val="single"/>
          <w:lang w:eastAsia="en-GB"/>
        </w:rPr>
      </w:pPr>
    </w:p>
    <w:p w14:paraId="13B26F54" w14:textId="77777777" w:rsidR="00655527" w:rsidRDefault="00655527" w:rsidP="00CB7A0E">
      <w:pPr>
        <w:spacing w:after="0" w:line="240" w:lineRule="auto"/>
        <w:divId w:val="962229242"/>
        <w:rPr>
          <w:rFonts w:ascii="Helvetica" w:eastAsiaTheme="minorEastAsia" w:hAnsi="Helvetica" w:cs="Times New Roman"/>
          <w:color w:val="0000FF"/>
          <w:sz w:val="18"/>
          <w:szCs w:val="18"/>
          <w:u w:val="single"/>
          <w:lang w:eastAsia="en-GB"/>
        </w:rPr>
      </w:pPr>
    </w:p>
    <w:p w14:paraId="0520009F" w14:textId="77777777" w:rsidR="00655527" w:rsidRDefault="00655527" w:rsidP="00CB7A0E">
      <w:pPr>
        <w:spacing w:after="0" w:line="240" w:lineRule="auto"/>
        <w:divId w:val="962229242"/>
        <w:rPr>
          <w:rFonts w:ascii="Helvetica" w:eastAsiaTheme="minorEastAsia" w:hAnsi="Helvetica" w:cs="Times New Roman"/>
          <w:color w:val="0000FF"/>
          <w:sz w:val="18"/>
          <w:szCs w:val="18"/>
          <w:u w:val="single"/>
          <w:lang w:eastAsia="en-GB"/>
        </w:rPr>
      </w:pPr>
    </w:p>
    <w:p w14:paraId="085A0E49" w14:textId="77777777" w:rsidR="00655527" w:rsidRPr="00CB7A0E" w:rsidRDefault="00655527" w:rsidP="00CB7A0E">
      <w:pPr>
        <w:spacing w:after="0" w:line="240" w:lineRule="auto"/>
        <w:divId w:val="962229242"/>
        <w:rPr>
          <w:rFonts w:ascii="Helvetica" w:eastAsiaTheme="minorEastAsia" w:hAnsi="Helvetica" w:cs="Times New Roman"/>
          <w:sz w:val="18"/>
          <w:szCs w:val="18"/>
          <w:lang w:eastAsia="en-GB"/>
        </w:rPr>
      </w:pPr>
    </w:p>
    <w:p w14:paraId="0D71F6B3" w14:textId="77777777" w:rsidR="00C51382" w:rsidRDefault="00C51382" w:rsidP="00AB16DD">
      <w:pPr>
        <w:rPr>
          <w:rFonts w:ascii="Arial" w:hAnsi="Arial" w:cs="Arial"/>
          <w:sz w:val="24"/>
          <w:szCs w:val="24"/>
        </w:rPr>
      </w:pPr>
    </w:p>
    <w:p w14:paraId="2045D6F6" w14:textId="77777777" w:rsidR="00265EC9" w:rsidRDefault="00265EC9" w:rsidP="00AB16DD">
      <w:pPr>
        <w:rPr>
          <w:rFonts w:ascii="Arial" w:hAnsi="Arial" w:cs="Arial"/>
          <w:sz w:val="24"/>
          <w:szCs w:val="24"/>
        </w:rPr>
      </w:pPr>
    </w:p>
    <w:p w14:paraId="6AD84E3E" w14:textId="77777777" w:rsidR="00265EC9" w:rsidRDefault="00265EC9" w:rsidP="00AB16DD">
      <w:pPr>
        <w:rPr>
          <w:rFonts w:ascii="Arial" w:hAnsi="Arial" w:cs="Arial"/>
          <w:sz w:val="24"/>
          <w:szCs w:val="24"/>
        </w:rPr>
      </w:pPr>
    </w:p>
    <w:p w14:paraId="5FA2FD03" w14:textId="77777777" w:rsidR="00B47642" w:rsidRDefault="00B47642" w:rsidP="00AB16DD">
      <w:pPr>
        <w:rPr>
          <w:rFonts w:ascii="Arial" w:hAnsi="Arial" w:cs="Arial"/>
          <w:sz w:val="24"/>
          <w:szCs w:val="24"/>
        </w:rPr>
      </w:pPr>
    </w:p>
    <w:p w14:paraId="530C5C23" w14:textId="77777777" w:rsidR="00041D13" w:rsidRDefault="00041D13" w:rsidP="00AB16DD">
      <w:pPr>
        <w:rPr>
          <w:rFonts w:ascii="Arial" w:hAnsi="Arial" w:cs="Arial"/>
          <w:sz w:val="24"/>
          <w:szCs w:val="24"/>
        </w:rPr>
      </w:pPr>
    </w:p>
    <w:p w14:paraId="1BAB0D51" w14:textId="77777777" w:rsidR="00041D13" w:rsidRDefault="00041D13" w:rsidP="00AB16DD">
      <w:pPr>
        <w:rPr>
          <w:rFonts w:ascii="Arial" w:hAnsi="Arial" w:cs="Arial"/>
          <w:sz w:val="24"/>
          <w:szCs w:val="24"/>
        </w:rPr>
      </w:pPr>
    </w:p>
    <w:p w14:paraId="3F9AA770" w14:textId="77777777" w:rsidR="00041D13" w:rsidRDefault="00041D13" w:rsidP="00AB16DD">
      <w:pPr>
        <w:rPr>
          <w:rFonts w:ascii="Arial" w:hAnsi="Arial" w:cs="Arial"/>
          <w:sz w:val="24"/>
          <w:szCs w:val="24"/>
        </w:rPr>
      </w:pPr>
    </w:p>
    <w:p w14:paraId="0A139E77" w14:textId="77777777" w:rsidR="00755F9E" w:rsidRDefault="00755F9E" w:rsidP="00AB16DD">
      <w:pPr>
        <w:rPr>
          <w:rFonts w:ascii="Arial" w:hAnsi="Arial" w:cs="Arial"/>
          <w:sz w:val="24"/>
          <w:szCs w:val="24"/>
        </w:rPr>
      </w:pPr>
    </w:p>
    <w:p w14:paraId="18F2F333" w14:textId="554F55FF" w:rsidR="00AB16DD" w:rsidRDefault="00AB16DD" w:rsidP="00AB16DD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References </w:t>
      </w:r>
    </w:p>
    <w:p w14:paraId="3A8638C4" w14:textId="77777777" w:rsidR="00E3227A" w:rsidRDefault="00C137F6" w:rsidP="00AB16DD">
      <w:pPr>
        <w:rPr>
          <w:rFonts w:ascii="Arial" w:hAnsi="Arial" w:cs="Arial"/>
          <w:sz w:val="24"/>
          <w:szCs w:val="24"/>
        </w:rPr>
      </w:pPr>
      <w:r w:rsidRPr="00C137F6">
        <w:rPr>
          <w:rFonts w:ascii="Arial" w:hAnsi="Arial" w:cs="Arial"/>
          <w:sz w:val="24"/>
          <w:szCs w:val="24"/>
        </w:rPr>
        <w:t>Alpert, E.A., Grossman, S.A. (2023) ‘EMS Terrorism Response’. Treasure Island Florida: Stat Pearls Publishing. Available at: https://www.ncbi.nlm.nih.gov/books/NBK536989/ (Accessed: 2</w:t>
      </w:r>
      <w:r w:rsidR="00595704">
        <w:rPr>
          <w:rFonts w:ascii="Arial" w:hAnsi="Arial" w:cs="Arial"/>
          <w:sz w:val="24"/>
          <w:szCs w:val="24"/>
        </w:rPr>
        <w:t>7</w:t>
      </w:r>
      <w:r w:rsidRPr="00C137F6">
        <w:rPr>
          <w:rFonts w:ascii="Arial" w:hAnsi="Arial" w:cs="Arial"/>
          <w:sz w:val="24"/>
          <w:szCs w:val="24"/>
        </w:rPr>
        <w:t xml:space="preserve"> </w:t>
      </w:r>
      <w:r w:rsidR="00595704">
        <w:rPr>
          <w:rFonts w:ascii="Arial" w:hAnsi="Arial" w:cs="Arial"/>
          <w:sz w:val="24"/>
          <w:szCs w:val="24"/>
        </w:rPr>
        <w:t>December</w:t>
      </w:r>
      <w:r w:rsidRPr="00C137F6">
        <w:rPr>
          <w:rFonts w:ascii="Arial" w:hAnsi="Arial" w:cs="Arial"/>
          <w:sz w:val="24"/>
          <w:szCs w:val="24"/>
        </w:rPr>
        <w:t xml:space="preserve"> 2023).  </w:t>
      </w:r>
    </w:p>
    <w:p w14:paraId="30A67398" w14:textId="4B3820BB" w:rsidR="00E3227A" w:rsidRDefault="00E3227A" w:rsidP="00AB16DD">
      <w:pPr>
        <w:rPr>
          <w:rFonts w:ascii="Arial" w:hAnsi="Arial" w:cs="Arial"/>
          <w:sz w:val="24"/>
          <w:szCs w:val="24"/>
        </w:rPr>
      </w:pPr>
      <w:r w:rsidRPr="00E3227A">
        <w:rPr>
          <w:rFonts w:ascii="Arial" w:hAnsi="Arial" w:cs="Arial"/>
          <w:sz w:val="24"/>
          <w:szCs w:val="24"/>
        </w:rPr>
        <w:t>Cole,</w:t>
      </w:r>
      <w:r>
        <w:rPr>
          <w:rFonts w:ascii="Arial" w:hAnsi="Arial" w:cs="Arial"/>
          <w:sz w:val="24"/>
          <w:szCs w:val="24"/>
        </w:rPr>
        <w:t xml:space="preserve"> J</w:t>
      </w:r>
      <w:r w:rsidR="005019E3">
        <w:rPr>
          <w:rFonts w:ascii="Arial" w:hAnsi="Arial" w:cs="Arial"/>
          <w:sz w:val="24"/>
          <w:szCs w:val="24"/>
        </w:rPr>
        <w:t>.,</w:t>
      </w:r>
      <w:r w:rsidRPr="00E3227A">
        <w:rPr>
          <w:rFonts w:ascii="Arial" w:hAnsi="Arial" w:cs="Arial"/>
          <w:sz w:val="24"/>
          <w:szCs w:val="24"/>
        </w:rPr>
        <w:t xml:space="preserve"> Walters</w:t>
      </w:r>
      <w:r w:rsidR="005019E3">
        <w:rPr>
          <w:rFonts w:ascii="Arial" w:hAnsi="Arial" w:cs="Arial"/>
          <w:sz w:val="24"/>
          <w:szCs w:val="24"/>
        </w:rPr>
        <w:t>, M</w:t>
      </w:r>
      <w:r w:rsidR="000C203D">
        <w:rPr>
          <w:rFonts w:ascii="Arial" w:hAnsi="Arial" w:cs="Arial"/>
          <w:sz w:val="24"/>
          <w:szCs w:val="24"/>
        </w:rPr>
        <w:t>.,</w:t>
      </w:r>
      <w:r w:rsidRPr="00E3227A">
        <w:rPr>
          <w:rFonts w:ascii="Arial" w:hAnsi="Arial" w:cs="Arial"/>
          <w:sz w:val="24"/>
          <w:szCs w:val="24"/>
        </w:rPr>
        <w:t xml:space="preserve"> &amp; Lynch</w:t>
      </w:r>
      <w:r w:rsidR="000C203D">
        <w:rPr>
          <w:rFonts w:ascii="Arial" w:hAnsi="Arial" w:cs="Arial"/>
          <w:sz w:val="24"/>
          <w:szCs w:val="24"/>
        </w:rPr>
        <w:t>, M.</w:t>
      </w:r>
      <w:r w:rsidRPr="00E3227A">
        <w:rPr>
          <w:rFonts w:ascii="Arial" w:hAnsi="Arial" w:cs="Arial"/>
          <w:sz w:val="24"/>
          <w:szCs w:val="24"/>
        </w:rPr>
        <w:t xml:space="preserve"> (2011) </w:t>
      </w:r>
      <w:r w:rsidR="000C203D">
        <w:rPr>
          <w:rFonts w:ascii="Arial" w:hAnsi="Arial" w:cs="Arial"/>
          <w:sz w:val="24"/>
          <w:szCs w:val="24"/>
        </w:rPr>
        <w:t>‘</w:t>
      </w:r>
      <w:r w:rsidRPr="00E3227A">
        <w:rPr>
          <w:rFonts w:ascii="Arial" w:hAnsi="Arial" w:cs="Arial"/>
          <w:sz w:val="24"/>
          <w:szCs w:val="24"/>
        </w:rPr>
        <w:t xml:space="preserve">Part of the </w:t>
      </w:r>
      <w:r w:rsidR="000C203D">
        <w:rPr>
          <w:rFonts w:ascii="Arial" w:hAnsi="Arial" w:cs="Arial"/>
          <w:sz w:val="24"/>
          <w:szCs w:val="24"/>
        </w:rPr>
        <w:t>S</w:t>
      </w:r>
      <w:r w:rsidRPr="00E3227A">
        <w:rPr>
          <w:rFonts w:ascii="Arial" w:hAnsi="Arial" w:cs="Arial"/>
          <w:sz w:val="24"/>
          <w:szCs w:val="24"/>
        </w:rPr>
        <w:t xml:space="preserve">olution, </w:t>
      </w:r>
      <w:r w:rsidR="000C203D">
        <w:rPr>
          <w:rFonts w:ascii="Arial" w:hAnsi="Arial" w:cs="Arial"/>
          <w:sz w:val="24"/>
          <w:szCs w:val="24"/>
        </w:rPr>
        <w:t>N</w:t>
      </w:r>
      <w:r w:rsidRPr="00E3227A">
        <w:rPr>
          <w:rFonts w:ascii="Arial" w:hAnsi="Arial" w:cs="Arial"/>
          <w:sz w:val="24"/>
          <w:szCs w:val="24"/>
        </w:rPr>
        <w:t xml:space="preserve">ot </w:t>
      </w:r>
      <w:r w:rsidR="000C203D">
        <w:rPr>
          <w:rFonts w:ascii="Arial" w:hAnsi="Arial" w:cs="Arial"/>
          <w:sz w:val="24"/>
          <w:szCs w:val="24"/>
        </w:rPr>
        <w:t>T</w:t>
      </w:r>
      <w:r w:rsidRPr="00E3227A">
        <w:rPr>
          <w:rFonts w:ascii="Arial" w:hAnsi="Arial" w:cs="Arial"/>
          <w:sz w:val="24"/>
          <w:szCs w:val="24"/>
        </w:rPr>
        <w:t xml:space="preserve">he </w:t>
      </w:r>
      <w:r w:rsidR="000C203D">
        <w:rPr>
          <w:rFonts w:ascii="Arial" w:hAnsi="Arial" w:cs="Arial"/>
          <w:sz w:val="24"/>
          <w:szCs w:val="24"/>
        </w:rPr>
        <w:t>P</w:t>
      </w:r>
      <w:r w:rsidRPr="00E3227A">
        <w:rPr>
          <w:rFonts w:ascii="Arial" w:hAnsi="Arial" w:cs="Arial"/>
          <w:sz w:val="24"/>
          <w:szCs w:val="24"/>
        </w:rPr>
        <w:t xml:space="preserve">roblem: </w:t>
      </w:r>
      <w:r w:rsidR="000C203D">
        <w:rPr>
          <w:rFonts w:ascii="Arial" w:hAnsi="Arial" w:cs="Arial"/>
          <w:sz w:val="24"/>
          <w:szCs w:val="24"/>
        </w:rPr>
        <w:t>T</w:t>
      </w:r>
      <w:r w:rsidRPr="00E3227A">
        <w:rPr>
          <w:rFonts w:ascii="Arial" w:hAnsi="Arial" w:cs="Arial"/>
          <w:sz w:val="24"/>
          <w:szCs w:val="24"/>
        </w:rPr>
        <w:t xml:space="preserve">he </w:t>
      </w:r>
      <w:r w:rsidR="000C203D">
        <w:rPr>
          <w:rFonts w:ascii="Arial" w:hAnsi="Arial" w:cs="Arial"/>
          <w:sz w:val="24"/>
          <w:szCs w:val="24"/>
        </w:rPr>
        <w:t>C</w:t>
      </w:r>
      <w:r w:rsidRPr="00E3227A">
        <w:rPr>
          <w:rFonts w:ascii="Arial" w:hAnsi="Arial" w:cs="Arial"/>
          <w:sz w:val="24"/>
          <w:szCs w:val="24"/>
        </w:rPr>
        <w:t xml:space="preserve">rowd's </w:t>
      </w:r>
      <w:r w:rsidR="000C203D">
        <w:rPr>
          <w:rFonts w:ascii="Arial" w:hAnsi="Arial" w:cs="Arial"/>
          <w:sz w:val="24"/>
          <w:szCs w:val="24"/>
        </w:rPr>
        <w:t>R</w:t>
      </w:r>
      <w:r w:rsidRPr="00E3227A">
        <w:rPr>
          <w:rFonts w:ascii="Arial" w:hAnsi="Arial" w:cs="Arial"/>
          <w:sz w:val="24"/>
          <w:szCs w:val="24"/>
        </w:rPr>
        <w:t xml:space="preserve">ole in </w:t>
      </w:r>
      <w:r w:rsidR="000C203D">
        <w:rPr>
          <w:rFonts w:ascii="Arial" w:hAnsi="Arial" w:cs="Arial"/>
          <w:sz w:val="24"/>
          <w:szCs w:val="24"/>
        </w:rPr>
        <w:t>E</w:t>
      </w:r>
      <w:r w:rsidRPr="00E3227A">
        <w:rPr>
          <w:rFonts w:ascii="Arial" w:hAnsi="Arial" w:cs="Arial"/>
          <w:sz w:val="24"/>
          <w:szCs w:val="24"/>
        </w:rPr>
        <w:t xml:space="preserve">mergency </w:t>
      </w:r>
      <w:r w:rsidR="000C203D">
        <w:rPr>
          <w:rFonts w:ascii="Arial" w:hAnsi="Arial" w:cs="Arial"/>
          <w:sz w:val="24"/>
          <w:szCs w:val="24"/>
        </w:rPr>
        <w:t>R</w:t>
      </w:r>
      <w:r w:rsidRPr="00E3227A">
        <w:rPr>
          <w:rFonts w:ascii="Arial" w:hAnsi="Arial" w:cs="Arial"/>
          <w:sz w:val="24"/>
          <w:szCs w:val="24"/>
        </w:rPr>
        <w:t>esponse</w:t>
      </w:r>
      <w:r w:rsidR="000C203D">
        <w:rPr>
          <w:rFonts w:ascii="Arial" w:hAnsi="Arial" w:cs="Arial"/>
          <w:sz w:val="24"/>
          <w:szCs w:val="24"/>
        </w:rPr>
        <w:t>’</w:t>
      </w:r>
      <w:r w:rsidRPr="00E3227A">
        <w:rPr>
          <w:rFonts w:ascii="Arial" w:hAnsi="Arial" w:cs="Arial"/>
          <w:sz w:val="24"/>
          <w:szCs w:val="24"/>
        </w:rPr>
        <w:t xml:space="preserve">, </w:t>
      </w:r>
      <w:r w:rsidRPr="000C203D">
        <w:rPr>
          <w:rFonts w:ascii="Arial" w:hAnsi="Arial" w:cs="Arial"/>
          <w:i/>
          <w:iCs/>
          <w:sz w:val="24"/>
          <w:szCs w:val="24"/>
        </w:rPr>
        <w:t>Contemporary Social Science</w:t>
      </w:r>
      <w:r w:rsidRPr="00E3227A">
        <w:rPr>
          <w:rFonts w:ascii="Arial" w:hAnsi="Arial" w:cs="Arial"/>
          <w:sz w:val="24"/>
          <w:szCs w:val="24"/>
        </w:rPr>
        <w:t>, 6</w:t>
      </w:r>
      <w:r w:rsidR="000C203D">
        <w:rPr>
          <w:rFonts w:ascii="Arial" w:hAnsi="Arial" w:cs="Arial"/>
          <w:sz w:val="24"/>
          <w:szCs w:val="24"/>
        </w:rPr>
        <w:t>(3)</w:t>
      </w:r>
      <w:r w:rsidRPr="00E3227A">
        <w:rPr>
          <w:rFonts w:ascii="Arial" w:hAnsi="Arial" w:cs="Arial"/>
          <w:sz w:val="24"/>
          <w:szCs w:val="24"/>
        </w:rPr>
        <w:t xml:space="preserve">, </w:t>
      </w:r>
      <w:r w:rsidR="000C203D">
        <w:rPr>
          <w:rFonts w:ascii="Arial" w:hAnsi="Arial" w:cs="Arial"/>
          <w:sz w:val="24"/>
          <w:szCs w:val="24"/>
        </w:rPr>
        <w:t>pp.</w:t>
      </w:r>
      <w:r w:rsidR="00256EDF">
        <w:rPr>
          <w:rFonts w:ascii="Arial" w:hAnsi="Arial" w:cs="Arial"/>
          <w:sz w:val="24"/>
          <w:szCs w:val="24"/>
        </w:rPr>
        <w:t xml:space="preserve"> </w:t>
      </w:r>
      <w:r w:rsidRPr="00E3227A">
        <w:rPr>
          <w:rFonts w:ascii="Arial" w:hAnsi="Arial" w:cs="Arial"/>
          <w:sz w:val="24"/>
          <w:szCs w:val="24"/>
        </w:rPr>
        <w:t>361-375</w:t>
      </w:r>
      <w:r w:rsidR="00256EDF">
        <w:rPr>
          <w:rFonts w:ascii="Arial" w:hAnsi="Arial" w:cs="Arial"/>
          <w:sz w:val="24"/>
          <w:szCs w:val="24"/>
        </w:rPr>
        <w:t>.</w:t>
      </w:r>
      <w:r w:rsidRPr="00E3227A">
        <w:rPr>
          <w:rFonts w:ascii="Arial" w:hAnsi="Arial" w:cs="Arial"/>
          <w:sz w:val="24"/>
          <w:szCs w:val="24"/>
        </w:rPr>
        <w:t xml:space="preserve"> </w:t>
      </w:r>
      <w:r w:rsidR="00256EDF">
        <w:rPr>
          <w:rFonts w:ascii="Arial" w:hAnsi="Arial" w:cs="Arial"/>
          <w:sz w:val="24"/>
          <w:szCs w:val="24"/>
        </w:rPr>
        <w:t xml:space="preserve">Available at: </w:t>
      </w:r>
      <w:r w:rsidRPr="00E3227A">
        <w:rPr>
          <w:rFonts w:ascii="Arial" w:hAnsi="Arial" w:cs="Arial"/>
          <w:sz w:val="24"/>
          <w:szCs w:val="24"/>
        </w:rPr>
        <w:t>DOI: 10.1080/21582041.2011.609332</w:t>
      </w:r>
      <w:r w:rsidR="00256EDF">
        <w:rPr>
          <w:rFonts w:ascii="Arial" w:hAnsi="Arial" w:cs="Arial"/>
          <w:sz w:val="24"/>
          <w:szCs w:val="24"/>
        </w:rPr>
        <w:t xml:space="preserve"> (Accessed: 31 December 2023). </w:t>
      </w:r>
    </w:p>
    <w:p w14:paraId="60AEF3BF" w14:textId="17A06295" w:rsidR="00A64DEC" w:rsidRDefault="00A64DEC" w:rsidP="00AB16DD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College of Policing (2021) ‘</w:t>
      </w:r>
      <w:r w:rsidR="00BD247C">
        <w:rPr>
          <w:rFonts w:ascii="Arial" w:hAnsi="Arial" w:cs="Arial"/>
          <w:sz w:val="24"/>
          <w:szCs w:val="24"/>
        </w:rPr>
        <w:t xml:space="preserve">Response and Recovery’. Available at: </w:t>
      </w:r>
      <w:hyperlink r:id="rId8" w:history="1">
        <w:r w:rsidR="00B02A64" w:rsidRPr="005A2453">
          <w:rPr>
            <w:rStyle w:val="Hyperlink"/>
            <w:rFonts w:ascii="Arial" w:hAnsi="Arial" w:cs="Arial"/>
            <w:sz w:val="24"/>
            <w:szCs w:val="24"/>
          </w:rPr>
          <w:t>https://www.college.police.uk/app/civil-emergencies/civil-contingencies/response-and-recovery</w:t>
        </w:r>
      </w:hyperlink>
      <w:r w:rsidR="00B02A64">
        <w:rPr>
          <w:rFonts w:ascii="Arial" w:hAnsi="Arial" w:cs="Arial"/>
          <w:sz w:val="24"/>
          <w:szCs w:val="24"/>
        </w:rPr>
        <w:t xml:space="preserve"> (Accessed: </w:t>
      </w:r>
      <w:r w:rsidR="00103921">
        <w:rPr>
          <w:rFonts w:ascii="Arial" w:hAnsi="Arial" w:cs="Arial"/>
          <w:sz w:val="24"/>
          <w:szCs w:val="24"/>
        </w:rPr>
        <w:t xml:space="preserve">5 January 2024). </w:t>
      </w:r>
    </w:p>
    <w:p w14:paraId="07609BF3" w14:textId="333C9CBC" w:rsidR="00D336B6" w:rsidRDefault="00D336B6" w:rsidP="00AB16DD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Craigie</w:t>
      </w:r>
      <w:r w:rsidR="003C106B">
        <w:rPr>
          <w:rFonts w:ascii="Arial" w:hAnsi="Arial" w:cs="Arial"/>
          <w:sz w:val="24"/>
          <w:szCs w:val="24"/>
        </w:rPr>
        <w:t>, R.J</w:t>
      </w:r>
      <w:r w:rsidR="000818D2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et al. (2018) ‘Manchester Arena Bombing: Lessons Learnt Fr</w:t>
      </w:r>
      <w:r w:rsidR="00456464">
        <w:rPr>
          <w:rFonts w:ascii="Arial" w:hAnsi="Arial" w:cs="Arial"/>
          <w:sz w:val="24"/>
          <w:szCs w:val="24"/>
        </w:rPr>
        <w:t xml:space="preserve">om a Mass Casualty </w:t>
      </w:r>
      <w:r w:rsidR="005241D5">
        <w:rPr>
          <w:rFonts w:ascii="Arial" w:hAnsi="Arial" w:cs="Arial"/>
          <w:sz w:val="24"/>
          <w:szCs w:val="24"/>
        </w:rPr>
        <w:t>Incident</w:t>
      </w:r>
      <w:r w:rsidR="00975FC9">
        <w:rPr>
          <w:rFonts w:ascii="Arial" w:hAnsi="Arial" w:cs="Arial"/>
          <w:sz w:val="24"/>
          <w:szCs w:val="24"/>
        </w:rPr>
        <w:t xml:space="preserve">’, </w:t>
      </w:r>
      <w:r w:rsidR="000818D2" w:rsidRPr="00D43E25">
        <w:rPr>
          <w:rFonts w:ascii="Arial" w:hAnsi="Arial" w:cs="Arial"/>
          <w:i/>
          <w:iCs/>
          <w:sz w:val="24"/>
          <w:szCs w:val="24"/>
        </w:rPr>
        <w:t>BMJ Military Health</w:t>
      </w:r>
      <w:r w:rsidR="000818D2">
        <w:rPr>
          <w:rFonts w:ascii="Arial" w:hAnsi="Arial" w:cs="Arial"/>
          <w:sz w:val="24"/>
          <w:szCs w:val="24"/>
        </w:rPr>
        <w:t xml:space="preserve">, </w:t>
      </w:r>
      <w:r w:rsidR="00B905E2">
        <w:rPr>
          <w:rFonts w:ascii="Arial" w:hAnsi="Arial" w:cs="Arial"/>
          <w:sz w:val="24"/>
          <w:szCs w:val="24"/>
        </w:rPr>
        <w:t xml:space="preserve">166(2), pp.72-75. Available at: </w:t>
      </w:r>
      <w:hyperlink r:id="rId9" w:history="1">
        <w:r w:rsidR="00B905E2" w:rsidRPr="007C38A2">
          <w:rPr>
            <w:rStyle w:val="Hyperlink"/>
            <w:rFonts w:ascii="Arial" w:hAnsi="Arial" w:cs="Arial"/>
            <w:sz w:val="24"/>
            <w:szCs w:val="24"/>
          </w:rPr>
          <w:t>https://doi.org/10.1136/jramc-2018-000930</w:t>
        </w:r>
      </w:hyperlink>
      <w:r w:rsidR="00B905E2">
        <w:rPr>
          <w:rFonts w:ascii="Arial" w:hAnsi="Arial" w:cs="Arial"/>
          <w:sz w:val="24"/>
          <w:szCs w:val="24"/>
        </w:rPr>
        <w:t xml:space="preserve"> (Accessed: 30 December 2023). </w:t>
      </w:r>
    </w:p>
    <w:p w14:paraId="1DE7905E" w14:textId="3E999E34" w:rsidR="00AB16DD" w:rsidRDefault="00AB16DD" w:rsidP="00AB16DD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Crown Prosecution Service (2023) ‘</w:t>
      </w:r>
      <w:r w:rsidR="007933B0">
        <w:rPr>
          <w:rFonts w:ascii="Arial" w:hAnsi="Arial" w:cs="Arial"/>
          <w:sz w:val="24"/>
          <w:szCs w:val="24"/>
        </w:rPr>
        <w:t xml:space="preserve">Terrorism’. Available at: </w:t>
      </w:r>
      <w:hyperlink r:id="rId10" w:history="1">
        <w:r w:rsidR="007933B0" w:rsidRPr="007C38A2">
          <w:rPr>
            <w:rStyle w:val="Hyperlink"/>
            <w:rFonts w:ascii="Arial" w:hAnsi="Arial" w:cs="Arial"/>
            <w:sz w:val="24"/>
            <w:szCs w:val="24"/>
          </w:rPr>
          <w:t>https://www.cps.gov.uk/crime-info/terrorism</w:t>
        </w:r>
      </w:hyperlink>
      <w:r w:rsidR="007933B0">
        <w:rPr>
          <w:rFonts w:ascii="Arial" w:hAnsi="Arial" w:cs="Arial"/>
          <w:sz w:val="24"/>
          <w:szCs w:val="24"/>
        </w:rPr>
        <w:t xml:space="preserve"> (Accessed: 27 December 2023). </w:t>
      </w:r>
    </w:p>
    <w:p w14:paraId="6769353C" w14:textId="1088044A" w:rsidR="00C137F6" w:rsidRDefault="00ED13E7" w:rsidP="00ED13E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Koenig, K (2009) ‘</w:t>
      </w:r>
      <w:r w:rsidRPr="00ED13E7">
        <w:rPr>
          <w:rFonts w:ascii="Arial" w:hAnsi="Arial" w:cs="Arial"/>
          <w:sz w:val="24"/>
          <w:szCs w:val="24"/>
        </w:rPr>
        <w:t>Preparedness for Terrorism: Managing Nuclear, Biological and Chemical</w:t>
      </w:r>
      <w:r>
        <w:rPr>
          <w:rFonts w:ascii="Arial" w:hAnsi="Arial" w:cs="Arial"/>
          <w:sz w:val="24"/>
          <w:szCs w:val="24"/>
        </w:rPr>
        <w:t xml:space="preserve"> </w:t>
      </w:r>
      <w:r w:rsidRPr="00ED13E7">
        <w:rPr>
          <w:rFonts w:ascii="Arial" w:hAnsi="Arial" w:cs="Arial"/>
          <w:sz w:val="24"/>
          <w:szCs w:val="24"/>
        </w:rPr>
        <w:t>Threats</w:t>
      </w:r>
      <w:r w:rsidR="00DB6254">
        <w:rPr>
          <w:rFonts w:ascii="Arial" w:hAnsi="Arial" w:cs="Arial"/>
          <w:sz w:val="24"/>
          <w:szCs w:val="24"/>
        </w:rPr>
        <w:t xml:space="preserve">’, Ann </w:t>
      </w:r>
      <w:proofErr w:type="spellStart"/>
      <w:r w:rsidR="00DB6254">
        <w:rPr>
          <w:rFonts w:ascii="Arial" w:hAnsi="Arial" w:cs="Arial"/>
          <w:sz w:val="24"/>
          <w:szCs w:val="24"/>
        </w:rPr>
        <w:t>Ac</w:t>
      </w:r>
      <w:r w:rsidR="005215AF">
        <w:rPr>
          <w:rFonts w:ascii="Arial" w:hAnsi="Arial" w:cs="Arial"/>
          <w:sz w:val="24"/>
          <w:szCs w:val="24"/>
        </w:rPr>
        <w:t>ad</w:t>
      </w:r>
      <w:proofErr w:type="spellEnd"/>
      <w:r w:rsidR="005215AF">
        <w:rPr>
          <w:rFonts w:ascii="Arial" w:hAnsi="Arial" w:cs="Arial"/>
          <w:sz w:val="24"/>
          <w:szCs w:val="24"/>
        </w:rPr>
        <w:t xml:space="preserve"> Med Singapore</w:t>
      </w:r>
      <w:r w:rsidR="00883BD0">
        <w:rPr>
          <w:rFonts w:ascii="Arial" w:hAnsi="Arial" w:cs="Arial"/>
          <w:sz w:val="24"/>
          <w:szCs w:val="24"/>
        </w:rPr>
        <w:t xml:space="preserve">, 38(12), pp. </w:t>
      </w:r>
      <w:r w:rsidR="009440DF">
        <w:rPr>
          <w:rFonts w:ascii="Arial" w:hAnsi="Arial" w:cs="Arial"/>
          <w:sz w:val="24"/>
          <w:szCs w:val="24"/>
        </w:rPr>
        <w:t xml:space="preserve">1026-30. Available at: </w:t>
      </w:r>
      <w:hyperlink r:id="rId11" w:history="1">
        <w:r w:rsidR="008C6C68" w:rsidRPr="007C38A2">
          <w:rPr>
            <w:rStyle w:val="Hyperlink"/>
            <w:rFonts w:ascii="Arial" w:hAnsi="Arial" w:cs="Arial"/>
            <w:sz w:val="24"/>
            <w:szCs w:val="24"/>
          </w:rPr>
          <w:t>https://annals.edu.sg/pdf/38VolNo12Dec2009/V38N12p1026.pdf</w:t>
        </w:r>
      </w:hyperlink>
      <w:r w:rsidR="008C6C68">
        <w:rPr>
          <w:rFonts w:ascii="Arial" w:hAnsi="Arial" w:cs="Arial"/>
          <w:sz w:val="24"/>
          <w:szCs w:val="24"/>
        </w:rPr>
        <w:t xml:space="preserve"> (Accessed: 27 December 2023). </w:t>
      </w:r>
    </w:p>
    <w:p w14:paraId="40CC8111" w14:textId="2E552F60" w:rsidR="003E25E6" w:rsidRDefault="003E25E6" w:rsidP="003E25E6">
      <w:pPr>
        <w:rPr>
          <w:rFonts w:ascii="Arial" w:hAnsi="Arial" w:cs="Arial"/>
          <w:sz w:val="24"/>
          <w:szCs w:val="24"/>
        </w:rPr>
      </w:pPr>
      <w:r w:rsidRPr="003E25E6">
        <w:rPr>
          <w:rFonts w:ascii="Arial" w:hAnsi="Arial" w:cs="Arial"/>
          <w:sz w:val="24"/>
          <w:szCs w:val="24"/>
        </w:rPr>
        <w:t xml:space="preserve">Lowe, D (2020) </w:t>
      </w:r>
      <w:r>
        <w:rPr>
          <w:rFonts w:ascii="Arial" w:hAnsi="Arial" w:cs="Arial"/>
          <w:sz w:val="24"/>
          <w:szCs w:val="24"/>
        </w:rPr>
        <w:t>‘</w:t>
      </w:r>
      <w:r w:rsidRPr="003E25E6">
        <w:rPr>
          <w:rFonts w:ascii="Arial" w:hAnsi="Arial" w:cs="Arial"/>
          <w:sz w:val="24"/>
          <w:szCs w:val="24"/>
        </w:rPr>
        <w:t xml:space="preserve">Manchester Arena Bombings: </w:t>
      </w:r>
      <w:r>
        <w:rPr>
          <w:rFonts w:ascii="Arial" w:hAnsi="Arial" w:cs="Arial"/>
          <w:sz w:val="24"/>
          <w:szCs w:val="24"/>
        </w:rPr>
        <w:t>M</w:t>
      </w:r>
      <w:r w:rsidRPr="003E25E6">
        <w:rPr>
          <w:rFonts w:ascii="Arial" w:hAnsi="Arial" w:cs="Arial"/>
          <w:sz w:val="24"/>
          <w:szCs w:val="24"/>
        </w:rPr>
        <w:t xml:space="preserve">ain </w:t>
      </w:r>
      <w:r>
        <w:rPr>
          <w:rFonts w:ascii="Arial" w:hAnsi="Arial" w:cs="Arial"/>
          <w:sz w:val="24"/>
          <w:szCs w:val="24"/>
        </w:rPr>
        <w:t>L</w:t>
      </w:r>
      <w:r w:rsidRPr="003E25E6">
        <w:rPr>
          <w:rFonts w:ascii="Arial" w:hAnsi="Arial" w:cs="Arial"/>
          <w:sz w:val="24"/>
          <w:szCs w:val="24"/>
        </w:rPr>
        <w:t xml:space="preserve">essons </w:t>
      </w:r>
      <w:r>
        <w:rPr>
          <w:rFonts w:ascii="Arial" w:hAnsi="Arial" w:cs="Arial"/>
          <w:sz w:val="24"/>
          <w:szCs w:val="24"/>
        </w:rPr>
        <w:t>T</w:t>
      </w:r>
      <w:r w:rsidRPr="003E25E6">
        <w:rPr>
          <w:rFonts w:ascii="Arial" w:hAnsi="Arial" w:cs="Arial"/>
          <w:sz w:val="24"/>
          <w:szCs w:val="24"/>
        </w:rPr>
        <w:t xml:space="preserve">hat </w:t>
      </w:r>
      <w:r>
        <w:rPr>
          <w:rFonts w:ascii="Arial" w:hAnsi="Arial" w:cs="Arial"/>
          <w:sz w:val="24"/>
          <w:szCs w:val="24"/>
        </w:rPr>
        <w:t>H</w:t>
      </w:r>
      <w:r w:rsidRPr="003E25E6">
        <w:rPr>
          <w:rFonts w:ascii="Arial" w:hAnsi="Arial" w:cs="Arial"/>
          <w:sz w:val="24"/>
          <w:szCs w:val="24"/>
        </w:rPr>
        <w:t xml:space="preserve">ave </w:t>
      </w:r>
      <w:r>
        <w:rPr>
          <w:rFonts w:ascii="Arial" w:hAnsi="Arial" w:cs="Arial"/>
          <w:sz w:val="24"/>
          <w:szCs w:val="24"/>
        </w:rPr>
        <w:t>B</w:t>
      </w:r>
      <w:r w:rsidRPr="003E25E6">
        <w:rPr>
          <w:rFonts w:ascii="Arial" w:hAnsi="Arial" w:cs="Arial"/>
          <w:sz w:val="24"/>
          <w:szCs w:val="24"/>
        </w:rPr>
        <w:t xml:space="preserve">een </w:t>
      </w:r>
      <w:r>
        <w:rPr>
          <w:rFonts w:ascii="Arial" w:hAnsi="Arial" w:cs="Arial"/>
          <w:sz w:val="24"/>
          <w:szCs w:val="24"/>
        </w:rPr>
        <w:t>L</w:t>
      </w:r>
      <w:r w:rsidRPr="003E25E6">
        <w:rPr>
          <w:rFonts w:ascii="Arial" w:hAnsi="Arial" w:cs="Arial"/>
          <w:sz w:val="24"/>
          <w:szCs w:val="24"/>
        </w:rPr>
        <w:t xml:space="preserve">earnt. </w:t>
      </w:r>
      <w:r w:rsidR="005224B2">
        <w:rPr>
          <w:rFonts w:ascii="Arial" w:hAnsi="Arial" w:cs="Arial"/>
          <w:sz w:val="24"/>
          <w:szCs w:val="24"/>
        </w:rPr>
        <w:t>[</w:t>
      </w:r>
      <w:r w:rsidRPr="003E25E6">
        <w:rPr>
          <w:rFonts w:ascii="Arial" w:hAnsi="Arial" w:cs="Arial"/>
          <w:sz w:val="24"/>
          <w:szCs w:val="24"/>
        </w:rPr>
        <w:t>Counter IED</w:t>
      </w:r>
      <w:r w:rsidR="00701856">
        <w:rPr>
          <w:rFonts w:ascii="Arial" w:hAnsi="Arial" w:cs="Arial"/>
          <w:sz w:val="24"/>
          <w:szCs w:val="24"/>
        </w:rPr>
        <w:t xml:space="preserve"> </w:t>
      </w:r>
      <w:r w:rsidRPr="003E25E6">
        <w:rPr>
          <w:rFonts w:ascii="Arial" w:hAnsi="Arial" w:cs="Arial"/>
          <w:sz w:val="24"/>
          <w:szCs w:val="24"/>
        </w:rPr>
        <w:t>Report</w:t>
      </w:r>
      <w:r w:rsidR="005224B2">
        <w:rPr>
          <w:rFonts w:ascii="Arial" w:hAnsi="Arial" w:cs="Arial"/>
          <w:sz w:val="24"/>
          <w:szCs w:val="24"/>
        </w:rPr>
        <w:t>]</w:t>
      </w:r>
      <w:r w:rsidRPr="003E25E6">
        <w:rPr>
          <w:rFonts w:ascii="Arial" w:hAnsi="Arial" w:cs="Arial"/>
          <w:sz w:val="24"/>
          <w:szCs w:val="24"/>
        </w:rPr>
        <w:t xml:space="preserve">. </w:t>
      </w:r>
      <w:r w:rsidR="00014D15">
        <w:rPr>
          <w:rFonts w:ascii="Arial" w:hAnsi="Arial" w:cs="Arial"/>
          <w:sz w:val="24"/>
          <w:szCs w:val="24"/>
        </w:rPr>
        <w:t>Leeds Beckett University</w:t>
      </w:r>
      <w:r w:rsidR="00E71BAE">
        <w:rPr>
          <w:rFonts w:ascii="Arial" w:hAnsi="Arial" w:cs="Arial"/>
          <w:sz w:val="24"/>
          <w:szCs w:val="24"/>
        </w:rPr>
        <w:t xml:space="preserve">. Available at: </w:t>
      </w:r>
      <w:hyperlink r:id="rId12" w:history="1">
        <w:r w:rsidR="002D3AB1" w:rsidRPr="007C38A2">
          <w:rPr>
            <w:rStyle w:val="Hyperlink"/>
            <w:rFonts w:ascii="Arial" w:hAnsi="Arial" w:cs="Arial"/>
            <w:sz w:val="24"/>
            <w:szCs w:val="24"/>
          </w:rPr>
          <w:t>https://eprints.leedsbeckett.ac.uk/id/eprint/7450/1/ManchesterArenaBombingsMainLessonsThatHaveBeenLearntPV-LOWE.pdf</w:t>
        </w:r>
      </w:hyperlink>
      <w:r w:rsidR="002D3AB1">
        <w:rPr>
          <w:rFonts w:ascii="Arial" w:hAnsi="Arial" w:cs="Arial"/>
          <w:sz w:val="24"/>
          <w:szCs w:val="24"/>
        </w:rPr>
        <w:t xml:space="preserve"> (Accessed: 31 December 2023). </w:t>
      </w:r>
    </w:p>
    <w:p w14:paraId="6C1E2149" w14:textId="77777777" w:rsidR="00613712" w:rsidRPr="00803189" w:rsidRDefault="00613712" w:rsidP="006508D6">
      <w:pPr>
        <w:rPr>
          <w:rFonts w:ascii="Arial" w:hAnsi="Arial" w:cs="Arial"/>
          <w:sz w:val="24"/>
          <w:szCs w:val="24"/>
        </w:rPr>
      </w:pPr>
      <w:r w:rsidRPr="00803189">
        <w:rPr>
          <w:rFonts w:ascii="Arial" w:hAnsi="Arial" w:cs="Arial"/>
          <w:sz w:val="24"/>
          <w:szCs w:val="24"/>
        </w:rPr>
        <w:t xml:space="preserve">Mochrie, D. (2022) ‘Chiefs response to Manchester Arena Inquiry’. Available at: </w:t>
      </w:r>
      <w:hyperlink r:id="rId13" w:history="1">
        <w:r w:rsidRPr="00803189">
          <w:rPr>
            <w:rStyle w:val="Hyperlink"/>
            <w:rFonts w:ascii="Arial" w:hAnsi="Arial" w:cs="Arial"/>
            <w:sz w:val="24"/>
            <w:szCs w:val="24"/>
          </w:rPr>
          <w:t>https://www.nwas.nhs.uk/news/chiefs-response-to-manchester-arena-inquiry/</w:t>
        </w:r>
      </w:hyperlink>
      <w:r w:rsidRPr="00803189">
        <w:rPr>
          <w:rFonts w:ascii="Arial" w:hAnsi="Arial" w:cs="Arial"/>
          <w:sz w:val="24"/>
          <w:szCs w:val="24"/>
        </w:rPr>
        <w:t xml:space="preserve"> (Accessed: 24 November 2023). </w:t>
      </w:r>
    </w:p>
    <w:p w14:paraId="13DA9D77" w14:textId="7AD56A2B" w:rsidR="00595704" w:rsidRDefault="00595704" w:rsidP="00ED13E7">
      <w:pPr>
        <w:rPr>
          <w:rFonts w:ascii="Arial" w:hAnsi="Arial" w:cs="Arial"/>
          <w:sz w:val="24"/>
          <w:szCs w:val="24"/>
        </w:rPr>
      </w:pPr>
      <w:r w:rsidRPr="00595704">
        <w:rPr>
          <w:rFonts w:ascii="Arial" w:hAnsi="Arial" w:cs="Arial"/>
          <w:sz w:val="24"/>
          <w:szCs w:val="24"/>
        </w:rPr>
        <w:t xml:space="preserve">NHS (2017) ‘Ambulance Response Programme’. Available at: https://www.england.nhs.uk/urgent-emergency-care/improving-ambulance-services/arp/ (Accessed: </w:t>
      </w:r>
      <w:r>
        <w:rPr>
          <w:rFonts w:ascii="Arial" w:hAnsi="Arial" w:cs="Arial"/>
          <w:sz w:val="24"/>
          <w:szCs w:val="24"/>
        </w:rPr>
        <w:t>30</w:t>
      </w:r>
      <w:r w:rsidRPr="00595704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December</w:t>
      </w:r>
      <w:r w:rsidRPr="00595704">
        <w:rPr>
          <w:rFonts w:ascii="Arial" w:hAnsi="Arial" w:cs="Arial"/>
          <w:sz w:val="24"/>
          <w:szCs w:val="24"/>
        </w:rPr>
        <w:t xml:space="preserve"> 2023).</w:t>
      </w:r>
    </w:p>
    <w:p w14:paraId="7F896860" w14:textId="54327857" w:rsidR="00772ED0" w:rsidRDefault="00772ED0" w:rsidP="00ED13E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Pell, </w:t>
      </w:r>
      <w:r w:rsidR="002D2159">
        <w:rPr>
          <w:rFonts w:ascii="Arial" w:hAnsi="Arial" w:cs="Arial"/>
          <w:sz w:val="24"/>
          <w:szCs w:val="24"/>
        </w:rPr>
        <w:t xml:space="preserve">J., et al (2001) ‘Effect of Reducing Ambulance </w:t>
      </w:r>
      <w:r w:rsidR="00B9260B">
        <w:rPr>
          <w:rFonts w:ascii="Arial" w:hAnsi="Arial" w:cs="Arial"/>
          <w:sz w:val="24"/>
          <w:szCs w:val="24"/>
        </w:rPr>
        <w:t xml:space="preserve">Response Times on Deaths From out of Hospital Cardiac Arrest: </w:t>
      </w:r>
      <w:r w:rsidR="008504CC">
        <w:rPr>
          <w:rFonts w:ascii="Arial" w:hAnsi="Arial" w:cs="Arial"/>
          <w:sz w:val="24"/>
          <w:szCs w:val="24"/>
        </w:rPr>
        <w:t xml:space="preserve">Cohort Study, </w:t>
      </w:r>
      <w:r w:rsidR="00AE046C">
        <w:rPr>
          <w:rFonts w:ascii="Arial" w:hAnsi="Arial" w:cs="Arial"/>
          <w:sz w:val="24"/>
          <w:szCs w:val="24"/>
        </w:rPr>
        <w:t>BMJ</w:t>
      </w:r>
      <w:r w:rsidR="00041D13">
        <w:rPr>
          <w:rFonts w:ascii="Arial" w:hAnsi="Arial" w:cs="Arial"/>
          <w:sz w:val="24"/>
          <w:szCs w:val="24"/>
        </w:rPr>
        <w:t xml:space="preserve">, 322(7299), pp. 1385-1388. Available at: </w:t>
      </w:r>
      <w:hyperlink r:id="rId14" w:history="1">
        <w:r w:rsidR="00041D13" w:rsidRPr="005A2453">
          <w:rPr>
            <w:rStyle w:val="Hyperlink"/>
            <w:rFonts w:ascii="Arial" w:hAnsi="Arial" w:cs="Arial"/>
            <w:sz w:val="24"/>
            <w:szCs w:val="24"/>
          </w:rPr>
          <w:t>https://doi.org/10.1136/bmj.322.7299.1385</w:t>
        </w:r>
      </w:hyperlink>
      <w:r w:rsidR="00041D13">
        <w:rPr>
          <w:rFonts w:ascii="Arial" w:hAnsi="Arial" w:cs="Arial"/>
          <w:sz w:val="24"/>
          <w:szCs w:val="24"/>
        </w:rPr>
        <w:t xml:space="preserve"> (Accessed: 5 January 2024). </w:t>
      </w:r>
    </w:p>
    <w:p w14:paraId="55BB5BA3" w14:textId="4461E7A2" w:rsidR="00B96A38" w:rsidRDefault="00B96A38" w:rsidP="00ED13E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Stanley, E (2022) ‘Manchester Arena Attack: </w:t>
      </w:r>
      <w:r w:rsidR="00D0404D">
        <w:rPr>
          <w:rFonts w:ascii="Arial" w:hAnsi="Arial" w:cs="Arial"/>
          <w:sz w:val="24"/>
          <w:szCs w:val="24"/>
        </w:rPr>
        <w:t>Key Failings of Emergency Response’</w:t>
      </w:r>
      <w:r w:rsidR="0025639D">
        <w:rPr>
          <w:rFonts w:ascii="Arial" w:hAnsi="Arial" w:cs="Arial"/>
          <w:sz w:val="24"/>
          <w:szCs w:val="24"/>
        </w:rPr>
        <w:t>, BBC News</w:t>
      </w:r>
      <w:r w:rsidR="006D3896">
        <w:rPr>
          <w:rFonts w:ascii="Arial" w:hAnsi="Arial" w:cs="Arial"/>
          <w:sz w:val="24"/>
          <w:szCs w:val="24"/>
        </w:rPr>
        <w:t xml:space="preserve">, 3 November. Available at: </w:t>
      </w:r>
      <w:hyperlink r:id="rId15" w:history="1">
        <w:r w:rsidR="000D4C94" w:rsidRPr="005A2453">
          <w:rPr>
            <w:rStyle w:val="Hyperlink"/>
            <w:rFonts w:ascii="Arial" w:hAnsi="Arial" w:cs="Arial"/>
            <w:sz w:val="24"/>
            <w:szCs w:val="24"/>
          </w:rPr>
          <w:t>https://www.bbc.co.uk/news/uk-england-manchester-63472531.amp</w:t>
        </w:r>
      </w:hyperlink>
      <w:r w:rsidR="000D4C94">
        <w:rPr>
          <w:rFonts w:ascii="Arial" w:hAnsi="Arial" w:cs="Arial"/>
          <w:sz w:val="24"/>
          <w:szCs w:val="24"/>
        </w:rPr>
        <w:t xml:space="preserve"> (Accessed: 5 January 2024). </w:t>
      </w:r>
    </w:p>
    <w:p w14:paraId="2211A5DE" w14:textId="38D04ED6" w:rsidR="0093149C" w:rsidRDefault="004E463E" w:rsidP="0093149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Willis, S</w:t>
      </w:r>
      <w:r w:rsidR="00E44603">
        <w:rPr>
          <w:rFonts w:ascii="Arial" w:hAnsi="Arial" w:cs="Arial"/>
          <w:sz w:val="24"/>
          <w:szCs w:val="24"/>
        </w:rPr>
        <w:t>., Dalrymple, R. (2020) ‘</w:t>
      </w:r>
      <w:r w:rsidR="00D41055">
        <w:rPr>
          <w:rFonts w:ascii="Arial" w:hAnsi="Arial" w:cs="Arial"/>
          <w:sz w:val="24"/>
          <w:szCs w:val="24"/>
        </w:rPr>
        <w:t>Fundamentals of Paramedic Practice</w:t>
      </w:r>
      <w:r w:rsidR="000205A5">
        <w:rPr>
          <w:rFonts w:ascii="Arial" w:hAnsi="Arial" w:cs="Arial"/>
          <w:sz w:val="24"/>
          <w:szCs w:val="24"/>
        </w:rPr>
        <w:t>: A Systematic Approach</w:t>
      </w:r>
      <w:r w:rsidR="002B0D76">
        <w:rPr>
          <w:rFonts w:ascii="Arial" w:hAnsi="Arial" w:cs="Arial"/>
          <w:sz w:val="24"/>
          <w:szCs w:val="24"/>
        </w:rPr>
        <w:t xml:space="preserve">. </w:t>
      </w:r>
      <w:r w:rsidR="00C83E99">
        <w:rPr>
          <w:rFonts w:ascii="Arial" w:hAnsi="Arial" w:cs="Arial"/>
          <w:sz w:val="24"/>
          <w:szCs w:val="24"/>
        </w:rPr>
        <w:t>2</w:t>
      </w:r>
      <w:r w:rsidR="00C83E99" w:rsidRPr="00C83E99">
        <w:rPr>
          <w:rFonts w:ascii="Arial" w:hAnsi="Arial" w:cs="Arial"/>
          <w:sz w:val="24"/>
          <w:szCs w:val="24"/>
          <w:vertAlign w:val="superscript"/>
        </w:rPr>
        <w:t>nd</w:t>
      </w:r>
      <w:r w:rsidR="00C83E9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83E99">
        <w:rPr>
          <w:rFonts w:ascii="Arial" w:hAnsi="Arial" w:cs="Arial"/>
          <w:sz w:val="24"/>
          <w:szCs w:val="24"/>
        </w:rPr>
        <w:t>edn</w:t>
      </w:r>
      <w:proofErr w:type="spellEnd"/>
      <w:r w:rsidR="002B0D76">
        <w:rPr>
          <w:rFonts w:ascii="Arial" w:hAnsi="Arial" w:cs="Arial"/>
          <w:sz w:val="24"/>
          <w:szCs w:val="24"/>
        </w:rPr>
        <w:t xml:space="preserve">. </w:t>
      </w:r>
      <w:r w:rsidR="00C3070B">
        <w:rPr>
          <w:rFonts w:ascii="Arial" w:hAnsi="Arial" w:cs="Arial"/>
          <w:sz w:val="24"/>
          <w:szCs w:val="24"/>
        </w:rPr>
        <w:t xml:space="preserve">West Sussex: John Wiley </w:t>
      </w:r>
      <w:r w:rsidR="00AF14C8">
        <w:rPr>
          <w:rFonts w:ascii="Arial" w:hAnsi="Arial" w:cs="Arial"/>
          <w:sz w:val="24"/>
          <w:szCs w:val="24"/>
        </w:rPr>
        <w:t xml:space="preserve">&amp; Sons Ltd. Available at: </w:t>
      </w:r>
      <w:hyperlink r:id="rId16" w:anchor="v=onepage&amp;q&amp;f=false" w:history="1">
        <w:r w:rsidR="001127A4" w:rsidRPr="005A2453">
          <w:rPr>
            <w:rStyle w:val="Hyperlink"/>
            <w:rFonts w:ascii="Arial" w:hAnsi="Arial" w:cs="Arial"/>
            <w:sz w:val="24"/>
            <w:szCs w:val="24"/>
          </w:rPr>
          <w:t>https://books.google.co.uk/books?hl=en&amp;lr=&amp;id=v8OrDwAAQBAJ&amp;oi=fnd&amp;pg=PA383&amp;dq=info:qpAaDWjodkEJ:scholar.google.com/&amp;ots=EkrqmqzcNl&amp;sig=h487hREjr94La9FIyE5tmsXBfBo&amp;redir_esc=y#v=onepage&amp;q&amp;f=false</w:t>
        </w:r>
      </w:hyperlink>
      <w:r w:rsidR="001127A4">
        <w:rPr>
          <w:rFonts w:ascii="Arial" w:hAnsi="Arial" w:cs="Arial"/>
          <w:sz w:val="24"/>
          <w:szCs w:val="24"/>
        </w:rPr>
        <w:t xml:space="preserve"> (Accessed</w:t>
      </w:r>
      <w:r w:rsidR="00EC2BFE">
        <w:rPr>
          <w:rFonts w:ascii="Arial" w:hAnsi="Arial" w:cs="Arial"/>
          <w:sz w:val="24"/>
          <w:szCs w:val="24"/>
        </w:rPr>
        <w:t xml:space="preserve">: </w:t>
      </w:r>
      <w:r w:rsidR="00823DCE">
        <w:rPr>
          <w:rFonts w:ascii="Arial" w:hAnsi="Arial" w:cs="Arial"/>
          <w:sz w:val="24"/>
          <w:szCs w:val="24"/>
        </w:rPr>
        <w:t>5 January 2024).</w:t>
      </w:r>
    </w:p>
    <w:p w14:paraId="5252612E" w14:textId="32546811" w:rsidR="0093149C" w:rsidRDefault="0093149C" w:rsidP="0093149C">
      <w:pPr>
        <w:rPr>
          <w:rFonts w:ascii="Arial" w:hAnsi="Arial" w:cs="Arial"/>
          <w:sz w:val="24"/>
          <w:szCs w:val="24"/>
        </w:rPr>
      </w:pPr>
    </w:p>
    <w:p w14:paraId="125A1129" w14:textId="77777777" w:rsidR="000A3B3A" w:rsidRDefault="000A3B3A" w:rsidP="0093149C">
      <w:pPr>
        <w:rPr>
          <w:rFonts w:ascii="Arial" w:hAnsi="Arial" w:cs="Arial"/>
          <w:sz w:val="24"/>
          <w:szCs w:val="24"/>
        </w:rPr>
      </w:pPr>
    </w:p>
    <w:p w14:paraId="17CB3698" w14:textId="77777777" w:rsidR="000A3B3A" w:rsidRPr="0093149C" w:rsidRDefault="000A3B3A" w:rsidP="0093149C">
      <w:pPr>
        <w:rPr>
          <w:rFonts w:ascii="Arial" w:hAnsi="Arial" w:cs="Arial"/>
          <w:sz w:val="24"/>
          <w:szCs w:val="24"/>
        </w:rPr>
      </w:pPr>
    </w:p>
    <w:sectPr w:rsidR="000A3B3A" w:rsidRPr="0093149C" w:rsidSect="00835912">
      <w:pgSz w:w="11906" w:h="16838"/>
      <w:pgMar w:top="1440" w:right="1440" w:bottom="1440" w:left="1440" w:header="720" w:footer="720" w:gutter="0"/>
      <w:pgNumType w:start="0"/>
      <w:cols w:space="720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Helvetica">
    <w:panose1 w:val="020B0604020202020204"/>
    <w:charset w:val="00"/>
    <w:family w:val="swiss"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C6686CE"/>
    <w:rsid w:val="00011AF9"/>
    <w:rsid w:val="00014D15"/>
    <w:rsid w:val="00015F86"/>
    <w:rsid w:val="000205A5"/>
    <w:rsid w:val="00041D13"/>
    <w:rsid w:val="0005738A"/>
    <w:rsid w:val="00065056"/>
    <w:rsid w:val="0008145F"/>
    <w:rsid w:val="000818D2"/>
    <w:rsid w:val="00081D4A"/>
    <w:rsid w:val="00093FB9"/>
    <w:rsid w:val="00094F61"/>
    <w:rsid w:val="000A3B3A"/>
    <w:rsid w:val="000B5149"/>
    <w:rsid w:val="000C1F52"/>
    <w:rsid w:val="000C203D"/>
    <w:rsid w:val="000D0384"/>
    <w:rsid w:val="000D4C94"/>
    <w:rsid w:val="000F0E8E"/>
    <w:rsid w:val="00103921"/>
    <w:rsid w:val="001127A4"/>
    <w:rsid w:val="00122CE9"/>
    <w:rsid w:val="00127AFC"/>
    <w:rsid w:val="00127E00"/>
    <w:rsid w:val="001402C4"/>
    <w:rsid w:val="001457F2"/>
    <w:rsid w:val="00164D28"/>
    <w:rsid w:val="00166305"/>
    <w:rsid w:val="00175CC0"/>
    <w:rsid w:val="001C7236"/>
    <w:rsid w:val="001D3AF0"/>
    <w:rsid w:val="001E4AF7"/>
    <w:rsid w:val="00203318"/>
    <w:rsid w:val="002060CA"/>
    <w:rsid w:val="0020616C"/>
    <w:rsid w:val="00223C78"/>
    <w:rsid w:val="00242F1C"/>
    <w:rsid w:val="00245FC9"/>
    <w:rsid w:val="0025639D"/>
    <w:rsid w:val="00256EDF"/>
    <w:rsid w:val="00260907"/>
    <w:rsid w:val="00265EC9"/>
    <w:rsid w:val="00287A56"/>
    <w:rsid w:val="00296DE7"/>
    <w:rsid w:val="002A1DBD"/>
    <w:rsid w:val="002A77C2"/>
    <w:rsid w:val="002B0D76"/>
    <w:rsid w:val="002C6373"/>
    <w:rsid w:val="002C69A0"/>
    <w:rsid w:val="002C7CD9"/>
    <w:rsid w:val="002D2159"/>
    <w:rsid w:val="002D3AB1"/>
    <w:rsid w:val="002E58B5"/>
    <w:rsid w:val="002E723F"/>
    <w:rsid w:val="002F3263"/>
    <w:rsid w:val="002F342C"/>
    <w:rsid w:val="002F634F"/>
    <w:rsid w:val="00301161"/>
    <w:rsid w:val="003034AD"/>
    <w:rsid w:val="00315B4F"/>
    <w:rsid w:val="00317537"/>
    <w:rsid w:val="00317E7C"/>
    <w:rsid w:val="00320059"/>
    <w:rsid w:val="00332D4A"/>
    <w:rsid w:val="00350F61"/>
    <w:rsid w:val="003651AA"/>
    <w:rsid w:val="00372867"/>
    <w:rsid w:val="0037539C"/>
    <w:rsid w:val="00381B50"/>
    <w:rsid w:val="0038615F"/>
    <w:rsid w:val="0039487E"/>
    <w:rsid w:val="003A3706"/>
    <w:rsid w:val="003A6C94"/>
    <w:rsid w:val="003C106B"/>
    <w:rsid w:val="003D0932"/>
    <w:rsid w:val="003D20B1"/>
    <w:rsid w:val="003E25E6"/>
    <w:rsid w:val="003E4954"/>
    <w:rsid w:val="003E568C"/>
    <w:rsid w:val="003F1FEF"/>
    <w:rsid w:val="004050E9"/>
    <w:rsid w:val="00414D39"/>
    <w:rsid w:val="00415082"/>
    <w:rsid w:val="00423610"/>
    <w:rsid w:val="00426183"/>
    <w:rsid w:val="00437B62"/>
    <w:rsid w:val="00446C0A"/>
    <w:rsid w:val="00450E02"/>
    <w:rsid w:val="00452CE6"/>
    <w:rsid w:val="00456464"/>
    <w:rsid w:val="00470451"/>
    <w:rsid w:val="004832BC"/>
    <w:rsid w:val="004A3740"/>
    <w:rsid w:val="004A7CF9"/>
    <w:rsid w:val="004C2566"/>
    <w:rsid w:val="004E3D7D"/>
    <w:rsid w:val="004E463E"/>
    <w:rsid w:val="004F7BB9"/>
    <w:rsid w:val="005019E3"/>
    <w:rsid w:val="005215AF"/>
    <w:rsid w:val="005224B2"/>
    <w:rsid w:val="005241D5"/>
    <w:rsid w:val="00561FCF"/>
    <w:rsid w:val="00562D6B"/>
    <w:rsid w:val="00576B98"/>
    <w:rsid w:val="00594FDB"/>
    <w:rsid w:val="00595704"/>
    <w:rsid w:val="00595841"/>
    <w:rsid w:val="0059753C"/>
    <w:rsid w:val="005A0BD8"/>
    <w:rsid w:val="005A2EA8"/>
    <w:rsid w:val="005B04E3"/>
    <w:rsid w:val="005F6ACC"/>
    <w:rsid w:val="00600225"/>
    <w:rsid w:val="00602856"/>
    <w:rsid w:val="0061281D"/>
    <w:rsid w:val="00613712"/>
    <w:rsid w:val="006154EA"/>
    <w:rsid w:val="0061709C"/>
    <w:rsid w:val="006508D6"/>
    <w:rsid w:val="00651DDD"/>
    <w:rsid w:val="006524CC"/>
    <w:rsid w:val="0065354A"/>
    <w:rsid w:val="00655527"/>
    <w:rsid w:val="00662381"/>
    <w:rsid w:val="0066502F"/>
    <w:rsid w:val="006705E5"/>
    <w:rsid w:val="00675B54"/>
    <w:rsid w:val="0069242C"/>
    <w:rsid w:val="006959C4"/>
    <w:rsid w:val="006A03E0"/>
    <w:rsid w:val="006B0D6C"/>
    <w:rsid w:val="006B1B19"/>
    <w:rsid w:val="006C23BB"/>
    <w:rsid w:val="006D2BD5"/>
    <w:rsid w:val="006D3896"/>
    <w:rsid w:val="006D7D23"/>
    <w:rsid w:val="006F6758"/>
    <w:rsid w:val="00701856"/>
    <w:rsid w:val="00713339"/>
    <w:rsid w:val="0074720E"/>
    <w:rsid w:val="007558ED"/>
    <w:rsid w:val="00755903"/>
    <w:rsid w:val="00755F9E"/>
    <w:rsid w:val="00762AA4"/>
    <w:rsid w:val="00762DAD"/>
    <w:rsid w:val="00765370"/>
    <w:rsid w:val="00772ED0"/>
    <w:rsid w:val="007730C4"/>
    <w:rsid w:val="00785FEC"/>
    <w:rsid w:val="007933B0"/>
    <w:rsid w:val="007A19FD"/>
    <w:rsid w:val="007A1D7E"/>
    <w:rsid w:val="007A2291"/>
    <w:rsid w:val="007B1CBB"/>
    <w:rsid w:val="007D661A"/>
    <w:rsid w:val="007E12D1"/>
    <w:rsid w:val="007F2E11"/>
    <w:rsid w:val="00802524"/>
    <w:rsid w:val="00803189"/>
    <w:rsid w:val="00810999"/>
    <w:rsid w:val="00810B87"/>
    <w:rsid w:val="00813F7E"/>
    <w:rsid w:val="00823DCE"/>
    <w:rsid w:val="00835912"/>
    <w:rsid w:val="008416DA"/>
    <w:rsid w:val="008504CC"/>
    <w:rsid w:val="008602B4"/>
    <w:rsid w:val="00864C59"/>
    <w:rsid w:val="0087296A"/>
    <w:rsid w:val="00876FD3"/>
    <w:rsid w:val="00883BD0"/>
    <w:rsid w:val="008A4BA5"/>
    <w:rsid w:val="008B409D"/>
    <w:rsid w:val="008C3FC1"/>
    <w:rsid w:val="008C6C68"/>
    <w:rsid w:val="008D5A94"/>
    <w:rsid w:val="008F424F"/>
    <w:rsid w:val="00901022"/>
    <w:rsid w:val="00925918"/>
    <w:rsid w:val="009303E5"/>
    <w:rsid w:val="0093149C"/>
    <w:rsid w:val="009342ED"/>
    <w:rsid w:val="009440DF"/>
    <w:rsid w:val="009460F4"/>
    <w:rsid w:val="00962F3B"/>
    <w:rsid w:val="0096405A"/>
    <w:rsid w:val="00975FC9"/>
    <w:rsid w:val="0097640C"/>
    <w:rsid w:val="00991EB2"/>
    <w:rsid w:val="00992482"/>
    <w:rsid w:val="00995C6E"/>
    <w:rsid w:val="009964B7"/>
    <w:rsid w:val="009B0C4F"/>
    <w:rsid w:val="009C3F81"/>
    <w:rsid w:val="009C5827"/>
    <w:rsid w:val="009D0985"/>
    <w:rsid w:val="009D7D48"/>
    <w:rsid w:val="009E02CD"/>
    <w:rsid w:val="009F2F1B"/>
    <w:rsid w:val="009F7F53"/>
    <w:rsid w:val="00A02C95"/>
    <w:rsid w:val="00A37632"/>
    <w:rsid w:val="00A64DEC"/>
    <w:rsid w:val="00A7323C"/>
    <w:rsid w:val="00A77CB1"/>
    <w:rsid w:val="00A86274"/>
    <w:rsid w:val="00A86A88"/>
    <w:rsid w:val="00AA4FFD"/>
    <w:rsid w:val="00AB16DD"/>
    <w:rsid w:val="00AB750B"/>
    <w:rsid w:val="00AB7897"/>
    <w:rsid w:val="00AC149A"/>
    <w:rsid w:val="00AD3CE1"/>
    <w:rsid w:val="00AD5D96"/>
    <w:rsid w:val="00AE046C"/>
    <w:rsid w:val="00AF1462"/>
    <w:rsid w:val="00AF14C8"/>
    <w:rsid w:val="00AF2305"/>
    <w:rsid w:val="00AF5662"/>
    <w:rsid w:val="00B02A64"/>
    <w:rsid w:val="00B1212C"/>
    <w:rsid w:val="00B164DB"/>
    <w:rsid w:val="00B40A6F"/>
    <w:rsid w:val="00B423A5"/>
    <w:rsid w:val="00B47642"/>
    <w:rsid w:val="00B66092"/>
    <w:rsid w:val="00B76E55"/>
    <w:rsid w:val="00B905E2"/>
    <w:rsid w:val="00B91FF7"/>
    <w:rsid w:val="00B9260B"/>
    <w:rsid w:val="00B94DDA"/>
    <w:rsid w:val="00B96A38"/>
    <w:rsid w:val="00BB42BF"/>
    <w:rsid w:val="00BB446C"/>
    <w:rsid w:val="00BC6C3E"/>
    <w:rsid w:val="00BD247C"/>
    <w:rsid w:val="00BD3432"/>
    <w:rsid w:val="00BE203F"/>
    <w:rsid w:val="00BF467E"/>
    <w:rsid w:val="00C137F6"/>
    <w:rsid w:val="00C3070B"/>
    <w:rsid w:val="00C51382"/>
    <w:rsid w:val="00C60DDC"/>
    <w:rsid w:val="00C63271"/>
    <w:rsid w:val="00C81BF7"/>
    <w:rsid w:val="00C83E99"/>
    <w:rsid w:val="00CB62ED"/>
    <w:rsid w:val="00CB7A0E"/>
    <w:rsid w:val="00CC014C"/>
    <w:rsid w:val="00CC7A14"/>
    <w:rsid w:val="00CD7793"/>
    <w:rsid w:val="00CE6530"/>
    <w:rsid w:val="00D0404D"/>
    <w:rsid w:val="00D3091D"/>
    <w:rsid w:val="00D336B6"/>
    <w:rsid w:val="00D41055"/>
    <w:rsid w:val="00D439D2"/>
    <w:rsid w:val="00D43E25"/>
    <w:rsid w:val="00D46247"/>
    <w:rsid w:val="00D52940"/>
    <w:rsid w:val="00D56BDE"/>
    <w:rsid w:val="00D63F42"/>
    <w:rsid w:val="00D66A6C"/>
    <w:rsid w:val="00D90B33"/>
    <w:rsid w:val="00D90C8C"/>
    <w:rsid w:val="00D90F3E"/>
    <w:rsid w:val="00D94C77"/>
    <w:rsid w:val="00DA0536"/>
    <w:rsid w:val="00DB6254"/>
    <w:rsid w:val="00DC38CF"/>
    <w:rsid w:val="00DD3AC2"/>
    <w:rsid w:val="00DE76F4"/>
    <w:rsid w:val="00DF164D"/>
    <w:rsid w:val="00DF5362"/>
    <w:rsid w:val="00E046C7"/>
    <w:rsid w:val="00E05DCE"/>
    <w:rsid w:val="00E0654A"/>
    <w:rsid w:val="00E2433D"/>
    <w:rsid w:val="00E3227A"/>
    <w:rsid w:val="00E3288E"/>
    <w:rsid w:val="00E33487"/>
    <w:rsid w:val="00E34B96"/>
    <w:rsid w:val="00E36D3D"/>
    <w:rsid w:val="00E44603"/>
    <w:rsid w:val="00E50C3F"/>
    <w:rsid w:val="00E50F37"/>
    <w:rsid w:val="00E52AC5"/>
    <w:rsid w:val="00E612A0"/>
    <w:rsid w:val="00E62255"/>
    <w:rsid w:val="00E71BAE"/>
    <w:rsid w:val="00E806CF"/>
    <w:rsid w:val="00EA0C90"/>
    <w:rsid w:val="00EA1026"/>
    <w:rsid w:val="00EA5FC3"/>
    <w:rsid w:val="00EB70DA"/>
    <w:rsid w:val="00EB78BD"/>
    <w:rsid w:val="00EC2BFE"/>
    <w:rsid w:val="00ED0358"/>
    <w:rsid w:val="00ED13E7"/>
    <w:rsid w:val="00ED3D70"/>
    <w:rsid w:val="00F04D48"/>
    <w:rsid w:val="00F056D3"/>
    <w:rsid w:val="00F15092"/>
    <w:rsid w:val="00F31E3C"/>
    <w:rsid w:val="00F345D2"/>
    <w:rsid w:val="00F4653E"/>
    <w:rsid w:val="00F53615"/>
    <w:rsid w:val="00F700A8"/>
    <w:rsid w:val="00F751BC"/>
    <w:rsid w:val="00F936D0"/>
    <w:rsid w:val="00FA5707"/>
    <w:rsid w:val="00FB509B"/>
    <w:rsid w:val="00FE14F3"/>
    <w:rsid w:val="00FF587B"/>
    <w:rsid w:val="6C6686C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C6686CE"/>
  <w15:chartTrackingRefBased/>
  <w15:docId w15:val="{50ADF560-EA49-46AD-8477-B43CB1BF5E1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835912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835912"/>
    <w:rPr>
      <w:rFonts w:eastAsiaTheme="minorEastAsia"/>
      <w:lang w:val="en-US"/>
    </w:rPr>
  </w:style>
  <w:style w:type="character" w:styleId="Hyperlink">
    <w:name w:val="Hyperlink"/>
    <w:basedOn w:val="DefaultParagraphFont"/>
    <w:uiPriority w:val="99"/>
    <w:unhideWhenUsed/>
    <w:rsid w:val="007933B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933B0"/>
    <w:rPr>
      <w:color w:val="605E5C"/>
      <w:shd w:val="clear" w:color="auto" w:fill="E1DFDD"/>
    </w:rPr>
  </w:style>
  <w:style w:type="paragraph" w:customStyle="1" w:styleId="p1">
    <w:name w:val="p1"/>
    <w:basedOn w:val="Normal"/>
    <w:rsid w:val="00B76E55"/>
    <w:pPr>
      <w:spacing w:after="0" w:line="240" w:lineRule="auto"/>
    </w:pPr>
    <w:rPr>
      <w:rFonts w:ascii="Helvetica" w:eastAsiaTheme="minorEastAsia" w:hAnsi="Helvetica" w:cs="Times New Roman"/>
      <w:sz w:val="18"/>
      <w:szCs w:val="18"/>
      <w:lang w:eastAsia="en-GB"/>
    </w:rPr>
  </w:style>
  <w:style w:type="character" w:customStyle="1" w:styleId="s1">
    <w:name w:val="s1"/>
    <w:basedOn w:val="DefaultParagraphFont"/>
    <w:rsid w:val="00B76E55"/>
    <w:rPr>
      <w:rFonts w:ascii="Helvetica" w:hAnsi="Helvetica" w:hint="default"/>
      <w:b w:val="0"/>
      <w:bCs w:val="0"/>
      <w:i w:val="0"/>
      <w:iCs w:val="0"/>
      <w:sz w:val="18"/>
      <w:szCs w:val="18"/>
    </w:rPr>
  </w:style>
  <w:style w:type="character" w:styleId="FollowedHyperlink">
    <w:name w:val="FollowedHyperlink"/>
    <w:basedOn w:val="DefaultParagraphFont"/>
    <w:uiPriority w:val="99"/>
    <w:semiHidden/>
    <w:unhideWhenUsed/>
    <w:rsid w:val="00E612A0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96222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encoding w:val="macintosh"/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ollege.police.uk/app/civil-emergencies/civil-contingencies/response-and-recovery" TargetMode="External"/><Relationship Id="rId13" Type="http://schemas.openxmlformats.org/officeDocument/2006/relationships/hyperlink" Target="https://www.nwas.nhs.uk/news/chiefs-response-to-manchester-arena-inquiry/" TargetMode="External"/><Relationship Id="rId18" Type="http://schemas.openxmlformats.org/officeDocument/2006/relationships/glossaryDocument" Target="glossary/document.xml"/><Relationship Id="rId3" Type="http://schemas.openxmlformats.org/officeDocument/2006/relationships/styles" Target="styles.xml"/><Relationship Id="rId7" Type="http://schemas.openxmlformats.org/officeDocument/2006/relationships/image" Target="media/image2.png"/><Relationship Id="rId12" Type="http://schemas.openxmlformats.org/officeDocument/2006/relationships/hyperlink" Target="https://eprints.leedsbeckett.ac.uk/id/eprint/7450/1/ManchesterArenaBombingsMainLessonsThatHaveBeenLearntPV-LOWE.pdf" TargetMode="External"/><Relationship Id="rId17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hyperlink" Target="https://books.google.co.uk/books?hl=en&amp;lr=&amp;id=v8OrDwAAQBAJ&amp;oi=fnd&amp;pg=PA383&amp;dq=info:qpAaDWjodkEJ:scholar.google.com/&amp;ots=EkrqmqzcNl&amp;sig=h487hREjr94La9FIyE5tmsXBfBo&amp;redir_esc=y" TargetMode="Externa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hyperlink" Target="https://annals.edu.sg/pdf/38VolNo12Dec2009/V38N12p1026.pdf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www.bbc.co.uk/news/uk-england-manchester-63472531.amp" TargetMode="External"/><Relationship Id="rId10" Type="http://schemas.openxmlformats.org/officeDocument/2006/relationships/hyperlink" Target="https://www.cps.gov.uk/crime-info/terrorism" TargetMode="External"/><Relationship Id="rId19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hyperlink" Target="https://doi.org/10.1136/jramc-2018-000930" TargetMode="External"/><Relationship Id="rId14" Type="http://schemas.openxmlformats.org/officeDocument/2006/relationships/hyperlink" Target="https://doi.org/10.1136/bmj.322.7299.1385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docParts>
    <w:docPart>
      <w:docPartPr>
        <w:name w:val="0D3C9DBCE10D4345A062780B163283E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4DF8CC2-850A-418B-8488-33C500CE0069}"/>
      </w:docPartPr>
      <w:docPartBody>
        <w:p w:rsidR="003349A7" w:rsidRDefault="00527B70" w:rsidP="00527B70">
          <w:pPr>
            <w:pStyle w:val="0D3C9DBCE10D4345A062780B163283E9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479E671D56754BC79B8715DAEE8B4E5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BF0C056-87C0-48B0-B1F3-0157F5AB9CDA}"/>
      </w:docPartPr>
      <w:docPartBody>
        <w:p w:rsidR="003349A7" w:rsidRDefault="00527B70" w:rsidP="00527B70">
          <w:pPr>
            <w:pStyle w:val="479E671D56754BC79B8715DAEE8B4E51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Helvetica">
    <w:panose1 w:val="020B0604020202020204"/>
    <w:charset w:val="00"/>
    <w:family w:val="swiss"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27B70"/>
    <w:rsid w:val="003349A7"/>
    <w:rsid w:val="00527B70"/>
    <w:rsid w:val="006A539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en-GB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0D3C9DBCE10D4345A062780B163283E9">
    <w:name w:val="0D3C9DBCE10D4345A062780B163283E9"/>
    <w:rsid w:val="00527B70"/>
  </w:style>
  <w:style w:type="paragraph" w:customStyle="1" w:styleId="479E671D56754BC79B8715DAEE8B4E51">
    <w:name w:val="479E671D56754BC79B8715DAEE8B4E51"/>
    <w:rsid w:val="00527B70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>jemima wood</PublishDate>
  <Abstract/>
  <CompanyAddress/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5842</TotalTime>
  <Pages>1</Pages>
  <Words>1469</Words>
  <Characters>8379</Characters>
  <Application>Microsoft Office Word</Application>
  <DocSecurity>4</DocSecurity>
  <Lines>69</Lines>
  <Paragraphs>19</Paragraphs>
  <ScaleCrop>false</ScaleCrop>
  <Company>2205091</Company>
  <LinksUpToDate>false</LinksUpToDate>
  <CharactersWithSpaces>9829</CharactersWithSpaces>
  <SharedDoc>false</SharedDoc>
  <HLinks>
    <vt:vector size="54" baseType="variant">
      <vt:variant>
        <vt:i4>1507447</vt:i4>
      </vt:variant>
      <vt:variant>
        <vt:i4>24</vt:i4>
      </vt:variant>
      <vt:variant>
        <vt:i4>0</vt:i4>
      </vt:variant>
      <vt:variant>
        <vt:i4>5</vt:i4>
      </vt:variant>
      <vt:variant>
        <vt:lpwstr>https://books.google.co.uk/books?hl=en&amp;lr=&amp;id=v8OrDwAAQBAJ&amp;oi=fnd&amp;pg=PA383&amp;dq=info:qpAaDWjodkEJ:scholar.google.com/&amp;ots=EkrqmqzcNl&amp;sig=h487hREjr94La9FIyE5tmsXBfBo&amp;redir_esc=y</vt:lpwstr>
      </vt:variant>
      <vt:variant>
        <vt:lpwstr>v=onepage&amp;q&amp;f=false</vt:lpwstr>
      </vt:variant>
      <vt:variant>
        <vt:i4>2031628</vt:i4>
      </vt:variant>
      <vt:variant>
        <vt:i4>21</vt:i4>
      </vt:variant>
      <vt:variant>
        <vt:i4>0</vt:i4>
      </vt:variant>
      <vt:variant>
        <vt:i4>5</vt:i4>
      </vt:variant>
      <vt:variant>
        <vt:lpwstr>https://www.bbc.co.uk/news/uk-england-manchester-63472531.amp</vt:lpwstr>
      </vt:variant>
      <vt:variant>
        <vt:lpwstr/>
      </vt:variant>
      <vt:variant>
        <vt:i4>5046343</vt:i4>
      </vt:variant>
      <vt:variant>
        <vt:i4>18</vt:i4>
      </vt:variant>
      <vt:variant>
        <vt:i4>0</vt:i4>
      </vt:variant>
      <vt:variant>
        <vt:i4>5</vt:i4>
      </vt:variant>
      <vt:variant>
        <vt:lpwstr>https://doi.org/10.1136/bmj.322.7299.1385</vt:lpwstr>
      </vt:variant>
      <vt:variant>
        <vt:lpwstr/>
      </vt:variant>
      <vt:variant>
        <vt:i4>1507411</vt:i4>
      </vt:variant>
      <vt:variant>
        <vt:i4>15</vt:i4>
      </vt:variant>
      <vt:variant>
        <vt:i4>0</vt:i4>
      </vt:variant>
      <vt:variant>
        <vt:i4>5</vt:i4>
      </vt:variant>
      <vt:variant>
        <vt:lpwstr>https://www.nwas.nhs.uk/news/chiefs-response-to-manchester-arena-inquiry/</vt:lpwstr>
      </vt:variant>
      <vt:variant>
        <vt:lpwstr/>
      </vt:variant>
      <vt:variant>
        <vt:i4>6422637</vt:i4>
      </vt:variant>
      <vt:variant>
        <vt:i4>12</vt:i4>
      </vt:variant>
      <vt:variant>
        <vt:i4>0</vt:i4>
      </vt:variant>
      <vt:variant>
        <vt:i4>5</vt:i4>
      </vt:variant>
      <vt:variant>
        <vt:lpwstr>https://eprints.leedsbeckett.ac.uk/id/eprint/7450/1/ManchesterArenaBombingsMainLessonsThatHaveBeenLearntPV-LOWE.pdf</vt:lpwstr>
      </vt:variant>
      <vt:variant>
        <vt:lpwstr/>
      </vt:variant>
      <vt:variant>
        <vt:i4>7536684</vt:i4>
      </vt:variant>
      <vt:variant>
        <vt:i4>9</vt:i4>
      </vt:variant>
      <vt:variant>
        <vt:i4>0</vt:i4>
      </vt:variant>
      <vt:variant>
        <vt:i4>5</vt:i4>
      </vt:variant>
      <vt:variant>
        <vt:lpwstr>https://annals.edu.sg/pdf/38VolNo12Dec2009/V38N12p1026.pdf</vt:lpwstr>
      </vt:variant>
      <vt:variant>
        <vt:lpwstr/>
      </vt:variant>
      <vt:variant>
        <vt:i4>6619176</vt:i4>
      </vt:variant>
      <vt:variant>
        <vt:i4>6</vt:i4>
      </vt:variant>
      <vt:variant>
        <vt:i4>0</vt:i4>
      </vt:variant>
      <vt:variant>
        <vt:i4>5</vt:i4>
      </vt:variant>
      <vt:variant>
        <vt:lpwstr>https://www.cps.gov.uk/crime-info/terrorism</vt:lpwstr>
      </vt:variant>
      <vt:variant>
        <vt:lpwstr/>
      </vt:variant>
      <vt:variant>
        <vt:i4>1638418</vt:i4>
      </vt:variant>
      <vt:variant>
        <vt:i4>3</vt:i4>
      </vt:variant>
      <vt:variant>
        <vt:i4>0</vt:i4>
      </vt:variant>
      <vt:variant>
        <vt:i4>5</vt:i4>
      </vt:variant>
      <vt:variant>
        <vt:lpwstr>https://doi.org/10.1136/jramc-2018-000930</vt:lpwstr>
      </vt:variant>
      <vt:variant>
        <vt:lpwstr/>
      </vt:variant>
      <vt:variant>
        <vt:i4>28</vt:i4>
      </vt:variant>
      <vt:variant>
        <vt:i4>0</vt:i4>
      </vt:variant>
      <vt:variant>
        <vt:i4>0</vt:i4>
      </vt:variant>
      <vt:variant>
        <vt:i4>5</vt:i4>
      </vt:variant>
      <vt:variant>
        <vt:lpwstr>https://www.college.police.uk/app/civil-emergencies/civil-contingencies/response-and-recovery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Evaluate the effectiveness of the public service response to a terrorist attack</dc:title>
  <dc:subject>Terrorism and Public service responses</dc:subject>
  <dc:creator>Jemima Wood (2205091)</dc:creator>
  <cp:keywords/>
  <dc:description/>
  <cp:lastModifiedBy>Jemima Wood (2205091)</cp:lastModifiedBy>
  <cp:revision>194</cp:revision>
  <dcterms:created xsi:type="dcterms:W3CDTF">2023-12-27T21:39:00Z</dcterms:created>
  <dcterms:modified xsi:type="dcterms:W3CDTF">2024-01-06T02:43:00Z</dcterms:modified>
</cp:coreProperties>
</file>