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032988" w14:textId="2DA160B4" w:rsidR="00F878F1" w:rsidRPr="008D5359" w:rsidRDefault="00711B59" w:rsidP="00711B59">
      <w:pPr>
        <w:spacing w:line="360" w:lineRule="auto"/>
        <w:rPr>
          <w:rFonts w:ascii="Arial" w:hAnsi="Arial" w:cs="Arial"/>
          <w:b/>
          <w:bCs/>
          <w:lang w:val="nl-NL"/>
        </w:rPr>
      </w:pPr>
      <w:r w:rsidRPr="008D5359">
        <w:rPr>
          <w:rFonts w:ascii="Arial" w:hAnsi="Arial" w:cs="Arial"/>
          <w:b/>
          <w:bCs/>
          <w:lang w:val="nl-NL"/>
        </w:rPr>
        <w:t>Name: Katie Lewis                                                                     Student Number:2204029</w:t>
      </w:r>
    </w:p>
    <w:p w14:paraId="39DB795B" w14:textId="0A38D030" w:rsidR="00711B59" w:rsidRPr="008D5359" w:rsidRDefault="00711B59" w:rsidP="00711B59">
      <w:pPr>
        <w:spacing w:line="360" w:lineRule="auto"/>
        <w:rPr>
          <w:rFonts w:ascii="Arial" w:hAnsi="Arial" w:cs="Arial"/>
          <w:b/>
          <w:bCs/>
        </w:rPr>
      </w:pPr>
      <w:r w:rsidRPr="008D5359">
        <w:rPr>
          <w:rFonts w:ascii="Arial" w:hAnsi="Arial" w:cs="Arial"/>
          <w:b/>
          <w:bCs/>
        </w:rPr>
        <w:t>Module: ECAD5007- The learner: Who am I teaching?</w:t>
      </w:r>
    </w:p>
    <w:tbl>
      <w:tblPr>
        <w:tblStyle w:val="TableGrid"/>
        <w:tblW w:w="0" w:type="auto"/>
        <w:tblLook w:val="04A0" w:firstRow="1" w:lastRow="0" w:firstColumn="1" w:lastColumn="0" w:noHBand="0" w:noVBand="1"/>
      </w:tblPr>
      <w:tblGrid>
        <w:gridCol w:w="4508"/>
        <w:gridCol w:w="4508"/>
      </w:tblGrid>
      <w:tr w:rsidR="00711B59" w14:paraId="62A778BF" w14:textId="77777777" w:rsidTr="00711B59">
        <w:tc>
          <w:tcPr>
            <w:tcW w:w="4508" w:type="dxa"/>
          </w:tcPr>
          <w:p w14:paraId="5F63DAA8" w14:textId="2100A5C4" w:rsidR="00711B59" w:rsidRDefault="00711B59" w:rsidP="00711B59">
            <w:pPr>
              <w:spacing w:line="360" w:lineRule="auto"/>
              <w:rPr>
                <w:rFonts w:ascii="Arial" w:hAnsi="Arial" w:cs="Arial"/>
              </w:rPr>
            </w:pPr>
            <w:r>
              <w:rPr>
                <w:rFonts w:ascii="Arial" w:hAnsi="Arial" w:cs="Arial"/>
              </w:rPr>
              <w:t>Target 1:</w:t>
            </w:r>
          </w:p>
        </w:tc>
        <w:tc>
          <w:tcPr>
            <w:tcW w:w="4508" w:type="dxa"/>
          </w:tcPr>
          <w:p w14:paraId="14C8490F" w14:textId="79052388" w:rsidR="00711B59" w:rsidRDefault="00711B59" w:rsidP="00711B59">
            <w:pPr>
              <w:spacing w:line="360" w:lineRule="auto"/>
              <w:rPr>
                <w:rFonts w:ascii="Arial" w:hAnsi="Arial" w:cs="Arial"/>
              </w:rPr>
            </w:pPr>
            <w:r>
              <w:rPr>
                <w:rFonts w:ascii="Arial" w:hAnsi="Arial" w:cs="Arial"/>
              </w:rPr>
              <w:t>Revise Havard Referencing guidelines (e.g. page number needed for direct quotations).</w:t>
            </w:r>
          </w:p>
        </w:tc>
      </w:tr>
      <w:tr w:rsidR="00711B59" w14:paraId="31C22D76" w14:textId="77777777" w:rsidTr="00711B59">
        <w:tc>
          <w:tcPr>
            <w:tcW w:w="4508" w:type="dxa"/>
          </w:tcPr>
          <w:p w14:paraId="4DD02F59" w14:textId="2E31A50E" w:rsidR="00711B59" w:rsidRDefault="00711B59" w:rsidP="00711B59">
            <w:pPr>
              <w:spacing w:line="360" w:lineRule="auto"/>
              <w:rPr>
                <w:rFonts w:ascii="Arial" w:hAnsi="Arial" w:cs="Arial"/>
              </w:rPr>
            </w:pPr>
            <w:r>
              <w:rPr>
                <w:rFonts w:ascii="Arial" w:hAnsi="Arial" w:cs="Arial"/>
              </w:rPr>
              <w:t>Target 2:</w:t>
            </w:r>
          </w:p>
        </w:tc>
        <w:tc>
          <w:tcPr>
            <w:tcW w:w="4508" w:type="dxa"/>
          </w:tcPr>
          <w:p w14:paraId="46B53BC1" w14:textId="637DECFE" w:rsidR="00711B59" w:rsidRDefault="00711B59" w:rsidP="00711B59">
            <w:pPr>
              <w:spacing w:line="360" w:lineRule="auto"/>
              <w:rPr>
                <w:rFonts w:ascii="Arial" w:hAnsi="Arial" w:cs="Arial"/>
              </w:rPr>
            </w:pPr>
            <w:r>
              <w:rPr>
                <w:rFonts w:ascii="Arial" w:hAnsi="Arial" w:cs="Arial"/>
              </w:rPr>
              <w:t>Careful proofreading is needed to ensure consistent accuracy (e.g. avoid spelling/grammar/punctuation errors and repetition of information). Ensure the use of British English in future assignments.</w:t>
            </w:r>
          </w:p>
        </w:tc>
      </w:tr>
      <w:tr w:rsidR="00711B59" w14:paraId="53A39017" w14:textId="77777777" w:rsidTr="00711B59">
        <w:tc>
          <w:tcPr>
            <w:tcW w:w="4508" w:type="dxa"/>
          </w:tcPr>
          <w:p w14:paraId="0156D340" w14:textId="7DA72EAC" w:rsidR="00711B59" w:rsidRDefault="00711B59" w:rsidP="00711B59">
            <w:pPr>
              <w:spacing w:line="360" w:lineRule="auto"/>
              <w:rPr>
                <w:rFonts w:ascii="Arial" w:hAnsi="Arial" w:cs="Arial"/>
              </w:rPr>
            </w:pPr>
            <w:r>
              <w:rPr>
                <w:rFonts w:ascii="Arial" w:hAnsi="Arial" w:cs="Arial"/>
              </w:rPr>
              <w:t>Target 3:</w:t>
            </w:r>
          </w:p>
        </w:tc>
        <w:tc>
          <w:tcPr>
            <w:tcW w:w="4508" w:type="dxa"/>
          </w:tcPr>
          <w:p w14:paraId="7AF2E762" w14:textId="212531B0" w:rsidR="00711B59" w:rsidRDefault="00711B59" w:rsidP="00711B59">
            <w:pPr>
              <w:spacing w:line="360" w:lineRule="auto"/>
              <w:rPr>
                <w:rFonts w:ascii="Arial" w:hAnsi="Arial" w:cs="Arial"/>
              </w:rPr>
            </w:pPr>
            <w:r>
              <w:rPr>
                <w:rFonts w:ascii="Arial" w:hAnsi="Arial" w:cs="Arial"/>
              </w:rPr>
              <w:t>Include more recent academic and credible sources.</w:t>
            </w:r>
          </w:p>
        </w:tc>
      </w:tr>
    </w:tbl>
    <w:p w14:paraId="01CC59A9" w14:textId="77777777" w:rsidR="00711B59" w:rsidRDefault="00711B59" w:rsidP="00711B59">
      <w:pPr>
        <w:spacing w:line="360" w:lineRule="auto"/>
        <w:rPr>
          <w:rFonts w:ascii="Arial" w:hAnsi="Arial" w:cs="Arial"/>
        </w:rPr>
      </w:pPr>
    </w:p>
    <w:p w14:paraId="1ED817E0" w14:textId="165FA24E" w:rsidR="00711B59" w:rsidRPr="008D5359" w:rsidRDefault="00711B59" w:rsidP="00711B59">
      <w:pPr>
        <w:spacing w:line="360" w:lineRule="auto"/>
        <w:rPr>
          <w:rFonts w:ascii="Arial" w:hAnsi="Arial" w:cs="Arial"/>
          <w:b/>
          <w:bCs/>
        </w:rPr>
      </w:pPr>
      <w:r w:rsidRPr="008D5359">
        <w:rPr>
          <w:rFonts w:ascii="Arial" w:hAnsi="Arial" w:cs="Arial"/>
          <w:b/>
          <w:bCs/>
        </w:rPr>
        <w:t xml:space="preserve">Assignment </w:t>
      </w:r>
      <w:r w:rsidR="008D5359" w:rsidRPr="008D5359">
        <w:rPr>
          <w:rFonts w:ascii="Arial" w:hAnsi="Arial" w:cs="Arial"/>
          <w:b/>
          <w:bCs/>
        </w:rPr>
        <w:t>title</w:t>
      </w:r>
      <w:r w:rsidRPr="008D5359">
        <w:rPr>
          <w:rFonts w:ascii="Arial" w:hAnsi="Arial" w:cs="Arial"/>
          <w:b/>
          <w:bCs/>
        </w:rPr>
        <w:t>:</w:t>
      </w:r>
      <w:r w:rsidRPr="008D5359">
        <w:rPr>
          <w:rFonts w:ascii="Arial" w:hAnsi="Arial" w:cs="Arial"/>
        </w:rPr>
        <w:t xml:space="preserve"> </w:t>
      </w:r>
      <w:r w:rsidR="008D5359" w:rsidRPr="008D5359">
        <w:rPr>
          <w:rFonts w:ascii="Arial" w:hAnsi="Arial" w:cs="Arial"/>
        </w:rPr>
        <w:t>Choose an intervention that supports the learning and development of a pupil / group of pupils. Reflect critically on its potential for ensuring pupil progression and the possible challenges that may arise.</w:t>
      </w:r>
    </w:p>
    <w:p w14:paraId="54D9E947" w14:textId="676FED1E" w:rsidR="00711B59" w:rsidRDefault="008D5359" w:rsidP="00711B59">
      <w:pPr>
        <w:spacing w:line="360" w:lineRule="auto"/>
        <w:rPr>
          <w:rFonts w:ascii="Arial" w:hAnsi="Arial" w:cs="Arial"/>
          <w:b/>
          <w:bCs/>
        </w:rPr>
      </w:pPr>
      <w:r>
        <w:rPr>
          <w:rFonts w:ascii="Arial" w:hAnsi="Arial" w:cs="Arial"/>
          <w:b/>
          <w:bCs/>
        </w:rPr>
        <w:t xml:space="preserve">Introduction </w:t>
      </w:r>
    </w:p>
    <w:p w14:paraId="7869DFA6" w14:textId="1FA18EB0" w:rsidR="003412B6" w:rsidRDefault="003412B6" w:rsidP="00711B59">
      <w:pPr>
        <w:spacing w:line="360" w:lineRule="auto"/>
        <w:rPr>
          <w:rFonts w:ascii="Arial" w:hAnsi="Arial" w:cs="Arial"/>
        </w:rPr>
      </w:pPr>
      <w:r>
        <w:rPr>
          <w:rFonts w:ascii="Arial" w:hAnsi="Arial" w:cs="Arial"/>
        </w:rPr>
        <w:t xml:space="preserve">The pupil I am focusing my study on is a 9 year old male pupil currently in Year 4 </w:t>
      </w:r>
      <w:r w:rsidR="00DA5D51">
        <w:rPr>
          <w:rFonts w:ascii="Arial" w:hAnsi="Arial" w:cs="Arial"/>
        </w:rPr>
        <w:t xml:space="preserve">who is struggling with their emotional and social development </w:t>
      </w:r>
      <w:r>
        <w:rPr>
          <w:rFonts w:ascii="Arial" w:hAnsi="Arial" w:cs="Arial"/>
        </w:rPr>
        <w:t>(see appendix). The pupil will be named ‘</w:t>
      </w:r>
      <w:r w:rsidR="00996B5B">
        <w:rPr>
          <w:rFonts w:ascii="Arial" w:hAnsi="Arial" w:cs="Arial"/>
        </w:rPr>
        <w:t>P</w:t>
      </w:r>
      <w:r>
        <w:rPr>
          <w:rFonts w:ascii="Arial" w:hAnsi="Arial" w:cs="Arial"/>
        </w:rPr>
        <w:t>upil A’ to remain</w:t>
      </w:r>
      <w:r w:rsidR="006F24C6">
        <w:rPr>
          <w:rFonts w:ascii="Arial" w:hAnsi="Arial" w:cs="Arial"/>
        </w:rPr>
        <w:t xml:space="preserve"> anonymous </w:t>
      </w:r>
      <w:r>
        <w:rPr>
          <w:rFonts w:ascii="Arial" w:hAnsi="Arial" w:cs="Arial"/>
        </w:rPr>
        <w:t xml:space="preserve">in line with the Bera </w:t>
      </w:r>
      <w:r w:rsidR="00DA5D51">
        <w:rPr>
          <w:rFonts w:ascii="Arial" w:hAnsi="Arial" w:cs="Arial"/>
        </w:rPr>
        <w:t xml:space="preserve">ethical </w:t>
      </w:r>
      <w:r w:rsidR="00DA013E">
        <w:rPr>
          <w:rFonts w:ascii="Arial" w:hAnsi="Arial" w:cs="Arial"/>
        </w:rPr>
        <w:t xml:space="preserve">Guidelines </w:t>
      </w:r>
      <w:sdt>
        <w:sdtPr>
          <w:rPr>
            <w:rFonts w:ascii="Arial" w:hAnsi="Arial" w:cs="Arial"/>
          </w:rPr>
          <w:id w:val="-173653844"/>
          <w:citation/>
        </w:sdtPr>
        <w:sdtContent>
          <w:r w:rsidR="00DA013E">
            <w:rPr>
              <w:rFonts w:ascii="Arial" w:hAnsi="Arial" w:cs="Arial"/>
            </w:rPr>
            <w:fldChar w:fldCharType="begin"/>
          </w:r>
          <w:r w:rsidR="00DA013E">
            <w:rPr>
              <w:rFonts w:ascii="Arial" w:hAnsi="Arial" w:cs="Arial"/>
            </w:rPr>
            <w:instrText xml:space="preserve"> CITATION Gar18 \l 2057 </w:instrText>
          </w:r>
          <w:r w:rsidR="00DA013E">
            <w:rPr>
              <w:rFonts w:ascii="Arial" w:hAnsi="Arial" w:cs="Arial"/>
            </w:rPr>
            <w:fldChar w:fldCharType="separate"/>
          </w:r>
          <w:r w:rsidR="00996B5B" w:rsidRPr="00996B5B">
            <w:rPr>
              <w:rFonts w:ascii="Arial" w:hAnsi="Arial" w:cs="Arial"/>
              <w:noProof/>
            </w:rPr>
            <w:t>(BERA, 2018)</w:t>
          </w:r>
          <w:r w:rsidR="00DA013E">
            <w:rPr>
              <w:rFonts w:ascii="Arial" w:hAnsi="Arial" w:cs="Arial"/>
            </w:rPr>
            <w:fldChar w:fldCharType="end"/>
          </w:r>
        </w:sdtContent>
      </w:sdt>
      <w:r w:rsidR="00DA013E">
        <w:rPr>
          <w:rFonts w:ascii="Arial" w:hAnsi="Arial" w:cs="Arial"/>
        </w:rPr>
        <w:t>.</w:t>
      </w:r>
      <w:r w:rsidR="00DA5D51">
        <w:rPr>
          <w:rFonts w:ascii="Arial" w:hAnsi="Arial" w:cs="Arial"/>
        </w:rPr>
        <w:t xml:space="preserve"> The pupils seems to be developing </w:t>
      </w:r>
      <w:r w:rsidR="00996B5B">
        <w:rPr>
          <w:rFonts w:ascii="Arial" w:hAnsi="Arial" w:cs="Arial"/>
        </w:rPr>
        <w:t>sound</w:t>
      </w:r>
      <w:r w:rsidR="00DA5D51">
        <w:rPr>
          <w:rFonts w:ascii="Arial" w:hAnsi="Arial" w:cs="Arial"/>
        </w:rPr>
        <w:t xml:space="preserve"> motor skills and enjoys physical activity (see appendix). According to Growth engineering it is important that children develop their motor skills by partaking in outdoor physical activity  </w:t>
      </w:r>
      <w:sdt>
        <w:sdtPr>
          <w:rPr>
            <w:rFonts w:ascii="Arial" w:hAnsi="Arial" w:cs="Arial"/>
          </w:rPr>
          <w:id w:val="-1125152986"/>
          <w:citation/>
        </w:sdtPr>
        <w:sdtContent>
          <w:r w:rsidR="00DA5D51">
            <w:rPr>
              <w:rFonts w:ascii="Arial" w:hAnsi="Arial" w:cs="Arial"/>
            </w:rPr>
            <w:fldChar w:fldCharType="begin"/>
          </w:r>
          <w:r w:rsidR="00DA5D51">
            <w:rPr>
              <w:rFonts w:ascii="Arial" w:hAnsi="Arial" w:cs="Arial"/>
            </w:rPr>
            <w:instrText xml:space="preserve"> CITATION Grw23 \l 2057 </w:instrText>
          </w:r>
          <w:r w:rsidR="00DA5D51">
            <w:rPr>
              <w:rFonts w:ascii="Arial" w:hAnsi="Arial" w:cs="Arial"/>
            </w:rPr>
            <w:fldChar w:fldCharType="separate"/>
          </w:r>
          <w:r w:rsidR="00996B5B" w:rsidRPr="00996B5B">
            <w:rPr>
              <w:rFonts w:ascii="Arial" w:hAnsi="Arial" w:cs="Arial"/>
              <w:noProof/>
            </w:rPr>
            <w:t>(Growth Engineering, 2023)</w:t>
          </w:r>
          <w:r w:rsidR="00DA5D51">
            <w:rPr>
              <w:rFonts w:ascii="Arial" w:hAnsi="Arial" w:cs="Arial"/>
            </w:rPr>
            <w:fldChar w:fldCharType="end"/>
          </w:r>
        </w:sdtContent>
      </w:sdt>
      <w:r w:rsidR="00DA5D51">
        <w:rPr>
          <w:rFonts w:ascii="Arial" w:hAnsi="Arial" w:cs="Arial"/>
        </w:rPr>
        <w:t>.</w:t>
      </w:r>
      <w:r w:rsidR="00996B5B">
        <w:rPr>
          <w:rFonts w:ascii="Arial" w:hAnsi="Arial" w:cs="Arial"/>
        </w:rPr>
        <w:t xml:space="preserve"> Holistically, it is important for children to develop motor skills to gain confidence and independence </w:t>
      </w:r>
      <w:sdt>
        <w:sdtPr>
          <w:rPr>
            <w:rFonts w:ascii="Arial" w:hAnsi="Arial" w:cs="Arial"/>
          </w:rPr>
          <w:id w:val="2144067157"/>
          <w:citation/>
        </w:sdtPr>
        <w:sdtContent>
          <w:r w:rsidR="00996B5B">
            <w:rPr>
              <w:rFonts w:ascii="Arial" w:hAnsi="Arial" w:cs="Arial"/>
            </w:rPr>
            <w:fldChar w:fldCharType="begin"/>
          </w:r>
          <w:r w:rsidR="00996B5B">
            <w:rPr>
              <w:rFonts w:ascii="Arial" w:hAnsi="Arial" w:cs="Arial"/>
            </w:rPr>
            <w:instrText xml:space="preserve"> CITATION Mar17 \l 2057 </w:instrText>
          </w:r>
          <w:r w:rsidR="00996B5B">
            <w:rPr>
              <w:rFonts w:ascii="Arial" w:hAnsi="Arial" w:cs="Arial"/>
            </w:rPr>
            <w:fldChar w:fldCharType="separate"/>
          </w:r>
          <w:r w:rsidR="00996B5B" w:rsidRPr="00996B5B">
            <w:rPr>
              <w:rFonts w:ascii="Arial" w:hAnsi="Arial" w:cs="Arial"/>
              <w:noProof/>
            </w:rPr>
            <w:t>(Montessori, 2017)</w:t>
          </w:r>
          <w:r w:rsidR="00996B5B">
            <w:rPr>
              <w:rFonts w:ascii="Arial" w:hAnsi="Arial" w:cs="Arial"/>
            </w:rPr>
            <w:fldChar w:fldCharType="end"/>
          </w:r>
        </w:sdtContent>
      </w:sdt>
      <w:r w:rsidR="00996B5B">
        <w:rPr>
          <w:rFonts w:ascii="Arial" w:hAnsi="Arial" w:cs="Arial"/>
        </w:rPr>
        <w:t>. Moreover, Pupil A is struggling with his social and emotional development affecting his confidence and ability to socialise, he appears to be lonely</w:t>
      </w:r>
      <w:r w:rsidR="00D15984">
        <w:rPr>
          <w:rFonts w:ascii="Arial" w:hAnsi="Arial" w:cs="Arial"/>
        </w:rPr>
        <w:t xml:space="preserve"> and only socialises with adults</w:t>
      </w:r>
      <w:r w:rsidR="00996B5B">
        <w:rPr>
          <w:rFonts w:ascii="Arial" w:hAnsi="Arial" w:cs="Arial"/>
        </w:rPr>
        <w:t xml:space="preserve"> (see appendix). </w:t>
      </w:r>
      <w:r w:rsidR="00D15984">
        <w:rPr>
          <w:rFonts w:ascii="Arial" w:hAnsi="Arial" w:cs="Arial"/>
        </w:rPr>
        <w:t xml:space="preserve">He is lacking social skills which allows him to become a healthy, confident individual in line with the four purposes </w:t>
      </w:r>
      <w:sdt>
        <w:sdtPr>
          <w:rPr>
            <w:rFonts w:ascii="Arial" w:hAnsi="Arial" w:cs="Arial"/>
          </w:rPr>
          <w:id w:val="862553566"/>
          <w:citation/>
        </w:sdtPr>
        <w:sdtContent>
          <w:r w:rsidR="00D15984">
            <w:rPr>
              <w:rFonts w:ascii="Arial" w:hAnsi="Arial" w:cs="Arial"/>
            </w:rPr>
            <w:fldChar w:fldCharType="begin"/>
          </w:r>
          <w:r w:rsidR="00D15984">
            <w:rPr>
              <w:rFonts w:ascii="Arial" w:hAnsi="Arial" w:cs="Arial"/>
            </w:rPr>
            <w:instrText xml:space="preserve"> CITATION Wel222 \l 2057 </w:instrText>
          </w:r>
          <w:r w:rsidR="00D15984">
            <w:rPr>
              <w:rFonts w:ascii="Arial" w:hAnsi="Arial" w:cs="Arial"/>
            </w:rPr>
            <w:fldChar w:fldCharType="separate"/>
          </w:r>
          <w:r w:rsidR="00D15984" w:rsidRPr="00D15984">
            <w:rPr>
              <w:rFonts w:ascii="Arial" w:hAnsi="Arial" w:cs="Arial"/>
              <w:noProof/>
            </w:rPr>
            <w:t>(Welsh Government, 2022)</w:t>
          </w:r>
          <w:r w:rsidR="00D15984">
            <w:rPr>
              <w:rFonts w:ascii="Arial" w:hAnsi="Arial" w:cs="Arial"/>
            </w:rPr>
            <w:fldChar w:fldCharType="end"/>
          </w:r>
        </w:sdtContent>
      </w:sdt>
      <w:r w:rsidR="00D15984">
        <w:rPr>
          <w:rFonts w:ascii="Arial" w:hAnsi="Arial" w:cs="Arial"/>
        </w:rPr>
        <w:t xml:space="preserve">. </w:t>
      </w:r>
    </w:p>
    <w:p w14:paraId="7C9FBC23" w14:textId="41218E8A" w:rsidR="00D15984" w:rsidRPr="003412B6" w:rsidRDefault="00D15984" w:rsidP="00711B59">
      <w:pPr>
        <w:spacing w:line="360" w:lineRule="auto"/>
        <w:rPr>
          <w:rFonts w:ascii="Arial" w:hAnsi="Arial" w:cs="Arial"/>
        </w:rPr>
      </w:pPr>
      <w:r>
        <w:rPr>
          <w:rFonts w:ascii="Arial" w:hAnsi="Arial" w:cs="Arial"/>
        </w:rPr>
        <w:t xml:space="preserve">After observing and researching many interventions during PTE1 and PTE2, I </w:t>
      </w:r>
      <w:r w:rsidR="00736E14">
        <w:rPr>
          <w:rFonts w:ascii="Arial" w:hAnsi="Arial" w:cs="Arial"/>
        </w:rPr>
        <w:t xml:space="preserve">believe the ELSA program would be well suited to Pupil A’s needs. ELSA stands for emotional literacy support </w:t>
      </w:r>
      <w:r w:rsidR="006F24C6">
        <w:rPr>
          <w:rFonts w:ascii="Arial" w:hAnsi="Arial" w:cs="Arial"/>
        </w:rPr>
        <w:t>assistant</w:t>
      </w:r>
      <w:r w:rsidR="00736E14">
        <w:rPr>
          <w:rFonts w:ascii="Arial" w:hAnsi="Arial" w:cs="Arial"/>
        </w:rPr>
        <w:t xml:space="preserve">. The role of an ELSA  is someone who supports a pupils emotional needs on a one to one basis </w:t>
      </w:r>
      <w:sdt>
        <w:sdtPr>
          <w:rPr>
            <w:rFonts w:ascii="Arial" w:hAnsi="Arial" w:cs="Arial"/>
          </w:rPr>
          <w:id w:val="647017370"/>
          <w:citation/>
        </w:sdtPr>
        <w:sdtContent>
          <w:r w:rsidR="00736E14">
            <w:rPr>
              <w:rFonts w:ascii="Arial" w:hAnsi="Arial" w:cs="Arial"/>
            </w:rPr>
            <w:fldChar w:fldCharType="begin"/>
          </w:r>
          <w:r w:rsidR="00736E14">
            <w:rPr>
              <w:rFonts w:ascii="Arial" w:hAnsi="Arial" w:cs="Arial"/>
            </w:rPr>
            <w:instrText xml:space="preserve"> CITATION Els17 \l 2057 </w:instrText>
          </w:r>
          <w:r w:rsidR="00736E14">
            <w:rPr>
              <w:rFonts w:ascii="Arial" w:hAnsi="Arial" w:cs="Arial"/>
            </w:rPr>
            <w:fldChar w:fldCharType="separate"/>
          </w:r>
          <w:r w:rsidR="00736E14" w:rsidRPr="00736E14">
            <w:rPr>
              <w:rFonts w:ascii="Arial" w:hAnsi="Arial" w:cs="Arial"/>
              <w:noProof/>
            </w:rPr>
            <w:t>(Elsa Network, 2017)</w:t>
          </w:r>
          <w:r w:rsidR="00736E14">
            <w:rPr>
              <w:rFonts w:ascii="Arial" w:hAnsi="Arial" w:cs="Arial"/>
            </w:rPr>
            <w:fldChar w:fldCharType="end"/>
          </w:r>
        </w:sdtContent>
      </w:sdt>
      <w:r w:rsidR="00063EC3">
        <w:rPr>
          <w:rFonts w:ascii="Arial" w:hAnsi="Arial" w:cs="Arial"/>
        </w:rPr>
        <w:t xml:space="preserve"> This intervention was originally </w:t>
      </w:r>
      <w:r w:rsidR="006F24C6">
        <w:rPr>
          <w:rFonts w:ascii="Arial" w:hAnsi="Arial" w:cs="Arial"/>
        </w:rPr>
        <w:t>developed</w:t>
      </w:r>
      <w:r w:rsidR="00063EC3">
        <w:rPr>
          <w:rFonts w:ascii="Arial" w:hAnsi="Arial" w:cs="Arial"/>
        </w:rPr>
        <w:t xml:space="preserve"> by a </w:t>
      </w:r>
      <w:r w:rsidR="006F24C6">
        <w:rPr>
          <w:rFonts w:ascii="Arial" w:hAnsi="Arial" w:cs="Arial"/>
        </w:rPr>
        <w:t>Educational</w:t>
      </w:r>
      <w:r w:rsidR="00063EC3">
        <w:rPr>
          <w:rFonts w:ascii="Arial" w:hAnsi="Arial" w:cs="Arial"/>
        </w:rPr>
        <w:t xml:space="preserve"> </w:t>
      </w:r>
      <w:r w:rsidR="006F24C6">
        <w:rPr>
          <w:rFonts w:ascii="Arial" w:hAnsi="Arial" w:cs="Arial"/>
        </w:rPr>
        <w:t>phycologist</w:t>
      </w:r>
      <w:r w:rsidR="00063EC3">
        <w:rPr>
          <w:rFonts w:ascii="Arial" w:hAnsi="Arial" w:cs="Arial"/>
        </w:rPr>
        <w:t xml:space="preserve"> called Sheila Burton. Every ELSA is trained by an </w:t>
      </w:r>
      <w:r w:rsidR="006F24C6">
        <w:rPr>
          <w:rFonts w:ascii="Arial" w:hAnsi="Arial" w:cs="Arial"/>
        </w:rPr>
        <w:t>educational</w:t>
      </w:r>
      <w:r w:rsidR="00063EC3">
        <w:rPr>
          <w:rFonts w:ascii="Arial" w:hAnsi="Arial" w:cs="Arial"/>
        </w:rPr>
        <w:t xml:space="preserve"> </w:t>
      </w:r>
      <w:r w:rsidR="006F24C6">
        <w:rPr>
          <w:rFonts w:ascii="Arial" w:hAnsi="Arial" w:cs="Arial"/>
        </w:rPr>
        <w:t>phycologist</w:t>
      </w:r>
      <w:r w:rsidR="00063EC3">
        <w:rPr>
          <w:rFonts w:ascii="Arial" w:hAnsi="Arial" w:cs="Arial"/>
        </w:rPr>
        <w:t xml:space="preserve"> and has to regularly attend training courses.</w:t>
      </w:r>
      <w:r w:rsidR="00E511CB">
        <w:rPr>
          <w:rFonts w:ascii="Arial" w:hAnsi="Arial" w:cs="Arial"/>
        </w:rPr>
        <w:t xml:space="preserve"> The ELSA guidelines state that </w:t>
      </w:r>
      <w:r w:rsidR="00E511CB">
        <w:rPr>
          <w:rFonts w:ascii="Arial" w:hAnsi="Arial" w:cs="Arial"/>
        </w:rPr>
        <w:lastRenderedPageBreak/>
        <w:t xml:space="preserve">skills can be developed within a term, which include the willingness to attempt challenging tasks, to contribute to class discussions and to identify and use calming </w:t>
      </w:r>
      <w:r w:rsidR="006F24C6">
        <w:rPr>
          <w:rFonts w:ascii="Arial" w:hAnsi="Arial" w:cs="Arial"/>
        </w:rPr>
        <w:t>strategies</w:t>
      </w:r>
      <w:r w:rsidR="00E511CB">
        <w:rPr>
          <w:rFonts w:ascii="Arial" w:hAnsi="Arial" w:cs="Arial"/>
        </w:rPr>
        <w:t xml:space="preserve">, all of which will be useful for Pupil A’s </w:t>
      </w:r>
      <w:r w:rsidR="006F24C6">
        <w:rPr>
          <w:rFonts w:ascii="Arial" w:hAnsi="Arial" w:cs="Arial"/>
        </w:rPr>
        <w:t>development</w:t>
      </w:r>
      <w:r w:rsidR="00E511CB">
        <w:rPr>
          <w:rFonts w:ascii="Arial" w:hAnsi="Arial" w:cs="Arial"/>
        </w:rPr>
        <w:t xml:space="preserve"> </w:t>
      </w:r>
      <w:sdt>
        <w:sdtPr>
          <w:rPr>
            <w:rFonts w:ascii="Arial" w:hAnsi="Arial" w:cs="Arial"/>
          </w:rPr>
          <w:id w:val="1009173484"/>
          <w:citation/>
        </w:sdtPr>
        <w:sdtContent>
          <w:r w:rsidR="00E511CB">
            <w:rPr>
              <w:rFonts w:ascii="Arial" w:hAnsi="Arial" w:cs="Arial"/>
            </w:rPr>
            <w:fldChar w:fldCharType="begin"/>
          </w:r>
          <w:r w:rsidR="00E511CB">
            <w:rPr>
              <w:rFonts w:ascii="Arial" w:hAnsi="Arial" w:cs="Arial"/>
            </w:rPr>
            <w:instrText xml:space="preserve"> CITATION Els09 \l 2057 </w:instrText>
          </w:r>
          <w:r w:rsidR="00E511CB">
            <w:rPr>
              <w:rFonts w:ascii="Arial" w:hAnsi="Arial" w:cs="Arial"/>
            </w:rPr>
            <w:fldChar w:fldCharType="separate"/>
          </w:r>
          <w:r w:rsidR="00E511CB" w:rsidRPr="00E511CB">
            <w:rPr>
              <w:rFonts w:ascii="Arial" w:hAnsi="Arial" w:cs="Arial"/>
              <w:noProof/>
            </w:rPr>
            <w:t>(Elsa Network, 2009)</w:t>
          </w:r>
          <w:r w:rsidR="00E511CB">
            <w:rPr>
              <w:rFonts w:ascii="Arial" w:hAnsi="Arial" w:cs="Arial"/>
            </w:rPr>
            <w:fldChar w:fldCharType="end"/>
          </w:r>
        </w:sdtContent>
      </w:sdt>
      <w:r w:rsidR="00E511CB">
        <w:rPr>
          <w:rFonts w:ascii="Arial" w:hAnsi="Arial" w:cs="Arial"/>
        </w:rPr>
        <w:t>. It is vital that children develop social skills t</w:t>
      </w:r>
      <w:r w:rsidR="00AB7CA5">
        <w:rPr>
          <w:rFonts w:ascii="Arial" w:hAnsi="Arial" w:cs="Arial"/>
        </w:rPr>
        <w:t xml:space="preserve">o ensure that they involve </w:t>
      </w:r>
      <w:r w:rsidR="006F24C6">
        <w:rPr>
          <w:rFonts w:ascii="Arial" w:hAnsi="Arial" w:cs="Arial"/>
        </w:rPr>
        <w:t>themselves</w:t>
      </w:r>
      <w:r w:rsidR="00AB7CA5">
        <w:rPr>
          <w:rFonts w:ascii="Arial" w:hAnsi="Arial" w:cs="Arial"/>
        </w:rPr>
        <w:t xml:space="preserve"> in activities within and outside of the classroom</w:t>
      </w:r>
      <w:r w:rsidR="00E511CB">
        <w:rPr>
          <w:rFonts w:ascii="Arial" w:hAnsi="Arial" w:cs="Arial"/>
        </w:rPr>
        <w:t>.</w:t>
      </w:r>
      <w:r w:rsidR="00AB7CA5">
        <w:rPr>
          <w:rFonts w:ascii="Arial" w:hAnsi="Arial" w:cs="Arial"/>
        </w:rPr>
        <w:t xml:space="preserve"> Emotional Wellbeing can be measured using The Leuven Scale designed by Ferre leavers. This is a 5 point scale starting from extremely low involvement, up to extremely high involvement. The pupil profile indicates that Pupil A has a low involvement as he stares into space and cannot stay focussed for long. </w:t>
      </w:r>
      <w:sdt>
        <w:sdtPr>
          <w:rPr>
            <w:rFonts w:ascii="Arial" w:hAnsi="Arial" w:cs="Arial"/>
          </w:rPr>
          <w:id w:val="-1640334304"/>
          <w:citation/>
        </w:sdtPr>
        <w:sdtContent>
          <w:r w:rsidR="00E511CB">
            <w:rPr>
              <w:rFonts w:ascii="Arial" w:hAnsi="Arial" w:cs="Arial"/>
            </w:rPr>
            <w:fldChar w:fldCharType="begin"/>
          </w:r>
          <w:r w:rsidR="00E511CB">
            <w:rPr>
              <w:rFonts w:ascii="Arial" w:hAnsi="Arial" w:cs="Arial"/>
            </w:rPr>
            <w:instrText xml:space="preserve"> CITATION The23 \l 2057 </w:instrText>
          </w:r>
          <w:r w:rsidR="00E511CB">
            <w:rPr>
              <w:rFonts w:ascii="Arial" w:hAnsi="Arial" w:cs="Arial"/>
            </w:rPr>
            <w:fldChar w:fldCharType="separate"/>
          </w:r>
          <w:r w:rsidR="00E511CB">
            <w:rPr>
              <w:rFonts w:ascii="Arial" w:hAnsi="Arial" w:cs="Arial"/>
              <w:noProof/>
            </w:rPr>
            <w:t xml:space="preserve"> </w:t>
          </w:r>
          <w:r w:rsidR="00E511CB" w:rsidRPr="00E511CB">
            <w:rPr>
              <w:rFonts w:ascii="Arial" w:hAnsi="Arial" w:cs="Arial"/>
              <w:noProof/>
            </w:rPr>
            <w:t>(The Learning Journal, 2023)</w:t>
          </w:r>
          <w:r w:rsidR="00E511CB">
            <w:rPr>
              <w:rFonts w:ascii="Arial" w:hAnsi="Arial" w:cs="Arial"/>
            </w:rPr>
            <w:fldChar w:fldCharType="end"/>
          </w:r>
        </w:sdtContent>
      </w:sdt>
      <w:r w:rsidR="00AB7CA5">
        <w:rPr>
          <w:rFonts w:ascii="Arial" w:hAnsi="Arial" w:cs="Arial"/>
        </w:rPr>
        <w:t xml:space="preserve"> This could be due to lack of confidence in himself. Pupil A needs to develop social skills with peers in his class, and gain confidence with his ability to do work and face challenges.</w:t>
      </w:r>
      <w:r w:rsidR="006F24C6">
        <w:rPr>
          <w:rFonts w:ascii="Arial" w:hAnsi="Arial" w:cs="Arial"/>
        </w:rPr>
        <w:t xml:space="preserve"> ELSA is a suitable intervention to further Pupil A’s development in these areas.</w:t>
      </w:r>
    </w:p>
    <w:p w14:paraId="2EE2D09D" w14:textId="1AF7DEEC" w:rsidR="008D5359" w:rsidRDefault="006F24C6" w:rsidP="00711B59">
      <w:pPr>
        <w:spacing w:line="360" w:lineRule="auto"/>
        <w:rPr>
          <w:rFonts w:ascii="Arial" w:hAnsi="Arial" w:cs="Arial"/>
          <w:b/>
          <w:bCs/>
        </w:rPr>
      </w:pPr>
      <w:r>
        <w:rPr>
          <w:rFonts w:ascii="Arial" w:hAnsi="Arial" w:cs="Arial"/>
          <w:b/>
          <w:bCs/>
        </w:rPr>
        <w:t xml:space="preserve">Learning and development </w:t>
      </w:r>
    </w:p>
    <w:p w14:paraId="3497D2EF" w14:textId="7E9311C9" w:rsidR="006F24C6" w:rsidRDefault="005D6A32" w:rsidP="00711B59">
      <w:pPr>
        <w:spacing w:line="360" w:lineRule="auto"/>
        <w:rPr>
          <w:rFonts w:ascii="Arial" w:hAnsi="Arial" w:cs="Arial"/>
        </w:rPr>
      </w:pPr>
      <w:r>
        <w:rPr>
          <w:rFonts w:ascii="Arial" w:hAnsi="Arial" w:cs="Arial"/>
        </w:rPr>
        <w:t>Children learn and develop emotional and social skills through interactions with others including adults and peers. It is important that children face positive social interactions to teach them</w:t>
      </w:r>
      <w:r w:rsidR="00687EB2">
        <w:rPr>
          <w:rFonts w:ascii="Arial" w:hAnsi="Arial" w:cs="Arial"/>
        </w:rPr>
        <w:t xml:space="preserve"> how</w:t>
      </w:r>
      <w:r>
        <w:rPr>
          <w:rFonts w:ascii="Arial" w:hAnsi="Arial" w:cs="Arial"/>
        </w:rPr>
        <w:t xml:space="preserve"> to be problem solvers like an ambitious, capable learner who sets themselves high standards and enjoy challenge </w:t>
      </w:r>
      <w:sdt>
        <w:sdtPr>
          <w:rPr>
            <w:rFonts w:ascii="Arial" w:hAnsi="Arial" w:cs="Arial"/>
          </w:rPr>
          <w:id w:val="1157112979"/>
          <w:citation/>
        </w:sdtPr>
        <w:sdtContent>
          <w:r>
            <w:rPr>
              <w:rFonts w:ascii="Arial" w:hAnsi="Arial" w:cs="Arial"/>
            </w:rPr>
            <w:fldChar w:fldCharType="begin"/>
          </w:r>
          <w:r>
            <w:rPr>
              <w:rFonts w:ascii="Arial" w:hAnsi="Arial" w:cs="Arial"/>
            </w:rPr>
            <w:instrText xml:space="preserve"> CITATION Wel222 \l 2057 </w:instrText>
          </w:r>
          <w:r>
            <w:rPr>
              <w:rFonts w:ascii="Arial" w:hAnsi="Arial" w:cs="Arial"/>
            </w:rPr>
            <w:fldChar w:fldCharType="separate"/>
          </w:r>
          <w:r w:rsidRPr="005D6A32">
            <w:rPr>
              <w:rFonts w:ascii="Arial" w:hAnsi="Arial" w:cs="Arial"/>
              <w:noProof/>
            </w:rPr>
            <w:t>(Welsh Government, 2022)</w:t>
          </w:r>
          <w:r>
            <w:rPr>
              <w:rFonts w:ascii="Arial" w:hAnsi="Arial" w:cs="Arial"/>
            </w:rPr>
            <w:fldChar w:fldCharType="end"/>
          </w:r>
        </w:sdtContent>
      </w:sdt>
      <w:r>
        <w:rPr>
          <w:rFonts w:ascii="Arial" w:hAnsi="Arial" w:cs="Arial"/>
        </w:rPr>
        <w:t>.</w:t>
      </w:r>
      <w:r w:rsidR="00687EB2">
        <w:rPr>
          <w:rFonts w:ascii="Arial" w:hAnsi="Arial" w:cs="Arial"/>
        </w:rPr>
        <w:t xml:space="preserve"> These positive social interactions also allow pupils to learn how they should respond in different situations and how they can regulate their emotions. Theorist Jerome Bruner highlights the importance of social interactions in learning and development. </w:t>
      </w:r>
      <w:r w:rsidR="00932260">
        <w:rPr>
          <w:rFonts w:ascii="Arial" w:hAnsi="Arial" w:cs="Arial"/>
        </w:rPr>
        <w:t xml:space="preserve">Positive interactions can promote critical thinking, higher engagement and communication skills. </w:t>
      </w:r>
      <w:r w:rsidR="00687EB2">
        <w:rPr>
          <w:rFonts w:ascii="Arial" w:hAnsi="Arial" w:cs="Arial"/>
        </w:rPr>
        <w:t xml:space="preserve">Bruner created the ideology of ‘scaffolding’ within learning- learners are able to learn through knowledge and past experiences </w:t>
      </w:r>
      <w:r w:rsidR="006436B8">
        <w:rPr>
          <w:rFonts w:ascii="Arial" w:hAnsi="Arial" w:cs="Arial"/>
        </w:rPr>
        <w:t xml:space="preserve">(Bruner,2006). This generates the idea that children learn how to emotionally react depending on what they already know. Pupil A is said to ‘please adults’ and ‘shows disappointment’ in himself. This could suggest that he lacks attention from his parents causing him </w:t>
      </w:r>
      <w:r w:rsidR="00873E96">
        <w:rPr>
          <w:rFonts w:ascii="Arial" w:hAnsi="Arial" w:cs="Arial"/>
        </w:rPr>
        <w:t xml:space="preserve">to </w:t>
      </w:r>
      <w:r w:rsidR="006436B8">
        <w:rPr>
          <w:rFonts w:ascii="Arial" w:hAnsi="Arial" w:cs="Arial"/>
        </w:rPr>
        <w:t xml:space="preserve">lack self confidence. </w:t>
      </w:r>
      <w:r w:rsidR="00D70663">
        <w:rPr>
          <w:rFonts w:ascii="Arial" w:hAnsi="Arial" w:cs="Arial"/>
        </w:rPr>
        <w:t>This lack of confidence could then cause him to progress slower than his peers as he struggles to challenge him self to go further.</w:t>
      </w:r>
    </w:p>
    <w:p w14:paraId="1E5BE303" w14:textId="69635F21" w:rsidR="00B57ADF" w:rsidRDefault="00B57ADF" w:rsidP="00711B59">
      <w:pPr>
        <w:spacing w:line="360" w:lineRule="auto"/>
        <w:rPr>
          <w:rFonts w:ascii="Arial" w:hAnsi="Arial" w:cs="Arial"/>
        </w:rPr>
      </w:pPr>
      <w:r>
        <w:rPr>
          <w:rFonts w:ascii="Arial" w:hAnsi="Arial" w:cs="Arial"/>
        </w:rPr>
        <w:t>Another way in which children learn social and emotional skills is through play.</w:t>
      </w:r>
      <w:r w:rsidR="00932260">
        <w:rPr>
          <w:rFonts w:ascii="Arial" w:hAnsi="Arial" w:cs="Arial"/>
        </w:rPr>
        <w:t xml:space="preserve"> Play is usually interactive and with other children, allowing the pupil to build confidence like a healthy, confident individual </w:t>
      </w:r>
      <w:sdt>
        <w:sdtPr>
          <w:rPr>
            <w:rFonts w:ascii="Arial" w:hAnsi="Arial" w:cs="Arial"/>
          </w:rPr>
          <w:id w:val="-1909450268"/>
          <w:citation/>
        </w:sdtPr>
        <w:sdtContent>
          <w:r w:rsidR="00932260">
            <w:rPr>
              <w:rFonts w:ascii="Arial" w:hAnsi="Arial" w:cs="Arial"/>
            </w:rPr>
            <w:fldChar w:fldCharType="begin"/>
          </w:r>
          <w:r w:rsidR="00932260">
            <w:rPr>
              <w:rFonts w:ascii="Arial" w:hAnsi="Arial" w:cs="Arial"/>
            </w:rPr>
            <w:instrText xml:space="preserve"> CITATION Wel222 \l 2057 </w:instrText>
          </w:r>
          <w:r w:rsidR="00932260">
            <w:rPr>
              <w:rFonts w:ascii="Arial" w:hAnsi="Arial" w:cs="Arial"/>
            </w:rPr>
            <w:fldChar w:fldCharType="separate"/>
          </w:r>
          <w:r w:rsidR="00932260" w:rsidRPr="00932260">
            <w:rPr>
              <w:rFonts w:ascii="Arial" w:hAnsi="Arial" w:cs="Arial"/>
              <w:noProof/>
            </w:rPr>
            <w:t>(Welsh Government, 2022)</w:t>
          </w:r>
          <w:r w:rsidR="00932260">
            <w:rPr>
              <w:rFonts w:ascii="Arial" w:hAnsi="Arial" w:cs="Arial"/>
            </w:rPr>
            <w:fldChar w:fldCharType="end"/>
          </w:r>
        </w:sdtContent>
      </w:sdt>
      <w:r w:rsidR="00932260">
        <w:rPr>
          <w:rFonts w:ascii="Arial" w:hAnsi="Arial" w:cs="Arial"/>
        </w:rPr>
        <w:t xml:space="preserve">. According to UNICEF, learning through play allows for </w:t>
      </w:r>
      <w:r w:rsidR="00B70871">
        <w:rPr>
          <w:rFonts w:ascii="Arial" w:hAnsi="Arial" w:cs="Arial"/>
        </w:rPr>
        <w:t xml:space="preserve">‘deeper understanding and powerful relationships’ </w:t>
      </w:r>
      <w:sdt>
        <w:sdtPr>
          <w:rPr>
            <w:rFonts w:ascii="Arial" w:hAnsi="Arial" w:cs="Arial"/>
          </w:rPr>
          <w:id w:val="349307402"/>
          <w:citation/>
        </w:sdtPr>
        <w:sdtContent>
          <w:r w:rsidR="00B70871">
            <w:rPr>
              <w:rFonts w:ascii="Arial" w:hAnsi="Arial" w:cs="Arial"/>
            </w:rPr>
            <w:fldChar w:fldCharType="begin"/>
          </w:r>
          <w:r w:rsidR="00B70871">
            <w:rPr>
              <w:rFonts w:ascii="Arial" w:hAnsi="Arial" w:cs="Arial"/>
            </w:rPr>
            <w:instrText xml:space="preserve"> CITATION UNI18 \l 2057 </w:instrText>
          </w:r>
          <w:r w:rsidR="00B70871">
            <w:rPr>
              <w:rFonts w:ascii="Arial" w:hAnsi="Arial" w:cs="Arial"/>
            </w:rPr>
            <w:fldChar w:fldCharType="separate"/>
          </w:r>
          <w:r w:rsidR="00B70871" w:rsidRPr="00B70871">
            <w:rPr>
              <w:rFonts w:ascii="Arial" w:hAnsi="Arial" w:cs="Arial"/>
              <w:noProof/>
            </w:rPr>
            <w:t>(UNICEF, 2018)</w:t>
          </w:r>
          <w:r w:rsidR="00B70871">
            <w:rPr>
              <w:rFonts w:ascii="Arial" w:hAnsi="Arial" w:cs="Arial"/>
            </w:rPr>
            <w:fldChar w:fldCharType="end"/>
          </w:r>
        </w:sdtContent>
      </w:sdt>
      <w:r w:rsidR="00B70871">
        <w:rPr>
          <w:rFonts w:ascii="Arial" w:hAnsi="Arial" w:cs="Arial"/>
        </w:rPr>
        <w:t xml:space="preserve">. Furthermore, play can aid emotional development through challenge. Many games such as  Lego can be tricky for children- they have to overcome challenges and learn that sometimes things will go wrong and they will have to start over. This allows the children to have perseverance and a positive mindset. Learning through play can aid cognitive development, improving memory and critical thinking. </w:t>
      </w:r>
      <w:sdt>
        <w:sdtPr>
          <w:rPr>
            <w:rFonts w:ascii="Arial" w:hAnsi="Arial" w:cs="Arial"/>
          </w:rPr>
          <w:id w:val="-1994778248"/>
          <w:citation/>
        </w:sdtPr>
        <w:sdtContent>
          <w:r w:rsidR="00B70871">
            <w:rPr>
              <w:rFonts w:ascii="Arial" w:hAnsi="Arial" w:cs="Arial"/>
            </w:rPr>
            <w:fldChar w:fldCharType="begin"/>
          </w:r>
          <w:r w:rsidR="00B70871">
            <w:rPr>
              <w:rFonts w:ascii="Arial" w:hAnsi="Arial" w:cs="Arial"/>
            </w:rPr>
            <w:instrText xml:space="preserve"> CITATION Aub22 \l 2057 </w:instrText>
          </w:r>
          <w:r w:rsidR="00B70871">
            <w:rPr>
              <w:rFonts w:ascii="Arial" w:hAnsi="Arial" w:cs="Arial"/>
            </w:rPr>
            <w:fldChar w:fldCharType="separate"/>
          </w:r>
          <w:r w:rsidR="00B70871" w:rsidRPr="00B70871">
            <w:rPr>
              <w:rFonts w:ascii="Arial" w:hAnsi="Arial" w:cs="Arial"/>
              <w:noProof/>
            </w:rPr>
            <w:t>(Bailey, 2022)</w:t>
          </w:r>
          <w:r w:rsidR="00B70871">
            <w:rPr>
              <w:rFonts w:ascii="Arial" w:hAnsi="Arial" w:cs="Arial"/>
            </w:rPr>
            <w:fldChar w:fldCharType="end"/>
          </w:r>
        </w:sdtContent>
      </w:sdt>
      <w:r w:rsidR="00B70871">
        <w:rPr>
          <w:rFonts w:ascii="Arial" w:hAnsi="Arial" w:cs="Arial"/>
        </w:rPr>
        <w:t xml:space="preserve">. Additionally, play can lead to holistic </w:t>
      </w:r>
      <w:r w:rsidR="00B70871">
        <w:rPr>
          <w:rFonts w:ascii="Arial" w:hAnsi="Arial" w:cs="Arial"/>
        </w:rPr>
        <w:lastRenderedPageBreak/>
        <w:t>development</w:t>
      </w:r>
      <w:r w:rsidR="0004308F">
        <w:rPr>
          <w:rFonts w:ascii="Arial" w:hAnsi="Arial" w:cs="Arial"/>
        </w:rPr>
        <w:t xml:space="preserve"> providing creative skills, intellectual skills and emotional skills.</w:t>
      </w:r>
      <w:sdt>
        <w:sdtPr>
          <w:rPr>
            <w:rFonts w:ascii="Arial" w:hAnsi="Arial" w:cs="Arial"/>
          </w:rPr>
          <w:id w:val="1970008183"/>
          <w:citation/>
        </w:sdtPr>
        <w:sdtContent>
          <w:r w:rsidR="0004308F">
            <w:rPr>
              <w:rFonts w:ascii="Arial" w:hAnsi="Arial" w:cs="Arial"/>
            </w:rPr>
            <w:fldChar w:fldCharType="begin"/>
          </w:r>
          <w:r w:rsidR="0004308F">
            <w:rPr>
              <w:rFonts w:ascii="Arial" w:hAnsi="Arial" w:cs="Arial"/>
            </w:rPr>
            <w:instrText xml:space="preserve"> CITATION HEI22 \l 2057 </w:instrText>
          </w:r>
          <w:r w:rsidR="0004308F">
            <w:rPr>
              <w:rFonts w:ascii="Arial" w:hAnsi="Arial" w:cs="Arial"/>
            </w:rPr>
            <w:fldChar w:fldCharType="separate"/>
          </w:r>
          <w:r w:rsidR="0004308F">
            <w:rPr>
              <w:rFonts w:ascii="Arial" w:hAnsi="Arial" w:cs="Arial"/>
              <w:noProof/>
            </w:rPr>
            <w:t xml:space="preserve"> </w:t>
          </w:r>
          <w:r w:rsidR="0004308F" w:rsidRPr="0004308F">
            <w:rPr>
              <w:rFonts w:ascii="Arial" w:hAnsi="Arial" w:cs="Arial"/>
              <w:noProof/>
            </w:rPr>
            <w:t>(HEI schools, 2022)</w:t>
          </w:r>
          <w:r w:rsidR="0004308F">
            <w:rPr>
              <w:rFonts w:ascii="Arial" w:hAnsi="Arial" w:cs="Arial"/>
            </w:rPr>
            <w:fldChar w:fldCharType="end"/>
          </w:r>
        </w:sdtContent>
      </w:sdt>
      <w:r w:rsidR="0004308F">
        <w:rPr>
          <w:rFonts w:ascii="Arial" w:hAnsi="Arial" w:cs="Arial"/>
        </w:rPr>
        <w:t>. Theorist Jean Piaget believes that it is vital for children to play to engage with the world around them, and to grasp new skills and concepts, therefore leading to cognitive development</w:t>
      </w:r>
      <w:sdt>
        <w:sdtPr>
          <w:rPr>
            <w:rFonts w:ascii="Arial" w:hAnsi="Arial" w:cs="Arial"/>
          </w:rPr>
          <w:id w:val="-642123316"/>
          <w:citation/>
        </w:sdtPr>
        <w:sdtContent>
          <w:r w:rsidR="0004308F">
            <w:rPr>
              <w:rFonts w:ascii="Arial" w:hAnsi="Arial" w:cs="Arial"/>
            </w:rPr>
            <w:fldChar w:fldCharType="begin"/>
          </w:r>
          <w:r w:rsidR="0004308F">
            <w:rPr>
              <w:rFonts w:ascii="Arial" w:hAnsi="Arial" w:cs="Arial"/>
            </w:rPr>
            <w:instrText xml:space="preserve"> CITATION Ken22 \l 2057 </w:instrText>
          </w:r>
          <w:r w:rsidR="0004308F">
            <w:rPr>
              <w:rFonts w:ascii="Arial" w:hAnsi="Arial" w:cs="Arial"/>
            </w:rPr>
            <w:fldChar w:fldCharType="separate"/>
          </w:r>
          <w:r w:rsidR="0004308F">
            <w:rPr>
              <w:rFonts w:ascii="Arial" w:hAnsi="Arial" w:cs="Arial"/>
              <w:noProof/>
            </w:rPr>
            <w:t xml:space="preserve"> </w:t>
          </w:r>
          <w:r w:rsidR="0004308F" w:rsidRPr="0004308F">
            <w:rPr>
              <w:rFonts w:ascii="Arial" w:hAnsi="Arial" w:cs="Arial"/>
              <w:noProof/>
            </w:rPr>
            <w:t>(Cherry, 2022)</w:t>
          </w:r>
          <w:r w:rsidR="0004308F">
            <w:rPr>
              <w:rFonts w:ascii="Arial" w:hAnsi="Arial" w:cs="Arial"/>
            </w:rPr>
            <w:fldChar w:fldCharType="end"/>
          </w:r>
        </w:sdtContent>
      </w:sdt>
      <w:r w:rsidR="0004308F">
        <w:rPr>
          <w:rFonts w:ascii="Arial" w:hAnsi="Arial" w:cs="Arial"/>
        </w:rPr>
        <w:t>.</w:t>
      </w:r>
    </w:p>
    <w:p w14:paraId="3992943C" w14:textId="55504268" w:rsidR="006436B8" w:rsidRDefault="0004308F" w:rsidP="00711B59">
      <w:pPr>
        <w:spacing w:line="360" w:lineRule="auto"/>
        <w:rPr>
          <w:rFonts w:ascii="Arial" w:hAnsi="Arial" w:cs="Arial"/>
        </w:rPr>
      </w:pPr>
      <w:r>
        <w:rPr>
          <w:rFonts w:ascii="Arial" w:hAnsi="Arial" w:cs="Arial"/>
        </w:rPr>
        <w:t>Moreover, research shows that strong emotional skills can lead to improved learning outcomes.</w:t>
      </w:r>
      <w:r w:rsidR="00B64221">
        <w:rPr>
          <w:rFonts w:ascii="Arial" w:hAnsi="Arial" w:cs="Arial"/>
        </w:rPr>
        <w:t xml:space="preserve"> </w:t>
      </w:r>
      <w:proofErr w:type="spellStart"/>
      <w:r w:rsidR="00B64221">
        <w:rPr>
          <w:rFonts w:ascii="Arial" w:hAnsi="Arial" w:cs="Arial"/>
        </w:rPr>
        <w:t>Dr.</w:t>
      </w:r>
      <w:proofErr w:type="spellEnd"/>
      <w:r w:rsidR="00B64221">
        <w:rPr>
          <w:rFonts w:ascii="Arial" w:hAnsi="Arial" w:cs="Arial"/>
        </w:rPr>
        <w:t xml:space="preserve"> Gerald Mooney </w:t>
      </w:r>
      <w:r w:rsidR="00317821">
        <w:rPr>
          <w:rFonts w:ascii="Arial" w:hAnsi="Arial" w:cs="Arial"/>
        </w:rPr>
        <w:t>believes that high emotional intelligence can impact children’s learning experiences positively. They will have the ability to manage stress, regulate their own emotions and focus accordingly. These aspects will lead to improved concentration levels and good memory</w:t>
      </w:r>
      <w:sdt>
        <w:sdtPr>
          <w:rPr>
            <w:rFonts w:ascii="Arial" w:hAnsi="Arial" w:cs="Arial"/>
          </w:rPr>
          <w:id w:val="1085040015"/>
          <w:citation/>
        </w:sdtPr>
        <w:sdtContent>
          <w:r w:rsidR="00317821">
            <w:rPr>
              <w:rFonts w:ascii="Arial" w:hAnsi="Arial" w:cs="Arial"/>
            </w:rPr>
            <w:fldChar w:fldCharType="begin"/>
          </w:r>
          <w:r w:rsidR="00317821">
            <w:rPr>
              <w:rFonts w:ascii="Arial" w:hAnsi="Arial" w:cs="Arial"/>
            </w:rPr>
            <w:instrText xml:space="preserve"> CITATION Car13 \l 2057 </w:instrText>
          </w:r>
          <w:r w:rsidR="00317821">
            <w:rPr>
              <w:rFonts w:ascii="Arial" w:hAnsi="Arial" w:cs="Arial"/>
            </w:rPr>
            <w:fldChar w:fldCharType="separate"/>
          </w:r>
          <w:r w:rsidR="00317821">
            <w:rPr>
              <w:rFonts w:ascii="Arial" w:hAnsi="Arial" w:cs="Arial"/>
              <w:noProof/>
            </w:rPr>
            <w:t xml:space="preserve"> </w:t>
          </w:r>
          <w:r w:rsidR="00317821" w:rsidRPr="00317821">
            <w:rPr>
              <w:rFonts w:ascii="Arial" w:hAnsi="Arial" w:cs="Arial"/>
              <w:noProof/>
            </w:rPr>
            <w:t>(Mooney, 2013)</w:t>
          </w:r>
          <w:r w:rsidR="00317821">
            <w:rPr>
              <w:rFonts w:ascii="Arial" w:hAnsi="Arial" w:cs="Arial"/>
            </w:rPr>
            <w:fldChar w:fldCharType="end"/>
          </w:r>
        </w:sdtContent>
      </w:sdt>
      <w:r w:rsidR="00317821">
        <w:rPr>
          <w:rFonts w:ascii="Arial" w:hAnsi="Arial" w:cs="Arial"/>
        </w:rPr>
        <w:t>. Furthermore</w:t>
      </w:r>
      <w:r w:rsidR="00680943">
        <w:rPr>
          <w:rFonts w:ascii="Arial" w:hAnsi="Arial" w:cs="Arial"/>
        </w:rPr>
        <w:t xml:space="preserve">, UNICEF state that ‘emotional intelligent children become balanced adults’- they will likely be more rational in stressful situations, and can provide calmness </w:t>
      </w:r>
      <w:sdt>
        <w:sdtPr>
          <w:rPr>
            <w:rFonts w:ascii="Arial" w:hAnsi="Arial" w:cs="Arial"/>
          </w:rPr>
          <w:id w:val="827709603"/>
          <w:citation/>
        </w:sdtPr>
        <w:sdtContent>
          <w:r w:rsidR="00680943">
            <w:rPr>
              <w:rFonts w:ascii="Arial" w:hAnsi="Arial" w:cs="Arial"/>
            </w:rPr>
            <w:fldChar w:fldCharType="begin"/>
          </w:r>
          <w:r w:rsidR="00680943">
            <w:rPr>
              <w:rFonts w:ascii="Arial" w:hAnsi="Arial" w:cs="Arial"/>
            </w:rPr>
            <w:instrText xml:space="preserve"> CITATION UNI20 \l 2057 </w:instrText>
          </w:r>
          <w:r w:rsidR="00680943">
            <w:rPr>
              <w:rFonts w:ascii="Arial" w:hAnsi="Arial" w:cs="Arial"/>
            </w:rPr>
            <w:fldChar w:fldCharType="separate"/>
          </w:r>
          <w:r w:rsidR="00680943" w:rsidRPr="00680943">
            <w:rPr>
              <w:rFonts w:ascii="Arial" w:hAnsi="Arial" w:cs="Arial"/>
              <w:noProof/>
            </w:rPr>
            <w:t>(UNICEF, 2020)</w:t>
          </w:r>
          <w:r w:rsidR="00680943">
            <w:rPr>
              <w:rFonts w:ascii="Arial" w:hAnsi="Arial" w:cs="Arial"/>
            </w:rPr>
            <w:fldChar w:fldCharType="end"/>
          </w:r>
        </w:sdtContent>
      </w:sdt>
      <w:r w:rsidR="00680943">
        <w:rPr>
          <w:rFonts w:ascii="Arial" w:hAnsi="Arial" w:cs="Arial"/>
        </w:rPr>
        <w:t>. Expanding on his, UNICEF also state that emotional intelligence is first introduced by parents, and children learn from their behaviour. This implies that children with emotionally unstable parents are less likely to be emotional intelligent.</w:t>
      </w:r>
      <w:r w:rsidR="000F22B7">
        <w:rPr>
          <w:rFonts w:ascii="Arial" w:hAnsi="Arial" w:cs="Arial"/>
        </w:rPr>
        <w:t>, therefore hindering their holistic development. The ideology of children learning behaviour from their parents can link in with</w:t>
      </w:r>
      <w:r w:rsidR="00F202F2">
        <w:rPr>
          <w:rFonts w:ascii="Arial" w:hAnsi="Arial" w:cs="Arial"/>
        </w:rPr>
        <w:t xml:space="preserve"> Pavlov’s classical conditioning theory. He believes that behaviour is learnt through association</w:t>
      </w:r>
      <w:r w:rsidR="007C3C7F">
        <w:rPr>
          <w:rFonts w:ascii="Arial" w:hAnsi="Arial" w:cs="Arial"/>
        </w:rPr>
        <w:t xml:space="preserve">  (Pavlov,1897)</w:t>
      </w:r>
      <w:r w:rsidR="00F202F2">
        <w:rPr>
          <w:rFonts w:ascii="Arial" w:hAnsi="Arial" w:cs="Arial"/>
        </w:rPr>
        <w:t xml:space="preserve"> . If children observe their parents reacting to a situation in a certain way, they will then associate that reaction with their own situations in life</w:t>
      </w:r>
      <w:r w:rsidR="007C3C7F">
        <w:rPr>
          <w:rFonts w:ascii="Arial" w:hAnsi="Arial" w:cs="Arial"/>
        </w:rPr>
        <w:t xml:space="preserve"> and believe that it is the right reaction. Alternatively, theorist Skinner believes that behaviour </w:t>
      </w:r>
      <w:r w:rsidR="0032336F">
        <w:rPr>
          <w:rFonts w:ascii="Arial" w:hAnsi="Arial" w:cs="Arial"/>
        </w:rPr>
        <w:t>is determined by the reward, or consequently the punishment (Skinner,1953). This suggests that children may behave differently depending on the consequence. In this case, Pupil A ‘sulks’ if he cannot do work on the tablet or computer, in contrast to written work (see appendix). Perhaps, the initial struggle to complete written work may not be there if he was not offered an electronic device.</w:t>
      </w:r>
    </w:p>
    <w:p w14:paraId="3C624314" w14:textId="3F40DC3D" w:rsidR="000818AB" w:rsidRDefault="007A0DA8" w:rsidP="007A0DA8">
      <w:pPr>
        <w:spacing w:line="360" w:lineRule="auto"/>
        <w:rPr>
          <w:rFonts w:ascii="Arial" w:hAnsi="Arial" w:cs="Arial"/>
        </w:rPr>
      </w:pPr>
      <w:r>
        <w:rPr>
          <w:rFonts w:ascii="Arial" w:hAnsi="Arial" w:cs="Arial"/>
        </w:rPr>
        <w:t xml:space="preserve">Moving forward, another way children can develop social and emotional skills is by having the </w:t>
      </w:r>
      <w:r w:rsidR="00DF4639">
        <w:rPr>
          <w:rFonts w:ascii="Arial" w:hAnsi="Arial" w:cs="Arial"/>
        </w:rPr>
        <w:t>opportunity</w:t>
      </w:r>
      <w:r>
        <w:rPr>
          <w:rFonts w:ascii="Arial" w:hAnsi="Arial" w:cs="Arial"/>
        </w:rPr>
        <w:t xml:space="preserve"> to make ethical decisions about their own behaviour, personally and socially</w:t>
      </w:r>
      <w:sdt>
        <w:sdtPr>
          <w:rPr>
            <w:rFonts w:ascii="Arial" w:hAnsi="Arial" w:cs="Arial"/>
          </w:rPr>
          <w:id w:val="-1374234800"/>
          <w:citation/>
        </w:sdtPr>
        <w:sdtContent>
          <w:r>
            <w:rPr>
              <w:rFonts w:ascii="Arial" w:hAnsi="Arial" w:cs="Arial"/>
            </w:rPr>
            <w:fldChar w:fldCharType="begin"/>
          </w:r>
          <w:r>
            <w:rPr>
              <w:rFonts w:ascii="Arial" w:hAnsi="Arial" w:cs="Arial"/>
            </w:rPr>
            <w:instrText xml:space="preserve"> CITATION Ann231 \l 2057 </w:instrText>
          </w:r>
          <w:r>
            <w:rPr>
              <w:rFonts w:ascii="Arial" w:hAnsi="Arial" w:cs="Arial"/>
            </w:rPr>
            <w:fldChar w:fldCharType="separate"/>
          </w:r>
          <w:r>
            <w:rPr>
              <w:rFonts w:ascii="Arial" w:hAnsi="Arial" w:cs="Arial"/>
              <w:noProof/>
            </w:rPr>
            <w:t xml:space="preserve"> </w:t>
          </w:r>
          <w:r w:rsidRPr="007A0DA8">
            <w:rPr>
              <w:rFonts w:ascii="Arial" w:hAnsi="Arial" w:cs="Arial"/>
              <w:noProof/>
            </w:rPr>
            <w:t>(Frued, 2023)</w:t>
          </w:r>
          <w:r>
            <w:rPr>
              <w:rFonts w:ascii="Arial" w:hAnsi="Arial" w:cs="Arial"/>
            </w:rPr>
            <w:fldChar w:fldCharType="end"/>
          </w:r>
        </w:sdtContent>
      </w:sdt>
      <w:r>
        <w:rPr>
          <w:rFonts w:ascii="Arial" w:hAnsi="Arial" w:cs="Arial"/>
        </w:rPr>
        <w:t>. They need to have the understanding that not only does their behaviour effect themselves, but it can have an impact on others around them too. This can link in with The Welsh Curriculum, specifically ‘The Four purposes’</w:t>
      </w:r>
      <w:r w:rsidR="00905A1C">
        <w:rPr>
          <w:rFonts w:ascii="Arial" w:hAnsi="Arial" w:cs="Arial"/>
        </w:rPr>
        <w:t xml:space="preserve">. The goal is for children to develop into ethically, informed citizens who ‘understand and consider their actions when making choices and acting </w:t>
      </w:r>
      <w:sdt>
        <w:sdtPr>
          <w:rPr>
            <w:rFonts w:ascii="Arial" w:hAnsi="Arial" w:cs="Arial"/>
          </w:rPr>
          <w:id w:val="-1769140556"/>
          <w:citation/>
        </w:sdtPr>
        <w:sdtContent>
          <w:r w:rsidR="00905A1C">
            <w:rPr>
              <w:rFonts w:ascii="Arial" w:hAnsi="Arial" w:cs="Arial"/>
            </w:rPr>
            <w:fldChar w:fldCharType="begin"/>
          </w:r>
          <w:r w:rsidR="00905A1C">
            <w:rPr>
              <w:rFonts w:ascii="Arial" w:hAnsi="Arial" w:cs="Arial"/>
            </w:rPr>
            <w:instrText xml:space="preserve"> CITATION Wel222 \l 2057 </w:instrText>
          </w:r>
          <w:r w:rsidR="00905A1C">
            <w:rPr>
              <w:rFonts w:ascii="Arial" w:hAnsi="Arial" w:cs="Arial"/>
            </w:rPr>
            <w:fldChar w:fldCharType="separate"/>
          </w:r>
          <w:r w:rsidR="00905A1C" w:rsidRPr="00905A1C">
            <w:rPr>
              <w:rFonts w:ascii="Arial" w:hAnsi="Arial" w:cs="Arial"/>
              <w:noProof/>
            </w:rPr>
            <w:t>(Welsh Government, 2022)</w:t>
          </w:r>
          <w:r w:rsidR="00905A1C">
            <w:rPr>
              <w:rFonts w:ascii="Arial" w:hAnsi="Arial" w:cs="Arial"/>
            </w:rPr>
            <w:fldChar w:fldCharType="end"/>
          </w:r>
        </w:sdtContent>
      </w:sdt>
      <w:r w:rsidR="00905A1C">
        <w:rPr>
          <w:rFonts w:ascii="Arial" w:hAnsi="Arial" w:cs="Arial"/>
        </w:rPr>
        <w:t>.</w:t>
      </w:r>
      <w:r w:rsidR="00DF4639">
        <w:rPr>
          <w:rFonts w:ascii="Arial" w:hAnsi="Arial" w:cs="Arial"/>
        </w:rPr>
        <w:t xml:space="preserve"> Children can also develop their social and emotional skills by partaking in extra curricular activities such as clubs or sports, where they will have the opportunity to interact with new people and learn normal social ques. In addition, extra-curricular activities can also provide progression in team leadership and working with a group, which are important social skills that will be needed in school and in later life </w:t>
      </w:r>
      <w:sdt>
        <w:sdtPr>
          <w:rPr>
            <w:rFonts w:ascii="Arial" w:hAnsi="Arial" w:cs="Arial"/>
          </w:rPr>
          <w:id w:val="-680653655"/>
          <w:citation/>
        </w:sdtPr>
        <w:sdtContent>
          <w:r w:rsidR="00DF4639">
            <w:rPr>
              <w:rFonts w:ascii="Arial" w:hAnsi="Arial" w:cs="Arial"/>
            </w:rPr>
            <w:fldChar w:fldCharType="begin"/>
          </w:r>
          <w:r w:rsidR="00DF4639">
            <w:rPr>
              <w:rFonts w:ascii="Arial" w:hAnsi="Arial" w:cs="Arial"/>
            </w:rPr>
            <w:instrText xml:space="preserve"> CITATION Eur23 \l 2057 </w:instrText>
          </w:r>
          <w:r w:rsidR="00DF4639">
            <w:rPr>
              <w:rFonts w:ascii="Arial" w:hAnsi="Arial" w:cs="Arial"/>
            </w:rPr>
            <w:fldChar w:fldCharType="separate"/>
          </w:r>
          <w:r w:rsidR="00DF4639" w:rsidRPr="00DF4639">
            <w:rPr>
              <w:rFonts w:ascii="Arial" w:hAnsi="Arial" w:cs="Arial"/>
              <w:noProof/>
            </w:rPr>
            <w:t>(Eurokids, 2023)</w:t>
          </w:r>
          <w:r w:rsidR="00DF4639">
            <w:rPr>
              <w:rFonts w:ascii="Arial" w:hAnsi="Arial" w:cs="Arial"/>
            </w:rPr>
            <w:fldChar w:fldCharType="end"/>
          </w:r>
        </w:sdtContent>
      </w:sdt>
      <w:r w:rsidR="00DF4639">
        <w:rPr>
          <w:rFonts w:ascii="Arial" w:hAnsi="Arial" w:cs="Arial"/>
        </w:rPr>
        <w:t>.</w:t>
      </w:r>
    </w:p>
    <w:p w14:paraId="2EA84D1B" w14:textId="0A85D0D8" w:rsidR="00385002" w:rsidRDefault="00317821" w:rsidP="00711B59">
      <w:pPr>
        <w:spacing w:line="360" w:lineRule="auto"/>
        <w:rPr>
          <w:rFonts w:ascii="Arial" w:hAnsi="Arial" w:cs="Arial"/>
          <w:b/>
          <w:bCs/>
        </w:rPr>
      </w:pPr>
      <w:r>
        <w:rPr>
          <w:rFonts w:ascii="Arial" w:hAnsi="Arial" w:cs="Arial"/>
          <w:b/>
          <w:bCs/>
        </w:rPr>
        <w:lastRenderedPageBreak/>
        <w:t xml:space="preserve">Progression </w:t>
      </w:r>
    </w:p>
    <w:p w14:paraId="374BCA5B" w14:textId="13E4E204" w:rsidR="00385002" w:rsidRDefault="00385002" w:rsidP="00711B59">
      <w:pPr>
        <w:spacing w:line="360" w:lineRule="auto"/>
        <w:rPr>
          <w:rFonts w:ascii="Arial" w:hAnsi="Arial" w:cs="Arial"/>
        </w:rPr>
      </w:pPr>
      <w:r>
        <w:rPr>
          <w:rFonts w:ascii="Arial" w:hAnsi="Arial" w:cs="Arial"/>
        </w:rPr>
        <w:t xml:space="preserve">In my opinion, progression is a vital part of development. According to The Oxford Dictionary, the official definition of ‘progression’ is ‘the process of advancing to a further or higher stage, or to further or higher stages successfully’ </w:t>
      </w:r>
      <w:sdt>
        <w:sdtPr>
          <w:rPr>
            <w:rFonts w:ascii="Arial" w:hAnsi="Arial" w:cs="Arial"/>
          </w:rPr>
          <w:id w:val="1570303611"/>
          <w:citation/>
        </w:sdtPr>
        <w:sdtContent>
          <w:r>
            <w:rPr>
              <w:rFonts w:ascii="Arial" w:hAnsi="Arial" w:cs="Arial"/>
            </w:rPr>
            <w:fldChar w:fldCharType="begin"/>
          </w:r>
          <w:r>
            <w:rPr>
              <w:rFonts w:ascii="Arial" w:hAnsi="Arial" w:cs="Arial"/>
            </w:rPr>
            <w:instrText xml:space="preserve"> CITATION Oxf23 \l 2057 </w:instrText>
          </w:r>
          <w:r>
            <w:rPr>
              <w:rFonts w:ascii="Arial" w:hAnsi="Arial" w:cs="Arial"/>
            </w:rPr>
            <w:fldChar w:fldCharType="separate"/>
          </w:r>
          <w:r w:rsidRPr="00385002">
            <w:rPr>
              <w:rFonts w:ascii="Arial" w:hAnsi="Arial" w:cs="Arial"/>
              <w:noProof/>
            </w:rPr>
            <w:t>(Oxford Dictionary, 2023)</w:t>
          </w:r>
          <w:r>
            <w:rPr>
              <w:rFonts w:ascii="Arial" w:hAnsi="Arial" w:cs="Arial"/>
            </w:rPr>
            <w:fldChar w:fldCharType="end"/>
          </w:r>
        </w:sdtContent>
      </w:sdt>
      <w:r>
        <w:rPr>
          <w:rFonts w:ascii="Arial" w:hAnsi="Arial" w:cs="Arial"/>
        </w:rPr>
        <w:t xml:space="preserve">. This indicates that pupils must learn and improve, meaning they are constantly developing. During my PTE2 experience, I recognised that pupils were encouraged to go above and beyond and challenge themselves, even the lower ability pupils were encouraged to try something new to gain knowledge and experience. </w:t>
      </w:r>
    </w:p>
    <w:p w14:paraId="611D11E3" w14:textId="468E3A1B" w:rsidR="001B5DCE" w:rsidRDefault="00385002" w:rsidP="00711B59">
      <w:pPr>
        <w:spacing w:line="360" w:lineRule="auto"/>
        <w:rPr>
          <w:rFonts w:ascii="Arial" w:hAnsi="Arial" w:cs="Arial"/>
        </w:rPr>
      </w:pPr>
      <w:r>
        <w:rPr>
          <w:rFonts w:ascii="Arial" w:hAnsi="Arial" w:cs="Arial"/>
        </w:rPr>
        <w:t xml:space="preserve">In Wales, progression in the classroom is measured using ‘progression steps’. These steps are a guide for what pupils should know and what they should be learning in order to progress to the next step </w:t>
      </w:r>
      <w:sdt>
        <w:sdtPr>
          <w:rPr>
            <w:rFonts w:ascii="Arial" w:hAnsi="Arial" w:cs="Arial"/>
          </w:rPr>
          <w:id w:val="-532816769"/>
          <w:citation/>
        </w:sdtPr>
        <w:sdtContent>
          <w:r>
            <w:rPr>
              <w:rFonts w:ascii="Arial" w:hAnsi="Arial" w:cs="Arial"/>
            </w:rPr>
            <w:fldChar w:fldCharType="begin"/>
          </w:r>
          <w:r>
            <w:rPr>
              <w:rFonts w:ascii="Arial" w:hAnsi="Arial" w:cs="Arial"/>
            </w:rPr>
            <w:instrText xml:space="preserve"> CITATION Wel213 \l 2057 </w:instrText>
          </w:r>
          <w:r>
            <w:rPr>
              <w:rFonts w:ascii="Arial" w:hAnsi="Arial" w:cs="Arial"/>
            </w:rPr>
            <w:fldChar w:fldCharType="separate"/>
          </w:r>
          <w:r w:rsidRPr="00385002">
            <w:rPr>
              <w:rFonts w:ascii="Arial" w:hAnsi="Arial" w:cs="Arial"/>
              <w:noProof/>
            </w:rPr>
            <w:t>(Welsh Government, 2021)</w:t>
          </w:r>
          <w:r>
            <w:rPr>
              <w:rFonts w:ascii="Arial" w:hAnsi="Arial" w:cs="Arial"/>
            </w:rPr>
            <w:fldChar w:fldCharType="end"/>
          </w:r>
        </w:sdtContent>
      </w:sdt>
      <w:r>
        <w:rPr>
          <w:rFonts w:ascii="Arial" w:hAnsi="Arial" w:cs="Arial"/>
        </w:rPr>
        <w:t>.</w:t>
      </w:r>
      <w:r w:rsidR="00257837">
        <w:rPr>
          <w:rFonts w:ascii="Arial" w:hAnsi="Arial" w:cs="Arial"/>
        </w:rPr>
        <w:t xml:space="preserve"> There are 5 Progression steps for each description of learning, in each of the areas of learning experience. This not only allows teachers to clearly see what skill they need to teach, but also makes it more clear for children to see what they are learning. During my PTE experiences, I found that these progression steps were added into the success criteria for each lesson.</w:t>
      </w:r>
      <w:r w:rsidR="007A7EDB">
        <w:rPr>
          <w:rFonts w:ascii="Arial" w:hAnsi="Arial" w:cs="Arial"/>
        </w:rPr>
        <w:t xml:space="preserve"> These progression steps focus mainly on cognitive development, however it is important that children progress holistically too.</w:t>
      </w:r>
      <w:r w:rsidR="00DC3652">
        <w:rPr>
          <w:rFonts w:ascii="Arial" w:hAnsi="Arial" w:cs="Arial"/>
        </w:rPr>
        <w:t xml:space="preserve"> Holistic development focuses more on the physical and emotion wellbeing of children </w:t>
      </w:r>
      <w:sdt>
        <w:sdtPr>
          <w:rPr>
            <w:rFonts w:ascii="Arial" w:hAnsi="Arial" w:cs="Arial"/>
          </w:rPr>
          <w:id w:val="-722830160"/>
          <w:citation/>
        </w:sdtPr>
        <w:sdtContent>
          <w:r w:rsidR="00DC3652">
            <w:rPr>
              <w:rFonts w:ascii="Arial" w:hAnsi="Arial" w:cs="Arial"/>
            </w:rPr>
            <w:fldChar w:fldCharType="begin"/>
          </w:r>
          <w:r w:rsidR="00DC3652">
            <w:rPr>
              <w:rFonts w:ascii="Arial" w:hAnsi="Arial" w:cs="Arial"/>
            </w:rPr>
            <w:instrText xml:space="preserve"> CITATION HEI22 \l 2057 </w:instrText>
          </w:r>
          <w:r w:rsidR="00DC3652">
            <w:rPr>
              <w:rFonts w:ascii="Arial" w:hAnsi="Arial" w:cs="Arial"/>
            </w:rPr>
            <w:fldChar w:fldCharType="separate"/>
          </w:r>
          <w:r w:rsidR="00DC3652" w:rsidRPr="00DC3652">
            <w:rPr>
              <w:rFonts w:ascii="Arial" w:hAnsi="Arial" w:cs="Arial"/>
              <w:noProof/>
            </w:rPr>
            <w:t>(HEI schools, 2022)</w:t>
          </w:r>
          <w:r w:rsidR="00DC3652">
            <w:rPr>
              <w:rFonts w:ascii="Arial" w:hAnsi="Arial" w:cs="Arial"/>
            </w:rPr>
            <w:fldChar w:fldCharType="end"/>
          </w:r>
        </w:sdtContent>
      </w:sdt>
      <w:r w:rsidR="00DC3652">
        <w:rPr>
          <w:rFonts w:ascii="Arial" w:hAnsi="Arial" w:cs="Arial"/>
        </w:rPr>
        <w:t>. This included elements such as mental health, communication and creativity.</w:t>
      </w:r>
      <w:r w:rsidR="001B5DCE">
        <w:rPr>
          <w:rFonts w:ascii="Arial" w:hAnsi="Arial" w:cs="Arial"/>
        </w:rPr>
        <w:t xml:space="preserve"> </w:t>
      </w:r>
    </w:p>
    <w:p w14:paraId="3C8E8866" w14:textId="48655909" w:rsidR="008D4AAA" w:rsidRDefault="008D4AAA" w:rsidP="00711B59">
      <w:pPr>
        <w:spacing w:line="360" w:lineRule="auto"/>
        <w:rPr>
          <w:rFonts w:ascii="Arial" w:hAnsi="Arial" w:cs="Arial"/>
        </w:rPr>
      </w:pPr>
      <w:r>
        <w:rPr>
          <w:rFonts w:ascii="Arial" w:hAnsi="Arial" w:cs="Arial"/>
        </w:rPr>
        <w:t>In addition, progression from early childhood to adolescence can be tracked through Erik Eriksons theory that there are eight stages of development (Erikson,1959). These stages begin with ‘autonomy vs shame and doubt’ and end with ‘identity vs role confusion’. These stages are measure by age. Pupil A is 9 years old (see appendix) which means he should currently be in the ‘industry vs inferiority’ stage which is where children seek more freedom and develop social interactions. This suggests that this is a sensible time for Pupil A to be given an ELSA to guide him through these interactions.</w:t>
      </w:r>
      <w:r w:rsidR="008A0483">
        <w:rPr>
          <w:rFonts w:ascii="Arial" w:hAnsi="Arial" w:cs="Arial"/>
        </w:rPr>
        <w:t xml:space="preserve"> Eriksons method can also be used to track emotional and social progression.</w:t>
      </w:r>
    </w:p>
    <w:p w14:paraId="3F66A2E7" w14:textId="69DBDB88" w:rsidR="008A0483" w:rsidRDefault="008A0483" w:rsidP="00711B59">
      <w:pPr>
        <w:spacing w:line="360" w:lineRule="auto"/>
        <w:rPr>
          <w:rFonts w:ascii="Arial" w:hAnsi="Arial" w:cs="Arial"/>
        </w:rPr>
      </w:pPr>
      <w:r>
        <w:rPr>
          <w:rFonts w:ascii="Arial" w:hAnsi="Arial" w:cs="Arial"/>
        </w:rPr>
        <w:t xml:space="preserve">It is important that emotional and social progression is supported in school and at home. Since the 2022 Welsh Curriculum reform, progression has been approached more holistically with a ‘pupil led’ environment </w:t>
      </w:r>
      <w:sdt>
        <w:sdtPr>
          <w:rPr>
            <w:rFonts w:ascii="Arial" w:hAnsi="Arial" w:cs="Arial"/>
          </w:rPr>
          <w:id w:val="-1219972750"/>
          <w:citation/>
        </w:sdtPr>
        <w:sdtContent>
          <w:r>
            <w:rPr>
              <w:rFonts w:ascii="Arial" w:hAnsi="Arial" w:cs="Arial"/>
            </w:rPr>
            <w:fldChar w:fldCharType="begin"/>
          </w:r>
          <w:r>
            <w:rPr>
              <w:rFonts w:ascii="Arial" w:hAnsi="Arial" w:cs="Arial"/>
            </w:rPr>
            <w:instrText xml:space="preserve">CITATION wel22 \l 2057 </w:instrText>
          </w:r>
          <w:r>
            <w:rPr>
              <w:rFonts w:ascii="Arial" w:hAnsi="Arial" w:cs="Arial"/>
            </w:rPr>
            <w:fldChar w:fldCharType="separate"/>
          </w:r>
          <w:r w:rsidRPr="008A0483">
            <w:rPr>
              <w:rFonts w:ascii="Arial" w:hAnsi="Arial" w:cs="Arial"/>
              <w:noProof/>
            </w:rPr>
            <w:t>(Welsh government, 2022)</w:t>
          </w:r>
          <w:r>
            <w:rPr>
              <w:rFonts w:ascii="Arial" w:hAnsi="Arial" w:cs="Arial"/>
            </w:rPr>
            <w:fldChar w:fldCharType="end"/>
          </w:r>
        </w:sdtContent>
      </w:sdt>
      <w:r>
        <w:rPr>
          <w:rFonts w:ascii="Arial" w:hAnsi="Arial" w:cs="Arial"/>
        </w:rPr>
        <w:t xml:space="preserve">. The curriculum focuses on emotional wellbeing and social progression through The Four Purposes </w:t>
      </w:r>
      <w:sdt>
        <w:sdtPr>
          <w:rPr>
            <w:rFonts w:ascii="Arial" w:hAnsi="Arial" w:cs="Arial"/>
          </w:rPr>
          <w:id w:val="591285501"/>
          <w:citation/>
        </w:sdtPr>
        <w:sdtContent>
          <w:r>
            <w:rPr>
              <w:rFonts w:ascii="Arial" w:hAnsi="Arial" w:cs="Arial"/>
            </w:rPr>
            <w:fldChar w:fldCharType="begin"/>
          </w:r>
          <w:r>
            <w:rPr>
              <w:rFonts w:ascii="Arial" w:hAnsi="Arial" w:cs="Arial"/>
            </w:rPr>
            <w:instrText xml:space="preserve"> CITATION Wel222 \l 2057 </w:instrText>
          </w:r>
          <w:r>
            <w:rPr>
              <w:rFonts w:ascii="Arial" w:hAnsi="Arial" w:cs="Arial"/>
            </w:rPr>
            <w:fldChar w:fldCharType="separate"/>
          </w:r>
          <w:r w:rsidRPr="008A0483">
            <w:rPr>
              <w:rFonts w:ascii="Arial" w:hAnsi="Arial" w:cs="Arial"/>
              <w:noProof/>
            </w:rPr>
            <w:t>(Welsh Government, 2022)</w:t>
          </w:r>
          <w:r>
            <w:rPr>
              <w:rFonts w:ascii="Arial" w:hAnsi="Arial" w:cs="Arial"/>
            </w:rPr>
            <w:fldChar w:fldCharType="end"/>
          </w:r>
        </w:sdtContent>
      </w:sdt>
      <w:r>
        <w:rPr>
          <w:rFonts w:ascii="Arial" w:hAnsi="Arial" w:cs="Arial"/>
        </w:rPr>
        <w:t xml:space="preserve">. Each of these purposes help children progress into a strong minded adult and these skills will aid them in future when </w:t>
      </w:r>
      <w:r w:rsidR="0081367A">
        <w:rPr>
          <w:rFonts w:ascii="Arial" w:hAnsi="Arial" w:cs="Arial"/>
        </w:rPr>
        <w:t xml:space="preserve">they come to apply for jobs. The four purposes build holistic life skills including confidence, being ethical and striving for success. I have observed these purposes being created into characters within schools to make it more </w:t>
      </w:r>
      <w:r w:rsidR="0081367A">
        <w:rPr>
          <w:rFonts w:ascii="Arial" w:hAnsi="Arial" w:cs="Arial"/>
        </w:rPr>
        <w:lastRenderedPageBreak/>
        <w:t>child friendly. Each lesson plan is supported by a Four purpose skill to ensure children are constantly progressing holistically. However, certain pupils will need extra support through interventions such as ELSA and ‘</w:t>
      </w:r>
      <w:proofErr w:type="spellStart"/>
      <w:r w:rsidR="0081367A">
        <w:rPr>
          <w:rFonts w:ascii="Arial" w:hAnsi="Arial" w:cs="Arial"/>
        </w:rPr>
        <w:t>theraplay</w:t>
      </w:r>
      <w:proofErr w:type="spellEnd"/>
      <w:r w:rsidR="0081367A">
        <w:rPr>
          <w:rFonts w:ascii="Arial" w:hAnsi="Arial" w:cs="Arial"/>
        </w:rPr>
        <w:t>’, where they can explore their social and emotional intelligence in more detail.</w:t>
      </w:r>
      <w:r w:rsidR="00B565A7">
        <w:rPr>
          <w:rFonts w:ascii="Arial" w:hAnsi="Arial" w:cs="Arial"/>
        </w:rPr>
        <w:t xml:space="preserve"> Also, it is vital that parents or guardians support emotional and social development at home. They can do this by ensuring that they are a positive role model to their children by modelling good social and emotional skills. Lev Vygotsky</w:t>
      </w:r>
      <w:r w:rsidR="0078673A">
        <w:rPr>
          <w:rFonts w:ascii="Arial" w:hAnsi="Arial" w:cs="Arial"/>
        </w:rPr>
        <w:t xml:space="preserve"> designed the </w:t>
      </w:r>
      <w:r w:rsidR="00430C4B">
        <w:rPr>
          <w:rFonts w:ascii="Arial" w:hAnsi="Arial" w:cs="Arial"/>
        </w:rPr>
        <w:t>zone of proximal development which demonstrates what a child can do independently or with guidance from others. He believes that social interactions can aid cognitive development.</w:t>
      </w:r>
      <w:r w:rsidR="00B565A7">
        <w:rPr>
          <w:rFonts w:ascii="Arial" w:hAnsi="Arial" w:cs="Arial"/>
        </w:rPr>
        <w:t xml:space="preserve"> </w:t>
      </w:r>
      <w:r w:rsidR="00430C4B">
        <w:rPr>
          <w:rFonts w:ascii="Arial" w:hAnsi="Arial" w:cs="Arial"/>
        </w:rPr>
        <w:t xml:space="preserve">The first zone is an independent zone- this is what children can do independently without any help, the second zone is a guided zone. This shows what children will be able to do with support </w:t>
      </w:r>
      <w:sdt>
        <w:sdtPr>
          <w:rPr>
            <w:rFonts w:ascii="Arial" w:hAnsi="Arial" w:cs="Arial"/>
          </w:rPr>
          <w:id w:val="-1089305932"/>
          <w:citation/>
        </w:sdtPr>
        <w:sdtContent>
          <w:r w:rsidR="0078673A">
            <w:rPr>
              <w:rFonts w:ascii="Arial" w:hAnsi="Arial" w:cs="Arial"/>
            </w:rPr>
            <w:fldChar w:fldCharType="begin"/>
          </w:r>
          <w:r w:rsidR="0078673A">
            <w:rPr>
              <w:rFonts w:ascii="Arial" w:hAnsi="Arial" w:cs="Arial"/>
            </w:rPr>
            <w:instrText xml:space="preserve"> CITATION Car13 \l 2057 </w:instrText>
          </w:r>
          <w:r w:rsidR="0078673A">
            <w:rPr>
              <w:rFonts w:ascii="Arial" w:hAnsi="Arial" w:cs="Arial"/>
            </w:rPr>
            <w:fldChar w:fldCharType="separate"/>
          </w:r>
          <w:r w:rsidR="0078673A" w:rsidRPr="0078673A">
            <w:rPr>
              <w:rFonts w:ascii="Arial" w:hAnsi="Arial" w:cs="Arial"/>
              <w:noProof/>
            </w:rPr>
            <w:t>(Mooney, 2013)</w:t>
          </w:r>
          <w:r w:rsidR="0078673A">
            <w:rPr>
              <w:rFonts w:ascii="Arial" w:hAnsi="Arial" w:cs="Arial"/>
            </w:rPr>
            <w:fldChar w:fldCharType="end"/>
          </w:r>
        </w:sdtContent>
      </w:sdt>
      <w:r w:rsidR="0078673A">
        <w:rPr>
          <w:rFonts w:ascii="Arial" w:hAnsi="Arial" w:cs="Arial"/>
        </w:rPr>
        <w:t>.</w:t>
      </w:r>
      <w:r w:rsidR="00430C4B">
        <w:rPr>
          <w:rFonts w:ascii="Arial" w:hAnsi="Arial" w:cs="Arial"/>
        </w:rPr>
        <w:t xml:space="preserve"> Vygotsky’s method can be used to measure social and emotional progress, and can outline whether the </w:t>
      </w:r>
      <w:r w:rsidR="00DD5002">
        <w:rPr>
          <w:rFonts w:ascii="Arial" w:hAnsi="Arial" w:cs="Arial"/>
        </w:rPr>
        <w:t>support</w:t>
      </w:r>
      <w:r w:rsidR="00430C4B">
        <w:rPr>
          <w:rFonts w:ascii="Arial" w:hAnsi="Arial" w:cs="Arial"/>
        </w:rPr>
        <w:t xml:space="preserve"> is</w:t>
      </w:r>
      <w:r w:rsidR="00DD5002">
        <w:rPr>
          <w:rFonts w:ascii="Arial" w:hAnsi="Arial" w:cs="Arial"/>
        </w:rPr>
        <w:t xml:space="preserve"> benefiting the child.</w:t>
      </w:r>
    </w:p>
    <w:p w14:paraId="2D88B736" w14:textId="6592CA73" w:rsidR="008A0483" w:rsidRDefault="003A50D5" w:rsidP="00711B59">
      <w:pPr>
        <w:spacing w:line="360" w:lineRule="auto"/>
        <w:rPr>
          <w:rFonts w:ascii="Arial" w:hAnsi="Arial" w:cs="Arial"/>
        </w:rPr>
      </w:pPr>
      <w:r w:rsidRPr="003A50D5">
        <w:rPr>
          <w:rFonts w:ascii="Arial" w:hAnsi="Arial" w:cs="Arial"/>
        </w:rPr>
        <w:t>The ELSA intervention I have</w:t>
      </w:r>
      <w:r>
        <w:rPr>
          <w:rFonts w:ascii="Arial" w:hAnsi="Arial" w:cs="Arial"/>
        </w:rPr>
        <w:t xml:space="preserve"> chosen is a well established intervention designed by a psychologist </w:t>
      </w:r>
      <w:sdt>
        <w:sdtPr>
          <w:rPr>
            <w:rFonts w:ascii="Arial" w:hAnsi="Arial" w:cs="Arial"/>
          </w:rPr>
          <w:id w:val="-1170012798"/>
          <w:citation/>
        </w:sdtPr>
        <w:sdtContent>
          <w:r>
            <w:rPr>
              <w:rFonts w:ascii="Arial" w:hAnsi="Arial" w:cs="Arial"/>
            </w:rPr>
            <w:fldChar w:fldCharType="begin"/>
          </w:r>
          <w:r>
            <w:rPr>
              <w:rFonts w:ascii="Arial" w:hAnsi="Arial" w:cs="Arial"/>
            </w:rPr>
            <w:instrText xml:space="preserve"> CITATION Els17 \l 2057 </w:instrText>
          </w:r>
          <w:r>
            <w:rPr>
              <w:rFonts w:ascii="Arial" w:hAnsi="Arial" w:cs="Arial"/>
            </w:rPr>
            <w:fldChar w:fldCharType="separate"/>
          </w:r>
          <w:r w:rsidRPr="003A50D5">
            <w:rPr>
              <w:rFonts w:ascii="Arial" w:hAnsi="Arial" w:cs="Arial"/>
              <w:noProof/>
            </w:rPr>
            <w:t>(Elsa Network, 2017)</w:t>
          </w:r>
          <w:r>
            <w:rPr>
              <w:rFonts w:ascii="Arial" w:hAnsi="Arial" w:cs="Arial"/>
            </w:rPr>
            <w:fldChar w:fldCharType="end"/>
          </w:r>
        </w:sdtContent>
      </w:sdt>
      <w:r>
        <w:rPr>
          <w:rFonts w:ascii="Arial" w:hAnsi="Arial" w:cs="Arial"/>
        </w:rPr>
        <w:t xml:space="preserve">. All ELSA staff have to be trained by a psychologist and have to regularly take part in regular training so they are up to date on their </w:t>
      </w:r>
      <w:r w:rsidR="00B565A7">
        <w:rPr>
          <w:rFonts w:ascii="Arial" w:hAnsi="Arial" w:cs="Arial"/>
        </w:rPr>
        <w:t>skills. ELSA</w:t>
      </w:r>
      <w:r w:rsidR="00575438">
        <w:rPr>
          <w:rFonts w:ascii="Arial" w:hAnsi="Arial" w:cs="Arial"/>
        </w:rPr>
        <w:t xml:space="preserve"> specifically targets emotional literacy skills and in turn social skills. Some of the activities run by an ELSA will include teaching children emotion regulation techniques, talking to the children about their feelings and trying to get them to understand why they might feel this way. ELSA provides resources for these staff members, who are usually teaching assistants who have taken part in a </w:t>
      </w:r>
      <w:r w:rsidR="00DD5002">
        <w:rPr>
          <w:rFonts w:ascii="Arial" w:hAnsi="Arial" w:cs="Arial"/>
        </w:rPr>
        <w:t xml:space="preserve">five </w:t>
      </w:r>
      <w:r w:rsidR="00575438">
        <w:rPr>
          <w:rFonts w:ascii="Arial" w:hAnsi="Arial" w:cs="Arial"/>
        </w:rPr>
        <w:t xml:space="preserve">day course </w:t>
      </w:r>
      <w:sdt>
        <w:sdtPr>
          <w:rPr>
            <w:rFonts w:ascii="Arial" w:hAnsi="Arial" w:cs="Arial"/>
          </w:rPr>
          <w:id w:val="-1825196336"/>
          <w:citation/>
        </w:sdtPr>
        <w:sdtContent>
          <w:r w:rsidR="00575438">
            <w:rPr>
              <w:rFonts w:ascii="Arial" w:hAnsi="Arial" w:cs="Arial"/>
            </w:rPr>
            <w:fldChar w:fldCharType="begin"/>
          </w:r>
          <w:r w:rsidR="00575438">
            <w:rPr>
              <w:rFonts w:ascii="Arial" w:hAnsi="Arial" w:cs="Arial"/>
            </w:rPr>
            <w:instrText xml:space="preserve"> CITATION Els23 \l 2057 </w:instrText>
          </w:r>
          <w:r w:rsidR="00575438">
            <w:rPr>
              <w:rFonts w:ascii="Arial" w:hAnsi="Arial" w:cs="Arial"/>
            </w:rPr>
            <w:fldChar w:fldCharType="separate"/>
          </w:r>
          <w:r w:rsidR="00575438" w:rsidRPr="00575438">
            <w:rPr>
              <w:rFonts w:ascii="Arial" w:hAnsi="Arial" w:cs="Arial"/>
              <w:noProof/>
            </w:rPr>
            <w:t>(Elsa support, 2023)</w:t>
          </w:r>
          <w:r w:rsidR="00575438">
            <w:rPr>
              <w:rFonts w:ascii="Arial" w:hAnsi="Arial" w:cs="Arial"/>
            </w:rPr>
            <w:fldChar w:fldCharType="end"/>
          </w:r>
        </w:sdtContent>
      </w:sdt>
      <w:r w:rsidR="00575438">
        <w:rPr>
          <w:rFonts w:ascii="Arial" w:hAnsi="Arial" w:cs="Arial"/>
        </w:rPr>
        <w:t>. These staff members are regularly checked to ensure that they are providing the best support possible.</w:t>
      </w:r>
      <w:r w:rsidR="008A0483">
        <w:rPr>
          <w:rFonts w:ascii="Arial" w:hAnsi="Arial" w:cs="Arial"/>
        </w:rPr>
        <w:t xml:space="preserve"> </w:t>
      </w:r>
      <w:r w:rsidR="00395285">
        <w:rPr>
          <w:rFonts w:ascii="Arial" w:hAnsi="Arial" w:cs="Arial"/>
        </w:rPr>
        <w:t xml:space="preserve">Pupil A would have to be referred by a class teacher, </w:t>
      </w:r>
      <w:proofErr w:type="spellStart"/>
      <w:r w:rsidR="00395285">
        <w:rPr>
          <w:rFonts w:ascii="Arial" w:hAnsi="Arial" w:cs="Arial"/>
        </w:rPr>
        <w:t>sendco</w:t>
      </w:r>
      <w:proofErr w:type="spellEnd"/>
      <w:r w:rsidR="00395285">
        <w:rPr>
          <w:rFonts w:ascii="Arial" w:hAnsi="Arial" w:cs="Arial"/>
        </w:rPr>
        <w:t xml:space="preserve"> or their parent for this intervention</w:t>
      </w:r>
      <w:r w:rsidR="001F3551">
        <w:rPr>
          <w:rFonts w:ascii="Arial" w:hAnsi="Arial" w:cs="Arial"/>
        </w:rPr>
        <w:t xml:space="preserve"> </w:t>
      </w:r>
      <w:sdt>
        <w:sdtPr>
          <w:rPr>
            <w:rFonts w:ascii="Arial" w:hAnsi="Arial" w:cs="Arial"/>
          </w:rPr>
          <w:id w:val="-2083971390"/>
          <w:citation/>
        </w:sdtPr>
        <w:sdtContent>
          <w:r w:rsidR="001F3551">
            <w:rPr>
              <w:rFonts w:ascii="Arial" w:hAnsi="Arial" w:cs="Arial"/>
            </w:rPr>
            <w:fldChar w:fldCharType="begin"/>
          </w:r>
          <w:r w:rsidR="001F3551">
            <w:rPr>
              <w:rFonts w:ascii="Arial" w:hAnsi="Arial" w:cs="Arial"/>
            </w:rPr>
            <w:instrText xml:space="preserve"> CITATION Els231 \l 2057 </w:instrText>
          </w:r>
          <w:r w:rsidR="001F3551">
            <w:rPr>
              <w:rFonts w:ascii="Arial" w:hAnsi="Arial" w:cs="Arial"/>
            </w:rPr>
            <w:fldChar w:fldCharType="separate"/>
          </w:r>
          <w:r w:rsidR="001F3551" w:rsidRPr="001F3551">
            <w:rPr>
              <w:rFonts w:ascii="Arial" w:hAnsi="Arial" w:cs="Arial"/>
              <w:noProof/>
            </w:rPr>
            <w:t>(Elsa support, 2023)</w:t>
          </w:r>
          <w:r w:rsidR="001F3551">
            <w:rPr>
              <w:rFonts w:ascii="Arial" w:hAnsi="Arial" w:cs="Arial"/>
            </w:rPr>
            <w:fldChar w:fldCharType="end"/>
          </w:r>
        </w:sdtContent>
      </w:sdt>
      <w:r w:rsidR="00395285">
        <w:rPr>
          <w:rFonts w:ascii="Arial" w:hAnsi="Arial" w:cs="Arial"/>
        </w:rPr>
        <w:t>. In this case it would likely be the class teacher as they have recognised all the significant signs</w:t>
      </w:r>
      <w:r w:rsidR="001F3551">
        <w:rPr>
          <w:rFonts w:ascii="Arial" w:hAnsi="Arial" w:cs="Arial"/>
        </w:rPr>
        <w:t xml:space="preserve"> of slow emotional and social development. ELSA can help this specific pupil with their lack of self esteem, concentration and managing his feelings. ELSA sessions are proactive, a pupil shouldn’t have an ELSA for longer than a term. The ELSA will have SMART (specific, measurable, achievable, realistic and timed) targets to reach with the child. This way it is made clear whether the child has made progress within these skills. The targets will vary depending on the goals set </w:t>
      </w:r>
      <w:sdt>
        <w:sdtPr>
          <w:rPr>
            <w:rFonts w:ascii="Arial" w:hAnsi="Arial" w:cs="Arial"/>
          </w:rPr>
          <w:id w:val="908960092"/>
          <w:citation/>
        </w:sdtPr>
        <w:sdtContent>
          <w:r w:rsidR="001F3551">
            <w:rPr>
              <w:rFonts w:ascii="Arial" w:hAnsi="Arial" w:cs="Arial"/>
            </w:rPr>
            <w:fldChar w:fldCharType="begin"/>
          </w:r>
          <w:r w:rsidR="001F3551">
            <w:rPr>
              <w:rFonts w:ascii="Arial" w:hAnsi="Arial" w:cs="Arial"/>
            </w:rPr>
            <w:instrText xml:space="preserve"> CITATION Els17 \l 2057 </w:instrText>
          </w:r>
          <w:r w:rsidR="001F3551">
            <w:rPr>
              <w:rFonts w:ascii="Arial" w:hAnsi="Arial" w:cs="Arial"/>
            </w:rPr>
            <w:fldChar w:fldCharType="separate"/>
          </w:r>
          <w:r w:rsidR="001F3551" w:rsidRPr="001F3551">
            <w:rPr>
              <w:rFonts w:ascii="Arial" w:hAnsi="Arial" w:cs="Arial"/>
              <w:noProof/>
            </w:rPr>
            <w:t>(Elsa Network, 2017)</w:t>
          </w:r>
          <w:r w:rsidR="001F3551">
            <w:rPr>
              <w:rFonts w:ascii="Arial" w:hAnsi="Arial" w:cs="Arial"/>
            </w:rPr>
            <w:fldChar w:fldCharType="end"/>
          </w:r>
        </w:sdtContent>
      </w:sdt>
      <w:r w:rsidR="001F3551">
        <w:rPr>
          <w:rFonts w:ascii="Arial" w:hAnsi="Arial" w:cs="Arial"/>
        </w:rPr>
        <w:t>.</w:t>
      </w:r>
    </w:p>
    <w:p w14:paraId="09CBC468" w14:textId="25119DD9" w:rsidR="008D4AAA" w:rsidRDefault="002605AE" w:rsidP="00711B59">
      <w:pPr>
        <w:spacing w:line="360" w:lineRule="auto"/>
        <w:rPr>
          <w:rFonts w:ascii="Arial" w:hAnsi="Arial" w:cs="Arial"/>
        </w:rPr>
      </w:pPr>
      <w:r>
        <w:rPr>
          <w:rFonts w:ascii="Arial" w:hAnsi="Arial" w:cs="Arial"/>
        </w:rPr>
        <w:t xml:space="preserve">One of the strengths of this intervention is that </w:t>
      </w:r>
      <w:r w:rsidR="00DE1CEB">
        <w:rPr>
          <w:rFonts w:ascii="Arial" w:hAnsi="Arial" w:cs="Arial"/>
        </w:rPr>
        <w:t xml:space="preserve">pupils will have constant support available to them. An ELSA will be in the class at all times with the pupil. This also allows the ELSA to have a deeper understanding of the child and why they act they way they do. Children can progress more when the support they need has been provided- they will be in the second zone of proximal development </w:t>
      </w:r>
      <w:sdt>
        <w:sdtPr>
          <w:rPr>
            <w:rFonts w:ascii="Arial" w:hAnsi="Arial" w:cs="Arial"/>
          </w:rPr>
          <w:id w:val="-479301555"/>
          <w:citation/>
        </w:sdtPr>
        <w:sdtContent>
          <w:r w:rsidR="00DE1CEB">
            <w:rPr>
              <w:rFonts w:ascii="Arial" w:hAnsi="Arial" w:cs="Arial"/>
            </w:rPr>
            <w:fldChar w:fldCharType="begin"/>
          </w:r>
          <w:r w:rsidR="00DE1CEB">
            <w:rPr>
              <w:rFonts w:ascii="Arial" w:hAnsi="Arial" w:cs="Arial"/>
            </w:rPr>
            <w:instrText xml:space="preserve"> CITATION Car13 \l 2057 </w:instrText>
          </w:r>
          <w:r w:rsidR="00DE1CEB">
            <w:rPr>
              <w:rFonts w:ascii="Arial" w:hAnsi="Arial" w:cs="Arial"/>
            </w:rPr>
            <w:fldChar w:fldCharType="separate"/>
          </w:r>
          <w:r w:rsidR="00DE1CEB">
            <w:rPr>
              <w:rFonts w:ascii="Arial" w:hAnsi="Arial" w:cs="Arial"/>
              <w:noProof/>
            </w:rPr>
            <w:t xml:space="preserve"> </w:t>
          </w:r>
          <w:r w:rsidR="00DE1CEB" w:rsidRPr="00DE1CEB">
            <w:rPr>
              <w:rFonts w:ascii="Arial" w:hAnsi="Arial" w:cs="Arial"/>
              <w:noProof/>
            </w:rPr>
            <w:t>(Mooney, 2013)</w:t>
          </w:r>
          <w:r w:rsidR="00DE1CEB">
            <w:rPr>
              <w:rFonts w:ascii="Arial" w:hAnsi="Arial" w:cs="Arial"/>
            </w:rPr>
            <w:fldChar w:fldCharType="end"/>
          </w:r>
        </w:sdtContent>
      </w:sdt>
      <w:r w:rsidR="00DE1CEB">
        <w:rPr>
          <w:rFonts w:ascii="Arial" w:hAnsi="Arial" w:cs="Arial"/>
        </w:rPr>
        <w:t xml:space="preserve">. However, one of the weaknesses of an ELSA is that pupils will get use to this constant support, and may struggle when the </w:t>
      </w:r>
      <w:r w:rsidR="00DE1CEB">
        <w:rPr>
          <w:rFonts w:ascii="Arial" w:hAnsi="Arial" w:cs="Arial"/>
        </w:rPr>
        <w:lastRenderedPageBreak/>
        <w:t>intervention has finished. They will have to get used to being alone again, however they will now have new knowledge and skills that can guide them through their struggles.</w:t>
      </w:r>
    </w:p>
    <w:p w14:paraId="78C03C83" w14:textId="385408D8" w:rsidR="007D64CD" w:rsidRDefault="007D64CD" w:rsidP="00711B59">
      <w:pPr>
        <w:spacing w:line="360" w:lineRule="auto"/>
        <w:rPr>
          <w:rFonts w:ascii="Arial" w:hAnsi="Arial" w:cs="Arial"/>
        </w:rPr>
      </w:pPr>
      <w:r>
        <w:rPr>
          <w:rFonts w:ascii="Arial" w:hAnsi="Arial" w:cs="Arial"/>
        </w:rPr>
        <w:t xml:space="preserve">Moreover, another benefit of an ELSA is that they can teach pupils how to connect with others and form positive relationships </w:t>
      </w:r>
      <w:sdt>
        <w:sdtPr>
          <w:rPr>
            <w:rFonts w:ascii="Arial" w:hAnsi="Arial" w:cs="Arial"/>
          </w:rPr>
          <w:id w:val="-215045519"/>
          <w:citation/>
        </w:sdtPr>
        <w:sdtContent>
          <w:r>
            <w:rPr>
              <w:rFonts w:ascii="Arial" w:hAnsi="Arial" w:cs="Arial"/>
            </w:rPr>
            <w:fldChar w:fldCharType="begin"/>
          </w:r>
          <w:r>
            <w:rPr>
              <w:rFonts w:ascii="Arial" w:hAnsi="Arial" w:cs="Arial"/>
            </w:rPr>
            <w:instrText xml:space="preserve"> CITATION Els231 \l 2057 </w:instrText>
          </w:r>
          <w:r>
            <w:rPr>
              <w:rFonts w:ascii="Arial" w:hAnsi="Arial" w:cs="Arial"/>
            </w:rPr>
            <w:fldChar w:fldCharType="separate"/>
          </w:r>
          <w:r w:rsidRPr="007D64CD">
            <w:rPr>
              <w:rFonts w:ascii="Arial" w:hAnsi="Arial" w:cs="Arial"/>
              <w:noProof/>
            </w:rPr>
            <w:t>(Elsa support, 2023)</w:t>
          </w:r>
          <w:r>
            <w:rPr>
              <w:rFonts w:ascii="Arial" w:hAnsi="Arial" w:cs="Arial"/>
            </w:rPr>
            <w:fldChar w:fldCharType="end"/>
          </w:r>
        </w:sdtContent>
      </w:sdt>
      <w:r>
        <w:rPr>
          <w:rFonts w:ascii="Arial" w:hAnsi="Arial" w:cs="Arial"/>
        </w:rPr>
        <w:t>. This will help Pupil A’s progression as he seems to work alone a lot (see appendix). This can link in with John Gottman’s method. He states that strong relationships and emotional connections can promote long term happiness and stability</w:t>
      </w:r>
      <w:r w:rsidR="006776DE">
        <w:rPr>
          <w:rFonts w:ascii="Arial" w:hAnsi="Arial" w:cs="Arial"/>
        </w:rPr>
        <w:t xml:space="preserve"> (Gottman,197)</w:t>
      </w:r>
      <w:r>
        <w:rPr>
          <w:rFonts w:ascii="Arial" w:hAnsi="Arial" w:cs="Arial"/>
        </w:rPr>
        <w:t>. These connects allow children to have trust in others, and perhaps be more open to working and playing with peers.</w:t>
      </w:r>
      <w:r w:rsidR="00030D29">
        <w:rPr>
          <w:rFonts w:ascii="Arial" w:hAnsi="Arial" w:cs="Arial"/>
        </w:rPr>
        <w:t xml:space="preserve"> In contrast, a weakness of an ELSA is that it can cause distraction in the classroom with other pupils. During my PTE1 placement, there was an ELSA in my classroom. It was interesting to see how well she helped the pupil, but she also caused distraction with other pupils. However, this is inevitable- there will always be distractions when new staff members enter the classroom, and the benefits to the pupil outweighs this distraction.</w:t>
      </w:r>
    </w:p>
    <w:p w14:paraId="721E8862" w14:textId="0BB23773" w:rsidR="008E4330" w:rsidRPr="003A50D5" w:rsidRDefault="008E4330" w:rsidP="00711B59">
      <w:pPr>
        <w:spacing w:line="360" w:lineRule="auto"/>
        <w:rPr>
          <w:rFonts w:ascii="Arial" w:hAnsi="Arial" w:cs="Arial"/>
        </w:rPr>
      </w:pPr>
      <w:r>
        <w:rPr>
          <w:rFonts w:ascii="Arial" w:hAnsi="Arial" w:cs="Arial"/>
        </w:rPr>
        <w:t xml:space="preserve">Furthermore, an ELSA will be able to provide pupil A life-long skills such as emotional regulation. Pupil A sulks when he is upset, or unhappy with his work, he does not know how to regulate his emotions (see appendix). An ELSA can help pupil A with these skills by teaching him different regulation techniques such as breathing exercises and counting his fingers </w:t>
      </w:r>
      <w:sdt>
        <w:sdtPr>
          <w:rPr>
            <w:rFonts w:ascii="Arial" w:hAnsi="Arial" w:cs="Arial"/>
          </w:rPr>
          <w:id w:val="-224223886"/>
          <w:citation/>
        </w:sdtPr>
        <w:sdtContent>
          <w:r>
            <w:rPr>
              <w:rFonts w:ascii="Arial" w:hAnsi="Arial" w:cs="Arial"/>
            </w:rPr>
            <w:fldChar w:fldCharType="begin"/>
          </w:r>
          <w:r>
            <w:rPr>
              <w:rFonts w:ascii="Arial" w:hAnsi="Arial" w:cs="Arial"/>
            </w:rPr>
            <w:instrText xml:space="preserve"> CITATION Els09 \l 2057 </w:instrText>
          </w:r>
          <w:r>
            <w:rPr>
              <w:rFonts w:ascii="Arial" w:hAnsi="Arial" w:cs="Arial"/>
            </w:rPr>
            <w:fldChar w:fldCharType="separate"/>
          </w:r>
          <w:r w:rsidRPr="008E4330">
            <w:rPr>
              <w:rFonts w:ascii="Arial" w:hAnsi="Arial" w:cs="Arial"/>
              <w:noProof/>
            </w:rPr>
            <w:t>(Elsa Network, 2009)</w:t>
          </w:r>
          <w:r>
            <w:rPr>
              <w:rFonts w:ascii="Arial" w:hAnsi="Arial" w:cs="Arial"/>
            </w:rPr>
            <w:fldChar w:fldCharType="end"/>
          </w:r>
        </w:sdtContent>
      </w:sdt>
      <w:r>
        <w:rPr>
          <w:rFonts w:ascii="Arial" w:hAnsi="Arial" w:cs="Arial"/>
        </w:rPr>
        <w:t>. The ELSA will then be able to transfer these skills onto the teacher, so they are aware of what the pupil is doing and how to help him. The pupil will be able to use these skills throughout his life, once he has learned them.</w:t>
      </w:r>
    </w:p>
    <w:p w14:paraId="1EC17E28" w14:textId="65ED382B" w:rsidR="000818AB" w:rsidRDefault="003F0B07" w:rsidP="00711B59">
      <w:pPr>
        <w:spacing w:line="360" w:lineRule="auto"/>
        <w:rPr>
          <w:rFonts w:ascii="Arial" w:hAnsi="Arial" w:cs="Arial"/>
          <w:b/>
          <w:bCs/>
        </w:rPr>
      </w:pPr>
      <w:r>
        <w:rPr>
          <w:rFonts w:ascii="Arial" w:hAnsi="Arial" w:cs="Arial"/>
          <w:b/>
          <w:bCs/>
        </w:rPr>
        <w:t xml:space="preserve">Reflect Critically </w:t>
      </w:r>
    </w:p>
    <w:p w14:paraId="7E091E67" w14:textId="672E02B6" w:rsidR="008B104F" w:rsidRDefault="009059FC" w:rsidP="00711B59">
      <w:pPr>
        <w:spacing w:line="360" w:lineRule="auto"/>
        <w:rPr>
          <w:rFonts w:ascii="Arial" w:hAnsi="Arial" w:cs="Arial"/>
        </w:rPr>
      </w:pPr>
      <w:r>
        <w:rPr>
          <w:rFonts w:ascii="Arial" w:hAnsi="Arial" w:cs="Arial"/>
        </w:rPr>
        <w:t>I have chosen this particular pupil for an ELSA intervention as I believe he has many characteristics of someone who needs additional social and emotional support</w:t>
      </w:r>
      <w:r w:rsidR="00286D09">
        <w:rPr>
          <w:rFonts w:ascii="Arial" w:hAnsi="Arial" w:cs="Arial"/>
        </w:rPr>
        <w:t>. He seems to struggle with communication skills, particularly with peers</w:t>
      </w:r>
      <w:r w:rsidR="008B104F">
        <w:rPr>
          <w:rFonts w:ascii="Arial" w:hAnsi="Arial" w:cs="Arial"/>
        </w:rPr>
        <w:t xml:space="preserve">. (see appendix). This could be due to lack of confidence in himself. One of the causes of low confidence in children is a lack of loving support from adults </w:t>
      </w:r>
      <w:sdt>
        <w:sdtPr>
          <w:rPr>
            <w:rFonts w:ascii="Arial" w:hAnsi="Arial" w:cs="Arial"/>
          </w:rPr>
          <w:id w:val="-721444416"/>
          <w:citation/>
        </w:sdtPr>
        <w:sdtContent>
          <w:r w:rsidR="008B104F">
            <w:rPr>
              <w:rFonts w:ascii="Arial" w:hAnsi="Arial" w:cs="Arial"/>
            </w:rPr>
            <w:fldChar w:fldCharType="begin"/>
          </w:r>
          <w:r w:rsidR="008B104F">
            <w:rPr>
              <w:rFonts w:ascii="Arial" w:hAnsi="Arial" w:cs="Arial"/>
            </w:rPr>
            <w:instrText xml:space="preserve"> CITATION Kat18 \l 2057 </w:instrText>
          </w:r>
          <w:r w:rsidR="008B104F">
            <w:rPr>
              <w:rFonts w:ascii="Arial" w:hAnsi="Arial" w:cs="Arial"/>
            </w:rPr>
            <w:fldChar w:fldCharType="separate"/>
          </w:r>
          <w:r w:rsidR="008B104F" w:rsidRPr="008B104F">
            <w:rPr>
              <w:rFonts w:ascii="Arial" w:hAnsi="Arial" w:cs="Arial"/>
              <w:noProof/>
            </w:rPr>
            <w:t>(Hatter, 2018)</w:t>
          </w:r>
          <w:r w:rsidR="008B104F">
            <w:rPr>
              <w:rFonts w:ascii="Arial" w:hAnsi="Arial" w:cs="Arial"/>
            </w:rPr>
            <w:fldChar w:fldCharType="end"/>
          </w:r>
        </w:sdtContent>
      </w:sdt>
      <w:r w:rsidR="008B104F">
        <w:rPr>
          <w:rFonts w:ascii="Arial" w:hAnsi="Arial" w:cs="Arial"/>
        </w:rPr>
        <w:t>. In this case, we know that Pupil A likes to ‘please adults’ (see appendix) which further suggests that he lacks this support from parents, implying that the support of an ELSA is needed. Another reason I have chosen Pupil A for this intervention is that he would rather work alone than with others (see appendix). This could be due to poor social skills. Children need good social skills to play with peers- they need to be able to conversate with peers their own age,</w:t>
      </w:r>
      <w:r w:rsidR="00CA127B">
        <w:rPr>
          <w:rFonts w:ascii="Arial" w:hAnsi="Arial" w:cs="Arial"/>
        </w:rPr>
        <w:t xml:space="preserve"> a skill</w:t>
      </w:r>
      <w:r w:rsidR="008B104F">
        <w:rPr>
          <w:rFonts w:ascii="Arial" w:hAnsi="Arial" w:cs="Arial"/>
        </w:rPr>
        <w:t xml:space="preserve"> which Pupil A lacks</w:t>
      </w:r>
      <w:sdt>
        <w:sdtPr>
          <w:rPr>
            <w:rFonts w:ascii="Arial" w:hAnsi="Arial" w:cs="Arial"/>
          </w:rPr>
          <w:id w:val="390552922"/>
          <w:citation/>
        </w:sdtPr>
        <w:sdtContent>
          <w:r w:rsidR="00484594">
            <w:rPr>
              <w:rFonts w:ascii="Arial" w:hAnsi="Arial" w:cs="Arial"/>
            </w:rPr>
            <w:fldChar w:fldCharType="begin"/>
          </w:r>
          <w:r w:rsidR="00484594">
            <w:rPr>
              <w:rFonts w:ascii="Arial" w:hAnsi="Arial" w:cs="Arial"/>
            </w:rPr>
            <w:instrText xml:space="preserve"> CITATION Els231 \l 2057 </w:instrText>
          </w:r>
          <w:r w:rsidR="00484594">
            <w:rPr>
              <w:rFonts w:ascii="Arial" w:hAnsi="Arial" w:cs="Arial"/>
            </w:rPr>
            <w:fldChar w:fldCharType="separate"/>
          </w:r>
          <w:r w:rsidR="00484594">
            <w:rPr>
              <w:rFonts w:ascii="Arial" w:hAnsi="Arial" w:cs="Arial"/>
              <w:noProof/>
            </w:rPr>
            <w:t xml:space="preserve"> </w:t>
          </w:r>
          <w:r w:rsidR="00484594" w:rsidRPr="00484594">
            <w:rPr>
              <w:rFonts w:ascii="Arial" w:hAnsi="Arial" w:cs="Arial"/>
              <w:noProof/>
            </w:rPr>
            <w:t>(Elsa support, 2023)</w:t>
          </w:r>
          <w:r w:rsidR="00484594">
            <w:rPr>
              <w:rFonts w:ascii="Arial" w:hAnsi="Arial" w:cs="Arial"/>
            </w:rPr>
            <w:fldChar w:fldCharType="end"/>
          </w:r>
        </w:sdtContent>
      </w:sdt>
      <w:r w:rsidR="00484594">
        <w:rPr>
          <w:rFonts w:ascii="Arial" w:hAnsi="Arial" w:cs="Arial"/>
        </w:rPr>
        <w:t>.</w:t>
      </w:r>
      <w:r w:rsidR="00CA127B">
        <w:rPr>
          <w:rFonts w:ascii="Arial" w:hAnsi="Arial" w:cs="Arial"/>
        </w:rPr>
        <w:t xml:space="preserve"> An ELSA can help with social skills through activities such as conversation games, talking about feelings and setting up games with others.</w:t>
      </w:r>
      <w:r w:rsidR="00625118">
        <w:rPr>
          <w:rFonts w:ascii="Arial" w:hAnsi="Arial" w:cs="Arial"/>
        </w:rPr>
        <w:t xml:space="preserve"> In addition, another reason I choose this intervention for Pupil A is that he does not seem to have a growth mindset. He does not challenge himself and never reaches out of his comfort zone. Developing a growth </w:t>
      </w:r>
      <w:r w:rsidR="00625118">
        <w:rPr>
          <w:rFonts w:ascii="Arial" w:hAnsi="Arial" w:cs="Arial"/>
        </w:rPr>
        <w:lastRenderedPageBreak/>
        <w:t xml:space="preserve">mindset can lead to higher progression. This is backed by theorist Carol Dweck who states that children who believe that they can improve through hard work and perseverance are more likely to be successful </w:t>
      </w:r>
      <w:r w:rsidR="007C1EEF">
        <w:rPr>
          <w:rFonts w:ascii="Arial" w:hAnsi="Arial" w:cs="Arial"/>
        </w:rPr>
        <w:t>(Dweck,2017). An ELSA can support pupil A in developing a growth mindset. They can do this by teaching Pupil A to face challenges, be resilient and to be content with criticism.</w:t>
      </w:r>
      <w:r w:rsidR="00A53080">
        <w:rPr>
          <w:rFonts w:ascii="Arial" w:hAnsi="Arial" w:cs="Arial"/>
        </w:rPr>
        <w:t xml:space="preserve"> The ELSA program provide an acronym of the word ‘mindset’ that explains to children how they can achieve a growth mindset (see appendix 2).</w:t>
      </w:r>
    </w:p>
    <w:p w14:paraId="674140B7" w14:textId="3BC0639A" w:rsidR="00721838" w:rsidRDefault="00721838" w:rsidP="00711B59">
      <w:pPr>
        <w:spacing w:line="360" w:lineRule="auto"/>
        <w:rPr>
          <w:rFonts w:ascii="Arial" w:hAnsi="Arial" w:cs="Arial"/>
        </w:rPr>
      </w:pPr>
      <w:r>
        <w:rPr>
          <w:rFonts w:ascii="Arial" w:hAnsi="Arial" w:cs="Arial"/>
        </w:rPr>
        <w:t xml:space="preserve">Even though Pupil A struggles with social and emotional skills, he has strengths in other areas, including his gross motor skills. </w:t>
      </w:r>
      <w:r w:rsidR="009252F9">
        <w:rPr>
          <w:rFonts w:ascii="Arial" w:hAnsi="Arial" w:cs="Arial"/>
        </w:rPr>
        <w:t xml:space="preserve">Gross motor skills are vital skills needed in life. These skills can help children partake in sports, therefore providing children with social interactions. According to </w:t>
      </w:r>
      <w:r w:rsidR="00D63F5C">
        <w:rPr>
          <w:rFonts w:ascii="Arial" w:hAnsi="Arial" w:cs="Arial"/>
        </w:rPr>
        <w:t xml:space="preserve">The Nuffield Foundation, pupils who partake in extra curricular activities score two points higher in English and maths than those who do not </w:t>
      </w:r>
      <w:sdt>
        <w:sdtPr>
          <w:rPr>
            <w:rFonts w:ascii="Arial" w:hAnsi="Arial" w:cs="Arial"/>
          </w:rPr>
          <w:id w:val="1034778674"/>
          <w:citation/>
        </w:sdtPr>
        <w:sdtContent>
          <w:r w:rsidR="00D63F5C">
            <w:rPr>
              <w:rFonts w:ascii="Arial" w:hAnsi="Arial" w:cs="Arial"/>
            </w:rPr>
            <w:fldChar w:fldCharType="begin"/>
          </w:r>
          <w:r w:rsidR="00D63F5C">
            <w:rPr>
              <w:rFonts w:ascii="Arial" w:hAnsi="Arial" w:cs="Arial"/>
            </w:rPr>
            <w:instrText xml:space="preserve"> CITATION Nuf16 \l 2057 </w:instrText>
          </w:r>
          <w:r w:rsidR="00D63F5C">
            <w:rPr>
              <w:rFonts w:ascii="Arial" w:hAnsi="Arial" w:cs="Arial"/>
            </w:rPr>
            <w:fldChar w:fldCharType="separate"/>
          </w:r>
          <w:r w:rsidR="00D63F5C" w:rsidRPr="00D63F5C">
            <w:rPr>
              <w:rFonts w:ascii="Arial" w:hAnsi="Arial" w:cs="Arial"/>
              <w:noProof/>
            </w:rPr>
            <w:t>(Nuffield Foundation, 2016)</w:t>
          </w:r>
          <w:r w:rsidR="00D63F5C">
            <w:rPr>
              <w:rFonts w:ascii="Arial" w:hAnsi="Arial" w:cs="Arial"/>
            </w:rPr>
            <w:fldChar w:fldCharType="end"/>
          </w:r>
        </w:sdtContent>
      </w:sdt>
      <w:r w:rsidR="00D63F5C">
        <w:rPr>
          <w:rFonts w:ascii="Arial" w:hAnsi="Arial" w:cs="Arial"/>
        </w:rPr>
        <w:t>. Not only do extra curricular activities help emotional and social development, they also help cognitive development.</w:t>
      </w:r>
      <w:r w:rsidR="00771392">
        <w:rPr>
          <w:rFonts w:ascii="Arial" w:hAnsi="Arial" w:cs="Arial"/>
        </w:rPr>
        <w:t xml:space="preserve"> Furthermore, Pupil A </w:t>
      </w:r>
      <w:r w:rsidR="00903053">
        <w:rPr>
          <w:rFonts w:ascii="Arial" w:hAnsi="Arial" w:cs="Arial"/>
        </w:rPr>
        <w:t xml:space="preserve">has sound language skills. He is able to use wide range of vocabulary and expresses his likes and dislikes (see appendix). This suggests that his lack of communication with others is not due to lack of skills, but lack of confidence, which can be supported by an ELSA. </w:t>
      </w:r>
    </w:p>
    <w:p w14:paraId="192C6B7E" w14:textId="0D5226F8" w:rsidR="00903053" w:rsidRDefault="00903053" w:rsidP="00711B59">
      <w:pPr>
        <w:spacing w:line="360" w:lineRule="auto"/>
        <w:rPr>
          <w:rFonts w:ascii="Arial" w:hAnsi="Arial" w:cs="Arial"/>
        </w:rPr>
      </w:pPr>
      <w:r>
        <w:rPr>
          <w:rFonts w:ascii="Arial" w:hAnsi="Arial" w:cs="Arial"/>
        </w:rPr>
        <w:t>All though an ELSA would positively impact pupil A, there are limitations that need to be considered.</w:t>
      </w:r>
      <w:r w:rsidR="00EB553B">
        <w:rPr>
          <w:rFonts w:ascii="Arial" w:hAnsi="Arial" w:cs="Arial"/>
        </w:rPr>
        <w:t xml:space="preserve"> One of these limitations is staffing issues. The school will have to find a staff member who is willing to become an ELSA. This will usually be a teaching assistant. This teaching assistant will then have to complete a training course and regularly attend training sessions </w:t>
      </w:r>
      <w:sdt>
        <w:sdtPr>
          <w:rPr>
            <w:rFonts w:ascii="Arial" w:hAnsi="Arial" w:cs="Arial"/>
          </w:rPr>
          <w:id w:val="-1833525487"/>
          <w:citation/>
        </w:sdtPr>
        <w:sdtContent>
          <w:r w:rsidR="00EB553B">
            <w:rPr>
              <w:rFonts w:ascii="Arial" w:hAnsi="Arial" w:cs="Arial"/>
            </w:rPr>
            <w:fldChar w:fldCharType="begin"/>
          </w:r>
          <w:r w:rsidR="00EB553B">
            <w:rPr>
              <w:rFonts w:ascii="Arial" w:hAnsi="Arial" w:cs="Arial"/>
            </w:rPr>
            <w:instrText xml:space="preserve"> CITATION Els09 \l 2057 </w:instrText>
          </w:r>
          <w:r w:rsidR="00EB553B">
            <w:rPr>
              <w:rFonts w:ascii="Arial" w:hAnsi="Arial" w:cs="Arial"/>
            </w:rPr>
            <w:fldChar w:fldCharType="separate"/>
          </w:r>
          <w:r w:rsidR="00EB553B" w:rsidRPr="00EB553B">
            <w:rPr>
              <w:rFonts w:ascii="Arial" w:hAnsi="Arial" w:cs="Arial"/>
              <w:noProof/>
            </w:rPr>
            <w:t>(Elsa Network, 2009)</w:t>
          </w:r>
          <w:r w:rsidR="00EB553B">
            <w:rPr>
              <w:rFonts w:ascii="Arial" w:hAnsi="Arial" w:cs="Arial"/>
            </w:rPr>
            <w:fldChar w:fldCharType="end"/>
          </w:r>
        </w:sdtContent>
      </w:sdt>
      <w:r w:rsidR="00EB553B">
        <w:rPr>
          <w:rFonts w:ascii="Arial" w:hAnsi="Arial" w:cs="Arial"/>
        </w:rPr>
        <w:t xml:space="preserve">. This is </w:t>
      </w:r>
      <w:r w:rsidR="00DD3DD2">
        <w:rPr>
          <w:rFonts w:ascii="Arial" w:hAnsi="Arial" w:cs="Arial"/>
        </w:rPr>
        <w:t xml:space="preserve">extra pressure put onto staff, without a pay increase. According to research completed by The Guardian, three quarters of teaching assistants already feel undervalued and underpaid </w:t>
      </w:r>
      <w:sdt>
        <w:sdtPr>
          <w:rPr>
            <w:rFonts w:ascii="Arial" w:hAnsi="Arial" w:cs="Arial"/>
          </w:rPr>
          <w:id w:val="-159239079"/>
          <w:citation/>
        </w:sdtPr>
        <w:sdtContent>
          <w:r w:rsidR="00DD3DD2">
            <w:rPr>
              <w:rFonts w:ascii="Arial" w:hAnsi="Arial" w:cs="Arial"/>
            </w:rPr>
            <w:fldChar w:fldCharType="begin"/>
          </w:r>
          <w:r w:rsidR="00DD3DD2">
            <w:rPr>
              <w:rFonts w:ascii="Arial" w:hAnsi="Arial" w:cs="Arial"/>
            </w:rPr>
            <w:instrText xml:space="preserve"> CITATION Ann232 \l 2057 </w:instrText>
          </w:r>
          <w:r w:rsidR="00DD3DD2">
            <w:rPr>
              <w:rFonts w:ascii="Arial" w:hAnsi="Arial" w:cs="Arial"/>
            </w:rPr>
            <w:fldChar w:fldCharType="separate"/>
          </w:r>
          <w:r w:rsidR="00DD3DD2" w:rsidRPr="00DD3DD2">
            <w:rPr>
              <w:rFonts w:ascii="Arial" w:hAnsi="Arial" w:cs="Arial"/>
              <w:noProof/>
            </w:rPr>
            <w:t>(Fazackerley, 2023)</w:t>
          </w:r>
          <w:r w:rsidR="00DD3DD2">
            <w:rPr>
              <w:rFonts w:ascii="Arial" w:hAnsi="Arial" w:cs="Arial"/>
            </w:rPr>
            <w:fldChar w:fldCharType="end"/>
          </w:r>
        </w:sdtContent>
      </w:sdt>
      <w:r w:rsidR="00DD3DD2">
        <w:rPr>
          <w:rFonts w:ascii="Arial" w:hAnsi="Arial" w:cs="Arial"/>
        </w:rPr>
        <w:t>.</w:t>
      </w:r>
      <w:r w:rsidR="000F67C8">
        <w:rPr>
          <w:rFonts w:ascii="Arial" w:hAnsi="Arial" w:cs="Arial"/>
        </w:rPr>
        <w:t xml:space="preserve"> Adding this extra pressure may upset staff members.</w:t>
      </w:r>
    </w:p>
    <w:p w14:paraId="286DE8E8" w14:textId="6AD723B9" w:rsidR="005F77B9" w:rsidRPr="009059FC" w:rsidRDefault="000F67C8" w:rsidP="00711B59">
      <w:pPr>
        <w:spacing w:line="360" w:lineRule="auto"/>
        <w:rPr>
          <w:rFonts w:ascii="Arial" w:hAnsi="Arial" w:cs="Arial"/>
        </w:rPr>
      </w:pPr>
      <w:r>
        <w:rPr>
          <w:rFonts w:ascii="Arial" w:hAnsi="Arial" w:cs="Arial"/>
        </w:rPr>
        <w:t xml:space="preserve">Another limitation of the ELSA program is that it is costly. It costs £700 per ELSA, and then an additional £225 a year for six supervision sessions </w:t>
      </w:r>
      <w:sdt>
        <w:sdtPr>
          <w:rPr>
            <w:rFonts w:ascii="Arial" w:hAnsi="Arial" w:cs="Arial"/>
          </w:rPr>
          <w:id w:val="-42224044"/>
          <w:citation/>
        </w:sdtPr>
        <w:sdtContent>
          <w:r>
            <w:rPr>
              <w:rFonts w:ascii="Arial" w:hAnsi="Arial" w:cs="Arial"/>
            </w:rPr>
            <w:fldChar w:fldCharType="begin"/>
          </w:r>
          <w:r>
            <w:rPr>
              <w:rFonts w:ascii="Arial" w:hAnsi="Arial" w:cs="Arial"/>
            </w:rPr>
            <w:instrText xml:space="preserve"> CITATION Els232 \l 2057 </w:instrText>
          </w:r>
          <w:r>
            <w:rPr>
              <w:rFonts w:ascii="Arial" w:hAnsi="Arial" w:cs="Arial"/>
            </w:rPr>
            <w:fldChar w:fldCharType="separate"/>
          </w:r>
          <w:r w:rsidRPr="000F67C8">
            <w:rPr>
              <w:rFonts w:ascii="Arial" w:hAnsi="Arial" w:cs="Arial"/>
              <w:noProof/>
            </w:rPr>
            <w:t>(Elsa Network, 2023)</w:t>
          </w:r>
          <w:r>
            <w:rPr>
              <w:rFonts w:ascii="Arial" w:hAnsi="Arial" w:cs="Arial"/>
            </w:rPr>
            <w:fldChar w:fldCharType="end"/>
          </w:r>
        </w:sdtContent>
      </w:sdt>
      <w:r>
        <w:rPr>
          <w:rFonts w:ascii="Arial" w:hAnsi="Arial" w:cs="Arial"/>
        </w:rPr>
        <w:t>.</w:t>
      </w:r>
      <w:r w:rsidR="005F77B9">
        <w:rPr>
          <w:rFonts w:ascii="Arial" w:hAnsi="Arial" w:cs="Arial"/>
        </w:rPr>
        <w:t xml:space="preserve"> However, it is important to note that this intervention provides all resources needed, including electronic resources. If you consider the benefits of this intervention compared to the cost, the benefits outweigh the cost, especially compared to other interventions that need agencies. Another limitation of the ELSA program is that the child can be taken away from the classroom for some time. During my PTE1 experience, a pupil who received ELSA would be taken out of class every morning, meaning they would miss some of the classwork. This can possibly cause a delay in cognitive development. However, improved social and emotional development can benefit cognitive development as the pupil will benefit from interaction with others, discussing and communicating work.</w:t>
      </w:r>
      <w:sdt>
        <w:sdtPr>
          <w:rPr>
            <w:rFonts w:ascii="Arial" w:hAnsi="Arial" w:cs="Arial"/>
          </w:rPr>
          <w:id w:val="783550963"/>
          <w:citation/>
        </w:sdtPr>
        <w:sdtContent>
          <w:r w:rsidR="005F77B9">
            <w:rPr>
              <w:rFonts w:ascii="Arial" w:hAnsi="Arial" w:cs="Arial"/>
            </w:rPr>
            <w:fldChar w:fldCharType="begin"/>
          </w:r>
          <w:r w:rsidR="005F77B9">
            <w:rPr>
              <w:rFonts w:ascii="Arial" w:hAnsi="Arial" w:cs="Arial"/>
            </w:rPr>
            <w:instrText xml:space="preserve"> CITATION UNI20 \l 2057 </w:instrText>
          </w:r>
          <w:r w:rsidR="005F77B9">
            <w:rPr>
              <w:rFonts w:ascii="Arial" w:hAnsi="Arial" w:cs="Arial"/>
            </w:rPr>
            <w:fldChar w:fldCharType="separate"/>
          </w:r>
          <w:r w:rsidR="005F77B9">
            <w:rPr>
              <w:rFonts w:ascii="Arial" w:hAnsi="Arial" w:cs="Arial"/>
              <w:noProof/>
            </w:rPr>
            <w:t xml:space="preserve"> </w:t>
          </w:r>
          <w:r w:rsidR="005F77B9" w:rsidRPr="005F77B9">
            <w:rPr>
              <w:rFonts w:ascii="Arial" w:hAnsi="Arial" w:cs="Arial"/>
              <w:noProof/>
            </w:rPr>
            <w:t>(UNICEF, 2020)</w:t>
          </w:r>
          <w:r w:rsidR="005F77B9">
            <w:rPr>
              <w:rFonts w:ascii="Arial" w:hAnsi="Arial" w:cs="Arial"/>
            </w:rPr>
            <w:fldChar w:fldCharType="end"/>
          </w:r>
        </w:sdtContent>
      </w:sdt>
      <w:r w:rsidR="005F77B9">
        <w:rPr>
          <w:rFonts w:ascii="Arial" w:hAnsi="Arial" w:cs="Arial"/>
        </w:rPr>
        <w:t xml:space="preserve">. Because of this, I believe that </w:t>
      </w:r>
      <w:r w:rsidR="005F77B9">
        <w:rPr>
          <w:rFonts w:ascii="Arial" w:hAnsi="Arial" w:cs="Arial"/>
        </w:rPr>
        <w:lastRenderedPageBreak/>
        <w:t>Pupil A would benefit from this intervention, even if he would miss some lessons. He will develop skills that will help him throughout his whole life.</w:t>
      </w:r>
      <w:r w:rsidR="00795440">
        <w:rPr>
          <w:rFonts w:ascii="Arial" w:hAnsi="Arial" w:cs="Arial"/>
        </w:rPr>
        <w:t xml:space="preserve"> Even after he has finished the program, he will be able to activate prior knowledge and revisit these skills throughout his time in school </w:t>
      </w:r>
      <w:sdt>
        <w:sdtPr>
          <w:rPr>
            <w:rFonts w:ascii="Arial" w:hAnsi="Arial" w:cs="Arial"/>
          </w:rPr>
          <w:id w:val="-681126580"/>
          <w:citation/>
        </w:sdtPr>
        <w:sdtContent>
          <w:r w:rsidR="00795440">
            <w:rPr>
              <w:rFonts w:ascii="Arial" w:hAnsi="Arial" w:cs="Arial"/>
            </w:rPr>
            <w:fldChar w:fldCharType="begin"/>
          </w:r>
          <w:r w:rsidR="00795440">
            <w:rPr>
              <w:rFonts w:ascii="Arial" w:hAnsi="Arial" w:cs="Arial"/>
            </w:rPr>
            <w:instrText xml:space="preserve"> CITATION Chr23 \l 2057 </w:instrText>
          </w:r>
          <w:r w:rsidR="00795440">
            <w:rPr>
              <w:rFonts w:ascii="Arial" w:hAnsi="Arial" w:cs="Arial"/>
            </w:rPr>
            <w:fldChar w:fldCharType="separate"/>
          </w:r>
          <w:r w:rsidR="00795440" w:rsidRPr="00795440">
            <w:rPr>
              <w:rFonts w:ascii="Arial" w:hAnsi="Arial" w:cs="Arial"/>
              <w:noProof/>
            </w:rPr>
            <w:t>(Drew, 2023)</w:t>
          </w:r>
          <w:r w:rsidR="00795440">
            <w:rPr>
              <w:rFonts w:ascii="Arial" w:hAnsi="Arial" w:cs="Arial"/>
            </w:rPr>
            <w:fldChar w:fldCharType="end"/>
          </w:r>
        </w:sdtContent>
      </w:sdt>
      <w:r w:rsidR="00795440">
        <w:rPr>
          <w:rFonts w:ascii="Arial" w:hAnsi="Arial" w:cs="Arial"/>
        </w:rPr>
        <w:t>.</w:t>
      </w:r>
    </w:p>
    <w:p w14:paraId="77AF4F96" w14:textId="0A2E1161" w:rsidR="003F0B07" w:rsidRDefault="003F0B07" w:rsidP="00711B59">
      <w:pPr>
        <w:spacing w:line="360" w:lineRule="auto"/>
        <w:rPr>
          <w:rFonts w:ascii="Arial" w:hAnsi="Arial" w:cs="Arial"/>
          <w:b/>
          <w:bCs/>
        </w:rPr>
      </w:pPr>
      <w:r>
        <w:rPr>
          <w:rFonts w:ascii="Arial" w:hAnsi="Arial" w:cs="Arial"/>
          <w:b/>
          <w:bCs/>
        </w:rPr>
        <w:t xml:space="preserve">Conclusion </w:t>
      </w:r>
    </w:p>
    <w:p w14:paraId="12022B04" w14:textId="363A8DC9" w:rsidR="00123848" w:rsidRDefault="003A1ED7" w:rsidP="00711B59">
      <w:pPr>
        <w:spacing w:line="360" w:lineRule="auto"/>
        <w:rPr>
          <w:rFonts w:ascii="Arial" w:hAnsi="Arial" w:cs="Arial"/>
        </w:rPr>
      </w:pPr>
      <w:r w:rsidRPr="00FE7C80">
        <w:rPr>
          <w:rFonts w:ascii="Arial" w:hAnsi="Arial" w:cs="Arial"/>
        </w:rPr>
        <w:t>In conclusion</w:t>
      </w:r>
      <w:r w:rsidR="00FE7C80" w:rsidRPr="00FE7C80">
        <w:rPr>
          <w:rFonts w:ascii="Arial" w:hAnsi="Arial" w:cs="Arial"/>
        </w:rPr>
        <w:t>, I believe th</w:t>
      </w:r>
      <w:r w:rsidR="00FE7C80">
        <w:rPr>
          <w:rFonts w:ascii="Arial" w:hAnsi="Arial" w:cs="Arial"/>
        </w:rPr>
        <w:t xml:space="preserve">at an ELSA intervention would highly benefit pupil A. I think that it would help him become more confident and improve his self esteem, which will then benefit his social skills as he would feel more confident communicating with peers. I think the vast benefits outweigh the limitations. The program is not too costly compared to other interventions and has been shown to work successfully. Additionally, once one staff member is trained, that staff member can then be used all throughout the school for multiple pupils. Not only does this intervention benefit the pupil, it can also benefit the family of the pupils. The skills can be transferred to the family and they can have a greater understanding of the pupils progress </w:t>
      </w:r>
      <w:sdt>
        <w:sdtPr>
          <w:rPr>
            <w:rFonts w:ascii="Arial" w:hAnsi="Arial" w:cs="Arial"/>
          </w:rPr>
          <w:id w:val="-940142423"/>
          <w:citation/>
        </w:sdtPr>
        <w:sdtContent>
          <w:r w:rsidR="00FE7C80">
            <w:rPr>
              <w:rFonts w:ascii="Arial" w:hAnsi="Arial" w:cs="Arial"/>
            </w:rPr>
            <w:fldChar w:fldCharType="begin"/>
          </w:r>
          <w:r w:rsidR="00FE7C80">
            <w:rPr>
              <w:rFonts w:ascii="Arial" w:hAnsi="Arial" w:cs="Arial"/>
            </w:rPr>
            <w:instrText xml:space="preserve">CITATION Sar231 \l 2057 </w:instrText>
          </w:r>
          <w:r w:rsidR="00FE7C80">
            <w:rPr>
              <w:rFonts w:ascii="Arial" w:hAnsi="Arial" w:cs="Arial"/>
            </w:rPr>
            <w:fldChar w:fldCharType="separate"/>
          </w:r>
          <w:r w:rsidR="00FE7C80" w:rsidRPr="00FE7C80">
            <w:rPr>
              <w:rFonts w:ascii="Arial" w:hAnsi="Arial" w:cs="Arial"/>
              <w:noProof/>
            </w:rPr>
            <w:t>(Sumner, 2023)</w:t>
          </w:r>
          <w:r w:rsidR="00FE7C80">
            <w:rPr>
              <w:rFonts w:ascii="Arial" w:hAnsi="Arial" w:cs="Arial"/>
            </w:rPr>
            <w:fldChar w:fldCharType="end"/>
          </w:r>
        </w:sdtContent>
      </w:sdt>
      <w:r w:rsidR="00FE7C80">
        <w:rPr>
          <w:rFonts w:ascii="Arial" w:hAnsi="Arial" w:cs="Arial"/>
        </w:rPr>
        <w:t>.</w:t>
      </w:r>
      <w:r w:rsidR="00744D66">
        <w:rPr>
          <w:rFonts w:ascii="Arial" w:hAnsi="Arial" w:cs="Arial"/>
        </w:rPr>
        <w:t xml:space="preserve"> These skills will also help the pupil meet The Four Purpose standards, which show progression and will guide him through life. He will become a ‘healthy, confident individual who are ready to lead fulfilling lives as valued members of society’</w:t>
      </w:r>
      <w:sdt>
        <w:sdtPr>
          <w:rPr>
            <w:rFonts w:ascii="Arial" w:hAnsi="Arial" w:cs="Arial"/>
          </w:rPr>
          <w:id w:val="-1713337912"/>
          <w:citation/>
        </w:sdtPr>
        <w:sdtContent>
          <w:r w:rsidR="00744D66">
            <w:rPr>
              <w:rFonts w:ascii="Arial" w:hAnsi="Arial" w:cs="Arial"/>
            </w:rPr>
            <w:fldChar w:fldCharType="begin"/>
          </w:r>
          <w:r w:rsidR="00744D66">
            <w:rPr>
              <w:rFonts w:ascii="Arial" w:hAnsi="Arial" w:cs="Arial"/>
            </w:rPr>
            <w:instrText xml:space="preserve"> CITATION Wel222 \l 2057 </w:instrText>
          </w:r>
          <w:r w:rsidR="00744D66">
            <w:rPr>
              <w:rFonts w:ascii="Arial" w:hAnsi="Arial" w:cs="Arial"/>
            </w:rPr>
            <w:fldChar w:fldCharType="separate"/>
          </w:r>
          <w:r w:rsidR="00744D66">
            <w:rPr>
              <w:rFonts w:ascii="Arial" w:hAnsi="Arial" w:cs="Arial"/>
              <w:noProof/>
            </w:rPr>
            <w:t xml:space="preserve"> </w:t>
          </w:r>
          <w:r w:rsidR="00744D66" w:rsidRPr="00744D66">
            <w:rPr>
              <w:rFonts w:ascii="Arial" w:hAnsi="Arial" w:cs="Arial"/>
              <w:noProof/>
            </w:rPr>
            <w:t>(Welsh Government, 2022)</w:t>
          </w:r>
          <w:r w:rsidR="00744D66">
            <w:rPr>
              <w:rFonts w:ascii="Arial" w:hAnsi="Arial" w:cs="Arial"/>
            </w:rPr>
            <w:fldChar w:fldCharType="end"/>
          </w:r>
        </w:sdtContent>
      </w:sdt>
      <w:r w:rsidR="00744D66">
        <w:rPr>
          <w:rFonts w:ascii="Arial" w:hAnsi="Arial" w:cs="Arial"/>
        </w:rPr>
        <w:t>.</w:t>
      </w:r>
    </w:p>
    <w:p w14:paraId="6DF9C059" w14:textId="31124F54" w:rsidR="00434951" w:rsidRDefault="00434951" w:rsidP="00711B59">
      <w:pPr>
        <w:spacing w:line="360" w:lineRule="auto"/>
        <w:rPr>
          <w:rFonts w:ascii="Arial" w:hAnsi="Arial" w:cs="Arial"/>
        </w:rPr>
      </w:pPr>
      <w:r>
        <w:rPr>
          <w:rFonts w:ascii="Arial" w:hAnsi="Arial" w:cs="Arial"/>
        </w:rPr>
        <w:t>The next step for this pupil will be to take these skills from the intervention and use them throughout his life. He will have to learn independence and get used to not having the ELSA there. He should continue to practice emotional regulation techniques that he has learnt and use them independently. The teacher should have a greater understanding on how they can support this pupil after supporting and observing the ELSA intervention. The majority of the intervention will happen in the classroom which allows teachers to transfer skills from the program and use them in their everyday teaching, which will benefit other pupils</w:t>
      </w:r>
      <w:r w:rsidR="00A6390B">
        <w:rPr>
          <w:rFonts w:ascii="Arial" w:hAnsi="Arial" w:cs="Arial"/>
        </w:rPr>
        <w:t xml:space="preserve"> who may have moderate to low social and emotional skills. The pupil can also communicate and transfer these skills to his peers.</w:t>
      </w:r>
      <w:r w:rsidR="005C5CA6">
        <w:rPr>
          <w:rFonts w:ascii="Arial" w:hAnsi="Arial" w:cs="Arial"/>
        </w:rPr>
        <w:t xml:space="preserve"> I would suggest that parents should be more involved in this intervention, so they can also learn techniques to help their own children. Pupil A seems to have a distant relationship with his parents, so it would benefit him hugely if they took part in some of this training, or observed the intervention.</w:t>
      </w:r>
      <w:r w:rsidR="000A1944">
        <w:rPr>
          <w:rFonts w:ascii="Arial" w:hAnsi="Arial" w:cs="Arial"/>
        </w:rPr>
        <w:t xml:space="preserve"> Another suggestion I have is that emotional regulation skills should be taught to all pupils for ten minutes a day. This could include breathing techniques, yoga and counting on fingers. This could be done in the morning before the register and could benefit all pupils.</w:t>
      </w:r>
    </w:p>
    <w:sdt>
      <w:sdtPr>
        <w:id w:val="-941991930"/>
        <w:docPartObj>
          <w:docPartGallery w:val="Bibliographies"/>
          <w:docPartUnique/>
        </w:docPartObj>
      </w:sdtPr>
      <w:sdtEndPr>
        <w:rPr>
          <w:rFonts w:asciiTheme="minorHAnsi" w:eastAsiaTheme="minorHAnsi" w:hAnsiTheme="minorHAnsi" w:cstheme="minorBidi"/>
          <w:color w:val="auto"/>
          <w:sz w:val="22"/>
          <w:szCs w:val="22"/>
        </w:rPr>
      </w:sdtEndPr>
      <w:sdtContent>
        <w:p w14:paraId="326D6258" w14:textId="0BCA1E00" w:rsidR="003C17E5" w:rsidRDefault="003C17E5">
          <w:pPr>
            <w:pStyle w:val="Heading1"/>
          </w:pPr>
          <w:r>
            <w:t>References</w:t>
          </w:r>
        </w:p>
        <w:sdt>
          <w:sdtPr>
            <w:id w:val="-573587230"/>
            <w:bibliography/>
          </w:sdtPr>
          <w:sdtContent>
            <w:p w14:paraId="719457FC" w14:textId="66F1F762" w:rsidR="003C17E5" w:rsidRDefault="003C17E5" w:rsidP="003C17E5">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Bailey, A., 2022. </w:t>
              </w:r>
              <w:r>
                <w:rPr>
                  <w:i/>
                  <w:iCs/>
                  <w:noProof/>
                </w:rPr>
                <w:t xml:space="preserve">Cognitive development. </w:t>
              </w:r>
              <w:r>
                <w:rPr>
                  <w:noProof/>
                </w:rPr>
                <w:t xml:space="preserve">[Online] </w:t>
              </w:r>
              <w:r>
                <w:rPr>
                  <w:noProof/>
                </w:rPr>
                <w:br/>
                <w:t xml:space="preserve">Available at: </w:t>
              </w:r>
              <w:r>
                <w:rPr>
                  <w:noProof/>
                  <w:u w:val="single"/>
                </w:rPr>
                <w:t>https://www.verywellhealth.com/cognitive-development-5220803</w:t>
              </w:r>
              <w:r>
                <w:rPr>
                  <w:noProof/>
                </w:rPr>
                <w:br/>
                <w:t>[Accessed 1st April 2024].</w:t>
              </w:r>
            </w:p>
            <w:p w14:paraId="63005EAC" w14:textId="5C735D51" w:rsidR="003C17E5" w:rsidRDefault="003C17E5" w:rsidP="003C17E5">
              <w:pPr>
                <w:pStyle w:val="Bibliography"/>
                <w:rPr>
                  <w:noProof/>
                </w:rPr>
              </w:pPr>
              <w:r>
                <w:rPr>
                  <w:noProof/>
                </w:rPr>
                <w:t xml:space="preserve">BERA, 2018. </w:t>
              </w:r>
              <w:r>
                <w:rPr>
                  <w:i/>
                  <w:iCs/>
                  <w:noProof/>
                </w:rPr>
                <w:t xml:space="preserve">BERA document. </w:t>
              </w:r>
              <w:r>
                <w:rPr>
                  <w:noProof/>
                </w:rPr>
                <w:t xml:space="preserve">[Online] </w:t>
              </w:r>
              <w:r>
                <w:rPr>
                  <w:noProof/>
                </w:rPr>
                <w:br/>
                <w:t xml:space="preserve">Available at: </w:t>
              </w:r>
              <w:r>
                <w:rPr>
                  <w:noProof/>
                  <w:u w:val="single"/>
                </w:rPr>
                <w:t>https://www.bera.ac.uk/publication/ethical-guidelines-for-educational-research-2018-online</w:t>
              </w:r>
              <w:r>
                <w:rPr>
                  <w:noProof/>
                </w:rPr>
                <w:br/>
                <w:t>[Accessed 1</w:t>
              </w:r>
              <w:r w:rsidRPr="003C17E5">
                <w:rPr>
                  <w:noProof/>
                  <w:vertAlign w:val="superscript"/>
                </w:rPr>
                <w:t>st</w:t>
              </w:r>
              <w:r>
                <w:rPr>
                  <w:noProof/>
                </w:rPr>
                <w:t xml:space="preserve"> April 2024].</w:t>
              </w:r>
            </w:p>
            <w:p w14:paraId="16243546" w14:textId="77777777" w:rsidR="003C17E5" w:rsidRDefault="003C17E5" w:rsidP="003C17E5">
              <w:pPr>
                <w:spacing w:after="0" w:line="240" w:lineRule="auto"/>
                <w:rPr>
                  <w:rFonts w:ascii="Times New Roman" w:eastAsia="Times New Roman" w:hAnsi="Times New Roman" w:cs="Times New Roman"/>
                  <w:kern w:val="0"/>
                  <w:sz w:val="24"/>
                  <w:szCs w:val="24"/>
                  <w:lang w:eastAsia="en-GB"/>
                  <w14:ligatures w14:val="none"/>
                </w:rPr>
              </w:pPr>
              <w:r w:rsidRPr="003C17E5">
                <w:rPr>
                  <w:rFonts w:ascii="Times New Roman" w:eastAsia="Times New Roman" w:hAnsi="Times New Roman" w:cs="Times New Roman"/>
                  <w:kern w:val="0"/>
                  <w:sz w:val="24"/>
                  <w:szCs w:val="24"/>
                  <w:lang w:val="de-DE" w:eastAsia="en-GB"/>
                  <w14:ligatures w14:val="none"/>
                </w:rPr>
                <w:t xml:space="preserve">Bruner, J. S. (Jerome S. (2006). </w:t>
              </w:r>
              <w:r w:rsidRPr="006436B8">
                <w:rPr>
                  <w:rFonts w:ascii="Times New Roman" w:eastAsia="Times New Roman" w:hAnsi="Times New Roman" w:cs="Times New Roman"/>
                  <w:i/>
                  <w:iCs/>
                  <w:kern w:val="0"/>
                  <w:sz w:val="24"/>
                  <w:szCs w:val="24"/>
                  <w:lang w:eastAsia="en-GB"/>
                  <w14:ligatures w14:val="none"/>
                </w:rPr>
                <w:t>In search of pedagogy</w:t>
              </w:r>
              <w:r w:rsidRPr="006436B8">
                <w:rPr>
                  <w:rFonts w:ascii="Arial" w:eastAsia="Times New Roman" w:hAnsi="Arial" w:cs="Arial"/>
                  <w:i/>
                  <w:iCs/>
                  <w:kern w:val="0"/>
                  <w:sz w:val="24"/>
                  <w:szCs w:val="24"/>
                  <w:lang w:eastAsia="en-GB"/>
                  <w14:ligatures w14:val="none"/>
                </w:rPr>
                <w:t> </w:t>
              </w:r>
              <w:r w:rsidRPr="006436B8">
                <w:rPr>
                  <w:rFonts w:ascii="Times New Roman" w:eastAsia="Times New Roman" w:hAnsi="Times New Roman" w:cs="Times New Roman"/>
                  <w:i/>
                  <w:iCs/>
                  <w:kern w:val="0"/>
                  <w:sz w:val="24"/>
                  <w:szCs w:val="24"/>
                  <w:lang w:eastAsia="en-GB"/>
                  <w14:ligatures w14:val="none"/>
                </w:rPr>
                <w:t>: the selected works of Jerome S. Bruner Vol. 1</w:t>
              </w:r>
              <w:r w:rsidRPr="006436B8">
                <w:rPr>
                  <w:rFonts w:ascii="Times New Roman" w:eastAsia="Times New Roman" w:hAnsi="Times New Roman" w:cs="Times New Roman"/>
                  <w:kern w:val="0"/>
                  <w:sz w:val="24"/>
                  <w:szCs w:val="24"/>
                  <w:lang w:eastAsia="en-GB"/>
                  <w14:ligatures w14:val="none"/>
                </w:rPr>
                <w:t>. Routledge,.</w:t>
              </w:r>
            </w:p>
            <w:p w14:paraId="76FE5588" w14:textId="77777777" w:rsidR="003C17E5" w:rsidRPr="003C17E5" w:rsidRDefault="003C17E5" w:rsidP="003C17E5"/>
            <w:p w14:paraId="203CDDB4" w14:textId="6AF2D933" w:rsidR="003C17E5" w:rsidRDefault="003C17E5" w:rsidP="003C17E5">
              <w:pPr>
                <w:pStyle w:val="Bibliography"/>
                <w:rPr>
                  <w:noProof/>
                </w:rPr>
              </w:pPr>
              <w:r>
                <w:rPr>
                  <w:noProof/>
                </w:rPr>
                <w:t xml:space="preserve">Cherry, K., 2022. </w:t>
              </w:r>
              <w:r>
                <w:rPr>
                  <w:i/>
                  <w:iCs/>
                  <w:noProof/>
                </w:rPr>
                <w:t xml:space="preserve">Paigets 4 stages of cognitive development. </w:t>
              </w:r>
              <w:r>
                <w:rPr>
                  <w:noProof/>
                </w:rPr>
                <w:t xml:space="preserve">[Online] </w:t>
              </w:r>
              <w:r>
                <w:rPr>
                  <w:noProof/>
                </w:rPr>
                <w:br/>
                <w:t xml:space="preserve">Available at: </w:t>
              </w:r>
              <w:r>
                <w:rPr>
                  <w:noProof/>
                  <w:u w:val="single"/>
                </w:rPr>
                <w:t>https://www.verywellmind.com/piagets-stages-of-cognitive-development-2795457</w:t>
              </w:r>
              <w:r>
                <w:rPr>
                  <w:noProof/>
                </w:rPr>
                <w:br/>
                <w:t>[Accessed 3 April 2024].</w:t>
              </w:r>
            </w:p>
            <w:p w14:paraId="5A120779" w14:textId="0925A90A" w:rsidR="003C17E5" w:rsidRDefault="003C17E5" w:rsidP="003C17E5">
              <w:pPr>
                <w:pStyle w:val="Bibliography"/>
                <w:rPr>
                  <w:noProof/>
                </w:rPr>
              </w:pPr>
              <w:r>
                <w:rPr>
                  <w:noProof/>
                </w:rPr>
                <w:t xml:space="preserve">Drew, C., 2023. </w:t>
              </w:r>
              <w:r>
                <w:rPr>
                  <w:i/>
                  <w:iCs/>
                  <w:noProof/>
                </w:rPr>
                <w:t xml:space="preserve">Bruners spiral curriclum. </w:t>
              </w:r>
              <w:r>
                <w:rPr>
                  <w:noProof/>
                </w:rPr>
                <w:t xml:space="preserve">[Online] </w:t>
              </w:r>
              <w:r>
                <w:rPr>
                  <w:noProof/>
                </w:rPr>
                <w:br/>
                <w:t xml:space="preserve">Available at: </w:t>
              </w:r>
              <w:r>
                <w:rPr>
                  <w:noProof/>
                  <w:u w:val="single"/>
                </w:rPr>
                <w:t>https://helpfulprofessor.com/spiral-curriculum/</w:t>
              </w:r>
              <w:r>
                <w:rPr>
                  <w:noProof/>
                </w:rPr>
                <w:br/>
                <w:t>[Accessed 3 April 2024].</w:t>
              </w:r>
            </w:p>
            <w:p w14:paraId="7BFB12C1" w14:textId="77777777" w:rsidR="00991C83" w:rsidRDefault="00991C83" w:rsidP="00991C83">
              <w:pPr>
                <w:spacing w:after="0" w:line="240" w:lineRule="auto"/>
                <w:rPr>
                  <w:rFonts w:ascii="Times New Roman" w:eastAsia="Times New Roman" w:hAnsi="Times New Roman" w:cs="Times New Roman"/>
                  <w:kern w:val="0"/>
                  <w:sz w:val="24"/>
                  <w:szCs w:val="24"/>
                  <w:lang w:eastAsia="en-GB"/>
                  <w14:ligatures w14:val="none"/>
                </w:rPr>
              </w:pPr>
            </w:p>
            <w:p w14:paraId="6A0B80A7" w14:textId="77777777" w:rsidR="00991C83" w:rsidRPr="007C1EEF" w:rsidRDefault="00991C83" w:rsidP="00991C83">
              <w:pPr>
                <w:spacing w:after="0" w:line="240" w:lineRule="auto"/>
                <w:rPr>
                  <w:rFonts w:ascii="Times New Roman" w:eastAsia="Times New Roman" w:hAnsi="Times New Roman" w:cs="Times New Roman"/>
                  <w:kern w:val="0"/>
                  <w:sz w:val="24"/>
                  <w:szCs w:val="24"/>
                  <w:lang w:eastAsia="en-GB"/>
                  <w14:ligatures w14:val="none"/>
                </w:rPr>
              </w:pPr>
              <w:r w:rsidRPr="007C1EEF">
                <w:rPr>
                  <w:rFonts w:ascii="Times New Roman" w:eastAsia="Times New Roman" w:hAnsi="Times New Roman" w:cs="Times New Roman"/>
                  <w:kern w:val="0"/>
                  <w:sz w:val="24"/>
                  <w:szCs w:val="24"/>
                  <w:lang w:eastAsia="en-GB"/>
                  <w14:ligatures w14:val="none"/>
                </w:rPr>
                <w:t xml:space="preserve">Dweck, C. S. (2017). From Needs to Goals and Representations: Foundations for a Unified Theory of Motivation, Personality, and Development. </w:t>
              </w:r>
              <w:r w:rsidRPr="007C1EEF">
                <w:rPr>
                  <w:rFonts w:ascii="Times New Roman" w:eastAsia="Times New Roman" w:hAnsi="Times New Roman" w:cs="Times New Roman"/>
                  <w:i/>
                  <w:iCs/>
                  <w:kern w:val="0"/>
                  <w:sz w:val="24"/>
                  <w:szCs w:val="24"/>
                  <w:lang w:eastAsia="en-GB"/>
                  <w14:ligatures w14:val="none"/>
                </w:rPr>
                <w:t>Psychological Review</w:t>
              </w:r>
              <w:r w:rsidRPr="007C1EEF">
                <w:rPr>
                  <w:rFonts w:ascii="Times New Roman" w:eastAsia="Times New Roman" w:hAnsi="Times New Roman" w:cs="Times New Roman"/>
                  <w:kern w:val="0"/>
                  <w:sz w:val="24"/>
                  <w:szCs w:val="24"/>
                  <w:lang w:eastAsia="en-GB"/>
                  <w14:ligatures w14:val="none"/>
                </w:rPr>
                <w:t xml:space="preserve">, </w:t>
              </w:r>
              <w:r w:rsidRPr="007C1EEF">
                <w:rPr>
                  <w:rFonts w:ascii="Times New Roman" w:eastAsia="Times New Roman" w:hAnsi="Times New Roman" w:cs="Times New Roman"/>
                  <w:i/>
                  <w:iCs/>
                  <w:kern w:val="0"/>
                  <w:sz w:val="24"/>
                  <w:szCs w:val="24"/>
                  <w:lang w:eastAsia="en-GB"/>
                  <w14:ligatures w14:val="none"/>
                </w:rPr>
                <w:t>124</w:t>
              </w:r>
              <w:r w:rsidRPr="007C1EEF">
                <w:rPr>
                  <w:rFonts w:ascii="Times New Roman" w:eastAsia="Times New Roman" w:hAnsi="Times New Roman" w:cs="Times New Roman"/>
                  <w:kern w:val="0"/>
                  <w:sz w:val="24"/>
                  <w:szCs w:val="24"/>
                  <w:lang w:eastAsia="en-GB"/>
                  <w14:ligatures w14:val="none"/>
                </w:rPr>
                <w:t>(6), 689–719. https://doi.org/10.1037/rev0000082</w:t>
              </w:r>
            </w:p>
            <w:p w14:paraId="1021CE7C" w14:textId="77777777" w:rsidR="00991C83" w:rsidRPr="00991C83" w:rsidRDefault="00991C83" w:rsidP="00991C83"/>
            <w:p w14:paraId="00B598EF" w14:textId="77777777" w:rsidR="003C17E5" w:rsidRDefault="003C17E5" w:rsidP="003C17E5">
              <w:pPr>
                <w:pStyle w:val="Bibliography"/>
                <w:rPr>
                  <w:noProof/>
                </w:rPr>
              </w:pPr>
              <w:r>
                <w:rPr>
                  <w:noProof/>
                </w:rPr>
                <w:t xml:space="preserve">Elsa Network, 2009. </w:t>
              </w:r>
              <w:r>
                <w:rPr>
                  <w:i/>
                  <w:iCs/>
                  <w:noProof/>
                </w:rPr>
                <w:t xml:space="preserve">Programme and session planning- guidlines for ELSA. </w:t>
              </w:r>
              <w:r>
                <w:rPr>
                  <w:noProof/>
                </w:rPr>
                <w:t xml:space="preserve">[Online] </w:t>
              </w:r>
              <w:r>
                <w:rPr>
                  <w:noProof/>
                </w:rPr>
                <w:br/>
                <w:t xml:space="preserve">Available at: </w:t>
              </w:r>
              <w:r>
                <w:rPr>
                  <w:noProof/>
                  <w:u w:val="single"/>
                </w:rPr>
                <w:t>https://www.elsanetwork.org/wp-content/uploads/2017/10/ProgrammeandSessionPlanning.pdf</w:t>
              </w:r>
              <w:r>
                <w:rPr>
                  <w:noProof/>
                </w:rPr>
                <w:br/>
                <w:t>[Accessed 1 April 2024].</w:t>
              </w:r>
            </w:p>
            <w:p w14:paraId="51B8B27C" w14:textId="77777777" w:rsidR="003C17E5" w:rsidRDefault="003C17E5" w:rsidP="003C17E5">
              <w:pPr>
                <w:pStyle w:val="Bibliography"/>
                <w:rPr>
                  <w:noProof/>
                </w:rPr>
              </w:pPr>
              <w:r>
                <w:rPr>
                  <w:noProof/>
                </w:rPr>
                <w:t xml:space="preserve">Elsa Network, 2017. </w:t>
              </w:r>
              <w:r>
                <w:rPr>
                  <w:i/>
                  <w:iCs/>
                  <w:noProof/>
                </w:rPr>
                <w:t xml:space="preserve">About Elsa. </w:t>
              </w:r>
              <w:r>
                <w:rPr>
                  <w:noProof/>
                </w:rPr>
                <w:t xml:space="preserve">[Online] </w:t>
              </w:r>
              <w:r>
                <w:rPr>
                  <w:noProof/>
                </w:rPr>
                <w:br/>
                <w:t xml:space="preserve">Available at: </w:t>
              </w:r>
              <w:r>
                <w:rPr>
                  <w:noProof/>
                  <w:u w:val="single"/>
                </w:rPr>
                <w:t>https://www.elsanetwork.org/about/</w:t>
              </w:r>
              <w:r>
                <w:rPr>
                  <w:noProof/>
                </w:rPr>
                <w:br/>
                <w:t>[Accessed 1 April 2024].</w:t>
              </w:r>
            </w:p>
            <w:p w14:paraId="35A41897" w14:textId="77777777" w:rsidR="003C17E5" w:rsidRDefault="003C17E5" w:rsidP="003C17E5">
              <w:pPr>
                <w:pStyle w:val="Bibliography"/>
                <w:rPr>
                  <w:noProof/>
                </w:rPr>
              </w:pPr>
              <w:r>
                <w:rPr>
                  <w:noProof/>
                </w:rPr>
                <w:t xml:space="preserve">Elsa Network, 2023. </w:t>
              </w:r>
              <w:r>
                <w:rPr>
                  <w:i/>
                  <w:iCs/>
                  <w:noProof/>
                </w:rPr>
                <w:t xml:space="preserve">Elsa training and Supervision. </w:t>
              </w:r>
              <w:r>
                <w:rPr>
                  <w:noProof/>
                </w:rPr>
                <w:t xml:space="preserve">[Online] </w:t>
              </w:r>
              <w:r>
                <w:rPr>
                  <w:noProof/>
                </w:rPr>
                <w:br/>
                <w:t xml:space="preserve">Available at: </w:t>
              </w:r>
              <w:r>
                <w:rPr>
                  <w:noProof/>
                  <w:u w:val="single"/>
                </w:rPr>
                <w:t>https://psychologyfirst.co.uk/our-services/elsa-training-and-supervision/</w:t>
              </w:r>
              <w:r>
                <w:rPr>
                  <w:noProof/>
                </w:rPr>
                <w:br/>
                <w:t>[Accessed 8 April 2024].</w:t>
              </w:r>
            </w:p>
            <w:p w14:paraId="73501A1D" w14:textId="77777777" w:rsidR="003C17E5" w:rsidRDefault="003C17E5" w:rsidP="003C17E5">
              <w:pPr>
                <w:pStyle w:val="Bibliography"/>
                <w:rPr>
                  <w:noProof/>
                </w:rPr>
              </w:pPr>
              <w:r>
                <w:rPr>
                  <w:noProof/>
                </w:rPr>
                <w:t xml:space="preserve">Elsa support, 2023. </w:t>
              </w:r>
              <w:r>
                <w:rPr>
                  <w:i/>
                  <w:iCs/>
                  <w:noProof/>
                </w:rPr>
                <w:t xml:space="preserve">Self esteem resources. </w:t>
              </w:r>
              <w:r>
                <w:rPr>
                  <w:noProof/>
                </w:rPr>
                <w:t xml:space="preserve">[Online] </w:t>
              </w:r>
              <w:r>
                <w:rPr>
                  <w:noProof/>
                </w:rPr>
                <w:br/>
                <w:t xml:space="preserve">Available at: </w:t>
              </w:r>
              <w:r>
                <w:rPr>
                  <w:noProof/>
                  <w:u w:val="single"/>
                </w:rPr>
                <w:t>https://www.elsa-support.co.uk/</w:t>
              </w:r>
              <w:r>
                <w:rPr>
                  <w:noProof/>
                </w:rPr>
                <w:br/>
                <w:t>[Accessed 3 April 2024].</w:t>
              </w:r>
            </w:p>
            <w:p w14:paraId="6306D2C1" w14:textId="77777777" w:rsidR="003C17E5" w:rsidRDefault="003C17E5" w:rsidP="003C17E5">
              <w:pPr>
                <w:pStyle w:val="Bibliography"/>
                <w:rPr>
                  <w:noProof/>
                </w:rPr>
              </w:pPr>
              <w:r>
                <w:rPr>
                  <w:noProof/>
                </w:rPr>
                <w:t xml:space="preserve">Elsa support, 2023. </w:t>
              </w:r>
              <w:r>
                <w:rPr>
                  <w:i/>
                  <w:iCs/>
                  <w:noProof/>
                </w:rPr>
                <w:t xml:space="preserve">What is elsa intervention?. </w:t>
              </w:r>
              <w:r>
                <w:rPr>
                  <w:noProof/>
                </w:rPr>
                <w:t xml:space="preserve">[Online] </w:t>
              </w:r>
              <w:r>
                <w:rPr>
                  <w:noProof/>
                </w:rPr>
                <w:br/>
                <w:t xml:space="preserve">Available at: </w:t>
              </w:r>
              <w:r>
                <w:rPr>
                  <w:noProof/>
                  <w:u w:val="single"/>
                </w:rPr>
                <w:t>https://www.elsa-support.co.uk/what-is-elsa-intervention/</w:t>
              </w:r>
              <w:r>
                <w:rPr>
                  <w:noProof/>
                </w:rPr>
                <w:br/>
                <w:t>[Accessed 6 April 2024].</w:t>
              </w:r>
            </w:p>
            <w:p w14:paraId="7CBE3E73" w14:textId="77777777" w:rsidR="00991C83" w:rsidRPr="006436B8" w:rsidRDefault="00991C83" w:rsidP="00991C83">
              <w:pPr>
                <w:spacing w:after="0" w:line="240" w:lineRule="auto"/>
                <w:rPr>
                  <w:rFonts w:ascii="Times New Roman" w:eastAsia="Times New Roman" w:hAnsi="Times New Roman" w:cs="Times New Roman"/>
                  <w:kern w:val="0"/>
                  <w:sz w:val="24"/>
                  <w:szCs w:val="24"/>
                  <w:lang w:eastAsia="en-GB"/>
                  <w14:ligatures w14:val="none"/>
                </w:rPr>
              </w:pPr>
              <w:r>
                <w:rPr>
                  <w:rFonts w:ascii="Arial" w:hAnsi="Arial" w:cs="Arial"/>
                  <w:color w:val="222222"/>
                  <w:sz w:val="20"/>
                  <w:szCs w:val="20"/>
                  <w:shd w:val="clear" w:color="auto" w:fill="FFFFFF"/>
                </w:rPr>
                <w:lastRenderedPageBreak/>
                <w:t>Erikson, E., 1959. Theory of identity development. </w:t>
              </w:r>
              <w:r>
                <w:rPr>
                  <w:rFonts w:ascii="Arial" w:hAnsi="Arial" w:cs="Arial"/>
                  <w:i/>
                  <w:iCs/>
                  <w:color w:val="222222"/>
                  <w:sz w:val="20"/>
                  <w:szCs w:val="20"/>
                  <w:shd w:val="clear" w:color="auto" w:fill="FFFFFF"/>
                </w:rPr>
                <w:t xml:space="preserve">E. Erikson, Identity and the life cycle. Nueva York: International Universities Press. </w:t>
              </w:r>
              <w:proofErr w:type="spellStart"/>
              <w:r>
                <w:rPr>
                  <w:rFonts w:ascii="Arial" w:hAnsi="Arial" w:cs="Arial"/>
                  <w:i/>
                  <w:iCs/>
                  <w:color w:val="222222"/>
                  <w:sz w:val="20"/>
                  <w:szCs w:val="20"/>
                  <w:shd w:val="clear" w:color="auto" w:fill="FFFFFF"/>
                </w:rPr>
                <w:t>Obtenido</w:t>
              </w:r>
              <w:proofErr w:type="spellEnd"/>
              <w:r>
                <w:rPr>
                  <w:rFonts w:ascii="Arial" w:hAnsi="Arial" w:cs="Arial"/>
                  <w:i/>
                  <w:iCs/>
                  <w:color w:val="222222"/>
                  <w:sz w:val="20"/>
                  <w:szCs w:val="20"/>
                  <w:shd w:val="clear" w:color="auto" w:fill="FFFFFF"/>
                </w:rPr>
                <w:t xml:space="preserve"> de http://childdevpsychology. </w:t>
              </w:r>
              <w:proofErr w:type="spellStart"/>
              <w:r>
                <w:rPr>
                  <w:rFonts w:ascii="Arial" w:hAnsi="Arial" w:cs="Arial"/>
                  <w:i/>
                  <w:iCs/>
                  <w:color w:val="222222"/>
                  <w:sz w:val="20"/>
                  <w:szCs w:val="20"/>
                  <w:shd w:val="clear" w:color="auto" w:fill="FFFFFF"/>
                </w:rPr>
                <w:t>yolasite</w:t>
              </w:r>
              <w:proofErr w:type="spellEnd"/>
              <w:r>
                <w:rPr>
                  <w:rFonts w:ascii="Arial" w:hAnsi="Arial" w:cs="Arial"/>
                  <w:i/>
                  <w:iCs/>
                  <w:color w:val="222222"/>
                  <w:sz w:val="20"/>
                  <w:szCs w:val="20"/>
                  <w:shd w:val="clear" w:color="auto" w:fill="FFFFFF"/>
                </w:rPr>
                <w:t xml:space="preserve">. com/resources/theory% 20of% 20ident </w:t>
              </w:r>
              <w:proofErr w:type="spellStart"/>
              <w:r>
                <w:rPr>
                  <w:rFonts w:ascii="Arial" w:hAnsi="Arial" w:cs="Arial"/>
                  <w:i/>
                  <w:iCs/>
                  <w:color w:val="222222"/>
                  <w:sz w:val="20"/>
                  <w:szCs w:val="20"/>
                  <w:shd w:val="clear" w:color="auto" w:fill="FFFFFF"/>
                </w:rPr>
                <w:t>ity</w:t>
              </w:r>
              <w:proofErr w:type="spellEnd"/>
              <w:r>
                <w:rPr>
                  <w:rFonts w:ascii="Arial" w:hAnsi="Arial" w:cs="Arial"/>
                  <w:i/>
                  <w:iCs/>
                  <w:color w:val="222222"/>
                  <w:sz w:val="20"/>
                  <w:szCs w:val="20"/>
                  <w:shd w:val="clear" w:color="auto" w:fill="FFFFFF"/>
                </w:rPr>
                <w:t>% 20erikson. pdf</w:t>
              </w:r>
              <w:r>
                <w:rPr>
                  <w:rFonts w:ascii="Arial" w:hAnsi="Arial" w:cs="Arial"/>
                  <w:color w:val="222222"/>
                  <w:sz w:val="20"/>
                  <w:szCs w:val="20"/>
                  <w:shd w:val="clear" w:color="auto" w:fill="FFFFFF"/>
                </w:rPr>
                <w:t>.</w:t>
              </w:r>
            </w:p>
            <w:p w14:paraId="296EB88A" w14:textId="77777777" w:rsidR="00991C83" w:rsidRDefault="00991C83" w:rsidP="00991C83">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Pavlov, I., 1897. Classical conditioning. </w:t>
              </w:r>
              <w:r>
                <w:rPr>
                  <w:rFonts w:ascii="Arial" w:hAnsi="Arial" w:cs="Arial"/>
                  <w:i/>
                  <w:iCs/>
                  <w:color w:val="222222"/>
                  <w:sz w:val="20"/>
                  <w:szCs w:val="20"/>
                  <w:shd w:val="clear" w:color="auto" w:fill="FFFFFF"/>
                </w:rPr>
                <w:t>Wikipedia.[Paper reference 1]</w:t>
              </w:r>
              <w:r>
                <w:rPr>
                  <w:rFonts w:ascii="Arial" w:hAnsi="Arial" w:cs="Arial"/>
                  <w:color w:val="222222"/>
                  <w:sz w:val="20"/>
                  <w:szCs w:val="20"/>
                  <w:shd w:val="clear" w:color="auto" w:fill="FFFFFF"/>
                </w:rPr>
                <w:t>.</w:t>
              </w:r>
            </w:p>
            <w:p w14:paraId="7EAAE272" w14:textId="77777777" w:rsidR="00991C83" w:rsidRPr="00991C83" w:rsidRDefault="00991C83" w:rsidP="00991C83"/>
            <w:p w14:paraId="17D018A6" w14:textId="77777777" w:rsidR="003C17E5" w:rsidRDefault="003C17E5" w:rsidP="003C17E5">
              <w:pPr>
                <w:pStyle w:val="Bibliography"/>
                <w:rPr>
                  <w:noProof/>
                </w:rPr>
              </w:pPr>
              <w:r>
                <w:rPr>
                  <w:noProof/>
                </w:rPr>
                <w:t xml:space="preserve">Eurokids, 2023. </w:t>
              </w:r>
              <w:r>
                <w:rPr>
                  <w:i/>
                  <w:iCs/>
                  <w:noProof/>
                </w:rPr>
                <w:t xml:space="preserve">Beyond The Classroom- Understanding The Advantages Of Students’ Involvement In Extracurricular Activities. </w:t>
              </w:r>
              <w:r>
                <w:rPr>
                  <w:noProof/>
                </w:rPr>
                <w:t xml:space="preserve">[Online] </w:t>
              </w:r>
              <w:r>
                <w:rPr>
                  <w:noProof/>
                </w:rPr>
                <w:br/>
                <w:t xml:space="preserve">Available at: </w:t>
              </w:r>
              <w:r>
                <w:rPr>
                  <w:noProof/>
                  <w:u w:val="single"/>
                </w:rPr>
                <w:t>https://www.eurokidsindia.com/blog/the-advantages-of-students-involvement-in-extracurricular-activities.php</w:t>
              </w:r>
              <w:r>
                <w:rPr>
                  <w:noProof/>
                </w:rPr>
                <w:br/>
                <w:t>[Accessed 2 April 2024].</w:t>
              </w:r>
            </w:p>
            <w:p w14:paraId="254E4650" w14:textId="77777777" w:rsidR="003C17E5" w:rsidRDefault="003C17E5" w:rsidP="003C17E5">
              <w:pPr>
                <w:pStyle w:val="Bibliography"/>
                <w:rPr>
                  <w:noProof/>
                </w:rPr>
              </w:pPr>
              <w:r>
                <w:rPr>
                  <w:noProof/>
                </w:rPr>
                <w:t xml:space="preserve">Fazackerley, A., 2023. </w:t>
              </w:r>
              <w:r>
                <w:rPr>
                  <w:i/>
                  <w:iCs/>
                  <w:noProof/>
                </w:rPr>
                <w:t xml:space="preserve">Low pay forcing teaching assistants out of classroom. </w:t>
              </w:r>
              <w:r>
                <w:rPr>
                  <w:noProof/>
                </w:rPr>
                <w:t xml:space="preserve">[Online] </w:t>
              </w:r>
              <w:r>
                <w:rPr>
                  <w:noProof/>
                </w:rPr>
                <w:br/>
                <w:t xml:space="preserve">Available at: </w:t>
              </w:r>
              <w:r>
                <w:rPr>
                  <w:noProof/>
                  <w:u w:val="single"/>
                </w:rPr>
                <w:t>https://www.theguardian.com/education/2023/may/14/low-pay-teaching-assistants-uk-classrooms</w:t>
              </w:r>
              <w:r>
                <w:rPr>
                  <w:noProof/>
                </w:rPr>
                <w:br/>
                <w:t>[Accessed 7 April 2024].</w:t>
              </w:r>
            </w:p>
            <w:p w14:paraId="46EC32C5" w14:textId="77777777" w:rsidR="003C17E5" w:rsidRDefault="003C17E5" w:rsidP="003C17E5">
              <w:pPr>
                <w:pStyle w:val="Bibliography"/>
                <w:rPr>
                  <w:noProof/>
                </w:rPr>
              </w:pPr>
              <w:r>
                <w:rPr>
                  <w:noProof/>
                </w:rPr>
                <w:t xml:space="preserve">Frued, A., 2023. </w:t>
              </w:r>
              <w:r>
                <w:rPr>
                  <w:i/>
                  <w:iCs/>
                  <w:noProof/>
                </w:rPr>
                <w:t xml:space="preserve">Social and emotional skills. </w:t>
              </w:r>
              <w:r>
                <w:rPr>
                  <w:noProof/>
                </w:rPr>
                <w:t xml:space="preserve">[Online] </w:t>
              </w:r>
              <w:r>
                <w:rPr>
                  <w:noProof/>
                </w:rPr>
                <w:br/>
                <w:t xml:space="preserve">Available at: </w:t>
              </w:r>
              <w:r>
                <w:rPr>
                  <w:noProof/>
                  <w:u w:val="single"/>
                </w:rPr>
                <w:t>https://mentallyhealthyschools.org.uk/getting-started/social-and-emotional-skills/</w:t>
              </w:r>
              <w:r>
                <w:rPr>
                  <w:noProof/>
                </w:rPr>
                <w:br/>
                <w:t>[Accessed 2 April 2024].</w:t>
              </w:r>
            </w:p>
            <w:p w14:paraId="0742A768" w14:textId="1998F50C" w:rsidR="00991C83" w:rsidRDefault="00991C83" w:rsidP="00991C83">
              <w:pPr>
                <w:spacing w:after="0" w:line="240" w:lineRule="auto"/>
                <w:rPr>
                  <w:rFonts w:ascii="Times New Roman" w:eastAsia="Times New Roman" w:hAnsi="Times New Roman" w:cs="Times New Roman"/>
                  <w:kern w:val="0"/>
                  <w:sz w:val="24"/>
                  <w:szCs w:val="24"/>
                  <w:lang w:eastAsia="en-GB"/>
                  <w14:ligatures w14:val="none"/>
                </w:rPr>
              </w:pPr>
              <w:r w:rsidRPr="006776DE">
                <w:rPr>
                  <w:rFonts w:ascii="Times New Roman" w:eastAsia="Times New Roman" w:hAnsi="Times New Roman" w:cs="Times New Roman"/>
                  <w:kern w:val="0"/>
                  <w:sz w:val="24"/>
                  <w:szCs w:val="24"/>
                  <w:lang w:eastAsia="en-GB"/>
                  <w14:ligatures w14:val="none"/>
                </w:rPr>
                <w:t xml:space="preserve">Gottman, J. M., Tullos, J. M., &amp; Wood, J. T. (1997). </w:t>
              </w:r>
              <w:r w:rsidRPr="006776DE">
                <w:rPr>
                  <w:rFonts w:ascii="Times New Roman" w:eastAsia="Times New Roman" w:hAnsi="Times New Roman" w:cs="Times New Roman"/>
                  <w:i/>
                  <w:iCs/>
                  <w:kern w:val="0"/>
                  <w:sz w:val="24"/>
                  <w:szCs w:val="24"/>
                  <w:lang w:eastAsia="en-GB"/>
                  <w14:ligatures w14:val="none"/>
                </w:rPr>
                <w:t>Family communication. 19, Studying marital interaction</w:t>
              </w:r>
              <w:r w:rsidRPr="006776DE">
                <w:rPr>
                  <w:rFonts w:ascii="Arial" w:eastAsia="Times New Roman" w:hAnsi="Arial" w:cs="Arial"/>
                  <w:i/>
                  <w:iCs/>
                  <w:kern w:val="0"/>
                  <w:sz w:val="24"/>
                  <w:szCs w:val="24"/>
                  <w:lang w:eastAsia="en-GB"/>
                  <w14:ligatures w14:val="none"/>
                </w:rPr>
                <w:t> </w:t>
              </w:r>
              <w:r w:rsidRPr="006776DE">
                <w:rPr>
                  <w:rFonts w:ascii="Times New Roman" w:eastAsia="Times New Roman" w:hAnsi="Times New Roman" w:cs="Times New Roman"/>
                  <w:i/>
                  <w:iCs/>
                  <w:kern w:val="0"/>
                  <w:sz w:val="24"/>
                  <w:szCs w:val="24"/>
                  <w:lang w:eastAsia="en-GB"/>
                  <w14:ligatures w14:val="none"/>
                </w:rPr>
                <w:t>: John Gottman</w:t>
              </w:r>
              <w:r w:rsidRPr="006776DE">
                <w:rPr>
                  <w:rFonts w:ascii="Aptos" w:eastAsia="Times New Roman" w:hAnsi="Aptos" w:cs="Aptos"/>
                  <w:i/>
                  <w:iCs/>
                  <w:kern w:val="0"/>
                  <w:sz w:val="24"/>
                  <w:szCs w:val="24"/>
                  <w:lang w:eastAsia="en-GB"/>
                  <w14:ligatures w14:val="none"/>
                </w:rPr>
                <w:t>’</w:t>
              </w:r>
              <w:r w:rsidRPr="006776DE">
                <w:rPr>
                  <w:rFonts w:ascii="Times New Roman" w:eastAsia="Times New Roman" w:hAnsi="Times New Roman" w:cs="Times New Roman"/>
                  <w:i/>
                  <w:iCs/>
                  <w:kern w:val="0"/>
                  <w:sz w:val="24"/>
                  <w:szCs w:val="24"/>
                  <w:lang w:eastAsia="en-GB"/>
                  <w14:ligatures w14:val="none"/>
                </w:rPr>
                <w:t>s research program</w:t>
              </w:r>
              <w:r w:rsidRPr="006776DE">
                <w:rPr>
                  <w:rFonts w:ascii="Times New Roman" w:eastAsia="Times New Roman" w:hAnsi="Times New Roman" w:cs="Times New Roman"/>
                  <w:kern w:val="0"/>
                  <w:sz w:val="24"/>
                  <w:szCs w:val="24"/>
                  <w:lang w:eastAsia="en-GB"/>
                  <w14:ligatures w14:val="none"/>
                </w:rPr>
                <w:t>. Governors State.</w:t>
              </w:r>
            </w:p>
            <w:p w14:paraId="6AE4D9A4" w14:textId="77777777" w:rsidR="00991C83" w:rsidRPr="00991C83" w:rsidRDefault="00991C83" w:rsidP="00991C83">
              <w:pPr>
                <w:spacing w:after="0" w:line="240" w:lineRule="auto"/>
                <w:rPr>
                  <w:rFonts w:ascii="Times New Roman" w:eastAsia="Times New Roman" w:hAnsi="Times New Roman" w:cs="Times New Roman"/>
                  <w:kern w:val="0"/>
                  <w:sz w:val="24"/>
                  <w:szCs w:val="24"/>
                  <w:lang w:eastAsia="en-GB"/>
                  <w14:ligatures w14:val="none"/>
                </w:rPr>
              </w:pPr>
            </w:p>
            <w:p w14:paraId="6E6482E2" w14:textId="4E6720E8" w:rsidR="003C17E5" w:rsidRDefault="003C17E5" w:rsidP="003C17E5">
              <w:pPr>
                <w:pStyle w:val="Bibliography"/>
                <w:rPr>
                  <w:noProof/>
                </w:rPr>
              </w:pPr>
              <w:r>
                <w:rPr>
                  <w:noProof/>
                </w:rPr>
                <w:t xml:space="preserve">Growth Engineering, 2023. </w:t>
              </w:r>
              <w:r>
                <w:rPr>
                  <w:i/>
                  <w:iCs/>
                  <w:noProof/>
                </w:rPr>
                <w:t xml:space="preserve">Why fun in learning works better than dull learning. </w:t>
              </w:r>
              <w:r>
                <w:rPr>
                  <w:noProof/>
                </w:rPr>
                <w:t xml:space="preserve">[Online] </w:t>
              </w:r>
              <w:r>
                <w:rPr>
                  <w:noProof/>
                </w:rPr>
                <w:br/>
                <w:t xml:space="preserve">Available at: </w:t>
              </w:r>
              <w:r>
                <w:rPr>
                  <w:noProof/>
                  <w:u w:val="single"/>
                </w:rPr>
                <w:t>https://www.growthengineering.co.uk/why-fun-in-learning-is-important/</w:t>
              </w:r>
              <w:r>
                <w:rPr>
                  <w:noProof/>
                </w:rPr>
                <w:br/>
                <w:t>[Accessed 4 April  2024].</w:t>
              </w:r>
            </w:p>
            <w:p w14:paraId="20FE17B5" w14:textId="77777777" w:rsidR="003C17E5" w:rsidRDefault="003C17E5" w:rsidP="003C17E5">
              <w:pPr>
                <w:pStyle w:val="Bibliography"/>
                <w:rPr>
                  <w:noProof/>
                </w:rPr>
              </w:pPr>
              <w:r>
                <w:rPr>
                  <w:noProof/>
                </w:rPr>
                <w:t xml:space="preserve">Hatter, K., 2018. </w:t>
              </w:r>
              <w:r>
                <w:rPr>
                  <w:i/>
                  <w:iCs/>
                  <w:noProof/>
                </w:rPr>
                <w:t xml:space="preserve">Reasons for lack of self confidence in children. </w:t>
              </w:r>
              <w:r>
                <w:rPr>
                  <w:noProof/>
                </w:rPr>
                <w:t xml:space="preserve">[Online] </w:t>
              </w:r>
              <w:r>
                <w:rPr>
                  <w:noProof/>
                </w:rPr>
                <w:br/>
                <w:t xml:space="preserve">Available at: </w:t>
              </w:r>
              <w:r>
                <w:rPr>
                  <w:noProof/>
                  <w:u w:val="single"/>
                </w:rPr>
                <w:t>https://www.hellomotherhood.com/reasons-for-a-lack-of-self-confidence-in-children-5196632.html</w:t>
              </w:r>
              <w:r>
                <w:rPr>
                  <w:noProof/>
                </w:rPr>
                <w:br/>
                <w:t>[Accessed 7 April 2024].</w:t>
              </w:r>
            </w:p>
            <w:p w14:paraId="4EE03B1E" w14:textId="25DD032C" w:rsidR="003C17E5" w:rsidRDefault="003C17E5" w:rsidP="003C17E5">
              <w:pPr>
                <w:pStyle w:val="Bibliography"/>
                <w:rPr>
                  <w:noProof/>
                </w:rPr>
              </w:pPr>
              <w:r>
                <w:rPr>
                  <w:noProof/>
                </w:rPr>
                <w:t xml:space="preserve">HEI schools, 2022. </w:t>
              </w:r>
              <w:r>
                <w:rPr>
                  <w:i/>
                  <w:iCs/>
                  <w:noProof/>
                </w:rPr>
                <w:t xml:space="preserve">What is holistic development?. </w:t>
              </w:r>
              <w:r>
                <w:rPr>
                  <w:noProof/>
                </w:rPr>
                <w:t xml:space="preserve">[Online] </w:t>
              </w:r>
              <w:r>
                <w:rPr>
                  <w:noProof/>
                </w:rPr>
                <w:br/>
                <w:t xml:space="preserve">Available at: </w:t>
              </w:r>
              <w:r>
                <w:rPr>
                  <w:noProof/>
                  <w:u w:val="single"/>
                </w:rPr>
                <w:t>https://www.heischools.com/blog/what-is-holistic-development#:~:text=Simply%20put%2C%20holistic%20development%20is%20the%20social%2C%20emotional%2C,importantly%2C%20it%E2%80%99s%20about%20establishing%20the%20child%E2%80%99s%20overall%20wellbeing.</w:t>
              </w:r>
              <w:r>
                <w:rPr>
                  <w:noProof/>
                </w:rPr>
                <w:br/>
                <w:t xml:space="preserve">[Accessed </w:t>
              </w:r>
              <w:r w:rsidR="00991C83">
                <w:rPr>
                  <w:noProof/>
                </w:rPr>
                <w:t>4 April 2024</w:t>
              </w:r>
              <w:r>
                <w:rPr>
                  <w:noProof/>
                </w:rPr>
                <w:t>].</w:t>
              </w:r>
            </w:p>
            <w:p w14:paraId="0B48C8DD" w14:textId="77777777" w:rsidR="003C17E5" w:rsidRDefault="003C17E5" w:rsidP="003C17E5">
              <w:pPr>
                <w:pStyle w:val="Bibliography"/>
                <w:rPr>
                  <w:noProof/>
                </w:rPr>
              </w:pPr>
              <w:r>
                <w:rPr>
                  <w:noProof/>
                </w:rPr>
                <w:t xml:space="preserve">Montessori, M., 2017. </w:t>
              </w:r>
              <w:r>
                <w:rPr>
                  <w:i/>
                  <w:iCs/>
                  <w:noProof/>
                </w:rPr>
                <w:t xml:space="preserve">Maria Montessori’s Holistic Approach To Education. </w:t>
              </w:r>
              <w:r>
                <w:rPr>
                  <w:noProof/>
                </w:rPr>
                <w:t xml:space="preserve">[Online] </w:t>
              </w:r>
              <w:r>
                <w:rPr>
                  <w:noProof/>
                </w:rPr>
                <w:br/>
                <w:t xml:space="preserve">Available at: </w:t>
              </w:r>
              <w:r>
                <w:rPr>
                  <w:noProof/>
                  <w:u w:val="single"/>
                </w:rPr>
                <w:t>https://www.amonco.org/maria-montessori-holistic-approach</w:t>
              </w:r>
              <w:r>
                <w:rPr>
                  <w:noProof/>
                </w:rPr>
                <w:br/>
                <w:t>[Accessed 1 April 2024].</w:t>
              </w:r>
            </w:p>
            <w:p w14:paraId="024E8D65" w14:textId="77777777" w:rsidR="003C17E5" w:rsidRDefault="003C17E5" w:rsidP="003C17E5">
              <w:pPr>
                <w:pStyle w:val="Bibliography"/>
                <w:rPr>
                  <w:noProof/>
                </w:rPr>
              </w:pPr>
              <w:r>
                <w:rPr>
                  <w:noProof/>
                </w:rPr>
                <w:t xml:space="preserve">Mooney, C. C., 2013. Theories of childhood: secon edition. In: </w:t>
              </w:r>
              <w:r>
                <w:rPr>
                  <w:i/>
                  <w:iCs/>
                  <w:noProof/>
                </w:rPr>
                <w:t xml:space="preserve">An introduction to Dewey, Montessori,Erikson, Piaget and Vygotsky. </w:t>
              </w:r>
              <w:r>
                <w:rPr>
                  <w:noProof/>
                </w:rPr>
                <w:t>St Paul: Redleaf Press, p. 54.</w:t>
              </w:r>
            </w:p>
            <w:p w14:paraId="1A931DA2" w14:textId="77777777" w:rsidR="003C17E5" w:rsidRDefault="003C17E5" w:rsidP="003C17E5">
              <w:pPr>
                <w:pStyle w:val="Bibliography"/>
                <w:rPr>
                  <w:noProof/>
                </w:rPr>
              </w:pPr>
              <w:r>
                <w:rPr>
                  <w:noProof/>
                </w:rPr>
                <w:t xml:space="preserve">Nuffield Foundation, 2016. </w:t>
              </w:r>
              <w:r>
                <w:rPr>
                  <w:i/>
                  <w:iCs/>
                  <w:noProof/>
                </w:rPr>
                <w:t xml:space="preserve">Out of school activities improve children's educational attainment. </w:t>
              </w:r>
              <w:r>
                <w:rPr>
                  <w:noProof/>
                </w:rPr>
                <w:t xml:space="preserve">[Online] </w:t>
              </w:r>
              <w:r>
                <w:rPr>
                  <w:noProof/>
                </w:rPr>
                <w:br/>
                <w:t xml:space="preserve">Available at: </w:t>
              </w:r>
              <w:r>
                <w:rPr>
                  <w:noProof/>
                  <w:u w:val="single"/>
                </w:rPr>
                <w:t>https://www.nuffieldfoundation.org/news/out-of-school-activities-improve-childrens-educational-attainment</w:t>
              </w:r>
              <w:r>
                <w:rPr>
                  <w:noProof/>
                </w:rPr>
                <w:br/>
                <w:t>[Accessed 7 April 2024].</w:t>
              </w:r>
            </w:p>
            <w:p w14:paraId="18E47D57" w14:textId="77777777" w:rsidR="003C17E5" w:rsidRDefault="003C17E5" w:rsidP="003C17E5">
              <w:pPr>
                <w:pStyle w:val="Bibliography"/>
                <w:rPr>
                  <w:noProof/>
                </w:rPr>
              </w:pPr>
              <w:r>
                <w:rPr>
                  <w:noProof/>
                </w:rPr>
                <w:lastRenderedPageBreak/>
                <w:t xml:space="preserve">Oxford Dictionary, 2023. </w:t>
              </w:r>
              <w:r>
                <w:rPr>
                  <w:i/>
                  <w:iCs/>
                  <w:noProof/>
                </w:rPr>
                <w:t xml:space="preserve">Oxford Dictionary. </w:t>
              </w:r>
              <w:r>
                <w:rPr>
                  <w:noProof/>
                </w:rPr>
                <w:t xml:space="preserve">[Online] </w:t>
              </w:r>
              <w:r>
                <w:rPr>
                  <w:noProof/>
                </w:rPr>
                <w:br/>
                <w:t xml:space="preserve">Available at: </w:t>
              </w:r>
              <w:r>
                <w:rPr>
                  <w:noProof/>
                  <w:u w:val="single"/>
                </w:rPr>
                <w:t>https://www.oed.com/search/dictionary/?scope=Entries&amp;q=progression</w:t>
              </w:r>
              <w:r>
                <w:rPr>
                  <w:noProof/>
                </w:rPr>
                <w:br/>
                <w:t>[Accessed 3 April 2024].</w:t>
              </w:r>
            </w:p>
            <w:p w14:paraId="10A9208A" w14:textId="77777777" w:rsidR="003C17E5" w:rsidRDefault="003C17E5" w:rsidP="003C17E5">
              <w:pPr>
                <w:pStyle w:val="Bibliography"/>
                <w:rPr>
                  <w:noProof/>
                </w:rPr>
              </w:pPr>
              <w:r>
                <w:rPr>
                  <w:noProof/>
                </w:rPr>
                <w:t xml:space="preserve">Sumner, S., 2023. </w:t>
              </w:r>
              <w:r>
                <w:rPr>
                  <w:i/>
                  <w:iCs/>
                  <w:noProof/>
                </w:rPr>
                <w:t xml:space="preserve">Why every school needs an emotional literacy support assistant?. </w:t>
              </w:r>
              <w:r>
                <w:rPr>
                  <w:noProof/>
                </w:rPr>
                <w:t xml:space="preserve">[Online] </w:t>
              </w:r>
              <w:r>
                <w:rPr>
                  <w:noProof/>
                </w:rPr>
                <w:br/>
                <w:t xml:space="preserve">Available at: </w:t>
              </w:r>
              <w:r>
                <w:rPr>
                  <w:noProof/>
                  <w:u w:val="single"/>
                </w:rPr>
                <w:t>https://www.tes.com/magazine/teaching-learning/primary/why-every-school-needs-emotional-literacy-support-assistant-pupil-wellbeing</w:t>
              </w:r>
              <w:r>
                <w:rPr>
                  <w:noProof/>
                </w:rPr>
                <w:br/>
                <w:t>[Accessed 8 April 2024].</w:t>
              </w:r>
            </w:p>
            <w:p w14:paraId="179C3D67" w14:textId="44BA9092" w:rsidR="003C17E5" w:rsidRPr="003C17E5" w:rsidRDefault="003C17E5" w:rsidP="003C17E5">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Skinner, B.F., 1953. Skinner-Operant Conditioning</w:t>
              </w:r>
            </w:p>
            <w:p w14:paraId="43520EDF" w14:textId="52E1CB7F" w:rsidR="003C17E5" w:rsidRDefault="003C17E5" w:rsidP="003C17E5">
              <w:pPr>
                <w:pStyle w:val="Bibliography"/>
                <w:rPr>
                  <w:noProof/>
                </w:rPr>
              </w:pPr>
              <w:r>
                <w:rPr>
                  <w:noProof/>
                </w:rPr>
                <w:t xml:space="preserve">The Learning Journal, 2023. </w:t>
              </w:r>
              <w:r>
                <w:rPr>
                  <w:i/>
                  <w:iCs/>
                  <w:noProof/>
                </w:rPr>
                <w:t xml:space="preserve">What is the Leuven scale and how to use it. </w:t>
              </w:r>
              <w:r>
                <w:rPr>
                  <w:noProof/>
                </w:rPr>
                <w:t xml:space="preserve">[Online] </w:t>
              </w:r>
              <w:r>
                <w:rPr>
                  <w:noProof/>
                </w:rPr>
                <w:br/>
                <w:t xml:space="preserve">Available at: </w:t>
              </w:r>
              <w:r>
                <w:rPr>
                  <w:noProof/>
                  <w:u w:val="single"/>
                </w:rPr>
                <w:t>https://learningjournals.co.uk/what-is-the-leuven-scale-and-how-to-use-it/</w:t>
              </w:r>
              <w:r>
                <w:rPr>
                  <w:noProof/>
                </w:rPr>
                <w:br/>
                <w:t xml:space="preserve">[Accessed </w:t>
              </w:r>
              <w:r w:rsidR="00991C83">
                <w:rPr>
                  <w:noProof/>
                </w:rPr>
                <w:t>5 April 2024</w:t>
              </w:r>
              <w:r>
                <w:rPr>
                  <w:noProof/>
                </w:rPr>
                <w:t>].</w:t>
              </w:r>
            </w:p>
            <w:p w14:paraId="3E115874" w14:textId="77777777" w:rsidR="003C17E5" w:rsidRDefault="003C17E5" w:rsidP="003C17E5">
              <w:pPr>
                <w:pStyle w:val="Bibliography"/>
                <w:rPr>
                  <w:noProof/>
                </w:rPr>
              </w:pPr>
              <w:r>
                <w:rPr>
                  <w:noProof/>
                </w:rPr>
                <w:t xml:space="preserve">UNICEF, 2018. </w:t>
              </w:r>
              <w:r>
                <w:rPr>
                  <w:i/>
                  <w:iCs/>
                  <w:noProof/>
                </w:rPr>
                <w:t xml:space="preserve">Lego Foundation: learning through play. </w:t>
              </w:r>
              <w:r>
                <w:rPr>
                  <w:noProof/>
                </w:rPr>
                <w:t xml:space="preserve">[Online] </w:t>
              </w:r>
              <w:r>
                <w:rPr>
                  <w:noProof/>
                </w:rPr>
                <w:br/>
                <w:t xml:space="preserve">Available at: </w:t>
              </w:r>
              <w:r>
                <w:rPr>
                  <w:noProof/>
                  <w:u w:val="single"/>
                </w:rPr>
                <w:t>https://www.unicef.org/sites/default/files/2018-12/UNICEF-Lego-Foundation-Learning-through-Play.pdf</w:t>
              </w:r>
              <w:r>
                <w:rPr>
                  <w:noProof/>
                </w:rPr>
                <w:br/>
                <w:t>[Accessed 1 April 2024].</w:t>
              </w:r>
            </w:p>
            <w:p w14:paraId="3A7B3302" w14:textId="77777777" w:rsidR="003C17E5" w:rsidRDefault="003C17E5" w:rsidP="003C17E5">
              <w:pPr>
                <w:pStyle w:val="Bibliography"/>
                <w:rPr>
                  <w:noProof/>
                </w:rPr>
              </w:pPr>
              <w:r>
                <w:rPr>
                  <w:noProof/>
                </w:rPr>
                <w:t xml:space="preserve">UNICEF, 2020. </w:t>
              </w:r>
              <w:r>
                <w:rPr>
                  <w:i/>
                  <w:iCs/>
                  <w:noProof/>
                </w:rPr>
                <w:t xml:space="preserve">How to Cultivate the Emotional Intelligence in Children. </w:t>
              </w:r>
              <w:r>
                <w:rPr>
                  <w:noProof/>
                </w:rPr>
                <w:t xml:space="preserve">[Online] </w:t>
              </w:r>
              <w:r>
                <w:rPr>
                  <w:noProof/>
                </w:rPr>
                <w:br/>
                <w:t xml:space="preserve">Available at: </w:t>
              </w:r>
              <w:r>
                <w:rPr>
                  <w:noProof/>
                  <w:u w:val="single"/>
                </w:rPr>
                <w:t>https://www.unicef.org/romania/stories/how-cultivate-emotional-intelligence-children</w:t>
              </w:r>
              <w:r>
                <w:rPr>
                  <w:noProof/>
                </w:rPr>
                <w:br/>
                <w:t>[Accessed 1 April 2024].</w:t>
              </w:r>
            </w:p>
            <w:p w14:paraId="2360978A" w14:textId="728E05C5" w:rsidR="003C17E5" w:rsidRDefault="003C17E5" w:rsidP="003C17E5">
              <w:pPr>
                <w:pStyle w:val="Bibliography"/>
                <w:rPr>
                  <w:noProof/>
                </w:rPr>
              </w:pPr>
              <w:r>
                <w:rPr>
                  <w:noProof/>
                </w:rPr>
                <w:t xml:space="preserve">Welsh Government, 2021. </w:t>
              </w:r>
              <w:r>
                <w:rPr>
                  <w:i/>
                  <w:iCs/>
                  <w:noProof/>
                </w:rPr>
                <w:t xml:space="preserve">Progression code. </w:t>
              </w:r>
              <w:r>
                <w:rPr>
                  <w:noProof/>
                </w:rPr>
                <w:t xml:space="preserve">[Online] </w:t>
              </w:r>
              <w:r>
                <w:rPr>
                  <w:noProof/>
                </w:rPr>
                <w:br/>
                <w:t xml:space="preserve">Available at: </w:t>
              </w:r>
              <w:r>
                <w:rPr>
                  <w:noProof/>
                  <w:u w:val="single"/>
                </w:rPr>
                <w:t>https://www.gov.wales/sites/default/files/publications/2021-11/curriculum-for-wales-progression-code.pdf</w:t>
              </w:r>
              <w:r>
                <w:rPr>
                  <w:noProof/>
                </w:rPr>
                <w:br/>
                <w:t>[Accessed</w:t>
              </w:r>
              <w:r w:rsidR="00991C83">
                <w:rPr>
                  <w:noProof/>
                </w:rPr>
                <w:t xml:space="preserve"> 1 April</w:t>
              </w:r>
              <w:r>
                <w:rPr>
                  <w:noProof/>
                </w:rPr>
                <w:t xml:space="preserve"> 2023].</w:t>
              </w:r>
            </w:p>
            <w:p w14:paraId="4BA24B5E" w14:textId="4FA7B0AF" w:rsidR="003C17E5" w:rsidRDefault="003C17E5" w:rsidP="003C17E5">
              <w:pPr>
                <w:pStyle w:val="Bibliography"/>
                <w:rPr>
                  <w:noProof/>
                </w:rPr>
              </w:pPr>
              <w:r>
                <w:rPr>
                  <w:noProof/>
                </w:rPr>
                <w:t xml:space="preserve">Welsh government, 2022. </w:t>
              </w:r>
              <w:r>
                <w:rPr>
                  <w:i/>
                  <w:iCs/>
                  <w:noProof/>
                </w:rPr>
                <w:t xml:space="preserve">Developing a vision for curriculum design. </w:t>
              </w:r>
              <w:r>
                <w:rPr>
                  <w:noProof/>
                </w:rPr>
                <w:t xml:space="preserve">[Online] </w:t>
              </w:r>
              <w:r>
                <w:rPr>
                  <w:noProof/>
                </w:rPr>
                <w:br/>
                <w:t xml:space="preserve">Available at: </w:t>
              </w:r>
              <w:r>
                <w:rPr>
                  <w:noProof/>
                  <w:u w:val="single"/>
                </w:rPr>
                <w:t>https://hwb.gov.wales/curriculum-for-wales/designing-your-curriculum/developing-a-vision-for-curriculum-design/#curriculum-design-and-the-four-purposes</w:t>
              </w:r>
              <w:r>
                <w:rPr>
                  <w:noProof/>
                </w:rPr>
                <w:br/>
                <w:t>[Accessed</w:t>
              </w:r>
              <w:r w:rsidR="00991C83">
                <w:rPr>
                  <w:noProof/>
                </w:rPr>
                <w:t xml:space="preserve"> 1 April 2024</w:t>
              </w:r>
              <w:r>
                <w:rPr>
                  <w:noProof/>
                </w:rPr>
                <w:t>].</w:t>
              </w:r>
            </w:p>
            <w:p w14:paraId="2C3244DE" w14:textId="154DA9F4" w:rsidR="003C17E5" w:rsidRDefault="003C17E5" w:rsidP="003C17E5">
              <w:pPr>
                <w:pStyle w:val="Bibliography"/>
                <w:rPr>
                  <w:noProof/>
                </w:rPr>
              </w:pPr>
              <w:r>
                <w:rPr>
                  <w:noProof/>
                </w:rPr>
                <w:t xml:space="preserve">Welsh Government, 2022. </w:t>
              </w:r>
              <w:r>
                <w:rPr>
                  <w:i/>
                  <w:iCs/>
                  <w:noProof/>
                </w:rPr>
                <w:t xml:space="preserve">The four purposes. </w:t>
              </w:r>
              <w:r>
                <w:rPr>
                  <w:noProof/>
                </w:rPr>
                <w:t xml:space="preserve">[Online] </w:t>
              </w:r>
              <w:r>
                <w:rPr>
                  <w:noProof/>
                </w:rPr>
                <w:br/>
                <w:t xml:space="preserve">Available at: </w:t>
              </w:r>
              <w:r>
                <w:rPr>
                  <w:noProof/>
                  <w:u w:val="single"/>
                </w:rPr>
                <w:t>https://hwb.gov.wales/curriculum-for-wales/designing-your-curriculum/developing-a-vision-for-curriculum-design/</w:t>
              </w:r>
              <w:r>
                <w:rPr>
                  <w:noProof/>
                </w:rPr>
                <w:br/>
                <w:t>[Accessed</w:t>
              </w:r>
              <w:r w:rsidR="00991C83">
                <w:rPr>
                  <w:noProof/>
                </w:rPr>
                <w:t xml:space="preserve"> 8 April 2024</w:t>
              </w:r>
              <w:r>
                <w:rPr>
                  <w:noProof/>
                </w:rPr>
                <w:t>].</w:t>
              </w:r>
            </w:p>
            <w:p w14:paraId="162E1C06" w14:textId="217B0DD9" w:rsidR="00625118" w:rsidRPr="00991C83" w:rsidRDefault="003C17E5" w:rsidP="00991C83">
              <w:r>
                <w:rPr>
                  <w:b/>
                  <w:bCs/>
                  <w:noProof/>
                </w:rPr>
                <w:fldChar w:fldCharType="end"/>
              </w:r>
            </w:p>
          </w:sdtContent>
        </w:sdt>
      </w:sdtContent>
    </w:sdt>
    <w:p w14:paraId="4D0FB599" w14:textId="77777777" w:rsidR="00991C83" w:rsidRDefault="00991C83" w:rsidP="00711B59">
      <w:pPr>
        <w:spacing w:line="360" w:lineRule="auto"/>
        <w:rPr>
          <w:rFonts w:ascii="Arial" w:hAnsi="Arial" w:cs="Arial"/>
          <w:b/>
          <w:bCs/>
        </w:rPr>
      </w:pPr>
    </w:p>
    <w:p w14:paraId="6E6268F6" w14:textId="77777777" w:rsidR="00991C83" w:rsidRDefault="00991C83" w:rsidP="00711B59">
      <w:pPr>
        <w:spacing w:line="360" w:lineRule="auto"/>
        <w:rPr>
          <w:rFonts w:ascii="Arial" w:hAnsi="Arial" w:cs="Arial"/>
          <w:b/>
          <w:bCs/>
        </w:rPr>
      </w:pPr>
    </w:p>
    <w:p w14:paraId="49FA87BD" w14:textId="77777777" w:rsidR="00991C83" w:rsidRDefault="00991C83" w:rsidP="00711B59">
      <w:pPr>
        <w:spacing w:line="360" w:lineRule="auto"/>
        <w:rPr>
          <w:rFonts w:ascii="Arial" w:hAnsi="Arial" w:cs="Arial"/>
          <w:b/>
          <w:bCs/>
        </w:rPr>
      </w:pPr>
    </w:p>
    <w:p w14:paraId="5A2CD8F9" w14:textId="77777777" w:rsidR="00991C83" w:rsidRDefault="00991C83" w:rsidP="00711B59">
      <w:pPr>
        <w:spacing w:line="360" w:lineRule="auto"/>
        <w:rPr>
          <w:rFonts w:ascii="Arial" w:hAnsi="Arial" w:cs="Arial"/>
          <w:b/>
          <w:bCs/>
        </w:rPr>
      </w:pPr>
    </w:p>
    <w:p w14:paraId="0029A48D" w14:textId="77777777" w:rsidR="00991C83" w:rsidRDefault="00991C83" w:rsidP="00711B59">
      <w:pPr>
        <w:spacing w:line="360" w:lineRule="auto"/>
        <w:rPr>
          <w:rFonts w:ascii="Arial" w:hAnsi="Arial" w:cs="Arial"/>
          <w:b/>
          <w:bCs/>
        </w:rPr>
      </w:pPr>
    </w:p>
    <w:p w14:paraId="414DC06D" w14:textId="5EB59DC4" w:rsidR="008D5359" w:rsidRDefault="008D5359" w:rsidP="00711B59">
      <w:pPr>
        <w:spacing w:line="360" w:lineRule="auto"/>
        <w:rPr>
          <w:rFonts w:ascii="Arial" w:hAnsi="Arial" w:cs="Arial"/>
          <w:b/>
          <w:bCs/>
        </w:rPr>
      </w:pPr>
      <w:r>
        <w:rPr>
          <w:rFonts w:ascii="Arial" w:hAnsi="Arial" w:cs="Arial"/>
          <w:b/>
          <w:bCs/>
        </w:rPr>
        <w:lastRenderedPageBreak/>
        <w:t>Appendix</w:t>
      </w:r>
    </w:p>
    <w:p w14:paraId="14A1C7D3" w14:textId="2C4A6809" w:rsidR="008D5359" w:rsidRDefault="00996B5B" w:rsidP="00711B59">
      <w:pPr>
        <w:spacing w:line="360" w:lineRule="auto"/>
        <w:rPr>
          <w:rFonts w:ascii="Arial" w:hAnsi="Arial" w:cs="Arial"/>
          <w:b/>
          <w:bCs/>
        </w:rPr>
      </w:pPr>
      <w:r>
        <w:rPr>
          <w:noProof/>
        </w:rPr>
        <mc:AlternateContent>
          <mc:Choice Requires="wpi">
            <w:drawing>
              <wp:anchor distT="0" distB="0" distL="114300" distR="114300" simplePos="0" relativeHeight="251660288" behindDoc="0" locked="0" layoutInCell="1" allowOverlap="1" wp14:anchorId="62473F76" wp14:editId="7F465338">
                <wp:simplePos x="0" y="0"/>
                <wp:positionH relativeFrom="column">
                  <wp:posOffset>1752330</wp:posOffset>
                </wp:positionH>
                <wp:positionV relativeFrom="paragraph">
                  <wp:posOffset>495180</wp:posOffset>
                </wp:positionV>
                <wp:extent cx="132840" cy="360"/>
                <wp:effectExtent l="76200" t="152400" r="114935" b="152400"/>
                <wp:wrapNone/>
                <wp:docPr id="733053264" name="Ink 4"/>
                <wp:cNvGraphicFramePr/>
                <a:graphic xmlns:a="http://schemas.openxmlformats.org/drawingml/2006/main">
                  <a:graphicData uri="http://schemas.microsoft.com/office/word/2010/wordprocessingInk">
                    <w14:contentPart bwMode="auto" r:id="rId7">
                      <w14:nvContentPartPr>
                        <w14:cNvContentPartPr/>
                      </w14:nvContentPartPr>
                      <w14:xfrm>
                        <a:off x="0" y="0"/>
                        <a:ext cx="132840" cy="360"/>
                      </w14:xfrm>
                    </w14:contentPart>
                  </a:graphicData>
                </a:graphic>
              </wp:anchor>
            </w:drawing>
          </mc:Choice>
          <mc:Fallback>
            <w:pict>
              <v:shapetype w14:anchorId="792A52D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33.75pt;margin-top:30.5pt;width:18.95pt;height:17.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">
                <v:imagedata r:id="rId8" o:title=""/>
              </v:shape>
            </w:pict>
          </mc:Fallback>
        </mc:AlternateContent>
      </w:r>
      <w:r>
        <w:rPr>
          <w:noProof/>
        </w:rPr>
        <mc:AlternateContent>
          <mc:Choice Requires="wpi">
            <w:drawing>
              <wp:anchor distT="0" distB="0" distL="114300" distR="114300" simplePos="0" relativeHeight="251659264" behindDoc="0" locked="0" layoutInCell="1" allowOverlap="1" wp14:anchorId="05F787EA" wp14:editId="4A430969">
                <wp:simplePos x="0" y="0"/>
                <wp:positionH relativeFrom="column">
                  <wp:posOffset>2009730</wp:posOffset>
                </wp:positionH>
                <wp:positionV relativeFrom="paragraph">
                  <wp:posOffset>343620</wp:posOffset>
                </wp:positionV>
                <wp:extent cx="437040" cy="22320"/>
                <wp:effectExtent l="76200" t="133350" r="115570" b="168275"/>
                <wp:wrapNone/>
                <wp:docPr id="912282891" name="Ink 3"/>
                <wp:cNvGraphicFramePr/>
                <a:graphic xmlns:a="http://schemas.openxmlformats.org/drawingml/2006/main">
                  <a:graphicData uri="http://schemas.microsoft.com/office/word/2010/wordprocessingInk">
                    <w14:contentPart bwMode="auto" r:id="rId9">
                      <w14:nvContentPartPr>
                        <w14:cNvContentPartPr/>
                      </w14:nvContentPartPr>
                      <w14:xfrm>
                        <a:off x="0" y="0"/>
                        <a:ext cx="437040" cy="22320"/>
                      </w14:xfrm>
                    </w14:contentPart>
                  </a:graphicData>
                </a:graphic>
              </wp:anchor>
            </w:drawing>
          </mc:Choice>
          <mc:Fallback>
            <w:pict>
              <v:shape w14:anchorId="30F91E40" id="Ink 3" o:spid="_x0000_s1026" type="#_x0000_t75" style="position:absolute;margin-left:154pt;margin-top:18.55pt;width:42.9pt;height:18.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">
                <v:imagedata r:id="rId10" o:title=""/>
              </v:shape>
            </w:pict>
          </mc:Fallback>
        </mc:AlternateContent>
      </w:r>
      <w:r w:rsidR="008D5359">
        <w:rPr>
          <w:noProof/>
        </w:rPr>
        <w:drawing>
          <wp:inline distT="0" distB="0" distL="0" distR="0" wp14:anchorId="65EFB918" wp14:editId="69AC322A">
            <wp:extent cx="5686425" cy="4064000"/>
            <wp:effectExtent l="0" t="0" r="9525" b="0"/>
            <wp:docPr id="10080054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005406" name="Picture 1" descr="A screenshot of a computer&#10;&#10;Description automatically generated"/>
                    <pic:cNvPicPr/>
                  </pic:nvPicPr>
                  <pic:blipFill rotWithShape="1">
                    <a:blip r:embed="rId11"/>
                    <a:srcRect l="21589" t="23511" r="24695" b="8214"/>
                    <a:stretch/>
                  </pic:blipFill>
                  <pic:spPr bwMode="auto">
                    <a:xfrm>
                      <a:off x="0" y="0"/>
                      <a:ext cx="5694928" cy="4070077"/>
                    </a:xfrm>
                    <a:prstGeom prst="rect">
                      <a:avLst/>
                    </a:prstGeom>
                    <a:ln>
                      <a:noFill/>
                    </a:ln>
                    <a:extLst>
                      <a:ext uri="{53640926-AAD7-44D8-BBD7-CCE9431645EC}">
                        <a14:shadowObscured xmlns:a14="http://schemas.microsoft.com/office/drawing/2010/main"/>
                      </a:ext>
                    </a:extLst>
                  </pic:spPr>
                </pic:pic>
              </a:graphicData>
            </a:graphic>
          </wp:inline>
        </w:drawing>
      </w:r>
      <w:r w:rsidR="008D5359">
        <w:rPr>
          <w:noProof/>
        </w:rPr>
        <w:drawing>
          <wp:inline distT="0" distB="0" distL="0" distR="0" wp14:anchorId="1BBAB661" wp14:editId="5409630B">
            <wp:extent cx="6000750" cy="3038596"/>
            <wp:effectExtent l="0" t="0" r="0" b="9525"/>
            <wp:docPr id="8365513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551303" name="Picture 1" descr="A screenshot of a computer&#10;&#10;Description automatically generated"/>
                    <pic:cNvPicPr/>
                  </pic:nvPicPr>
                  <pic:blipFill rotWithShape="1">
                    <a:blip r:embed="rId12"/>
                    <a:srcRect l="24264" t="25419" r="23554" b="27586"/>
                    <a:stretch/>
                  </pic:blipFill>
                  <pic:spPr bwMode="auto">
                    <a:xfrm>
                      <a:off x="0" y="0"/>
                      <a:ext cx="6023047" cy="3049886"/>
                    </a:xfrm>
                    <a:prstGeom prst="rect">
                      <a:avLst/>
                    </a:prstGeom>
                    <a:ln>
                      <a:noFill/>
                    </a:ln>
                    <a:extLst>
                      <a:ext uri="{53640926-AAD7-44D8-BBD7-CCE9431645EC}">
                        <a14:shadowObscured xmlns:a14="http://schemas.microsoft.com/office/drawing/2010/main"/>
                      </a:ext>
                    </a:extLst>
                  </pic:spPr>
                </pic:pic>
              </a:graphicData>
            </a:graphic>
          </wp:inline>
        </w:drawing>
      </w:r>
    </w:p>
    <w:p w14:paraId="2CA2E4AD" w14:textId="77777777" w:rsidR="00A53080" w:rsidRDefault="00A53080" w:rsidP="00711B59">
      <w:pPr>
        <w:spacing w:line="360" w:lineRule="auto"/>
        <w:rPr>
          <w:rFonts w:ascii="Arial" w:hAnsi="Arial" w:cs="Arial"/>
          <w:b/>
          <w:bCs/>
        </w:rPr>
      </w:pPr>
    </w:p>
    <w:p w14:paraId="1212976A" w14:textId="00BAB477" w:rsidR="00A53080" w:rsidRPr="008D5359" w:rsidRDefault="00A53080" w:rsidP="00711B59">
      <w:pPr>
        <w:spacing w:line="360" w:lineRule="auto"/>
        <w:rPr>
          <w:rFonts w:ascii="Arial" w:hAnsi="Arial" w:cs="Arial"/>
          <w:b/>
          <w:bCs/>
        </w:rPr>
      </w:pPr>
      <w:r>
        <w:rPr>
          <w:rFonts w:ascii="Arial" w:hAnsi="Arial" w:cs="Arial"/>
          <w:b/>
          <w:bCs/>
        </w:rPr>
        <w:lastRenderedPageBreak/>
        <w:t>Appendix 2</w:t>
      </w:r>
      <w:r>
        <w:rPr>
          <w:noProof/>
        </w:rPr>
        <w:drawing>
          <wp:inline distT="0" distB="0" distL="0" distR="0" wp14:anchorId="7A710B5B" wp14:editId="12BC2AAD">
            <wp:extent cx="5717323" cy="3286125"/>
            <wp:effectExtent l="0" t="0" r="0" b="0"/>
            <wp:docPr id="7318333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833319" name=""/>
                    <pic:cNvPicPr/>
                  </pic:nvPicPr>
                  <pic:blipFill rotWithShape="1">
                    <a:blip r:embed="rId13"/>
                    <a:srcRect l="61988" t="23646" r="2448" b="40000"/>
                    <a:stretch/>
                  </pic:blipFill>
                  <pic:spPr bwMode="auto">
                    <a:xfrm>
                      <a:off x="0" y="0"/>
                      <a:ext cx="5717323" cy="3286125"/>
                    </a:xfrm>
                    <a:prstGeom prst="rect">
                      <a:avLst/>
                    </a:prstGeom>
                    <a:ln>
                      <a:noFill/>
                    </a:ln>
                    <a:extLst>
                      <a:ext uri="{53640926-AAD7-44D8-BBD7-CCE9431645EC}">
                        <a14:shadowObscured xmlns:a14="http://schemas.microsoft.com/office/drawing/2010/main"/>
                      </a:ext>
                    </a:extLst>
                  </pic:spPr>
                </pic:pic>
              </a:graphicData>
            </a:graphic>
          </wp:inline>
        </w:drawing>
      </w:r>
    </w:p>
    <w:sectPr w:rsidR="00A53080" w:rsidRPr="008D53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563A8E" w14:textId="77777777" w:rsidR="0056438A" w:rsidRDefault="0056438A" w:rsidP="00284E9B">
      <w:pPr>
        <w:spacing w:after="0" w:line="240" w:lineRule="auto"/>
      </w:pPr>
      <w:r>
        <w:separator/>
      </w:r>
    </w:p>
  </w:endnote>
  <w:endnote w:type="continuationSeparator" w:id="0">
    <w:p w14:paraId="43F77964" w14:textId="77777777" w:rsidR="0056438A" w:rsidRDefault="0056438A" w:rsidP="00284E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41941E" w14:textId="77777777" w:rsidR="0056438A" w:rsidRDefault="0056438A" w:rsidP="00284E9B">
      <w:pPr>
        <w:spacing w:after="0" w:line="240" w:lineRule="auto"/>
      </w:pPr>
      <w:r>
        <w:separator/>
      </w:r>
    </w:p>
  </w:footnote>
  <w:footnote w:type="continuationSeparator" w:id="0">
    <w:p w14:paraId="36E8A01C" w14:textId="77777777" w:rsidR="0056438A" w:rsidRDefault="0056438A" w:rsidP="00284E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B59"/>
    <w:rsid w:val="00030D29"/>
    <w:rsid w:val="0004308F"/>
    <w:rsid w:val="00063EC3"/>
    <w:rsid w:val="000818AB"/>
    <w:rsid w:val="000A1944"/>
    <w:rsid w:val="000F22B7"/>
    <w:rsid w:val="000F67C8"/>
    <w:rsid w:val="00123848"/>
    <w:rsid w:val="001526F3"/>
    <w:rsid w:val="001B5DCE"/>
    <w:rsid w:val="001F3551"/>
    <w:rsid w:val="001F52FD"/>
    <w:rsid w:val="00257837"/>
    <w:rsid w:val="002605AE"/>
    <w:rsid w:val="00284E9B"/>
    <w:rsid w:val="00286D09"/>
    <w:rsid w:val="00317821"/>
    <w:rsid w:val="0032336F"/>
    <w:rsid w:val="003412B6"/>
    <w:rsid w:val="00385002"/>
    <w:rsid w:val="00395285"/>
    <w:rsid w:val="003A1ED7"/>
    <w:rsid w:val="003A50D5"/>
    <w:rsid w:val="003B5454"/>
    <w:rsid w:val="003C17E5"/>
    <w:rsid w:val="003F0B07"/>
    <w:rsid w:val="00430C4B"/>
    <w:rsid w:val="00434951"/>
    <w:rsid w:val="0046565D"/>
    <w:rsid w:val="00484594"/>
    <w:rsid w:val="0056438A"/>
    <w:rsid w:val="00575438"/>
    <w:rsid w:val="005C5CA6"/>
    <w:rsid w:val="005D6A32"/>
    <w:rsid w:val="005F77B9"/>
    <w:rsid w:val="00615328"/>
    <w:rsid w:val="00625118"/>
    <w:rsid w:val="006436B8"/>
    <w:rsid w:val="006776DE"/>
    <w:rsid w:val="00680943"/>
    <w:rsid w:val="00687EB2"/>
    <w:rsid w:val="00690AA1"/>
    <w:rsid w:val="006E24C7"/>
    <w:rsid w:val="006F24C6"/>
    <w:rsid w:val="00711B59"/>
    <w:rsid w:val="00721838"/>
    <w:rsid w:val="00736E14"/>
    <w:rsid w:val="00744D66"/>
    <w:rsid w:val="00771392"/>
    <w:rsid w:val="0078673A"/>
    <w:rsid w:val="00795440"/>
    <w:rsid w:val="007A0DA8"/>
    <w:rsid w:val="007A3EC1"/>
    <w:rsid w:val="007A7EDB"/>
    <w:rsid w:val="007C1EEF"/>
    <w:rsid w:val="007C3C7F"/>
    <w:rsid w:val="007D64CD"/>
    <w:rsid w:val="0081367A"/>
    <w:rsid w:val="00873E96"/>
    <w:rsid w:val="008A0483"/>
    <w:rsid w:val="008B104F"/>
    <w:rsid w:val="008D4AAA"/>
    <w:rsid w:val="008D5359"/>
    <w:rsid w:val="008E4330"/>
    <w:rsid w:val="00903053"/>
    <w:rsid w:val="009059FC"/>
    <w:rsid w:val="00905A1C"/>
    <w:rsid w:val="0091438B"/>
    <w:rsid w:val="009252F9"/>
    <w:rsid w:val="00932260"/>
    <w:rsid w:val="00981659"/>
    <w:rsid w:val="00991C83"/>
    <w:rsid w:val="00996B5B"/>
    <w:rsid w:val="009A73AA"/>
    <w:rsid w:val="009C6AF8"/>
    <w:rsid w:val="00A53080"/>
    <w:rsid w:val="00A6390B"/>
    <w:rsid w:val="00AB7CA5"/>
    <w:rsid w:val="00B565A7"/>
    <w:rsid w:val="00B57ADF"/>
    <w:rsid w:val="00B64221"/>
    <w:rsid w:val="00B70871"/>
    <w:rsid w:val="00CA127B"/>
    <w:rsid w:val="00CC4F42"/>
    <w:rsid w:val="00D15984"/>
    <w:rsid w:val="00D63F5C"/>
    <w:rsid w:val="00D70663"/>
    <w:rsid w:val="00DA013E"/>
    <w:rsid w:val="00DA5D51"/>
    <w:rsid w:val="00DC3652"/>
    <w:rsid w:val="00DD3DD2"/>
    <w:rsid w:val="00DD5002"/>
    <w:rsid w:val="00DE1CEB"/>
    <w:rsid w:val="00DF4639"/>
    <w:rsid w:val="00E50C16"/>
    <w:rsid w:val="00E511CB"/>
    <w:rsid w:val="00EB553B"/>
    <w:rsid w:val="00F202F2"/>
    <w:rsid w:val="00F40C05"/>
    <w:rsid w:val="00F878F1"/>
    <w:rsid w:val="00FE7C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AA3BF"/>
  <w15:docId w15:val="{F26B06F9-B9BE-420C-AC30-BC8ADB363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1B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1B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1B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1B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1B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1B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1B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1B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1B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1B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1B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1B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1B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1B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1B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1B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1B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1B59"/>
    <w:rPr>
      <w:rFonts w:eastAsiaTheme="majorEastAsia" w:cstheme="majorBidi"/>
      <w:color w:val="272727" w:themeColor="text1" w:themeTint="D8"/>
    </w:rPr>
  </w:style>
  <w:style w:type="paragraph" w:styleId="Title">
    <w:name w:val="Title"/>
    <w:basedOn w:val="Normal"/>
    <w:next w:val="Normal"/>
    <w:link w:val="TitleChar"/>
    <w:uiPriority w:val="10"/>
    <w:qFormat/>
    <w:rsid w:val="00711B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1B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1B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1B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1B59"/>
    <w:pPr>
      <w:spacing w:before="160"/>
      <w:jc w:val="center"/>
    </w:pPr>
    <w:rPr>
      <w:i/>
      <w:iCs/>
      <w:color w:val="404040" w:themeColor="text1" w:themeTint="BF"/>
    </w:rPr>
  </w:style>
  <w:style w:type="character" w:customStyle="1" w:styleId="QuoteChar">
    <w:name w:val="Quote Char"/>
    <w:basedOn w:val="DefaultParagraphFont"/>
    <w:link w:val="Quote"/>
    <w:uiPriority w:val="29"/>
    <w:rsid w:val="00711B59"/>
    <w:rPr>
      <w:i/>
      <w:iCs/>
      <w:color w:val="404040" w:themeColor="text1" w:themeTint="BF"/>
    </w:rPr>
  </w:style>
  <w:style w:type="paragraph" w:styleId="ListParagraph">
    <w:name w:val="List Paragraph"/>
    <w:basedOn w:val="Normal"/>
    <w:uiPriority w:val="34"/>
    <w:qFormat/>
    <w:rsid w:val="00711B59"/>
    <w:pPr>
      <w:ind w:left="720"/>
      <w:contextualSpacing/>
    </w:pPr>
  </w:style>
  <w:style w:type="character" w:styleId="IntenseEmphasis">
    <w:name w:val="Intense Emphasis"/>
    <w:basedOn w:val="DefaultParagraphFont"/>
    <w:uiPriority w:val="21"/>
    <w:qFormat/>
    <w:rsid w:val="00711B59"/>
    <w:rPr>
      <w:i/>
      <w:iCs/>
      <w:color w:val="0F4761" w:themeColor="accent1" w:themeShade="BF"/>
    </w:rPr>
  </w:style>
  <w:style w:type="paragraph" w:styleId="IntenseQuote">
    <w:name w:val="Intense Quote"/>
    <w:basedOn w:val="Normal"/>
    <w:next w:val="Normal"/>
    <w:link w:val="IntenseQuoteChar"/>
    <w:uiPriority w:val="30"/>
    <w:qFormat/>
    <w:rsid w:val="00711B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1B59"/>
    <w:rPr>
      <w:i/>
      <w:iCs/>
      <w:color w:val="0F4761" w:themeColor="accent1" w:themeShade="BF"/>
    </w:rPr>
  </w:style>
  <w:style w:type="character" w:styleId="IntenseReference">
    <w:name w:val="Intense Reference"/>
    <w:basedOn w:val="DefaultParagraphFont"/>
    <w:uiPriority w:val="32"/>
    <w:qFormat/>
    <w:rsid w:val="00711B59"/>
    <w:rPr>
      <w:b/>
      <w:bCs/>
      <w:smallCaps/>
      <w:color w:val="0F4761" w:themeColor="accent1" w:themeShade="BF"/>
      <w:spacing w:val="5"/>
    </w:rPr>
  </w:style>
  <w:style w:type="table" w:styleId="TableGrid">
    <w:name w:val="Table Grid"/>
    <w:basedOn w:val="TableNormal"/>
    <w:uiPriority w:val="39"/>
    <w:rsid w:val="00711B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687EB2"/>
  </w:style>
  <w:style w:type="paragraph" w:styleId="Header">
    <w:name w:val="header"/>
    <w:basedOn w:val="Normal"/>
    <w:link w:val="HeaderChar"/>
    <w:uiPriority w:val="99"/>
    <w:unhideWhenUsed/>
    <w:rsid w:val="00284E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4E9B"/>
  </w:style>
  <w:style w:type="paragraph" w:styleId="Footer">
    <w:name w:val="footer"/>
    <w:basedOn w:val="Normal"/>
    <w:link w:val="FooterChar"/>
    <w:uiPriority w:val="99"/>
    <w:unhideWhenUsed/>
    <w:rsid w:val="00284E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4E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65953">
      <w:bodyDiv w:val="1"/>
      <w:marLeft w:val="0"/>
      <w:marRight w:val="0"/>
      <w:marTop w:val="0"/>
      <w:marBottom w:val="0"/>
      <w:divBdr>
        <w:top w:val="none" w:sz="0" w:space="0" w:color="auto"/>
        <w:left w:val="none" w:sz="0" w:space="0" w:color="auto"/>
        <w:bottom w:val="none" w:sz="0" w:space="0" w:color="auto"/>
        <w:right w:val="none" w:sz="0" w:space="0" w:color="auto"/>
      </w:divBdr>
    </w:div>
    <w:div w:id="7758044">
      <w:bodyDiv w:val="1"/>
      <w:marLeft w:val="0"/>
      <w:marRight w:val="0"/>
      <w:marTop w:val="0"/>
      <w:marBottom w:val="0"/>
      <w:divBdr>
        <w:top w:val="none" w:sz="0" w:space="0" w:color="auto"/>
        <w:left w:val="none" w:sz="0" w:space="0" w:color="auto"/>
        <w:bottom w:val="none" w:sz="0" w:space="0" w:color="auto"/>
        <w:right w:val="none" w:sz="0" w:space="0" w:color="auto"/>
      </w:divBdr>
    </w:div>
    <w:div w:id="37509191">
      <w:bodyDiv w:val="1"/>
      <w:marLeft w:val="0"/>
      <w:marRight w:val="0"/>
      <w:marTop w:val="0"/>
      <w:marBottom w:val="0"/>
      <w:divBdr>
        <w:top w:val="none" w:sz="0" w:space="0" w:color="auto"/>
        <w:left w:val="none" w:sz="0" w:space="0" w:color="auto"/>
        <w:bottom w:val="none" w:sz="0" w:space="0" w:color="auto"/>
        <w:right w:val="none" w:sz="0" w:space="0" w:color="auto"/>
      </w:divBdr>
      <w:divsChild>
        <w:div w:id="792869885">
          <w:marLeft w:val="0"/>
          <w:marRight w:val="0"/>
          <w:marTop w:val="0"/>
          <w:marBottom w:val="0"/>
          <w:divBdr>
            <w:top w:val="none" w:sz="0" w:space="0" w:color="auto"/>
            <w:left w:val="none" w:sz="0" w:space="0" w:color="auto"/>
            <w:bottom w:val="none" w:sz="0" w:space="0" w:color="auto"/>
            <w:right w:val="none" w:sz="0" w:space="0" w:color="auto"/>
          </w:divBdr>
        </w:div>
      </w:divsChild>
    </w:div>
    <w:div w:id="259608452">
      <w:bodyDiv w:val="1"/>
      <w:marLeft w:val="0"/>
      <w:marRight w:val="0"/>
      <w:marTop w:val="0"/>
      <w:marBottom w:val="0"/>
      <w:divBdr>
        <w:top w:val="none" w:sz="0" w:space="0" w:color="auto"/>
        <w:left w:val="none" w:sz="0" w:space="0" w:color="auto"/>
        <w:bottom w:val="none" w:sz="0" w:space="0" w:color="auto"/>
        <w:right w:val="none" w:sz="0" w:space="0" w:color="auto"/>
      </w:divBdr>
    </w:div>
    <w:div w:id="331572461">
      <w:bodyDiv w:val="1"/>
      <w:marLeft w:val="0"/>
      <w:marRight w:val="0"/>
      <w:marTop w:val="0"/>
      <w:marBottom w:val="0"/>
      <w:divBdr>
        <w:top w:val="none" w:sz="0" w:space="0" w:color="auto"/>
        <w:left w:val="none" w:sz="0" w:space="0" w:color="auto"/>
        <w:bottom w:val="none" w:sz="0" w:space="0" w:color="auto"/>
        <w:right w:val="none" w:sz="0" w:space="0" w:color="auto"/>
      </w:divBdr>
    </w:div>
    <w:div w:id="344677060">
      <w:bodyDiv w:val="1"/>
      <w:marLeft w:val="0"/>
      <w:marRight w:val="0"/>
      <w:marTop w:val="0"/>
      <w:marBottom w:val="0"/>
      <w:divBdr>
        <w:top w:val="none" w:sz="0" w:space="0" w:color="auto"/>
        <w:left w:val="none" w:sz="0" w:space="0" w:color="auto"/>
        <w:bottom w:val="none" w:sz="0" w:space="0" w:color="auto"/>
        <w:right w:val="none" w:sz="0" w:space="0" w:color="auto"/>
      </w:divBdr>
    </w:div>
    <w:div w:id="347753237">
      <w:bodyDiv w:val="1"/>
      <w:marLeft w:val="0"/>
      <w:marRight w:val="0"/>
      <w:marTop w:val="0"/>
      <w:marBottom w:val="0"/>
      <w:divBdr>
        <w:top w:val="none" w:sz="0" w:space="0" w:color="auto"/>
        <w:left w:val="none" w:sz="0" w:space="0" w:color="auto"/>
        <w:bottom w:val="none" w:sz="0" w:space="0" w:color="auto"/>
        <w:right w:val="none" w:sz="0" w:space="0" w:color="auto"/>
      </w:divBdr>
    </w:div>
    <w:div w:id="354038332">
      <w:bodyDiv w:val="1"/>
      <w:marLeft w:val="0"/>
      <w:marRight w:val="0"/>
      <w:marTop w:val="0"/>
      <w:marBottom w:val="0"/>
      <w:divBdr>
        <w:top w:val="none" w:sz="0" w:space="0" w:color="auto"/>
        <w:left w:val="none" w:sz="0" w:space="0" w:color="auto"/>
        <w:bottom w:val="none" w:sz="0" w:space="0" w:color="auto"/>
        <w:right w:val="none" w:sz="0" w:space="0" w:color="auto"/>
      </w:divBdr>
    </w:div>
    <w:div w:id="474416682">
      <w:bodyDiv w:val="1"/>
      <w:marLeft w:val="0"/>
      <w:marRight w:val="0"/>
      <w:marTop w:val="0"/>
      <w:marBottom w:val="0"/>
      <w:divBdr>
        <w:top w:val="none" w:sz="0" w:space="0" w:color="auto"/>
        <w:left w:val="none" w:sz="0" w:space="0" w:color="auto"/>
        <w:bottom w:val="none" w:sz="0" w:space="0" w:color="auto"/>
        <w:right w:val="none" w:sz="0" w:space="0" w:color="auto"/>
      </w:divBdr>
    </w:div>
    <w:div w:id="507984697">
      <w:bodyDiv w:val="1"/>
      <w:marLeft w:val="0"/>
      <w:marRight w:val="0"/>
      <w:marTop w:val="0"/>
      <w:marBottom w:val="0"/>
      <w:divBdr>
        <w:top w:val="none" w:sz="0" w:space="0" w:color="auto"/>
        <w:left w:val="none" w:sz="0" w:space="0" w:color="auto"/>
        <w:bottom w:val="none" w:sz="0" w:space="0" w:color="auto"/>
        <w:right w:val="none" w:sz="0" w:space="0" w:color="auto"/>
      </w:divBdr>
    </w:div>
    <w:div w:id="633633584">
      <w:bodyDiv w:val="1"/>
      <w:marLeft w:val="0"/>
      <w:marRight w:val="0"/>
      <w:marTop w:val="0"/>
      <w:marBottom w:val="0"/>
      <w:divBdr>
        <w:top w:val="none" w:sz="0" w:space="0" w:color="auto"/>
        <w:left w:val="none" w:sz="0" w:space="0" w:color="auto"/>
        <w:bottom w:val="none" w:sz="0" w:space="0" w:color="auto"/>
        <w:right w:val="none" w:sz="0" w:space="0" w:color="auto"/>
      </w:divBdr>
    </w:div>
    <w:div w:id="643311287">
      <w:bodyDiv w:val="1"/>
      <w:marLeft w:val="0"/>
      <w:marRight w:val="0"/>
      <w:marTop w:val="0"/>
      <w:marBottom w:val="0"/>
      <w:divBdr>
        <w:top w:val="none" w:sz="0" w:space="0" w:color="auto"/>
        <w:left w:val="none" w:sz="0" w:space="0" w:color="auto"/>
        <w:bottom w:val="none" w:sz="0" w:space="0" w:color="auto"/>
        <w:right w:val="none" w:sz="0" w:space="0" w:color="auto"/>
      </w:divBdr>
    </w:div>
    <w:div w:id="650908679">
      <w:bodyDiv w:val="1"/>
      <w:marLeft w:val="0"/>
      <w:marRight w:val="0"/>
      <w:marTop w:val="0"/>
      <w:marBottom w:val="0"/>
      <w:divBdr>
        <w:top w:val="none" w:sz="0" w:space="0" w:color="auto"/>
        <w:left w:val="none" w:sz="0" w:space="0" w:color="auto"/>
        <w:bottom w:val="none" w:sz="0" w:space="0" w:color="auto"/>
        <w:right w:val="none" w:sz="0" w:space="0" w:color="auto"/>
      </w:divBdr>
    </w:div>
    <w:div w:id="672339608">
      <w:bodyDiv w:val="1"/>
      <w:marLeft w:val="0"/>
      <w:marRight w:val="0"/>
      <w:marTop w:val="0"/>
      <w:marBottom w:val="0"/>
      <w:divBdr>
        <w:top w:val="none" w:sz="0" w:space="0" w:color="auto"/>
        <w:left w:val="none" w:sz="0" w:space="0" w:color="auto"/>
        <w:bottom w:val="none" w:sz="0" w:space="0" w:color="auto"/>
        <w:right w:val="none" w:sz="0" w:space="0" w:color="auto"/>
      </w:divBdr>
    </w:div>
    <w:div w:id="699359546">
      <w:bodyDiv w:val="1"/>
      <w:marLeft w:val="0"/>
      <w:marRight w:val="0"/>
      <w:marTop w:val="0"/>
      <w:marBottom w:val="0"/>
      <w:divBdr>
        <w:top w:val="none" w:sz="0" w:space="0" w:color="auto"/>
        <w:left w:val="none" w:sz="0" w:space="0" w:color="auto"/>
        <w:bottom w:val="none" w:sz="0" w:space="0" w:color="auto"/>
        <w:right w:val="none" w:sz="0" w:space="0" w:color="auto"/>
      </w:divBdr>
    </w:div>
    <w:div w:id="736170545">
      <w:bodyDiv w:val="1"/>
      <w:marLeft w:val="0"/>
      <w:marRight w:val="0"/>
      <w:marTop w:val="0"/>
      <w:marBottom w:val="0"/>
      <w:divBdr>
        <w:top w:val="none" w:sz="0" w:space="0" w:color="auto"/>
        <w:left w:val="none" w:sz="0" w:space="0" w:color="auto"/>
        <w:bottom w:val="none" w:sz="0" w:space="0" w:color="auto"/>
        <w:right w:val="none" w:sz="0" w:space="0" w:color="auto"/>
      </w:divBdr>
    </w:div>
    <w:div w:id="820122836">
      <w:bodyDiv w:val="1"/>
      <w:marLeft w:val="0"/>
      <w:marRight w:val="0"/>
      <w:marTop w:val="0"/>
      <w:marBottom w:val="0"/>
      <w:divBdr>
        <w:top w:val="none" w:sz="0" w:space="0" w:color="auto"/>
        <w:left w:val="none" w:sz="0" w:space="0" w:color="auto"/>
        <w:bottom w:val="none" w:sz="0" w:space="0" w:color="auto"/>
        <w:right w:val="none" w:sz="0" w:space="0" w:color="auto"/>
      </w:divBdr>
    </w:div>
    <w:div w:id="842739181">
      <w:bodyDiv w:val="1"/>
      <w:marLeft w:val="0"/>
      <w:marRight w:val="0"/>
      <w:marTop w:val="0"/>
      <w:marBottom w:val="0"/>
      <w:divBdr>
        <w:top w:val="none" w:sz="0" w:space="0" w:color="auto"/>
        <w:left w:val="none" w:sz="0" w:space="0" w:color="auto"/>
        <w:bottom w:val="none" w:sz="0" w:space="0" w:color="auto"/>
        <w:right w:val="none" w:sz="0" w:space="0" w:color="auto"/>
      </w:divBdr>
    </w:div>
    <w:div w:id="863785684">
      <w:bodyDiv w:val="1"/>
      <w:marLeft w:val="0"/>
      <w:marRight w:val="0"/>
      <w:marTop w:val="0"/>
      <w:marBottom w:val="0"/>
      <w:divBdr>
        <w:top w:val="none" w:sz="0" w:space="0" w:color="auto"/>
        <w:left w:val="none" w:sz="0" w:space="0" w:color="auto"/>
        <w:bottom w:val="none" w:sz="0" w:space="0" w:color="auto"/>
        <w:right w:val="none" w:sz="0" w:space="0" w:color="auto"/>
      </w:divBdr>
    </w:div>
    <w:div w:id="864904118">
      <w:bodyDiv w:val="1"/>
      <w:marLeft w:val="0"/>
      <w:marRight w:val="0"/>
      <w:marTop w:val="0"/>
      <w:marBottom w:val="0"/>
      <w:divBdr>
        <w:top w:val="none" w:sz="0" w:space="0" w:color="auto"/>
        <w:left w:val="none" w:sz="0" w:space="0" w:color="auto"/>
        <w:bottom w:val="none" w:sz="0" w:space="0" w:color="auto"/>
        <w:right w:val="none" w:sz="0" w:space="0" w:color="auto"/>
      </w:divBdr>
    </w:div>
    <w:div w:id="965818940">
      <w:bodyDiv w:val="1"/>
      <w:marLeft w:val="0"/>
      <w:marRight w:val="0"/>
      <w:marTop w:val="0"/>
      <w:marBottom w:val="0"/>
      <w:divBdr>
        <w:top w:val="none" w:sz="0" w:space="0" w:color="auto"/>
        <w:left w:val="none" w:sz="0" w:space="0" w:color="auto"/>
        <w:bottom w:val="none" w:sz="0" w:space="0" w:color="auto"/>
        <w:right w:val="none" w:sz="0" w:space="0" w:color="auto"/>
      </w:divBdr>
    </w:div>
    <w:div w:id="969361713">
      <w:bodyDiv w:val="1"/>
      <w:marLeft w:val="0"/>
      <w:marRight w:val="0"/>
      <w:marTop w:val="0"/>
      <w:marBottom w:val="0"/>
      <w:divBdr>
        <w:top w:val="none" w:sz="0" w:space="0" w:color="auto"/>
        <w:left w:val="none" w:sz="0" w:space="0" w:color="auto"/>
        <w:bottom w:val="none" w:sz="0" w:space="0" w:color="auto"/>
        <w:right w:val="none" w:sz="0" w:space="0" w:color="auto"/>
      </w:divBdr>
    </w:div>
    <w:div w:id="1047492327">
      <w:bodyDiv w:val="1"/>
      <w:marLeft w:val="0"/>
      <w:marRight w:val="0"/>
      <w:marTop w:val="0"/>
      <w:marBottom w:val="0"/>
      <w:divBdr>
        <w:top w:val="none" w:sz="0" w:space="0" w:color="auto"/>
        <w:left w:val="none" w:sz="0" w:space="0" w:color="auto"/>
        <w:bottom w:val="none" w:sz="0" w:space="0" w:color="auto"/>
        <w:right w:val="none" w:sz="0" w:space="0" w:color="auto"/>
      </w:divBdr>
    </w:div>
    <w:div w:id="1098717149">
      <w:bodyDiv w:val="1"/>
      <w:marLeft w:val="0"/>
      <w:marRight w:val="0"/>
      <w:marTop w:val="0"/>
      <w:marBottom w:val="0"/>
      <w:divBdr>
        <w:top w:val="none" w:sz="0" w:space="0" w:color="auto"/>
        <w:left w:val="none" w:sz="0" w:space="0" w:color="auto"/>
        <w:bottom w:val="none" w:sz="0" w:space="0" w:color="auto"/>
        <w:right w:val="none" w:sz="0" w:space="0" w:color="auto"/>
      </w:divBdr>
    </w:div>
    <w:div w:id="1106776604">
      <w:bodyDiv w:val="1"/>
      <w:marLeft w:val="0"/>
      <w:marRight w:val="0"/>
      <w:marTop w:val="0"/>
      <w:marBottom w:val="0"/>
      <w:divBdr>
        <w:top w:val="none" w:sz="0" w:space="0" w:color="auto"/>
        <w:left w:val="none" w:sz="0" w:space="0" w:color="auto"/>
        <w:bottom w:val="none" w:sz="0" w:space="0" w:color="auto"/>
        <w:right w:val="none" w:sz="0" w:space="0" w:color="auto"/>
      </w:divBdr>
    </w:div>
    <w:div w:id="1153060522">
      <w:bodyDiv w:val="1"/>
      <w:marLeft w:val="0"/>
      <w:marRight w:val="0"/>
      <w:marTop w:val="0"/>
      <w:marBottom w:val="0"/>
      <w:divBdr>
        <w:top w:val="none" w:sz="0" w:space="0" w:color="auto"/>
        <w:left w:val="none" w:sz="0" w:space="0" w:color="auto"/>
        <w:bottom w:val="none" w:sz="0" w:space="0" w:color="auto"/>
        <w:right w:val="none" w:sz="0" w:space="0" w:color="auto"/>
      </w:divBdr>
    </w:div>
    <w:div w:id="1230575675">
      <w:bodyDiv w:val="1"/>
      <w:marLeft w:val="0"/>
      <w:marRight w:val="0"/>
      <w:marTop w:val="0"/>
      <w:marBottom w:val="0"/>
      <w:divBdr>
        <w:top w:val="none" w:sz="0" w:space="0" w:color="auto"/>
        <w:left w:val="none" w:sz="0" w:space="0" w:color="auto"/>
        <w:bottom w:val="none" w:sz="0" w:space="0" w:color="auto"/>
        <w:right w:val="none" w:sz="0" w:space="0" w:color="auto"/>
      </w:divBdr>
    </w:div>
    <w:div w:id="1249264849">
      <w:bodyDiv w:val="1"/>
      <w:marLeft w:val="0"/>
      <w:marRight w:val="0"/>
      <w:marTop w:val="0"/>
      <w:marBottom w:val="0"/>
      <w:divBdr>
        <w:top w:val="none" w:sz="0" w:space="0" w:color="auto"/>
        <w:left w:val="none" w:sz="0" w:space="0" w:color="auto"/>
        <w:bottom w:val="none" w:sz="0" w:space="0" w:color="auto"/>
        <w:right w:val="none" w:sz="0" w:space="0" w:color="auto"/>
      </w:divBdr>
    </w:div>
    <w:div w:id="1263539034">
      <w:bodyDiv w:val="1"/>
      <w:marLeft w:val="0"/>
      <w:marRight w:val="0"/>
      <w:marTop w:val="0"/>
      <w:marBottom w:val="0"/>
      <w:divBdr>
        <w:top w:val="none" w:sz="0" w:space="0" w:color="auto"/>
        <w:left w:val="none" w:sz="0" w:space="0" w:color="auto"/>
        <w:bottom w:val="none" w:sz="0" w:space="0" w:color="auto"/>
        <w:right w:val="none" w:sz="0" w:space="0" w:color="auto"/>
      </w:divBdr>
    </w:div>
    <w:div w:id="1315988421">
      <w:bodyDiv w:val="1"/>
      <w:marLeft w:val="0"/>
      <w:marRight w:val="0"/>
      <w:marTop w:val="0"/>
      <w:marBottom w:val="0"/>
      <w:divBdr>
        <w:top w:val="none" w:sz="0" w:space="0" w:color="auto"/>
        <w:left w:val="none" w:sz="0" w:space="0" w:color="auto"/>
        <w:bottom w:val="none" w:sz="0" w:space="0" w:color="auto"/>
        <w:right w:val="none" w:sz="0" w:space="0" w:color="auto"/>
      </w:divBdr>
    </w:div>
    <w:div w:id="1317565322">
      <w:bodyDiv w:val="1"/>
      <w:marLeft w:val="0"/>
      <w:marRight w:val="0"/>
      <w:marTop w:val="0"/>
      <w:marBottom w:val="0"/>
      <w:divBdr>
        <w:top w:val="none" w:sz="0" w:space="0" w:color="auto"/>
        <w:left w:val="none" w:sz="0" w:space="0" w:color="auto"/>
        <w:bottom w:val="none" w:sz="0" w:space="0" w:color="auto"/>
        <w:right w:val="none" w:sz="0" w:space="0" w:color="auto"/>
      </w:divBdr>
    </w:div>
    <w:div w:id="1324699954">
      <w:bodyDiv w:val="1"/>
      <w:marLeft w:val="0"/>
      <w:marRight w:val="0"/>
      <w:marTop w:val="0"/>
      <w:marBottom w:val="0"/>
      <w:divBdr>
        <w:top w:val="none" w:sz="0" w:space="0" w:color="auto"/>
        <w:left w:val="none" w:sz="0" w:space="0" w:color="auto"/>
        <w:bottom w:val="none" w:sz="0" w:space="0" w:color="auto"/>
        <w:right w:val="none" w:sz="0" w:space="0" w:color="auto"/>
      </w:divBdr>
    </w:div>
    <w:div w:id="1351949110">
      <w:bodyDiv w:val="1"/>
      <w:marLeft w:val="0"/>
      <w:marRight w:val="0"/>
      <w:marTop w:val="0"/>
      <w:marBottom w:val="0"/>
      <w:divBdr>
        <w:top w:val="none" w:sz="0" w:space="0" w:color="auto"/>
        <w:left w:val="none" w:sz="0" w:space="0" w:color="auto"/>
        <w:bottom w:val="none" w:sz="0" w:space="0" w:color="auto"/>
        <w:right w:val="none" w:sz="0" w:space="0" w:color="auto"/>
      </w:divBdr>
    </w:div>
    <w:div w:id="1365911600">
      <w:bodyDiv w:val="1"/>
      <w:marLeft w:val="0"/>
      <w:marRight w:val="0"/>
      <w:marTop w:val="0"/>
      <w:marBottom w:val="0"/>
      <w:divBdr>
        <w:top w:val="none" w:sz="0" w:space="0" w:color="auto"/>
        <w:left w:val="none" w:sz="0" w:space="0" w:color="auto"/>
        <w:bottom w:val="none" w:sz="0" w:space="0" w:color="auto"/>
        <w:right w:val="none" w:sz="0" w:space="0" w:color="auto"/>
      </w:divBdr>
    </w:div>
    <w:div w:id="1366640069">
      <w:bodyDiv w:val="1"/>
      <w:marLeft w:val="0"/>
      <w:marRight w:val="0"/>
      <w:marTop w:val="0"/>
      <w:marBottom w:val="0"/>
      <w:divBdr>
        <w:top w:val="none" w:sz="0" w:space="0" w:color="auto"/>
        <w:left w:val="none" w:sz="0" w:space="0" w:color="auto"/>
        <w:bottom w:val="none" w:sz="0" w:space="0" w:color="auto"/>
        <w:right w:val="none" w:sz="0" w:space="0" w:color="auto"/>
      </w:divBdr>
    </w:div>
    <w:div w:id="1382830520">
      <w:bodyDiv w:val="1"/>
      <w:marLeft w:val="0"/>
      <w:marRight w:val="0"/>
      <w:marTop w:val="0"/>
      <w:marBottom w:val="0"/>
      <w:divBdr>
        <w:top w:val="none" w:sz="0" w:space="0" w:color="auto"/>
        <w:left w:val="none" w:sz="0" w:space="0" w:color="auto"/>
        <w:bottom w:val="none" w:sz="0" w:space="0" w:color="auto"/>
        <w:right w:val="none" w:sz="0" w:space="0" w:color="auto"/>
      </w:divBdr>
    </w:div>
    <w:div w:id="1405757414">
      <w:bodyDiv w:val="1"/>
      <w:marLeft w:val="0"/>
      <w:marRight w:val="0"/>
      <w:marTop w:val="0"/>
      <w:marBottom w:val="0"/>
      <w:divBdr>
        <w:top w:val="none" w:sz="0" w:space="0" w:color="auto"/>
        <w:left w:val="none" w:sz="0" w:space="0" w:color="auto"/>
        <w:bottom w:val="none" w:sz="0" w:space="0" w:color="auto"/>
        <w:right w:val="none" w:sz="0" w:space="0" w:color="auto"/>
      </w:divBdr>
    </w:div>
    <w:div w:id="1438981210">
      <w:bodyDiv w:val="1"/>
      <w:marLeft w:val="0"/>
      <w:marRight w:val="0"/>
      <w:marTop w:val="0"/>
      <w:marBottom w:val="0"/>
      <w:divBdr>
        <w:top w:val="none" w:sz="0" w:space="0" w:color="auto"/>
        <w:left w:val="none" w:sz="0" w:space="0" w:color="auto"/>
        <w:bottom w:val="none" w:sz="0" w:space="0" w:color="auto"/>
        <w:right w:val="none" w:sz="0" w:space="0" w:color="auto"/>
      </w:divBdr>
    </w:div>
    <w:div w:id="1474643119">
      <w:bodyDiv w:val="1"/>
      <w:marLeft w:val="0"/>
      <w:marRight w:val="0"/>
      <w:marTop w:val="0"/>
      <w:marBottom w:val="0"/>
      <w:divBdr>
        <w:top w:val="none" w:sz="0" w:space="0" w:color="auto"/>
        <w:left w:val="none" w:sz="0" w:space="0" w:color="auto"/>
        <w:bottom w:val="none" w:sz="0" w:space="0" w:color="auto"/>
        <w:right w:val="none" w:sz="0" w:space="0" w:color="auto"/>
      </w:divBdr>
    </w:div>
    <w:div w:id="1493057323">
      <w:bodyDiv w:val="1"/>
      <w:marLeft w:val="0"/>
      <w:marRight w:val="0"/>
      <w:marTop w:val="0"/>
      <w:marBottom w:val="0"/>
      <w:divBdr>
        <w:top w:val="none" w:sz="0" w:space="0" w:color="auto"/>
        <w:left w:val="none" w:sz="0" w:space="0" w:color="auto"/>
        <w:bottom w:val="none" w:sz="0" w:space="0" w:color="auto"/>
        <w:right w:val="none" w:sz="0" w:space="0" w:color="auto"/>
      </w:divBdr>
    </w:div>
    <w:div w:id="1536381810">
      <w:bodyDiv w:val="1"/>
      <w:marLeft w:val="0"/>
      <w:marRight w:val="0"/>
      <w:marTop w:val="0"/>
      <w:marBottom w:val="0"/>
      <w:divBdr>
        <w:top w:val="none" w:sz="0" w:space="0" w:color="auto"/>
        <w:left w:val="none" w:sz="0" w:space="0" w:color="auto"/>
        <w:bottom w:val="none" w:sz="0" w:space="0" w:color="auto"/>
        <w:right w:val="none" w:sz="0" w:space="0" w:color="auto"/>
      </w:divBdr>
    </w:div>
    <w:div w:id="1576743521">
      <w:bodyDiv w:val="1"/>
      <w:marLeft w:val="0"/>
      <w:marRight w:val="0"/>
      <w:marTop w:val="0"/>
      <w:marBottom w:val="0"/>
      <w:divBdr>
        <w:top w:val="none" w:sz="0" w:space="0" w:color="auto"/>
        <w:left w:val="none" w:sz="0" w:space="0" w:color="auto"/>
        <w:bottom w:val="none" w:sz="0" w:space="0" w:color="auto"/>
        <w:right w:val="none" w:sz="0" w:space="0" w:color="auto"/>
      </w:divBdr>
    </w:div>
    <w:div w:id="1590888331">
      <w:bodyDiv w:val="1"/>
      <w:marLeft w:val="0"/>
      <w:marRight w:val="0"/>
      <w:marTop w:val="0"/>
      <w:marBottom w:val="0"/>
      <w:divBdr>
        <w:top w:val="none" w:sz="0" w:space="0" w:color="auto"/>
        <w:left w:val="none" w:sz="0" w:space="0" w:color="auto"/>
        <w:bottom w:val="none" w:sz="0" w:space="0" w:color="auto"/>
        <w:right w:val="none" w:sz="0" w:space="0" w:color="auto"/>
      </w:divBdr>
    </w:div>
    <w:div w:id="1609659343">
      <w:bodyDiv w:val="1"/>
      <w:marLeft w:val="0"/>
      <w:marRight w:val="0"/>
      <w:marTop w:val="0"/>
      <w:marBottom w:val="0"/>
      <w:divBdr>
        <w:top w:val="none" w:sz="0" w:space="0" w:color="auto"/>
        <w:left w:val="none" w:sz="0" w:space="0" w:color="auto"/>
        <w:bottom w:val="none" w:sz="0" w:space="0" w:color="auto"/>
        <w:right w:val="none" w:sz="0" w:space="0" w:color="auto"/>
      </w:divBdr>
      <w:divsChild>
        <w:div w:id="1545017892">
          <w:marLeft w:val="0"/>
          <w:marRight w:val="0"/>
          <w:marTop w:val="0"/>
          <w:marBottom w:val="0"/>
          <w:divBdr>
            <w:top w:val="none" w:sz="0" w:space="0" w:color="auto"/>
            <w:left w:val="none" w:sz="0" w:space="0" w:color="auto"/>
            <w:bottom w:val="none" w:sz="0" w:space="0" w:color="auto"/>
            <w:right w:val="none" w:sz="0" w:space="0" w:color="auto"/>
          </w:divBdr>
        </w:div>
      </w:divsChild>
    </w:div>
    <w:div w:id="1615748275">
      <w:bodyDiv w:val="1"/>
      <w:marLeft w:val="0"/>
      <w:marRight w:val="0"/>
      <w:marTop w:val="0"/>
      <w:marBottom w:val="0"/>
      <w:divBdr>
        <w:top w:val="none" w:sz="0" w:space="0" w:color="auto"/>
        <w:left w:val="none" w:sz="0" w:space="0" w:color="auto"/>
        <w:bottom w:val="none" w:sz="0" w:space="0" w:color="auto"/>
        <w:right w:val="none" w:sz="0" w:space="0" w:color="auto"/>
      </w:divBdr>
    </w:div>
    <w:div w:id="1622033485">
      <w:bodyDiv w:val="1"/>
      <w:marLeft w:val="0"/>
      <w:marRight w:val="0"/>
      <w:marTop w:val="0"/>
      <w:marBottom w:val="0"/>
      <w:divBdr>
        <w:top w:val="none" w:sz="0" w:space="0" w:color="auto"/>
        <w:left w:val="none" w:sz="0" w:space="0" w:color="auto"/>
        <w:bottom w:val="none" w:sz="0" w:space="0" w:color="auto"/>
        <w:right w:val="none" w:sz="0" w:space="0" w:color="auto"/>
      </w:divBdr>
    </w:div>
    <w:div w:id="1639608820">
      <w:bodyDiv w:val="1"/>
      <w:marLeft w:val="0"/>
      <w:marRight w:val="0"/>
      <w:marTop w:val="0"/>
      <w:marBottom w:val="0"/>
      <w:divBdr>
        <w:top w:val="none" w:sz="0" w:space="0" w:color="auto"/>
        <w:left w:val="none" w:sz="0" w:space="0" w:color="auto"/>
        <w:bottom w:val="none" w:sz="0" w:space="0" w:color="auto"/>
        <w:right w:val="none" w:sz="0" w:space="0" w:color="auto"/>
      </w:divBdr>
    </w:div>
    <w:div w:id="1688362302">
      <w:bodyDiv w:val="1"/>
      <w:marLeft w:val="0"/>
      <w:marRight w:val="0"/>
      <w:marTop w:val="0"/>
      <w:marBottom w:val="0"/>
      <w:divBdr>
        <w:top w:val="none" w:sz="0" w:space="0" w:color="auto"/>
        <w:left w:val="none" w:sz="0" w:space="0" w:color="auto"/>
        <w:bottom w:val="none" w:sz="0" w:space="0" w:color="auto"/>
        <w:right w:val="none" w:sz="0" w:space="0" w:color="auto"/>
      </w:divBdr>
    </w:div>
    <w:div w:id="1690253467">
      <w:bodyDiv w:val="1"/>
      <w:marLeft w:val="0"/>
      <w:marRight w:val="0"/>
      <w:marTop w:val="0"/>
      <w:marBottom w:val="0"/>
      <w:divBdr>
        <w:top w:val="none" w:sz="0" w:space="0" w:color="auto"/>
        <w:left w:val="none" w:sz="0" w:space="0" w:color="auto"/>
        <w:bottom w:val="none" w:sz="0" w:space="0" w:color="auto"/>
        <w:right w:val="none" w:sz="0" w:space="0" w:color="auto"/>
      </w:divBdr>
    </w:div>
    <w:div w:id="1798063252">
      <w:bodyDiv w:val="1"/>
      <w:marLeft w:val="0"/>
      <w:marRight w:val="0"/>
      <w:marTop w:val="0"/>
      <w:marBottom w:val="0"/>
      <w:divBdr>
        <w:top w:val="none" w:sz="0" w:space="0" w:color="auto"/>
        <w:left w:val="none" w:sz="0" w:space="0" w:color="auto"/>
        <w:bottom w:val="none" w:sz="0" w:space="0" w:color="auto"/>
        <w:right w:val="none" w:sz="0" w:space="0" w:color="auto"/>
      </w:divBdr>
    </w:div>
    <w:div w:id="1877767571">
      <w:bodyDiv w:val="1"/>
      <w:marLeft w:val="0"/>
      <w:marRight w:val="0"/>
      <w:marTop w:val="0"/>
      <w:marBottom w:val="0"/>
      <w:divBdr>
        <w:top w:val="none" w:sz="0" w:space="0" w:color="auto"/>
        <w:left w:val="none" w:sz="0" w:space="0" w:color="auto"/>
        <w:bottom w:val="none" w:sz="0" w:space="0" w:color="auto"/>
        <w:right w:val="none" w:sz="0" w:space="0" w:color="auto"/>
      </w:divBdr>
    </w:div>
    <w:div w:id="1914853249">
      <w:bodyDiv w:val="1"/>
      <w:marLeft w:val="0"/>
      <w:marRight w:val="0"/>
      <w:marTop w:val="0"/>
      <w:marBottom w:val="0"/>
      <w:divBdr>
        <w:top w:val="none" w:sz="0" w:space="0" w:color="auto"/>
        <w:left w:val="none" w:sz="0" w:space="0" w:color="auto"/>
        <w:bottom w:val="none" w:sz="0" w:space="0" w:color="auto"/>
        <w:right w:val="none" w:sz="0" w:space="0" w:color="auto"/>
      </w:divBdr>
    </w:div>
    <w:div w:id="1938634334">
      <w:bodyDiv w:val="1"/>
      <w:marLeft w:val="0"/>
      <w:marRight w:val="0"/>
      <w:marTop w:val="0"/>
      <w:marBottom w:val="0"/>
      <w:divBdr>
        <w:top w:val="none" w:sz="0" w:space="0" w:color="auto"/>
        <w:left w:val="none" w:sz="0" w:space="0" w:color="auto"/>
        <w:bottom w:val="none" w:sz="0" w:space="0" w:color="auto"/>
        <w:right w:val="none" w:sz="0" w:space="0" w:color="auto"/>
      </w:divBdr>
    </w:div>
    <w:div w:id="1950696658">
      <w:bodyDiv w:val="1"/>
      <w:marLeft w:val="0"/>
      <w:marRight w:val="0"/>
      <w:marTop w:val="0"/>
      <w:marBottom w:val="0"/>
      <w:divBdr>
        <w:top w:val="none" w:sz="0" w:space="0" w:color="auto"/>
        <w:left w:val="none" w:sz="0" w:space="0" w:color="auto"/>
        <w:bottom w:val="none" w:sz="0" w:space="0" w:color="auto"/>
        <w:right w:val="none" w:sz="0" w:space="0" w:color="auto"/>
      </w:divBdr>
      <w:divsChild>
        <w:div w:id="789906068">
          <w:marLeft w:val="0"/>
          <w:marRight w:val="0"/>
          <w:marTop w:val="0"/>
          <w:marBottom w:val="0"/>
          <w:divBdr>
            <w:top w:val="none" w:sz="0" w:space="0" w:color="auto"/>
            <w:left w:val="none" w:sz="0" w:space="0" w:color="auto"/>
            <w:bottom w:val="none" w:sz="0" w:space="0" w:color="auto"/>
            <w:right w:val="none" w:sz="0" w:space="0" w:color="auto"/>
          </w:divBdr>
        </w:div>
      </w:divsChild>
    </w:div>
    <w:div w:id="2036425662">
      <w:bodyDiv w:val="1"/>
      <w:marLeft w:val="0"/>
      <w:marRight w:val="0"/>
      <w:marTop w:val="0"/>
      <w:marBottom w:val="0"/>
      <w:divBdr>
        <w:top w:val="none" w:sz="0" w:space="0" w:color="auto"/>
        <w:left w:val="none" w:sz="0" w:space="0" w:color="auto"/>
        <w:bottom w:val="none" w:sz="0" w:space="0" w:color="auto"/>
        <w:right w:val="none" w:sz="0" w:space="0" w:color="auto"/>
      </w:divBdr>
    </w:div>
    <w:div w:id="20914167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06T23:04:23.629"/>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0 0,'5'0,"10"0,7 0,5 0,1 0,2 0,-1 0,-1 0,0 0,0 0,-1 0,-1 0,1 0,-1 0,-4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4-06T23:04:17.685"/>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0 50,'479'0,"-457"-1,0-1,33-8,-32 5,48-3,26-4,-81 8,1 1,-1 1,1 1,0 0,-1 1,1 1,25 4,221 44,-240-43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Gar18</b:Tag>
    <b:SourceType>InternetSite</b:SourceType>
    <b:Guid>{CF0C62D7-C7D9-4AB9-9D60-CE3DBD3D0043}</b:Guid>
    <b:Author>
      <b:Author>
        <b:Corporate>BERA</b:Corporate>
      </b:Author>
    </b:Author>
    <b:Title>BERA document</b:Title>
    <b:Year>2018</b:Year>
    <b:YearAccessed>2023</b:YearAccessed>
    <b:MonthAccessed>February</b:MonthAccessed>
    <b:DayAccessed>20th</b:DayAccessed>
    <b:URL>https://www.bera.ac.uk/publication/ethical-guidelines-for-educational-research-2018-online</b:URL>
    <b:RefOrder>1</b:RefOrder>
  </b:Source>
  <b:Source>
    <b:Tag>Grw23</b:Tag>
    <b:SourceType>InternetSite</b:SourceType>
    <b:Guid>{7385C09C-F358-48BD-AC10-D3B7BE8B8262}</b:Guid>
    <b:Author>
      <b:Author>
        <b:Corporate>Growth Engineering</b:Corporate>
      </b:Author>
    </b:Author>
    <b:Title>Why fun in learning works better than dull learning</b:Title>
    <b:Year>2023</b:Year>
    <b:YearAccessed>2024</b:YearAccessed>
    <b:MonthAccessed>January</b:MonthAccessed>
    <b:DayAccessed>4</b:DayAccessed>
    <b:URL>https://www.growthengineering.co.uk/why-fun-in-learning-is-important/</b:URL>
    <b:RefOrder>2</b:RefOrder>
  </b:Source>
  <b:Source>
    <b:Tag>Mar17</b:Tag>
    <b:SourceType>InternetSite</b:SourceType>
    <b:Guid>{9D9C2B60-F790-444C-82A2-85172D145104}</b:Guid>
    <b:Author>
      <b:Author>
        <b:NameList>
          <b:Person>
            <b:Last>Montessori</b:Last>
            <b:First>Maria</b:First>
          </b:Person>
        </b:NameList>
      </b:Author>
    </b:Author>
    <b:Title>Maria Montessori’s Holistic Approach To Education</b:Title>
    <b:Year>2017</b:Year>
    <b:YearAccessed>2024</b:YearAccessed>
    <b:MonthAccessed>April</b:MonthAccessed>
    <b:DayAccessed>1</b:DayAccessed>
    <b:URL>https://www.amonco.org/maria-montessori-holistic-approach</b:URL>
    <b:RefOrder>3</b:RefOrder>
  </b:Source>
  <b:Source>
    <b:Tag>Wel222</b:Tag>
    <b:SourceType>InternetSite</b:SourceType>
    <b:Guid>{CDF12CCF-E6CE-490B-834F-CA74F009C6F8}</b:Guid>
    <b:Author>
      <b:Author>
        <b:Corporate>Welsh Government</b:Corporate>
      </b:Author>
    </b:Author>
    <b:Title>The four purposes</b:Title>
    <b:Year>2022</b:Year>
    <b:YearAccessed>2023</b:YearAccessed>
    <b:MonthAccessed>December</b:MonthAccessed>
    <b:DayAccessed>28</b:DayAccessed>
    <b:URL>https://hwb.gov.wales/curriculum-for-wales/designing-your-curriculum/developing-a-vision-for-curriculum-design/</b:URL>
    <b:RefOrder>4</b:RefOrder>
  </b:Source>
  <b:Source>
    <b:Tag>Els17</b:Tag>
    <b:SourceType>InternetSite</b:SourceType>
    <b:Guid>{32379399-24F8-49C9-A5FD-E7DD996D23A0}</b:Guid>
    <b:Author>
      <b:Author>
        <b:Corporate>Elsa Network</b:Corporate>
      </b:Author>
    </b:Author>
    <b:Title>About Elsa</b:Title>
    <b:Year>2017</b:Year>
    <b:YearAccessed>2024</b:YearAccessed>
    <b:MonthAccessed>April</b:MonthAccessed>
    <b:DayAccessed>1</b:DayAccessed>
    <b:URL>https://www.elsanetwork.org/about/</b:URL>
    <b:RefOrder>5</b:RefOrder>
  </b:Source>
  <b:Source>
    <b:Tag>Els09</b:Tag>
    <b:SourceType>InternetSite</b:SourceType>
    <b:Guid>{A71B7BF9-4743-4D77-A832-384F2CFB69FD}</b:Guid>
    <b:Author>
      <b:Author>
        <b:Corporate>Elsa Network</b:Corporate>
      </b:Author>
    </b:Author>
    <b:Title>Programme and session planning- guidlines for ELSA</b:Title>
    <b:Year>2009</b:Year>
    <b:YearAccessed>2024</b:YearAccessed>
    <b:MonthAccessed>April</b:MonthAccessed>
    <b:DayAccessed>1</b:DayAccessed>
    <b:URL>https://www.elsanetwork.org/wp-content/uploads/2017/10/ProgrammeandSessionPlanning.pdf</b:URL>
    <b:RefOrder>6</b:RefOrder>
  </b:Source>
  <b:Source>
    <b:Tag>The23</b:Tag>
    <b:SourceType>InternetSite</b:SourceType>
    <b:Guid>{C5C96D83-96CC-4B88-8558-133003922D5D}</b:Guid>
    <b:Author>
      <b:Author>
        <b:Corporate>The Learning Journal</b:Corporate>
      </b:Author>
    </b:Author>
    <b:Title>What is the Leuven scale and how to use it</b:Title>
    <b:Year>2023</b:Year>
    <b:YearAccessed>2023</b:YearAccessed>
    <b:MonthAccessed>February</b:MonthAccessed>
    <b:DayAccessed>20th</b:DayAccessed>
    <b:URL>https://learningjournals.co.uk/what-is-the-leuven-scale-and-how-to-use-it/</b:URL>
    <b:RefOrder>7</b:RefOrder>
  </b:Source>
  <b:Source>
    <b:Tag>Chr23</b:Tag>
    <b:SourceType>InternetSite</b:SourceType>
    <b:Guid>{034A3355-FF07-4850-A592-D65FBB678105}</b:Guid>
    <b:Author>
      <b:Author>
        <b:NameList>
          <b:Person>
            <b:Last>Drew</b:Last>
            <b:First>Chris</b:First>
          </b:Person>
        </b:NameList>
      </b:Author>
    </b:Author>
    <b:Title>Bruners spiral curriclum</b:Title>
    <b:Year>2023</b:Year>
    <b:YearAccessed>2024</b:YearAccessed>
    <b:MonthAccessed>febuary</b:MonthAccessed>
    <b:DayAccessed>14</b:DayAccessed>
    <b:URL>https://helpfulprofessor.com/spiral-curriculum/</b:URL>
    <b:RefOrder>25</b:RefOrder>
  </b:Source>
  <b:Source>
    <b:Tag>Car13</b:Tag>
    <b:SourceType>BookSection</b:SourceType>
    <b:Guid>{4F270030-C088-44A4-A401-E3312B3E6703}</b:Guid>
    <b:Title>Theories of childhood: secon edition</b:Title>
    <b:Year>2013</b:Year>
    <b:BookTitle>An introduction to Dewey, Montessori,Erikson, Piaget and Vygotsky</b:BookTitle>
    <b:Pages>54</b:Pages>
    <b:City>St Paul</b:City>
    <b:Publisher>Redleaf Press</b:Publisher>
    <b:Author>
      <b:Author>
        <b:NameList>
          <b:Person>
            <b:Last>Mooney</b:Last>
            <b:First>Carol</b:First>
            <b:Middle>Cahart</b:Middle>
          </b:Person>
        </b:NameList>
      </b:Author>
    </b:Author>
    <b:RefOrder>12</b:RefOrder>
  </b:Source>
  <b:Source>
    <b:Tag>Ken22</b:Tag>
    <b:SourceType>InternetSite</b:SourceType>
    <b:Guid>{E8144DE1-D6E0-487A-BD94-310CE03BF5D9}</b:Guid>
    <b:Author>
      <b:Author>
        <b:NameList>
          <b:Person>
            <b:Last>Cherry</b:Last>
            <b:First>Kendra</b:First>
          </b:Person>
        </b:NameList>
      </b:Author>
    </b:Author>
    <b:Title>Paigets 4 stages of cognitive development</b:Title>
    <b:Year>2022</b:Year>
    <b:YearAccessed>2023</b:YearAccessed>
    <b:MonthAccessed>January</b:MonthAccessed>
    <b:DayAccessed>12</b:DayAccessed>
    <b:URL>https://www.verywellmind.com/piagets-stages-of-cognitive-development-2795457</b:URL>
    <b:RefOrder>11</b:RefOrder>
  </b:Source>
  <b:Source>
    <b:Tag>UNI18</b:Tag>
    <b:SourceType>DocumentFromInternetSite</b:SourceType>
    <b:Guid>{8C056F12-DAC2-4775-88A6-F7F1FE18B46E}</b:Guid>
    <b:Title>Lego Foundation: learning through play</b:Title>
    <b:Year>2018</b:Year>
    <b:Month>October</b:Month>
    <b:YearAccessed>2024</b:YearAccessed>
    <b:MonthAccessed>April</b:MonthAccessed>
    <b:DayAccessed>1</b:DayAccessed>
    <b:URL>https://www.unicef.org/sites/default/files/2018-12/UNICEF-Lego-Foundation-Learning-through-Play.pdf</b:URL>
    <b:Author>
      <b:Author>
        <b:Corporate>UNICEF</b:Corporate>
      </b:Author>
    </b:Author>
    <b:RefOrder>8</b:RefOrder>
  </b:Source>
  <b:Source>
    <b:Tag>Aub22</b:Tag>
    <b:SourceType>InternetSite</b:SourceType>
    <b:Guid>{58F4278B-641D-4754-A99B-149BC2DB74EA}</b:Guid>
    <b:Author>
      <b:Author>
        <b:NameList>
          <b:Person>
            <b:Last>Bailey</b:Last>
            <b:First>Aubrey</b:First>
          </b:Person>
        </b:NameList>
      </b:Author>
    </b:Author>
    <b:Title>Cognitive development</b:Title>
    <b:Year>2022</b:Year>
    <b:YearAccessed>2023</b:YearAccessed>
    <b:MonthAccessed>April</b:MonthAccessed>
    <b:DayAccessed>11th</b:DayAccessed>
    <b:URL>https://www.verywellhealth.com/cognitive-development-5220803</b:URL>
    <b:RefOrder>9</b:RefOrder>
  </b:Source>
  <b:Source>
    <b:Tag>HEI22</b:Tag>
    <b:SourceType>InternetSite</b:SourceType>
    <b:Guid>{CC014128-6F97-4BAD-9BF4-A236E6151AC1}</b:Guid>
    <b:Author>
      <b:Author>
        <b:Corporate>HEI schools</b:Corporate>
      </b:Author>
    </b:Author>
    <b:Title>What is holistic development?</b:Title>
    <b:Year>2022</b:Year>
    <b:YearAccessed>2023</b:YearAccessed>
    <b:MonthAccessed>January</b:MonthAccessed>
    <b:DayAccessed>1</b:DayAccessed>
    <b:URL>https://www.heischools.com/blog/what-is-holistic-development#:~:text=Simply%20put%2C%20holistic%20development%20is%20the%20social%2C%20emotional%2C,importantly%2C%20it%E2%80%99s%20about%20establishing%20the%20child%E2%80%99s%20overall%20wellbeing.</b:URL>
    <b:RefOrder>10</b:RefOrder>
  </b:Source>
  <b:Source>
    <b:Tag>UNI20</b:Tag>
    <b:SourceType>InternetSite</b:SourceType>
    <b:Guid>{8EC0E5EA-4455-4355-8DFA-501663B801BB}</b:Guid>
    <b:Author>
      <b:Author>
        <b:Corporate>UNICEF</b:Corporate>
      </b:Author>
    </b:Author>
    <b:Title>How to Cultivate the Emotional Intelligence in Children</b:Title>
    <b:Year>2020</b:Year>
    <b:YearAccessed>2024</b:YearAccessed>
    <b:MonthAccessed>April</b:MonthAccessed>
    <b:DayAccessed>1</b:DayAccessed>
    <b:URL>https://www.unicef.org/romania/stories/how-cultivate-emotional-intelligence-children</b:URL>
    <b:RefOrder>13</b:RefOrder>
  </b:Source>
  <b:Source>
    <b:Tag>Ann231</b:Tag>
    <b:SourceType>InternetSite</b:SourceType>
    <b:Guid>{83A65D34-1E03-4B24-A220-95C5A6BE1C40}</b:Guid>
    <b:Author>
      <b:Author>
        <b:NameList>
          <b:Person>
            <b:Last>Frued</b:Last>
            <b:First>Anna</b:First>
          </b:Person>
        </b:NameList>
      </b:Author>
    </b:Author>
    <b:Title>Social and emotional skills</b:Title>
    <b:Year>2023</b:Year>
    <b:YearAccessed>2024</b:YearAccessed>
    <b:MonthAccessed>April</b:MonthAccessed>
    <b:DayAccessed>2</b:DayAccessed>
    <b:URL>https://mentallyhealthyschools.org.uk/getting-started/social-and-emotional-skills/</b:URL>
    <b:RefOrder>14</b:RefOrder>
  </b:Source>
  <b:Source>
    <b:Tag>Eur23</b:Tag>
    <b:SourceType>InternetSite</b:SourceType>
    <b:Guid>{5CD19972-A170-4CC5-90B2-0651C32EF26F}</b:Guid>
    <b:Author>
      <b:Author>
        <b:Corporate>Eurokids</b:Corporate>
      </b:Author>
    </b:Author>
    <b:Title>Beyond The Classroom- Understanding The Advantages Of Students’ Involvement In Extracurricular Activities</b:Title>
    <b:Year>2023</b:Year>
    <b:YearAccessed>2024</b:YearAccessed>
    <b:MonthAccessed>April</b:MonthAccessed>
    <b:DayAccessed>2</b:DayAccessed>
    <b:URL>https://www.eurokidsindia.com/blog/the-advantages-of-students-involvement-in-extracurricular-activities.php</b:URL>
    <b:RefOrder>15</b:RefOrder>
  </b:Source>
  <b:Source>
    <b:Tag>Oxf23</b:Tag>
    <b:SourceType>InternetSite</b:SourceType>
    <b:Guid>{AD1629FA-8D78-412D-8B9C-62729D1DEEAE}</b:Guid>
    <b:Author>
      <b:Author>
        <b:Corporate>Oxford Dictionary</b:Corporate>
      </b:Author>
    </b:Author>
    <b:Title>Oxford Dictionary</b:Title>
    <b:Year>2023</b:Year>
    <b:YearAccessed>2024</b:YearAccessed>
    <b:MonthAccessed>April</b:MonthAccessed>
    <b:DayAccessed>3</b:DayAccessed>
    <b:URL>https://www.oed.com/search/dictionary/?scope=Entries&amp;q=progression</b:URL>
    <b:RefOrder>16</b:RefOrder>
  </b:Source>
  <b:Source>
    <b:Tag>Wel213</b:Tag>
    <b:SourceType>InternetSite</b:SourceType>
    <b:Guid>{16452CFC-2B90-44E7-8A29-E7AEDEB06355}</b:Guid>
    <b:Author>
      <b:Author>
        <b:Corporate>Welsh Government</b:Corporate>
      </b:Author>
    </b:Author>
    <b:Title>Progression code</b:Title>
    <b:Year>2021</b:Year>
    <b:YearAccessed>2023</b:YearAccessed>
    <b:MonthAccessed>December</b:MonthAccessed>
    <b:DayAccessed>28</b:DayAccessed>
    <b:URL>https://www.gov.wales/sites/default/files/publications/2021-11/curriculum-for-wales-progression-code.pdf</b:URL>
    <b:RefOrder>17</b:RefOrder>
  </b:Source>
  <b:Source>
    <b:Tag>Els23</b:Tag>
    <b:SourceType>InternetSite</b:SourceType>
    <b:Guid>{08959E5E-1C7C-4EF9-9122-D81142B57C79}</b:Guid>
    <b:Author>
      <b:Author>
        <b:Corporate>Elsa support</b:Corporate>
      </b:Author>
    </b:Author>
    <b:Title>Self esteem resources</b:Title>
    <b:Year>2023</b:Year>
    <b:YearAccessed>2024</b:YearAccessed>
    <b:MonthAccessed>April</b:MonthAccessed>
    <b:DayAccessed>3</b:DayAccessed>
    <b:URL>https://www.elsa-support.co.uk/</b:URL>
    <b:RefOrder>19</b:RefOrder>
  </b:Source>
  <b:Source>
    <b:Tag>wel22</b:Tag>
    <b:SourceType>InternetSite</b:SourceType>
    <b:Guid>{6209875C-8B25-46EF-8CAD-DFBE12673E23}</b:Guid>
    <b:Author>
      <b:Author>
        <b:Corporate>Welsh government</b:Corporate>
      </b:Author>
    </b:Author>
    <b:Title>Developing a vision for curriculum design</b:Title>
    <b:Year>2022</b:Year>
    <b:YearAccessed>2023</b:YearAccessed>
    <b:MonthAccessed>january</b:MonthAccessed>
    <b:DayAccessed>10th</b:DayAccessed>
    <b:URL>https://hwb.gov.wales/curriculum-for-wales/designing-your-curriculum/developing-a-vision-for-curriculum-design/#curriculum-design-and-the-four-purposes</b:URL>
    <b:RefOrder>18</b:RefOrder>
  </b:Source>
  <b:Source>
    <b:Tag>Els231</b:Tag>
    <b:SourceType>InternetSite</b:SourceType>
    <b:Guid>{890CD496-551B-4E57-A65E-4B17CE1E6B1B}</b:Guid>
    <b:Author>
      <b:Author>
        <b:Corporate>Elsa support</b:Corporate>
      </b:Author>
    </b:Author>
    <b:Title>What is elsa intervention?</b:Title>
    <b:Year>2023</b:Year>
    <b:YearAccessed>2024</b:YearAccessed>
    <b:MonthAccessed>April</b:MonthAccessed>
    <b:DayAccessed>6</b:DayAccessed>
    <b:URL>https://www.elsa-support.co.uk/what-is-elsa-intervention/</b:URL>
    <b:RefOrder>20</b:RefOrder>
  </b:Source>
  <b:Source>
    <b:Tag>Kat18</b:Tag>
    <b:SourceType>InternetSite</b:SourceType>
    <b:Guid>{53845D20-D339-435B-BC6D-70CB91687222}</b:Guid>
    <b:Author>
      <b:Author>
        <b:NameList>
          <b:Person>
            <b:Last>Hatter</b:Last>
            <b:First>Kathryn</b:First>
          </b:Person>
        </b:NameList>
      </b:Author>
    </b:Author>
    <b:Title>Reasons for lack of self confidence in children</b:Title>
    <b:Year>2018</b:Year>
    <b:YearAccessed>2024</b:YearAccessed>
    <b:MonthAccessed>April</b:MonthAccessed>
    <b:DayAccessed>7</b:DayAccessed>
    <b:URL>https://www.hellomotherhood.com/reasons-for-a-lack-of-self-confidence-in-children-5196632.html</b:URL>
    <b:RefOrder>21</b:RefOrder>
  </b:Source>
  <b:Source>
    <b:Tag>Nuf16</b:Tag>
    <b:SourceType>InternetSite</b:SourceType>
    <b:Guid>{1408D15A-991C-4FF5-8ACD-71028BA2C0B3}</b:Guid>
    <b:Author>
      <b:Author>
        <b:Corporate>Nuffield Foundation</b:Corporate>
      </b:Author>
    </b:Author>
    <b:Title>Out of school activities improve children's educational attainment</b:Title>
    <b:Year>2016</b:Year>
    <b:YearAccessed>2024</b:YearAccessed>
    <b:MonthAccessed>April </b:MonthAccessed>
    <b:DayAccessed>7</b:DayAccessed>
    <b:URL>https://www.nuffieldfoundation.org/news/out-of-school-activities-improve-childrens-educational-attainment</b:URL>
    <b:RefOrder>22</b:RefOrder>
  </b:Source>
  <b:Source>
    <b:Tag>Ann232</b:Tag>
    <b:SourceType>InternetSite</b:SourceType>
    <b:Guid>{F025EB30-483D-44C6-A54D-0FC350A20A92}</b:Guid>
    <b:Author>
      <b:Author>
        <b:NameList>
          <b:Person>
            <b:Last>Fazackerley</b:Last>
            <b:First>Anna</b:First>
          </b:Person>
        </b:NameList>
      </b:Author>
    </b:Author>
    <b:Title>Low pay forcing teaching assistants out of classroom</b:Title>
    <b:Year>2023</b:Year>
    <b:YearAccessed>2024</b:YearAccessed>
    <b:MonthAccessed>April</b:MonthAccessed>
    <b:DayAccessed>7</b:DayAccessed>
    <b:URL>https://www.theguardian.com/education/2023/may/14/low-pay-teaching-assistants-uk-classrooms</b:URL>
    <b:RefOrder>23</b:RefOrder>
  </b:Source>
  <b:Source>
    <b:Tag>Els232</b:Tag>
    <b:SourceType>InternetSite</b:SourceType>
    <b:Guid>{B6FCE033-A28C-4B50-9EBD-56C12A9B4102}</b:Guid>
    <b:Author>
      <b:Author>
        <b:Corporate>Elsa Network</b:Corporate>
      </b:Author>
    </b:Author>
    <b:Title>Elsa training and Supervision</b:Title>
    <b:Year>2023</b:Year>
    <b:YearAccessed>2024</b:YearAccessed>
    <b:MonthAccessed>April</b:MonthAccessed>
    <b:DayAccessed>8</b:DayAccessed>
    <b:URL>https://psychologyfirst.co.uk/our-services/elsa-training-and-supervision/</b:URL>
    <b:RefOrder>24</b:RefOrder>
  </b:Source>
  <b:Source>
    <b:Tag>Sar231</b:Tag>
    <b:SourceType>InternetSite</b:SourceType>
    <b:Guid>{7BCEF5A1-4B2A-48C8-BFB7-4F3C40098CB3}</b:Guid>
    <b:Author>
      <b:Author>
        <b:NameList>
          <b:Person>
            <b:Last>Sumner</b:Last>
            <b:First>Sarah</b:First>
          </b:Person>
        </b:NameList>
      </b:Author>
    </b:Author>
    <b:Title>Why every school needs an emotional literacy support assistant?</b:Title>
    <b:Year>2023</b:Year>
    <b:YearAccessed>2024</b:YearAccessed>
    <b:MonthAccessed>April</b:MonthAccessed>
    <b:DayAccessed>8</b:DayAccessed>
    <b:URL>https://www.tes.com/magazine/teaching-learning/primary/why-every-school-needs-emotional-literacy-support-assistant-pupil-wellbeing</b:URL>
    <b:RefOrder>26</b:RefOrder>
  </b:Source>
</b:Sources>
</file>

<file path=customXml/itemProps1.xml><?xml version="1.0" encoding="utf-8"?>
<ds:datastoreItem xmlns:ds="http://schemas.openxmlformats.org/officeDocument/2006/customXml" ds:itemID="{E5A3D1E3-A11A-49F3-9A49-B473F8043D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4549</Words>
  <Characters>25933</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katiejaynelewis1812@gmail.com</dc:creator>
  <cp:keywords/>
  <dc:description/>
  <cp:lastModifiedBy>katiejaynelewis1812@gmail.com</cp:lastModifiedBy>
  <cp:revision>63</cp:revision>
  <dcterms:created xsi:type="dcterms:W3CDTF">2024-02-19T00:54:00Z</dcterms:created>
  <dcterms:modified xsi:type="dcterms:W3CDTF">2024-04-08T18:59:00Z</dcterms:modified>
</cp:coreProperties>
</file>