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35E14" w14:textId="77777777" w:rsidR="00BD36FE" w:rsidRDefault="00BD36FE" w:rsidP="00BD36FE">
      <w:pPr>
        <w:jc w:val="center"/>
        <w:rPr>
          <w:rFonts w:ascii="Times New Roman" w:hAnsi="Times New Roman" w:cs="Times New Roman"/>
          <w:b/>
          <w:bCs/>
          <w:sz w:val="48"/>
          <w:szCs w:val="48"/>
        </w:rPr>
      </w:pPr>
    </w:p>
    <w:p w14:paraId="056C0F8B" w14:textId="77777777" w:rsidR="00BD36FE" w:rsidRDefault="00BD36FE" w:rsidP="00BD36FE">
      <w:pPr>
        <w:jc w:val="center"/>
        <w:rPr>
          <w:rFonts w:ascii="Times New Roman" w:hAnsi="Times New Roman" w:cs="Times New Roman"/>
          <w:b/>
          <w:bCs/>
          <w:sz w:val="48"/>
          <w:szCs w:val="48"/>
        </w:rPr>
      </w:pPr>
    </w:p>
    <w:p w14:paraId="29D959B1" w14:textId="77777777" w:rsidR="00BD36FE" w:rsidRDefault="00BD36FE" w:rsidP="00BD36FE">
      <w:pPr>
        <w:jc w:val="center"/>
        <w:rPr>
          <w:rFonts w:ascii="Times New Roman" w:hAnsi="Times New Roman" w:cs="Times New Roman"/>
          <w:b/>
          <w:bCs/>
          <w:sz w:val="48"/>
          <w:szCs w:val="48"/>
        </w:rPr>
      </w:pPr>
    </w:p>
    <w:p w14:paraId="07BA31C0" w14:textId="77777777" w:rsidR="00BD36FE" w:rsidRDefault="00BD36FE" w:rsidP="00BD36FE">
      <w:pPr>
        <w:jc w:val="center"/>
        <w:rPr>
          <w:rFonts w:ascii="Times New Roman" w:hAnsi="Times New Roman" w:cs="Times New Roman"/>
          <w:b/>
          <w:bCs/>
          <w:sz w:val="48"/>
          <w:szCs w:val="48"/>
        </w:rPr>
      </w:pPr>
    </w:p>
    <w:p w14:paraId="1351CFF4" w14:textId="0D13361F" w:rsidR="00825295" w:rsidRDefault="00BD36FE" w:rsidP="00BD36FE">
      <w:pPr>
        <w:jc w:val="center"/>
        <w:rPr>
          <w:rFonts w:ascii="Times New Roman" w:hAnsi="Times New Roman" w:cs="Times New Roman"/>
          <w:b/>
          <w:bCs/>
          <w:sz w:val="48"/>
          <w:szCs w:val="48"/>
        </w:rPr>
      </w:pPr>
      <w:r w:rsidRPr="00BD36FE">
        <w:rPr>
          <w:rFonts w:ascii="Times New Roman" w:hAnsi="Times New Roman" w:cs="Times New Roman"/>
          <w:b/>
          <w:bCs/>
          <w:sz w:val="48"/>
          <w:szCs w:val="48"/>
        </w:rPr>
        <w:t>Leadership and Management Theory and Practice</w:t>
      </w:r>
    </w:p>
    <w:p w14:paraId="7D31C28A" w14:textId="77777777" w:rsidR="00BD36FE" w:rsidRDefault="00BD36FE" w:rsidP="00BD36FE">
      <w:pPr>
        <w:jc w:val="center"/>
        <w:rPr>
          <w:rFonts w:ascii="Times New Roman" w:hAnsi="Times New Roman" w:cs="Times New Roman"/>
          <w:b/>
          <w:bCs/>
          <w:sz w:val="48"/>
          <w:szCs w:val="48"/>
        </w:rPr>
      </w:pPr>
    </w:p>
    <w:p w14:paraId="3B97E706" w14:textId="77777777" w:rsidR="00BD36FE" w:rsidRDefault="00BD36FE" w:rsidP="00BD36FE">
      <w:pPr>
        <w:jc w:val="center"/>
        <w:rPr>
          <w:rFonts w:ascii="Times New Roman" w:hAnsi="Times New Roman" w:cs="Times New Roman"/>
          <w:b/>
          <w:bCs/>
          <w:sz w:val="48"/>
          <w:szCs w:val="48"/>
        </w:rPr>
      </w:pPr>
    </w:p>
    <w:p w14:paraId="4033C952" w14:textId="77777777" w:rsidR="00BD36FE" w:rsidRDefault="00BD36FE" w:rsidP="00BD36FE">
      <w:pPr>
        <w:jc w:val="center"/>
        <w:rPr>
          <w:rFonts w:ascii="Times New Roman" w:hAnsi="Times New Roman" w:cs="Times New Roman"/>
          <w:b/>
          <w:bCs/>
          <w:sz w:val="48"/>
          <w:szCs w:val="48"/>
        </w:rPr>
      </w:pPr>
    </w:p>
    <w:p w14:paraId="7B218F23" w14:textId="620C116C" w:rsidR="00BD36FE" w:rsidRPr="00A03934" w:rsidRDefault="00A03934" w:rsidP="00BD36FE">
      <w:pPr>
        <w:rPr>
          <w:rFonts w:ascii="Times New Roman" w:hAnsi="Times New Roman" w:cs="Times New Roman"/>
          <w:b/>
          <w:bCs/>
          <w:sz w:val="32"/>
          <w:szCs w:val="32"/>
        </w:rPr>
      </w:pPr>
      <w:r w:rsidRPr="00A03934">
        <w:rPr>
          <w:rFonts w:ascii="Times New Roman" w:hAnsi="Times New Roman" w:cs="Times New Roman"/>
          <w:b/>
          <w:bCs/>
          <w:sz w:val="32"/>
          <w:szCs w:val="32"/>
        </w:rPr>
        <w:t xml:space="preserve">                           </w:t>
      </w:r>
      <w:r>
        <w:rPr>
          <w:rFonts w:ascii="Times New Roman" w:hAnsi="Times New Roman" w:cs="Times New Roman"/>
          <w:b/>
          <w:bCs/>
          <w:sz w:val="32"/>
          <w:szCs w:val="32"/>
        </w:rPr>
        <w:t xml:space="preserve">            </w:t>
      </w:r>
      <w:r w:rsidRPr="00A03934">
        <w:rPr>
          <w:rFonts w:ascii="Times New Roman" w:hAnsi="Times New Roman" w:cs="Times New Roman"/>
          <w:b/>
          <w:bCs/>
          <w:sz w:val="32"/>
          <w:szCs w:val="32"/>
        </w:rPr>
        <w:t xml:space="preserve">  </w:t>
      </w:r>
      <w:r w:rsidR="00BD36FE" w:rsidRPr="00A03934">
        <w:rPr>
          <w:rFonts w:ascii="Times New Roman" w:hAnsi="Times New Roman" w:cs="Times New Roman"/>
          <w:b/>
          <w:bCs/>
          <w:sz w:val="32"/>
          <w:szCs w:val="32"/>
        </w:rPr>
        <w:t>Lecturers: Dr</w:t>
      </w:r>
      <w:r w:rsidR="0060296C">
        <w:rPr>
          <w:rFonts w:ascii="Times New Roman" w:hAnsi="Times New Roman" w:cs="Times New Roman"/>
          <w:b/>
          <w:bCs/>
          <w:sz w:val="32"/>
          <w:szCs w:val="32"/>
        </w:rPr>
        <w:t>.</w:t>
      </w:r>
      <w:r w:rsidR="00BD36FE" w:rsidRPr="00A03934">
        <w:rPr>
          <w:rFonts w:ascii="Times New Roman" w:hAnsi="Times New Roman" w:cs="Times New Roman"/>
          <w:b/>
          <w:bCs/>
          <w:sz w:val="32"/>
          <w:szCs w:val="32"/>
        </w:rPr>
        <w:t xml:space="preserve"> </w:t>
      </w:r>
      <w:proofErr w:type="spellStart"/>
      <w:r w:rsidR="00BD36FE" w:rsidRPr="00A03934">
        <w:rPr>
          <w:rFonts w:ascii="Times New Roman" w:hAnsi="Times New Roman" w:cs="Times New Roman"/>
          <w:b/>
          <w:bCs/>
          <w:sz w:val="32"/>
          <w:szCs w:val="32"/>
        </w:rPr>
        <w:t>Piyumika</w:t>
      </w:r>
      <w:proofErr w:type="spellEnd"/>
      <w:r w:rsidR="00BD36FE" w:rsidRPr="00A03934">
        <w:rPr>
          <w:rFonts w:ascii="Times New Roman" w:hAnsi="Times New Roman" w:cs="Times New Roman"/>
          <w:b/>
          <w:bCs/>
          <w:sz w:val="32"/>
          <w:szCs w:val="32"/>
        </w:rPr>
        <w:t xml:space="preserve"> K. Gamage</w:t>
      </w:r>
    </w:p>
    <w:p w14:paraId="57869DF9" w14:textId="77777777" w:rsidR="00BD36FE" w:rsidRDefault="00BD36FE" w:rsidP="00BD36FE">
      <w:pPr>
        <w:rPr>
          <w:rFonts w:ascii="Times New Roman" w:hAnsi="Times New Roman" w:cs="Times New Roman"/>
          <w:b/>
          <w:bCs/>
          <w:sz w:val="36"/>
          <w:szCs w:val="36"/>
        </w:rPr>
      </w:pPr>
    </w:p>
    <w:p w14:paraId="6420C8C5" w14:textId="77777777" w:rsidR="00A03934" w:rsidRDefault="00A03934" w:rsidP="00BD36FE">
      <w:pPr>
        <w:rPr>
          <w:rFonts w:ascii="Times New Roman" w:hAnsi="Times New Roman" w:cs="Times New Roman"/>
          <w:b/>
          <w:bCs/>
          <w:sz w:val="36"/>
          <w:szCs w:val="36"/>
        </w:rPr>
      </w:pPr>
    </w:p>
    <w:p w14:paraId="528ED270" w14:textId="77777777" w:rsidR="00A03934" w:rsidRDefault="00A03934" w:rsidP="00BD36FE">
      <w:pPr>
        <w:rPr>
          <w:rFonts w:ascii="Times New Roman" w:hAnsi="Times New Roman" w:cs="Times New Roman"/>
          <w:b/>
          <w:bCs/>
          <w:sz w:val="36"/>
          <w:szCs w:val="36"/>
        </w:rPr>
      </w:pPr>
    </w:p>
    <w:p w14:paraId="305ACBEA" w14:textId="5226C657" w:rsidR="00BD36FE" w:rsidRPr="00A03934" w:rsidRDefault="00BD36FE" w:rsidP="00BD36FE">
      <w:pPr>
        <w:rPr>
          <w:rFonts w:ascii="Times New Roman" w:hAnsi="Times New Roman" w:cs="Times New Roman"/>
          <w:b/>
          <w:bCs/>
          <w:sz w:val="32"/>
          <w:szCs w:val="32"/>
        </w:rPr>
      </w:pPr>
      <w:r w:rsidRPr="00A03934">
        <w:rPr>
          <w:rFonts w:ascii="Times New Roman" w:hAnsi="Times New Roman" w:cs="Times New Roman"/>
          <w:b/>
          <w:bCs/>
          <w:sz w:val="32"/>
          <w:szCs w:val="32"/>
        </w:rPr>
        <w:t>Student: Gabriela Budan</w:t>
      </w:r>
    </w:p>
    <w:p w14:paraId="279A36C9" w14:textId="573B1BD9" w:rsidR="00BD36FE" w:rsidRPr="00A03934" w:rsidRDefault="00BD36FE" w:rsidP="00BD36FE">
      <w:pPr>
        <w:rPr>
          <w:rFonts w:ascii="Times New Roman" w:hAnsi="Times New Roman" w:cs="Times New Roman"/>
          <w:b/>
          <w:bCs/>
          <w:sz w:val="32"/>
          <w:szCs w:val="32"/>
        </w:rPr>
      </w:pPr>
      <w:r w:rsidRPr="00A03934">
        <w:rPr>
          <w:rFonts w:ascii="Times New Roman" w:hAnsi="Times New Roman" w:cs="Times New Roman"/>
          <w:b/>
          <w:bCs/>
          <w:sz w:val="32"/>
          <w:szCs w:val="32"/>
        </w:rPr>
        <w:t xml:space="preserve">         ID: 23126848</w:t>
      </w:r>
    </w:p>
    <w:p w14:paraId="780967C6" w14:textId="77777777" w:rsidR="00BB6967" w:rsidRDefault="00BB6967" w:rsidP="00BD36FE">
      <w:pPr>
        <w:rPr>
          <w:rFonts w:ascii="Times New Roman" w:hAnsi="Times New Roman" w:cs="Times New Roman"/>
          <w:b/>
          <w:bCs/>
          <w:sz w:val="36"/>
          <w:szCs w:val="36"/>
        </w:rPr>
      </w:pPr>
    </w:p>
    <w:p w14:paraId="58A9C38C" w14:textId="77777777" w:rsidR="00BB6967" w:rsidRDefault="00BB6967" w:rsidP="00BD36FE">
      <w:pPr>
        <w:rPr>
          <w:rFonts w:ascii="Times New Roman" w:hAnsi="Times New Roman" w:cs="Times New Roman"/>
          <w:b/>
          <w:bCs/>
          <w:sz w:val="36"/>
          <w:szCs w:val="36"/>
        </w:rPr>
      </w:pPr>
    </w:p>
    <w:p w14:paraId="6A7B6B96" w14:textId="77777777" w:rsidR="00BB6967" w:rsidRDefault="00BB6967" w:rsidP="00BD36FE">
      <w:pPr>
        <w:rPr>
          <w:rFonts w:ascii="Times New Roman" w:hAnsi="Times New Roman" w:cs="Times New Roman"/>
          <w:b/>
          <w:bCs/>
          <w:sz w:val="36"/>
          <w:szCs w:val="36"/>
        </w:rPr>
      </w:pPr>
    </w:p>
    <w:p w14:paraId="466951BA" w14:textId="77777777" w:rsidR="00BB6967" w:rsidRDefault="00BB6967" w:rsidP="00BD36FE">
      <w:pPr>
        <w:rPr>
          <w:rFonts w:ascii="Times New Roman" w:hAnsi="Times New Roman" w:cs="Times New Roman"/>
          <w:b/>
          <w:bCs/>
          <w:sz w:val="36"/>
          <w:szCs w:val="36"/>
        </w:rPr>
      </w:pPr>
    </w:p>
    <w:p w14:paraId="7E316C6C" w14:textId="77777777" w:rsidR="00BB6967" w:rsidRDefault="00BB6967" w:rsidP="00BD36FE">
      <w:pPr>
        <w:rPr>
          <w:rFonts w:ascii="Times New Roman" w:hAnsi="Times New Roman" w:cs="Times New Roman"/>
          <w:b/>
          <w:bCs/>
          <w:sz w:val="36"/>
          <w:szCs w:val="36"/>
        </w:rPr>
      </w:pPr>
    </w:p>
    <w:p w14:paraId="247EB9B7" w14:textId="77777777" w:rsidR="00BB6967" w:rsidRDefault="00BB6967" w:rsidP="00BD36FE">
      <w:pPr>
        <w:rPr>
          <w:rFonts w:ascii="Times New Roman" w:hAnsi="Times New Roman" w:cs="Times New Roman"/>
          <w:b/>
          <w:bCs/>
          <w:sz w:val="36"/>
          <w:szCs w:val="36"/>
        </w:rPr>
      </w:pPr>
    </w:p>
    <w:p w14:paraId="2FBCEFC4" w14:textId="77777777" w:rsidR="00BB6967" w:rsidRDefault="00BB6967" w:rsidP="00BD36FE">
      <w:pPr>
        <w:rPr>
          <w:rFonts w:ascii="Times New Roman" w:hAnsi="Times New Roman" w:cs="Times New Roman"/>
          <w:b/>
          <w:bCs/>
          <w:sz w:val="36"/>
          <w:szCs w:val="36"/>
        </w:rPr>
      </w:pPr>
    </w:p>
    <w:p w14:paraId="1E862F3A" w14:textId="77777777" w:rsidR="00671551" w:rsidRDefault="00671551" w:rsidP="00BD36FE">
      <w:pPr>
        <w:rPr>
          <w:rFonts w:ascii="Times New Roman" w:hAnsi="Times New Roman" w:cs="Times New Roman"/>
          <w:b/>
          <w:bCs/>
          <w:sz w:val="36"/>
          <w:szCs w:val="36"/>
        </w:rPr>
      </w:pPr>
    </w:p>
    <w:p w14:paraId="3A39EB99" w14:textId="77777777" w:rsidR="00671551" w:rsidRDefault="00671551" w:rsidP="00BD36FE">
      <w:pPr>
        <w:rPr>
          <w:rFonts w:ascii="Times New Roman" w:hAnsi="Times New Roman" w:cs="Times New Roman"/>
          <w:b/>
          <w:bCs/>
          <w:sz w:val="36"/>
          <w:szCs w:val="36"/>
        </w:rPr>
      </w:pPr>
    </w:p>
    <w:p w14:paraId="14629D23" w14:textId="77777777" w:rsidR="00671551" w:rsidRDefault="00671551" w:rsidP="00BD36FE">
      <w:pPr>
        <w:rPr>
          <w:rFonts w:ascii="Times New Roman" w:hAnsi="Times New Roman" w:cs="Times New Roman"/>
          <w:b/>
          <w:bCs/>
          <w:sz w:val="36"/>
          <w:szCs w:val="36"/>
        </w:rPr>
      </w:pPr>
    </w:p>
    <w:p w14:paraId="70694BC7" w14:textId="09E4F6CF" w:rsidR="00BB6967" w:rsidRPr="007F347B" w:rsidRDefault="00BB6967" w:rsidP="00BB6967">
      <w:pPr>
        <w:jc w:val="center"/>
        <w:rPr>
          <w:rFonts w:ascii="Times New Roman" w:hAnsi="Times New Roman" w:cs="Times New Roman"/>
          <w:b/>
          <w:bCs/>
          <w:sz w:val="96"/>
          <w:szCs w:val="96"/>
        </w:rPr>
      </w:pPr>
      <w:r w:rsidRPr="007F347B">
        <w:rPr>
          <w:rFonts w:ascii="Times New Roman" w:hAnsi="Times New Roman" w:cs="Times New Roman"/>
          <w:b/>
          <w:bCs/>
          <w:sz w:val="96"/>
          <w:szCs w:val="96"/>
        </w:rPr>
        <w:t>ESSAY</w:t>
      </w:r>
    </w:p>
    <w:p w14:paraId="569A72CA" w14:textId="77777777" w:rsidR="00BB6967" w:rsidRDefault="00BB6967" w:rsidP="00BB6967">
      <w:pPr>
        <w:jc w:val="center"/>
        <w:rPr>
          <w:rFonts w:ascii="Times New Roman" w:hAnsi="Times New Roman" w:cs="Times New Roman"/>
          <w:b/>
          <w:bCs/>
          <w:sz w:val="48"/>
          <w:szCs w:val="48"/>
        </w:rPr>
      </w:pPr>
    </w:p>
    <w:p w14:paraId="474D53C4" w14:textId="77777777" w:rsidR="00BD36FE" w:rsidRDefault="00BD36FE" w:rsidP="00BD36FE">
      <w:pPr>
        <w:rPr>
          <w:rFonts w:ascii="Times New Roman" w:hAnsi="Times New Roman" w:cs="Times New Roman"/>
          <w:b/>
          <w:bCs/>
          <w:sz w:val="48"/>
          <w:szCs w:val="48"/>
        </w:rPr>
      </w:pPr>
    </w:p>
    <w:p w14:paraId="0F20AD3D" w14:textId="77777777" w:rsidR="00671551" w:rsidRDefault="00671551" w:rsidP="00BD36FE">
      <w:pPr>
        <w:rPr>
          <w:rFonts w:ascii="Times New Roman" w:hAnsi="Times New Roman" w:cs="Times New Roman"/>
          <w:b/>
          <w:bCs/>
          <w:sz w:val="48"/>
          <w:szCs w:val="48"/>
        </w:rPr>
      </w:pPr>
    </w:p>
    <w:p w14:paraId="429BB7AE" w14:textId="77777777" w:rsidR="00671551" w:rsidRDefault="00671551" w:rsidP="00BD36FE">
      <w:pPr>
        <w:rPr>
          <w:rFonts w:ascii="Times New Roman" w:hAnsi="Times New Roman" w:cs="Times New Roman"/>
          <w:b/>
          <w:bCs/>
          <w:sz w:val="48"/>
          <w:szCs w:val="48"/>
        </w:rPr>
      </w:pPr>
    </w:p>
    <w:p w14:paraId="0C7378BE" w14:textId="77777777" w:rsidR="00671551" w:rsidRDefault="00671551" w:rsidP="00BD36FE">
      <w:pPr>
        <w:rPr>
          <w:rFonts w:ascii="Times New Roman" w:hAnsi="Times New Roman" w:cs="Times New Roman"/>
          <w:b/>
          <w:bCs/>
          <w:sz w:val="48"/>
          <w:szCs w:val="48"/>
        </w:rPr>
      </w:pPr>
    </w:p>
    <w:p w14:paraId="7CC470C9" w14:textId="77777777" w:rsidR="00A03934" w:rsidRDefault="00A03934" w:rsidP="00220B2D">
      <w:pPr>
        <w:ind w:firstLine="0"/>
        <w:rPr>
          <w:rFonts w:ascii="Times New Roman" w:hAnsi="Times New Roman" w:cs="Times New Roman"/>
          <w:b/>
          <w:bCs/>
          <w:sz w:val="48"/>
          <w:szCs w:val="48"/>
        </w:rPr>
      </w:pPr>
    </w:p>
    <w:p w14:paraId="74525D82" w14:textId="62791B7A" w:rsidR="00671551" w:rsidRPr="0060296C" w:rsidRDefault="00A03934" w:rsidP="0060296C">
      <w:pPr>
        <w:pStyle w:val="ListParagraph"/>
        <w:numPr>
          <w:ilvl w:val="0"/>
          <w:numId w:val="3"/>
        </w:numPr>
        <w:rPr>
          <w:rFonts w:ascii="Times New Roman" w:hAnsi="Times New Roman" w:cs="Times New Roman"/>
          <w:b/>
          <w:bCs/>
          <w:sz w:val="48"/>
          <w:szCs w:val="48"/>
        </w:rPr>
      </w:pPr>
      <w:r>
        <w:rPr>
          <w:rFonts w:ascii="Times New Roman" w:hAnsi="Times New Roman" w:cs="Times New Roman"/>
          <w:b/>
          <w:bCs/>
          <w:sz w:val="48"/>
          <w:szCs w:val="48"/>
        </w:rPr>
        <w:t xml:space="preserve"> </w:t>
      </w:r>
      <w:r w:rsidRPr="00A03934">
        <w:rPr>
          <w:rFonts w:ascii="Times New Roman" w:hAnsi="Times New Roman" w:cs="Times New Roman"/>
          <w:b/>
          <w:bCs/>
          <w:sz w:val="48"/>
          <w:szCs w:val="48"/>
        </w:rPr>
        <w:t xml:space="preserve">Introduction  </w:t>
      </w:r>
    </w:p>
    <w:p w14:paraId="292BF5F5" w14:textId="7D922CA0" w:rsidR="005A3602" w:rsidRDefault="005A3602" w:rsidP="0060296C">
      <w:pPr>
        <w:pStyle w:val="NormalWeb"/>
        <w:spacing w:line="360" w:lineRule="auto"/>
        <w:ind w:firstLine="720"/>
        <w:jc w:val="both"/>
      </w:pPr>
      <w:r>
        <w:t>Management is essential for ensuring that organisations function effectively within increasingly dynamic and competitive environments. Robbins, Coulter and Randel (2021) define management as the process of coordinating and overseeing the work activities of others so that tasks are completed efficiently and effectively, emphasising its central role in organisational performance. Classical theorists such as Fayol (1916) argued that effective management depends on a set of core functions—planning, organising, leading and controlling—which continue to underpin contemporary management practice. These functions help managers allocate resources, guide employee behaviour and maintain organisational direction in complex settings.</w:t>
      </w:r>
      <w:r w:rsidR="0060296C">
        <w:t xml:space="preserve"> </w:t>
      </w:r>
      <w:r>
        <w:t>Modern organisations face pressures related to globalisation, technological change and workforce diversity, making effective managerial capability increasingly important. Armstrong (2016) highlights that strong leadership and people</w:t>
      </w:r>
      <w:r>
        <w:noBreakHyphen/>
        <w:t>management skills are critical for building commitment, supporting performance and sustaining organisational effectiveness. Similarly, Mintzberg’s (1973) work on managerial roles reinforces the idea that managers must balance interpersonal, informational and decisional responsibilities to navigate organisational challenges.</w:t>
      </w:r>
      <w:r w:rsidR="0060296C">
        <w:t xml:space="preserve"> </w:t>
      </w:r>
      <w:r>
        <w:t xml:space="preserve">This essay focuses specifically on the function of </w:t>
      </w:r>
      <w:r w:rsidRPr="005A3602">
        <w:rPr>
          <w:rStyle w:val="Strong"/>
          <w:rFonts w:eastAsiaTheme="majorEastAsia"/>
          <w:b w:val="0"/>
          <w:bCs w:val="0"/>
        </w:rPr>
        <w:t>controlling</w:t>
      </w:r>
      <w:r>
        <w:t>, which involves monitoring performance, comparing outcomes with planned objectives and implementing corrective actions. The essay will critically evaluate why controlling is essential across different organisational contexts, examine the challenges associated with control systems and discuss how managers can mitigate these challenges using insights from academic literature and business examples.</w:t>
      </w:r>
    </w:p>
    <w:p w14:paraId="12EBAC08" w14:textId="77777777" w:rsidR="00220B2D" w:rsidRDefault="00220B2D" w:rsidP="0060296C">
      <w:pPr>
        <w:pStyle w:val="NormalWeb"/>
        <w:spacing w:line="360" w:lineRule="auto"/>
        <w:ind w:firstLine="720"/>
        <w:jc w:val="both"/>
      </w:pPr>
    </w:p>
    <w:p w14:paraId="37F52514" w14:textId="77777777" w:rsidR="00220B2D" w:rsidRDefault="00220B2D" w:rsidP="0060296C">
      <w:pPr>
        <w:pStyle w:val="NormalWeb"/>
        <w:spacing w:line="360" w:lineRule="auto"/>
        <w:ind w:firstLine="720"/>
        <w:jc w:val="both"/>
      </w:pPr>
    </w:p>
    <w:p w14:paraId="4F415196" w14:textId="77777777" w:rsidR="00220B2D" w:rsidRDefault="00220B2D" w:rsidP="0060296C">
      <w:pPr>
        <w:pStyle w:val="NormalWeb"/>
        <w:spacing w:line="360" w:lineRule="auto"/>
        <w:ind w:firstLine="720"/>
        <w:jc w:val="both"/>
      </w:pPr>
    </w:p>
    <w:p w14:paraId="17A4E9BE" w14:textId="77777777" w:rsidR="00220B2D" w:rsidRDefault="00220B2D" w:rsidP="0060296C">
      <w:pPr>
        <w:pStyle w:val="NormalWeb"/>
        <w:spacing w:line="360" w:lineRule="auto"/>
        <w:ind w:firstLine="720"/>
        <w:jc w:val="both"/>
      </w:pPr>
    </w:p>
    <w:p w14:paraId="3FE5CD19" w14:textId="77777777" w:rsidR="00220B2D" w:rsidRDefault="00220B2D" w:rsidP="0060296C">
      <w:pPr>
        <w:pStyle w:val="NormalWeb"/>
        <w:spacing w:line="360" w:lineRule="auto"/>
        <w:ind w:firstLine="720"/>
        <w:jc w:val="both"/>
      </w:pPr>
    </w:p>
    <w:p w14:paraId="2F8E0563" w14:textId="77777777" w:rsidR="00220B2D" w:rsidRDefault="00220B2D" w:rsidP="0060296C">
      <w:pPr>
        <w:pStyle w:val="NormalWeb"/>
        <w:spacing w:line="360" w:lineRule="auto"/>
        <w:ind w:firstLine="720"/>
        <w:jc w:val="both"/>
      </w:pPr>
    </w:p>
    <w:p w14:paraId="422186F1" w14:textId="5F892CC9" w:rsidR="000D4CB0" w:rsidRPr="00220B2D" w:rsidRDefault="00220B2D" w:rsidP="00220B2D">
      <w:pPr>
        <w:pStyle w:val="NormalWeb"/>
        <w:numPr>
          <w:ilvl w:val="0"/>
          <w:numId w:val="3"/>
        </w:numPr>
        <w:spacing w:line="360" w:lineRule="auto"/>
        <w:jc w:val="both"/>
        <w:rPr>
          <w:b/>
          <w:bCs/>
          <w:sz w:val="48"/>
          <w:szCs w:val="48"/>
        </w:rPr>
      </w:pPr>
      <w:r w:rsidRPr="00220B2D">
        <w:rPr>
          <w:b/>
          <w:bCs/>
          <w:sz w:val="48"/>
          <w:szCs w:val="48"/>
        </w:rPr>
        <w:t>Main Body</w:t>
      </w:r>
    </w:p>
    <w:p w14:paraId="694262CE" w14:textId="77777777" w:rsidR="000D4CB0" w:rsidRDefault="000D4CB0" w:rsidP="005A3602">
      <w:pPr>
        <w:pStyle w:val="NormalWeb"/>
        <w:spacing w:line="360" w:lineRule="auto"/>
        <w:ind w:firstLine="720"/>
        <w:jc w:val="both"/>
      </w:pPr>
    </w:p>
    <w:p w14:paraId="544C5112" w14:textId="76717BB5" w:rsidR="009908A9" w:rsidRPr="00220B2D" w:rsidRDefault="00A22273" w:rsidP="00220B2D">
      <w:pPr>
        <w:pStyle w:val="NormalWeb"/>
        <w:spacing w:line="360" w:lineRule="auto"/>
        <w:ind w:left="357"/>
        <w:jc w:val="both"/>
        <w:rPr>
          <w:b/>
          <w:bCs/>
          <w:sz w:val="36"/>
          <w:szCs w:val="36"/>
        </w:rPr>
      </w:pPr>
      <w:r w:rsidRPr="00220B2D">
        <w:rPr>
          <w:b/>
          <w:bCs/>
          <w:sz w:val="36"/>
          <w:szCs w:val="36"/>
        </w:rPr>
        <w:t>Managerial Functions</w:t>
      </w:r>
    </w:p>
    <w:p w14:paraId="348F3E7B" w14:textId="77777777" w:rsidR="00A22273" w:rsidRDefault="00A22273" w:rsidP="00A22273">
      <w:pPr>
        <w:pStyle w:val="NormalWeb"/>
        <w:spacing w:line="360" w:lineRule="auto"/>
        <w:ind w:firstLine="720"/>
        <w:jc w:val="both"/>
      </w:pPr>
      <w:r>
        <w:t>The managerial functions provide a foundational framework for understanding how managers coordinate organisational activities and guide employees toward achieving organisational goals. Fayol’s (1916) classical model identifies four core functions—planning, organising, leading and controlling—which continue to underpin contemporary management theory and practice. Planning involves defining organisational objectives and determining the actions required to achieve them. It provides direction and reduces uncertainty by enabling managers to anticipate future conditions (Robbins, Coulter &amp; Randel, 2021). Organising refers to arranging resources, roles and responsibilities in a structured way to support the implementation of plans. This includes designing organisational structures, allocating tasks and coordinating workflows (Daft, 2016).</w:t>
      </w:r>
    </w:p>
    <w:p w14:paraId="765CC3F4" w14:textId="77777777" w:rsidR="00A22273" w:rsidRDefault="00A22273" w:rsidP="00A22273">
      <w:pPr>
        <w:pStyle w:val="NormalWeb"/>
        <w:spacing w:line="360" w:lineRule="auto"/>
        <w:ind w:firstLine="720"/>
        <w:jc w:val="both"/>
      </w:pPr>
      <w:r>
        <w:t>Leading focuses on influencing and motivating employees to work effectively toward organisational objectives. Armstrong (2016) emphasises that effective leadership requires strong interpersonal skills, communication and the ability to build commitment within teams. Mintzberg’s (1973) research further highlights the interpersonal and motivational aspects of managerial work, suggesting that leadership is central to shaping organisational culture and employee behaviour.</w:t>
      </w:r>
    </w:p>
    <w:p w14:paraId="5FD66E96" w14:textId="77777777" w:rsidR="00A22273" w:rsidRDefault="00A22273" w:rsidP="00A22273">
      <w:pPr>
        <w:pStyle w:val="NormalWeb"/>
        <w:spacing w:line="360" w:lineRule="auto"/>
        <w:ind w:firstLine="720"/>
        <w:jc w:val="both"/>
      </w:pPr>
      <w:r>
        <w:t>Controlling, the final function, involves monitoring performance, comparing actual outcomes with planned objectives and taking corrective action when necessary. According to Griffin (2017), effective control systems help maintain standards, ensure accountability and support continuous improvement. Although the four functions are conceptually distinct, they operate interdependently, enabling managers to respond to organisational challenges and maintain alignment between strategy, people and processes.</w:t>
      </w:r>
    </w:p>
    <w:p w14:paraId="2E8B019F" w14:textId="77777777" w:rsidR="007F347B" w:rsidRDefault="007F347B" w:rsidP="00A22273">
      <w:pPr>
        <w:pStyle w:val="NormalWeb"/>
        <w:spacing w:line="360" w:lineRule="auto"/>
        <w:ind w:firstLine="720"/>
        <w:jc w:val="both"/>
      </w:pPr>
    </w:p>
    <w:p w14:paraId="5313E6F8" w14:textId="77777777" w:rsidR="007F347B" w:rsidRDefault="007F347B" w:rsidP="00A22273">
      <w:pPr>
        <w:pStyle w:val="NormalWeb"/>
        <w:spacing w:line="360" w:lineRule="auto"/>
        <w:ind w:firstLine="720"/>
        <w:jc w:val="both"/>
      </w:pPr>
    </w:p>
    <w:p w14:paraId="4AAA6D68" w14:textId="1835F162" w:rsidR="00763184" w:rsidRPr="0047638B" w:rsidRDefault="00220B2D" w:rsidP="0047638B">
      <w:pPr>
        <w:spacing w:before="100" w:beforeAutospacing="1" w:after="100" w:afterAutospacing="1"/>
        <w:ind w:left="-170" w:firstLine="0"/>
        <w:outlineLvl w:val="0"/>
        <w:rPr>
          <w:rFonts w:ascii="Times New Roman" w:eastAsia="Times New Roman" w:hAnsi="Times New Roman" w:cs="Times New Roman"/>
          <w:b/>
          <w:bCs/>
          <w:kern w:val="36"/>
          <w:sz w:val="36"/>
          <w:szCs w:val="36"/>
          <w:lang w:eastAsia="en-GB"/>
          <w14:ligatures w14:val="none"/>
        </w:rPr>
      </w:pPr>
      <w:r>
        <w:rPr>
          <w:rFonts w:ascii="Times New Roman" w:eastAsia="Times New Roman" w:hAnsi="Times New Roman" w:cs="Times New Roman"/>
          <w:b/>
          <w:bCs/>
          <w:kern w:val="36"/>
          <w:sz w:val="36"/>
          <w:szCs w:val="36"/>
          <w:lang w:eastAsia="en-GB"/>
          <w14:ligatures w14:val="none"/>
        </w:rPr>
        <w:t xml:space="preserve">      </w:t>
      </w:r>
      <w:r w:rsidR="009920F0" w:rsidRPr="00220B2D">
        <w:rPr>
          <w:rFonts w:ascii="Times New Roman" w:eastAsia="Times New Roman" w:hAnsi="Times New Roman" w:cs="Times New Roman"/>
          <w:b/>
          <w:bCs/>
          <w:kern w:val="36"/>
          <w:sz w:val="36"/>
          <w:szCs w:val="36"/>
          <w:lang w:eastAsia="en-GB"/>
          <w14:ligatures w14:val="none"/>
        </w:rPr>
        <w:t xml:space="preserve">Why Controlling Is Essential in Organisations </w:t>
      </w:r>
    </w:p>
    <w:p w14:paraId="497D4F5E" w14:textId="77777777" w:rsidR="00763184" w:rsidRDefault="00763184" w:rsidP="00763184">
      <w:pPr>
        <w:pStyle w:val="NormalWeb"/>
        <w:spacing w:line="360" w:lineRule="auto"/>
        <w:ind w:firstLine="720"/>
        <w:jc w:val="both"/>
      </w:pPr>
      <w:r>
        <w:t>Controlling is a fundamental managerial function because it ensures that organisational activities remain aligned with planned objectives and performance standards. Robbins, Coulter and Randel (2021) emphasise that controlling enables managers to monitor progress, identify deviations and implement corrective actions, making it essential for maintaining efficiency and effectiveness. Without effective control systems, organisations risk performance drift, resource waste and strategic misalignment.</w:t>
      </w:r>
    </w:p>
    <w:p w14:paraId="675AB02C" w14:textId="77777777" w:rsidR="00763184" w:rsidRDefault="00763184" w:rsidP="00763184">
      <w:pPr>
        <w:pStyle w:val="NormalWeb"/>
        <w:spacing w:line="360" w:lineRule="auto"/>
        <w:ind w:firstLine="720"/>
        <w:jc w:val="both"/>
      </w:pPr>
      <w:r>
        <w:t>From a classical perspective, Fayol (1916) viewed controlling as a mechanism for ensuring discipline, order and accountability. Contemporary scholars extend this view by highlighting the role of control in managing complexity. Merchant and Van der Stede (2017) argue that management control systems help organisations coordinate behaviour, reduce uncertainty and ensure that employees act in ways that support organisational goals. This is particularly important in large or decentralised organisations where direct supervision is limited.</w:t>
      </w:r>
    </w:p>
    <w:p w14:paraId="1D257ED3" w14:textId="77777777" w:rsidR="00763184" w:rsidRDefault="00763184" w:rsidP="00763184">
      <w:pPr>
        <w:pStyle w:val="NormalWeb"/>
        <w:spacing w:line="360" w:lineRule="auto"/>
        <w:ind w:firstLine="720"/>
        <w:jc w:val="both"/>
      </w:pPr>
      <w:r>
        <w:t>Control is also essential for supporting quality, consistency and risk management. For example, Toyota’s lean production system relies on rigorous quality</w:t>
      </w:r>
      <w:r>
        <w:noBreakHyphen/>
        <w:t>control processes that detect defects early and prevent costly failures. Similarly, Amazon uses real</w:t>
      </w:r>
      <w:r>
        <w:noBreakHyphen/>
        <w:t>time data analytics to monitor operational performance, enabling rapid adjustments to logistics, inventory and customer service processes. Its fulfilment centres use IoT sensors and analytics to track inventory and equipment status, allowing managers to resolve bottlenecks quickly (Oyewole et al., 2023). Amazon also applies AI</w:t>
      </w:r>
      <w:r>
        <w:noBreakHyphen/>
        <w:t>driven demand forecasting to improve stock accuracy (Lin, 2023). A comparable case is Walmart, which uses real</w:t>
      </w:r>
      <w:r>
        <w:noBreakHyphen/>
        <w:t>time RFID tracking to monitor inventory across stores, enabling rapid replenishment and reducing stockouts.</w:t>
      </w:r>
    </w:p>
    <w:p w14:paraId="427F1B46" w14:textId="77777777" w:rsidR="00763184" w:rsidRDefault="00763184" w:rsidP="00763184">
      <w:pPr>
        <w:pStyle w:val="NormalWeb"/>
        <w:spacing w:line="360" w:lineRule="auto"/>
        <w:ind w:firstLine="720"/>
        <w:jc w:val="both"/>
      </w:pPr>
      <w:r>
        <w:t>Furthermore, controlling supports ethical behaviour and regulatory compliance. Armstrong (2016) notes that performance management and behavioural controls help establish clear expectations and reduce the likelihood of misconduct. This is evident in sectors such as healthcare and finance, where strict control mechanisms protect stakeholders and maintain public trust.</w:t>
      </w:r>
    </w:p>
    <w:p w14:paraId="2146363B" w14:textId="77777777" w:rsidR="00763184" w:rsidRDefault="00763184" w:rsidP="00763184">
      <w:pPr>
        <w:pStyle w:val="NormalWeb"/>
        <w:spacing w:line="360" w:lineRule="auto"/>
        <w:ind w:firstLine="720"/>
        <w:jc w:val="both"/>
      </w:pPr>
      <w:r>
        <w:lastRenderedPageBreak/>
        <w:t>However, the importance of controlling extends beyond operational oversight. Simons (1995) argues that control systems also play a strategic role by enabling managers to balance innovation with stability. Through diagnostic and interactive controls, organisations can monitor key performance indicators while encouraging learning and adaptation. This balance is crucial in dynamic environments where organisations must innovate without losing strategic focus.</w:t>
      </w:r>
    </w:p>
    <w:p w14:paraId="1D9B3B32" w14:textId="77777777" w:rsidR="00763184" w:rsidRDefault="00763184" w:rsidP="00763184">
      <w:pPr>
        <w:pStyle w:val="NormalWeb"/>
        <w:spacing w:line="360" w:lineRule="auto"/>
        <w:ind w:firstLine="720"/>
        <w:jc w:val="both"/>
      </w:pPr>
      <w:r>
        <w:t>Overall, controlling is essential because it ensures accountability, supports strategic alignment, enhances quality and reduces organisational risk. By providing managers with timely information and mechanisms for corrective action, control systems help organisations maintain performance and respond effectively to internal and external challenges.</w:t>
      </w:r>
    </w:p>
    <w:p w14:paraId="708F40B3" w14:textId="77777777" w:rsidR="00763184" w:rsidRDefault="00763184" w:rsidP="009920F0">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p>
    <w:p w14:paraId="6FFE420E" w14:textId="40DF7045" w:rsidR="009920F0" w:rsidRPr="00E33DE6" w:rsidRDefault="00E33DE6" w:rsidP="00E33DE6">
      <w:pPr>
        <w:spacing w:before="100" w:beforeAutospacing="1" w:after="100" w:afterAutospacing="1" w:line="240" w:lineRule="auto"/>
        <w:ind w:firstLine="0"/>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     </w:t>
      </w:r>
      <w:r w:rsidR="009920F0" w:rsidRPr="00E33DE6">
        <w:rPr>
          <w:rFonts w:ascii="Times New Roman" w:eastAsia="Times New Roman" w:hAnsi="Times New Roman" w:cs="Times New Roman"/>
          <w:b/>
          <w:bCs/>
          <w:kern w:val="0"/>
          <w:sz w:val="36"/>
          <w:szCs w:val="36"/>
          <w:lang w:eastAsia="en-GB"/>
          <w14:ligatures w14:val="none"/>
        </w:rPr>
        <w:t>Challenges Associated with Controlling</w:t>
      </w:r>
    </w:p>
    <w:p w14:paraId="4220838E" w14:textId="3EF3E3A3" w:rsidR="0060296C" w:rsidRDefault="0060296C" w:rsidP="0060296C">
      <w:pPr>
        <w:spacing w:before="100" w:beforeAutospacing="1" w:after="100" w:afterAutospacing="1"/>
        <w:ind w:firstLine="0"/>
        <w:jc w:val="both"/>
        <w:rPr>
          <w:rFonts w:ascii="Times New Roman" w:eastAsia="Times New Roman" w:hAnsi="Times New Roman" w:cs="Times New Roman"/>
          <w:color w:val="EE0000"/>
          <w:kern w:val="0"/>
          <w:sz w:val="24"/>
          <w:szCs w:val="24"/>
          <w:lang w:eastAsia="en-GB"/>
          <w14:ligatures w14:val="none"/>
        </w:rPr>
      </w:pPr>
    </w:p>
    <w:p w14:paraId="005AF0C3" w14:textId="77777777" w:rsidR="003E1771" w:rsidRDefault="003E1771" w:rsidP="003E1771">
      <w:pPr>
        <w:pStyle w:val="NormalWeb"/>
        <w:spacing w:line="360" w:lineRule="auto"/>
        <w:ind w:firstLine="720"/>
        <w:jc w:val="both"/>
      </w:pPr>
      <w:r>
        <w:t xml:space="preserve">Although controlling is essential for organisational effectiveness, managers face several challenges when designing and implementing control systems. One major challenge is the difficulty of establishing appropriate performance standards. Robbins, Coulter and Randel (2021) note that standards must be specific, measurable and aligned with organisational goals, yet in many organisations—particularly those in service or creative industries—performance is difficult to quantify. This can lead to vague or inconsistent expectations, reducing the effectiveness of control mechanisms. For example, </w:t>
      </w:r>
      <w:r w:rsidRPr="003E1771">
        <w:rPr>
          <w:rStyle w:val="Strong"/>
          <w:rFonts w:eastAsiaTheme="majorEastAsia"/>
          <w:b w:val="0"/>
          <w:bCs w:val="0"/>
        </w:rPr>
        <w:t>Netflix</w:t>
      </w:r>
      <w:r>
        <w:t xml:space="preserve"> has struggled to apply measurable performance standards to creative teams, as content quality and innovation are difficult to quantify, often resulting in subjective evaluations.</w:t>
      </w:r>
    </w:p>
    <w:p w14:paraId="3BD31AF8" w14:textId="77777777" w:rsidR="003E1771" w:rsidRDefault="003E1771" w:rsidP="003E1771">
      <w:pPr>
        <w:pStyle w:val="NormalWeb"/>
        <w:spacing w:line="360" w:lineRule="auto"/>
        <w:ind w:firstLine="720"/>
        <w:jc w:val="both"/>
      </w:pPr>
      <w:r>
        <w:t>Another challenge relates to information quality and timeliness. Effective control depends on accurate and up</w:t>
      </w:r>
      <w:r>
        <w:noBreakHyphen/>
        <w:t>to</w:t>
      </w:r>
      <w:r>
        <w:noBreakHyphen/>
        <w:t>date information, but managers often struggle with information overload or unreliable data sources. Merchant and Van der Stede (2017) argue that poor information quality can lead to incorrect assessments of performance and misguided corrective actions. This issue is intensified in large organisations where data is dispersed across multiple departments and systems. A well</w:t>
      </w:r>
      <w:r>
        <w:noBreakHyphen/>
        <w:t xml:space="preserve">known example is </w:t>
      </w:r>
      <w:r w:rsidRPr="003E1771">
        <w:rPr>
          <w:rStyle w:val="Strong"/>
          <w:rFonts w:eastAsiaTheme="majorEastAsia"/>
          <w:b w:val="0"/>
          <w:bCs w:val="0"/>
        </w:rPr>
        <w:t>Boeing</w:t>
      </w:r>
      <w:r w:rsidRPr="003E1771">
        <w:rPr>
          <w:b/>
          <w:bCs/>
        </w:rPr>
        <w:t>,</w:t>
      </w:r>
      <w:r>
        <w:t xml:space="preserve"> where fragmented information </w:t>
      </w:r>
      <w:r>
        <w:lastRenderedPageBreak/>
        <w:t>flows and inconsistent reporting contributed to oversight failures during the 737 MAX crisis, demonstrating how poor information quality can undermine control systems.</w:t>
      </w:r>
    </w:p>
    <w:p w14:paraId="2CBE636E" w14:textId="77777777" w:rsidR="003E1771" w:rsidRDefault="003E1771" w:rsidP="003E1771">
      <w:pPr>
        <w:pStyle w:val="NormalWeb"/>
        <w:spacing w:line="360" w:lineRule="auto"/>
        <w:ind w:firstLine="720"/>
        <w:jc w:val="both"/>
      </w:pPr>
      <w:r>
        <w:t xml:space="preserve">Human factors also present significant challenges. Armstrong (2016) highlights that employees may perceive control systems as overly restrictive, punitive or intrusive, leading to resistance, reduced motivation or attempts to manipulate performance indicators. Behavioural responses such as “gaming the system” or focusing narrowly on measured targets can undermine organisational objectives. This challenge is supported by Simons (1995), who notes that overly rigid control systems can stifle creativity and discourage innovation. A clear example is </w:t>
      </w:r>
      <w:r w:rsidRPr="003E1771">
        <w:rPr>
          <w:rStyle w:val="Strong"/>
          <w:rFonts w:eastAsiaTheme="majorEastAsia"/>
          <w:b w:val="0"/>
          <w:bCs w:val="0"/>
        </w:rPr>
        <w:t>Wells Fargo</w:t>
      </w:r>
      <w:r w:rsidRPr="003E1771">
        <w:rPr>
          <w:b/>
          <w:bCs/>
        </w:rPr>
        <w:t>,</w:t>
      </w:r>
      <w:r>
        <w:t xml:space="preserve"> where strict sales</w:t>
      </w:r>
      <w:r>
        <w:noBreakHyphen/>
        <w:t>target controls led employees to manipulate performance indicators by opening unauthorised accounts, illustrating how poorly designed controls can encourage unethical behaviour.</w:t>
      </w:r>
    </w:p>
    <w:p w14:paraId="1EF931D4" w14:textId="77777777" w:rsidR="003E1771" w:rsidRDefault="003E1771" w:rsidP="003E1771">
      <w:pPr>
        <w:pStyle w:val="NormalWeb"/>
        <w:spacing w:line="360" w:lineRule="auto"/>
        <w:ind w:firstLine="720"/>
        <w:jc w:val="both"/>
      </w:pPr>
      <w:r>
        <w:t xml:space="preserve">Cultural differences further complicate the implementation of control systems. In multinational organisations, expectations around supervision, autonomy and accountability vary across cultural contexts. Daft (2016) explains that control practices effective in one cultural setting may be inappropriate or ineffective in another. For instance, </w:t>
      </w:r>
      <w:r w:rsidRPr="003E1771">
        <w:rPr>
          <w:rStyle w:val="Strong"/>
          <w:rFonts w:eastAsiaTheme="majorEastAsia"/>
          <w:b w:val="0"/>
          <w:bCs w:val="0"/>
        </w:rPr>
        <w:t>McDonald’s</w:t>
      </w:r>
      <w:r>
        <w:t xml:space="preserve"> adjusts its control systems across global markets, granting more autonomy to franchisees in culturally diverse regions to ensure local responsiveness.</w:t>
      </w:r>
    </w:p>
    <w:p w14:paraId="58F954B3" w14:textId="77777777" w:rsidR="003E1771" w:rsidRDefault="003E1771" w:rsidP="003E1771">
      <w:pPr>
        <w:pStyle w:val="NormalWeb"/>
        <w:spacing w:line="360" w:lineRule="auto"/>
        <w:ind w:firstLine="720"/>
        <w:jc w:val="both"/>
      </w:pPr>
      <w:r>
        <w:t>Technological change also creates challenges. While digital tools enable real</w:t>
      </w:r>
      <w:r>
        <w:noBreakHyphen/>
        <w:t>time monitoring, they can raise ethical concerns related to privacy and surveillance. Excessive monitoring may damage trust and psychological safety, which are essential for high</w:t>
      </w:r>
      <w:r>
        <w:noBreakHyphen/>
        <w:t xml:space="preserve">performing teams. Mintzberg (1973) emphasises that managerial work relies heavily on interpersonal relationships, and overly mechanistic control systems can weaken these relationships. Companies such as </w:t>
      </w:r>
      <w:r w:rsidRPr="003E1771">
        <w:rPr>
          <w:rStyle w:val="Strong"/>
          <w:rFonts w:eastAsiaTheme="majorEastAsia"/>
          <w:b w:val="0"/>
          <w:bCs w:val="0"/>
        </w:rPr>
        <w:t>Amazon</w:t>
      </w:r>
      <w:r>
        <w:t xml:space="preserve"> have faced criticism for using highly granular productivity</w:t>
      </w:r>
      <w:r>
        <w:noBreakHyphen/>
        <w:t>tracking systems in warehouses, which some employees perceive as intrusive.</w:t>
      </w:r>
    </w:p>
    <w:p w14:paraId="70334A31" w14:textId="77777777" w:rsidR="003E1771" w:rsidRDefault="003E1771" w:rsidP="003E1771">
      <w:pPr>
        <w:pStyle w:val="NormalWeb"/>
        <w:spacing w:line="360" w:lineRule="auto"/>
        <w:ind w:firstLine="720"/>
        <w:jc w:val="both"/>
      </w:pPr>
      <w:r>
        <w:t>Finally, balancing control with flexibility remains a persistent challenge. Organisations must maintain standards while remaining adaptable to change. Too much control can create rigidity, whereas too little can lead to chaos, meaning managers must exercise careful judgement.</w:t>
      </w:r>
    </w:p>
    <w:p w14:paraId="090E051F" w14:textId="77777777" w:rsidR="003E1771" w:rsidRPr="0060296C" w:rsidRDefault="003E1771" w:rsidP="0060296C">
      <w:pPr>
        <w:spacing w:before="100" w:beforeAutospacing="1" w:after="100" w:afterAutospacing="1"/>
        <w:ind w:firstLine="0"/>
        <w:jc w:val="both"/>
        <w:rPr>
          <w:rFonts w:ascii="Times New Roman" w:eastAsia="Times New Roman" w:hAnsi="Times New Roman" w:cs="Times New Roman"/>
          <w:color w:val="EE0000"/>
          <w:kern w:val="0"/>
          <w:sz w:val="24"/>
          <w:szCs w:val="24"/>
          <w:lang w:eastAsia="en-GB"/>
          <w14:ligatures w14:val="none"/>
        </w:rPr>
      </w:pPr>
    </w:p>
    <w:p w14:paraId="5A7DAF60" w14:textId="259108DF" w:rsidR="00FF6971" w:rsidRPr="00E33DE6" w:rsidRDefault="00E33DE6" w:rsidP="00E33DE6">
      <w:pPr>
        <w:spacing w:before="100" w:beforeAutospacing="1" w:after="100" w:afterAutospacing="1" w:line="240" w:lineRule="auto"/>
        <w:ind w:firstLine="0"/>
        <w:outlineLvl w:val="0"/>
        <w:rPr>
          <w:rFonts w:ascii="Times New Roman" w:eastAsia="Times New Roman" w:hAnsi="Times New Roman" w:cs="Times New Roman"/>
          <w:b/>
          <w:bCs/>
          <w:kern w:val="36"/>
          <w:sz w:val="36"/>
          <w:szCs w:val="36"/>
          <w:lang w:eastAsia="en-GB"/>
          <w14:ligatures w14:val="none"/>
        </w:rPr>
      </w:pPr>
      <w:r>
        <w:rPr>
          <w:rFonts w:ascii="Times New Roman" w:eastAsia="Times New Roman" w:hAnsi="Times New Roman" w:cs="Times New Roman"/>
          <w:b/>
          <w:bCs/>
          <w:kern w:val="36"/>
          <w:sz w:val="36"/>
          <w:szCs w:val="36"/>
          <w:lang w:eastAsia="en-GB"/>
          <w14:ligatures w14:val="none"/>
        </w:rPr>
        <w:lastRenderedPageBreak/>
        <w:t xml:space="preserve">     </w:t>
      </w:r>
      <w:r w:rsidR="00FF6971" w:rsidRPr="00E33DE6">
        <w:rPr>
          <w:rFonts w:ascii="Times New Roman" w:eastAsia="Times New Roman" w:hAnsi="Times New Roman" w:cs="Times New Roman"/>
          <w:b/>
          <w:bCs/>
          <w:kern w:val="36"/>
          <w:sz w:val="36"/>
          <w:szCs w:val="36"/>
          <w:lang w:eastAsia="en-GB"/>
          <w14:ligatures w14:val="none"/>
        </w:rPr>
        <w:t xml:space="preserve">Mitigation Strategies for Control Challenges </w:t>
      </w:r>
      <w:r>
        <w:rPr>
          <w:rFonts w:ascii="Times New Roman" w:eastAsia="Times New Roman" w:hAnsi="Times New Roman" w:cs="Times New Roman"/>
          <w:b/>
          <w:bCs/>
          <w:kern w:val="36"/>
          <w:sz w:val="36"/>
          <w:szCs w:val="36"/>
          <w:lang w:eastAsia="en-GB"/>
          <w14:ligatures w14:val="none"/>
        </w:rPr>
        <w:t xml:space="preserve"> </w:t>
      </w:r>
    </w:p>
    <w:p w14:paraId="118654B3" w14:textId="79EC1651" w:rsidR="0060296C" w:rsidRPr="0060296C" w:rsidRDefault="0060296C" w:rsidP="0060296C">
      <w:pPr>
        <w:spacing w:before="100" w:beforeAutospacing="1" w:after="100" w:afterAutospacing="1"/>
        <w:ind w:firstLine="0"/>
        <w:jc w:val="both"/>
        <w:rPr>
          <w:rFonts w:ascii="Times New Roman" w:eastAsia="Times New Roman" w:hAnsi="Times New Roman" w:cs="Times New Roman"/>
          <w:color w:val="EE0000"/>
          <w:kern w:val="0"/>
          <w:sz w:val="24"/>
          <w:szCs w:val="24"/>
          <w:lang w:eastAsia="en-GB"/>
          <w14:ligatures w14:val="none"/>
        </w:rPr>
      </w:pPr>
    </w:p>
    <w:p w14:paraId="0C1789DD" w14:textId="77777777" w:rsidR="00B372BD" w:rsidRDefault="00B372BD" w:rsidP="00B372BD">
      <w:pPr>
        <w:pStyle w:val="NormalWeb"/>
        <w:spacing w:line="360" w:lineRule="auto"/>
        <w:ind w:firstLine="720"/>
        <w:jc w:val="both"/>
      </w:pPr>
      <w:r>
        <w:t xml:space="preserve">Although organisations face significant challenges when implementing control systems, a range of strategies can help managers address these issues effectively. One important approach is establishing clear, measurable and realistic performance standards. Robbins, Coulter and Randel (2021) emphasise that standards should be specific and aligned with organisational goals to reduce ambiguity and ensure employees understand expectations. Using frameworks such as SMART objectives supports clarity and consistency. For example, </w:t>
      </w:r>
      <w:r w:rsidRPr="00B372BD">
        <w:rPr>
          <w:rStyle w:val="Strong"/>
          <w:rFonts w:eastAsiaTheme="majorEastAsia"/>
          <w:b w:val="0"/>
          <w:bCs w:val="0"/>
        </w:rPr>
        <w:t>Google’s use of OKRs (Objectives and Key Results)</w:t>
      </w:r>
      <w:r>
        <w:t xml:space="preserve"> helps teams set measurable goals that align with wider organisational priorities, demonstrating how structured performance standards can strengthen control.</w:t>
      </w:r>
    </w:p>
    <w:p w14:paraId="7E109B7A" w14:textId="77777777" w:rsidR="00B372BD" w:rsidRDefault="00B372BD" w:rsidP="00B372BD">
      <w:pPr>
        <w:pStyle w:val="NormalWeb"/>
        <w:spacing w:line="360" w:lineRule="auto"/>
        <w:ind w:firstLine="720"/>
        <w:jc w:val="both"/>
      </w:pPr>
      <w:r>
        <w:t>Improving the quality and timeliness of information is also essential. Merchant and Van der Stede (2017) argue that organisations should invest in integrated information systems that provide accurate, real</w:t>
      </w:r>
      <w:r>
        <w:noBreakHyphen/>
        <w:t xml:space="preserve">time data to support decision making. Enterprise resource planning (ERP) systems can reduce data fragmentation and enhance coordination. Companies such as </w:t>
      </w:r>
      <w:r w:rsidRPr="00B372BD">
        <w:rPr>
          <w:rStyle w:val="Strong"/>
          <w:rFonts w:eastAsiaTheme="majorEastAsia"/>
          <w:b w:val="0"/>
          <w:bCs w:val="0"/>
        </w:rPr>
        <w:t>Siemens</w:t>
      </w:r>
      <w:r>
        <w:t xml:space="preserve"> use ERP platforms to integrate finance, operations and supply</w:t>
      </w:r>
      <w:r>
        <w:noBreakHyphen/>
        <w:t>chain information, enabling managers to make faster and more informed decisions. However, Daft (2016) notes that managers must balance technological control with human judgement, ensuring that data is interpreted within the broader organisational context.</w:t>
      </w:r>
    </w:p>
    <w:p w14:paraId="5E29A05D" w14:textId="77777777" w:rsidR="00B372BD" w:rsidRDefault="00B372BD" w:rsidP="00B372BD">
      <w:pPr>
        <w:pStyle w:val="NormalWeb"/>
        <w:spacing w:line="360" w:lineRule="auto"/>
        <w:ind w:firstLine="720"/>
        <w:jc w:val="both"/>
      </w:pPr>
      <w:r>
        <w:t xml:space="preserve">To address human and behavioural challenges, managers can adopt participative approaches to control. Armstrong (2016) highlights that involving employees in setting performance targets increases commitment, reduces resistance and enhances perceptions of fairness. This aligns with Mullins’ (2016) emphasis on motivation and engagement, suggesting that control systems should be developmental rather than punitive. </w:t>
      </w:r>
      <w:r w:rsidRPr="00B372BD">
        <w:rPr>
          <w:rStyle w:val="Strong"/>
          <w:rFonts w:eastAsiaTheme="majorEastAsia"/>
          <w:b w:val="0"/>
          <w:bCs w:val="0"/>
        </w:rPr>
        <w:t>Toyota’s lean management system</w:t>
      </w:r>
      <w:r w:rsidRPr="00B372BD">
        <w:rPr>
          <w:b/>
          <w:bCs/>
        </w:rPr>
        <w:t xml:space="preserve">, </w:t>
      </w:r>
      <w:r>
        <w:t>which encourages employee involvement through continuous improvement practices, illustrates how participation can strengthen acceptance of control mechanisms.</w:t>
      </w:r>
    </w:p>
    <w:p w14:paraId="7DF9F22A" w14:textId="77777777" w:rsidR="00B372BD" w:rsidRDefault="00B372BD" w:rsidP="00B372BD">
      <w:pPr>
        <w:pStyle w:val="NormalWeb"/>
        <w:spacing w:line="360" w:lineRule="auto"/>
        <w:ind w:firstLine="720"/>
        <w:jc w:val="both"/>
      </w:pPr>
      <w:r>
        <w:t xml:space="preserve">Cultural challenges can be mitigated by adapting control systems to local norms and expectations. Hitt, Ireland and </w:t>
      </w:r>
      <w:proofErr w:type="spellStart"/>
      <w:r>
        <w:t>Hoskisson</w:t>
      </w:r>
      <w:proofErr w:type="spellEnd"/>
      <w:r>
        <w:t xml:space="preserve"> (2017) argue that multinational organisations should avoid imposing uniform control practices across diverse cultural environments. For instance, </w:t>
      </w:r>
      <w:r w:rsidRPr="00B372BD">
        <w:rPr>
          <w:rStyle w:val="Strong"/>
          <w:rFonts w:eastAsiaTheme="majorEastAsia"/>
          <w:b w:val="0"/>
          <w:bCs w:val="0"/>
        </w:rPr>
        <w:lastRenderedPageBreak/>
        <w:t>McDonald’s adapts its operational controls and training systems</w:t>
      </w:r>
      <w:r>
        <w:t xml:space="preserve"> to reflect local cultural expectations, improving effectiveness and reducing resistance.</w:t>
      </w:r>
    </w:p>
    <w:p w14:paraId="78CC220D" w14:textId="77777777" w:rsidR="00B372BD" w:rsidRDefault="00B372BD" w:rsidP="00B372BD">
      <w:pPr>
        <w:pStyle w:val="NormalWeb"/>
        <w:spacing w:line="360" w:lineRule="auto"/>
        <w:ind w:firstLine="720"/>
        <w:jc w:val="both"/>
      </w:pPr>
      <w:r>
        <w:t xml:space="preserve">To prevent excessive rigidity, managers should balance diagnostic controls with more flexible, interactive controls. Simons (1995) suggests that interactive systems encourage dialogue, learning and innovation, helping organisations remain adaptable in dynamic environments. </w:t>
      </w:r>
      <w:r w:rsidRPr="00B372BD">
        <w:rPr>
          <w:rStyle w:val="Strong"/>
          <w:rFonts w:eastAsiaTheme="majorEastAsia"/>
          <w:b w:val="0"/>
          <w:bCs w:val="0"/>
        </w:rPr>
        <w:t>Microsoft</w:t>
      </w:r>
      <w:r w:rsidRPr="00B372BD">
        <w:rPr>
          <w:b/>
          <w:bCs/>
        </w:rPr>
        <w:t>,</w:t>
      </w:r>
      <w:r>
        <w:t xml:space="preserve"> for example, uses interactive controls in product development teams to support innovation while maintaining accountability.</w:t>
      </w:r>
    </w:p>
    <w:p w14:paraId="4A434309" w14:textId="77777777" w:rsidR="00B372BD" w:rsidRDefault="00B372BD" w:rsidP="00B372BD">
      <w:pPr>
        <w:pStyle w:val="NormalWeb"/>
        <w:spacing w:line="360" w:lineRule="auto"/>
        <w:ind w:firstLine="720"/>
        <w:jc w:val="both"/>
      </w:pPr>
      <w:r>
        <w:t xml:space="preserve">Finally, ethical concerns related to monitoring can be mitigated through transparency and trust building. Eisenhardt (1985) notes that clear communication about the purpose and scope of monitoring reduces perceptions of surveillance. Companies such as </w:t>
      </w:r>
      <w:r w:rsidRPr="00EC09AA">
        <w:rPr>
          <w:rStyle w:val="Strong"/>
          <w:rFonts w:eastAsiaTheme="majorEastAsia"/>
          <w:b w:val="0"/>
          <w:bCs w:val="0"/>
        </w:rPr>
        <w:t>Salesforce</w:t>
      </w:r>
      <w:r>
        <w:t xml:space="preserve"> emphasise transparency in their performance</w:t>
      </w:r>
      <w:r>
        <w:noBreakHyphen/>
        <w:t>tracking systems, helping maintain trust and protect employee privacy.</w:t>
      </w:r>
    </w:p>
    <w:p w14:paraId="48FF9F12" w14:textId="77777777" w:rsidR="0060296C" w:rsidRDefault="0060296C" w:rsidP="00FF6971">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p>
    <w:p w14:paraId="1FA62BEF" w14:textId="7CD69F6B" w:rsidR="00FF6971" w:rsidRPr="00FF6971" w:rsidRDefault="00FF6971" w:rsidP="00FF6971">
      <w:pPr>
        <w:pStyle w:val="ListParagraph"/>
        <w:numPr>
          <w:ilvl w:val="0"/>
          <w:numId w:val="3"/>
        </w:numPr>
        <w:spacing w:before="100" w:beforeAutospacing="1" w:after="100" w:afterAutospacing="1"/>
        <w:jc w:val="both"/>
        <w:rPr>
          <w:rFonts w:ascii="Times New Roman" w:eastAsia="Times New Roman" w:hAnsi="Times New Roman" w:cs="Times New Roman"/>
          <w:b/>
          <w:bCs/>
          <w:kern w:val="0"/>
          <w:sz w:val="48"/>
          <w:szCs w:val="48"/>
          <w:lang w:eastAsia="en-GB"/>
          <w14:ligatures w14:val="none"/>
        </w:rPr>
      </w:pPr>
      <w:r w:rsidRPr="00FF6971">
        <w:rPr>
          <w:rFonts w:ascii="Times New Roman" w:eastAsia="Times New Roman" w:hAnsi="Times New Roman" w:cs="Times New Roman"/>
          <w:b/>
          <w:bCs/>
          <w:kern w:val="0"/>
          <w:sz w:val="48"/>
          <w:szCs w:val="48"/>
          <w:lang w:eastAsia="en-GB"/>
          <w14:ligatures w14:val="none"/>
        </w:rPr>
        <w:t>Conclusion</w:t>
      </w:r>
    </w:p>
    <w:p w14:paraId="44F0344F" w14:textId="77777777" w:rsidR="00FF6971" w:rsidRPr="00FF6971" w:rsidRDefault="00FF6971" w:rsidP="00FF6971">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FF6971">
        <w:rPr>
          <w:rFonts w:ascii="Times New Roman" w:eastAsia="Times New Roman" w:hAnsi="Times New Roman" w:cs="Times New Roman"/>
          <w:kern w:val="0"/>
          <w:sz w:val="24"/>
          <w:szCs w:val="24"/>
          <w:lang w:eastAsia="en-GB"/>
          <w14:ligatures w14:val="none"/>
        </w:rPr>
        <w:t>The management function of controlling plays a crucial role in ensuring that organisations remain aligned with their strategic objectives and operate efficiently in complex and changing environments. The literature consistently highlights that controlling enables managers to monitor performance, identify deviations and take corrective action, making it essential for maintaining accountability, quality and organisational stability (Robbins, Coulter &amp; Randel, 2021; Merchant &amp; Van der Stede, 2017). However, the effectiveness of control systems is often challenged by issues such as unclear performance standards, information limitations, employee resistance, cultural differences and the risk of excessive rigidity.</w:t>
      </w:r>
    </w:p>
    <w:p w14:paraId="4E139549" w14:textId="77777777" w:rsidR="00FF6971" w:rsidRPr="00FF6971" w:rsidRDefault="00FF6971" w:rsidP="00FF6971">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FF6971">
        <w:rPr>
          <w:rFonts w:ascii="Times New Roman" w:eastAsia="Times New Roman" w:hAnsi="Times New Roman" w:cs="Times New Roman"/>
          <w:kern w:val="0"/>
          <w:sz w:val="24"/>
          <w:szCs w:val="24"/>
          <w:lang w:eastAsia="en-GB"/>
          <w14:ligatures w14:val="none"/>
        </w:rPr>
        <w:t xml:space="preserve">Despite these challenges, organisations can strengthen their control processes through strategies such as establishing clear and measurable objectives, improving information systems, involving employees in performance discussions and adapting control mechanisms to cultural and contextual differences. Scholars such as Armstrong (2016), Simons (1995) and Mullins (2016) emphasise that control systems are most effective when they balance structure with flexibility and support both accountability and learning. Overall, controlling remains a </w:t>
      </w:r>
      <w:r w:rsidRPr="00FF6971">
        <w:rPr>
          <w:rFonts w:ascii="Times New Roman" w:eastAsia="Times New Roman" w:hAnsi="Times New Roman" w:cs="Times New Roman"/>
          <w:kern w:val="0"/>
          <w:sz w:val="24"/>
          <w:szCs w:val="24"/>
          <w:lang w:eastAsia="en-GB"/>
          <w14:ligatures w14:val="none"/>
        </w:rPr>
        <w:lastRenderedPageBreak/>
        <w:t>vital managerial function that contributes to organisational performance, ethical behaviour and long</w:t>
      </w:r>
      <w:r w:rsidRPr="00FF6971">
        <w:rPr>
          <w:rFonts w:ascii="Times New Roman" w:eastAsia="Times New Roman" w:hAnsi="Times New Roman" w:cs="Times New Roman"/>
          <w:kern w:val="0"/>
          <w:sz w:val="24"/>
          <w:szCs w:val="24"/>
          <w:lang w:eastAsia="en-GB"/>
          <w14:ligatures w14:val="none"/>
        </w:rPr>
        <w:noBreakHyphen/>
        <w:t>term success when implemented thoughtfully and supported by appropriate managerial practices.</w:t>
      </w:r>
    </w:p>
    <w:p w14:paraId="4D69CF78" w14:textId="77777777" w:rsidR="00FF6971" w:rsidRPr="00FF6971" w:rsidRDefault="00FF6971" w:rsidP="00FF6971">
      <w:pPr>
        <w:pStyle w:val="ListParagraph"/>
        <w:spacing w:before="100" w:beforeAutospacing="1" w:after="100" w:afterAutospacing="1"/>
        <w:ind w:firstLine="0"/>
        <w:jc w:val="both"/>
        <w:rPr>
          <w:rFonts w:ascii="Times New Roman" w:eastAsia="Times New Roman" w:hAnsi="Times New Roman" w:cs="Times New Roman"/>
          <w:kern w:val="0"/>
          <w:sz w:val="24"/>
          <w:szCs w:val="24"/>
          <w:lang w:eastAsia="en-GB"/>
          <w14:ligatures w14:val="none"/>
        </w:rPr>
      </w:pPr>
    </w:p>
    <w:p w14:paraId="3D48E815" w14:textId="77777777" w:rsidR="005A3602" w:rsidRDefault="005A3602" w:rsidP="00E33DE6">
      <w:pPr>
        <w:ind w:firstLine="0"/>
        <w:rPr>
          <w:rFonts w:ascii="Times New Roman" w:eastAsia="Times New Roman" w:hAnsi="Times New Roman" w:cs="Times New Roman"/>
          <w:kern w:val="0"/>
          <w:sz w:val="24"/>
          <w:szCs w:val="24"/>
          <w:lang w:eastAsia="en-GB"/>
          <w14:ligatures w14:val="none"/>
        </w:rPr>
      </w:pPr>
    </w:p>
    <w:p w14:paraId="60ED0F1C" w14:textId="77777777" w:rsidR="00E33DE6" w:rsidRDefault="00E33DE6" w:rsidP="00E33DE6">
      <w:pPr>
        <w:ind w:firstLine="0"/>
        <w:rPr>
          <w:rFonts w:ascii="Times New Roman" w:eastAsia="Times New Roman" w:hAnsi="Times New Roman" w:cs="Times New Roman"/>
          <w:kern w:val="0"/>
          <w:sz w:val="24"/>
          <w:szCs w:val="24"/>
          <w:lang w:eastAsia="en-GB"/>
          <w14:ligatures w14:val="none"/>
        </w:rPr>
      </w:pPr>
    </w:p>
    <w:p w14:paraId="49E688FB" w14:textId="77777777" w:rsidR="00E33DE6" w:rsidRDefault="00E33DE6" w:rsidP="00E33DE6">
      <w:pPr>
        <w:ind w:firstLine="0"/>
        <w:rPr>
          <w:rFonts w:ascii="Times New Roman" w:hAnsi="Times New Roman" w:cs="Times New Roman"/>
          <w:b/>
          <w:bCs/>
          <w:sz w:val="24"/>
          <w:szCs w:val="24"/>
        </w:rPr>
      </w:pPr>
    </w:p>
    <w:p w14:paraId="571851BE" w14:textId="77777777" w:rsidR="005A3602" w:rsidRDefault="005A3602" w:rsidP="00671551">
      <w:pPr>
        <w:rPr>
          <w:rFonts w:ascii="Times New Roman" w:hAnsi="Times New Roman" w:cs="Times New Roman"/>
          <w:b/>
          <w:bCs/>
          <w:sz w:val="24"/>
          <w:szCs w:val="24"/>
        </w:rPr>
      </w:pPr>
    </w:p>
    <w:p w14:paraId="611EA8FF" w14:textId="77777777" w:rsidR="005A3602" w:rsidRDefault="005A3602" w:rsidP="00671551">
      <w:pPr>
        <w:rPr>
          <w:rFonts w:ascii="Times New Roman" w:hAnsi="Times New Roman" w:cs="Times New Roman"/>
          <w:b/>
          <w:bCs/>
          <w:sz w:val="24"/>
          <w:szCs w:val="24"/>
        </w:rPr>
      </w:pPr>
    </w:p>
    <w:p w14:paraId="5044C287" w14:textId="77777777" w:rsidR="005A3602" w:rsidRDefault="005A3602" w:rsidP="00671551">
      <w:pPr>
        <w:rPr>
          <w:rFonts w:ascii="Times New Roman" w:hAnsi="Times New Roman" w:cs="Times New Roman"/>
          <w:b/>
          <w:bCs/>
          <w:sz w:val="24"/>
          <w:szCs w:val="24"/>
        </w:rPr>
      </w:pPr>
    </w:p>
    <w:p w14:paraId="69A2E044" w14:textId="77777777" w:rsidR="005A3602" w:rsidRDefault="005A3602" w:rsidP="00671551">
      <w:pPr>
        <w:rPr>
          <w:rFonts w:ascii="Times New Roman" w:hAnsi="Times New Roman" w:cs="Times New Roman"/>
          <w:b/>
          <w:bCs/>
          <w:sz w:val="24"/>
          <w:szCs w:val="24"/>
        </w:rPr>
      </w:pPr>
    </w:p>
    <w:p w14:paraId="330C70D1" w14:textId="77777777" w:rsidR="005A3602" w:rsidRDefault="005A3602" w:rsidP="00671551">
      <w:pPr>
        <w:rPr>
          <w:rFonts w:ascii="Times New Roman" w:hAnsi="Times New Roman" w:cs="Times New Roman"/>
          <w:b/>
          <w:bCs/>
          <w:sz w:val="24"/>
          <w:szCs w:val="24"/>
        </w:rPr>
      </w:pPr>
    </w:p>
    <w:p w14:paraId="5C1CFF19" w14:textId="77777777" w:rsidR="005A3602" w:rsidRDefault="005A3602" w:rsidP="00671551">
      <w:pPr>
        <w:rPr>
          <w:rFonts w:ascii="Times New Roman" w:hAnsi="Times New Roman" w:cs="Times New Roman"/>
          <w:b/>
          <w:bCs/>
          <w:sz w:val="24"/>
          <w:szCs w:val="24"/>
        </w:rPr>
      </w:pPr>
    </w:p>
    <w:p w14:paraId="76DB96E9" w14:textId="77777777" w:rsidR="003362EE" w:rsidRDefault="003362EE" w:rsidP="00671551">
      <w:pPr>
        <w:rPr>
          <w:rFonts w:ascii="Times New Roman" w:hAnsi="Times New Roman" w:cs="Times New Roman"/>
          <w:b/>
          <w:bCs/>
          <w:sz w:val="24"/>
          <w:szCs w:val="24"/>
        </w:rPr>
      </w:pPr>
    </w:p>
    <w:p w14:paraId="6E5F04C9" w14:textId="77777777" w:rsidR="003362EE" w:rsidRDefault="003362EE" w:rsidP="00671551">
      <w:pPr>
        <w:rPr>
          <w:rFonts w:ascii="Times New Roman" w:hAnsi="Times New Roman" w:cs="Times New Roman"/>
          <w:b/>
          <w:bCs/>
          <w:sz w:val="24"/>
          <w:szCs w:val="24"/>
        </w:rPr>
      </w:pPr>
    </w:p>
    <w:p w14:paraId="25F9DC28" w14:textId="77777777" w:rsidR="003362EE" w:rsidRDefault="003362EE" w:rsidP="00671551">
      <w:pPr>
        <w:rPr>
          <w:rFonts w:ascii="Times New Roman" w:hAnsi="Times New Roman" w:cs="Times New Roman"/>
          <w:b/>
          <w:bCs/>
          <w:sz w:val="24"/>
          <w:szCs w:val="24"/>
        </w:rPr>
      </w:pPr>
    </w:p>
    <w:p w14:paraId="24B51AB3" w14:textId="77777777" w:rsidR="003362EE" w:rsidRDefault="003362EE" w:rsidP="00671551">
      <w:pPr>
        <w:rPr>
          <w:rFonts w:ascii="Times New Roman" w:hAnsi="Times New Roman" w:cs="Times New Roman"/>
          <w:b/>
          <w:bCs/>
          <w:sz w:val="24"/>
          <w:szCs w:val="24"/>
        </w:rPr>
      </w:pPr>
    </w:p>
    <w:p w14:paraId="482140B8" w14:textId="77777777" w:rsidR="003362EE" w:rsidRDefault="003362EE" w:rsidP="00671551">
      <w:pPr>
        <w:rPr>
          <w:rFonts w:ascii="Times New Roman" w:hAnsi="Times New Roman" w:cs="Times New Roman"/>
          <w:b/>
          <w:bCs/>
          <w:sz w:val="24"/>
          <w:szCs w:val="24"/>
        </w:rPr>
      </w:pPr>
    </w:p>
    <w:p w14:paraId="65289F0A" w14:textId="77777777" w:rsidR="003362EE" w:rsidRDefault="003362EE" w:rsidP="00671551">
      <w:pPr>
        <w:rPr>
          <w:rFonts w:ascii="Times New Roman" w:hAnsi="Times New Roman" w:cs="Times New Roman"/>
          <w:b/>
          <w:bCs/>
          <w:sz w:val="24"/>
          <w:szCs w:val="24"/>
        </w:rPr>
      </w:pPr>
    </w:p>
    <w:p w14:paraId="2028ADB6" w14:textId="77777777" w:rsidR="003362EE" w:rsidRDefault="003362EE" w:rsidP="00671551">
      <w:pPr>
        <w:rPr>
          <w:rFonts w:ascii="Times New Roman" w:hAnsi="Times New Roman" w:cs="Times New Roman"/>
          <w:b/>
          <w:bCs/>
          <w:sz w:val="24"/>
          <w:szCs w:val="24"/>
        </w:rPr>
      </w:pPr>
    </w:p>
    <w:p w14:paraId="454A403B" w14:textId="77777777" w:rsidR="003362EE" w:rsidRDefault="003362EE" w:rsidP="00671551">
      <w:pPr>
        <w:rPr>
          <w:rFonts w:ascii="Times New Roman" w:hAnsi="Times New Roman" w:cs="Times New Roman"/>
          <w:b/>
          <w:bCs/>
          <w:sz w:val="24"/>
          <w:szCs w:val="24"/>
        </w:rPr>
      </w:pPr>
    </w:p>
    <w:p w14:paraId="23F00EEA" w14:textId="77777777" w:rsidR="003362EE" w:rsidRDefault="003362EE" w:rsidP="00671551">
      <w:pPr>
        <w:rPr>
          <w:rFonts w:ascii="Times New Roman" w:hAnsi="Times New Roman" w:cs="Times New Roman"/>
          <w:b/>
          <w:bCs/>
          <w:sz w:val="24"/>
          <w:szCs w:val="24"/>
        </w:rPr>
      </w:pPr>
    </w:p>
    <w:p w14:paraId="769096A6" w14:textId="77777777" w:rsidR="003362EE" w:rsidRDefault="003362EE" w:rsidP="00671551">
      <w:pPr>
        <w:rPr>
          <w:rFonts w:ascii="Times New Roman" w:hAnsi="Times New Roman" w:cs="Times New Roman"/>
          <w:b/>
          <w:bCs/>
          <w:sz w:val="24"/>
          <w:szCs w:val="24"/>
        </w:rPr>
      </w:pPr>
    </w:p>
    <w:p w14:paraId="53336357" w14:textId="77777777" w:rsidR="003362EE" w:rsidRDefault="003362EE" w:rsidP="00671551">
      <w:pPr>
        <w:rPr>
          <w:rFonts w:ascii="Times New Roman" w:hAnsi="Times New Roman" w:cs="Times New Roman"/>
          <w:b/>
          <w:bCs/>
          <w:sz w:val="24"/>
          <w:szCs w:val="24"/>
        </w:rPr>
      </w:pPr>
    </w:p>
    <w:p w14:paraId="64C887A5" w14:textId="2DA338BC" w:rsidR="005A3602" w:rsidRPr="00287495" w:rsidRDefault="005A3602" w:rsidP="00671551">
      <w:pPr>
        <w:rPr>
          <w:rFonts w:ascii="Times New Roman" w:hAnsi="Times New Roman" w:cs="Times New Roman"/>
          <w:b/>
          <w:bCs/>
          <w:sz w:val="48"/>
          <w:szCs w:val="48"/>
        </w:rPr>
      </w:pPr>
      <w:r w:rsidRPr="00287495">
        <w:rPr>
          <w:rFonts w:ascii="Times New Roman" w:hAnsi="Times New Roman" w:cs="Times New Roman"/>
          <w:b/>
          <w:bCs/>
          <w:sz w:val="48"/>
          <w:szCs w:val="48"/>
        </w:rPr>
        <w:lastRenderedPageBreak/>
        <w:t>References</w:t>
      </w:r>
    </w:p>
    <w:p w14:paraId="2909882E" w14:textId="77777777" w:rsidR="005A3602" w:rsidRDefault="005A3602" w:rsidP="00671551">
      <w:pPr>
        <w:rPr>
          <w:rFonts w:ascii="Times New Roman" w:hAnsi="Times New Roman" w:cs="Times New Roman"/>
          <w:b/>
          <w:bCs/>
          <w:sz w:val="24"/>
          <w:szCs w:val="24"/>
        </w:rPr>
      </w:pPr>
    </w:p>
    <w:p w14:paraId="6D71A4B6" w14:textId="42E33BFE" w:rsidR="00885C02" w:rsidRDefault="00885C02" w:rsidP="000672D5">
      <w:pPr>
        <w:pStyle w:val="NormalWeb"/>
        <w:spacing w:line="360" w:lineRule="auto"/>
        <w:jc w:val="both"/>
      </w:pPr>
      <w:r w:rsidRPr="0050349B">
        <w:rPr>
          <w:rStyle w:val="Strong"/>
          <w:rFonts w:eastAsiaTheme="majorEastAsia"/>
          <w:b w:val="0"/>
          <w:bCs w:val="0"/>
        </w:rPr>
        <w:t>About Amazon Europe (2024)</w:t>
      </w:r>
      <w:r>
        <w:t xml:space="preserve"> </w:t>
      </w:r>
      <w:r>
        <w:rPr>
          <w:rStyle w:val="Emphasis"/>
          <w:rFonts w:eastAsiaTheme="majorEastAsia"/>
        </w:rPr>
        <w:t>Three ways AWS uses the Internet of Things, AI, and machine learning to optimise Amazon’s fulfilment centres.</w:t>
      </w:r>
      <w:r>
        <w:t xml:space="preserve"> Available at</w:t>
      </w:r>
      <w:r>
        <w:t>:</w:t>
      </w:r>
      <w:r w:rsidR="0050349B">
        <w:t xml:space="preserve"> </w:t>
      </w:r>
      <w:hyperlink r:id="rId7" w:history="1">
        <w:r w:rsidR="0050349B" w:rsidRPr="00910968">
          <w:rPr>
            <w:rStyle w:val="Hyperlink"/>
          </w:rPr>
          <w:t>https://www.aboutamazon.eu/news/innovation/three-ways-aws-uses-the-internet-of-things-ai-and-machine-learning-to-optimise-amazons-fulfilment-centres</w:t>
        </w:r>
      </w:hyperlink>
      <w:r w:rsidR="0050349B">
        <w:t xml:space="preserve"> (Accessed: 26 April 2026).</w:t>
      </w:r>
    </w:p>
    <w:p w14:paraId="289DD5AB" w14:textId="71448A11" w:rsidR="005A3602" w:rsidRDefault="005A3602" w:rsidP="000672D5">
      <w:pPr>
        <w:pStyle w:val="NormalWeb"/>
        <w:spacing w:line="360" w:lineRule="auto"/>
        <w:jc w:val="both"/>
      </w:pPr>
      <w:r>
        <w:t xml:space="preserve">Armstrong, M. (2016) </w:t>
      </w:r>
      <w:r>
        <w:rPr>
          <w:rStyle w:val="Emphasis"/>
          <w:rFonts w:eastAsiaTheme="majorEastAsia"/>
        </w:rPr>
        <w:t>Armstrong’s Handbook of Management and Leadership for HR: Developing Effective People Skills for Better Leadership and Management</w:t>
      </w:r>
      <w:r>
        <w:t>. 4th ed. London: Kogan Page.</w:t>
      </w:r>
    </w:p>
    <w:p w14:paraId="553C369D" w14:textId="5B46C004" w:rsidR="0050349B" w:rsidRDefault="0050349B" w:rsidP="000672D5">
      <w:pPr>
        <w:pStyle w:val="NormalWeb"/>
        <w:spacing w:line="360" w:lineRule="auto"/>
        <w:jc w:val="both"/>
      </w:pPr>
      <w:r w:rsidRPr="0050349B">
        <w:rPr>
          <w:rStyle w:val="Strong"/>
          <w:rFonts w:eastAsiaTheme="majorEastAsia"/>
          <w:b w:val="0"/>
          <w:bCs w:val="0"/>
        </w:rPr>
        <w:t>AWS (2024)</w:t>
      </w:r>
      <w:r>
        <w:t xml:space="preserve"> </w:t>
      </w:r>
      <w:r>
        <w:rPr>
          <w:rStyle w:val="Emphasis"/>
          <w:rFonts w:eastAsiaTheme="majorEastAsia"/>
        </w:rPr>
        <w:t>Learn from Amazon Stores on AWS.</w:t>
      </w:r>
      <w:r>
        <w:t xml:space="preserve"> </w:t>
      </w:r>
      <w:r>
        <w:t xml:space="preserve">Available at: </w:t>
      </w:r>
      <w:hyperlink r:id="rId8" w:history="1">
        <w:r w:rsidRPr="00910968">
          <w:rPr>
            <w:rStyle w:val="Hyperlink"/>
          </w:rPr>
          <w:t>https://aws.amazon.com/about-aws/learn-from-amazon/e-commerce/?nc2=type_a_top_search</w:t>
        </w:r>
      </w:hyperlink>
      <w:r>
        <w:t xml:space="preserve"> (Accessed: 26 April 2026).</w:t>
      </w:r>
    </w:p>
    <w:p w14:paraId="090F5936" w14:textId="36C8654F" w:rsidR="00A22273" w:rsidRDefault="00A22273" w:rsidP="000672D5">
      <w:pPr>
        <w:pStyle w:val="NormalWeb"/>
        <w:spacing w:line="360" w:lineRule="auto"/>
        <w:jc w:val="both"/>
      </w:pPr>
      <w:r>
        <w:t xml:space="preserve">Daft, R. (2016) </w:t>
      </w:r>
      <w:r>
        <w:rPr>
          <w:rStyle w:val="Emphasis"/>
          <w:rFonts w:eastAsiaTheme="majorEastAsia"/>
        </w:rPr>
        <w:t>Management</w:t>
      </w:r>
      <w:r>
        <w:t>. 12th ed. Boston: Cengage Learning.</w:t>
      </w:r>
    </w:p>
    <w:p w14:paraId="63F8ACE8" w14:textId="62CA9E44" w:rsidR="00FF6971" w:rsidRDefault="00FF6971" w:rsidP="000672D5">
      <w:pPr>
        <w:pStyle w:val="NormalWeb"/>
        <w:spacing w:line="360" w:lineRule="auto"/>
        <w:jc w:val="both"/>
      </w:pPr>
      <w:r>
        <w:t xml:space="preserve">Eisenhardt, K. (1985) ‘Control: Organizational and Economic Approaches’, </w:t>
      </w:r>
      <w:r>
        <w:rPr>
          <w:rStyle w:val="Emphasis"/>
          <w:rFonts w:eastAsiaTheme="majorEastAsia"/>
        </w:rPr>
        <w:t>Management Science</w:t>
      </w:r>
      <w:r>
        <w:t>, 31(2), pp. 134–149.</w:t>
      </w:r>
    </w:p>
    <w:p w14:paraId="4A1AC95A" w14:textId="77777777" w:rsidR="005A3602" w:rsidRDefault="005A3602" w:rsidP="00013F56">
      <w:pPr>
        <w:pStyle w:val="NormalWeb"/>
        <w:jc w:val="both"/>
      </w:pPr>
      <w:r>
        <w:t xml:space="preserve">Fayol, H. (1916) </w:t>
      </w:r>
      <w:r>
        <w:rPr>
          <w:rStyle w:val="Emphasis"/>
          <w:rFonts w:eastAsiaTheme="majorEastAsia"/>
        </w:rPr>
        <w:t>General and Industrial Management</w:t>
      </w:r>
      <w:r>
        <w:t>. London: Pitman.</w:t>
      </w:r>
    </w:p>
    <w:p w14:paraId="4E2BFDBA" w14:textId="77777777" w:rsidR="009920F0" w:rsidRDefault="009920F0" w:rsidP="000672D5">
      <w:pPr>
        <w:pStyle w:val="NormalWeb"/>
        <w:spacing w:line="360" w:lineRule="auto"/>
        <w:jc w:val="both"/>
      </w:pPr>
      <w:r>
        <w:t xml:space="preserve">Griffin, R.W. (2017) </w:t>
      </w:r>
      <w:r>
        <w:rPr>
          <w:rStyle w:val="Emphasis"/>
          <w:rFonts w:eastAsiaTheme="majorEastAsia"/>
        </w:rPr>
        <w:t>Management: Principles and Practices</w:t>
      </w:r>
      <w:r>
        <w:t>. 12th ed. Boston: Cengage Learning.</w:t>
      </w:r>
    </w:p>
    <w:p w14:paraId="7209DBBA" w14:textId="45AA5874" w:rsidR="00FF6971" w:rsidRDefault="00FF6971" w:rsidP="000672D5">
      <w:pPr>
        <w:pStyle w:val="NormalWeb"/>
        <w:spacing w:line="360" w:lineRule="auto"/>
        <w:jc w:val="both"/>
      </w:pPr>
      <w:r>
        <w:t xml:space="preserve">Hitt, M., Ireland, R. &amp; </w:t>
      </w:r>
      <w:proofErr w:type="spellStart"/>
      <w:r>
        <w:t>Hoskisson</w:t>
      </w:r>
      <w:proofErr w:type="spellEnd"/>
      <w:r>
        <w:t xml:space="preserve">, R. (2017) </w:t>
      </w:r>
      <w:r>
        <w:rPr>
          <w:rStyle w:val="Emphasis"/>
          <w:rFonts w:eastAsiaTheme="majorEastAsia"/>
        </w:rPr>
        <w:t>Strategic Management: Competitiveness and Globalization</w:t>
      </w:r>
      <w:r>
        <w:t>. 12th ed. Boston: Cengage Learning.</w:t>
      </w:r>
    </w:p>
    <w:p w14:paraId="07D1C8E2" w14:textId="6ED80EEB" w:rsidR="000672D5" w:rsidRDefault="000672D5" w:rsidP="000672D5">
      <w:pPr>
        <w:pStyle w:val="NormalWeb"/>
        <w:spacing w:line="360" w:lineRule="auto"/>
        <w:jc w:val="both"/>
      </w:pPr>
      <w:r w:rsidRPr="003362EE">
        <w:rPr>
          <w:rStyle w:val="Strong"/>
          <w:rFonts w:eastAsiaTheme="majorEastAsia"/>
          <w:b w:val="0"/>
          <w:bCs w:val="0"/>
        </w:rPr>
        <w:t>Lin, Z. (2023)</w:t>
      </w:r>
      <w:r>
        <w:t xml:space="preserve"> </w:t>
      </w:r>
      <w:r>
        <w:rPr>
          <w:rStyle w:val="Emphasis"/>
          <w:rFonts w:eastAsiaTheme="majorEastAsia"/>
        </w:rPr>
        <w:t>Big Data Analytics in Supply Chain Optimization and Risk Management: A Case Study of Amazon.</w:t>
      </w:r>
      <w:r>
        <w:t xml:space="preserve"> ResearchGate.</w:t>
      </w:r>
      <w:r>
        <w:t xml:space="preserve"> Available at: </w:t>
      </w:r>
      <w:hyperlink r:id="rId9" w:history="1">
        <w:r w:rsidRPr="00910968">
          <w:rPr>
            <w:rStyle w:val="Hyperlink"/>
          </w:rPr>
          <w:t>https://www.researchgate.net/publication/386986217_Big_Data_Analytics_in_Supply_Chain_Optimization_and_Risk_Management_A_case_study_of_Amazon</w:t>
        </w:r>
      </w:hyperlink>
      <w:r>
        <w:t xml:space="preserve"> (Accessed: 26 April 2026).</w:t>
      </w:r>
    </w:p>
    <w:p w14:paraId="6DB76196" w14:textId="65F74771" w:rsidR="009920F0" w:rsidRDefault="009920F0" w:rsidP="000672D5">
      <w:pPr>
        <w:pStyle w:val="NormalWeb"/>
        <w:spacing w:line="360" w:lineRule="auto"/>
        <w:jc w:val="both"/>
      </w:pPr>
      <w:r>
        <w:t xml:space="preserve">Merchant, K. &amp; Van der Stede, W. (2017) </w:t>
      </w:r>
      <w:r>
        <w:rPr>
          <w:rStyle w:val="Emphasis"/>
          <w:rFonts w:eastAsiaTheme="majorEastAsia"/>
        </w:rPr>
        <w:t>Management Control Systems: Performance Measurement, Evaluation and Incentives</w:t>
      </w:r>
      <w:r>
        <w:t>. 4th ed. Harlow: Pearson.</w:t>
      </w:r>
    </w:p>
    <w:p w14:paraId="00AB5F6F" w14:textId="77777777" w:rsidR="005A3602" w:rsidRDefault="005A3602" w:rsidP="00013F56">
      <w:pPr>
        <w:pStyle w:val="NormalWeb"/>
        <w:jc w:val="both"/>
      </w:pPr>
      <w:r>
        <w:lastRenderedPageBreak/>
        <w:t xml:space="preserve">Mintzberg, H. (1973) </w:t>
      </w:r>
      <w:r>
        <w:rPr>
          <w:rStyle w:val="Emphasis"/>
          <w:rFonts w:eastAsiaTheme="majorEastAsia"/>
        </w:rPr>
        <w:t>The Nature of Managerial Work</w:t>
      </w:r>
      <w:r>
        <w:t>. New York: Harper &amp; Row.</w:t>
      </w:r>
    </w:p>
    <w:p w14:paraId="58389553" w14:textId="5EDB0C65" w:rsidR="00FF6971" w:rsidRDefault="00FF6971" w:rsidP="00013F56">
      <w:pPr>
        <w:pStyle w:val="NormalWeb"/>
        <w:jc w:val="both"/>
      </w:pPr>
      <w:r>
        <w:t xml:space="preserve">Mullins, L. (2016) </w:t>
      </w:r>
      <w:r>
        <w:rPr>
          <w:rStyle w:val="Emphasis"/>
          <w:rFonts w:eastAsiaTheme="majorEastAsia"/>
        </w:rPr>
        <w:t>Management and Organisational Behaviour</w:t>
      </w:r>
      <w:r>
        <w:t>. 11th ed. Harlow: Pearson.</w:t>
      </w:r>
    </w:p>
    <w:p w14:paraId="5CAABA4F" w14:textId="00B83226" w:rsidR="000672D5" w:rsidRDefault="000672D5" w:rsidP="000672D5">
      <w:pPr>
        <w:pStyle w:val="NormalWeb"/>
        <w:spacing w:line="360" w:lineRule="auto"/>
        <w:jc w:val="both"/>
      </w:pPr>
      <w:r w:rsidRPr="003362EE">
        <w:rPr>
          <w:rStyle w:val="Strong"/>
          <w:rFonts w:eastAsiaTheme="majorEastAsia"/>
          <w:b w:val="0"/>
          <w:bCs w:val="0"/>
        </w:rPr>
        <w:t xml:space="preserve">Oyewole, T., Babatope, O.M., </w:t>
      </w:r>
      <w:proofErr w:type="spellStart"/>
      <w:r w:rsidRPr="003362EE">
        <w:rPr>
          <w:rStyle w:val="Strong"/>
          <w:rFonts w:eastAsiaTheme="majorEastAsia"/>
          <w:b w:val="0"/>
          <w:bCs w:val="0"/>
        </w:rPr>
        <w:t>Ogbole</w:t>
      </w:r>
      <w:proofErr w:type="spellEnd"/>
      <w:r w:rsidRPr="003362EE">
        <w:rPr>
          <w:rStyle w:val="Strong"/>
          <w:rFonts w:eastAsiaTheme="majorEastAsia"/>
          <w:b w:val="0"/>
          <w:bCs w:val="0"/>
        </w:rPr>
        <w:t xml:space="preserve">, J.I. &amp; </w:t>
      </w:r>
      <w:proofErr w:type="spellStart"/>
      <w:r w:rsidRPr="003362EE">
        <w:rPr>
          <w:rStyle w:val="Strong"/>
          <w:rFonts w:eastAsiaTheme="majorEastAsia"/>
          <w:b w:val="0"/>
          <w:bCs w:val="0"/>
        </w:rPr>
        <w:t>Akokodaripon</w:t>
      </w:r>
      <w:proofErr w:type="spellEnd"/>
      <w:r w:rsidRPr="003362EE">
        <w:rPr>
          <w:rStyle w:val="Strong"/>
          <w:rFonts w:eastAsiaTheme="majorEastAsia"/>
          <w:b w:val="0"/>
          <w:bCs w:val="0"/>
        </w:rPr>
        <w:t>, D.A. (2023)</w:t>
      </w:r>
      <w:r>
        <w:t xml:space="preserve"> </w:t>
      </w:r>
      <w:r>
        <w:rPr>
          <w:rStyle w:val="Emphasis"/>
          <w:rFonts w:eastAsiaTheme="majorEastAsia"/>
        </w:rPr>
        <w:t xml:space="preserve">Developing a Real-Time Analytics and Decision Intelligence Model for Amazon </w:t>
      </w:r>
      <w:proofErr w:type="spellStart"/>
      <w:r>
        <w:rPr>
          <w:rStyle w:val="Emphasis"/>
          <w:rFonts w:eastAsiaTheme="majorEastAsia"/>
        </w:rPr>
        <w:t>Fulfillment</w:t>
      </w:r>
      <w:proofErr w:type="spellEnd"/>
      <w:r>
        <w:rPr>
          <w:rStyle w:val="Emphasis"/>
          <w:rFonts w:eastAsiaTheme="majorEastAsia"/>
        </w:rPr>
        <w:t xml:space="preserve"> </w:t>
      </w:r>
      <w:proofErr w:type="spellStart"/>
      <w:r>
        <w:rPr>
          <w:rStyle w:val="Emphasis"/>
          <w:rFonts w:eastAsiaTheme="majorEastAsia"/>
        </w:rPr>
        <w:t>Center</w:t>
      </w:r>
      <w:proofErr w:type="spellEnd"/>
      <w:r>
        <w:rPr>
          <w:rStyle w:val="Emphasis"/>
          <w:rFonts w:eastAsiaTheme="majorEastAsia"/>
        </w:rPr>
        <w:t xml:space="preserve"> Operations.</w:t>
      </w:r>
      <w:r>
        <w:t xml:space="preserve"> International Journal of Advanced Multidisciplinary Research Studies, 3(6), 2485–2499. Available at: </w:t>
      </w:r>
      <w:hyperlink r:id="rId10" w:history="1">
        <w:r>
          <w:rPr>
            <w:rStyle w:val="Hyperlink"/>
            <w:rFonts w:eastAsiaTheme="majorEastAsia"/>
          </w:rPr>
          <w:t>https://www.multiresearchjournal.com/admin/uploads/archives/archive-1768454483.pdf</w:t>
        </w:r>
      </w:hyperlink>
      <w:r>
        <w:t xml:space="preserve"> </w:t>
      </w:r>
    </w:p>
    <w:p w14:paraId="651E7886" w14:textId="23D25E00" w:rsidR="00A22273" w:rsidRDefault="005A3602" w:rsidP="000672D5">
      <w:pPr>
        <w:pStyle w:val="NormalWeb"/>
        <w:spacing w:line="360" w:lineRule="auto"/>
        <w:jc w:val="both"/>
      </w:pPr>
      <w:r>
        <w:t xml:space="preserve">Robbins, S.P., Coulter, M. &amp; Randel, A. (2021) </w:t>
      </w:r>
      <w:r>
        <w:rPr>
          <w:rStyle w:val="Emphasis"/>
          <w:rFonts w:eastAsiaTheme="majorEastAsia"/>
        </w:rPr>
        <w:t>Management</w:t>
      </w:r>
      <w:r>
        <w:t>. 15th Global ed. Harlow: Pearson Education.</w:t>
      </w:r>
    </w:p>
    <w:p w14:paraId="17741AC8" w14:textId="2204FD6A" w:rsidR="009920F0" w:rsidRDefault="009920F0" w:rsidP="000672D5">
      <w:pPr>
        <w:pStyle w:val="NormalWeb"/>
        <w:spacing w:line="360" w:lineRule="auto"/>
        <w:jc w:val="both"/>
      </w:pPr>
      <w:r>
        <w:t xml:space="preserve">Simons, R. (1995) </w:t>
      </w:r>
      <w:r>
        <w:rPr>
          <w:rStyle w:val="Emphasis"/>
          <w:rFonts w:eastAsiaTheme="majorEastAsia"/>
        </w:rPr>
        <w:t>Levers of Control: How Managers Use Innovative Control Systems to Drive Strategic Renewal</w:t>
      </w:r>
      <w:r>
        <w:t>. Boston: Harvard Business School Press.</w:t>
      </w:r>
    </w:p>
    <w:p w14:paraId="5D02AAB5" w14:textId="0C5044D9" w:rsidR="00A22273" w:rsidRDefault="00A22273" w:rsidP="00A22273">
      <w:pPr>
        <w:pStyle w:val="NormalWeb"/>
      </w:pPr>
    </w:p>
    <w:p w14:paraId="09739154" w14:textId="77777777" w:rsidR="00A22273" w:rsidRDefault="00A22273" w:rsidP="005A3602">
      <w:pPr>
        <w:pStyle w:val="NormalWeb"/>
      </w:pPr>
    </w:p>
    <w:p w14:paraId="15A2CC39" w14:textId="77777777" w:rsidR="005A3602" w:rsidRPr="00671551" w:rsidRDefault="005A3602" w:rsidP="00671551">
      <w:pPr>
        <w:rPr>
          <w:rFonts w:ascii="Times New Roman" w:hAnsi="Times New Roman" w:cs="Times New Roman"/>
          <w:b/>
          <w:bCs/>
          <w:sz w:val="24"/>
          <w:szCs w:val="24"/>
        </w:rPr>
      </w:pPr>
    </w:p>
    <w:sectPr w:rsidR="005A3602" w:rsidRPr="0067155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0B1ED" w14:textId="77777777" w:rsidR="00E20BE2" w:rsidRDefault="00E20BE2" w:rsidP="00BD36FE">
      <w:pPr>
        <w:spacing w:after="0" w:line="240" w:lineRule="auto"/>
      </w:pPr>
      <w:r>
        <w:separator/>
      </w:r>
    </w:p>
  </w:endnote>
  <w:endnote w:type="continuationSeparator" w:id="0">
    <w:p w14:paraId="7C76A5A5" w14:textId="77777777" w:rsidR="00E20BE2" w:rsidRDefault="00E20BE2" w:rsidP="00BD3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56CFD" w14:textId="77777777" w:rsidR="007F347B" w:rsidRDefault="007F347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B19D29A" w14:textId="77777777" w:rsidR="007F347B" w:rsidRDefault="007F3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BFCF6" w14:textId="77777777" w:rsidR="00E20BE2" w:rsidRDefault="00E20BE2" w:rsidP="00BD36FE">
      <w:pPr>
        <w:spacing w:after="0" w:line="240" w:lineRule="auto"/>
      </w:pPr>
      <w:r>
        <w:separator/>
      </w:r>
    </w:p>
  </w:footnote>
  <w:footnote w:type="continuationSeparator" w:id="0">
    <w:p w14:paraId="3DCCAE0B" w14:textId="77777777" w:rsidR="00E20BE2" w:rsidRDefault="00E20BE2" w:rsidP="00BD3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6538D" w14:textId="0ED1730C" w:rsidR="00BD36FE" w:rsidRPr="00BD36FE" w:rsidRDefault="00BD36FE" w:rsidP="00BD36FE">
    <w:pPr>
      <w:pStyle w:val="Header"/>
      <w:jc w:val="center"/>
      <w:rPr>
        <w:rFonts w:ascii="Times New Roman" w:hAnsi="Times New Roman" w:cs="Times New Roman"/>
      </w:rPr>
    </w:pPr>
    <w:r w:rsidRPr="00BD36FE">
      <w:rPr>
        <w:rFonts w:ascii="Times New Roman" w:hAnsi="Times New Roman" w:cs="Times New Roman"/>
      </w:rPr>
      <w:t>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E1244"/>
    <w:multiLevelType w:val="hybridMultilevel"/>
    <w:tmpl w:val="29CAAD9E"/>
    <w:lvl w:ilvl="0" w:tplc="EB06C2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07E63A8"/>
    <w:multiLevelType w:val="hybridMultilevel"/>
    <w:tmpl w:val="CD327772"/>
    <w:lvl w:ilvl="0" w:tplc="126888F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54651A1"/>
    <w:multiLevelType w:val="multilevel"/>
    <w:tmpl w:val="7520D8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47177076">
    <w:abstractNumId w:val="0"/>
  </w:num>
  <w:num w:numId="2" w16cid:durableId="104422399">
    <w:abstractNumId w:val="1"/>
  </w:num>
  <w:num w:numId="3" w16cid:durableId="750084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6FE"/>
    <w:rsid w:val="00007E85"/>
    <w:rsid w:val="00013F56"/>
    <w:rsid w:val="00026F5A"/>
    <w:rsid w:val="000672D5"/>
    <w:rsid w:val="000D4CB0"/>
    <w:rsid w:val="001926D4"/>
    <w:rsid w:val="001F3052"/>
    <w:rsid w:val="00220B2D"/>
    <w:rsid w:val="00287495"/>
    <w:rsid w:val="002F1DB5"/>
    <w:rsid w:val="003362EE"/>
    <w:rsid w:val="003E1771"/>
    <w:rsid w:val="004479BE"/>
    <w:rsid w:val="0047638B"/>
    <w:rsid w:val="0050349B"/>
    <w:rsid w:val="00515EEE"/>
    <w:rsid w:val="005A3602"/>
    <w:rsid w:val="005B4FD3"/>
    <w:rsid w:val="005E3295"/>
    <w:rsid w:val="0060296C"/>
    <w:rsid w:val="006357C9"/>
    <w:rsid w:val="00671551"/>
    <w:rsid w:val="006A6FE0"/>
    <w:rsid w:val="00763184"/>
    <w:rsid w:val="007968B4"/>
    <w:rsid w:val="007E6375"/>
    <w:rsid w:val="007F347B"/>
    <w:rsid w:val="00825295"/>
    <w:rsid w:val="00830686"/>
    <w:rsid w:val="0083586D"/>
    <w:rsid w:val="00885C02"/>
    <w:rsid w:val="00897D91"/>
    <w:rsid w:val="009443DA"/>
    <w:rsid w:val="009478F6"/>
    <w:rsid w:val="009908A9"/>
    <w:rsid w:val="009920F0"/>
    <w:rsid w:val="00A03934"/>
    <w:rsid w:val="00A22273"/>
    <w:rsid w:val="00A34FA7"/>
    <w:rsid w:val="00B36EBF"/>
    <w:rsid w:val="00B372BD"/>
    <w:rsid w:val="00BB6967"/>
    <w:rsid w:val="00BD36FE"/>
    <w:rsid w:val="00CD42C5"/>
    <w:rsid w:val="00E20BE2"/>
    <w:rsid w:val="00E33DE6"/>
    <w:rsid w:val="00EC09AA"/>
    <w:rsid w:val="00FD72C0"/>
    <w:rsid w:val="00FF6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24C38"/>
  <w15:chartTrackingRefBased/>
  <w15:docId w15:val="{7D7AF979-29FA-4C96-8A2D-407FED38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6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D36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36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36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36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36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36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36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36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6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D36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36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36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36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3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3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3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36FE"/>
    <w:rPr>
      <w:rFonts w:eastAsiaTheme="majorEastAsia" w:cstheme="majorBidi"/>
      <w:color w:val="272727" w:themeColor="text1" w:themeTint="D8"/>
    </w:rPr>
  </w:style>
  <w:style w:type="paragraph" w:styleId="Title">
    <w:name w:val="Title"/>
    <w:basedOn w:val="Normal"/>
    <w:next w:val="Normal"/>
    <w:link w:val="TitleChar"/>
    <w:uiPriority w:val="10"/>
    <w:qFormat/>
    <w:rsid w:val="00BD36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3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36FE"/>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3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36FE"/>
    <w:pPr>
      <w:spacing w:before="160"/>
      <w:jc w:val="center"/>
    </w:pPr>
    <w:rPr>
      <w:i/>
      <w:iCs/>
      <w:color w:val="404040" w:themeColor="text1" w:themeTint="BF"/>
    </w:rPr>
  </w:style>
  <w:style w:type="character" w:customStyle="1" w:styleId="QuoteChar">
    <w:name w:val="Quote Char"/>
    <w:basedOn w:val="DefaultParagraphFont"/>
    <w:link w:val="Quote"/>
    <w:uiPriority w:val="29"/>
    <w:rsid w:val="00BD36FE"/>
    <w:rPr>
      <w:i/>
      <w:iCs/>
      <w:color w:val="404040" w:themeColor="text1" w:themeTint="BF"/>
    </w:rPr>
  </w:style>
  <w:style w:type="paragraph" w:styleId="ListParagraph">
    <w:name w:val="List Paragraph"/>
    <w:basedOn w:val="Normal"/>
    <w:uiPriority w:val="34"/>
    <w:qFormat/>
    <w:rsid w:val="00BD36FE"/>
    <w:pPr>
      <w:ind w:left="720"/>
      <w:contextualSpacing/>
    </w:pPr>
  </w:style>
  <w:style w:type="character" w:styleId="IntenseEmphasis">
    <w:name w:val="Intense Emphasis"/>
    <w:basedOn w:val="DefaultParagraphFont"/>
    <w:uiPriority w:val="21"/>
    <w:qFormat/>
    <w:rsid w:val="00BD36FE"/>
    <w:rPr>
      <w:i/>
      <w:iCs/>
      <w:color w:val="2F5496" w:themeColor="accent1" w:themeShade="BF"/>
    </w:rPr>
  </w:style>
  <w:style w:type="paragraph" w:styleId="IntenseQuote">
    <w:name w:val="Intense Quote"/>
    <w:basedOn w:val="Normal"/>
    <w:next w:val="Normal"/>
    <w:link w:val="IntenseQuoteChar"/>
    <w:uiPriority w:val="30"/>
    <w:qFormat/>
    <w:rsid w:val="00BD36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36FE"/>
    <w:rPr>
      <w:i/>
      <w:iCs/>
      <w:color w:val="2F5496" w:themeColor="accent1" w:themeShade="BF"/>
    </w:rPr>
  </w:style>
  <w:style w:type="character" w:styleId="IntenseReference">
    <w:name w:val="Intense Reference"/>
    <w:basedOn w:val="DefaultParagraphFont"/>
    <w:uiPriority w:val="32"/>
    <w:qFormat/>
    <w:rsid w:val="00BD36FE"/>
    <w:rPr>
      <w:b/>
      <w:bCs/>
      <w:smallCaps/>
      <w:color w:val="2F5496" w:themeColor="accent1" w:themeShade="BF"/>
      <w:spacing w:val="5"/>
    </w:rPr>
  </w:style>
  <w:style w:type="paragraph" w:styleId="Header">
    <w:name w:val="header"/>
    <w:basedOn w:val="Normal"/>
    <w:link w:val="HeaderChar"/>
    <w:uiPriority w:val="99"/>
    <w:unhideWhenUsed/>
    <w:rsid w:val="00BD36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6FE"/>
  </w:style>
  <w:style w:type="paragraph" w:styleId="Footer">
    <w:name w:val="footer"/>
    <w:basedOn w:val="Normal"/>
    <w:link w:val="FooterChar"/>
    <w:uiPriority w:val="99"/>
    <w:unhideWhenUsed/>
    <w:rsid w:val="00BD36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6FE"/>
  </w:style>
  <w:style w:type="paragraph" w:styleId="NormalWeb">
    <w:name w:val="Normal (Web)"/>
    <w:basedOn w:val="Normal"/>
    <w:uiPriority w:val="99"/>
    <w:semiHidden/>
    <w:unhideWhenUsed/>
    <w:rsid w:val="005A3602"/>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A3602"/>
    <w:rPr>
      <w:b/>
      <w:bCs/>
    </w:rPr>
  </w:style>
  <w:style w:type="character" w:styleId="Emphasis">
    <w:name w:val="Emphasis"/>
    <w:basedOn w:val="DefaultParagraphFont"/>
    <w:uiPriority w:val="20"/>
    <w:qFormat/>
    <w:rsid w:val="005A3602"/>
    <w:rPr>
      <w:i/>
      <w:iCs/>
    </w:rPr>
  </w:style>
  <w:style w:type="character" w:styleId="Hyperlink">
    <w:name w:val="Hyperlink"/>
    <w:basedOn w:val="DefaultParagraphFont"/>
    <w:uiPriority w:val="99"/>
    <w:unhideWhenUsed/>
    <w:rsid w:val="000672D5"/>
    <w:rPr>
      <w:color w:val="0000FF"/>
      <w:u w:val="single"/>
    </w:rPr>
  </w:style>
  <w:style w:type="character" w:styleId="UnresolvedMention">
    <w:name w:val="Unresolved Mention"/>
    <w:basedOn w:val="DefaultParagraphFont"/>
    <w:uiPriority w:val="99"/>
    <w:semiHidden/>
    <w:unhideWhenUsed/>
    <w:rsid w:val="00067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s.amazon.com/about-aws/learn-from-amazon/e-commerce/?nc2=type_a_top_sear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outamazon.eu/news/innovation/three-ways-aws-uses-the-internet-of-things-ai-and-machine-learning-to-optimise-amazons-fulfilment-centre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multiresearchjournal.com/admin/uploads/archives/archive-1768454483.pdf" TargetMode="External"/><Relationship Id="rId4" Type="http://schemas.openxmlformats.org/officeDocument/2006/relationships/webSettings" Target="webSettings.xml"/><Relationship Id="rId9" Type="http://schemas.openxmlformats.org/officeDocument/2006/relationships/hyperlink" Target="https://www.researchgate.net/publication/386986217_Big_Data_Analytics_in_Supply_Chain_Optimization_and_Risk_Management_A_case_study_of_Amaz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2727</Words>
  <Characters>15550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budan</dc:creator>
  <cp:keywords/>
  <dc:description/>
  <cp:lastModifiedBy>gabriela budan</cp:lastModifiedBy>
  <cp:revision>2</cp:revision>
  <dcterms:created xsi:type="dcterms:W3CDTF">2026-04-27T05:06:00Z</dcterms:created>
  <dcterms:modified xsi:type="dcterms:W3CDTF">2026-04-27T05:06:00Z</dcterms:modified>
</cp:coreProperties>
</file>