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F3DD7B" w14:textId="77777777" w:rsidR="004B2B90" w:rsidRPr="00145515" w:rsidRDefault="004B2B90" w:rsidP="009D4374">
      <w:pPr>
        <w:spacing w:line="240" w:lineRule="auto"/>
        <w:rPr>
          <w:rFonts w:ascii="Times New Roman" w:eastAsia="Times New Roman" w:hAnsi="Times New Roman" w:cs="Times New Roman"/>
          <w:b/>
          <w:bCs/>
          <w:sz w:val="44"/>
          <w:szCs w:val="24"/>
        </w:rPr>
      </w:pPr>
    </w:p>
    <w:tbl>
      <w:tblPr>
        <w:tblStyle w:val="TableGrid"/>
        <w:tblW w:w="0" w:type="auto"/>
        <w:tblLook w:val="04A0" w:firstRow="1" w:lastRow="0" w:firstColumn="1" w:lastColumn="0" w:noHBand="0" w:noVBand="1"/>
      </w:tblPr>
      <w:tblGrid>
        <w:gridCol w:w="4508"/>
        <w:gridCol w:w="4508"/>
      </w:tblGrid>
      <w:tr w:rsidR="00275622" w14:paraId="659A139B" w14:textId="77777777" w:rsidTr="00275622">
        <w:tc>
          <w:tcPr>
            <w:tcW w:w="4508" w:type="dxa"/>
          </w:tcPr>
          <w:p w14:paraId="605469A7" w14:textId="1F6E4A5F" w:rsidR="00275622" w:rsidRPr="00275622" w:rsidRDefault="00275622" w:rsidP="00145515">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w:t>
            </w:r>
          </w:p>
        </w:tc>
        <w:tc>
          <w:tcPr>
            <w:tcW w:w="4508" w:type="dxa"/>
          </w:tcPr>
          <w:p w14:paraId="21661E03" w14:textId="30A58D8C" w:rsidR="00275622" w:rsidRDefault="009719A9" w:rsidP="00145515">
            <w:pPr>
              <w:rPr>
                <w:rFonts w:ascii="Times New Roman" w:eastAsia="Times New Roman" w:hAnsi="Times New Roman" w:cs="Times New Roman"/>
                <w:b/>
                <w:bCs/>
                <w:sz w:val="44"/>
                <w:szCs w:val="24"/>
              </w:rPr>
            </w:pPr>
            <w:r>
              <w:rPr>
                <w:rFonts w:ascii="Times New Roman" w:eastAsia="Times New Roman" w:hAnsi="Times New Roman" w:cs="Times New Roman"/>
                <w:b/>
                <w:bCs/>
                <w:sz w:val="32"/>
                <w:szCs w:val="32"/>
              </w:rPr>
              <w:t>EVA BOATENG</w:t>
            </w:r>
          </w:p>
        </w:tc>
      </w:tr>
      <w:tr w:rsidR="00275622" w14:paraId="0989357F" w14:textId="77777777" w:rsidTr="00275622">
        <w:tc>
          <w:tcPr>
            <w:tcW w:w="4508" w:type="dxa"/>
          </w:tcPr>
          <w:p w14:paraId="62EF1C30" w14:textId="677D1FFF" w:rsidR="00275622" w:rsidRPr="00275622" w:rsidRDefault="00275622" w:rsidP="00145515">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ID</w:t>
            </w:r>
          </w:p>
        </w:tc>
        <w:tc>
          <w:tcPr>
            <w:tcW w:w="4508" w:type="dxa"/>
          </w:tcPr>
          <w:p w14:paraId="0A195973" w14:textId="4CCDA86B" w:rsidR="00275622" w:rsidRDefault="009719A9" w:rsidP="00145515">
            <w:pPr>
              <w:rPr>
                <w:rFonts w:ascii="Times New Roman" w:eastAsia="Times New Roman" w:hAnsi="Times New Roman" w:cs="Times New Roman"/>
                <w:b/>
                <w:bCs/>
                <w:sz w:val="44"/>
                <w:szCs w:val="24"/>
              </w:rPr>
            </w:pPr>
            <w:r>
              <w:rPr>
                <w:rFonts w:ascii="Times New Roman" w:eastAsia="Times New Roman" w:hAnsi="Times New Roman" w:cs="Times New Roman"/>
                <w:b/>
                <w:bCs/>
                <w:sz w:val="32"/>
                <w:szCs w:val="32"/>
              </w:rPr>
              <w:t>1714255</w:t>
            </w:r>
          </w:p>
        </w:tc>
      </w:tr>
      <w:tr w:rsidR="00275622" w14:paraId="0707A0EE" w14:textId="77777777" w:rsidTr="00275622">
        <w:tc>
          <w:tcPr>
            <w:tcW w:w="4508" w:type="dxa"/>
          </w:tcPr>
          <w:p w14:paraId="6FD5FCC2" w14:textId="7C8498E4" w:rsidR="00275622" w:rsidRPr="00275622" w:rsidRDefault="00275622" w:rsidP="00145515">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MOODLE NUMBER</w:t>
            </w:r>
          </w:p>
        </w:tc>
        <w:tc>
          <w:tcPr>
            <w:tcW w:w="4508" w:type="dxa"/>
          </w:tcPr>
          <w:p w14:paraId="7F4EA472" w14:textId="40D15CFA" w:rsidR="00275622" w:rsidRDefault="009719A9" w:rsidP="00145515">
            <w:pPr>
              <w:rPr>
                <w:rFonts w:ascii="Times New Roman" w:eastAsia="Times New Roman" w:hAnsi="Times New Roman" w:cs="Times New Roman"/>
                <w:b/>
                <w:bCs/>
                <w:sz w:val="44"/>
                <w:szCs w:val="24"/>
              </w:rPr>
            </w:pPr>
            <w:r>
              <w:rPr>
                <w:rFonts w:ascii="Times New Roman" w:eastAsia="Times New Roman" w:hAnsi="Times New Roman" w:cs="Times New Roman"/>
                <w:b/>
                <w:bCs/>
                <w:sz w:val="32"/>
                <w:szCs w:val="32"/>
              </w:rPr>
              <w:t>BMSW5106 RESIT</w:t>
            </w:r>
          </w:p>
        </w:tc>
      </w:tr>
      <w:tr w:rsidR="00275622" w14:paraId="1AC30E0F" w14:textId="77777777" w:rsidTr="00275622">
        <w:tc>
          <w:tcPr>
            <w:tcW w:w="4508" w:type="dxa"/>
          </w:tcPr>
          <w:p w14:paraId="4AB57326" w14:textId="65BBFBA8" w:rsidR="00275622" w:rsidRPr="00275622" w:rsidRDefault="00275622" w:rsidP="00145515">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MOODLE NAME</w:t>
            </w:r>
          </w:p>
        </w:tc>
        <w:tc>
          <w:tcPr>
            <w:tcW w:w="4508" w:type="dxa"/>
          </w:tcPr>
          <w:p w14:paraId="2E0F447C" w14:textId="7A943403" w:rsidR="00275622" w:rsidRDefault="009719A9" w:rsidP="00145515">
            <w:pPr>
              <w:rPr>
                <w:rFonts w:ascii="Times New Roman" w:eastAsia="Times New Roman" w:hAnsi="Times New Roman" w:cs="Times New Roman"/>
                <w:b/>
                <w:bCs/>
                <w:sz w:val="44"/>
                <w:szCs w:val="24"/>
              </w:rPr>
            </w:pPr>
            <w:r>
              <w:rPr>
                <w:rFonts w:ascii="Times New Roman" w:eastAsia="Times New Roman" w:hAnsi="Times New Roman" w:cs="Times New Roman"/>
                <w:b/>
                <w:bCs/>
                <w:sz w:val="20"/>
                <w:szCs w:val="20"/>
              </w:rPr>
              <w:t>KNOWLEDGE AND INFORMATION MANAGEMENT SKILLS FOR THE WORKPLACE</w:t>
            </w:r>
          </w:p>
        </w:tc>
      </w:tr>
      <w:tr w:rsidR="00275622" w14:paraId="1F7829AB" w14:textId="77777777" w:rsidTr="00275622">
        <w:tc>
          <w:tcPr>
            <w:tcW w:w="4508" w:type="dxa"/>
          </w:tcPr>
          <w:p w14:paraId="47FF1417" w14:textId="7B135955" w:rsidR="00275622" w:rsidRDefault="00275622" w:rsidP="00145515">
            <w:pPr>
              <w:rPr>
                <w:rFonts w:ascii="Times New Roman" w:eastAsia="Times New Roman" w:hAnsi="Times New Roman" w:cs="Times New Roman"/>
                <w:b/>
                <w:bCs/>
                <w:sz w:val="44"/>
                <w:szCs w:val="24"/>
              </w:rPr>
            </w:pPr>
            <w:r>
              <w:rPr>
                <w:rFonts w:ascii="Times New Roman" w:eastAsia="Times New Roman" w:hAnsi="Times New Roman" w:cs="Times New Roman"/>
                <w:b/>
                <w:bCs/>
                <w:sz w:val="32"/>
                <w:szCs w:val="32"/>
              </w:rPr>
              <w:t>LECTURER NAME</w:t>
            </w:r>
          </w:p>
        </w:tc>
        <w:tc>
          <w:tcPr>
            <w:tcW w:w="4508" w:type="dxa"/>
          </w:tcPr>
          <w:p w14:paraId="1FB28A81" w14:textId="6551A2F6" w:rsidR="00275622" w:rsidRPr="009719A9" w:rsidRDefault="009719A9" w:rsidP="00145515">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ANUPAM MAZUMDER</w:t>
            </w:r>
          </w:p>
        </w:tc>
      </w:tr>
    </w:tbl>
    <w:p w14:paraId="3584ACB9" w14:textId="4B5BCB02" w:rsidR="004B2B90" w:rsidRPr="00145515" w:rsidRDefault="004B2B90" w:rsidP="00145515">
      <w:pPr>
        <w:spacing w:line="240" w:lineRule="auto"/>
        <w:rPr>
          <w:rFonts w:ascii="Times New Roman" w:eastAsia="Times New Roman" w:hAnsi="Times New Roman" w:cs="Times New Roman"/>
          <w:b/>
          <w:bCs/>
          <w:sz w:val="44"/>
          <w:szCs w:val="24"/>
        </w:rPr>
      </w:pPr>
    </w:p>
    <w:p w14:paraId="062362BA" w14:textId="77777777" w:rsidR="004B2B90" w:rsidRPr="00145515" w:rsidRDefault="004B2B90" w:rsidP="00145515">
      <w:pPr>
        <w:spacing w:line="240" w:lineRule="auto"/>
        <w:rPr>
          <w:rFonts w:ascii="Times New Roman" w:eastAsia="Times New Roman" w:hAnsi="Times New Roman" w:cs="Times New Roman"/>
          <w:b/>
          <w:bCs/>
          <w:sz w:val="44"/>
          <w:szCs w:val="24"/>
        </w:rPr>
      </w:pPr>
    </w:p>
    <w:p w14:paraId="0E40E7D3" w14:textId="77777777" w:rsidR="004B2B90" w:rsidRPr="00145515" w:rsidRDefault="004B2B90" w:rsidP="00145515">
      <w:pPr>
        <w:spacing w:line="240" w:lineRule="auto"/>
        <w:rPr>
          <w:rFonts w:ascii="Times New Roman" w:eastAsia="Times New Roman" w:hAnsi="Times New Roman" w:cs="Times New Roman"/>
          <w:b/>
          <w:bCs/>
          <w:sz w:val="44"/>
          <w:szCs w:val="24"/>
        </w:rPr>
      </w:pPr>
    </w:p>
    <w:p w14:paraId="03D4E149" w14:textId="77777777" w:rsidR="004B2B90" w:rsidRPr="00145515" w:rsidRDefault="004B2B90" w:rsidP="00145515">
      <w:pPr>
        <w:spacing w:line="240" w:lineRule="auto"/>
        <w:rPr>
          <w:rFonts w:ascii="Times New Roman" w:eastAsia="Times New Roman" w:hAnsi="Times New Roman" w:cs="Times New Roman"/>
          <w:b/>
          <w:bCs/>
          <w:sz w:val="44"/>
          <w:szCs w:val="24"/>
        </w:rPr>
      </w:pPr>
    </w:p>
    <w:p w14:paraId="18D34F51" w14:textId="77777777" w:rsidR="004B2B90" w:rsidRPr="00145515" w:rsidRDefault="004B2B90" w:rsidP="00145515">
      <w:pPr>
        <w:spacing w:line="240" w:lineRule="auto"/>
        <w:rPr>
          <w:rFonts w:ascii="Times New Roman" w:eastAsia="Times New Roman" w:hAnsi="Times New Roman" w:cs="Times New Roman"/>
          <w:b/>
          <w:bCs/>
          <w:sz w:val="44"/>
          <w:szCs w:val="24"/>
        </w:rPr>
      </w:pPr>
    </w:p>
    <w:p w14:paraId="3F939E1A" w14:textId="0EDC7FD9" w:rsidR="004B2B90" w:rsidRPr="009719A9" w:rsidRDefault="004B2B90" w:rsidP="009719A9">
      <w:pPr>
        <w:spacing w:line="240" w:lineRule="auto"/>
        <w:jc w:val="center"/>
        <w:rPr>
          <w:rFonts w:ascii="Times New Roman" w:eastAsia="Times New Roman" w:hAnsi="Times New Roman" w:cs="Times New Roman"/>
          <w:b/>
          <w:bCs/>
          <w:sz w:val="44"/>
          <w:szCs w:val="24"/>
        </w:rPr>
      </w:pPr>
    </w:p>
    <w:p w14:paraId="3B484AB6"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5F66FB10"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0CBA7FF7"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69CBD077" w14:textId="77777777" w:rsidR="004B2B90" w:rsidRDefault="004B2B90" w:rsidP="00145515">
      <w:pPr>
        <w:spacing w:line="240" w:lineRule="auto"/>
        <w:jc w:val="both"/>
        <w:rPr>
          <w:rFonts w:ascii="Times New Roman" w:eastAsia="Times New Roman" w:hAnsi="Times New Roman" w:cs="Times New Roman"/>
          <w:b/>
          <w:bCs/>
          <w:sz w:val="24"/>
          <w:szCs w:val="24"/>
        </w:rPr>
      </w:pPr>
    </w:p>
    <w:p w14:paraId="58AF5DE4" w14:textId="77777777" w:rsidR="001134EB" w:rsidRPr="00145515" w:rsidRDefault="001134EB" w:rsidP="00145515">
      <w:pPr>
        <w:spacing w:line="240" w:lineRule="auto"/>
        <w:jc w:val="both"/>
        <w:rPr>
          <w:rFonts w:ascii="Times New Roman" w:eastAsia="Times New Roman" w:hAnsi="Times New Roman" w:cs="Times New Roman"/>
          <w:b/>
          <w:bCs/>
          <w:sz w:val="24"/>
          <w:szCs w:val="24"/>
        </w:rPr>
      </w:pPr>
    </w:p>
    <w:p w14:paraId="4B0945BD"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3DC53BB4"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52902C46"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7FFF68FF"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046BEA3D"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sdt>
      <w:sdtPr>
        <w:rPr>
          <w:rFonts w:asciiTheme="minorHAnsi" w:eastAsiaTheme="minorHAnsi" w:hAnsiTheme="minorHAnsi" w:cstheme="minorBidi"/>
          <w:color w:val="auto"/>
          <w:sz w:val="22"/>
          <w:szCs w:val="22"/>
          <w:lang w:val="en-GB"/>
        </w:rPr>
        <w:id w:val="2049336369"/>
        <w:docPartObj>
          <w:docPartGallery w:val="Table of Contents"/>
          <w:docPartUnique/>
        </w:docPartObj>
      </w:sdtPr>
      <w:sdtEndPr>
        <w:rPr>
          <w:rFonts w:ascii="Times New Roman" w:hAnsi="Times New Roman" w:cs="Times New Roman"/>
          <w:bCs/>
          <w:noProof/>
          <w:sz w:val="24"/>
        </w:rPr>
      </w:sdtEndPr>
      <w:sdtContent>
        <w:p w14:paraId="742960E2" w14:textId="07796D4F" w:rsidR="00145515" w:rsidRPr="00145515" w:rsidRDefault="00145515" w:rsidP="00145515">
          <w:pPr>
            <w:pStyle w:val="TOCHeading"/>
            <w:spacing w:line="240" w:lineRule="auto"/>
            <w:jc w:val="center"/>
            <w:rPr>
              <w:rFonts w:ascii="Times New Roman" w:hAnsi="Times New Roman" w:cs="Times New Roman"/>
              <w:b/>
              <w:color w:val="auto"/>
              <w:sz w:val="40"/>
            </w:rPr>
          </w:pPr>
          <w:r w:rsidRPr="00145515">
            <w:rPr>
              <w:rFonts w:ascii="Times New Roman" w:hAnsi="Times New Roman" w:cs="Times New Roman"/>
              <w:b/>
              <w:color w:val="auto"/>
              <w:sz w:val="40"/>
            </w:rPr>
            <w:t>Table of Contents</w:t>
          </w:r>
        </w:p>
        <w:p w14:paraId="51BFD912" w14:textId="77777777" w:rsidR="00145515" w:rsidRPr="00145515" w:rsidRDefault="00145515" w:rsidP="00145515">
          <w:pPr>
            <w:pStyle w:val="TOC1"/>
            <w:tabs>
              <w:tab w:val="right" w:leader="dot" w:pos="9016"/>
            </w:tabs>
            <w:spacing w:line="240" w:lineRule="auto"/>
            <w:jc w:val="both"/>
            <w:rPr>
              <w:rFonts w:ascii="Times New Roman" w:hAnsi="Times New Roman" w:cs="Times New Roman"/>
              <w:noProof/>
              <w:sz w:val="24"/>
            </w:rPr>
          </w:pPr>
          <w:r w:rsidRPr="00145515">
            <w:rPr>
              <w:rFonts w:ascii="Times New Roman" w:hAnsi="Times New Roman" w:cs="Times New Roman"/>
              <w:sz w:val="24"/>
            </w:rPr>
            <w:fldChar w:fldCharType="begin"/>
          </w:r>
          <w:r w:rsidRPr="00145515">
            <w:rPr>
              <w:rFonts w:ascii="Times New Roman" w:hAnsi="Times New Roman" w:cs="Times New Roman"/>
              <w:sz w:val="24"/>
            </w:rPr>
            <w:instrText xml:space="preserve"> TOC \o "1-3" \h \z \u </w:instrText>
          </w:r>
          <w:r w:rsidRPr="00145515">
            <w:rPr>
              <w:rFonts w:ascii="Times New Roman" w:hAnsi="Times New Roman" w:cs="Times New Roman"/>
              <w:sz w:val="24"/>
            </w:rPr>
            <w:fldChar w:fldCharType="separate"/>
          </w:r>
          <w:hyperlink w:anchor="_Toc46354796" w:history="1">
            <w:r w:rsidRPr="00145515">
              <w:rPr>
                <w:rStyle w:val="Hyperlink"/>
                <w:rFonts w:ascii="Times New Roman" w:eastAsia="Times New Roman" w:hAnsi="Times New Roman" w:cs="Times New Roman"/>
                <w:noProof/>
                <w:sz w:val="24"/>
              </w:rPr>
              <w:t>Introduction:</w:t>
            </w:r>
            <w:r w:rsidRPr="00145515">
              <w:rPr>
                <w:rFonts w:ascii="Times New Roman" w:hAnsi="Times New Roman" w:cs="Times New Roman"/>
                <w:noProof/>
                <w:webHidden/>
                <w:sz w:val="24"/>
              </w:rPr>
              <w:tab/>
            </w:r>
            <w:r w:rsidRPr="00145515">
              <w:rPr>
                <w:rFonts w:ascii="Times New Roman" w:hAnsi="Times New Roman" w:cs="Times New Roman"/>
                <w:noProof/>
                <w:webHidden/>
                <w:sz w:val="24"/>
              </w:rPr>
              <w:fldChar w:fldCharType="begin"/>
            </w:r>
            <w:r w:rsidRPr="00145515">
              <w:rPr>
                <w:rFonts w:ascii="Times New Roman" w:hAnsi="Times New Roman" w:cs="Times New Roman"/>
                <w:noProof/>
                <w:webHidden/>
                <w:sz w:val="24"/>
              </w:rPr>
              <w:instrText xml:space="preserve"> PAGEREF _Toc46354796 \h </w:instrText>
            </w:r>
            <w:r w:rsidRPr="00145515">
              <w:rPr>
                <w:rFonts w:ascii="Times New Roman" w:hAnsi="Times New Roman" w:cs="Times New Roman"/>
                <w:noProof/>
                <w:webHidden/>
                <w:sz w:val="24"/>
              </w:rPr>
            </w:r>
            <w:r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3</w:t>
            </w:r>
            <w:r w:rsidRPr="00145515">
              <w:rPr>
                <w:rFonts w:ascii="Times New Roman" w:hAnsi="Times New Roman" w:cs="Times New Roman"/>
                <w:noProof/>
                <w:webHidden/>
                <w:sz w:val="24"/>
              </w:rPr>
              <w:fldChar w:fldCharType="end"/>
            </w:r>
          </w:hyperlink>
        </w:p>
        <w:p w14:paraId="47F75C35"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797" w:history="1">
            <w:r w:rsidR="00145515" w:rsidRPr="00145515">
              <w:rPr>
                <w:rStyle w:val="Hyperlink"/>
                <w:rFonts w:ascii="Times New Roman" w:eastAsia="Times New Roman" w:hAnsi="Times New Roman" w:cs="Times New Roman"/>
                <w:noProof/>
                <w:sz w:val="24"/>
              </w:rPr>
              <w:t>Company Overview: Barclays plc</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_Toc46354797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3</w:t>
            </w:r>
            <w:r w:rsidR="00145515" w:rsidRPr="00145515">
              <w:rPr>
                <w:rFonts w:ascii="Times New Roman" w:hAnsi="Times New Roman" w:cs="Times New Roman"/>
                <w:noProof/>
                <w:webHidden/>
                <w:sz w:val="24"/>
              </w:rPr>
              <w:fldChar w:fldCharType="end"/>
            </w:r>
          </w:hyperlink>
        </w:p>
        <w:p w14:paraId="779940D5"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798" w:history="1">
            <w:r w:rsidR="00145515" w:rsidRPr="00145515">
              <w:rPr>
                <w:rStyle w:val="Hyperlink"/>
                <w:rFonts w:ascii="Times New Roman" w:eastAsia="Times New Roman" w:hAnsi="Times New Roman" w:cs="Times New Roman"/>
                <w:noProof/>
                <w:sz w:val="24"/>
              </w:rPr>
              <w:t>The relationship between data, information, and knowledge</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_Toc46354798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4</w:t>
            </w:r>
            <w:r w:rsidR="00145515" w:rsidRPr="00145515">
              <w:rPr>
                <w:rFonts w:ascii="Times New Roman" w:hAnsi="Times New Roman" w:cs="Times New Roman"/>
                <w:noProof/>
                <w:webHidden/>
                <w:sz w:val="24"/>
              </w:rPr>
              <w:fldChar w:fldCharType="end"/>
            </w:r>
          </w:hyperlink>
        </w:p>
        <w:p w14:paraId="4D591494" w14:textId="77777777" w:rsidR="00145515" w:rsidRPr="00145515" w:rsidRDefault="002676BD" w:rsidP="00145515">
          <w:pPr>
            <w:pStyle w:val="TOC2"/>
            <w:tabs>
              <w:tab w:val="right" w:leader="dot" w:pos="9016"/>
            </w:tabs>
            <w:spacing w:line="240" w:lineRule="auto"/>
            <w:jc w:val="both"/>
            <w:rPr>
              <w:rFonts w:ascii="Times New Roman" w:hAnsi="Times New Roman" w:cs="Times New Roman"/>
              <w:noProof/>
              <w:sz w:val="24"/>
            </w:rPr>
          </w:pPr>
          <w:hyperlink w:anchor="_Toc46354799" w:history="1">
            <w:r w:rsidR="00145515" w:rsidRPr="00145515">
              <w:rPr>
                <w:rStyle w:val="Hyperlink"/>
                <w:rFonts w:ascii="Times New Roman" w:eastAsia="Times New Roman" w:hAnsi="Times New Roman" w:cs="Times New Roman"/>
                <w:noProof/>
                <w:sz w:val="24"/>
              </w:rPr>
              <w:t>Data</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_Toc46354799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4</w:t>
            </w:r>
            <w:r w:rsidR="00145515" w:rsidRPr="00145515">
              <w:rPr>
                <w:rFonts w:ascii="Times New Roman" w:hAnsi="Times New Roman" w:cs="Times New Roman"/>
                <w:noProof/>
                <w:webHidden/>
                <w:sz w:val="24"/>
              </w:rPr>
              <w:fldChar w:fldCharType="end"/>
            </w:r>
          </w:hyperlink>
        </w:p>
        <w:p w14:paraId="6D774C80" w14:textId="77777777" w:rsidR="00145515" w:rsidRPr="00145515" w:rsidRDefault="002676BD" w:rsidP="00145515">
          <w:pPr>
            <w:pStyle w:val="TOC2"/>
            <w:tabs>
              <w:tab w:val="right" w:leader="dot" w:pos="9016"/>
            </w:tabs>
            <w:spacing w:line="240" w:lineRule="auto"/>
            <w:jc w:val="both"/>
            <w:rPr>
              <w:rFonts w:ascii="Times New Roman" w:hAnsi="Times New Roman" w:cs="Times New Roman"/>
              <w:noProof/>
              <w:sz w:val="24"/>
            </w:rPr>
          </w:pPr>
          <w:hyperlink w:anchor="_Toc46354800" w:history="1">
            <w:r w:rsidR="00145515" w:rsidRPr="00145515">
              <w:rPr>
                <w:rStyle w:val="Hyperlink"/>
                <w:rFonts w:ascii="Times New Roman" w:eastAsia="Times New Roman" w:hAnsi="Times New Roman" w:cs="Times New Roman"/>
                <w:noProof/>
                <w:sz w:val="24"/>
              </w:rPr>
              <w:t>Information</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_Toc46354800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4</w:t>
            </w:r>
            <w:r w:rsidR="00145515" w:rsidRPr="00145515">
              <w:rPr>
                <w:rFonts w:ascii="Times New Roman" w:hAnsi="Times New Roman" w:cs="Times New Roman"/>
                <w:noProof/>
                <w:webHidden/>
                <w:sz w:val="24"/>
              </w:rPr>
              <w:fldChar w:fldCharType="end"/>
            </w:r>
          </w:hyperlink>
        </w:p>
        <w:p w14:paraId="14BEC96E"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801" w:history="1">
            <w:r w:rsidR="00145515" w:rsidRPr="00145515">
              <w:rPr>
                <w:rStyle w:val="Hyperlink"/>
                <w:rFonts w:ascii="Times New Roman" w:eastAsia="Times New Roman" w:hAnsi="Times New Roman" w:cs="Times New Roman"/>
                <w:noProof/>
                <w:sz w:val="24"/>
              </w:rPr>
              <w:t>Transforming Data into Information</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_Toc46354801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4</w:t>
            </w:r>
            <w:r w:rsidR="00145515" w:rsidRPr="00145515">
              <w:rPr>
                <w:rFonts w:ascii="Times New Roman" w:hAnsi="Times New Roman" w:cs="Times New Roman"/>
                <w:noProof/>
                <w:webHidden/>
                <w:sz w:val="24"/>
              </w:rPr>
              <w:fldChar w:fldCharType="end"/>
            </w:r>
          </w:hyperlink>
        </w:p>
        <w:p w14:paraId="76424F68" w14:textId="77777777" w:rsidR="00145515" w:rsidRPr="00145515" w:rsidRDefault="002676BD" w:rsidP="00145515">
          <w:pPr>
            <w:pStyle w:val="TOC2"/>
            <w:tabs>
              <w:tab w:val="right" w:leader="dot" w:pos="9016"/>
            </w:tabs>
            <w:spacing w:line="240" w:lineRule="auto"/>
            <w:jc w:val="both"/>
            <w:rPr>
              <w:rFonts w:ascii="Times New Roman" w:hAnsi="Times New Roman" w:cs="Times New Roman"/>
              <w:noProof/>
              <w:sz w:val="24"/>
            </w:rPr>
          </w:pPr>
          <w:hyperlink w:anchor="_Toc46354802" w:history="1">
            <w:r w:rsidR="00145515" w:rsidRPr="00145515">
              <w:rPr>
                <w:rStyle w:val="Hyperlink"/>
                <w:rFonts w:ascii="Times New Roman" w:eastAsia="Times New Roman" w:hAnsi="Times New Roman" w:cs="Times New Roman"/>
                <w:noProof/>
                <w:sz w:val="24"/>
              </w:rPr>
              <w:t>Knowledge Management</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_Toc46354802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5</w:t>
            </w:r>
            <w:r w:rsidR="00145515" w:rsidRPr="00145515">
              <w:rPr>
                <w:rFonts w:ascii="Times New Roman" w:hAnsi="Times New Roman" w:cs="Times New Roman"/>
                <w:noProof/>
                <w:webHidden/>
                <w:sz w:val="24"/>
              </w:rPr>
              <w:fldChar w:fldCharType="end"/>
            </w:r>
          </w:hyperlink>
        </w:p>
        <w:p w14:paraId="68ED4FCD"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803" w:history="1">
            <w:r w:rsidR="00145515" w:rsidRPr="00145515">
              <w:rPr>
                <w:rStyle w:val="Hyperlink"/>
                <w:rFonts w:ascii="Times New Roman" w:eastAsia="Times New Roman" w:hAnsi="Times New Roman" w:cs="Times New Roman"/>
                <w:noProof/>
                <w:sz w:val="24"/>
              </w:rPr>
              <w:t>Knowledge Management Challenges:</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_Toc46354803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6</w:t>
            </w:r>
            <w:r w:rsidR="00145515" w:rsidRPr="00145515">
              <w:rPr>
                <w:rFonts w:ascii="Times New Roman" w:hAnsi="Times New Roman" w:cs="Times New Roman"/>
                <w:noProof/>
                <w:webHidden/>
                <w:sz w:val="24"/>
              </w:rPr>
              <w:fldChar w:fldCharType="end"/>
            </w:r>
          </w:hyperlink>
        </w:p>
        <w:p w14:paraId="731B5199"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804" w:history="1">
            <w:r w:rsidR="00145515" w:rsidRPr="00145515">
              <w:rPr>
                <w:rStyle w:val="Hyperlink"/>
                <w:rFonts w:ascii="Times New Roman" w:eastAsia="Times New Roman" w:hAnsi="Times New Roman" w:cs="Times New Roman"/>
                <w:noProof/>
                <w:sz w:val="24"/>
              </w:rPr>
              <w:t>Role of Knowledge Management in enhancing organizational performance</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_Toc46354804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7</w:t>
            </w:r>
            <w:r w:rsidR="00145515" w:rsidRPr="00145515">
              <w:rPr>
                <w:rFonts w:ascii="Times New Roman" w:hAnsi="Times New Roman" w:cs="Times New Roman"/>
                <w:noProof/>
                <w:webHidden/>
                <w:sz w:val="24"/>
              </w:rPr>
              <w:fldChar w:fldCharType="end"/>
            </w:r>
          </w:hyperlink>
        </w:p>
        <w:p w14:paraId="7A164A86"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805" w:history="1">
            <w:r w:rsidR="00145515" w:rsidRPr="00145515">
              <w:rPr>
                <w:rStyle w:val="Hyperlink"/>
                <w:rFonts w:ascii="Times New Roman" w:eastAsia="Times New Roman" w:hAnsi="Times New Roman" w:cs="Times New Roman"/>
                <w:noProof/>
                <w:sz w:val="24"/>
              </w:rPr>
              <w:t>The relationship between individual knowledge and organizational knowledge:</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_Toc46354805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7</w:t>
            </w:r>
            <w:r w:rsidR="00145515" w:rsidRPr="00145515">
              <w:rPr>
                <w:rFonts w:ascii="Times New Roman" w:hAnsi="Times New Roman" w:cs="Times New Roman"/>
                <w:noProof/>
                <w:webHidden/>
                <w:sz w:val="24"/>
              </w:rPr>
              <w:fldChar w:fldCharType="end"/>
            </w:r>
          </w:hyperlink>
        </w:p>
        <w:p w14:paraId="4435DEE8"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806" w:history="1">
            <w:r w:rsidR="00145515" w:rsidRPr="00145515">
              <w:rPr>
                <w:rStyle w:val="Hyperlink"/>
                <w:rFonts w:ascii="Times New Roman" w:eastAsia="Times New Roman" w:hAnsi="Times New Roman" w:cs="Times New Roman"/>
                <w:noProof/>
                <w:sz w:val="24"/>
              </w:rPr>
              <w:t>Financial and non- financial performance report for Barclays plc:</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_Toc46354806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8</w:t>
            </w:r>
            <w:r w:rsidR="00145515" w:rsidRPr="00145515">
              <w:rPr>
                <w:rFonts w:ascii="Times New Roman" w:hAnsi="Times New Roman" w:cs="Times New Roman"/>
                <w:noProof/>
                <w:webHidden/>
                <w:sz w:val="24"/>
              </w:rPr>
              <w:fldChar w:fldCharType="end"/>
            </w:r>
          </w:hyperlink>
        </w:p>
        <w:p w14:paraId="61B5373B"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807" w:history="1">
            <w:r w:rsidR="00145515" w:rsidRPr="00145515">
              <w:rPr>
                <w:rStyle w:val="Hyperlink"/>
                <w:rFonts w:ascii="Times New Roman" w:eastAsia="Times New Roman" w:hAnsi="Times New Roman" w:cs="Times New Roman"/>
                <w:noProof/>
                <w:sz w:val="24"/>
              </w:rPr>
              <w:t>Types of Knowledge:</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_Toc46354807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10</w:t>
            </w:r>
            <w:r w:rsidR="00145515" w:rsidRPr="00145515">
              <w:rPr>
                <w:rFonts w:ascii="Times New Roman" w:hAnsi="Times New Roman" w:cs="Times New Roman"/>
                <w:noProof/>
                <w:webHidden/>
                <w:sz w:val="24"/>
              </w:rPr>
              <w:fldChar w:fldCharType="end"/>
            </w:r>
          </w:hyperlink>
        </w:p>
        <w:p w14:paraId="0014C12F"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808" w:history="1">
            <w:r w:rsidR="00145515" w:rsidRPr="00145515">
              <w:rPr>
                <w:rStyle w:val="Hyperlink"/>
                <w:rFonts w:ascii="Times New Roman" w:eastAsia="Times New Roman" w:hAnsi="Times New Roman" w:cs="Times New Roman"/>
                <w:noProof/>
                <w:sz w:val="24"/>
              </w:rPr>
              <w:t>Knowledge Management in different functional levels in Barclays</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_Toc46354808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10</w:t>
            </w:r>
            <w:r w:rsidR="00145515" w:rsidRPr="00145515">
              <w:rPr>
                <w:rFonts w:ascii="Times New Roman" w:hAnsi="Times New Roman" w:cs="Times New Roman"/>
                <w:noProof/>
                <w:webHidden/>
                <w:sz w:val="24"/>
              </w:rPr>
              <w:fldChar w:fldCharType="end"/>
            </w:r>
          </w:hyperlink>
        </w:p>
        <w:p w14:paraId="3743C705"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809" w:history="1">
            <w:r w:rsidR="00145515" w:rsidRPr="00145515">
              <w:rPr>
                <w:rStyle w:val="Hyperlink"/>
                <w:rFonts w:ascii="Times New Roman" w:eastAsia="Times New Roman" w:hAnsi="Times New Roman" w:cs="Times New Roman"/>
                <w:noProof/>
                <w:sz w:val="24"/>
              </w:rPr>
              <w:t>Knowledge management process in Barclays plc</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_Toc46354809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12</w:t>
            </w:r>
            <w:r w:rsidR="00145515" w:rsidRPr="00145515">
              <w:rPr>
                <w:rFonts w:ascii="Times New Roman" w:hAnsi="Times New Roman" w:cs="Times New Roman"/>
                <w:noProof/>
                <w:webHidden/>
                <w:sz w:val="24"/>
              </w:rPr>
              <w:fldChar w:fldCharType="end"/>
            </w:r>
          </w:hyperlink>
        </w:p>
        <w:p w14:paraId="3E36E555"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810" w:history="1">
            <w:r w:rsidR="00145515" w:rsidRPr="00145515">
              <w:rPr>
                <w:rStyle w:val="Hyperlink"/>
                <w:rFonts w:ascii="Times New Roman" w:eastAsia="Times New Roman" w:hAnsi="Times New Roman" w:cs="Times New Roman"/>
                <w:noProof/>
                <w:sz w:val="24"/>
              </w:rPr>
              <w:t>Strategies for creating a knowledge management culture</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_Toc46354810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13</w:t>
            </w:r>
            <w:r w:rsidR="00145515" w:rsidRPr="00145515">
              <w:rPr>
                <w:rFonts w:ascii="Times New Roman" w:hAnsi="Times New Roman" w:cs="Times New Roman"/>
                <w:noProof/>
                <w:webHidden/>
                <w:sz w:val="24"/>
              </w:rPr>
              <w:fldChar w:fldCharType="end"/>
            </w:r>
          </w:hyperlink>
        </w:p>
        <w:p w14:paraId="5B08BF2D"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811" w:history="1">
            <w:r w:rsidR="00145515" w:rsidRPr="00145515">
              <w:rPr>
                <w:rStyle w:val="Hyperlink"/>
                <w:rFonts w:ascii="Times New Roman" w:eastAsia="Times New Roman" w:hAnsi="Times New Roman" w:cs="Times New Roman"/>
                <w:noProof/>
                <w:sz w:val="24"/>
              </w:rPr>
              <w:t>An evaluation on organization’s framework for enabling knowledge sharing</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_Toc46354811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14</w:t>
            </w:r>
            <w:r w:rsidR="00145515" w:rsidRPr="00145515">
              <w:rPr>
                <w:rFonts w:ascii="Times New Roman" w:hAnsi="Times New Roman" w:cs="Times New Roman"/>
                <w:noProof/>
                <w:webHidden/>
                <w:sz w:val="24"/>
              </w:rPr>
              <w:fldChar w:fldCharType="end"/>
            </w:r>
          </w:hyperlink>
        </w:p>
        <w:p w14:paraId="799AFE41"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812" w:history="1">
            <w:r w:rsidR="00145515" w:rsidRPr="00145515">
              <w:rPr>
                <w:rStyle w:val="Hyperlink"/>
                <w:rFonts w:ascii="Times New Roman" w:eastAsia="Times New Roman" w:hAnsi="Times New Roman" w:cs="Times New Roman"/>
                <w:noProof/>
                <w:sz w:val="24"/>
              </w:rPr>
              <w:t>Approaches to managing information risk:</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_Toc46354812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15</w:t>
            </w:r>
            <w:r w:rsidR="00145515" w:rsidRPr="00145515">
              <w:rPr>
                <w:rFonts w:ascii="Times New Roman" w:hAnsi="Times New Roman" w:cs="Times New Roman"/>
                <w:noProof/>
                <w:webHidden/>
                <w:sz w:val="24"/>
              </w:rPr>
              <w:fldChar w:fldCharType="end"/>
            </w:r>
          </w:hyperlink>
        </w:p>
        <w:p w14:paraId="4A190CCF"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813" w:history="1">
            <w:r w:rsidR="00145515" w:rsidRPr="00145515">
              <w:rPr>
                <w:rStyle w:val="Hyperlink"/>
                <w:rFonts w:ascii="Times New Roman" w:eastAsia="Times New Roman" w:hAnsi="Times New Roman" w:cs="Times New Roman"/>
                <w:noProof/>
                <w:sz w:val="24"/>
              </w:rPr>
              <w:t>External factors and sustainability within knowledge and information management:</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_Toc46354813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15</w:t>
            </w:r>
            <w:r w:rsidR="00145515" w:rsidRPr="00145515">
              <w:rPr>
                <w:rFonts w:ascii="Times New Roman" w:hAnsi="Times New Roman" w:cs="Times New Roman"/>
                <w:noProof/>
                <w:webHidden/>
                <w:sz w:val="24"/>
              </w:rPr>
              <w:fldChar w:fldCharType="end"/>
            </w:r>
          </w:hyperlink>
        </w:p>
        <w:p w14:paraId="3E0D2B27"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814" w:history="1">
            <w:r w:rsidR="00145515" w:rsidRPr="00145515">
              <w:rPr>
                <w:rStyle w:val="Hyperlink"/>
                <w:rFonts w:ascii="Times New Roman" w:eastAsia="Times New Roman" w:hAnsi="Times New Roman" w:cs="Times New Roman"/>
                <w:noProof/>
                <w:sz w:val="24"/>
              </w:rPr>
              <w:t>Recommendations to improve current framework</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_Toc46354814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16</w:t>
            </w:r>
            <w:r w:rsidR="00145515" w:rsidRPr="00145515">
              <w:rPr>
                <w:rFonts w:ascii="Times New Roman" w:hAnsi="Times New Roman" w:cs="Times New Roman"/>
                <w:noProof/>
                <w:webHidden/>
                <w:sz w:val="24"/>
              </w:rPr>
              <w:fldChar w:fldCharType="end"/>
            </w:r>
          </w:hyperlink>
        </w:p>
        <w:p w14:paraId="1A3D5BB9"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815" w:history="1">
            <w:r w:rsidR="00145515" w:rsidRPr="00145515">
              <w:rPr>
                <w:rStyle w:val="Hyperlink"/>
                <w:rFonts w:ascii="Times New Roman" w:eastAsia="Times New Roman" w:hAnsi="Times New Roman" w:cs="Times New Roman"/>
                <w:noProof/>
                <w:sz w:val="24"/>
              </w:rPr>
              <w:t>Conclusion</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_Toc46354815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16</w:t>
            </w:r>
            <w:r w:rsidR="00145515" w:rsidRPr="00145515">
              <w:rPr>
                <w:rFonts w:ascii="Times New Roman" w:hAnsi="Times New Roman" w:cs="Times New Roman"/>
                <w:noProof/>
                <w:webHidden/>
                <w:sz w:val="24"/>
              </w:rPr>
              <w:fldChar w:fldCharType="end"/>
            </w:r>
          </w:hyperlink>
        </w:p>
        <w:p w14:paraId="3EF498E8" w14:textId="77777777" w:rsidR="00145515" w:rsidRPr="00145515" w:rsidRDefault="002676BD" w:rsidP="00145515">
          <w:pPr>
            <w:pStyle w:val="TOC1"/>
            <w:tabs>
              <w:tab w:val="right" w:leader="dot" w:pos="9016"/>
            </w:tabs>
            <w:spacing w:line="240" w:lineRule="auto"/>
            <w:jc w:val="both"/>
            <w:rPr>
              <w:rFonts w:ascii="Times New Roman" w:hAnsi="Times New Roman" w:cs="Times New Roman"/>
              <w:noProof/>
              <w:sz w:val="24"/>
            </w:rPr>
          </w:pPr>
          <w:hyperlink w:anchor="_Toc46354816" w:history="1">
            <w:r w:rsidR="00145515" w:rsidRPr="00145515">
              <w:rPr>
                <w:rStyle w:val="Hyperlink"/>
                <w:rFonts w:ascii="Times New Roman" w:hAnsi="Times New Roman" w:cs="Times New Roman"/>
                <w:noProof/>
                <w:sz w:val="24"/>
              </w:rPr>
              <w:t>References</w:t>
            </w:r>
            <w:r w:rsidR="00145515" w:rsidRPr="00145515">
              <w:rPr>
                <w:rFonts w:ascii="Times New Roman" w:hAnsi="Times New Roman" w:cs="Times New Roman"/>
                <w:noProof/>
                <w:webHidden/>
                <w:sz w:val="24"/>
              </w:rPr>
              <w:tab/>
            </w:r>
            <w:r w:rsidR="00145515" w:rsidRPr="00145515">
              <w:rPr>
                <w:rFonts w:ascii="Times New Roman" w:hAnsi="Times New Roman" w:cs="Times New Roman"/>
                <w:noProof/>
                <w:webHidden/>
                <w:sz w:val="24"/>
              </w:rPr>
              <w:fldChar w:fldCharType="begin"/>
            </w:r>
            <w:r w:rsidR="00145515" w:rsidRPr="00145515">
              <w:rPr>
                <w:rFonts w:ascii="Times New Roman" w:hAnsi="Times New Roman" w:cs="Times New Roman"/>
                <w:noProof/>
                <w:webHidden/>
                <w:sz w:val="24"/>
              </w:rPr>
              <w:instrText xml:space="preserve"> PAGEREF _Toc46354816 \h </w:instrText>
            </w:r>
            <w:r w:rsidR="00145515" w:rsidRPr="00145515">
              <w:rPr>
                <w:rFonts w:ascii="Times New Roman" w:hAnsi="Times New Roman" w:cs="Times New Roman"/>
                <w:noProof/>
                <w:webHidden/>
                <w:sz w:val="24"/>
              </w:rPr>
            </w:r>
            <w:r w:rsidR="00145515" w:rsidRPr="00145515">
              <w:rPr>
                <w:rFonts w:ascii="Times New Roman" w:hAnsi="Times New Roman" w:cs="Times New Roman"/>
                <w:noProof/>
                <w:webHidden/>
                <w:sz w:val="24"/>
              </w:rPr>
              <w:fldChar w:fldCharType="separate"/>
            </w:r>
            <w:r w:rsidR="001134EB">
              <w:rPr>
                <w:rFonts w:ascii="Times New Roman" w:hAnsi="Times New Roman" w:cs="Times New Roman"/>
                <w:noProof/>
                <w:webHidden/>
                <w:sz w:val="24"/>
              </w:rPr>
              <w:t>16</w:t>
            </w:r>
            <w:r w:rsidR="00145515" w:rsidRPr="00145515">
              <w:rPr>
                <w:rFonts w:ascii="Times New Roman" w:hAnsi="Times New Roman" w:cs="Times New Roman"/>
                <w:noProof/>
                <w:webHidden/>
                <w:sz w:val="24"/>
              </w:rPr>
              <w:fldChar w:fldCharType="end"/>
            </w:r>
          </w:hyperlink>
        </w:p>
        <w:p w14:paraId="7276A892" w14:textId="489AC7CF" w:rsidR="00145515" w:rsidRPr="00145515" w:rsidRDefault="00145515" w:rsidP="00145515">
          <w:pPr>
            <w:spacing w:line="240" w:lineRule="auto"/>
            <w:jc w:val="both"/>
            <w:rPr>
              <w:rFonts w:ascii="Times New Roman" w:hAnsi="Times New Roman" w:cs="Times New Roman"/>
              <w:sz w:val="24"/>
            </w:rPr>
          </w:pPr>
          <w:r w:rsidRPr="00145515">
            <w:rPr>
              <w:rFonts w:ascii="Times New Roman" w:hAnsi="Times New Roman" w:cs="Times New Roman"/>
              <w:bCs/>
              <w:noProof/>
              <w:sz w:val="24"/>
            </w:rPr>
            <w:fldChar w:fldCharType="end"/>
          </w:r>
        </w:p>
      </w:sdtContent>
    </w:sdt>
    <w:p w14:paraId="3B05D358" w14:textId="77777777" w:rsidR="004B2B90" w:rsidRPr="00145515" w:rsidRDefault="004B2B90" w:rsidP="00145515">
      <w:pPr>
        <w:spacing w:line="240" w:lineRule="auto"/>
        <w:jc w:val="both"/>
        <w:rPr>
          <w:rFonts w:ascii="Times New Roman" w:eastAsia="Times New Roman" w:hAnsi="Times New Roman" w:cs="Times New Roman"/>
          <w:bCs/>
          <w:sz w:val="28"/>
          <w:szCs w:val="24"/>
        </w:rPr>
      </w:pPr>
    </w:p>
    <w:p w14:paraId="69899EBF"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5F9C0609"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7FA082BF"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4BC4E6C7"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5BD630D7"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431C8C0F"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39360121"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67D6151E"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5882705C"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7D9686D3"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00320D9A" w14:textId="1184E734" w:rsidR="42C2A334" w:rsidRPr="00145515" w:rsidRDefault="4DB8873B" w:rsidP="00145515">
      <w:pPr>
        <w:pStyle w:val="Heading1"/>
        <w:spacing w:line="240" w:lineRule="auto"/>
        <w:jc w:val="both"/>
        <w:rPr>
          <w:rFonts w:ascii="Times New Roman" w:eastAsia="Times New Roman" w:hAnsi="Times New Roman" w:cs="Times New Roman"/>
          <w:b/>
          <w:color w:val="auto"/>
        </w:rPr>
      </w:pPr>
      <w:bookmarkStart w:id="0" w:name="_Toc46354796"/>
      <w:r w:rsidRPr="00145515">
        <w:rPr>
          <w:rFonts w:ascii="Times New Roman" w:eastAsia="Times New Roman" w:hAnsi="Times New Roman" w:cs="Times New Roman"/>
          <w:b/>
          <w:color w:val="auto"/>
        </w:rPr>
        <w:t>Introduction:</w:t>
      </w:r>
      <w:bookmarkEnd w:id="0"/>
    </w:p>
    <w:p w14:paraId="4AC4EAF9" w14:textId="425283C5" w:rsidR="42C2A334"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In present days, Knowledge management has become a buzzword which gets priority as means of sharing information and skills important for the employees to cope up with the changing circumstances due to technological breakth</w:t>
      </w:r>
      <w:r w:rsidR="001B3132">
        <w:rPr>
          <w:rFonts w:ascii="Times New Roman" w:eastAsia="Times New Roman" w:hAnsi="Times New Roman" w:cs="Times New Roman"/>
          <w:sz w:val="24"/>
          <w:szCs w:val="24"/>
        </w:rPr>
        <w:t>roughs and global marketplace. I</w:t>
      </w:r>
      <w:r w:rsidRPr="00145515">
        <w:rPr>
          <w:rFonts w:ascii="Times New Roman" w:eastAsia="Times New Roman" w:hAnsi="Times New Roman" w:cs="Times New Roman"/>
          <w:sz w:val="24"/>
          <w:szCs w:val="24"/>
        </w:rPr>
        <w:t xml:space="preserve">n decision making, information plays important role and for this organizations give immense importance on data and information transformation process, ensuring that information is fairly transmitted across the organization and thus, it becomes valuable assets for the organizations. Decision making process requires highly the knowledge, wisdom and information of the employees and employers and a proper combination of these can pave the way for proper decision making (Laudon &amp; Laudon, 2014). Because it has such importance in decision making, information is </w:t>
      </w:r>
      <w:r w:rsidRPr="00145515">
        <w:rPr>
          <w:rFonts w:ascii="Times New Roman" w:eastAsia="Times New Roman" w:hAnsi="Times New Roman" w:cs="Times New Roman"/>
          <w:sz w:val="24"/>
          <w:szCs w:val="24"/>
        </w:rPr>
        <w:lastRenderedPageBreak/>
        <w:t xml:space="preserve">considered as a great intellectual property to the organization or individuals it belongs to.  Information creates value for the society, </w:t>
      </w:r>
      <w:r w:rsidR="00615A25">
        <w:rPr>
          <w:rFonts w:ascii="Times New Roman" w:eastAsia="Times New Roman" w:hAnsi="Times New Roman" w:cs="Times New Roman"/>
          <w:sz w:val="24"/>
          <w:szCs w:val="24"/>
        </w:rPr>
        <w:t xml:space="preserve">people, organizations, culture </w:t>
      </w:r>
      <w:bookmarkStart w:id="1" w:name="_GoBack"/>
      <w:bookmarkEnd w:id="1"/>
      <w:r w:rsidR="006212EC" w:rsidRPr="00145515">
        <w:rPr>
          <w:rFonts w:ascii="Times New Roman" w:eastAsia="Times New Roman" w:hAnsi="Times New Roman" w:cs="Times New Roman"/>
          <w:sz w:val="24"/>
          <w:szCs w:val="24"/>
        </w:rPr>
        <w:t>country</w:t>
      </w:r>
      <w:r w:rsidRPr="00145515">
        <w:rPr>
          <w:rFonts w:ascii="Times New Roman" w:eastAsia="Times New Roman" w:hAnsi="Times New Roman" w:cs="Times New Roman"/>
          <w:sz w:val="24"/>
          <w:szCs w:val="24"/>
        </w:rPr>
        <w:t xml:space="preserve"> and thus, it’s now considered as money maker worldwide. Employees with higher information management skills can easily make effective decisions for the betterment of the organizations where employees with less knowledge management skills can adopt destructive decisions. Here Barclays plc have been selected to present how this organization works maintaining the relationship between data, information, and knowledge and how knowledge management plays important role in decision making for this organization.</w:t>
      </w:r>
    </w:p>
    <w:p w14:paraId="1A38CEB1" w14:textId="7CB0D4C3" w:rsidR="42C2A334" w:rsidRPr="00145515" w:rsidRDefault="237396D8" w:rsidP="00145515">
      <w:pPr>
        <w:pStyle w:val="Heading1"/>
        <w:spacing w:line="240" w:lineRule="auto"/>
        <w:rPr>
          <w:rFonts w:ascii="Times New Roman" w:eastAsia="Times New Roman" w:hAnsi="Times New Roman" w:cs="Times New Roman"/>
          <w:b/>
          <w:color w:val="auto"/>
        </w:rPr>
      </w:pPr>
      <w:bookmarkStart w:id="2" w:name="_Toc46354797"/>
      <w:r w:rsidRPr="00145515">
        <w:rPr>
          <w:rFonts w:ascii="Times New Roman" w:eastAsia="Times New Roman" w:hAnsi="Times New Roman" w:cs="Times New Roman"/>
          <w:b/>
          <w:color w:val="auto"/>
        </w:rPr>
        <w:t>Company Overview: Barclays plc</w:t>
      </w:r>
      <w:bookmarkEnd w:id="2"/>
    </w:p>
    <w:p w14:paraId="75784431" w14:textId="2593E901" w:rsidR="237396D8"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Barclays plc, a British multinational investment bank that provided financial services too. This bank has headquartered in London, England. It has five categories of banking business namely personal banking, corporate banking, investment banking and management, wealth management. Currently, it’s a public limited company. In 2019, its total revenue was 21.632 billion, and 85,0</w:t>
      </w:r>
      <w:r w:rsidR="004B2B90" w:rsidRPr="00145515">
        <w:rPr>
          <w:rFonts w:ascii="Times New Roman" w:eastAsia="Times New Roman" w:hAnsi="Times New Roman" w:cs="Times New Roman"/>
          <w:sz w:val="24"/>
          <w:szCs w:val="24"/>
        </w:rPr>
        <w:t xml:space="preserve">00 employees are working there </w:t>
      </w:r>
      <w:r w:rsidRPr="00145515">
        <w:rPr>
          <w:rFonts w:ascii="Times New Roman" w:eastAsia="Times New Roman" w:hAnsi="Times New Roman" w:cs="Times New Roman"/>
          <w:sz w:val="24"/>
          <w:szCs w:val="24"/>
        </w:rPr>
        <w:t>(Barclays, 2020).</w:t>
      </w:r>
    </w:p>
    <w:p w14:paraId="365E9FCF" w14:textId="77777777" w:rsidR="004B2B90" w:rsidRPr="00145515" w:rsidRDefault="004B2B90" w:rsidP="00145515">
      <w:pPr>
        <w:spacing w:line="240" w:lineRule="auto"/>
        <w:jc w:val="both"/>
        <w:rPr>
          <w:rFonts w:ascii="Times New Roman" w:eastAsia="Times New Roman" w:hAnsi="Times New Roman" w:cs="Times New Roman"/>
          <w:sz w:val="24"/>
          <w:szCs w:val="24"/>
        </w:rPr>
      </w:pPr>
    </w:p>
    <w:p w14:paraId="672596DF" w14:textId="77777777" w:rsidR="004B2B90" w:rsidRPr="00145515" w:rsidRDefault="004B2B90" w:rsidP="00145515">
      <w:pPr>
        <w:spacing w:line="240" w:lineRule="auto"/>
        <w:jc w:val="both"/>
        <w:rPr>
          <w:rFonts w:ascii="Times New Roman" w:eastAsia="Times New Roman" w:hAnsi="Times New Roman" w:cs="Times New Roman"/>
          <w:sz w:val="24"/>
          <w:szCs w:val="24"/>
        </w:rPr>
      </w:pPr>
    </w:p>
    <w:p w14:paraId="4D099E11" w14:textId="77777777" w:rsidR="004B2B90" w:rsidRPr="00145515" w:rsidRDefault="237396D8" w:rsidP="00145515">
      <w:pPr>
        <w:spacing w:line="240" w:lineRule="auto"/>
        <w:jc w:val="center"/>
        <w:rPr>
          <w:rFonts w:ascii="Times New Roman" w:hAnsi="Times New Roman" w:cs="Times New Roman"/>
          <w:sz w:val="24"/>
          <w:szCs w:val="24"/>
        </w:rPr>
      </w:pPr>
      <w:r w:rsidRPr="00145515">
        <w:rPr>
          <w:rFonts w:ascii="Times New Roman" w:hAnsi="Times New Roman" w:cs="Times New Roman"/>
          <w:noProof/>
          <w:sz w:val="24"/>
          <w:szCs w:val="24"/>
          <w:lang w:eastAsia="en-GB"/>
        </w:rPr>
        <w:drawing>
          <wp:inline distT="0" distB="0" distL="0" distR="0" wp14:anchorId="74289AD3" wp14:editId="4D809646">
            <wp:extent cx="2619375" cy="1743075"/>
            <wp:effectExtent l="0" t="0" r="0" b="0"/>
            <wp:docPr id="193299023" name="Picture 193299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7D1E9BEC" w14:textId="4DF8AB33" w:rsidR="42C2A334" w:rsidRPr="00145515" w:rsidRDefault="004B2B90" w:rsidP="00145515">
      <w:pPr>
        <w:spacing w:line="240" w:lineRule="auto"/>
        <w:jc w:val="center"/>
        <w:rPr>
          <w:rFonts w:ascii="Times New Roman" w:hAnsi="Times New Roman" w:cs="Times New Roman"/>
          <w:sz w:val="24"/>
          <w:szCs w:val="24"/>
        </w:rPr>
      </w:pPr>
      <w:r w:rsidRPr="00145515">
        <w:rPr>
          <w:rFonts w:ascii="Times New Roman" w:eastAsia="Times New Roman" w:hAnsi="Times New Roman" w:cs="Times New Roman"/>
          <w:sz w:val="24"/>
          <w:szCs w:val="24"/>
        </w:rPr>
        <w:t>Figure:</w:t>
      </w:r>
      <w:r w:rsidR="4DB8873B" w:rsidRPr="00145515">
        <w:rPr>
          <w:rFonts w:ascii="Times New Roman" w:eastAsia="Times New Roman" w:hAnsi="Times New Roman" w:cs="Times New Roman"/>
          <w:sz w:val="24"/>
          <w:szCs w:val="24"/>
        </w:rPr>
        <w:t xml:space="preserve"> Barclays plc</w:t>
      </w:r>
    </w:p>
    <w:p w14:paraId="57CCAE99"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62531313"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280FA488"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2FE89B9E"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7B27CD12"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40F3194F" w14:textId="77777777" w:rsidR="004B2B90" w:rsidRPr="00145515" w:rsidRDefault="004B2B90" w:rsidP="00145515">
      <w:pPr>
        <w:spacing w:line="240" w:lineRule="auto"/>
        <w:jc w:val="both"/>
        <w:rPr>
          <w:rFonts w:ascii="Times New Roman" w:eastAsia="Times New Roman" w:hAnsi="Times New Roman" w:cs="Times New Roman"/>
          <w:b/>
          <w:bCs/>
          <w:sz w:val="24"/>
          <w:szCs w:val="24"/>
        </w:rPr>
      </w:pPr>
    </w:p>
    <w:p w14:paraId="1ED315BC" w14:textId="7BD9C9C0" w:rsidR="4DB8873B" w:rsidRPr="00145515" w:rsidRDefault="004B2B90" w:rsidP="00145515">
      <w:pPr>
        <w:spacing w:line="240" w:lineRule="auto"/>
        <w:jc w:val="both"/>
        <w:rPr>
          <w:rFonts w:ascii="Times New Roman" w:eastAsia="Times New Roman" w:hAnsi="Times New Roman" w:cs="Times New Roman"/>
          <w:b/>
          <w:bCs/>
          <w:sz w:val="24"/>
          <w:szCs w:val="24"/>
          <w:u w:val="single"/>
        </w:rPr>
      </w:pPr>
      <w:r w:rsidRPr="00145515">
        <w:rPr>
          <w:rFonts w:ascii="Times New Roman" w:eastAsia="Times New Roman" w:hAnsi="Times New Roman" w:cs="Times New Roman"/>
          <w:b/>
          <w:bCs/>
          <w:sz w:val="24"/>
          <w:szCs w:val="24"/>
          <w:u w:val="single"/>
        </w:rPr>
        <w:t>Learning outcome O</w:t>
      </w:r>
      <w:r w:rsidR="4DB8873B" w:rsidRPr="00145515">
        <w:rPr>
          <w:rFonts w:ascii="Times New Roman" w:eastAsia="Times New Roman" w:hAnsi="Times New Roman" w:cs="Times New Roman"/>
          <w:b/>
          <w:bCs/>
          <w:sz w:val="24"/>
          <w:szCs w:val="24"/>
          <w:u w:val="single"/>
        </w:rPr>
        <w:t>ne</w:t>
      </w:r>
    </w:p>
    <w:p w14:paraId="2AB6A921" w14:textId="0EE99671" w:rsidR="42C2A334" w:rsidRPr="00145515" w:rsidRDefault="237396D8" w:rsidP="00145515">
      <w:pPr>
        <w:pStyle w:val="Heading1"/>
        <w:spacing w:line="240" w:lineRule="auto"/>
        <w:jc w:val="both"/>
        <w:rPr>
          <w:rFonts w:ascii="Times New Roman" w:eastAsia="Times New Roman" w:hAnsi="Times New Roman" w:cs="Times New Roman"/>
          <w:b/>
          <w:color w:val="auto"/>
        </w:rPr>
      </w:pPr>
      <w:bookmarkStart w:id="3" w:name="_Toc46354798"/>
      <w:r w:rsidRPr="00145515">
        <w:rPr>
          <w:rFonts w:ascii="Times New Roman" w:eastAsia="Times New Roman" w:hAnsi="Times New Roman" w:cs="Times New Roman"/>
          <w:b/>
          <w:color w:val="auto"/>
        </w:rPr>
        <w:t>The relationship between data, information, and knowledge</w:t>
      </w:r>
      <w:bookmarkEnd w:id="3"/>
    </w:p>
    <w:p w14:paraId="555BAFCB" w14:textId="0A4771E4" w:rsidR="42C2A334" w:rsidRPr="00145515" w:rsidRDefault="4DB8873B" w:rsidP="00145515">
      <w:pPr>
        <w:pStyle w:val="Heading2"/>
        <w:spacing w:line="240" w:lineRule="auto"/>
        <w:jc w:val="both"/>
        <w:rPr>
          <w:rFonts w:ascii="Times New Roman" w:eastAsia="Times New Roman" w:hAnsi="Times New Roman" w:cs="Times New Roman"/>
          <w:b/>
          <w:color w:val="auto"/>
        </w:rPr>
      </w:pPr>
      <w:bookmarkStart w:id="4" w:name="_Toc46354799"/>
      <w:r w:rsidRPr="00145515">
        <w:rPr>
          <w:rFonts w:ascii="Times New Roman" w:eastAsia="Times New Roman" w:hAnsi="Times New Roman" w:cs="Times New Roman"/>
          <w:b/>
          <w:color w:val="auto"/>
        </w:rPr>
        <w:t>Data</w:t>
      </w:r>
      <w:bookmarkEnd w:id="4"/>
    </w:p>
    <w:p w14:paraId="3A1C50D6" w14:textId="57A3574C" w:rsidR="42C2A334"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 xml:space="preserve"> Data are the facts or </w:t>
      </w:r>
      <w:r w:rsidR="001B3132" w:rsidRPr="00145515">
        <w:rPr>
          <w:rFonts w:ascii="Times New Roman" w:eastAsia="Times New Roman" w:hAnsi="Times New Roman" w:cs="Times New Roman"/>
          <w:sz w:val="24"/>
          <w:szCs w:val="24"/>
        </w:rPr>
        <w:t>observant</w:t>
      </w:r>
      <w:r w:rsidRPr="00145515">
        <w:rPr>
          <w:rFonts w:ascii="Times New Roman" w:eastAsia="Times New Roman" w:hAnsi="Times New Roman" w:cs="Times New Roman"/>
          <w:sz w:val="24"/>
          <w:szCs w:val="24"/>
        </w:rPr>
        <w:t xml:space="preserve"> before processing. These unprocessed facts bear almost no or a significant value to the organization. But once these data are processed to transform into information, it will create great value. Data are numerous to be counted- everything we can sense can be a data. For data definition, examples are more suitable. Data can be anything like non-random words, values, numbers or symbols. Data can be the record of event or fact that </w:t>
      </w:r>
      <w:r w:rsidRPr="00145515">
        <w:rPr>
          <w:rFonts w:ascii="Times New Roman" w:eastAsia="Times New Roman" w:hAnsi="Times New Roman" w:cs="Times New Roman"/>
          <w:sz w:val="24"/>
          <w:szCs w:val="24"/>
        </w:rPr>
        <w:lastRenderedPageBreak/>
        <w:t xml:space="preserve">may have no use apparently but once they are organized, complied in a disciplined way it may create value for the organization (Newell et al, 2009). Researchers collect data by observation and recorded as a series of fact to use for further analysis. Data are considered as the root for all of information of an organization. Businesses require information and to have information they need to gather data, store it and then, process to transform into information for effective and fruitful uses. </w:t>
      </w:r>
    </w:p>
    <w:p w14:paraId="7BC29D37" w14:textId="2819DE93"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Global Private equity Partner gather data from different services with its expert and talented human resources to provide strategic solutions to its customers. As this organization provide finance, strategic decision making, they need to have a great insight regarding current and future business prospects. For this they need to keep the private information hide so that competitors can’t bid them anyway.</w:t>
      </w:r>
    </w:p>
    <w:p w14:paraId="1C3EF0BF" w14:textId="48F1D23F" w:rsidR="42C2A334" w:rsidRPr="00145515" w:rsidRDefault="004B2B90" w:rsidP="00145515">
      <w:pPr>
        <w:pStyle w:val="Heading2"/>
        <w:spacing w:line="240" w:lineRule="auto"/>
        <w:jc w:val="both"/>
        <w:rPr>
          <w:rFonts w:ascii="Times New Roman" w:eastAsia="Times New Roman" w:hAnsi="Times New Roman" w:cs="Times New Roman"/>
          <w:b/>
          <w:color w:val="auto"/>
        </w:rPr>
      </w:pPr>
      <w:bookmarkStart w:id="5" w:name="_Toc46354800"/>
      <w:r w:rsidRPr="00145515">
        <w:rPr>
          <w:rFonts w:ascii="Times New Roman" w:eastAsia="Times New Roman" w:hAnsi="Times New Roman" w:cs="Times New Roman"/>
          <w:b/>
          <w:color w:val="auto"/>
        </w:rPr>
        <w:t>Information</w:t>
      </w:r>
      <w:bookmarkEnd w:id="5"/>
    </w:p>
    <w:p w14:paraId="5F54F08C" w14:textId="5E1A395E"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 xml:space="preserve">Organizations that gather and store data from relevant sources will process these data to have meaningful use. Information is the processed data that can be used for effective, fruitful and meaningful uses.  So, information can be of any kind of data that have been processed to make meaningful. Sometimes the receivers or the users of the data can understand the data use meaningfully, it is also information. So, when raw data are processes, contextualized and transformed to a particular form to have meaningful use, interpretation are called information. So, information is the output of the raw data as it is processed to convert into information. Organizations use different techniques to convert raw data into information namely sorting, cumulating, classifying, recording, etc.  Global Private Equity Partner prepares its financial statements which all are valuable information.  As data are processed to transform into information for a desired purpose there is less uncertainty in decision making behaviour. Stored data are processed into information to attain specific purposes. </w:t>
      </w:r>
    </w:p>
    <w:p w14:paraId="509356F5" w14:textId="301C32D7" w:rsidR="42C2A334" w:rsidRPr="00145515" w:rsidRDefault="237396D8" w:rsidP="00145515">
      <w:pPr>
        <w:pStyle w:val="Heading1"/>
        <w:spacing w:line="240" w:lineRule="auto"/>
        <w:rPr>
          <w:rFonts w:ascii="Times New Roman" w:eastAsia="Times New Roman" w:hAnsi="Times New Roman" w:cs="Times New Roman"/>
          <w:b/>
          <w:color w:val="auto"/>
        </w:rPr>
      </w:pPr>
      <w:bookmarkStart w:id="6" w:name="_Toc46354801"/>
      <w:r w:rsidRPr="00145515">
        <w:rPr>
          <w:rFonts w:ascii="Times New Roman" w:eastAsia="Times New Roman" w:hAnsi="Times New Roman" w:cs="Times New Roman"/>
          <w:b/>
          <w:color w:val="auto"/>
        </w:rPr>
        <w:t>Transforming Data into Information</w:t>
      </w:r>
      <w:bookmarkEnd w:id="6"/>
    </w:p>
    <w:p w14:paraId="17CE863A" w14:textId="06BB20CB" w:rsidR="42C2A334" w:rsidRPr="00145515" w:rsidRDefault="42C2A334" w:rsidP="00145515">
      <w:pPr>
        <w:spacing w:line="240" w:lineRule="auto"/>
        <w:jc w:val="center"/>
        <w:rPr>
          <w:rFonts w:ascii="Times New Roman" w:eastAsia="Times New Roman" w:hAnsi="Times New Roman" w:cs="Times New Roman"/>
          <w:sz w:val="24"/>
          <w:szCs w:val="24"/>
        </w:rPr>
      </w:pPr>
      <w:r w:rsidRPr="00145515">
        <w:rPr>
          <w:rFonts w:ascii="Times New Roman" w:hAnsi="Times New Roman" w:cs="Times New Roman"/>
          <w:noProof/>
          <w:sz w:val="24"/>
          <w:szCs w:val="24"/>
          <w:lang w:eastAsia="en-GB"/>
        </w:rPr>
        <w:drawing>
          <wp:inline distT="0" distB="0" distL="0" distR="0" wp14:anchorId="4A08AD18" wp14:editId="565ED898">
            <wp:extent cx="5724524" cy="857250"/>
            <wp:effectExtent l="0" t="0" r="0" b="0"/>
            <wp:docPr id="573350046" name="Picture 573350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24524" cy="857250"/>
                    </a:xfrm>
                    <a:prstGeom prst="rect">
                      <a:avLst/>
                    </a:prstGeom>
                  </pic:spPr>
                </pic:pic>
              </a:graphicData>
            </a:graphic>
          </wp:inline>
        </w:drawing>
      </w:r>
    </w:p>
    <w:p w14:paraId="3D651E2C" w14:textId="3D9D08AE"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Here an example of data transformation process is given-</w:t>
      </w:r>
    </w:p>
    <w:p w14:paraId="05218BEE" w14:textId="3AAA6AB6" w:rsidR="42C2A334" w:rsidRPr="00145515" w:rsidRDefault="42C2A334" w:rsidP="00145515">
      <w:pPr>
        <w:spacing w:line="240" w:lineRule="auto"/>
        <w:jc w:val="center"/>
        <w:rPr>
          <w:rFonts w:ascii="Times New Roman" w:eastAsia="Times New Roman" w:hAnsi="Times New Roman" w:cs="Times New Roman"/>
          <w:sz w:val="24"/>
          <w:szCs w:val="24"/>
        </w:rPr>
      </w:pPr>
      <w:r w:rsidRPr="00145515">
        <w:rPr>
          <w:rFonts w:ascii="Times New Roman" w:hAnsi="Times New Roman" w:cs="Times New Roman"/>
          <w:noProof/>
          <w:sz w:val="24"/>
          <w:szCs w:val="24"/>
          <w:lang w:eastAsia="en-GB"/>
        </w:rPr>
        <w:drawing>
          <wp:inline distT="0" distB="0" distL="0" distR="0" wp14:anchorId="1C7B83C1" wp14:editId="56F531E3">
            <wp:extent cx="5724524" cy="781050"/>
            <wp:effectExtent l="0" t="0" r="0" b="0"/>
            <wp:docPr id="1570977734" name="Picture 15709777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24524" cy="781050"/>
                    </a:xfrm>
                    <a:prstGeom prst="rect">
                      <a:avLst/>
                    </a:prstGeom>
                  </pic:spPr>
                </pic:pic>
              </a:graphicData>
            </a:graphic>
          </wp:inline>
        </w:drawing>
      </w:r>
    </w:p>
    <w:p w14:paraId="520F9F3A" w14:textId="3784617F" w:rsidR="42C2A334" w:rsidRPr="00145515" w:rsidRDefault="42C2A334" w:rsidP="00145515">
      <w:pPr>
        <w:spacing w:line="240" w:lineRule="auto"/>
        <w:jc w:val="both"/>
        <w:rPr>
          <w:rFonts w:ascii="Times New Roman" w:eastAsia="Times New Roman" w:hAnsi="Times New Roman" w:cs="Times New Roman"/>
          <w:sz w:val="24"/>
          <w:szCs w:val="24"/>
        </w:rPr>
      </w:pPr>
    </w:p>
    <w:p w14:paraId="4CCC85FC" w14:textId="5104C602"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Types of Transformation Process:</w:t>
      </w:r>
    </w:p>
    <w:p w14:paraId="64CBF468" w14:textId="27D91731"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b/>
          <w:bCs/>
          <w:sz w:val="24"/>
          <w:szCs w:val="24"/>
        </w:rPr>
        <w:t>Classification</w:t>
      </w:r>
      <w:r w:rsidRPr="00145515">
        <w:rPr>
          <w:rFonts w:ascii="Times New Roman" w:eastAsia="Times New Roman" w:hAnsi="Times New Roman" w:cs="Times New Roman"/>
          <w:sz w:val="24"/>
          <w:szCs w:val="24"/>
        </w:rPr>
        <w:t>: This technique requires data need to be classified into different categories like corporate investment, retail investment, fixed expenses, etc.</w:t>
      </w:r>
    </w:p>
    <w:p w14:paraId="01FC14F2" w14:textId="1C10B038"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b/>
          <w:bCs/>
          <w:sz w:val="24"/>
          <w:szCs w:val="24"/>
        </w:rPr>
        <w:t>Rearranging/sorting</w:t>
      </w:r>
      <w:r w:rsidRPr="00145515">
        <w:rPr>
          <w:rFonts w:ascii="Times New Roman" w:eastAsia="Times New Roman" w:hAnsi="Times New Roman" w:cs="Times New Roman"/>
          <w:sz w:val="24"/>
          <w:szCs w:val="24"/>
        </w:rPr>
        <w:t xml:space="preserve">: It involves with accumulating information according to a specific criterion and gather all that specific information into a set. </w:t>
      </w:r>
    </w:p>
    <w:p w14:paraId="473E4B53" w14:textId="53EE902D"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b/>
          <w:bCs/>
          <w:sz w:val="24"/>
          <w:szCs w:val="24"/>
        </w:rPr>
        <w:t>Aggregating</w:t>
      </w:r>
      <w:r w:rsidRPr="00145515">
        <w:rPr>
          <w:rFonts w:ascii="Times New Roman" w:eastAsia="Times New Roman" w:hAnsi="Times New Roman" w:cs="Times New Roman"/>
          <w:sz w:val="24"/>
          <w:szCs w:val="24"/>
        </w:rPr>
        <w:t>: This requires data need to be summarized or totalled, especially for a particular segment.</w:t>
      </w:r>
    </w:p>
    <w:p w14:paraId="7A32F029" w14:textId="6FC9AA66"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b/>
          <w:bCs/>
          <w:sz w:val="24"/>
          <w:szCs w:val="24"/>
        </w:rPr>
        <w:lastRenderedPageBreak/>
        <w:t>Performing calculations</w:t>
      </w:r>
      <w:r w:rsidRPr="00145515">
        <w:rPr>
          <w:rFonts w:ascii="Times New Roman" w:eastAsia="Times New Roman" w:hAnsi="Times New Roman" w:cs="Times New Roman"/>
          <w:sz w:val="24"/>
          <w:szCs w:val="24"/>
        </w:rPr>
        <w:t>: Companies may calculate employees’ payment multiplying a fixed rate per hour into working hours.</w:t>
      </w:r>
    </w:p>
    <w:p w14:paraId="4634FB5F" w14:textId="3A55CD7F"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b/>
          <w:bCs/>
          <w:sz w:val="24"/>
          <w:szCs w:val="24"/>
        </w:rPr>
        <w:t>Selection</w:t>
      </w:r>
      <w:r w:rsidRPr="00145515">
        <w:rPr>
          <w:rFonts w:ascii="Times New Roman" w:eastAsia="Times New Roman" w:hAnsi="Times New Roman" w:cs="Times New Roman"/>
          <w:sz w:val="24"/>
          <w:szCs w:val="24"/>
        </w:rPr>
        <w:t xml:space="preserve">: Based on determined criteria, organizations select specific data purposively. Here, Global Private Equity Partner may specify the requirements to select the most prominent clients for their corporate finance. </w:t>
      </w:r>
    </w:p>
    <w:p w14:paraId="63C3DBB4" w14:textId="14EF09A3" w:rsidR="42C2A334" w:rsidRPr="00145515" w:rsidRDefault="237396D8" w:rsidP="00145515">
      <w:pPr>
        <w:spacing w:line="240" w:lineRule="auto"/>
        <w:jc w:val="both"/>
        <w:rPr>
          <w:rFonts w:ascii="Times New Roman" w:eastAsia="Times New Roman" w:hAnsi="Times New Roman" w:cs="Times New Roman"/>
          <w:b/>
          <w:bCs/>
          <w:sz w:val="24"/>
          <w:szCs w:val="24"/>
        </w:rPr>
      </w:pPr>
      <w:r w:rsidRPr="00145515">
        <w:rPr>
          <w:rFonts w:ascii="Times New Roman" w:eastAsia="Times New Roman" w:hAnsi="Times New Roman" w:cs="Times New Roman"/>
          <w:b/>
          <w:bCs/>
          <w:sz w:val="24"/>
          <w:szCs w:val="24"/>
        </w:rPr>
        <w:t>Value of Information:</w:t>
      </w:r>
    </w:p>
    <w:p w14:paraId="58BD6D32" w14:textId="233E6A98"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Information creates both tangible and intangible value.  To process information, organizations need to go under a systematic process which costs in gathering information. But these costs turn into value by helping in reducing administrating costs, increased production and improved inventory control.</w:t>
      </w:r>
    </w:p>
    <w:p w14:paraId="69B1CF4D" w14:textId="6FA9813A"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Simultaneously this information helps to improve decision behaviours in areas like customer service, customer loyalty, and public image.</w:t>
      </w:r>
    </w:p>
    <w:p w14:paraId="4EB20D25" w14:textId="1DBDAAFE" w:rsidR="42C2A334" w:rsidRPr="00145515" w:rsidRDefault="237396D8" w:rsidP="00145515">
      <w:pPr>
        <w:spacing w:line="240" w:lineRule="auto"/>
        <w:jc w:val="both"/>
        <w:rPr>
          <w:rFonts w:ascii="Times New Roman" w:eastAsia="Times New Roman" w:hAnsi="Times New Roman" w:cs="Times New Roman"/>
          <w:b/>
          <w:bCs/>
          <w:sz w:val="24"/>
          <w:szCs w:val="24"/>
        </w:rPr>
      </w:pPr>
      <w:r w:rsidRPr="00145515">
        <w:rPr>
          <w:rFonts w:ascii="Times New Roman" w:eastAsia="Times New Roman" w:hAnsi="Times New Roman" w:cs="Times New Roman"/>
          <w:b/>
          <w:bCs/>
          <w:sz w:val="24"/>
          <w:szCs w:val="24"/>
        </w:rPr>
        <w:t>Sources of Information:</w:t>
      </w:r>
    </w:p>
    <w:p w14:paraId="71C361EF" w14:textId="63B4FC1D"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 xml:space="preserve">Companies present information in structured ways to deliver it formally to the end users consistently. For this, company may use reports, magazines, etc. </w:t>
      </w:r>
    </w:p>
    <w:p w14:paraId="0E901142" w14:textId="513B5759"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Organizations also use informal ways of communication to deliver less important information. They can talk in peer meetings, boss- employees conversation also can be a way of informal communication.</w:t>
      </w:r>
    </w:p>
    <w:p w14:paraId="1DC1D858" w14:textId="4C7ADD72"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Global Private Equity Partner prepares its annual financial reports to transform the information regarding company performance, prospects to all the stakeholders.</w:t>
      </w:r>
    </w:p>
    <w:p w14:paraId="6C10CFFE" w14:textId="693F28CA" w:rsidR="42C2A334" w:rsidRPr="00145515" w:rsidRDefault="237396D8" w:rsidP="00145515">
      <w:pPr>
        <w:pStyle w:val="Heading2"/>
        <w:spacing w:line="240" w:lineRule="auto"/>
        <w:jc w:val="both"/>
        <w:rPr>
          <w:rFonts w:ascii="Times New Roman" w:eastAsia="Times New Roman" w:hAnsi="Times New Roman" w:cs="Times New Roman"/>
          <w:b/>
          <w:color w:val="auto"/>
        </w:rPr>
      </w:pPr>
      <w:bookmarkStart w:id="7" w:name="_Toc46354802"/>
      <w:r w:rsidRPr="00145515">
        <w:rPr>
          <w:rFonts w:ascii="Times New Roman" w:eastAsia="Times New Roman" w:hAnsi="Times New Roman" w:cs="Times New Roman"/>
          <w:b/>
          <w:color w:val="auto"/>
        </w:rPr>
        <w:t>Knowledge Management</w:t>
      </w:r>
      <w:bookmarkEnd w:id="7"/>
    </w:p>
    <w:p w14:paraId="04DF30D9" w14:textId="11A9216D"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Knowledge management is a process of collecting knowledge through experience, learning, perception, etc. and converting it into a formal and structured way so that it can be spread across the organization. In general, this process associates with collecting tacit knowledge and codifying into explicit knowledge. Knowledge management shares information among the employees that help to improve employee performance, smooth communication process and reduce conflict thus to increase competitiveness of the business.</w:t>
      </w:r>
    </w:p>
    <w:p w14:paraId="37D51F18" w14:textId="272F5F0A" w:rsidR="42C2A334" w:rsidRPr="00145515" w:rsidRDefault="237396D8" w:rsidP="00145515">
      <w:pPr>
        <w:spacing w:line="240" w:lineRule="auto"/>
        <w:jc w:val="both"/>
        <w:rPr>
          <w:rFonts w:ascii="Times New Roman" w:eastAsia="Times New Roman" w:hAnsi="Times New Roman" w:cs="Times New Roman"/>
          <w:b/>
          <w:bCs/>
          <w:sz w:val="24"/>
          <w:szCs w:val="24"/>
        </w:rPr>
      </w:pPr>
      <w:r w:rsidRPr="00145515">
        <w:rPr>
          <w:rFonts w:ascii="Times New Roman" w:eastAsia="Times New Roman" w:hAnsi="Times New Roman" w:cs="Times New Roman"/>
          <w:b/>
          <w:bCs/>
          <w:sz w:val="24"/>
          <w:szCs w:val="24"/>
        </w:rPr>
        <w:t>Processes of Knowledge Conversion</w:t>
      </w:r>
    </w:p>
    <w:p w14:paraId="700F840D" w14:textId="2B43A22C"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b/>
          <w:bCs/>
          <w:sz w:val="24"/>
          <w:szCs w:val="24"/>
        </w:rPr>
        <w:t>Socialization:</w:t>
      </w:r>
      <w:r w:rsidRPr="00145515">
        <w:rPr>
          <w:rFonts w:ascii="Times New Roman" w:eastAsia="Times New Roman" w:hAnsi="Times New Roman" w:cs="Times New Roman"/>
          <w:sz w:val="24"/>
          <w:szCs w:val="24"/>
        </w:rPr>
        <w:t xml:space="preserve"> Organizations arrange workshops, conferences, seminars and trainings to share experiences through practices, observation and experiment.</w:t>
      </w:r>
    </w:p>
    <w:p w14:paraId="0999713B" w14:textId="73ABBB5D"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b/>
          <w:bCs/>
          <w:sz w:val="24"/>
          <w:szCs w:val="24"/>
        </w:rPr>
        <w:t xml:space="preserve">Capture: </w:t>
      </w:r>
      <w:r w:rsidRPr="00145515">
        <w:rPr>
          <w:rFonts w:ascii="Times New Roman" w:eastAsia="Times New Roman" w:hAnsi="Times New Roman" w:cs="Times New Roman"/>
          <w:sz w:val="24"/>
          <w:szCs w:val="24"/>
        </w:rPr>
        <w:t xml:space="preserve">Participants, observers learn tacit knowledge and turn them into well-structured written form </w:t>
      </w:r>
    </w:p>
    <w:p w14:paraId="406458FF" w14:textId="7EABECA0"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b/>
          <w:bCs/>
          <w:sz w:val="24"/>
          <w:szCs w:val="24"/>
        </w:rPr>
        <w:t xml:space="preserve">Dissemination: </w:t>
      </w:r>
      <w:r w:rsidRPr="00145515">
        <w:rPr>
          <w:rFonts w:ascii="Times New Roman" w:eastAsia="Times New Roman" w:hAnsi="Times New Roman" w:cs="Times New Roman"/>
          <w:sz w:val="24"/>
          <w:szCs w:val="24"/>
        </w:rPr>
        <w:t>Organizations collect explicit knowledge and share them to the different levels of the organization.</w:t>
      </w:r>
    </w:p>
    <w:p w14:paraId="21A10F47" w14:textId="477B9243"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b/>
          <w:bCs/>
          <w:sz w:val="24"/>
          <w:szCs w:val="24"/>
        </w:rPr>
        <w:t>Internalization: G</w:t>
      </w:r>
      <w:r w:rsidRPr="00145515">
        <w:rPr>
          <w:rFonts w:ascii="Times New Roman" w:eastAsia="Times New Roman" w:hAnsi="Times New Roman" w:cs="Times New Roman"/>
          <w:sz w:val="24"/>
          <w:szCs w:val="24"/>
        </w:rPr>
        <w:t>athering knowledge from available explicit sources. Like, one may not join a workshop but learn it from newspapers.</w:t>
      </w:r>
    </w:p>
    <w:p w14:paraId="7F308D80" w14:textId="7308CAD9" w:rsidR="42C2A334" w:rsidRPr="00145515" w:rsidRDefault="42C2A334" w:rsidP="00145515">
      <w:pPr>
        <w:spacing w:line="240" w:lineRule="auto"/>
        <w:jc w:val="both"/>
        <w:rPr>
          <w:rFonts w:ascii="Times New Roman" w:eastAsia="Times New Roman" w:hAnsi="Times New Roman" w:cs="Times New Roman"/>
          <w:sz w:val="24"/>
          <w:szCs w:val="24"/>
        </w:rPr>
      </w:pPr>
      <w:r w:rsidRPr="00145515">
        <w:rPr>
          <w:rFonts w:ascii="Times New Roman" w:hAnsi="Times New Roman" w:cs="Times New Roman"/>
          <w:noProof/>
          <w:sz w:val="24"/>
          <w:szCs w:val="24"/>
          <w:lang w:eastAsia="en-GB"/>
        </w:rPr>
        <w:lastRenderedPageBreak/>
        <w:drawing>
          <wp:inline distT="0" distB="0" distL="0" distR="0" wp14:anchorId="7031C680" wp14:editId="16C25963">
            <wp:extent cx="5724524" cy="4276725"/>
            <wp:effectExtent l="0" t="0" r="0" b="0"/>
            <wp:docPr id="1430819167" name="Picture 1430819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24524" cy="4276725"/>
                    </a:xfrm>
                    <a:prstGeom prst="rect">
                      <a:avLst/>
                    </a:prstGeom>
                  </pic:spPr>
                </pic:pic>
              </a:graphicData>
            </a:graphic>
          </wp:inline>
        </w:drawing>
      </w:r>
    </w:p>
    <w:p w14:paraId="6E49767E" w14:textId="62917195" w:rsidR="42C2A334" w:rsidRPr="00145515" w:rsidRDefault="42C2A334" w:rsidP="00145515">
      <w:pPr>
        <w:spacing w:line="240" w:lineRule="auto"/>
        <w:jc w:val="both"/>
        <w:rPr>
          <w:rFonts w:ascii="Times New Roman" w:eastAsia="Times New Roman" w:hAnsi="Times New Roman" w:cs="Times New Roman"/>
          <w:sz w:val="24"/>
          <w:szCs w:val="24"/>
        </w:rPr>
      </w:pPr>
    </w:p>
    <w:p w14:paraId="284A726D" w14:textId="063DD066" w:rsidR="42C2A334" w:rsidRPr="00145515" w:rsidRDefault="237396D8" w:rsidP="00145515">
      <w:pPr>
        <w:spacing w:line="240" w:lineRule="auto"/>
        <w:jc w:val="center"/>
        <w:rPr>
          <w:rFonts w:ascii="Times New Roman" w:eastAsia="Times New Roman" w:hAnsi="Times New Roman" w:cs="Times New Roman"/>
          <w:b/>
          <w:bCs/>
          <w:sz w:val="24"/>
          <w:szCs w:val="24"/>
        </w:rPr>
      </w:pPr>
      <w:r w:rsidRPr="00145515">
        <w:rPr>
          <w:rFonts w:ascii="Times New Roman" w:eastAsia="Times New Roman" w:hAnsi="Times New Roman" w:cs="Times New Roman"/>
          <w:b/>
          <w:bCs/>
          <w:sz w:val="24"/>
          <w:szCs w:val="24"/>
        </w:rPr>
        <w:t>Figure: Theory of Knowledge Creation (Kujiro &amp;Hirotaka)</w:t>
      </w:r>
    </w:p>
    <w:p w14:paraId="3AF03695" w14:textId="21907F80"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Practices with the knowledge management has facilitated new managerial roles in the field of knowledge economy –</w:t>
      </w:r>
    </w:p>
    <w:p w14:paraId="4637FE4B" w14:textId="287F922B"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Knowledge workers create, use, share, and apply knowledge to facilitate the objective of knowledge management of an organization.</w:t>
      </w:r>
    </w:p>
    <w:p w14:paraId="7D80AD5B" w14:textId="721F0D49"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Knowledge engineer works to elicit knowledge from experts, specialists and share the knowledge to the organizations so that employees in the organization can get them improved to enhance e performance and its competitiveness.</w:t>
      </w:r>
    </w:p>
    <w:p w14:paraId="2BB560C8" w14:textId="609B4787" w:rsidR="42C2A334" w:rsidRPr="00145515" w:rsidRDefault="237396D8" w:rsidP="00145515">
      <w:pPr>
        <w:pStyle w:val="Heading1"/>
        <w:spacing w:line="240" w:lineRule="auto"/>
        <w:jc w:val="both"/>
        <w:rPr>
          <w:rFonts w:ascii="Times New Roman" w:eastAsia="Times New Roman" w:hAnsi="Times New Roman" w:cs="Times New Roman"/>
          <w:b/>
          <w:color w:val="auto"/>
        </w:rPr>
      </w:pPr>
      <w:bookmarkStart w:id="8" w:name="_Toc46354803"/>
      <w:r w:rsidRPr="00145515">
        <w:rPr>
          <w:rFonts w:ascii="Times New Roman" w:eastAsia="Times New Roman" w:hAnsi="Times New Roman" w:cs="Times New Roman"/>
          <w:b/>
          <w:color w:val="auto"/>
        </w:rPr>
        <w:t>Knowledge Management Challenges:</w:t>
      </w:r>
      <w:bookmarkEnd w:id="8"/>
    </w:p>
    <w:p w14:paraId="2952B6BA" w14:textId="1ADE559F" w:rsidR="42C2A334"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 xml:space="preserve">Organizations practices with knowledge management face some </w:t>
      </w:r>
      <w:r w:rsidR="001B3132" w:rsidRPr="00145515">
        <w:rPr>
          <w:rFonts w:ascii="Times New Roman" w:eastAsia="Times New Roman" w:hAnsi="Times New Roman" w:cs="Times New Roman"/>
          <w:sz w:val="24"/>
          <w:szCs w:val="24"/>
        </w:rPr>
        <w:t>challenges</w:t>
      </w:r>
      <w:r w:rsidRPr="00145515">
        <w:rPr>
          <w:rFonts w:ascii="Times New Roman" w:eastAsia="Times New Roman" w:hAnsi="Times New Roman" w:cs="Times New Roman"/>
          <w:sz w:val="24"/>
          <w:szCs w:val="24"/>
        </w:rPr>
        <w:t xml:space="preserve"> due to some critical and impractical assumptions. They are as follows-</w:t>
      </w:r>
    </w:p>
    <w:p w14:paraId="5D6632E7" w14:textId="00D649AD" w:rsidR="42C2A334" w:rsidRPr="00145515" w:rsidRDefault="237396D8" w:rsidP="00145515">
      <w:pPr>
        <w:pStyle w:val="ListParagraph"/>
        <w:numPr>
          <w:ilvl w:val="0"/>
          <w:numId w:val="7"/>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Managers have different views regarding the value, role and purpose of knowledge according to their persona; beliefs, culture and actions.</w:t>
      </w:r>
    </w:p>
    <w:p w14:paraId="18AF3312" w14:textId="56BAF09B" w:rsidR="42C2A334" w:rsidRPr="00145515" w:rsidRDefault="237396D8" w:rsidP="00145515">
      <w:pPr>
        <w:pStyle w:val="ListParagraph"/>
        <w:numPr>
          <w:ilvl w:val="0"/>
          <w:numId w:val="7"/>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 xml:space="preserve"> Sometimes it is challenging to create, disseminate and use knowledge due to its infrastructural developments.</w:t>
      </w:r>
    </w:p>
    <w:p w14:paraId="050E3F55" w14:textId="1A132FF4" w:rsidR="42C2A334" w:rsidRPr="00145515" w:rsidRDefault="237396D8" w:rsidP="00145515">
      <w:pPr>
        <w:pStyle w:val="ListParagraph"/>
        <w:numPr>
          <w:ilvl w:val="0"/>
          <w:numId w:val="7"/>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A firm's structure create complexion to organize for knowledge management.</w:t>
      </w:r>
    </w:p>
    <w:p w14:paraId="7F065CED" w14:textId="51269938" w:rsidR="42C2A334" w:rsidRPr="00145515" w:rsidRDefault="237396D8" w:rsidP="00145515">
      <w:pPr>
        <w:pStyle w:val="ListParagraph"/>
        <w:numPr>
          <w:ilvl w:val="0"/>
          <w:numId w:val="7"/>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Innovation and breakthroughs in technologies have a great impact on knowledge management program.</w:t>
      </w:r>
    </w:p>
    <w:p w14:paraId="4929A3F5" w14:textId="3BB128D4" w:rsidR="42C2A334" w:rsidRPr="00145515" w:rsidRDefault="237396D8" w:rsidP="00145515">
      <w:pPr>
        <w:pStyle w:val="ListParagraph"/>
        <w:numPr>
          <w:ilvl w:val="0"/>
          <w:numId w:val="7"/>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Knowledge management cycle that is its maturity also acts as determiner to have successful knowledge management.</w:t>
      </w:r>
    </w:p>
    <w:p w14:paraId="3A9226CE" w14:textId="76D2A451" w:rsidR="42C2A334" w:rsidRPr="00145515" w:rsidRDefault="237396D8" w:rsidP="00145515">
      <w:pPr>
        <w:pStyle w:val="ListParagraph"/>
        <w:numPr>
          <w:ilvl w:val="0"/>
          <w:numId w:val="7"/>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lastRenderedPageBreak/>
        <w:t>Organizations before approaching for effective knowledge management approach set what kind of commercial and strategic benefits they will receive.</w:t>
      </w:r>
    </w:p>
    <w:p w14:paraId="5780079F" w14:textId="59B04D94" w:rsidR="7D992D1C" w:rsidRPr="00145515" w:rsidRDefault="237396D8" w:rsidP="00145515">
      <w:pPr>
        <w:pStyle w:val="Heading1"/>
        <w:spacing w:line="240" w:lineRule="auto"/>
        <w:jc w:val="both"/>
        <w:rPr>
          <w:rFonts w:ascii="Times New Roman" w:eastAsia="Times New Roman" w:hAnsi="Times New Roman" w:cs="Times New Roman"/>
          <w:b/>
          <w:color w:val="auto"/>
        </w:rPr>
      </w:pPr>
      <w:bookmarkStart w:id="9" w:name="_Toc46354804"/>
      <w:r w:rsidRPr="00145515">
        <w:rPr>
          <w:rFonts w:ascii="Times New Roman" w:eastAsia="Times New Roman" w:hAnsi="Times New Roman" w:cs="Times New Roman"/>
          <w:b/>
          <w:color w:val="auto"/>
        </w:rPr>
        <w:t>Role of Knowledge Management in enhancing organizational performance</w:t>
      </w:r>
      <w:bookmarkEnd w:id="9"/>
    </w:p>
    <w:p w14:paraId="029B15B3" w14:textId="261F0741" w:rsidR="7D992D1C"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 xml:space="preserve">Knowledge is a perception or ordinary beliefs, a true judgement which necessitates a reason. Knowledge helps </w:t>
      </w:r>
      <w:r w:rsidR="001B3132" w:rsidRPr="00145515">
        <w:rPr>
          <w:rFonts w:ascii="Times New Roman" w:eastAsia="Times New Roman" w:hAnsi="Times New Roman" w:cs="Times New Roman"/>
          <w:sz w:val="24"/>
          <w:szCs w:val="24"/>
        </w:rPr>
        <w:t>employee’s</w:t>
      </w:r>
      <w:r w:rsidRPr="00145515">
        <w:rPr>
          <w:rFonts w:ascii="Times New Roman" w:eastAsia="Times New Roman" w:hAnsi="Times New Roman" w:cs="Times New Roman"/>
          <w:sz w:val="24"/>
          <w:szCs w:val="24"/>
        </w:rPr>
        <w:t xml:space="preserve"> to start with ordinary beliefs and language, work through the contradictions which help them to come back with better understanding</w:t>
      </w:r>
    </w:p>
    <w:p w14:paraId="3631BF1F" w14:textId="405E4CA2" w:rsidR="7D992D1C"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 xml:space="preserve">In Barclays plc, management also face challenges </w:t>
      </w:r>
      <w:r w:rsidR="001B3132" w:rsidRPr="00145515">
        <w:rPr>
          <w:rFonts w:ascii="Times New Roman" w:eastAsia="Times New Roman" w:hAnsi="Times New Roman" w:cs="Times New Roman"/>
          <w:sz w:val="24"/>
          <w:szCs w:val="24"/>
        </w:rPr>
        <w:t>while</w:t>
      </w:r>
      <w:r w:rsidRPr="00145515">
        <w:rPr>
          <w:rFonts w:ascii="Times New Roman" w:eastAsia="Times New Roman" w:hAnsi="Times New Roman" w:cs="Times New Roman"/>
          <w:sz w:val="24"/>
          <w:szCs w:val="24"/>
        </w:rPr>
        <w:t xml:space="preserve"> to employ Knowledge management to enhance employee knowledge through experience sharing, participating, experimenting, etc. Employees in this organization face challenges to </w:t>
      </w:r>
      <w:r w:rsidR="001B3132" w:rsidRPr="00145515">
        <w:rPr>
          <w:rFonts w:ascii="Times New Roman" w:eastAsia="Times New Roman" w:hAnsi="Times New Roman" w:cs="Times New Roman"/>
          <w:sz w:val="24"/>
          <w:szCs w:val="24"/>
        </w:rPr>
        <w:t>be</w:t>
      </w:r>
      <w:r w:rsidRPr="00145515">
        <w:rPr>
          <w:rFonts w:ascii="Times New Roman" w:eastAsia="Times New Roman" w:hAnsi="Times New Roman" w:cs="Times New Roman"/>
          <w:sz w:val="24"/>
          <w:szCs w:val="24"/>
        </w:rPr>
        <w:t xml:space="preserve"> decision in a structured and accepted way because of having no prior knowledge, especially the newly hired ones. To resolve this problem, Knowledge management approach may play a crucial role as inexperienced employees working in peer groups may learn many explicit and tacit knowledge. To face the challenges Knowledge management theory, have Global Private Equity Partner should be conscious of developing organizational infrastructure so that it fits to the knowledge management approaches. Technological breakthroughs should also be dealt with special consideration. Before approaching for Knowledge management, management should evaluate what strategic and commercial benefits it will provide to this organization. Thus, Barclays plc can mitigate the challenges with Knowledge management theory to improve the decision-making process and thus, to enhance employee's performance and competitiveness of the company.</w:t>
      </w:r>
    </w:p>
    <w:p w14:paraId="470074B5" w14:textId="665C6FCB" w:rsidR="17ECDC68" w:rsidRPr="00145515" w:rsidRDefault="237396D8" w:rsidP="00145515">
      <w:pPr>
        <w:pStyle w:val="Heading1"/>
        <w:spacing w:line="240" w:lineRule="auto"/>
        <w:jc w:val="both"/>
        <w:rPr>
          <w:rFonts w:ascii="Times New Roman" w:eastAsia="Times New Roman" w:hAnsi="Times New Roman" w:cs="Times New Roman"/>
          <w:b/>
          <w:color w:val="auto"/>
        </w:rPr>
      </w:pPr>
      <w:bookmarkStart w:id="10" w:name="_Toc46354805"/>
      <w:r w:rsidRPr="00145515">
        <w:rPr>
          <w:rFonts w:ascii="Times New Roman" w:eastAsia="Times New Roman" w:hAnsi="Times New Roman" w:cs="Times New Roman"/>
          <w:b/>
          <w:color w:val="auto"/>
        </w:rPr>
        <w:t>The relationship between individual knowledge and organizational knowledge:</w:t>
      </w:r>
      <w:bookmarkEnd w:id="10"/>
    </w:p>
    <w:p w14:paraId="53EE4A37" w14:textId="261E8F20" w:rsidR="17ECDC68"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Knowledge is people’s perception, experiences and outlook to a certain act, or situation for a valid account. Knowledge may be individual knowledge and organizational knowledge. Individuals experience so many events, circumstances in their regular life, face facts, puzzles and the conclusions of patterns which make them to think instinctively, they draw relations from those facts and have understanding of their own way and all these are termed as individual knowledge (</w:t>
      </w:r>
      <w:r w:rsidRPr="00145515">
        <w:rPr>
          <w:rFonts w:ascii="Times New Roman" w:hAnsi="Times New Roman" w:cs="Times New Roman"/>
          <w:sz w:val="24"/>
          <w:szCs w:val="24"/>
        </w:rPr>
        <w:t>Newell, 2009)</w:t>
      </w:r>
      <w:r w:rsidRPr="00145515">
        <w:rPr>
          <w:rFonts w:ascii="Times New Roman" w:eastAsia="Times New Roman" w:hAnsi="Times New Roman" w:cs="Times New Roman"/>
          <w:sz w:val="24"/>
          <w:szCs w:val="24"/>
        </w:rPr>
        <w:t xml:space="preserve">. This knowledge helps them have better understandings, higher insights, </w:t>
      </w:r>
      <w:r w:rsidR="001B3132" w:rsidRPr="00145515">
        <w:rPr>
          <w:rFonts w:ascii="Times New Roman" w:eastAsia="Times New Roman" w:hAnsi="Times New Roman" w:cs="Times New Roman"/>
          <w:sz w:val="24"/>
          <w:szCs w:val="24"/>
        </w:rPr>
        <w:t>and new</w:t>
      </w:r>
      <w:r w:rsidRPr="00145515">
        <w:rPr>
          <w:rFonts w:ascii="Times New Roman" w:eastAsia="Times New Roman" w:hAnsi="Times New Roman" w:cs="Times New Roman"/>
          <w:sz w:val="24"/>
          <w:szCs w:val="24"/>
        </w:rPr>
        <w:t xml:space="preserve"> ideas with better strategies which help them to work with more visionary approaches. Individual knowledge also gathers from errors, learning, advice and other external sources. This knowledge enhancing mostly fosters to gather tacit knowledge. Another important and simultaneous part is corporate knowledge which mostly interacts with the organizational knowledge. In organizations, employees use individual knowledge in accordance with the corporate knowledge in decision making, policy formulations, implementation process, etc., and this is how organizational knowledge exists.</w:t>
      </w:r>
    </w:p>
    <w:p w14:paraId="17308044" w14:textId="5BE8E341" w:rsidR="17ECDC68" w:rsidRPr="00145515" w:rsidRDefault="17ECDC68" w:rsidP="00145515">
      <w:pPr>
        <w:spacing w:line="240" w:lineRule="auto"/>
        <w:jc w:val="center"/>
        <w:rPr>
          <w:rFonts w:ascii="Times New Roman" w:eastAsia="Times New Roman" w:hAnsi="Times New Roman" w:cs="Times New Roman"/>
          <w:sz w:val="24"/>
          <w:szCs w:val="24"/>
        </w:rPr>
      </w:pPr>
      <w:r w:rsidRPr="00145515">
        <w:rPr>
          <w:rFonts w:ascii="Times New Roman" w:hAnsi="Times New Roman" w:cs="Times New Roman"/>
          <w:noProof/>
          <w:sz w:val="24"/>
          <w:szCs w:val="24"/>
          <w:lang w:eastAsia="en-GB"/>
        </w:rPr>
        <w:lastRenderedPageBreak/>
        <w:drawing>
          <wp:inline distT="0" distB="0" distL="0" distR="0" wp14:anchorId="20C3D293" wp14:editId="6ACE2B32">
            <wp:extent cx="5724524" cy="4286250"/>
            <wp:effectExtent l="0" t="0" r="0" b="0"/>
            <wp:docPr id="1691320643" name="Picture 16913206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24524" cy="4286250"/>
                    </a:xfrm>
                    <a:prstGeom prst="rect">
                      <a:avLst/>
                    </a:prstGeom>
                  </pic:spPr>
                </pic:pic>
              </a:graphicData>
            </a:graphic>
          </wp:inline>
        </w:drawing>
      </w:r>
    </w:p>
    <w:p w14:paraId="68705B03" w14:textId="20740F11" w:rsidR="17ECDC68" w:rsidRPr="00145515" w:rsidRDefault="237396D8" w:rsidP="00145515">
      <w:pPr>
        <w:spacing w:line="240" w:lineRule="auto"/>
        <w:jc w:val="center"/>
        <w:rPr>
          <w:rFonts w:ascii="Times New Roman" w:eastAsia="Times New Roman" w:hAnsi="Times New Roman" w:cs="Times New Roman"/>
          <w:b/>
          <w:sz w:val="24"/>
          <w:szCs w:val="24"/>
        </w:rPr>
      </w:pPr>
      <w:r w:rsidRPr="00145515">
        <w:rPr>
          <w:rFonts w:ascii="Times New Roman" w:eastAsia="Times New Roman" w:hAnsi="Times New Roman" w:cs="Times New Roman"/>
          <w:b/>
          <w:sz w:val="24"/>
          <w:szCs w:val="24"/>
        </w:rPr>
        <w:t>Figure: Relationship between individual and organizational knowledge</w:t>
      </w:r>
    </w:p>
    <w:p w14:paraId="18407798" w14:textId="7B7C4A7B" w:rsidR="17ECDC68" w:rsidRPr="00145515" w:rsidRDefault="237396D8" w:rsidP="00145515">
      <w:pPr>
        <w:spacing w:line="240" w:lineRule="auto"/>
        <w:jc w:val="right"/>
        <w:rPr>
          <w:rFonts w:ascii="Times New Roman" w:eastAsia="Times New Roman" w:hAnsi="Times New Roman" w:cs="Times New Roman"/>
          <w:b/>
          <w:sz w:val="24"/>
          <w:szCs w:val="24"/>
        </w:rPr>
      </w:pPr>
      <w:r w:rsidRPr="00145515">
        <w:rPr>
          <w:rFonts w:ascii="Times New Roman" w:eastAsia="Times New Roman" w:hAnsi="Times New Roman" w:cs="Times New Roman"/>
          <w:b/>
          <w:sz w:val="24"/>
          <w:szCs w:val="24"/>
        </w:rPr>
        <w:t>Source: (Campling, 2008)</w:t>
      </w:r>
    </w:p>
    <w:p w14:paraId="0D644917" w14:textId="4D36D366" w:rsidR="3E5F431B"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 xml:space="preserve">Employees in Barclays plc have sound knowledge in every expected dimension and they work diligently in this organization to ensure effective and efficient use of their knowledge for the betterment of the organization. </w:t>
      </w:r>
      <w:r w:rsidR="001B3132" w:rsidRPr="00145515">
        <w:rPr>
          <w:rFonts w:ascii="Times New Roman" w:eastAsia="Times New Roman" w:hAnsi="Times New Roman" w:cs="Times New Roman"/>
          <w:sz w:val="24"/>
          <w:szCs w:val="24"/>
        </w:rPr>
        <w:t>Employee’s</w:t>
      </w:r>
      <w:r w:rsidRPr="00145515">
        <w:rPr>
          <w:rFonts w:ascii="Times New Roman" w:eastAsia="Times New Roman" w:hAnsi="Times New Roman" w:cs="Times New Roman"/>
          <w:sz w:val="24"/>
          <w:szCs w:val="24"/>
        </w:rPr>
        <w:t xml:space="preserve"> knowledge in this organization builds up the organizational knowledge which ensures effective policy developments, decision making and implementation for the achievement of organizational goals.  Here the diagram depicts how organizational knowledge develops based on individual knowledge and corporation knowledge that contributes in enhancing wisdom, knowledge, and intellectuals to works best for the organization.</w:t>
      </w:r>
    </w:p>
    <w:p w14:paraId="3467C006" w14:textId="678A6B6B" w:rsidR="3E5F431B" w:rsidRPr="00145515" w:rsidRDefault="237396D8" w:rsidP="00145515">
      <w:pPr>
        <w:pStyle w:val="Heading1"/>
        <w:spacing w:line="240" w:lineRule="auto"/>
        <w:jc w:val="both"/>
        <w:rPr>
          <w:rFonts w:ascii="Times New Roman" w:eastAsia="Times New Roman" w:hAnsi="Times New Roman" w:cs="Times New Roman"/>
          <w:b/>
          <w:color w:val="auto"/>
        </w:rPr>
      </w:pPr>
      <w:bookmarkStart w:id="11" w:name="_Toc46354806"/>
      <w:r w:rsidRPr="00145515">
        <w:rPr>
          <w:rFonts w:ascii="Times New Roman" w:eastAsia="Times New Roman" w:hAnsi="Times New Roman" w:cs="Times New Roman"/>
          <w:b/>
          <w:color w:val="auto"/>
        </w:rPr>
        <w:t>Financial and non- financial performance report for Barclays plc:</w:t>
      </w:r>
      <w:bookmarkEnd w:id="11"/>
    </w:p>
    <w:p w14:paraId="56DB8CF5" w14:textId="16E61926" w:rsidR="566EAFB3"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Organizations especially banking and non-banking financial institutions prepare financial reports carefully to present, evaluate the financial performance of an organization for a given period, share this information to different stakeholders and monitor the performance to take actions if require to improve the situations (</w:t>
      </w:r>
      <w:r w:rsidRPr="00145515">
        <w:rPr>
          <w:rFonts w:ascii="Times New Roman" w:hAnsi="Times New Roman" w:cs="Times New Roman"/>
          <w:sz w:val="24"/>
          <w:szCs w:val="24"/>
        </w:rPr>
        <w:t>Haag and Cummings, 2013)</w:t>
      </w:r>
      <w:r w:rsidRPr="00145515">
        <w:rPr>
          <w:rFonts w:ascii="Times New Roman" w:eastAsia="Times New Roman" w:hAnsi="Times New Roman" w:cs="Times New Roman"/>
          <w:sz w:val="24"/>
          <w:szCs w:val="24"/>
        </w:rPr>
        <w:t xml:space="preserve">. In case of Barclays plc, this bank tries to give prioritise in its performance evaluation by breaking down its annual report into three segments, aiming to maximize the performance. To ensure market share in terms of revenue and profit, Barclays plc tries to ensure its superior customer services efficiently by installing up to date technological innovations to share information among the customers and other stakeholders instantaneously as they need irrespective of their physical location and time. This multinational bank also prioritizes in developing excellent colleagues’ relationships, experiences through gathering, sessions and workshops to serve the customer with improved integrity. An annual report significantly presents the performance of Barclays </w:t>
      </w:r>
      <w:r w:rsidRPr="00145515">
        <w:rPr>
          <w:rFonts w:ascii="Times New Roman" w:eastAsia="Times New Roman" w:hAnsi="Times New Roman" w:cs="Times New Roman"/>
          <w:sz w:val="24"/>
          <w:szCs w:val="24"/>
        </w:rPr>
        <w:lastRenderedPageBreak/>
        <w:t xml:space="preserve">plc to the stakeholders namely employees, owners (shareholders), board of directors, and customers. And share all the relevant information regarding present business practices and assumed future aspects. Simultaneously the bank should carefully handle issues that the competitors’ in the market should not know as they will extract the benefits and this bank will lose the competitive advantages. Banks financial report may also provide raw data as well as may include information regarding the tangible and intangible assets the bank own. It also gives a review, descriptive writing or presentation on the bank performance highlighting the risk associated with, major strategic decisions have been taken in the period, probable aspects of business success as well as failure.  It also highlights organizational structure, values, culture, goals, vision, mission and objectives, process, ethics and code of conduct. Future business expansion plans, etc.  Barclays plc having businesses with four key banking areas, its financial statements have been segmented into different parts to analyse.  </w:t>
      </w:r>
      <w:r w:rsidR="001B3132" w:rsidRPr="00145515">
        <w:rPr>
          <w:rFonts w:ascii="Times New Roman" w:eastAsia="Times New Roman" w:hAnsi="Times New Roman" w:cs="Times New Roman"/>
          <w:sz w:val="24"/>
          <w:szCs w:val="24"/>
        </w:rPr>
        <w:t>Here</w:t>
      </w:r>
      <w:r w:rsidRPr="00145515">
        <w:rPr>
          <w:rFonts w:ascii="Times New Roman" w:eastAsia="Times New Roman" w:hAnsi="Times New Roman" w:cs="Times New Roman"/>
          <w:sz w:val="24"/>
          <w:szCs w:val="24"/>
        </w:rPr>
        <w:t xml:space="preserve"> a key financial report for Barclays has been given-</w:t>
      </w:r>
    </w:p>
    <w:p w14:paraId="5EA3A899" w14:textId="644B59CA" w:rsidR="566EAFB3" w:rsidRPr="00145515" w:rsidRDefault="237396D8" w:rsidP="00145515">
      <w:pPr>
        <w:spacing w:line="240" w:lineRule="auto"/>
        <w:jc w:val="both"/>
        <w:rPr>
          <w:rFonts w:ascii="Times New Roman" w:eastAsia="Times New Roman" w:hAnsi="Times New Roman" w:cs="Times New Roman"/>
          <w:b/>
          <w:bCs/>
          <w:sz w:val="24"/>
          <w:szCs w:val="24"/>
        </w:rPr>
      </w:pPr>
      <w:r w:rsidRPr="00145515">
        <w:rPr>
          <w:rFonts w:ascii="Times New Roman" w:eastAsia="Times New Roman" w:hAnsi="Times New Roman" w:cs="Times New Roman"/>
          <w:b/>
          <w:bCs/>
          <w:sz w:val="24"/>
          <w:szCs w:val="24"/>
        </w:rPr>
        <w:t>Financial and non-financial performance report for the end of year 2019</w:t>
      </w:r>
    </w:p>
    <w:p w14:paraId="65B5FE78" w14:textId="5F500873" w:rsidR="566EAFB3" w:rsidRPr="00145515" w:rsidRDefault="566EAFB3" w:rsidP="00C2745B">
      <w:pPr>
        <w:spacing w:line="240" w:lineRule="auto"/>
        <w:jc w:val="center"/>
        <w:rPr>
          <w:rFonts w:ascii="Times New Roman" w:hAnsi="Times New Roman" w:cs="Times New Roman"/>
          <w:sz w:val="24"/>
          <w:szCs w:val="24"/>
        </w:rPr>
      </w:pPr>
      <w:r w:rsidRPr="00145515">
        <w:rPr>
          <w:rFonts w:ascii="Times New Roman" w:hAnsi="Times New Roman" w:cs="Times New Roman"/>
          <w:noProof/>
          <w:sz w:val="24"/>
          <w:szCs w:val="24"/>
          <w:lang w:eastAsia="en-GB"/>
        </w:rPr>
        <w:drawing>
          <wp:inline distT="0" distB="0" distL="0" distR="0" wp14:anchorId="3F43C9A7" wp14:editId="20EE195E">
            <wp:extent cx="4572000" cy="3390900"/>
            <wp:effectExtent l="0" t="0" r="0" b="0"/>
            <wp:docPr id="1532298664" name="Picture 1532298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3390900"/>
                    </a:xfrm>
                    <a:prstGeom prst="rect">
                      <a:avLst/>
                    </a:prstGeom>
                  </pic:spPr>
                </pic:pic>
              </a:graphicData>
            </a:graphic>
          </wp:inline>
        </w:drawing>
      </w:r>
    </w:p>
    <w:p w14:paraId="71D1AC0A" w14:textId="01CCB8C8" w:rsidR="4DB8873B" w:rsidRPr="00145515" w:rsidRDefault="4DB8873B" w:rsidP="00145515">
      <w:pPr>
        <w:spacing w:line="240" w:lineRule="auto"/>
        <w:jc w:val="center"/>
        <w:rPr>
          <w:rFonts w:ascii="Times New Roman" w:eastAsia="Times New Roman" w:hAnsi="Times New Roman" w:cs="Times New Roman"/>
          <w:b/>
          <w:sz w:val="24"/>
          <w:szCs w:val="24"/>
        </w:rPr>
      </w:pPr>
      <w:r w:rsidRPr="00145515">
        <w:rPr>
          <w:rFonts w:ascii="Times New Roman" w:eastAsia="Times New Roman" w:hAnsi="Times New Roman" w:cs="Times New Roman"/>
          <w:b/>
          <w:sz w:val="24"/>
          <w:szCs w:val="24"/>
        </w:rPr>
        <w:t>Source: Barclays Annual report 18'-19'</w:t>
      </w:r>
    </w:p>
    <w:p w14:paraId="72BB24FF" w14:textId="158164C1" w:rsidR="4DB8873B" w:rsidRPr="00145515" w:rsidRDefault="4DB8873B" w:rsidP="00145515">
      <w:pPr>
        <w:spacing w:line="240" w:lineRule="auto"/>
        <w:jc w:val="both"/>
        <w:rPr>
          <w:rFonts w:ascii="Times New Roman" w:hAnsi="Times New Roman" w:cs="Times New Roman"/>
          <w:sz w:val="24"/>
          <w:szCs w:val="24"/>
        </w:rPr>
      </w:pPr>
    </w:p>
    <w:p w14:paraId="7E60DB30" w14:textId="6A24C5FA" w:rsidR="17ECDC68" w:rsidRPr="00145515" w:rsidRDefault="17ECDC68" w:rsidP="00145515">
      <w:pPr>
        <w:spacing w:line="240" w:lineRule="auto"/>
        <w:jc w:val="both"/>
        <w:rPr>
          <w:rFonts w:ascii="Times New Roman" w:eastAsia="Times New Roman" w:hAnsi="Times New Roman" w:cs="Times New Roman"/>
          <w:sz w:val="24"/>
          <w:szCs w:val="24"/>
        </w:rPr>
      </w:pPr>
    </w:p>
    <w:p w14:paraId="43974164" w14:textId="4D03558E" w:rsidR="17ECDC68" w:rsidRPr="00145515" w:rsidRDefault="17ECDC68" w:rsidP="00145515">
      <w:pPr>
        <w:spacing w:line="240" w:lineRule="auto"/>
        <w:jc w:val="both"/>
        <w:rPr>
          <w:rFonts w:ascii="Times New Roman" w:eastAsia="Times New Roman" w:hAnsi="Times New Roman" w:cs="Times New Roman"/>
          <w:sz w:val="24"/>
          <w:szCs w:val="24"/>
        </w:rPr>
      </w:pPr>
    </w:p>
    <w:p w14:paraId="39C5968B" w14:textId="4D6F1729" w:rsidR="17ECDC68" w:rsidRPr="00145515" w:rsidRDefault="17ECDC68" w:rsidP="00145515">
      <w:pPr>
        <w:spacing w:line="240" w:lineRule="auto"/>
        <w:jc w:val="both"/>
        <w:rPr>
          <w:rFonts w:ascii="Times New Roman" w:eastAsia="Times New Roman" w:hAnsi="Times New Roman" w:cs="Times New Roman"/>
          <w:sz w:val="24"/>
          <w:szCs w:val="24"/>
        </w:rPr>
      </w:pPr>
    </w:p>
    <w:p w14:paraId="17FE4D8B" w14:textId="77777777" w:rsidR="004B2B90" w:rsidRPr="00145515" w:rsidRDefault="004B2B90" w:rsidP="00145515">
      <w:pPr>
        <w:spacing w:line="240" w:lineRule="auto"/>
        <w:jc w:val="both"/>
        <w:rPr>
          <w:rFonts w:ascii="Times New Roman" w:eastAsia="Times New Roman" w:hAnsi="Times New Roman" w:cs="Times New Roman"/>
          <w:sz w:val="24"/>
          <w:szCs w:val="24"/>
        </w:rPr>
      </w:pPr>
    </w:p>
    <w:p w14:paraId="11F18878" w14:textId="77777777" w:rsidR="004B2B90" w:rsidRPr="00145515" w:rsidRDefault="004B2B90" w:rsidP="00145515">
      <w:pPr>
        <w:spacing w:line="240" w:lineRule="auto"/>
        <w:jc w:val="both"/>
        <w:rPr>
          <w:rFonts w:ascii="Times New Roman" w:eastAsia="Times New Roman" w:hAnsi="Times New Roman" w:cs="Times New Roman"/>
          <w:sz w:val="24"/>
          <w:szCs w:val="24"/>
        </w:rPr>
      </w:pPr>
    </w:p>
    <w:p w14:paraId="7A0D1531" w14:textId="77777777" w:rsidR="004B2B90" w:rsidRDefault="004B2B90" w:rsidP="00145515">
      <w:pPr>
        <w:spacing w:line="240" w:lineRule="auto"/>
        <w:jc w:val="both"/>
        <w:rPr>
          <w:rFonts w:ascii="Times New Roman" w:eastAsia="Times New Roman" w:hAnsi="Times New Roman" w:cs="Times New Roman"/>
          <w:sz w:val="24"/>
          <w:szCs w:val="24"/>
        </w:rPr>
      </w:pPr>
    </w:p>
    <w:p w14:paraId="50F03840" w14:textId="77777777" w:rsidR="00C2745B" w:rsidRPr="00145515" w:rsidRDefault="00C2745B" w:rsidP="00145515">
      <w:pPr>
        <w:spacing w:line="240" w:lineRule="auto"/>
        <w:jc w:val="both"/>
        <w:rPr>
          <w:rFonts w:ascii="Times New Roman" w:eastAsia="Times New Roman" w:hAnsi="Times New Roman" w:cs="Times New Roman"/>
          <w:sz w:val="24"/>
          <w:szCs w:val="24"/>
        </w:rPr>
      </w:pPr>
    </w:p>
    <w:p w14:paraId="2554D633" w14:textId="3CB3D467" w:rsidR="7D992D1C" w:rsidRPr="00145515" w:rsidRDefault="7D992D1C" w:rsidP="00145515">
      <w:pPr>
        <w:spacing w:line="240" w:lineRule="auto"/>
        <w:jc w:val="both"/>
        <w:rPr>
          <w:rFonts w:ascii="Times New Roman" w:eastAsia="Times New Roman" w:hAnsi="Times New Roman" w:cs="Times New Roman"/>
          <w:sz w:val="24"/>
          <w:szCs w:val="24"/>
        </w:rPr>
      </w:pPr>
    </w:p>
    <w:p w14:paraId="2AF63DAD" w14:textId="15D72B76" w:rsidR="7D992D1C" w:rsidRPr="00145515" w:rsidRDefault="237396D8" w:rsidP="00145515">
      <w:pPr>
        <w:spacing w:line="240" w:lineRule="auto"/>
        <w:jc w:val="both"/>
        <w:rPr>
          <w:rFonts w:ascii="Times New Roman" w:eastAsia="Times New Roman" w:hAnsi="Times New Roman" w:cs="Times New Roman"/>
          <w:b/>
          <w:bCs/>
          <w:sz w:val="24"/>
          <w:szCs w:val="24"/>
          <w:u w:val="single"/>
        </w:rPr>
      </w:pPr>
      <w:r w:rsidRPr="00145515">
        <w:rPr>
          <w:rFonts w:ascii="Times New Roman" w:eastAsia="Times New Roman" w:hAnsi="Times New Roman" w:cs="Times New Roman"/>
          <w:b/>
          <w:bCs/>
          <w:sz w:val="24"/>
          <w:szCs w:val="24"/>
          <w:u w:val="single"/>
        </w:rPr>
        <w:lastRenderedPageBreak/>
        <w:t>Learning outcome Two</w:t>
      </w:r>
    </w:p>
    <w:p w14:paraId="6A61267E" w14:textId="12C4D36F" w:rsidR="566EAFB3"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 xml:space="preserve">Organizational knowledge is a combination of individuals’ knowledge which interacts with the corporate knowledge.  </w:t>
      </w:r>
      <w:r w:rsidR="001B3132" w:rsidRPr="00145515">
        <w:rPr>
          <w:rFonts w:ascii="Times New Roman" w:eastAsia="Times New Roman" w:hAnsi="Times New Roman" w:cs="Times New Roman"/>
          <w:sz w:val="24"/>
          <w:szCs w:val="24"/>
        </w:rPr>
        <w:t>Individual’s</w:t>
      </w:r>
      <w:r w:rsidRPr="00145515">
        <w:rPr>
          <w:rFonts w:ascii="Times New Roman" w:eastAsia="Times New Roman" w:hAnsi="Times New Roman" w:cs="Times New Roman"/>
          <w:sz w:val="24"/>
          <w:szCs w:val="24"/>
        </w:rPr>
        <w:t xml:space="preserve"> knowledge plays great role in developing a corporate culture with the acknowledgement of organizational knowledge. Individuals gather knowledge through learning, experiences and dealing with peer groups and exploit benefits from different organizational situations employing that knowledge. Organizational knowledge is important because success of the organizations mostly depend on how individuals are knowledgeable and capable of using corporate knowledge in policy and strategy formulations, decision making, goal and objective setting, developing and executing the plans. Organizations with employees who have highly capable intellectual assets are more often to be successful compared to its competitors by making best business decisions, problem solving and practices in plan execution, collaborating available knowledge, information and skills. Barclays strives to collaborate individual knowledge and corporate knowledge to gain competitive advantages by ensuring contribution to the organizational knowledge that results in effectiveness, timeliness, efficiency, excellent management practices, customer satisfaction, and innovation, etc.</w:t>
      </w:r>
    </w:p>
    <w:p w14:paraId="2807C753" w14:textId="4B410DF7" w:rsidR="566EAFB3" w:rsidRPr="00145515" w:rsidRDefault="237396D8" w:rsidP="00145515">
      <w:pPr>
        <w:pStyle w:val="Heading1"/>
        <w:spacing w:line="240" w:lineRule="auto"/>
        <w:jc w:val="both"/>
        <w:rPr>
          <w:rFonts w:ascii="Times New Roman" w:eastAsia="Times New Roman" w:hAnsi="Times New Roman" w:cs="Times New Roman"/>
          <w:b/>
          <w:color w:val="auto"/>
        </w:rPr>
      </w:pPr>
      <w:bookmarkStart w:id="12" w:name="_Toc46354807"/>
      <w:r w:rsidRPr="00145515">
        <w:rPr>
          <w:rFonts w:ascii="Times New Roman" w:eastAsia="Times New Roman" w:hAnsi="Times New Roman" w:cs="Times New Roman"/>
          <w:b/>
          <w:color w:val="auto"/>
        </w:rPr>
        <w:t>Types of Knowledge:</w:t>
      </w:r>
      <w:bookmarkEnd w:id="12"/>
    </w:p>
    <w:p w14:paraId="16F1AA6E" w14:textId="0A67E151" w:rsidR="566EAFB3"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Knowledge is a total of experience and information. Knowledge are of two types- explicit or tacit.</w:t>
      </w:r>
    </w:p>
    <w:p w14:paraId="07D8D585" w14:textId="25A695DE" w:rsidR="566EAFB3" w:rsidRPr="00145515" w:rsidRDefault="566EAFB3" w:rsidP="00792E0E">
      <w:pPr>
        <w:spacing w:line="240" w:lineRule="auto"/>
        <w:jc w:val="center"/>
        <w:rPr>
          <w:rFonts w:ascii="Times New Roman" w:eastAsia="Times New Roman" w:hAnsi="Times New Roman" w:cs="Times New Roman"/>
          <w:sz w:val="24"/>
          <w:szCs w:val="24"/>
        </w:rPr>
      </w:pPr>
      <w:r w:rsidRPr="00145515">
        <w:rPr>
          <w:rFonts w:ascii="Times New Roman" w:hAnsi="Times New Roman" w:cs="Times New Roman"/>
          <w:noProof/>
          <w:sz w:val="24"/>
          <w:szCs w:val="24"/>
          <w:lang w:eastAsia="en-GB"/>
        </w:rPr>
        <w:drawing>
          <wp:inline distT="0" distB="0" distL="0" distR="0" wp14:anchorId="0B253E6F" wp14:editId="43993008">
            <wp:extent cx="5724524" cy="2819400"/>
            <wp:effectExtent l="0" t="0" r="0" b="0"/>
            <wp:docPr id="1515816760" name="Picture 1515816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24524" cy="2819400"/>
                    </a:xfrm>
                    <a:prstGeom prst="rect">
                      <a:avLst/>
                    </a:prstGeom>
                  </pic:spPr>
                </pic:pic>
              </a:graphicData>
            </a:graphic>
          </wp:inline>
        </w:drawing>
      </w:r>
    </w:p>
    <w:p w14:paraId="1542957D" w14:textId="1589DD4D" w:rsidR="566EAFB3"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 xml:space="preserve">Knowledge captured and stored in different </w:t>
      </w:r>
      <w:r w:rsidR="001B3132" w:rsidRPr="00145515">
        <w:rPr>
          <w:rFonts w:ascii="Times New Roman" w:eastAsia="Times New Roman" w:hAnsi="Times New Roman" w:cs="Times New Roman"/>
          <w:sz w:val="24"/>
          <w:szCs w:val="24"/>
        </w:rPr>
        <w:t>Medias</w:t>
      </w:r>
      <w:r w:rsidRPr="00145515">
        <w:rPr>
          <w:rFonts w:ascii="Times New Roman" w:eastAsia="Times New Roman" w:hAnsi="Times New Roman" w:cs="Times New Roman"/>
          <w:sz w:val="24"/>
          <w:szCs w:val="24"/>
        </w:rPr>
        <w:t>, books, papers are explicit knowledge which are detailed, and formal in nature.  Organizations use explicit knowledge to present database files, documents, procedures, etc.</w:t>
      </w:r>
    </w:p>
    <w:p w14:paraId="26993D50" w14:textId="771FA30D" w:rsidR="566EAFB3"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Tacit knowledge gathers unconsciously from day to day experiences, behaviour, beliefs, values, and practises, which can’t be described in details.</w:t>
      </w:r>
    </w:p>
    <w:p w14:paraId="403799A0" w14:textId="7EDD3E85" w:rsidR="566EAFB3" w:rsidRPr="00145515" w:rsidRDefault="237396D8" w:rsidP="00145515">
      <w:pPr>
        <w:pStyle w:val="Heading1"/>
        <w:spacing w:line="240" w:lineRule="auto"/>
        <w:jc w:val="both"/>
        <w:rPr>
          <w:rFonts w:ascii="Times New Roman" w:eastAsia="Times New Roman" w:hAnsi="Times New Roman" w:cs="Times New Roman"/>
          <w:b/>
          <w:color w:val="auto"/>
        </w:rPr>
      </w:pPr>
      <w:bookmarkStart w:id="13" w:name="_Toc46354808"/>
      <w:r w:rsidRPr="00145515">
        <w:rPr>
          <w:rFonts w:ascii="Times New Roman" w:eastAsia="Times New Roman" w:hAnsi="Times New Roman" w:cs="Times New Roman"/>
          <w:b/>
          <w:color w:val="auto"/>
        </w:rPr>
        <w:t>Knowledge Management in different functional levels in Barclays</w:t>
      </w:r>
      <w:bookmarkEnd w:id="13"/>
    </w:p>
    <w:p w14:paraId="0A87863E" w14:textId="54383B5A" w:rsidR="566EAFB3"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 xml:space="preserve">Organizations need to perform different functions and to accomplish the activities in different functional levels knowledge management plays role in numerous ways. Barclays requires employees with data processing knowledge in lower level managements like transaction processing systems where employees need to manage the transaction by exchanging funds and information to the clients, distributors, suppliers, auditors, and other agencies. But as it goes to </w:t>
      </w:r>
      <w:r w:rsidRPr="00145515">
        <w:rPr>
          <w:rFonts w:ascii="Times New Roman" w:eastAsia="Times New Roman" w:hAnsi="Times New Roman" w:cs="Times New Roman"/>
          <w:sz w:val="24"/>
          <w:szCs w:val="24"/>
        </w:rPr>
        <w:lastRenderedPageBreak/>
        <w:t>the upper level management, individuals with more tacit and explicit knowledge are required to work effectively.  Organizations carefully knowledge management program to ensure that employees work incorporating individual knowledge with corporate knowledge and for this training sessions, workshop, seminars on technological logistics and support are frequently taken place. Thus, Barclays enables its management, employees to use information as knowledge in decision making, strategy developments regarding services, products, revenues, &amp; distribution channels.</w:t>
      </w:r>
    </w:p>
    <w:p w14:paraId="6BA2D4C2" w14:textId="262FC5CD" w:rsidR="566EAFB3" w:rsidRPr="00145515" w:rsidRDefault="566EAFB3" w:rsidP="00145515">
      <w:pPr>
        <w:spacing w:line="240" w:lineRule="auto"/>
        <w:jc w:val="both"/>
        <w:rPr>
          <w:rFonts w:ascii="Times New Roman" w:eastAsia="Times New Roman" w:hAnsi="Times New Roman" w:cs="Times New Roman"/>
          <w:sz w:val="24"/>
          <w:szCs w:val="24"/>
        </w:rPr>
      </w:pPr>
      <w:r w:rsidRPr="00145515">
        <w:rPr>
          <w:rFonts w:ascii="Times New Roman" w:hAnsi="Times New Roman" w:cs="Times New Roman"/>
          <w:noProof/>
          <w:sz w:val="24"/>
          <w:szCs w:val="24"/>
          <w:lang w:eastAsia="en-GB"/>
        </w:rPr>
        <w:drawing>
          <wp:inline distT="0" distB="0" distL="0" distR="0" wp14:anchorId="7E62D5A3" wp14:editId="0B702D41">
            <wp:extent cx="4572000" cy="4124325"/>
            <wp:effectExtent l="0" t="0" r="0" b="0"/>
            <wp:docPr id="449968004" name="Picture 449968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4124325"/>
                    </a:xfrm>
                    <a:prstGeom prst="rect">
                      <a:avLst/>
                    </a:prstGeom>
                  </pic:spPr>
                </pic:pic>
              </a:graphicData>
            </a:graphic>
          </wp:inline>
        </w:drawing>
      </w:r>
    </w:p>
    <w:p w14:paraId="6560EA31" w14:textId="57A077D1" w:rsidR="566EAFB3" w:rsidRPr="00145515" w:rsidRDefault="237396D8" w:rsidP="00145515">
      <w:pPr>
        <w:spacing w:line="240" w:lineRule="auto"/>
        <w:jc w:val="center"/>
        <w:rPr>
          <w:rFonts w:ascii="Times New Roman" w:eastAsia="Times New Roman" w:hAnsi="Times New Roman" w:cs="Times New Roman"/>
          <w:b/>
          <w:bCs/>
          <w:sz w:val="24"/>
          <w:szCs w:val="24"/>
        </w:rPr>
      </w:pPr>
      <w:r w:rsidRPr="00145515">
        <w:rPr>
          <w:rFonts w:ascii="Times New Roman" w:eastAsia="Times New Roman" w:hAnsi="Times New Roman" w:cs="Times New Roman"/>
          <w:b/>
          <w:bCs/>
          <w:sz w:val="24"/>
          <w:szCs w:val="24"/>
        </w:rPr>
        <w:t>Figure: Knowledge management in functional levels</w:t>
      </w:r>
    </w:p>
    <w:p w14:paraId="05F81C3B" w14:textId="1197FBAD" w:rsidR="566EAFB3" w:rsidRPr="00145515" w:rsidRDefault="4DB8873B" w:rsidP="00145515">
      <w:pPr>
        <w:spacing w:line="240" w:lineRule="auto"/>
        <w:jc w:val="right"/>
        <w:rPr>
          <w:rFonts w:ascii="Times New Roman" w:eastAsia="Times New Roman" w:hAnsi="Times New Roman" w:cs="Times New Roman"/>
          <w:b/>
          <w:sz w:val="24"/>
          <w:szCs w:val="24"/>
        </w:rPr>
      </w:pPr>
      <w:r w:rsidRPr="00145515">
        <w:rPr>
          <w:rFonts w:ascii="Times New Roman" w:eastAsia="Times New Roman" w:hAnsi="Times New Roman" w:cs="Times New Roman"/>
          <w:b/>
          <w:bCs/>
          <w:sz w:val="24"/>
          <w:szCs w:val="24"/>
        </w:rPr>
        <w:t xml:space="preserve">Source: </w:t>
      </w:r>
      <w:r w:rsidRPr="00145515">
        <w:rPr>
          <w:rFonts w:ascii="Times New Roman" w:eastAsia="Times New Roman" w:hAnsi="Times New Roman" w:cs="Times New Roman"/>
          <w:b/>
          <w:sz w:val="24"/>
          <w:szCs w:val="24"/>
        </w:rPr>
        <w:t>Worthington et al, 2018.</w:t>
      </w:r>
    </w:p>
    <w:p w14:paraId="3FC38195" w14:textId="77777777" w:rsidR="00145515" w:rsidRPr="00145515" w:rsidRDefault="00145515" w:rsidP="00145515">
      <w:pPr>
        <w:spacing w:line="240" w:lineRule="auto"/>
        <w:jc w:val="both"/>
        <w:rPr>
          <w:rFonts w:ascii="Times New Roman" w:eastAsia="Times New Roman" w:hAnsi="Times New Roman" w:cs="Times New Roman"/>
          <w:b/>
          <w:bCs/>
          <w:sz w:val="24"/>
          <w:szCs w:val="24"/>
        </w:rPr>
      </w:pPr>
    </w:p>
    <w:p w14:paraId="4A4F196E" w14:textId="77777777" w:rsidR="00145515" w:rsidRPr="00145515" w:rsidRDefault="00145515" w:rsidP="00145515">
      <w:pPr>
        <w:spacing w:line="240" w:lineRule="auto"/>
        <w:jc w:val="both"/>
        <w:rPr>
          <w:rFonts w:ascii="Times New Roman" w:eastAsia="Times New Roman" w:hAnsi="Times New Roman" w:cs="Times New Roman"/>
          <w:b/>
          <w:bCs/>
          <w:sz w:val="24"/>
          <w:szCs w:val="24"/>
        </w:rPr>
      </w:pPr>
    </w:p>
    <w:p w14:paraId="578F64CE" w14:textId="77777777" w:rsidR="00145515" w:rsidRPr="00145515" w:rsidRDefault="00145515" w:rsidP="00145515">
      <w:pPr>
        <w:spacing w:line="240" w:lineRule="auto"/>
        <w:jc w:val="both"/>
        <w:rPr>
          <w:rFonts w:ascii="Times New Roman" w:eastAsia="Times New Roman" w:hAnsi="Times New Roman" w:cs="Times New Roman"/>
          <w:b/>
          <w:bCs/>
          <w:sz w:val="24"/>
          <w:szCs w:val="24"/>
        </w:rPr>
      </w:pPr>
    </w:p>
    <w:p w14:paraId="331B167E" w14:textId="77777777" w:rsidR="00145515" w:rsidRPr="00145515" w:rsidRDefault="00145515" w:rsidP="00145515">
      <w:pPr>
        <w:spacing w:line="240" w:lineRule="auto"/>
        <w:jc w:val="both"/>
        <w:rPr>
          <w:rFonts w:ascii="Times New Roman" w:eastAsia="Times New Roman" w:hAnsi="Times New Roman" w:cs="Times New Roman"/>
          <w:b/>
          <w:bCs/>
          <w:sz w:val="24"/>
          <w:szCs w:val="24"/>
        </w:rPr>
      </w:pPr>
    </w:p>
    <w:p w14:paraId="313AA994" w14:textId="77777777" w:rsidR="00145515" w:rsidRPr="00145515" w:rsidRDefault="00145515" w:rsidP="00145515">
      <w:pPr>
        <w:spacing w:line="240" w:lineRule="auto"/>
        <w:jc w:val="both"/>
        <w:rPr>
          <w:rFonts w:ascii="Times New Roman" w:eastAsia="Times New Roman" w:hAnsi="Times New Roman" w:cs="Times New Roman"/>
          <w:b/>
          <w:bCs/>
          <w:sz w:val="24"/>
          <w:szCs w:val="24"/>
        </w:rPr>
      </w:pPr>
    </w:p>
    <w:p w14:paraId="32886962" w14:textId="77777777" w:rsidR="00145515" w:rsidRPr="00145515" w:rsidRDefault="00145515" w:rsidP="00145515">
      <w:pPr>
        <w:spacing w:line="240" w:lineRule="auto"/>
        <w:jc w:val="both"/>
        <w:rPr>
          <w:rFonts w:ascii="Times New Roman" w:eastAsia="Times New Roman" w:hAnsi="Times New Roman" w:cs="Times New Roman"/>
          <w:b/>
          <w:bCs/>
          <w:sz w:val="24"/>
          <w:szCs w:val="24"/>
        </w:rPr>
      </w:pPr>
    </w:p>
    <w:p w14:paraId="363FAD8B" w14:textId="77777777" w:rsidR="00145515" w:rsidRPr="00145515" w:rsidRDefault="00145515" w:rsidP="00145515">
      <w:pPr>
        <w:spacing w:line="240" w:lineRule="auto"/>
        <w:jc w:val="both"/>
        <w:rPr>
          <w:rFonts w:ascii="Times New Roman" w:eastAsia="Times New Roman" w:hAnsi="Times New Roman" w:cs="Times New Roman"/>
          <w:b/>
          <w:bCs/>
          <w:sz w:val="24"/>
          <w:szCs w:val="24"/>
        </w:rPr>
      </w:pPr>
    </w:p>
    <w:p w14:paraId="43F17846" w14:textId="77777777" w:rsidR="00145515" w:rsidRPr="00145515" w:rsidRDefault="00145515" w:rsidP="00145515">
      <w:pPr>
        <w:spacing w:line="240" w:lineRule="auto"/>
        <w:jc w:val="both"/>
        <w:rPr>
          <w:rFonts w:ascii="Times New Roman" w:eastAsia="Times New Roman" w:hAnsi="Times New Roman" w:cs="Times New Roman"/>
          <w:b/>
          <w:bCs/>
          <w:sz w:val="24"/>
          <w:szCs w:val="24"/>
        </w:rPr>
      </w:pPr>
    </w:p>
    <w:p w14:paraId="219FF9E9" w14:textId="77777777" w:rsidR="00145515" w:rsidRPr="00145515" w:rsidRDefault="00145515" w:rsidP="00145515">
      <w:pPr>
        <w:spacing w:line="240" w:lineRule="auto"/>
        <w:jc w:val="both"/>
        <w:rPr>
          <w:rFonts w:ascii="Times New Roman" w:eastAsia="Times New Roman" w:hAnsi="Times New Roman" w:cs="Times New Roman"/>
          <w:b/>
          <w:bCs/>
          <w:sz w:val="24"/>
          <w:szCs w:val="24"/>
        </w:rPr>
      </w:pPr>
    </w:p>
    <w:p w14:paraId="11432961" w14:textId="77777777" w:rsidR="00145515" w:rsidRPr="00145515" w:rsidRDefault="00145515" w:rsidP="00145515">
      <w:pPr>
        <w:spacing w:line="240" w:lineRule="auto"/>
        <w:jc w:val="both"/>
        <w:rPr>
          <w:rFonts w:ascii="Times New Roman" w:eastAsia="Times New Roman" w:hAnsi="Times New Roman" w:cs="Times New Roman"/>
          <w:b/>
          <w:bCs/>
          <w:sz w:val="24"/>
          <w:szCs w:val="24"/>
        </w:rPr>
      </w:pPr>
    </w:p>
    <w:p w14:paraId="37E9D0A3" w14:textId="68636CEB" w:rsidR="566EAFB3" w:rsidRPr="00145515" w:rsidRDefault="237396D8" w:rsidP="00145515">
      <w:pPr>
        <w:pStyle w:val="Heading1"/>
        <w:spacing w:line="240" w:lineRule="auto"/>
        <w:jc w:val="both"/>
        <w:rPr>
          <w:rFonts w:ascii="Times New Roman" w:eastAsia="Times New Roman" w:hAnsi="Times New Roman" w:cs="Times New Roman"/>
          <w:b/>
          <w:color w:val="auto"/>
        </w:rPr>
      </w:pPr>
      <w:bookmarkStart w:id="14" w:name="_Toc46354809"/>
      <w:r w:rsidRPr="00145515">
        <w:rPr>
          <w:rFonts w:ascii="Times New Roman" w:eastAsia="Times New Roman" w:hAnsi="Times New Roman" w:cs="Times New Roman"/>
          <w:b/>
          <w:color w:val="auto"/>
        </w:rPr>
        <w:lastRenderedPageBreak/>
        <w:t>Knowledge management process in Barclays plc</w:t>
      </w:r>
      <w:bookmarkEnd w:id="14"/>
    </w:p>
    <w:p w14:paraId="48CB8286" w14:textId="674FC632" w:rsidR="566EAFB3"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Knowledge management life cycle shows the steps followed in knowledge management process. Here the figure shows knowledge management life cycle where the process starts with knowledge acquisition and ends with application-</w:t>
      </w:r>
    </w:p>
    <w:p w14:paraId="1EB42211" w14:textId="0D49B6A1" w:rsidR="566EAFB3" w:rsidRPr="00145515" w:rsidRDefault="566EAFB3" w:rsidP="00792E0E">
      <w:pPr>
        <w:spacing w:line="240" w:lineRule="auto"/>
        <w:jc w:val="center"/>
        <w:rPr>
          <w:rFonts w:ascii="Times New Roman" w:eastAsia="Times New Roman" w:hAnsi="Times New Roman" w:cs="Times New Roman"/>
          <w:sz w:val="24"/>
          <w:szCs w:val="24"/>
        </w:rPr>
      </w:pPr>
      <w:r w:rsidRPr="00145515">
        <w:rPr>
          <w:rFonts w:ascii="Times New Roman" w:hAnsi="Times New Roman" w:cs="Times New Roman"/>
          <w:noProof/>
          <w:sz w:val="24"/>
          <w:szCs w:val="24"/>
          <w:lang w:eastAsia="en-GB"/>
        </w:rPr>
        <w:drawing>
          <wp:inline distT="0" distB="0" distL="0" distR="0" wp14:anchorId="3226D3E1" wp14:editId="6D08603A">
            <wp:extent cx="4572000" cy="2087880"/>
            <wp:effectExtent l="0" t="0" r="0" b="7620"/>
            <wp:docPr id="618716122" name="Picture 618716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087880"/>
                    </a:xfrm>
                    <a:prstGeom prst="rect">
                      <a:avLst/>
                    </a:prstGeom>
                  </pic:spPr>
                </pic:pic>
              </a:graphicData>
            </a:graphic>
          </wp:inline>
        </w:drawing>
      </w:r>
    </w:p>
    <w:p w14:paraId="3FD5D2A7" w14:textId="2FC5E103" w:rsidR="566EAFB3" w:rsidRPr="00145515" w:rsidRDefault="237396D8" w:rsidP="00145515">
      <w:pPr>
        <w:spacing w:line="240" w:lineRule="auto"/>
        <w:jc w:val="center"/>
        <w:rPr>
          <w:rFonts w:ascii="Times New Roman" w:eastAsia="Times New Roman" w:hAnsi="Times New Roman" w:cs="Times New Roman"/>
          <w:b/>
          <w:bCs/>
          <w:sz w:val="24"/>
          <w:szCs w:val="24"/>
        </w:rPr>
      </w:pPr>
      <w:r w:rsidRPr="00145515">
        <w:rPr>
          <w:rFonts w:ascii="Times New Roman" w:eastAsia="Times New Roman" w:hAnsi="Times New Roman" w:cs="Times New Roman"/>
          <w:b/>
          <w:bCs/>
          <w:sz w:val="24"/>
          <w:szCs w:val="24"/>
        </w:rPr>
        <w:t>Figure: Processes of knowledge management</w:t>
      </w:r>
    </w:p>
    <w:p w14:paraId="06023D62" w14:textId="4DCB498E" w:rsidR="566EAFB3" w:rsidRPr="00145515" w:rsidRDefault="566EAFB3" w:rsidP="00145515">
      <w:pPr>
        <w:spacing w:line="240" w:lineRule="auto"/>
        <w:jc w:val="both"/>
        <w:rPr>
          <w:rFonts w:ascii="Times New Roman" w:eastAsia="Times New Roman" w:hAnsi="Times New Roman" w:cs="Times New Roman"/>
          <w:sz w:val="24"/>
          <w:szCs w:val="24"/>
        </w:rPr>
      </w:pPr>
      <w:r w:rsidRPr="00145515">
        <w:rPr>
          <w:rFonts w:ascii="Times New Roman" w:hAnsi="Times New Roman" w:cs="Times New Roman"/>
          <w:sz w:val="24"/>
          <w:szCs w:val="24"/>
        </w:rPr>
        <w:br/>
      </w:r>
      <w:r w:rsidR="4DB8873B" w:rsidRPr="00145515">
        <w:rPr>
          <w:rFonts w:ascii="Times New Roman" w:eastAsia="Times New Roman" w:hAnsi="Times New Roman" w:cs="Times New Roman"/>
          <w:b/>
          <w:bCs/>
          <w:sz w:val="24"/>
          <w:szCs w:val="24"/>
        </w:rPr>
        <w:t xml:space="preserve"> Knowledge Acquisition:</w:t>
      </w:r>
      <w:r w:rsidR="4DB8873B" w:rsidRPr="00145515">
        <w:rPr>
          <w:rFonts w:ascii="Times New Roman" w:eastAsia="Times New Roman" w:hAnsi="Times New Roman" w:cs="Times New Roman"/>
          <w:sz w:val="24"/>
          <w:szCs w:val="24"/>
        </w:rPr>
        <w:t xml:space="preserve"> Barclays plc encourages its employees to acquire knowledge through idea development process, innovation, experiences and knowledge sharing. Organizations follow different ways of acquiring knowledge.  Employees may gather knowledge communicating with the external parties, new employees may gather knowledge working with the existing resources. Strategic alliances like merger, acquisitions, etc. with organizations having skilled manpower, strategically expertized management, also works as crucial way of knowledge acquisition. Barclays plc may adapt above mentioned knowledge acquiring techniques; it also may organize training programs, consultancy sessions, launches new equipment, etc.</w:t>
      </w:r>
    </w:p>
    <w:p w14:paraId="2A0037F9" w14:textId="5FB27BE2" w:rsidR="566EAFB3"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b/>
          <w:bCs/>
          <w:sz w:val="24"/>
          <w:szCs w:val="24"/>
        </w:rPr>
        <w:t>Knowledge Retention:</w:t>
      </w:r>
      <w:r w:rsidRPr="00145515">
        <w:rPr>
          <w:rFonts w:ascii="Times New Roman" w:eastAsia="Times New Roman" w:hAnsi="Times New Roman" w:cs="Times New Roman"/>
          <w:sz w:val="24"/>
          <w:szCs w:val="24"/>
        </w:rPr>
        <w:t xml:space="preserve"> Organizations especially financial businesses need carefully consider issues related to proper retention of knowledge to preserve it preventing from being stolen or public (</w:t>
      </w:r>
      <w:r w:rsidRPr="00145515">
        <w:rPr>
          <w:rFonts w:ascii="Times New Roman" w:hAnsi="Times New Roman" w:cs="Times New Roman"/>
          <w:sz w:val="24"/>
          <w:szCs w:val="24"/>
        </w:rPr>
        <w:t>Sanchez, 2003)</w:t>
      </w:r>
      <w:r w:rsidRPr="00145515">
        <w:rPr>
          <w:rFonts w:ascii="Times New Roman" w:eastAsia="Times New Roman" w:hAnsi="Times New Roman" w:cs="Times New Roman"/>
          <w:sz w:val="24"/>
          <w:szCs w:val="24"/>
        </w:rPr>
        <w:t>. Proper storing of knowledge is required to use as resources later on. If competitors’ get an access to confidential knowledge of the company, it will negatively affect any strategic move of the company, losing its competitive advantage. Barclays plc can retain knowledge in several ways like</w:t>
      </w:r>
    </w:p>
    <w:p w14:paraId="26A117C3" w14:textId="790C8147" w:rsidR="566EAFB3" w:rsidRPr="00145515" w:rsidRDefault="237396D8" w:rsidP="00145515">
      <w:pPr>
        <w:pStyle w:val="ListParagraph"/>
        <w:numPr>
          <w:ilvl w:val="0"/>
          <w:numId w:val="6"/>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Managing a properly designed and structured database management system where any form of data can be easily stored.</w:t>
      </w:r>
    </w:p>
    <w:p w14:paraId="7CFF995C" w14:textId="039B9B5F" w:rsidR="566EAFB3" w:rsidRPr="00145515" w:rsidRDefault="237396D8" w:rsidP="00145515">
      <w:pPr>
        <w:pStyle w:val="ListParagraph"/>
        <w:numPr>
          <w:ilvl w:val="0"/>
          <w:numId w:val="6"/>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Storing all data on weekly basis and present in meaningful way to use in decision making.</w:t>
      </w:r>
    </w:p>
    <w:p w14:paraId="246E1380" w14:textId="3AD0F686" w:rsidR="566EAFB3" w:rsidRPr="00145515" w:rsidRDefault="237396D8" w:rsidP="00145515">
      <w:pPr>
        <w:pStyle w:val="ListParagraph"/>
        <w:numPr>
          <w:ilvl w:val="0"/>
          <w:numId w:val="6"/>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To maintain information as per department in smaller scale, data marts can be maintained.</w:t>
      </w:r>
    </w:p>
    <w:p w14:paraId="264D82F5" w14:textId="54F0AE77" w:rsidR="566EAFB3" w:rsidRPr="00145515" w:rsidRDefault="237396D8" w:rsidP="00145515">
      <w:pPr>
        <w:spacing w:line="240" w:lineRule="auto"/>
        <w:jc w:val="both"/>
        <w:rPr>
          <w:rFonts w:ascii="Times New Roman" w:eastAsia="Times New Roman" w:hAnsi="Times New Roman" w:cs="Times New Roman"/>
          <w:b/>
          <w:bCs/>
          <w:sz w:val="24"/>
          <w:szCs w:val="24"/>
        </w:rPr>
      </w:pPr>
      <w:r w:rsidRPr="00145515">
        <w:rPr>
          <w:rFonts w:ascii="Times New Roman" w:eastAsia="Times New Roman" w:hAnsi="Times New Roman" w:cs="Times New Roman"/>
          <w:b/>
          <w:bCs/>
          <w:sz w:val="24"/>
          <w:szCs w:val="24"/>
        </w:rPr>
        <w:t>Knowledge transfer</w:t>
      </w:r>
    </w:p>
    <w:p w14:paraId="461FA2E1" w14:textId="091B86D5" w:rsidR="566EAFB3"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Organizations share, distribute, transfer, and disseminates knowledge thinking that the knowledge shared formally or informally with internal or external users will result in many folds for the betterment of the overall organizations in goal and objectives. To transfer knowledge sometimes legal aspects should be taken into consideration like royalty or license. In knowledge transformation among organizations, businesses follow two ways communication which requires receiving feedback, and adjustment experiencing several trails-</w:t>
      </w:r>
      <w:r w:rsidRPr="00145515">
        <w:rPr>
          <w:rFonts w:ascii="Times New Roman" w:eastAsia="Times New Roman" w:hAnsi="Times New Roman" w:cs="Times New Roman"/>
          <w:sz w:val="24"/>
          <w:szCs w:val="24"/>
        </w:rPr>
        <w:lastRenderedPageBreak/>
        <w:t>error efforts. To ensure successful knowledge transfer, receiver and provider are the key actors. For effective knowledge transfer, Barclays plc may follow following ways-</w:t>
      </w:r>
    </w:p>
    <w:p w14:paraId="7AA86BB4" w14:textId="47812EEF" w:rsidR="566EAFB3" w:rsidRPr="00145515" w:rsidRDefault="237396D8" w:rsidP="00145515">
      <w:pPr>
        <w:pStyle w:val="ListParagraph"/>
        <w:numPr>
          <w:ilvl w:val="0"/>
          <w:numId w:val="4"/>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Electronic mail can be used for daily transactions</w:t>
      </w:r>
    </w:p>
    <w:p w14:paraId="19D84EF0" w14:textId="14579B3C" w:rsidR="566EAFB3" w:rsidRPr="00145515" w:rsidRDefault="237396D8" w:rsidP="00145515">
      <w:pPr>
        <w:pStyle w:val="ListParagraph"/>
        <w:numPr>
          <w:ilvl w:val="0"/>
          <w:numId w:val="4"/>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Instant messages can be used using SMS</w:t>
      </w:r>
    </w:p>
    <w:p w14:paraId="08871A35" w14:textId="6863E3DB" w:rsidR="566EAFB3" w:rsidRPr="00145515" w:rsidRDefault="237396D8" w:rsidP="00145515">
      <w:pPr>
        <w:pStyle w:val="ListParagraph"/>
        <w:numPr>
          <w:ilvl w:val="0"/>
          <w:numId w:val="4"/>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For informal communication, messenger can be used with short messages.</w:t>
      </w:r>
    </w:p>
    <w:p w14:paraId="066EB173" w14:textId="4E384119" w:rsidR="566EAFB3" w:rsidRPr="00145515" w:rsidRDefault="237396D8" w:rsidP="00145515">
      <w:pPr>
        <w:pStyle w:val="ListParagraph"/>
        <w:numPr>
          <w:ilvl w:val="0"/>
          <w:numId w:val="4"/>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For face to face communication with the clients in this CoVID-19 pandemic, video conferencing can be used</w:t>
      </w:r>
    </w:p>
    <w:p w14:paraId="0C63676C" w14:textId="17421DEE" w:rsidR="566EAFB3" w:rsidRPr="00145515" w:rsidRDefault="237396D8" w:rsidP="00145515">
      <w:pPr>
        <w:pStyle w:val="ListParagraph"/>
        <w:numPr>
          <w:ilvl w:val="0"/>
          <w:numId w:val="4"/>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To communicate with many people, teleconferencing can be a good way</w:t>
      </w:r>
    </w:p>
    <w:p w14:paraId="52638C72" w14:textId="5DC13E8F" w:rsidR="566EAFB3" w:rsidRPr="00145515" w:rsidRDefault="237396D8" w:rsidP="00145515">
      <w:pPr>
        <w:pStyle w:val="ListParagraph"/>
        <w:numPr>
          <w:ilvl w:val="0"/>
          <w:numId w:val="4"/>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Social media can be used to spread information among public.</w:t>
      </w:r>
    </w:p>
    <w:p w14:paraId="0BD9EE2B" w14:textId="75607F37" w:rsidR="566EAFB3"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 xml:space="preserve">In case of knowledge transfer, safety issue matters most. If the safety is not ensured, this knowledge transfer will not be feasible. To ensure safety, Barclays plc has introduced safe code of conducts and trustee agreement so that stakeholders can confidently deal with the knowledge transfer issues.  </w:t>
      </w:r>
    </w:p>
    <w:p w14:paraId="2192D519" w14:textId="15F46DD5" w:rsidR="566EAFB3" w:rsidRPr="00145515" w:rsidRDefault="237396D8" w:rsidP="00145515">
      <w:pPr>
        <w:spacing w:line="240" w:lineRule="auto"/>
        <w:jc w:val="both"/>
        <w:rPr>
          <w:rFonts w:ascii="Times New Roman" w:eastAsia="Times New Roman" w:hAnsi="Times New Roman" w:cs="Times New Roman"/>
          <w:b/>
          <w:bCs/>
          <w:sz w:val="24"/>
          <w:szCs w:val="24"/>
        </w:rPr>
      </w:pPr>
      <w:r w:rsidRPr="00145515">
        <w:rPr>
          <w:rFonts w:ascii="Times New Roman" w:eastAsia="Times New Roman" w:hAnsi="Times New Roman" w:cs="Times New Roman"/>
          <w:b/>
          <w:bCs/>
          <w:sz w:val="24"/>
          <w:szCs w:val="24"/>
        </w:rPr>
        <w:t>Knowledge Application</w:t>
      </w:r>
    </w:p>
    <w:p w14:paraId="1282C628" w14:textId="26EA5626" w:rsidR="566EAFB3" w:rsidRPr="00145515" w:rsidRDefault="237396D8"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The successful completion of knowledge management process depends on how successfully organizations use knowledge in areas suitably to have benefits. Acquired knowledge is used in strategic decision making that causes changes in organizations, operations. Barclays plc use several knowledge application systems to communicate knowledge among different parties within or outside the organization, to share technological issues and directions. It can install decision support system (DSS) where to make any important decision organizations should use information system, server data will be automatically processed, analysed to make comparisons, analysis, reviews, judgements regarding past information, to forecast the future impact. Barclays plc may also develop an advisory system to get supportive consultancy while to make decisions, fault finding system may also be developed to find the discrepancy. Barclays plc also can introduce artificial intelligence along with human consultant to find out solutions easily for any problems arise in decision making.</w:t>
      </w:r>
    </w:p>
    <w:p w14:paraId="52E2C566" w14:textId="77350BEA" w:rsidR="566EAFB3" w:rsidRPr="00145515" w:rsidRDefault="00145515" w:rsidP="00145515">
      <w:pPr>
        <w:spacing w:line="240" w:lineRule="auto"/>
        <w:jc w:val="both"/>
        <w:rPr>
          <w:rFonts w:ascii="Times New Roman" w:eastAsia="Times New Roman" w:hAnsi="Times New Roman" w:cs="Times New Roman"/>
          <w:b/>
          <w:bCs/>
          <w:sz w:val="24"/>
          <w:szCs w:val="24"/>
          <w:u w:val="single"/>
        </w:rPr>
      </w:pPr>
      <w:r w:rsidRPr="00145515">
        <w:rPr>
          <w:rFonts w:ascii="Times New Roman" w:eastAsia="Times New Roman" w:hAnsi="Times New Roman" w:cs="Times New Roman"/>
          <w:b/>
          <w:bCs/>
          <w:sz w:val="24"/>
          <w:szCs w:val="24"/>
          <w:u w:val="single"/>
        </w:rPr>
        <w:t>Learning Outcome T</w:t>
      </w:r>
      <w:r w:rsidR="237396D8" w:rsidRPr="00145515">
        <w:rPr>
          <w:rFonts w:ascii="Times New Roman" w:eastAsia="Times New Roman" w:hAnsi="Times New Roman" w:cs="Times New Roman"/>
          <w:b/>
          <w:bCs/>
          <w:sz w:val="24"/>
          <w:szCs w:val="24"/>
          <w:u w:val="single"/>
        </w:rPr>
        <w:t>hree</w:t>
      </w:r>
    </w:p>
    <w:p w14:paraId="56F35CC0" w14:textId="0FC1B257" w:rsidR="566EAFB3"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 xml:space="preserve">Organizations emphasis to accomplish the tasks, activities to achieve the goals. These goal-oriented organizations also feel if the employees in the organization are not motivated, encouraged to work for the organization with their great effort (Sanchez, 2003). This organization will not be able to compete successfully. Thus, organizations always strive to empower and motivate the employees in the organization focusing on the cultural development that knowledge will be managed properly. Barclays develops necessary strategies to plan, execute, control, evaluate, and monitor knowledge and information, ensuring the activities will be performed effectively which is an important policy of the organization. This organization now strives to </w:t>
      </w:r>
      <w:r w:rsidR="00145515" w:rsidRPr="00145515">
        <w:rPr>
          <w:rFonts w:ascii="Times New Roman" w:eastAsia="Times New Roman" w:hAnsi="Times New Roman" w:cs="Times New Roman"/>
          <w:sz w:val="24"/>
          <w:szCs w:val="24"/>
        </w:rPr>
        <w:t>develop</w:t>
      </w:r>
      <w:r w:rsidRPr="00145515">
        <w:rPr>
          <w:rFonts w:ascii="Times New Roman" w:eastAsia="Times New Roman" w:hAnsi="Times New Roman" w:cs="Times New Roman"/>
          <w:sz w:val="24"/>
          <w:szCs w:val="24"/>
        </w:rPr>
        <w:t xml:space="preserve"> an organizational culture where knowledge management and information management skills play important role</w:t>
      </w:r>
    </w:p>
    <w:p w14:paraId="258A57DF" w14:textId="0F19DA4E" w:rsidR="566EAFB3" w:rsidRPr="00145515" w:rsidRDefault="237396D8" w:rsidP="00145515">
      <w:pPr>
        <w:pStyle w:val="Heading1"/>
        <w:spacing w:line="240" w:lineRule="auto"/>
        <w:jc w:val="both"/>
        <w:rPr>
          <w:rFonts w:ascii="Times New Roman" w:eastAsia="Times New Roman" w:hAnsi="Times New Roman" w:cs="Times New Roman"/>
          <w:b/>
          <w:color w:val="auto"/>
        </w:rPr>
      </w:pPr>
      <w:bookmarkStart w:id="15" w:name="_Toc46354810"/>
      <w:r w:rsidRPr="00145515">
        <w:rPr>
          <w:rFonts w:ascii="Times New Roman" w:eastAsia="Times New Roman" w:hAnsi="Times New Roman" w:cs="Times New Roman"/>
          <w:b/>
          <w:color w:val="auto"/>
        </w:rPr>
        <w:t>Strategies for creating a knowledge management culture</w:t>
      </w:r>
      <w:bookmarkEnd w:id="15"/>
    </w:p>
    <w:p w14:paraId="5AA76111" w14:textId="50E1AA54" w:rsidR="566EAFB3"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 xml:space="preserve">Organizations must ensure the knowledge possessed by the organization and individuals must apply effectively to extract benefits from knowledge (Worthington et al, 2018). Moreover, it’s important to keep in mind that knowledge without employment is of no use. To have effective benefits from knowledge, organization must be aware of updating knowledge from time to time. To enjoy facilities, knowledge and skills oriented organizational culture should be developed. Barclays always emphasizes on developing a knowledge management culture where people’s </w:t>
      </w:r>
      <w:r w:rsidR="001B3132" w:rsidRPr="00145515">
        <w:rPr>
          <w:rFonts w:ascii="Times New Roman" w:eastAsia="Times New Roman" w:hAnsi="Times New Roman" w:cs="Times New Roman"/>
          <w:sz w:val="24"/>
          <w:szCs w:val="24"/>
        </w:rPr>
        <w:t>mind set</w:t>
      </w:r>
      <w:r w:rsidRPr="00145515">
        <w:rPr>
          <w:rFonts w:ascii="Times New Roman" w:eastAsia="Times New Roman" w:hAnsi="Times New Roman" w:cs="Times New Roman"/>
          <w:sz w:val="24"/>
          <w:szCs w:val="24"/>
        </w:rPr>
        <w:t xml:space="preserve"> will be acquiring knowledge and developing skills and thus this </w:t>
      </w:r>
      <w:r w:rsidRPr="00145515">
        <w:rPr>
          <w:rFonts w:ascii="Times New Roman" w:eastAsia="Times New Roman" w:hAnsi="Times New Roman" w:cs="Times New Roman"/>
          <w:sz w:val="24"/>
          <w:szCs w:val="24"/>
        </w:rPr>
        <w:lastRenderedPageBreak/>
        <w:t>multinational bank can adapt following strategies to develop an effective knowledge management structure-</w:t>
      </w:r>
    </w:p>
    <w:p w14:paraId="36C5D8CD" w14:textId="6E633990" w:rsidR="566EAFB3" w:rsidRPr="00145515" w:rsidRDefault="237396D8" w:rsidP="00145515">
      <w:pPr>
        <w:pStyle w:val="ListParagraph"/>
        <w:numPr>
          <w:ilvl w:val="0"/>
          <w:numId w:val="3"/>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Employees are the most important driven force of an organization. To develop an effective knowledge management culture in Barclays, managers need to make the employees understand how knowledge advantages them.  Thus, employees will persuade for new knowledge, products, or services, ideas or anything that will add value to their performance.</w:t>
      </w:r>
    </w:p>
    <w:p w14:paraId="7F91FAB2" w14:textId="1D1ABE9B" w:rsidR="566EAFB3" w:rsidRPr="00145515" w:rsidRDefault="237396D8" w:rsidP="00145515">
      <w:pPr>
        <w:pStyle w:val="ListParagraph"/>
        <w:numPr>
          <w:ilvl w:val="0"/>
          <w:numId w:val="3"/>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 xml:space="preserve">Rational human beings are mostly result oriented; if employees are getting appreciation, rewards, incentives for their performance the culture of the workplace will experience dramatic changes. Employees will strive to </w:t>
      </w:r>
      <w:r w:rsidR="001B3132" w:rsidRPr="00145515">
        <w:rPr>
          <w:rFonts w:ascii="Times New Roman" w:eastAsia="Times New Roman" w:hAnsi="Times New Roman" w:cs="Times New Roman"/>
          <w:sz w:val="24"/>
          <w:szCs w:val="24"/>
        </w:rPr>
        <w:t>acquire</w:t>
      </w:r>
      <w:r w:rsidRPr="00145515">
        <w:rPr>
          <w:rFonts w:ascii="Times New Roman" w:eastAsia="Times New Roman" w:hAnsi="Times New Roman" w:cs="Times New Roman"/>
          <w:sz w:val="24"/>
          <w:szCs w:val="24"/>
        </w:rPr>
        <w:t xml:space="preserve"> more knowledge if they are enjoying a compensation package that facilitates incentives, recognition for knowledge acquisition and shares. For this Barclays may initiate rewarding employees coming up with new knowledge, ideas or information, developing ways of use knowledge in different ways and new ideas for new products, services, etc. in general, team work strives to resulting in creativity, developing new ideas and fostering business activities to be accomplished effectively.</w:t>
      </w:r>
    </w:p>
    <w:p w14:paraId="0470A4E0" w14:textId="10A73C5E" w:rsidR="566EAFB3" w:rsidRPr="00145515" w:rsidRDefault="237396D8" w:rsidP="00145515">
      <w:pPr>
        <w:pStyle w:val="ListParagraph"/>
        <w:numPr>
          <w:ilvl w:val="0"/>
          <w:numId w:val="3"/>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Leaders in successful organization always try to present some successful businesses that cultivated knowledge management culture and shared knowledge as role-model to inspire, motivate the peers, employees un knowledge sharing.  In this way, organizations can add value via developing knowledge management skills. Barclays can follow successful businesses which has emphasized on knowledge sharing to pave the way for successful.</w:t>
      </w:r>
    </w:p>
    <w:p w14:paraId="64F45056" w14:textId="22FBDAA2" w:rsidR="566EAFB3" w:rsidRPr="00145515" w:rsidRDefault="237396D8" w:rsidP="00145515">
      <w:pPr>
        <w:pStyle w:val="ListParagraph"/>
        <w:numPr>
          <w:ilvl w:val="0"/>
          <w:numId w:val="3"/>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In rigid organizational structure, employees do not feel free to share new ideas or knowledge as no mistake is allowed and if so, there is high chance to get fired off. Thus, organizations fail to manage an effective knowledge management culture. But Barclays, as a successful business organization, always allows it employees to share new ideas, approaches to deal with the customers, products or services.</w:t>
      </w:r>
    </w:p>
    <w:p w14:paraId="19D16FA2" w14:textId="4C95AB98" w:rsidR="566EAFB3" w:rsidRPr="00145515" w:rsidRDefault="237396D8" w:rsidP="00145515">
      <w:pPr>
        <w:pStyle w:val="ListParagraph"/>
        <w:numPr>
          <w:ilvl w:val="0"/>
          <w:numId w:val="3"/>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Organizations now while recruiting call candidates in group, let them work in team and observe their behaviour in team work and the role they play and then, hire employees. This is a very effective way to develop a knowledge management structure and Barclays may follow this strategy to have an interactive group of employees who will form a welcoming knowledge management culture.</w:t>
      </w:r>
    </w:p>
    <w:p w14:paraId="46D7DF76" w14:textId="6AAF883A" w:rsidR="566EAFB3" w:rsidRPr="00145515" w:rsidRDefault="237396D8" w:rsidP="00145515">
      <w:pPr>
        <w:pStyle w:val="ListParagraph"/>
        <w:numPr>
          <w:ilvl w:val="0"/>
          <w:numId w:val="3"/>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The most common technique to get the people learnt to a system, to a knowledge is to educate them, train them. Organizations arrange training programs to develop employees to get them acquainted with the organizational knowledge, skills and strategies so that they can employ these with their individual knowledge to develop and share innovative ideas. Barclays can develop effective employee development systems to develop an organizational culture that support knowledge management towards the success of the organization.</w:t>
      </w:r>
    </w:p>
    <w:p w14:paraId="5C0BD241" w14:textId="684397A0" w:rsidR="566EAFB3" w:rsidRPr="00145515" w:rsidRDefault="237396D8" w:rsidP="00145515">
      <w:pPr>
        <w:pStyle w:val="Heading1"/>
        <w:spacing w:line="240" w:lineRule="auto"/>
        <w:jc w:val="both"/>
        <w:rPr>
          <w:rFonts w:ascii="Times New Roman" w:eastAsia="Times New Roman" w:hAnsi="Times New Roman" w:cs="Times New Roman"/>
          <w:b/>
          <w:color w:val="auto"/>
        </w:rPr>
      </w:pPr>
      <w:bookmarkStart w:id="16" w:name="_Toc46354811"/>
      <w:r w:rsidRPr="00145515">
        <w:rPr>
          <w:rFonts w:ascii="Times New Roman" w:eastAsia="Times New Roman" w:hAnsi="Times New Roman" w:cs="Times New Roman"/>
          <w:b/>
          <w:color w:val="auto"/>
        </w:rPr>
        <w:t>An evaluation on organization’s framework for enabling knowledge sharing</w:t>
      </w:r>
      <w:bookmarkEnd w:id="16"/>
    </w:p>
    <w:p w14:paraId="4546E0C1" w14:textId="1131A3A7" w:rsidR="566EAFB3"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As things change with the time, knowledge sharing helps to get the organizational structures changed and fit to the external changes. Thus, knowledge sharing framework plays important role to change the organizational frameworks. Customers demand changes frequently based on convenient facilities and services provided by the rivals using up to date technologies. Companies must match the changes in the organizations in respect to the customers’ choice and preferences. Financial institutions use transaction service systems for intra-banking transfer as well as to make transactions with the customers (</w:t>
      </w:r>
      <w:r w:rsidRPr="00145515">
        <w:rPr>
          <w:rFonts w:ascii="Times New Roman" w:hAnsi="Times New Roman" w:cs="Times New Roman"/>
          <w:sz w:val="24"/>
          <w:szCs w:val="24"/>
        </w:rPr>
        <w:t>Awad &amp; Ghaziri, 2013)</w:t>
      </w:r>
      <w:r w:rsidRPr="00145515">
        <w:rPr>
          <w:rFonts w:ascii="Times New Roman" w:eastAsia="Times New Roman" w:hAnsi="Times New Roman" w:cs="Times New Roman"/>
          <w:sz w:val="24"/>
          <w:szCs w:val="24"/>
        </w:rPr>
        <w:t xml:space="preserve">. Before </w:t>
      </w:r>
      <w:r w:rsidRPr="00145515">
        <w:rPr>
          <w:rFonts w:ascii="Times New Roman" w:eastAsia="Times New Roman" w:hAnsi="Times New Roman" w:cs="Times New Roman"/>
          <w:sz w:val="24"/>
          <w:szCs w:val="24"/>
        </w:rPr>
        <w:lastRenderedPageBreak/>
        <w:t xml:space="preserve">rapid technological break though in information technology, organizations Barclays use physical substances like paper money to accomplish transactions. But now it’s getting easier due to technological issues; Barclays has started transferring data and transacting for internal communication as well as external communication to ensure they have adapted to the standard customer services with the help of modern technological developments. Frequent changes in organizational framework require the businesses with employees and other stakeholders need to be changed to ensure a better knowledge sharing framework.  Awad and Ghaziri (2013) mentioned how knowledge sharing enables organizations having a number of changes in different dimensions. </w:t>
      </w:r>
    </w:p>
    <w:p w14:paraId="1FF4C30C" w14:textId="7DE88695" w:rsidR="566EAFB3" w:rsidRPr="00145515" w:rsidRDefault="237396D8" w:rsidP="00145515">
      <w:pPr>
        <w:pStyle w:val="Heading1"/>
        <w:spacing w:line="240" w:lineRule="auto"/>
        <w:jc w:val="both"/>
        <w:rPr>
          <w:rFonts w:ascii="Times New Roman" w:eastAsia="Times New Roman" w:hAnsi="Times New Roman" w:cs="Times New Roman"/>
          <w:b/>
          <w:color w:val="auto"/>
        </w:rPr>
      </w:pPr>
      <w:bookmarkStart w:id="17" w:name="_Toc46354812"/>
      <w:r w:rsidRPr="00145515">
        <w:rPr>
          <w:rFonts w:ascii="Times New Roman" w:eastAsia="Times New Roman" w:hAnsi="Times New Roman" w:cs="Times New Roman"/>
          <w:b/>
          <w:color w:val="auto"/>
        </w:rPr>
        <w:t>Approaches to managing information risk:</w:t>
      </w:r>
      <w:bookmarkEnd w:id="17"/>
      <w:r w:rsidRPr="00145515">
        <w:rPr>
          <w:rFonts w:ascii="Times New Roman" w:eastAsia="Times New Roman" w:hAnsi="Times New Roman" w:cs="Times New Roman"/>
          <w:b/>
          <w:color w:val="auto"/>
        </w:rPr>
        <w:t xml:space="preserve"> </w:t>
      </w:r>
    </w:p>
    <w:p w14:paraId="68919D03" w14:textId="7642725B" w:rsidR="566EAFB3"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 xml:space="preserve">Managing data or information in a secured manner is a great challenge </w:t>
      </w:r>
      <w:r w:rsidR="001B3132" w:rsidRPr="00145515">
        <w:rPr>
          <w:rFonts w:ascii="Times New Roman" w:eastAsia="Times New Roman" w:hAnsi="Times New Roman" w:cs="Times New Roman"/>
          <w:sz w:val="24"/>
          <w:szCs w:val="24"/>
        </w:rPr>
        <w:t>especially</w:t>
      </w:r>
      <w:r w:rsidRPr="00145515">
        <w:rPr>
          <w:rFonts w:ascii="Times New Roman" w:eastAsia="Times New Roman" w:hAnsi="Times New Roman" w:cs="Times New Roman"/>
          <w:sz w:val="24"/>
          <w:szCs w:val="24"/>
        </w:rPr>
        <w:t xml:space="preserve"> for the financial organizations. Any type of misapprehension these data will hamper the organization severely. For this, Barclays gives emphasis on proper information management and to reduce risks it can adapt following approaches-</w:t>
      </w:r>
    </w:p>
    <w:p w14:paraId="6A4F61D7" w14:textId="08D2E770" w:rsidR="566EAFB3" w:rsidRPr="00145515" w:rsidRDefault="237396D8" w:rsidP="00145515">
      <w:pPr>
        <w:pStyle w:val="ListParagraph"/>
        <w:numPr>
          <w:ilvl w:val="0"/>
          <w:numId w:val="1"/>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Barclays must identify the risk at source, causes of risk arising.</w:t>
      </w:r>
    </w:p>
    <w:p w14:paraId="6AD56D9D" w14:textId="0CA6B466" w:rsidR="566EAFB3" w:rsidRPr="00145515" w:rsidRDefault="237396D8" w:rsidP="00145515">
      <w:pPr>
        <w:pStyle w:val="ListParagraph"/>
        <w:numPr>
          <w:ilvl w:val="0"/>
          <w:numId w:val="1"/>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Assessing risks will give Barclays consequences of risks.</w:t>
      </w:r>
    </w:p>
    <w:p w14:paraId="46F9A524" w14:textId="7D19CE5B" w:rsidR="566EAFB3" w:rsidRPr="00145515" w:rsidRDefault="237396D8" w:rsidP="00145515">
      <w:pPr>
        <w:pStyle w:val="ListParagraph"/>
        <w:numPr>
          <w:ilvl w:val="0"/>
          <w:numId w:val="1"/>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Remedy solutions can be taken to mitigate the risks impacts.</w:t>
      </w:r>
    </w:p>
    <w:p w14:paraId="72ECE7B2" w14:textId="51A08DD9" w:rsidR="566EAFB3" w:rsidRPr="00145515" w:rsidRDefault="237396D8" w:rsidP="00145515">
      <w:pPr>
        <w:pStyle w:val="ListParagraph"/>
        <w:numPr>
          <w:ilvl w:val="0"/>
          <w:numId w:val="1"/>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Barclays must develop response plans for further risk arising due to technological problems, etc.</w:t>
      </w:r>
    </w:p>
    <w:p w14:paraId="72D903A1" w14:textId="6985EFA3" w:rsidR="566EAFB3" w:rsidRPr="00145515" w:rsidRDefault="237396D8" w:rsidP="00145515">
      <w:pPr>
        <w:pStyle w:val="ListParagraph"/>
        <w:numPr>
          <w:ilvl w:val="0"/>
          <w:numId w:val="1"/>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Sufficient backups must be ready to face any technological difficulties.</w:t>
      </w:r>
    </w:p>
    <w:p w14:paraId="190FFBB3" w14:textId="139BA801" w:rsidR="566EAFB3" w:rsidRPr="00145515" w:rsidRDefault="237396D8" w:rsidP="00145515">
      <w:pPr>
        <w:pStyle w:val="ListParagraph"/>
        <w:numPr>
          <w:ilvl w:val="0"/>
          <w:numId w:val="1"/>
        </w:num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Periodic review for risk management procedures should be ensured.</w:t>
      </w:r>
    </w:p>
    <w:p w14:paraId="6AA4F21B" w14:textId="3DE9DAA4" w:rsidR="566EAFB3" w:rsidRPr="00145515" w:rsidRDefault="237396D8" w:rsidP="00145515">
      <w:pPr>
        <w:pStyle w:val="Heading1"/>
        <w:spacing w:line="240" w:lineRule="auto"/>
        <w:jc w:val="both"/>
        <w:rPr>
          <w:rFonts w:ascii="Times New Roman" w:eastAsia="Times New Roman" w:hAnsi="Times New Roman" w:cs="Times New Roman"/>
          <w:b/>
          <w:color w:val="auto"/>
        </w:rPr>
      </w:pPr>
      <w:bookmarkStart w:id="18" w:name="_Toc46354813"/>
      <w:r w:rsidRPr="00145515">
        <w:rPr>
          <w:rFonts w:ascii="Times New Roman" w:eastAsia="Times New Roman" w:hAnsi="Times New Roman" w:cs="Times New Roman"/>
          <w:b/>
          <w:color w:val="auto"/>
        </w:rPr>
        <w:t>External factors and sustainability within knowledge and information management:</w:t>
      </w:r>
      <w:bookmarkEnd w:id="18"/>
    </w:p>
    <w:p w14:paraId="2252D941" w14:textId="045D5A49" w:rsidR="566EAFB3" w:rsidRPr="00145515" w:rsidRDefault="237396D8" w:rsidP="00145515">
      <w:pPr>
        <w:spacing w:line="240" w:lineRule="auto"/>
        <w:jc w:val="both"/>
        <w:rPr>
          <w:rFonts w:ascii="Times New Roman" w:hAnsi="Times New Roman" w:cs="Times New Roman"/>
          <w:sz w:val="24"/>
          <w:szCs w:val="24"/>
        </w:rPr>
      </w:pPr>
      <w:r w:rsidRPr="00145515">
        <w:rPr>
          <w:rFonts w:ascii="Times New Roman" w:eastAsia="Times New Roman" w:hAnsi="Times New Roman" w:cs="Times New Roman"/>
          <w:sz w:val="24"/>
          <w:szCs w:val="24"/>
        </w:rPr>
        <w:t xml:space="preserve">Organizations carefully deal with the issues related to knowledge processing and developing technological sides. Businesses carefully observe its stakeholders not only in the business environment, but also in the society, environment, </w:t>
      </w:r>
      <w:r w:rsidR="001B3132" w:rsidRPr="00145515">
        <w:rPr>
          <w:rFonts w:ascii="Times New Roman" w:eastAsia="Times New Roman" w:hAnsi="Times New Roman" w:cs="Times New Roman"/>
          <w:sz w:val="24"/>
          <w:szCs w:val="24"/>
        </w:rPr>
        <w:t>and country</w:t>
      </w:r>
      <w:r w:rsidRPr="00145515">
        <w:rPr>
          <w:rFonts w:ascii="Times New Roman" w:eastAsia="Times New Roman" w:hAnsi="Times New Roman" w:cs="Times New Roman"/>
          <w:sz w:val="24"/>
          <w:szCs w:val="24"/>
        </w:rPr>
        <w:t xml:space="preserve"> as a whole.  To sustain in the market competitively, organizations must manage knowledge and information in that way so that all the external factors also be positively affected. This viewpoint leads the organization to the way of sustainable future. </w:t>
      </w:r>
    </w:p>
    <w:p w14:paraId="1A1D44B6" w14:textId="743F61ED" w:rsidR="566EAFB3" w:rsidRPr="00145515" w:rsidRDefault="237396D8" w:rsidP="00145515">
      <w:pPr>
        <w:spacing w:line="240" w:lineRule="auto"/>
        <w:jc w:val="both"/>
        <w:rPr>
          <w:rFonts w:ascii="Times New Roman" w:hAnsi="Times New Roman" w:cs="Times New Roman"/>
          <w:sz w:val="24"/>
          <w:szCs w:val="24"/>
        </w:rPr>
      </w:pPr>
      <w:r w:rsidRPr="00145515">
        <w:rPr>
          <w:rFonts w:ascii="Times New Roman" w:eastAsia="Times New Roman" w:hAnsi="Times New Roman" w:cs="Times New Roman"/>
          <w:sz w:val="24"/>
          <w:szCs w:val="24"/>
        </w:rPr>
        <w:t xml:space="preserve">Barclays, to sustain competitively, always strives to add value to the society, people, </w:t>
      </w:r>
      <w:r w:rsidR="001B3132" w:rsidRPr="00145515">
        <w:rPr>
          <w:rFonts w:ascii="Times New Roman" w:eastAsia="Times New Roman" w:hAnsi="Times New Roman" w:cs="Times New Roman"/>
          <w:sz w:val="24"/>
          <w:szCs w:val="24"/>
        </w:rPr>
        <w:t>and environment</w:t>
      </w:r>
      <w:r w:rsidR="001B3132">
        <w:rPr>
          <w:rFonts w:ascii="Times New Roman" w:eastAsia="Times New Roman" w:hAnsi="Times New Roman" w:cs="Times New Roman"/>
          <w:sz w:val="24"/>
          <w:szCs w:val="24"/>
        </w:rPr>
        <w:t xml:space="preserve">. </w:t>
      </w:r>
      <w:r w:rsidRPr="00145515">
        <w:rPr>
          <w:rFonts w:ascii="Times New Roman" w:eastAsia="Times New Roman" w:hAnsi="Times New Roman" w:cs="Times New Roman"/>
          <w:sz w:val="24"/>
          <w:szCs w:val="24"/>
        </w:rPr>
        <w:t xml:space="preserve">Leaders in the business always tries to persuade employees how much committed and dedicated they are to the welfare of the employees, remembering the goals of the business. This company </w:t>
      </w:r>
      <w:r w:rsidR="001B3132" w:rsidRPr="00145515">
        <w:rPr>
          <w:rFonts w:ascii="Times New Roman" w:eastAsia="Times New Roman" w:hAnsi="Times New Roman" w:cs="Times New Roman"/>
          <w:sz w:val="24"/>
          <w:szCs w:val="24"/>
        </w:rPr>
        <w:t>initiate’s</w:t>
      </w:r>
      <w:r w:rsidRPr="00145515">
        <w:rPr>
          <w:rFonts w:ascii="Times New Roman" w:eastAsia="Times New Roman" w:hAnsi="Times New Roman" w:cs="Times New Roman"/>
          <w:sz w:val="24"/>
          <w:szCs w:val="24"/>
        </w:rPr>
        <w:t xml:space="preserve"> make a difference day to encourage employees to stop working for a day which impacts the workforce positively. As part of CSR activities, it also sponsors local and global sports events. Barclays considers environmental issues significantly and thus, formulate policies regarding environment including minimizing use of natural resources in its operations, low carbon economy, carbon management, water, waste, and paper.</w:t>
      </w:r>
    </w:p>
    <w:p w14:paraId="7F6096E4" w14:textId="376334F1" w:rsidR="566EAFB3" w:rsidRPr="00145515" w:rsidRDefault="566EAFB3" w:rsidP="00145515">
      <w:pPr>
        <w:spacing w:line="240" w:lineRule="auto"/>
        <w:jc w:val="both"/>
        <w:rPr>
          <w:rFonts w:ascii="Times New Roman" w:hAnsi="Times New Roman" w:cs="Times New Roman"/>
          <w:sz w:val="24"/>
          <w:szCs w:val="24"/>
        </w:rPr>
      </w:pPr>
      <w:r w:rsidRPr="00145515">
        <w:rPr>
          <w:rFonts w:ascii="Times New Roman" w:hAnsi="Times New Roman" w:cs="Times New Roman"/>
          <w:sz w:val="24"/>
          <w:szCs w:val="24"/>
        </w:rPr>
        <w:br w:type="page"/>
      </w:r>
    </w:p>
    <w:p w14:paraId="5FB07966" w14:textId="22B5DEFF" w:rsidR="566EAFB3" w:rsidRPr="00145515" w:rsidRDefault="237396D8" w:rsidP="00145515">
      <w:pPr>
        <w:pStyle w:val="Heading1"/>
        <w:spacing w:line="240" w:lineRule="auto"/>
        <w:jc w:val="both"/>
        <w:rPr>
          <w:rFonts w:ascii="Times New Roman" w:eastAsia="Times New Roman" w:hAnsi="Times New Roman" w:cs="Times New Roman"/>
          <w:b/>
          <w:color w:val="auto"/>
        </w:rPr>
      </w:pPr>
      <w:bookmarkStart w:id="19" w:name="_Toc46354814"/>
      <w:r w:rsidRPr="00145515">
        <w:rPr>
          <w:rFonts w:ascii="Times New Roman" w:eastAsia="Times New Roman" w:hAnsi="Times New Roman" w:cs="Times New Roman"/>
          <w:b/>
          <w:color w:val="auto"/>
        </w:rPr>
        <w:lastRenderedPageBreak/>
        <w:t>Recommendations to improve current framework</w:t>
      </w:r>
      <w:bookmarkEnd w:id="19"/>
    </w:p>
    <w:p w14:paraId="25BD2EB9" w14:textId="2A9143AE" w:rsidR="566EAFB3" w:rsidRPr="00145515" w:rsidRDefault="237396D8" w:rsidP="00145515">
      <w:pPr>
        <w:spacing w:line="240" w:lineRule="auto"/>
        <w:jc w:val="both"/>
        <w:rPr>
          <w:rFonts w:ascii="Times New Roman" w:eastAsia="Times New Roman" w:hAnsi="Times New Roman" w:cs="Times New Roman"/>
          <w:b/>
          <w:bCs/>
          <w:sz w:val="24"/>
          <w:szCs w:val="24"/>
        </w:rPr>
      </w:pPr>
      <w:r w:rsidRPr="00145515">
        <w:rPr>
          <w:rFonts w:ascii="Times New Roman" w:eastAsia="Times New Roman" w:hAnsi="Times New Roman" w:cs="Times New Roman"/>
          <w:sz w:val="24"/>
          <w:szCs w:val="24"/>
        </w:rPr>
        <w:t>Organizations need carefully look up for continuous improvement in its knowledge management culture where employees are highly eager, motivated to share knowledge to the employees in peer groups. Barclay also tries to improve its knowledge management culture and for this it also looks for the loop holes. Appropriate questionnaire should be prepared and used to ask the employees and other stakeholders to find out what are the requirements to be fulfilled, strategies to be developed to improve the current knowledge sharing framework. The responses should be evaluated properly to find out how organizations can keep track with the ingoing banking business successful ensuring proper knowledge sharing.</w:t>
      </w:r>
    </w:p>
    <w:p w14:paraId="35263C2F" w14:textId="7B724413" w:rsidR="566EAFB3" w:rsidRPr="00145515" w:rsidRDefault="237396D8" w:rsidP="00145515">
      <w:pPr>
        <w:pStyle w:val="Heading1"/>
        <w:spacing w:line="240" w:lineRule="auto"/>
        <w:jc w:val="both"/>
        <w:rPr>
          <w:rFonts w:ascii="Times New Roman" w:eastAsia="Times New Roman" w:hAnsi="Times New Roman" w:cs="Times New Roman"/>
          <w:b/>
          <w:color w:val="auto"/>
        </w:rPr>
      </w:pPr>
      <w:bookmarkStart w:id="20" w:name="_Toc46354815"/>
      <w:r w:rsidRPr="00145515">
        <w:rPr>
          <w:rFonts w:ascii="Times New Roman" w:eastAsia="Times New Roman" w:hAnsi="Times New Roman" w:cs="Times New Roman"/>
          <w:b/>
          <w:color w:val="auto"/>
        </w:rPr>
        <w:t>Conclusion</w:t>
      </w:r>
      <w:bookmarkEnd w:id="20"/>
    </w:p>
    <w:p w14:paraId="0BA5C132" w14:textId="20BFF374" w:rsidR="4DB8873B"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eastAsia="Times New Roman" w:hAnsi="Times New Roman" w:cs="Times New Roman"/>
          <w:sz w:val="24"/>
          <w:szCs w:val="24"/>
        </w:rPr>
        <w:t>In this report, knowledge management has been depicted where the relationship among data, information, knowledge and wisdom play important role. To use data safely, organizations need to store these data with safety. These data are utilized in a processed way in decision making. Knowledge management plays important role in developing organizational knowledge to employee individual's knowledge too (</w:t>
      </w:r>
      <w:r w:rsidRPr="00145515">
        <w:rPr>
          <w:rFonts w:ascii="Times New Roman" w:hAnsi="Times New Roman" w:cs="Times New Roman"/>
          <w:sz w:val="24"/>
          <w:szCs w:val="24"/>
        </w:rPr>
        <w:t>Russ, 2018)</w:t>
      </w:r>
      <w:r w:rsidRPr="00145515">
        <w:rPr>
          <w:rFonts w:ascii="Times New Roman" w:eastAsia="Times New Roman" w:hAnsi="Times New Roman" w:cs="Times New Roman"/>
          <w:sz w:val="24"/>
          <w:szCs w:val="24"/>
        </w:rPr>
        <w:t>. Knowledge conversion cycle has been developed to show knowledge is applied once it has been sourced. Several recommendations for strategy development for Barclays have been presented.</w:t>
      </w:r>
    </w:p>
    <w:p w14:paraId="6347FE7D" w14:textId="20D40FBB" w:rsidR="4DB8873B" w:rsidRPr="00145515" w:rsidRDefault="4DB8873B" w:rsidP="00145515">
      <w:pPr>
        <w:pStyle w:val="Heading1"/>
        <w:spacing w:line="240" w:lineRule="auto"/>
        <w:jc w:val="both"/>
        <w:rPr>
          <w:rFonts w:ascii="Times New Roman" w:hAnsi="Times New Roman" w:cs="Times New Roman"/>
          <w:b/>
        </w:rPr>
      </w:pPr>
      <w:bookmarkStart w:id="21" w:name="_Toc46354816"/>
      <w:r w:rsidRPr="00145515">
        <w:rPr>
          <w:rStyle w:val="Heading1Char"/>
          <w:rFonts w:ascii="Times New Roman" w:hAnsi="Times New Roman" w:cs="Times New Roman"/>
          <w:b/>
          <w:color w:val="auto"/>
        </w:rPr>
        <w:t>References</w:t>
      </w:r>
      <w:bookmarkEnd w:id="21"/>
    </w:p>
    <w:p w14:paraId="586654D8" w14:textId="6F1CC68B" w:rsidR="4DB8873B" w:rsidRPr="00145515" w:rsidRDefault="4DB8873B" w:rsidP="00145515">
      <w:pPr>
        <w:spacing w:line="240" w:lineRule="auto"/>
        <w:jc w:val="both"/>
        <w:rPr>
          <w:rFonts w:ascii="Times New Roman" w:hAnsi="Times New Roman" w:cs="Times New Roman"/>
          <w:sz w:val="24"/>
          <w:szCs w:val="24"/>
        </w:rPr>
      </w:pPr>
      <w:r w:rsidRPr="00145515">
        <w:rPr>
          <w:rFonts w:ascii="Times New Roman" w:hAnsi="Times New Roman" w:cs="Times New Roman"/>
          <w:sz w:val="24"/>
          <w:szCs w:val="24"/>
        </w:rPr>
        <w:t>Awad, E. and Ghaziri, H., 2013. Knowledge Management. New Delhi (India): PHI Learning Private Limited.</w:t>
      </w:r>
    </w:p>
    <w:p w14:paraId="65336BF5" w14:textId="6F1CC68B" w:rsidR="4DB8873B" w:rsidRPr="00145515" w:rsidRDefault="4DB8873B" w:rsidP="00145515">
      <w:pPr>
        <w:spacing w:line="240" w:lineRule="auto"/>
        <w:jc w:val="both"/>
        <w:rPr>
          <w:rFonts w:ascii="Times New Roman" w:hAnsi="Times New Roman" w:cs="Times New Roman"/>
          <w:sz w:val="24"/>
          <w:szCs w:val="24"/>
        </w:rPr>
      </w:pPr>
      <w:r w:rsidRPr="00145515">
        <w:rPr>
          <w:rFonts w:ascii="Times New Roman" w:hAnsi="Times New Roman" w:cs="Times New Roman"/>
          <w:sz w:val="24"/>
          <w:szCs w:val="24"/>
        </w:rPr>
        <w:t>Barclays, 2020.  Annual report 2018-2019. [online] Available at:  &lt;https://home.barclays/content/dam/home-barclays/documents/investor-relations/reports-and-events/annual-reports/2019/Barclays%20PLC%20Annual%20Report%202019.pdf&gt; [Accessed on 20 July 2020]</w:t>
      </w:r>
    </w:p>
    <w:p w14:paraId="5E0E5540" w14:textId="674BC0F9" w:rsidR="4DB8873B" w:rsidRPr="00145515" w:rsidRDefault="4DB8873B" w:rsidP="00145515">
      <w:pPr>
        <w:spacing w:line="240" w:lineRule="auto"/>
        <w:jc w:val="both"/>
        <w:rPr>
          <w:rFonts w:ascii="Times New Roman" w:hAnsi="Times New Roman" w:cs="Times New Roman"/>
          <w:sz w:val="24"/>
          <w:szCs w:val="24"/>
        </w:rPr>
      </w:pPr>
    </w:p>
    <w:p w14:paraId="0BC98B26" w14:textId="1D2C1C8F" w:rsidR="4DB8873B" w:rsidRPr="00145515" w:rsidRDefault="4DB8873B" w:rsidP="00145515">
      <w:pPr>
        <w:spacing w:line="240" w:lineRule="auto"/>
        <w:jc w:val="both"/>
        <w:rPr>
          <w:rFonts w:ascii="Times New Roman" w:hAnsi="Times New Roman" w:cs="Times New Roman"/>
          <w:sz w:val="24"/>
          <w:szCs w:val="24"/>
        </w:rPr>
      </w:pPr>
      <w:r w:rsidRPr="00145515">
        <w:rPr>
          <w:rFonts w:ascii="Times New Roman" w:hAnsi="Times New Roman" w:cs="Times New Roman"/>
          <w:sz w:val="24"/>
          <w:szCs w:val="24"/>
        </w:rPr>
        <w:t>Eliot, G., 2016. The Mill On The Floss. New York: Open Road Integrated Media.</w:t>
      </w:r>
    </w:p>
    <w:p w14:paraId="15D76304" w14:textId="6F1CC68B" w:rsidR="4DB8873B" w:rsidRPr="00145515" w:rsidRDefault="4DB8873B" w:rsidP="00145515">
      <w:pPr>
        <w:spacing w:line="240" w:lineRule="auto"/>
        <w:jc w:val="both"/>
        <w:rPr>
          <w:rFonts w:ascii="Times New Roman" w:hAnsi="Times New Roman" w:cs="Times New Roman"/>
          <w:sz w:val="24"/>
          <w:szCs w:val="24"/>
        </w:rPr>
      </w:pPr>
      <w:r w:rsidRPr="00145515">
        <w:rPr>
          <w:rFonts w:ascii="Times New Roman" w:hAnsi="Times New Roman" w:cs="Times New Roman"/>
          <w:sz w:val="24"/>
          <w:szCs w:val="24"/>
        </w:rPr>
        <w:t>Ford, B., Bornstein, J., Pruitt, P. and Young, E., 2010. The Ernst &amp; Young Business Plan Guide. Chichester: John Wiley &amp; Sons.</w:t>
      </w:r>
    </w:p>
    <w:p w14:paraId="1F8407B3" w14:textId="6F1CC68B" w:rsidR="4DB8873B" w:rsidRPr="00145515" w:rsidRDefault="4DB8873B" w:rsidP="00145515">
      <w:pPr>
        <w:spacing w:line="240" w:lineRule="auto"/>
        <w:jc w:val="both"/>
        <w:rPr>
          <w:rFonts w:ascii="Times New Roman" w:hAnsi="Times New Roman" w:cs="Times New Roman"/>
          <w:sz w:val="24"/>
          <w:szCs w:val="24"/>
        </w:rPr>
      </w:pPr>
      <w:r w:rsidRPr="00145515">
        <w:rPr>
          <w:rFonts w:ascii="Times New Roman" w:hAnsi="Times New Roman" w:cs="Times New Roman"/>
          <w:sz w:val="24"/>
          <w:szCs w:val="24"/>
        </w:rPr>
        <w:t>Gagnon, M.P., Payne-Gagnon, J., Fortin, J.P., Paré, G., Côté, J. and Courcy, F., 2015. A learning organization in the service of knowledge management among nurses: A case study. International Journal of Information Management, 35(5), pp.636-642.</w:t>
      </w:r>
    </w:p>
    <w:p w14:paraId="00D8F813" w14:textId="6F1CC68B" w:rsidR="4DB8873B"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hAnsi="Times New Roman" w:cs="Times New Roman"/>
          <w:sz w:val="24"/>
          <w:szCs w:val="24"/>
        </w:rPr>
        <w:t>Haag, S. and Cummings, M., 2013. Management Information Systems For The Information Age. New York, NY: McGraw-Hill Irwin.</w:t>
      </w:r>
    </w:p>
    <w:p w14:paraId="2E8BE232" w14:textId="6F1CC68B" w:rsidR="4DB8873B"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hAnsi="Times New Roman" w:cs="Times New Roman"/>
          <w:sz w:val="24"/>
          <w:szCs w:val="24"/>
        </w:rPr>
        <w:t>Heizer, J., Render, B. and Munson, C., 2019. Operations Management. Harlow, United Kingdom: Pearson Education Canada.</w:t>
      </w:r>
    </w:p>
    <w:p w14:paraId="1C0C77EF" w14:textId="6FBBAED4" w:rsidR="4DB8873B"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hAnsi="Times New Roman" w:cs="Times New Roman"/>
          <w:sz w:val="24"/>
          <w:szCs w:val="24"/>
        </w:rPr>
        <w:t xml:space="preserve">Laudon, K., &amp; Laudon, J. P. (2014). Management </w:t>
      </w:r>
      <w:r w:rsidRPr="00145515">
        <w:rPr>
          <w:rFonts w:ascii="Segoe UI Symbol" w:hAnsi="Segoe UI Symbol" w:cs="Segoe UI Symbol"/>
          <w:sz w:val="24"/>
          <w:szCs w:val="24"/>
        </w:rPr>
        <w:t>☒</w:t>
      </w:r>
      <w:r w:rsidRPr="00145515">
        <w:rPr>
          <w:rFonts w:ascii="Times New Roman" w:hAnsi="Times New Roman" w:cs="Times New Roman"/>
          <w:sz w:val="24"/>
          <w:szCs w:val="24"/>
        </w:rPr>
        <w:t xml:space="preserve"> information systems: Managing the digital firm. Thirteenth edition. Pearson: London</w:t>
      </w:r>
    </w:p>
    <w:p w14:paraId="2D70061A" w14:textId="39C014D3" w:rsidR="4DB8873B"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hAnsi="Times New Roman" w:cs="Times New Roman"/>
          <w:sz w:val="24"/>
          <w:szCs w:val="24"/>
        </w:rPr>
        <w:t xml:space="preserve">Newell, S. et al. (2009). Managing Knowledge Work and </w:t>
      </w:r>
      <w:r w:rsidRPr="00145515">
        <w:rPr>
          <w:rFonts w:ascii="Segoe UI Symbol" w:hAnsi="Segoe UI Symbol" w:cs="Segoe UI Symbol"/>
          <w:sz w:val="24"/>
          <w:szCs w:val="24"/>
        </w:rPr>
        <w:t>☐</w:t>
      </w:r>
      <w:r w:rsidRPr="00145515">
        <w:rPr>
          <w:rFonts w:ascii="Times New Roman" w:hAnsi="Times New Roman" w:cs="Times New Roman"/>
          <w:sz w:val="24"/>
          <w:szCs w:val="24"/>
        </w:rPr>
        <w:t xml:space="preserve"> Innovation. 2nd ed. Basingstoke: Palgrave Macmillan.</w:t>
      </w:r>
    </w:p>
    <w:p w14:paraId="32579F57" w14:textId="71D6FA63" w:rsidR="4DB8873B" w:rsidRPr="00145515" w:rsidRDefault="4DB8873B" w:rsidP="00145515">
      <w:pPr>
        <w:spacing w:line="240" w:lineRule="auto"/>
        <w:jc w:val="both"/>
        <w:rPr>
          <w:rFonts w:ascii="Times New Roman" w:hAnsi="Times New Roman" w:cs="Times New Roman"/>
          <w:sz w:val="24"/>
          <w:szCs w:val="24"/>
        </w:rPr>
      </w:pPr>
      <w:r w:rsidRPr="00145515">
        <w:rPr>
          <w:rFonts w:ascii="Times New Roman" w:hAnsi="Times New Roman" w:cs="Times New Roman"/>
          <w:sz w:val="24"/>
          <w:szCs w:val="24"/>
        </w:rPr>
        <w:t>Russ, M., 2018. Handbook Of Knowledge Management For Sustainable Water Systems. Hoboken, NJ: John Wiley &amp; Sons, Inc.</w:t>
      </w:r>
    </w:p>
    <w:p w14:paraId="61E85A94" w14:textId="6F1CC68B" w:rsidR="4DB8873B" w:rsidRPr="00145515" w:rsidRDefault="4DB8873B" w:rsidP="00145515">
      <w:pPr>
        <w:spacing w:line="240" w:lineRule="auto"/>
        <w:jc w:val="both"/>
        <w:rPr>
          <w:rFonts w:ascii="Times New Roman" w:eastAsia="Times New Roman" w:hAnsi="Times New Roman" w:cs="Times New Roman"/>
          <w:sz w:val="24"/>
          <w:szCs w:val="24"/>
        </w:rPr>
      </w:pPr>
      <w:r w:rsidRPr="00145515">
        <w:rPr>
          <w:rFonts w:ascii="Times New Roman" w:hAnsi="Times New Roman" w:cs="Times New Roman"/>
          <w:sz w:val="24"/>
          <w:szCs w:val="24"/>
        </w:rPr>
        <w:lastRenderedPageBreak/>
        <w:t xml:space="preserve">Sanchez, R. (2003) Knowledge management and </w:t>
      </w:r>
      <w:r w:rsidRPr="00145515">
        <w:rPr>
          <w:rFonts w:ascii="Segoe UI Symbol" w:hAnsi="Segoe UI Symbol" w:cs="Segoe UI Symbol"/>
          <w:sz w:val="24"/>
          <w:szCs w:val="24"/>
        </w:rPr>
        <w:t>☒</w:t>
      </w:r>
      <w:r w:rsidRPr="00145515">
        <w:rPr>
          <w:rFonts w:ascii="Times New Roman" w:hAnsi="Times New Roman" w:cs="Times New Roman"/>
          <w:sz w:val="24"/>
          <w:szCs w:val="24"/>
        </w:rPr>
        <w:t xml:space="preserve"> organizational competence. (Online) Oxford University Press: New York</w:t>
      </w:r>
    </w:p>
    <w:p w14:paraId="27D3793D" w14:textId="089F36B0" w:rsidR="4DB8873B" w:rsidRPr="00145515" w:rsidRDefault="4DB8873B" w:rsidP="00145515">
      <w:pPr>
        <w:spacing w:line="240" w:lineRule="auto"/>
        <w:ind w:left="450" w:hanging="450"/>
        <w:jc w:val="both"/>
        <w:rPr>
          <w:rFonts w:ascii="Times New Roman" w:hAnsi="Times New Roman" w:cs="Times New Roman"/>
          <w:sz w:val="24"/>
          <w:szCs w:val="24"/>
        </w:rPr>
      </w:pPr>
      <w:r w:rsidRPr="00145515">
        <w:rPr>
          <w:rFonts w:ascii="Times New Roman" w:eastAsia="Times New Roman" w:hAnsi="Times New Roman" w:cs="Times New Roman"/>
          <w:sz w:val="24"/>
          <w:szCs w:val="24"/>
        </w:rPr>
        <w:t xml:space="preserve">Worthington, I., Britton, C. and Thompson, E., 2018. </w:t>
      </w:r>
      <w:r w:rsidRPr="00145515">
        <w:rPr>
          <w:rFonts w:ascii="Times New Roman" w:eastAsia="Times New Roman" w:hAnsi="Times New Roman" w:cs="Times New Roman"/>
          <w:i/>
          <w:iCs/>
          <w:sz w:val="24"/>
          <w:szCs w:val="24"/>
        </w:rPr>
        <w:t>The Business Environment</w:t>
      </w:r>
      <w:r w:rsidRPr="00145515">
        <w:rPr>
          <w:rFonts w:ascii="Times New Roman" w:eastAsia="Times New Roman" w:hAnsi="Times New Roman" w:cs="Times New Roman"/>
          <w:sz w:val="24"/>
          <w:szCs w:val="24"/>
        </w:rPr>
        <w:t>. Harlow, United Kingdom: Pearson Education Canada.</w:t>
      </w:r>
    </w:p>
    <w:p w14:paraId="42738CE1" w14:textId="154323F3" w:rsidR="4DB8873B" w:rsidRPr="00145515" w:rsidRDefault="4DB8873B" w:rsidP="00145515">
      <w:pPr>
        <w:spacing w:line="240" w:lineRule="auto"/>
        <w:jc w:val="both"/>
        <w:rPr>
          <w:rFonts w:ascii="Times New Roman" w:eastAsia="Times New Roman" w:hAnsi="Times New Roman" w:cs="Times New Roman"/>
          <w:sz w:val="24"/>
          <w:szCs w:val="24"/>
        </w:rPr>
      </w:pPr>
    </w:p>
    <w:p w14:paraId="352752B9" w14:textId="6F1CC68B" w:rsidR="4DB8873B" w:rsidRPr="00145515" w:rsidRDefault="4DB8873B" w:rsidP="00145515">
      <w:pPr>
        <w:spacing w:line="240" w:lineRule="auto"/>
        <w:jc w:val="both"/>
        <w:rPr>
          <w:rFonts w:ascii="Times New Roman" w:eastAsia="Times New Roman" w:hAnsi="Times New Roman" w:cs="Times New Roman"/>
          <w:sz w:val="24"/>
          <w:szCs w:val="24"/>
        </w:rPr>
      </w:pPr>
    </w:p>
    <w:p w14:paraId="5AD61DF6" w14:textId="176037F9" w:rsidR="4DB8873B" w:rsidRPr="00145515" w:rsidRDefault="4DB8873B" w:rsidP="00145515">
      <w:pPr>
        <w:spacing w:line="240" w:lineRule="auto"/>
        <w:jc w:val="both"/>
        <w:rPr>
          <w:rFonts w:ascii="Times New Roman" w:eastAsia="Times New Roman" w:hAnsi="Times New Roman" w:cs="Times New Roman"/>
          <w:sz w:val="24"/>
          <w:szCs w:val="24"/>
        </w:rPr>
      </w:pPr>
    </w:p>
    <w:sectPr w:rsidR="4DB8873B" w:rsidRPr="00145515">
      <w:head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FFD600" w14:textId="77777777" w:rsidR="00E207B9" w:rsidRDefault="00E207B9" w:rsidP="004B2B90">
      <w:pPr>
        <w:spacing w:after="0" w:line="240" w:lineRule="auto"/>
      </w:pPr>
      <w:r>
        <w:separator/>
      </w:r>
    </w:p>
  </w:endnote>
  <w:endnote w:type="continuationSeparator" w:id="0">
    <w:p w14:paraId="1F2CD64C" w14:textId="77777777" w:rsidR="00E207B9" w:rsidRDefault="00E207B9" w:rsidP="004B2B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70D147" w14:textId="77777777" w:rsidR="00E207B9" w:rsidRDefault="00E207B9" w:rsidP="004B2B90">
      <w:pPr>
        <w:spacing w:after="0" w:line="240" w:lineRule="auto"/>
      </w:pPr>
      <w:r>
        <w:separator/>
      </w:r>
    </w:p>
  </w:footnote>
  <w:footnote w:type="continuationSeparator" w:id="0">
    <w:p w14:paraId="0EF39A72" w14:textId="77777777" w:rsidR="00E207B9" w:rsidRDefault="00E207B9" w:rsidP="004B2B9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22885305"/>
      <w:docPartObj>
        <w:docPartGallery w:val="Page Numbers (Top of Page)"/>
        <w:docPartUnique/>
      </w:docPartObj>
    </w:sdtPr>
    <w:sdtEndPr>
      <w:rPr>
        <w:noProof/>
      </w:rPr>
    </w:sdtEndPr>
    <w:sdtContent>
      <w:p w14:paraId="7F6F93BE" w14:textId="3C0FE4E3" w:rsidR="004B2B90" w:rsidRDefault="004B2B90">
        <w:pPr>
          <w:pStyle w:val="Header"/>
          <w:jc w:val="center"/>
        </w:pPr>
        <w:r>
          <w:fldChar w:fldCharType="begin"/>
        </w:r>
        <w:r>
          <w:instrText xml:space="preserve"> PAGE   \* MERGEFORMAT </w:instrText>
        </w:r>
        <w:r>
          <w:fldChar w:fldCharType="separate"/>
        </w:r>
        <w:r w:rsidR="002676BD">
          <w:rPr>
            <w:noProof/>
          </w:rPr>
          <w:t>2</w:t>
        </w:r>
        <w:r>
          <w:rPr>
            <w:noProof/>
          </w:rPr>
          <w:fldChar w:fldCharType="end"/>
        </w:r>
      </w:p>
    </w:sdtContent>
  </w:sdt>
  <w:p w14:paraId="36137770" w14:textId="77777777" w:rsidR="004B2B90" w:rsidRDefault="004B2B9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A43223"/>
    <w:multiLevelType w:val="hybridMultilevel"/>
    <w:tmpl w:val="5AAA8136"/>
    <w:lvl w:ilvl="0" w:tplc="6B44751A">
      <w:start w:val="1"/>
      <w:numFmt w:val="bullet"/>
      <w:lvlText w:val=""/>
      <w:lvlJc w:val="left"/>
      <w:pPr>
        <w:ind w:left="720" w:hanging="360"/>
      </w:pPr>
      <w:rPr>
        <w:rFonts w:ascii="Wingdings" w:hAnsi="Wingdings" w:hint="default"/>
      </w:rPr>
    </w:lvl>
    <w:lvl w:ilvl="1" w:tplc="06124B72">
      <w:start w:val="1"/>
      <w:numFmt w:val="lowerLetter"/>
      <w:lvlText w:val="%2."/>
      <w:lvlJc w:val="left"/>
      <w:pPr>
        <w:ind w:left="1440" w:hanging="360"/>
      </w:pPr>
    </w:lvl>
    <w:lvl w:ilvl="2" w:tplc="E33610B0">
      <w:start w:val="1"/>
      <w:numFmt w:val="lowerRoman"/>
      <w:lvlText w:val="%3."/>
      <w:lvlJc w:val="right"/>
      <w:pPr>
        <w:ind w:left="2160" w:hanging="180"/>
      </w:pPr>
    </w:lvl>
    <w:lvl w:ilvl="3" w:tplc="7AAA672C">
      <w:start w:val="1"/>
      <w:numFmt w:val="decimal"/>
      <w:lvlText w:val="%4."/>
      <w:lvlJc w:val="left"/>
      <w:pPr>
        <w:ind w:left="2880" w:hanging="360"/>
      </w:pPr>
    </w:lvl>
    <w:lvl w:ilvl="4" w:tplc="826E42CC">
      <w:start w:val="1"/>
      <w:numFmt w:val="lowerLetter"/>
      <w:lvlText w:val="%5."/>
      <w:lvlJc w:val="left"/>
      <w:pPr>
        <w:ind w:left="3600" w:hanging="360"/>
      </w:pPr>
    </w:lvl>
    <w:lvl w:ilvl="5" w:tplc="1048F532">
      <w:start w:val="1"/>
      <w:numFmt w:val="lowerRoman"/>
      <w:lvlText w:val="%6."/>
      <w:lvlJc w:val="right"/>
      <w:pPr>
        <w:ind w:left="4320" w:hanging="180"/>
      </w:pPr>
    </w:lvl>
    <w:lvl w:ilvl="6" w:tplc="34AAC31E">
      <w:start w:val="1"/>
      <w:numFmt w:val="decimal"/>
      <w:lvlText w:val="%7."/>
      <w:lvlJc w:val="left"/>
      <w:pPr>
        <w:ind w:left="5040" w:hanging="360"/>
      </w:pPr>
    </w:lvl>
    <w:lvl w:ilvl="7" w:tplc="EB748A86">
      <w:start w:val="1"/>
      <w:numFmt w:val="lowerLetter"/>
      <w:lvlText w:val="%8."/>
      <w:lvlJc w:val="left"/>
      <w:pPr>
        <w:ind w:left="5760" w:hanging="360"/>
      </w:pPr>
    </w:lvl>
    <w:lvl w:ilvl="8" w:tplc="A38C9B28">
      <w:start w:val="1"/>
      <w:numFmt w:val="lowerRoman"/>
      <w:lvlText w:val="%9."/>
      <w:lvlJc w:val="right"/>
      <w:pPr>
        <w:ind w:left="6480" w:hanging="180"/>
      </w:pPr>
    </w:lvl>
  </w:abstractNum>
  <w:abstractNum w:abstractNumId="1" w15:restartNumberingAfterBreak="0">
    <w:nsid w:val="41257BBF"/>
    <w:multiLevelType w:val="hybridMultilevel"/>
    <w:tmpl w:val="41782082"/>
    <w:lvl w:ilvl="0" w:tplc="614E7A28">
      <w:start w:val="1"/>
      <w:numFmt w:val="decimal"/>
      <w:lvlText w:val="%1."/>
      <w:lvlJc w:val="left"/>
      <w:pPr>
        <w:ind w:left="720" w:hanging="360"/>
      </w:pPr>
    </w:lvl>
    <w:lvl w:ilvl="1" w:tplc="DD0E0158">
      <w:start w:val="1"/>
      <w:numFmt w:val="lowerLetter"/>
      <w:lvlText w:val="%2."/>
      <w:lvlJc w:val="left"/>
      <w:pPr>
        <w:ind w:left="1440" w:hanging="360"/>
      </w:pPr>
    </w:lvl>
    <w:lvl w:ilvl="2" w:tplc="CF8005CE">
      <w:start w:val="1"/>
      <w:numFmt w:val="lowerRoman"/>
      <w:lvlText w:val="%3."/>
      <w:lvlJc w:val="right"/>
      <w:pPr>
        <w:ind w:left="2160" w:hanging="180"/>
      </w:pPr>
    </w:lvl>
    <w:lvl w:ilvl="3" w:tplc="12106AF6">
      <w:start w:val="1"/>
      <w:numFmt w:val="decimal"/>
      <w:lvlText w:val="%4."/>
      <w:lvlJc w:val="left"/>
      <w:pPr>
        <w:ind w:left="2880" w:hanging="360"/>
      </w:pPr>
    </w:lvl>
    <w:lvl w:ilvl="4" w:tplc="D0002904">
      <w:start w:val="1"/>
      <w:numFmt w:val="lowerLetter"/>
      <w:lvlText w:val="%5."/>
      <w:lvlJc w:val="left"/>
      <w:pPr>
        <w:ind w:left="3600" w:hanging="360"/>
      </w:pPr>
    </w:lvl>
    <w:lvl w:ilvl="5" w:tplc="D108DDD4">
      <w:start w:val="1"/>
      <w:numFmt w:val="lowerRoman"/>
      <w:lvlText w:val="%6."/>
      <w:lvlJc w:val="right"/>
      <w:pPr>
        <w:ind w:left="4320" w:hanging="180"/>
      </w:pPr>
    </w:lvl>
    <w:lvl w:ilvl="6" w:tplc="95042946">
      <w:start w:val="1"/>
      <w:numFmt w:val="decimal"/>
      <w:lvlText w:val="%7."/>
      <w:lvlJc w:val="left"/>
      <w:pPr>
        <w:ind w:left="5040" w:hanging="360"/>
      </w:pPr>
    </w:lvl>
    <w:lvl w:ilvl="7" w:tplc="F12E3900">
      <w:start w:val="1"/>
      <w:numFmt w:val="lowerLetter"/>
      <w:lvlText w:val="%8."/>
      <w:lvlJc w:val="left"/>
      <w:pPr>
        <w:ind w:left="5760" w:hanging="360"/>
      </w:pPr>
    </w:lvl>
    <w:lvl w:ilvl="8" w:tplc="3FB68A64">
      <w:start w:val="1"/>
      <w:numFmt w:val="lowerRoman"/>
      <w:lvlText w:val="%9."/>
      <w:lvlJc w:val="right"/>
      <w:pPr>
        <w:ind w:left="6480" w:hanging="180"/>
      </w:pPr>
    </w:lvl>
  </w:abstractNum>
  <w:abstractNum w:abstractNumId="2" w15:restartNumberingAfterBreak="0">
    <w:nsid w:val="440E1257"/>
    <w:multiLevelType w:val="hybridMultilevel"/>
    <w:tmpl w:val="9C04CC04"/>
    <w:lvl w:ilvl="0" w:tplc="3F202E26">
      <w:start w:val="1"/>
      <w:numFmt w:val="decimal"/>
      <w:lvlText w:val="%1."/>
      <w:lvlJc w:val="left"/>
      <w:pPr>
        <w:ind w:left="720" w:hanging="360"/>
      </w:pPr>
    </w:lvl>
    <w:lvl w:ilvl="1" w:tplc="E034BE62">
      <w:start w:val="1"/>
      <w:numFmt w:val="lowerLetter"/>
      <w:lvlText w:val="%2."/>
      <w:lvlJc w:val="left"/>
      <w:pPr>
        <w:ind w:left="1440" w:hanging="360"/>
      </w:pPr>
    </w:lvl>
    <w:lvl w:ilvl="2" w:tplc="528E6E26">
      <w:start w:val="1"/>
      <w:numFmt w:val="lowerRoman"/>
      <w:lvlText w:val="%3."/>
      <w:lvlJc w:val="right"/>
      <w:pPr>
        <w:ind w:left="2160" w:hanging="180"/>
      </w:pPr>
    </w:lvl>
    <w:lvl w:ilvl="3" w:tplc="3F46F450">
      <w:start w:val="1"/>
      <w:numFmt w:val="decimal"/>
      <w:lvlText w:val="%4."/>
      <w:lvlJc w:val="left"/>
      <w:pPr>
        <w:ind w:left="2880" w:hanging="360"/>
      </w:pPr>
    </w:lvl>
    <w:lvl w:ilvl="4" w:tplc="445E47DC">
      <w:start w:val="1"/>
      <w:numFmt w:val="lowerLetter"/>
      <w:lvlText w:val="%5."/>
      <w:lvlJc w:val="left"/>
      <w:pPr>
        <w:ind w:left="3600" w:hanging="360"/>
      </w:pPr>
    </w:lvl>
    <w:lvl w:ilvl="5" w:tplc="359AD9D4">
      <w:start w:val="1"/>
      <w:numFmt w:val="lowerRoman"/>
      <w:lvlText w:val="%6."/>
      <w:lvlJc w:val="right"/>
      <w:pPr>
        <w:ind w:left="4320" w:hanging="180"/>
      </w:pPr>
    </w:lvl>
    <w:lvl w:ilvl="6" w:tplc="3786609E">
      <w:start w:val="1"/>
      <w:numFmt w:val="decimal"/>
      <w:lvlText w:val="%7."/>
      <w:lvlJc w:val="left"/>
      <w:pPr>
        <w:ind w:left="5040" w:hanging="360"/>
      </w:pPr>
    </w:lvl>
    <w:lvl w:ilvl="7" w:tplc="2BE2FDAC">
      <w:start w:val="1"/>
      <w:numFmt w:val="lowerLetter"/>
      <w:lvlText w:val="%8."/>
      <w:lvlJc w:val="left"/>
      <w:pPr>
        <w:ind w:left="5760" w:hanging="360"/>
      </w:pPr>
    </w:lvl>
    <w:lvl w:ilvl="8" w:tplc="354E6B1C">
      <w:start w:val="1"/>
      <w:numFmt w:val="lowerRoman"/>
      <w:lvlText w:val="%9."/>
      <w:lvlJc w:val="right"/>
      <w:pPr>
        <w:ind w:left="6480" w:hanging="180"/>
      </w:pPr>
    </w:lvl>
  </w:abstractNum>
  <w:abstractNum w:abstractNumId="3" w15:restartNumberingAfterBreak="0">
    <w:nsid w:val="4683631D"/>
    <w:multiLevelType w:val="hybridMultilevel"/>
    <w:tmpl w:val="22B8684C"/>
    <w:lvl w:ilvl="0" w:tplc="BDA04374">
      <w:start w:val="1"/>
      <w:numFmt w:val="decimal"/>
      <w:lvlText w:val="%1."/>
      <w:lvlJc w:val="left"/>
      <w:pPr>
        <w:ind w:left="720" w:hanging="360"/>
      </w:pPr>
    </w:lvl>
    <w:lvl w:ilvl="1" w:tplc="3CFAB2E6">
      <w:start w:val="1"/>
      <w:numFmt w:val="lowerLetter"/>
      <w:lvlText w:val="%2."/>
      <w:lvlJc w:val="left"/>
      <w:pPr>
        <w:ind w:left="1440" w:hanging="360"/>
      </w:pPr>
    </w:lvl>
    <w:lvl w:ilvl="2" w:tplc="CD0A9724">
      <w:start w:val="1"/>
      <w:numFmt w:val="lowerRoman"/>
      <w:lvlText w:val="%3."/>
      <w:lvlJc w:val="right"/>
      <w:pPr>
        <w:ind w:left="2160" w:hanging="180"/>
      </w:pPr>
    </w:lvl>
    <w:lvl w:ilvl="3" w:tplc="B4489EE6">
      <w:start w:val="1"/>
      <w:numFmt w:val="decimal"/>
      <w:lvlText w:val="%4."/>
      <w:lvlJc w:val="left"/>
      <w:pPr>
        <w:ind w:left="2880" w:hanging="360"/>
      </w:pPr>
    </w:lvl>
    <w:lvl w:ilvl="4" w:tplc="4BCE7C82">
      <w:start w:val="1"/>
      <w:numFmt w:val="lowerLetter"/>
      <w:lvlText w:val="%5."/>
      <w:lvlJc w:val="left"/>
      <w:pPr>
        <w:ind w:left="3600" w:hanging="360"/>
      </w:pPr>
    </w:lvl>
    <w:lvl w:ilvl="5" w:tplc="1178A1EC">
      <w:start w:val="1"/>
      <w:numFmt w:val="lowerRoman"/>
      <w:lvlText w:val="%6."/>
      <w:lvlJc w:val="right"/>
      <w:pPr>
        <w:ind w:left="4320" w:hanging="180"/>
      </w:pPr>
    </w:lvl>
    <w:lvl w:ilvl="6" w:tplc="5E02DD88">
      <w:start w:val="1"/>
      <w:numFmt w:val="decimal"/>
      <w:lvlText w:val="%7."/>
      <w:lvlJc w:val="left"/>
      <w:pPr>
        <w:ind w:left="5040" w:hanging="360"/>
      </w:pPr>
    </w:lvl>
    <w:lvl w:ilvl="7" w:tplc="60A88960">
      <w:start w:val="1"/>
      <w:numFmt w:val="lowerLetter"/>
      <w:lvlText w:val="%8."/>
      <w:lvlJc w:val="left"/>
      <w:pPr>
        <w:ind w:left="5760" w:hanging="360"/>
      </w:pPr>
    </w:lvl>
    <w:lvl w:ilvl="8" w:tplc="A3848B54">
      <w:start w:val="1"/>
      <w:numFmt w:val="lowerRoman"/>
      <w:lvlText w:val="%9."/>
      <w:lvlJc w:val="right"/>
      <w:pPr>
        <w:ind w:left="6480" w:hanging="180"/>
      </w:pPr>
    </w:lvl>
  </w:abstractNum>
  <w:abstractNum w:abstractNumId="4" w15:restartNumberingAfterBreak="0">
    <w:nsid w:val="5E786DFF"/>
    <w:multiLevelType w:val="hybridMultilevel"/>
    <w:tmpl w:val="5BDC88CA"/>
    <w:lvl w:ilvl="0" w:tplc="4CFE1EBC">
      <w:start w:val="1"/>
      <w:numFmt w:val="bullet"/>
      <w:lvlText w:val=""/>
      <w:lvlJc w:val="left"/>
      <w:pPr>
        <w:ind w:left="720" w:hanging="360"/>
      </w:pPr>
      <w:rPr>
        <w:rFonts w:ascii="Symbol" w:hAnsi="Symbol" w:hint="default"/>
      </w:rPr>
    </w:lvl>
    <w:lvl w:ilvl="1" w:tplc="739C8BE0">
      <w:start w:val="1"/>
      <w:numFmt w:val="bullet"/>
      <w:lvlText w:val="o"/>
      <w:lvlJc w:val="left"/>
      <w:pPr>
        <w:ind w:left="1440" w:hanging="360"/>
      </w:pPr>
      <w:rPr>
        <w:rFonts w:ascii="Courier New" w:hAnsi="Courier New" w:hint="default"/>
      </w:rPr>
    </w:lvl>
    <w:lvl w:ilvl="2" w:tplc="7DC2FFE4">
      <w:start w:val="1"/>
      <w:numFmt w:val="bullet"/>
      <w:lvlText w:val=""/>
      <w:lvlJc w:val="left"/>
      <w:pPr>
        <w:ind w:left="2160" w:hanging="360"/>
      </w:pPr>
      <w:rPr>
        <w:rFonts w:ascii="Wingdings" w:hAnsi="Wingdings" w:hint="default"/>
      </w:rPr>
    </w:lvl>
    <w:lvl w:ilvl="3" w:tplc="57084678">
      <w:start w:val="1"/>
      <w:numFmt w:val="bullet"/>
      <w:lvlText w:val=""/>
      <w:lvlJc w:val="left"/>
      <w:pPr>
        <w:ind w:left="2880" w:hanging="360"/>
      </w:pPr>
      <w:rPr>
        <w:rFonts w:ascii="Symbol" w:hAnsi="Symbol" w:hint="default"/>
      </w:rPr>
    </w:lvl>
    <w:lvl w:ilvl="4" w:tplc="DF74F26A">
      <w:start w:val="1"/>
      <w:numFmt w:val="bullet"/>
      <w:lvlText w:val="o"/>
      <w:lvlJc w:val="left"/>
      <w:pPr>
        <w:ind w:left="3600" w:hanging="360"/>
      </w:pPr>
      <w:rPr>
        <w:rFonts w:ascii="Courier New" w:hAnsi="Courier New" w:hint="default"/>
      </w:rPr>
    </w:lvl>
    <w:lvl w:ilvl="5" w:tplc="703C4320">
      <w:start w:val="1"/>
      <w:numFmt w:val="bullet"/>
      <w:lvlText w:val=""/>
      <w:lvlJc w:val="left"/>
      <w:pPr>
        <w:ind w:left="4320" w:hanging="360"/>
      </w:pPr>
      <w:rPr>
        <w:rFonts w:ascii="Wingdings" w:hAnsi="Wingdings" w:hint="default"/>
      </w:rPr>
    </w:lvl>
    <w:lvl w:ilvl="6" w:tplc="8346AA54">
      <w:start w:val="1"/>
      <w:numFmt w:val="bullet"/>
      <w:lvlText w:val=""/>
      <w:lvlJc w:val="left"/>
      <w:pPr>
        <w:ind w:left="5040" w:hanging="360"/>
      </w:pPr>
      <w:rPr>
        <w:rFonts w:ascii="Symbol" w:hAnsi="Symbol" w:hint="default"/>
      </w:rPr>
    </w:lvl>
    <w:lvl w:ilvl="7" w:tplc="E01C1E94">
      <w:start w:val="1"/>
      <w:numFmt w:val="bullet"/>
      <w:lvlText w:val="o"/>
      <w:lvlJc w:val="left"/>
      <w:pPr>
        <w:ind w:left="5760" w:hanging="360"/>
      </w:pPr>
      <w:rPr>
        <w:rFonts w:ascii="Courier New" w:hAnsi="Courier New" w:hint="default"/>
      </w:rPr>
    </w:lvl>
    <w:lvl w:ilvl="8" w:tplc="91EA4E06">
      <w:start w:val="1"/>
      <w:numFmt w:val="bullet"/>
      <w:lvlText w:val=""/>
      <w:lvlJc w:val="left"/>
      <w:pPr>
        <w:ind w:left="6480" w:hanging="360"/>
      </w:pPr>
      <w:rPr>
        <w:rFonts w:ascii="Wingdings" w:hAnsi="Wingdings" w:hint="default"/>
      </w:rPr>
    </w:lvl>
  </w:abstractNum>
  <w:abstractNum w:abstractNumId="5" w15:restartNumberingAfterBreak="0">
    <w:nsid w:val="679A505D"/>
    <w:multiLevelType w:val="hybridMultilevel"/>
    <w:tmpl w:val="69B84740"/>
    <w:lvl w:ilvl="0" w:tplc="FA02C32E">
      <w:start w:val="1"/>
      <w:numFmt w:val="decimal"/>
      <w:lvlText w:val="%1."/>
      <w:lvlJc w:val="left"/>
      <w:pPr>
        <w:ind w:left="720" w:hanging="360"/>
      </w:pPr>
    </w:lvl>
    <w:lvl w:ilvl="1" w:tplc="4D063BDA">
      <w:start w:val="1"/>
      <w:numFmt w:val="lowerLetter"/>
      <w:lvlText w:val="%2."/>
      <w:lvlJc w:val="left"/>
      <w:pPr>
        <w:ind w:left="1440" w:hanging="360"/>
      </w:pPr>
    </w:lvl>
    <w:lvl w:ilvl="2" w:tplc="63762DE2">
      <w:start w:val="1"/>
      <w:numFmt w:val="lowerRoman"/>
      <w:lvlText w:val="%3."/>
      <w:lvlJc w:val="right"/>
      <w:pPr>
        <w:ind w:left="2160" w:hanging="180"/>
      </w:pPr>
    </w:lvl>
    <w:lvl w:ilvl="3" w:tplc="C5B2E1F0">
      <w:start w:val="1"/>
      <w:numFmt w:val="decimal"/>
      <w:lvlText w:val="%4."/>
      <w:lvlJc w:val="left"/>
      <w:pPr>
        <w:ind w:left="2880" w:hanging="360"/>
      </w:pPr>
    </w:lvl>
    <w:lvl w:ilvl="4" w:tplc="73423AE2">
      <w:start w:val="1"/>
      <w:numFmt w:val="lowerLetter"/>
      <w:lvlText w:val="%5."/>
      <w:lvlJc w:val="left"/>
      <w:pPr>
        <w:ind w:left="3600" w:hanging="360"/>
      </w:pPr>
    </w:lvl>
    <w:lvl w:ilvl="5" w:tplc="81B81818">
      <w:start w:val="1"/>
      <w:numFmt w:val="lowerRoman"/>
      <w:lvlText w:val="%6."/>
      <w:lvlJc w:val="right"/>
      <w:pPr>
        <w:ind w:left="4320" w:hanging="180"/>
      </w:pPr>
    </w:lvl>
    <w:lvl w:ilvl="6" w:tplc="B5AE5A2E">
      <w:start w:val="1"/>
      <w:numFmt w:val="decimal"/>
      <w:lvlText w:val="%7."/>
      <w:lvlJc w:val="left"/>
      <w:pPr>
        <w:ind w:left="5040" w:hanging="360"/>
      </w:pPr>
    </w:lvl>
    <w:lvl w:ilvl="7" w:tplc="137CF8F2">
      <w:start w:val="1"/>
      <w:numFmt w:val="lowerLetter"/>
      <w:lvlText w:val="%8."/>
      <w:lvlJc w:val="left"/>
      <w:pPr>
        <w:ind w:left="5760" w:hanging="360"/>
      </w:pPr>
    </w:lvl>
    <w:lvl w:ilvl="8" w:tplc="E1EA6B5C">
      <w:start w:val="1"/>
      <w:numFmt w:val="lowerRoman"/>
      <w:lvlText w:val="%9."/>
      <w:lvlJc w:val="right"/>
      <w:pPr>
        <w:ind w:left="6480" w:hanging="180"/>
      </w:pPr>
    </w:lvl>
  </w:abstractNum>
  <w:abstractNum w:abstractNumId="6" w15:restartNumberingAfterBreak="0">
    <w:nsid w:val="7ABC521A"/>
    <w:multiLevelType w:val="hybridMultilevel"/>
    <w:tmpl w:val="0E540ABC"/>
    <w:lvl w:ilvl="0" w:tplc="40042F10">
      <w:start w:val="1"/>
      <w:numFmt w:val="decimal"/>
      <w:lvlText w:val="%1."/>
      <w:lvlJc w:val="left"/>
      <w:pPr>
        <w:ind w:left="720" w:hanging="360"/>
      </w:pPr>
    </w:lvl>
    <w:lvl w:ilvl="1" w:tplc="020E3D3C">
      <w:start w:val="1"/>
      <w:numFmt w:val="lowerLetter"/>
      <w:lvlText w:val="%2."/>
      <w:lvlJc w:val="left"/>
      <w:pPr>
        <w:ind w:left="1440" w:hanging="360"/>
      </w:pPr>
    </w:lvl>
    <w:lvl w:ilvl="2" w:tplc="7B921054">
      <w:start w:val="1"/>
      <w:numFmt w:val="lowerRoman"/>
      <w:lvlText w:val="%3."/>
      <w:lvlJc w:val="right"/>
      <w:pPr>
        <w:ind w:left="2160" w:hanging="180"/>
      </w:pPr>
    </w:lvl>
    <w:lvl w:ilvl="3" w:tplc="C188214E">
      <w:start w:val="1"/>
      <w:numFmt w:val="decimal"/>
      <w:lvlText w:val="%4."/>
      <w:lvlJc w:val="left"/>
      <w:pPr>
        <w:ind w:left="2880" w:hanging="360"/>
      </w:pPr>
    </w:lvl>
    <w:lvl w:ilvl="4" w:tplc="2D465890">
      <w:start w:val="1"/>
      <w:numFmt w:val="lowerLetter"/>
      <w:lvlText w:val="%5."/>
      <w:lvlJc w:val="left"/>
      <w:pPr>
        <w:ind w:left="3600" w:hanging="360"/>
      </w:pPr>
    </w:lvl>
    <w:lvl w:ilvl="5" w:tplc="E0C46BB8">
      <w:start w:val="1"/>
      <w:numFmt w:val="lowerRoman"/>
      <w:lvlText w:val="%6."/>
      <w:lvlJc w:val="right"/>
      <w:pPr>
        <w:ind w:left="4320" w:hanging="180"/>
      </w:pPr>
    </w:lvl>
    <w:lvl w:ilvl="6" w:tplc="FAF65F08">
      <w:start w:val="1"/>
      <w:numFmt w:val="decimal"/>
      <w:lvlText w:val="%7."/>
      <w:lvlJc w:val="left"/>
      <w:pPr>
        <w:ind w:left="5040" w:hanging="360"/>
      </w:pPr>
    </w:lvl>
    <w:lvl w:ilvl="7" w:tplc="21DC6792">
      <w:start w:val="1"/>
      <w:numFmt w:val="lowerLetter"/>
      <w:lvlText w:val="%8."/>
      <w:lvlJc w:val="left"/>
      <w:pPr>
        <w:ind w:left="5760" w:hanging="360"/>
      </w:pPr>
    </w:lvl>
    <w:lvl w:ilvl="8" w:tplc="CC2C3F24">
      <w:start w:val="1"/>
      <w:numFmt w:val="lowerRoman"/>
      <w:lvlText w:val="%9."/>
      <w:lvlJc w:val="right"/>
      <w:pPr>
        <w:ind w:left="6480" w:hanging="180"/>
      </w:pPr>
    </w:lvl>
  </w:abstractNum>
  <w:num w:numId="1">
    <w:abstractNumId w:val="2"/>
  </w:num>
  <w:num w:numId="2">
    <w:abstractNumId w:val="3"/>
  </w:num>
  <w:num w:numId="3">
    <w:abstractNumId w:val="1"/>
  </w:num>
  <w:num w:numId="4">
    <w:abstractNumId w:val="4"/>
  </w:num>
  <w:num w:numId="5">
    <w:abstractNumId w:val="5"/>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BA06AC"/>
    <w:rsid w:val="00012405"/>
    <w:rsid w:val="001134EB"/>
    <w:rsid w:val="00145515"/>
    <w:rsid w:val="001B3132"/>
    <w:rsid w:val="002676BD"/>
    <w:rsid w:val="00275622"/>
    <w:rsid w:val="0044708C"/>
    <w:rsid w:val="004B2B90"/>
    <w:rsid w:val="005676F9"/>
    <w:rsid w:val="00615A25"/>
    <w:rsid w:val="006212EC"/>
    <w:rsid w:val="00792E0E"/>
    <w:rsid w:val="0086363B"/>
    <w:rsid w:val="009719A9"/>
    <w:rsid w:val="009D4374"/>
    <w:rsid w:val="00AC1928"/>
    <w:rsid w:val="00AD3AD5"/>
    <w:rsid w:val="00C2745B"/>
    <w:rsid w:val="00C92E25"/>
    <w:rsid w:val="00E00CEB"/>
    <w:rsid w:val="00E207B9"/>
    <w:rsid w:val="17ECDC68"/>
    <w:rsid w:val="18E4E1D6"/>
    <w:rsid w:val="237396D8"/>
    <w:rsid w:val="27249587"/>
    <w:rsid w:val="3E5F431B"/>
    <w:rsid w:val="42C2A334"/>
    <w:rsid w:val="4DB8873B"/>
    <w:rsid w:val="566EAFB3"/>
    <w:rsid w:val="5ABA06AC"/>
    <w:rsid w:val="7D992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A06AC"/>
  <w15:chartTrackingRefBased/>
  <w15:docId w15:val="{74FAA404-86B0-405F-B869-5A2C8E855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2B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B2B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2B90"/>
  </w:style>
  <w:style w:type="paragraph" w:styleId="Footer">
    <w:name w:val="footer"/>
    <w:basedOn w:val="Normal"/>
    <w:link w:val="FooterChar"/>
    <w:uiPriority w:val="99"/>
    <w:unhideWhenUsed/>
    <w:rsid w:val="004B2B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2B90"/>
  </w:style>
  <w:style w:type="character" w:customStyle="1" w:styleId="Heading2Char">
    <w:name w:val="Heading 2 Char"/>
    <w:basedOn w:val="DefaultParagraphFont"/>
    <w:link w:val="Heading2"/>
    <w:uiPriority w:val="9"/>
    <w:rsid w:val="004B2B9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45515"/>
    <w:pPr>
      <w:outlineLvl w:val="9"/>
    </w:pPr>
    <w:rPr>
      <w:lang w:val="en-US"/>
    </w:rPr>
  </w:style>
  <w:style w:type="paragraph" w:styleId="TOC1">
    <w:name w:val="toc 1"/>
    <w:basedOn w:val="Normal"/>
    <w:next w:val="Normal"/>
    <w:autoRedefine/>
    <w:uiPriority w:val="39"/>
    <w:unhideWhenUsed/>
    <w:rsid w:val="00145515"/>
    <w:pPr>
      <w:spacing w:after="100"/>
    </w:pPr>
  </w:style>
  <w:style w:type="paragraph" w:styleId="TOC2">
    <w:name w:val="toc 2"/>
    <w:basedOn w:val="Normal"/>
    <w:next w:val="Normal"/>
    <w:autoRedefine/>
    <w:uiPriority w:val="39"/>
    <w:unhideWhenUsed/>
    <w:rsid w:val="00145515"/>
    <w:pPr>
      <w:spacing w:after="100"/>
      <w:ind w:left="220"/>
    </w:pPr>
  </w:style>
  <w:style w:type="character" w:styleId="Hyperlink">
    <w:name w:val="Hyperlink"/>
    <w:basedOn w:val="DefaultParagraphFont"/>
    <w:uiPriority w:val="99"/>
    <w:unhideWhenUsed/>
    <w:rsid w:val="00145515"/>
    <w:rPr>
      <w:color w:val="0563C1" w:themeColor="hyperlink"/>
      <w:u w:val="single"/>
    </w:rPr>
  </w:style>
  <w:style w:type="table" w:styleId="TableGrid">
    <w:name w:val="Table Grid"/>
    <w:basedOn w:val="TableNormal"/>
    <w:uiPriority w:val="39"/>
    <w:rsid w:val="002756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3B834-0772-4F93-984F-50D97C9AC7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5312</Words>
  <Characters>30283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BLACK COFFEE</dc:creator>
  <cp:keywords/>
  <dc:description/>
  <cp:lastModifiedBy>BLACK COFFEE</cp:lastModifiedBy>
  <cp:revision>3</cp:revision>
  <dcterms:created xsi:type="dcterms:W3CDTF">2020-08-22T20:35:00Z</dcterms:created>
  <dcterms:modified xsi:type="dcterms:W3CDTF">2020-08-29T00:29:00Z</dcterms:modified>
</cp:coreProperties>
</file>