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Arial" w:hAnsi="Arial" w:cs="Arial"/>
          <w:sz w:val="24"/>
          <w:szCs w:val="24"/>
        </w:rPr>
        <w:id w:val="477396581"/>
        <w:docPartObj>
          <w:docPartGallery w:val="Cover Pages"/>
          <w:docPartUnique/>
        </w:docPartObj>
      </w:sdtPr>
      <w:sdtContent>
        <w:p w:rsidR="003F75F0" w:rsidRPr="005201CB" w:rsidRDefault="00CA5D3F" w:rsidP="005201CB">
          <w:pPr>
            <w:spacing w:line="360" w:lineRule="auto"/>
            <w:jc w:val="both"/>
            <w:rPr>
              <w:rFonts w:ascii="Arial" w:hAnsi="Arial" w:cs="Arial"/>
              <w:sz w:val="24"/>
              <w:szCs w:val="24"/>
            </w:rPr>
          </w:pPr>
          <w:r>
            <w:rPr>
              <w:rFonts w:ascii="Arial" w:hAnsi="Arial" w:cs="Arial"/>
              <w:noProof/>
              <w:sz w:val="24"/>
              <w:szCs w:val="24"/>
              <w:lang w:eastAsia="zh-TW"/>
            </w:rPr>
            <w:pict>
              <v:group id="_x0000_s1026" style="position:absolute;left:0;text-align:left;margin-left:-12.5pt;margin-top:-44.9pt;width:631.6pt;height:551.1pt;z-index:251658240;mso-position-horizontal-relative:page;mso-position-vertical-relative:margin;mso-height-relative:margin" coordorigin=",1440" coordsize="12239,12960" o:allowincell="f">
                <v:group id="_x0000_s1027" style="position:absolute;top:9661;width:12239;height:4739;mso-width-percent:1000;mso-height-percent:300;mso-position-horizontal:center;mso-position-horizontal-relative:margin;mso-position-vertical:bottom;mso-position-vertical-relative:margin;mso-width-percent:1000;mso-height-percent:300" coordorigin="-6,3399" coordsize="12197,4253">
                  <v:group id="_x0000_s1028" style="position:absolute;left:-6;top:3717;width:12189;height:3550" coordorigin="18,7468" coordsize="12189,3550">
                    <v:shape id="_x0000_s1029" style="position:absolute;left:18;top:7837;width:7132;height:2863;mso-width-relative:page;mso-height-relative:page" coordsize="7132,2863" path="m,l17,2863,7132,2578r,-2378l,xe" fillcolor="#a7bfde [1620]" stroked="f">
                      <v:fill opacity=".5"/>
                      <v:path arrowok="t"/>
                    </v:shape>
                    <v:shape id="_x0000_s1030" style="position:absolute;left:7150;top:7468;width:3466;height:3550;mso-width-relative:page;mso-height-relative:page" coordsize="3466,3550" path="m,569l,2930r3466,620l3466,,,569xe" fillcolor="#d3dfee [820]" stroked="f">
                      <v:fill opacity=".5"/>
                      <v:path arrowok="t"/>
                    </v:shape>
                    <v:shape id="_x0000_s1031" style="position:absolute;left:10616;top:7468;width:1591;height:3550;mso-width-relative:page;mso-height-relative:page" coordsize="1591,3550" path="m,l,3550,1591,2746r,-2009l,xe" fillcolor="#a7bfde [1620]" stroked="f">
                      <v:fill opacity=".5"/>
                      <v:path arrowok="t"/>
                    </v:shape>
                  </v:group>
                  <v:shape id="_x0000_s1032" style="position:absolute;left:8071;top:4069;width:4120;height:2913;mso-width-relative:page;mso-height-relative:page" coordsize="4120,2913" path="m1,251l,2662r4120,251l4120,,1,251xe" fillcolor="#d8d8d8 [2732]" stroked="f">
                    <v:path arrowok="t"/>
                  </v:shape>
                  <v:shape id="_x0000_s1033" style="position:absolute;left:4104;top:3399;width:3985;height:4236;mso-width-relative:page;mso-height-relative:page" coordsize="3985,4236" path="m,l,4236,3985,3349r,-2428l,xe" fillcolor="#bfbfbf [2412]" stroked="f">
                    <v:path arrowok="t"/>
                  </v:shape>
                  <v:shape id="_x0000_s1034" style="position:absolute;left:18;top:3399;width:4086;height:4253;mso-width-relative:page;mso-height-relative:page" coordsize="4086,4253" path="m4086,r-2,4253l,3198,,1072,4086,xe" fillcolor="#d8d8d8 [2732]" stroked="f">
                    <v:path arrowok="t"/>
                  </v:shape>
                  <v:shape id="_x0000_s1035" style="position:absolute;left:17;top:3617;width:2076;height:3851;mso-width-relative:page;mso-height-relative:page" coordsize="2076,3851" path="m,921l2060,r16,3851l,2981,,921xe" fillcolor="#d3dfee [820]" stroked="f">
                    <v:fill opacity="45875f"/>
                    <v:path arrowok="t"/>
                  </v:shape>
                  <v:shape id="_x0000_s1036" style="position:absolute;left:2077;top:3617;width:6011;height:3835;mso-width-relative:page;mso-height-relative:page" coordsize="6011,3835" path="m,l17,3835,6011,2629r,-1390l,xe" fillcolor="#a7bfde [1620]" stroked="f">
                    <v:fill opacity="45875f"/>
                    <v:path arrowok="t"/>
                  </v:shape>
                  <v:shape id="_x0000_s1037" style="position:absolute;left:8088;top:3835;width:4102;height:3432;mso-width-relative:page;mso-height-relative:page" coordsize="4102,3432" path="m,1038l,2411,4102,3432,4102,,,1038xe" fillcolor="#d3dfee [820]" stroked="f">
                    <v:fill opacity="45875f"/>
                    <v:path arrowok="t"/>
                  </v:shape>
                </v:group>
                <v:rect id="_x0000_s1038" style="position:absolute;left:1800;top:1440;width:8638;height:1225;mso-width-percent:1000;mso-position-horizontal:center;mso-position-horizontal-relative:margin;mso-position-vertical:top;mso-position-vertical-relative:margin;mso-width-percent:1000;mso-width-relative:margin;mso-height-relative:margin" filled="f" stroked="f">
                  <v:textbox style="mso-next-textbox:#_x0000_s1038;mso-fit-shape-to-text:t">
                    <w:txbxContent>
                      <w:p w:rsidR="003F75F0" w:rsidRDefault="003F75F0" w:rsidP="003F75F0">
                        <w:pPr>
                          <w:spacing w:after="0"/>
                          <w:rPr>
                            <w:b/>
                            <w:bCs/>
                            <w:color w:val="808080" w:themeColor="text1" w:themeTint="7F"/>
                            <w:sz w:val="32"/>
                            <w:szCs w:val="32"/>
                          </w:rPr>
                        </w:pPr>
                      </w:p>
                      <w:p w:rsidR="003F75F0" w:rsidRDefault="003F75F0" w:rsidP="003F75F0">
                        <w:pPr>
                          <w:spacing w:after="0"/>
                          <w:rPr>
                            <w:b/>
                            <w:bCs/>
                            <w:color w:val="808080" w:themeColor="text1" w:themeTint="7F"/>
                            <w:sz w:val="32"/>
                            <w:szCs w:val="32"/>
                          </w:rPr>
                        </w:pPr>
                      </w:p>
                    </w:txbxContent>
                  </v:textbox>
                </v:rect>
                <v:rect id="_x0000_s1039" style="position:absolute;left:6494;top:11161;width:4998;height:1989;mso-position-horizontal-relative:margin;mso-position-vertical-relative:margin" filled="f" stroked="f">
                  <v:textbox style="mso-next-textbox:#_x0000_s1039;mso-fit-shape-to-text:t">
                    <w:txbxContent>
                      <w:p w:rsidR="003F75F0" w:rsidRDefault="003F75F0" w:rsidP="003F75F0">
                        <w:pPr>
                          <w:jc w:val="right"/>
                          <w:rPr>
                            <w:sz w:val="96"/>
                            <w:szCs w:val="96"/>
                          </w:rPr>
                        </w:pPr>
                      </w:p>
                    </w:txbxContent>
                  </v:textbox>
                </v:rect>
                <v:rect id="_x0000_s1040" style="position:absolute;left:1800;top:2294;width:8638;height:7268;mso-width-percent:1000;mso-position-horizontal:center;mso-position-horizontal-relative:margin;mso-position-vertical-relative:margin;mso-width-percent:1000;mso-width-relative:margin;mso-height-relative:margin;v-text-anchor:bottom" filled="f" stroked="f">
                  <v:textbox style="mso-next-textbox:#_x0000_s1040">
                    <w:txbxContent>
                      <w:p w:rsidR="003F75F0" w:rsidRDefault="003F75F0" w:rsidP="003F75F0">
                        <w:pPr>
                          <w:spacing w:after="0"/>
                          <w:rPr>
                            <w:b/>
                            <w:bCs/>
                            <w:color w:val="1F497D" w:themeColor="text2"/>
                            <w:sz w:val="72"/>
                            <w:szCs w:val="72"/>
                          </w:rPr>
                        </w:pPr>
                      </w:p>
                      <w:sdt>
                        <w:sdtPr>
                          <w:rPr>
                            <w:sz w:val="96"/>
                            <w:szCs w:val="96"/>
                          </w:rPr>
                          <w:alias w:val="Title"/>
                          <w:id w:val="477396629"/>
                          <w:dataBinding w:prefixMappings="xmlns:ns0='http://schemas.openxmlformats.org/package/2006/metadata/core-properties' xmlns:ns1='http://purl.org/dc/elements/1.1/'" w:xpath="/ns0:coreProperties[1]/ns1:title[1]" w:storeItemID="{6C3C8BC8-F283-45AE-878A-BAB7291924A1}"/>
                          <w:text/>
                        </w:sdtPr>
                        <w:sdtContent>
                          <w:p w:rsidR="003F75F0" w:rsidRDefault="003F75F0" w:rsidP="003F75F0">
                            <w:pPr>
                              <w:spacing w:after="0"/>
                              <w:rPr>
                                <w:b/>
                                <w:bCs/>
                                <w:color w:val="1F497D" w:themeColor="text2"/>
                                <w:sz w:val="72"/>
                                <w:szCs w:val="72"/>
                              </w:rPr>
                            </w:pPr>
                            <w:r>
                              <w:rPr>
                                <w:sz w:val="96"/>
                                <w:szCs w:val="96"/>
                              </w:rPr>
                              <w:t xml:space="preserve"> </w:t>
                            </w:r>
                            <w:r w:rsidRPr="0004719A">
                              <w:rPr>
                                <w:sz w:val="96"/>
                                <w:szCs w:val="96"/>
                              </w:rPr>
                              <w:t>Student Learning Log</w:t>
                            </w:r>
                          </w:p>
                        </w:sdtContent>
                      </w:sdt>
                      <w:p w:rsidR="003F75F0" w:rsidRDefault="003F75F0" w:rsidP="003F75F0">
                        <w:pPr>
                          <w:jc w:val="center"/>
                          <w:rPr>
                            <w:rFonts w:ascii="Arial" w:hAnsi="Arial" w:cs="Arial"/>
                            <w:b/>
                            <w:color w:val="000000" w:themeColor="text1"/>
                            <w:sz w:val="24"/>
                            <w:szCs w:val="24"/>
                          </w:rPr>
                        </w:pPr>
                      </w:p>
                      <w:p w:rsidR="003F75F0" w:rsidRDefault="003F75F0" w:rsidP="003F75F0">
                        <w:pPr>
                          <w:jc w:val="center"/>
                          <w:rPr>
                            <w:rFonts w:ascii="Arial" w:hAnsi="Arial" w:cs="Arial"/>
                            <w:b/>
                            <w:color w:val="000000" w:themeColor="text1"/>
                            <w:sz w:val="24"/>
                            <w:szCs w:val="24"/>
                          </w:rPr>
                        </w:pPr>
                      </w:p>
                      <w:p w:rsidR="003F75F0" w:rsidRDefault="003F75F0" w:rsidP="003B2E7C">
                        <w:pPr>
                          <w:jc w:val="center"/>
                          <w:rPr>
                            <w:rFonts w:ascii="Arial" w:hAnsi="Arial" w:cs="Arial"/>
                            <w:b/>
                            <w:color w:val="000000" w:themeColor="text1"/>
                            <w:sz w:val="24"/>
                            <w:szCs w:val="24"/>
                          </w:rPr>
                        </w:pPr>
                      </w:p>
                      <w:p w:rsidR="003B2E7C" w:rsidRPr="003B2E7C" w:rsidRDefault="003B2E7C" w:rsidP="003B2E7C">
                        <w:pPr>
                          <w:jc w:val="center"/>
                          <w:rPr>
                            <w:rFonts w:ascii="Arial" w:hAnsi="Arial" w:cs="Arial"/>
                            <w:b/>
                            <w:sz w:val="24"/>
                            <w:szCs w:val="24"/>
                          </w:rPr>
                        </w:pPr>
                        <w:r w:rsidRPr="003B2E7C">
                          <w:rPr>
                            <w:rFonts w:ascii="Arial" w:hAnsi="Arial" w:cs="Arial"/>
                            <w:b/>
                            <w:sz w:val="24"/>
                            <w:szCs w:val="24"/>
                          </w:rPr>
                          <w:t>Managing Guest Service Operations</w:t>
                        </w:r>
                      </w:p>
                      <w:p w:rsidR="003F75F0" w:rsidRPr="003B2E7C" w:rsidRDefault="003B2E7C" w:rsidP="003B2E7C">
                        <w:pPr>
                          <w:jc w:val="center"/>
                          <w:rPr>
                            <w:rFonts w:ascii="Arial" w:hAnsi="Arial" w:cs="Arial"/>
                            <w:b/>
                            <w:sz w:val="24"/>
                            <w:szCs w:val="24"/>
                          </w:rPr>
                        </w:pPr>
                        <w:r w:rsidRPr="003B2E7C">
                          <w:rPr>
                            <w:rFonts w:ascii="Arial" w:hAnsi="Arial" w:cs="Arial"/>
                            <w:b/>
                            <w:sz w:val="24"/>
                            <w:szCs w:val="24"/>
                          </w:rPr>
                          <w:t>BMIH6003</w:t>
                        </w:r>
                      </w:p>
                      <w:p w:rsidR="003F75F0" w:rsidRPr="00F02EEA" w:rsidRDefault="003F75F0" w:rsidP="003B2E7C">
                        <w:pPr>
                          <w:jc w:val="center"/>
                          <w:rPr>
                            <w:rFonts w:ascii="Arial" w:hAnsi="Arial" w:cs="Arial"/>
                            <w:b/>
                            <w:color w:val="000000" w:themeColor="text1"/>
                            <w:sz w:val="24"/>
                            <w:szCs w:val="24"/>
                          </w:rPr>
                        </w:pPr>
                        <w:r w:rsidRPr="00F02EEA">
                          <w:rPr>
                            <w:rFonts w:ascii="Arial" w:hAnsi="Arial" w:cs="Arial"/>
                            <w:b/>
                            <w:bCs/>
                            <w:color w:val="000000" w:themeColor="text1"/>
                            <w:sz w:val="24"/>
                            <w:szCs w:val="24"/>
                          </w:rPr>
                          <w:t>Lecturer:</w:t>
                        </w:r>
                        <w:r w:rsidRPr="00F02EEA">
                          <w:rPr>
                            <w:rFonts w:ascii="Arial" w:hAnsi="Arial" w:cs="Arial"/>
                            <w:b/>
                            <w:color w:val="000000" w:themeColor="text1"/>
                            <w:sz w:val="24"/>
                            <w:szCs w:val="24"/>
                          </w:rPr>
                          <w:t xml:space="preserve"> Jessica Newport</w:t>
                        </w:r>
                      </w:p>
                      <w:p w:rsidR="003F75F0" w:rsidRPr="00F02EEA" w:rsidRDefault="003F75F0" w:rsidP="003B2E7C">
                        <w:pPr>
                          <w:jc w:val="center"/>
                          <w:rPr>
                            <w:rFonts w:ascii="Arial" w:hAnsi="Arial" w:cs="Arial"/>
                            <w:b/>
                            <w:bCs/>
                            <w:color w:val="000000" w:themeColor="text1"/>
                            <w:sz w:val="24"/>
                            <w:szCs w:val="24"/>
                          </w:rPr>
                        </w:pPr>
                        <w:r>
                          <w:rPr>
                            <w:rFonts w:ascii="Arial" w:hAnsi="Arial" w:cs="Arial"/>
                            <w:b/>
                            <w:color w:val="000000" w:themeColor="text1"/>
                            <w:sz w:val="24"/>
                            <w:szCs w:val="24"/>
                          </w:rPr>
                          <w:t>Student</w:t>
                        </w:r>
                        <w:r w:rsidRPr="00F02EEA">
                          <w:rPr>
                            <w:rFonts w:ascii="Arial" w:hAnsi="Arial" w:cs="Arial"/>
                            <w:b/>
                            <w:color w:val="000000" w:themeColor="text1"/>
                            <w:sz w:val="24"/>
                            <w:szCs w:val="24"/>
                          </w:rPr>
                          <w:t xml:space="preserve">:  </w:t>
                        </w:r>
                        <w:proofErr w:type="spellStart"/>
                        <w:r w:rsidRPr="00F02EEA">
                          <w:rPr>
                            <w:rFonts w:ascii="Arial" w:hAnsi="Arial" w:cs="Arial"/>
                            <w:b/>
                            <w:color w:val="000000" w:themeColor="text1"/>
                            <w:sz w:val="24"/>
                            <w:szCs w:val="24"/>
                          </w:rPr>
                          <w:t>Razvan</w:t>
                        </w:r>
                        <w:proofErr w:type="spellEnd"/>
                        <w:r w:rsidRPr="00F02EEA">
                          <w:rPr>
                            <w:rFonts w:ascii="Arial" w:hAnsi="Arial" w:cs="Arial"/>
                            <w:b/>
                            <w:color w:val="000000" w:themeColor="text1"/>
                            <w:sz w:val="24"/>
                            <w:szCs w:val="24"/>
                          </w:rPr>
                          <w:t xml:space="preserve"> </w:t>
                        </w:r>
                        <w:proofErr w:type="spellStart"/>
                        <w:r w:rsidRPr="00F02EEA">
                          <w:rPr>
                            <w:rFonts w:ascii="Arial" w:hAnsi="Arial" w:cs="Arial"/>
                            <w:b/>
                            <w:color w:val="000000" w:themeColor="text1"/>
                            <w:sz w:val="24"/>
                            <w:szCs w:val="24"/>
                          </w:rPr>
                          <w:t>Cristian</w:t>
                        </w:r>
                        <w:proofErr w:type="spellEnd"/>
                        <w:r w:rsidRPr="00F02EEA">
                          <w:rPr>
                            <w:rFonts w:ascii="Arial" w:hAnsi="Arial" w:cs="Arial"/>
                            <w:b/>
                            <w:color w:val="000000" w:themeColor="text1"/>
                            <w:sz w:val="24"/>
                            <w:szCs w:val="24"/>
                          </w:rPr>
                          <w:t xml:space="preserve"> </w:t>
                        </w:r>
                        <w:proofErr w:type="spellStart"/>
                        <w:r w:rsidRPr="00F02EEA">
                          <w:rPr>
                            <w:rFonts w:ascii="Arial" w:hAnsi="Arial" w:cs="Arial"/>
                            <w:b/>
                            <w:color w:val="000000" w:themeColor="text1"/>
                            <w:sz w:val="24"/>
                            <w:szCs w:val="24"/>
                          </w:rPr>
                          <w:t>Nicolae</w:t>
                        </w:r>
                        <w:proofErr w:type="spellEnd"/>
                        <w:r w:rsidRPr="00F02EEA">
                          <w:rPr>
                            <w:rFonts w:ascii="Arial" w:hAnsi="Arial" w:cs="Arial"/>
                            <w:b/>
                            <w:color w:val="000000" w:themeColor="text1"/>
                            <w:sz w:val="24"/>
                            <w:szCs w:val="24"/>
                          </w:rPr>
                          <w:t xml:space="preserve">                                                                                                                                                Student ID: 2222787</w:t>
                        </w:r>
                      </w:p>
                      <w:p w:rsidR="003F75F0" w:rsidRDefault="003F75F0" w:rsidP="003F75F0">
                        <w:pPr>
                          <w:rPr>
                            <w:b/>
                            <w:bCs/>
                            <w:color w:val="808080" w:themeColor="text1" w:themeTint="7F"/>
                            <w:sz w:val="32"/>
                            <w:szCs w:val="32"/>
                          </w:rPr>
                        </w:pPr>
                      </w:p>
                      <w:p w:rsidR="003F75F0" w:rsidRDefault="003F75F0" w:rsidP="003F75F0">
                        <w:pPr>
                          <w:rPr>
                            <w:b/>
                            <w:bCs/>
                            <w:color w:val="808080" w:themeColor="text1" w:themeTint="7F"/>
                            <w:sz w:val="32"/>
                            <w:szCs w:val="32"/>
                          </w:rPr>
                        </w:pPr>
                      </w:p>
                    </w:txbxContent>
                  </v:textbox>
                </v:rect>
                <w10:wrap anchorx="page" anchory="margin"/>
              </v:group>
            </w:pict>
          </w:r>
        </w:p>
        <w:p w:rsidR="003F75F0" w:rsidRPr="005201CB" w:rsidRDefault="003F75F0" w:rsidP="005201CB">
          <w:pPr>
            <w:spacing w:line="360" w:lineRule="auto"/>
            <w:jc w:val="both"/>
            <w:rPr>
              <w:rFonts w:ascii="Arial" w:hAnsi="Arial" w:cs="Arial"/>
              <w:sz w:val="24"/>
              <w:szCs w:val="24"/>
            </w:rPr>
          </w:pPr>
        </w:p>
        <w:p w:rsidR="003F75F0" w:rsidRPr="005201CB" w:rsidRDefault="003F75F0" w:rsidP="005201CB">
          <w:pPr>
            <w:spacing w:line="360" w:lineRule="auto"/>
            <w:jc w:val="both"/>
            <w:rPr>
              <w:rFonts w:ascii="Arial" w:hAnsi="Arial" w:cs="Arial"/>
              <w:sz w:val="24"/>
              <w:szCs w:val="24"/>
            </w:rPr>
          </w:pPr>
        </w:p>
        <w:p w:rsidR="003F75F0" w:rsidRPr="005201CB" w:rsidRDefault="003F75F0" w:rsidP="005201CB">
          <w:pPr>
            <w:spacing w:line="360" w:lineRule="auto"/>
            <w:jc w:val="both"/>
            <w:rPr>
              <w:rFonts w:ascii="Arial" w:hAnsi="Arial" w:cs="Arial"/>
              <w:sz w:val="24"/>
              <w:szCs w:val="24"/>
            </w:rPr>
          </w:pPr>
        </w:p>
        <w:p w:rsidR="003F75F0" w:rsidRPr="005201CB" w:rsidRDefault="003F75F0" w:rsidP="005201CB">
          <w:pPr>
            <w:spacing w:line="360" w:lineRule="auto"/>
            <w:jc w:val="both"/>
            <w:rPr>
              <w:rFonts w:ascii="Arial" w:hAnsi="Arial" w:cs="Arial"/>
              <w:sz w:val="24"/>
              <w:szCs w:val="24"/>
            </w:rPr>
          </w:pPr>
        </w:p>
        <w:p w:rsidR="003F75F0" w:rsidRPr="005201CB" w:rsidRDefault="003F75F0" w:rsidP="005201CB">
          <w:pPr>
            <w:spacing w:line="360" w:lineRule="auto"/>
            <w:jc w:val="both"/>
            <w:rPr>
              <w:rFonts w:ascii="Arial" w:hAnsi="Arial" w:cs="Arial"/>
              <w:sz w:val="24"/>
              <w:szCs w:val="24"/>
            </w:rPr>
          </w:pPr>
        </w:p>
        <w:p w:rsidR="003F75F0" w:rsidRPr="005201CB" w:rsidRDefault="003F75F0" w:rsidP="005201CB">
          <w:pPr>
            <w:spacing w:line="360" w:lineRule="auto"/>
            <w:jc w:val="both"/>
            <w:rPr>
              <w:rFonts w:ascii="Arial" w:hAnsi="Arial" w:cs="Arial"/>
              <w:sz w:val="24"/>
              <w:szCs w:val="24"/>
            </w:rPr>
          </w:pPr>
        </w:p>
        <w:p w:rsidR="003F75F0" w:rsidRPr="005201CB" w:rsidRDefault="003F75F0" w:rsidP="005201CB">
          <w:pPr>
            <w:spacing w:line="360" w:lineRule="auto"/>
            <w:jc w:val="both"/>
            <w:rPr>
              <w:rFonts w:ascii="Arial" w:hAnsi="Arial" w:cs="Arial"/>
              <w:sz w:val="24"/>
              <w:szCs w:val="24"/>
            </w:rPr>
          </w:pPr>
        </w:p>
        <w:p w:rsidR="003F75F0" w:rsidRPr="005201CB" w:rsidRDefault="003F75F0" w:rsidP="005201CB">
          <w:pPr>
            <w:spacing w:line="360" w:lineRule="auto"/>
            <w:jc w:val="both"/>
            <w:rPr>
              <w:rFonts w:ascii="Arial" w:hAnsi="Arial" w:cs="Arial"/>
              <w:sz w:val="24"/>
              <w:szCs w:val="24"/>
            </w:rPr>
          </w:pPr>
        </w:p>
        <w:p w:rsidR="003F75F0" w:rsidRPr="005201CB" w:rsidRDefault="003F75F0" w:rsidP="005201CB">
          <w:pPr>
            <w:spacing w:line="360" w:lineRule="auto"/>
            <w:jc w:val="both"/>
            <w:rPr>
              <w:rFonts w:ascii="Arial" w:hAnsi="Arial" w:cs="Arial"/>
              <w:sz w:val="24"/>
              <w:szCs w:val="24"/>
            </w:rPr>
          </w:pPr>
        </w:p>
        <w:p w:rsidR="003F75F0" w:rsidRPr="005201CB" w:rsidRDefault="003F75F0" w:rsidP="005201CB">
          <w:pPr>
            <w:spacing w:line="360" w:lineRule="auto"/>
            <w:jc w:val="both"/>
            <w:rPr>
              <w:rFonts w:ascii="Arial" w:hAnsi="Arial" w:cs="Arial"/>
              <w:sz w:val="24"/>
              <w:szCs w:val="24"/>
            </w:rPr>
          </w:pPr>
        </w:p>
        <w:p w:rsidR="003F75F0" w:rsidRPr="005201CB" w:rsidRDefault="003F75F0" w:rsidP="005201CB">
          <w:pPr>
            <w:spacing w:line="360" w:lineRule="auto"/>
            <w:jc w:val="both"/>
            <w:rPr>
              <w:rFonts w:ascii="Arial" w:hAnsi="Arial" w:cs="Arial"/>
              <w:sz w:val="24"/>
              <w:szCs w:val="24"/>
            </w:rPr>
          </w:pPr>
        </w:p>
        <w:p w:rsidR="003F75F0" w:rsidRPr="005201CB" w:rsidRDefault="003F75F0" w:rsidP="005201CB">
          <w:pPr>
            <w:spacing w:line="360" w:lineRule="auto"/>
            <w:jc w:val="both"/>
            <w:rPr>
              <w:rFonts w:ascii="Arial" w:hAnsi="Arial" w:cs="Arial"/>
              <w:sz w:val="24"/>
              <w:szCs w:val="24"/>
            </w:rPr>
          </w:pPr>
        </w:p>
        <w:p w:rsidR="003F75F0" w:rsidRPr="005201CB" w:rsidRDefault="003F75F0" w:rsidP="005201CB">
          <w:pPr>
            <w:spacing w:line="360" w:lineRule="auto"/>
            <w:jc w:val="both"/>
            <w:rPr>
              <w:rFonts w:ascii="Arial" w:hAnsi="Arial" w:cs="Arial"/>
              <w:sz w:val="24"/>
              <w:szCs w:val="24"/>
            </w:rPr>
          </w:pPr>
        </w:p>
        <w:p w:rsidR="003F75F0" w:rsidRPr="005201CB" w:rsidRDefault="003F75F0" w:rsidP="005201CB">
          <w:pPr>
            <w:spacing w:line="360" w:lineRule="auto"/>
            <w:jc w:val="both"/>
            <w:rPr>
              <w:rFonts w:ascii="Arial" w:hAnsi="Arial" w:cs="Arial"/>
              <w:sz w:val="24"/>
              <w:szCs w:val="24"/>
            </w:rPr>
          </w:pPr>
        </w:p>
        <w:p w:rsidR="003F75F0" w:rsidRPr="005201CB" w:rsidRDefault="003F75F0" w:rsidP="005201CB">
          <w:pPr>
            <w:spacing w:line="360" w:lineRule="auto"/>
            <w:jc w:val="both"/>
            <w:rPr>
              <w:rFonts w:ascii="Arial" w:hAnsi="Arial" w:cs="Arial"/>
              <w:sz w:val="24"/>
              <w:szCs w:val="24"/>
            </w:rPr>
          </w:pPr>
        </w:p>
        <w:p w:rsidR="003F75F0" w:rsidRPr="005201CB" w:rsidRDefault="003F75F0" w:rsidP="005201CB">
          <w:pPr>
            <w:spacing w:line="360" w:lineRule="auto"/>
            <w:jc w:val="both"/>
            <w:rPr>
              <w:rFonts w:ascii="Arial" w:hAnsi="Arial" w:cs="Arial"/>
              <w:sz w:val="24"/>
              <w:szCs w:val="24"/>
            </w:rPr>
          </w:pPr>
        </w:p>
        <w:p w:rsidR="00783DBD" w:rsidRDefault="00783DBD" w:rsidP="005201CB">
          <w:pPr>
            <w:spacing w:line="360" w:lineRule="auto"/>
            <w:jc w:val="both"/>
            <w:rPr>
              <w:rFonts w:ascii="Arial" w:hAnsi="Arial" w:cs="Arial"/>
              <w:sz w:val="24"/>
              <w:szCs w:val="24"/>
            </w:rPr>
          </w:pPr>
        </w:p>
        <w:p w:rsidR="00783DBD" w:rsidRDefault="003F75F0" w:rsidP="005201CB">
          <w:pPr>
            <w:spacing w:line="360" w:lineRule="auto"/>
            <w:jc w:val="both"/>
            <w:rPr>
              <w:rFonts w:ascii="Arial" w:hAnsi="Arial" w:cs="Arial"/>
              <w:sz w:val="24"/>
              <w:szCs w:val="24"/>
            </w:rPr>
          </w:pPr>
          <w:r w:rsidRPr="005201CB">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005201CB" w:rsidRPr="005201CB" w:rsidRDefault="005201CB" w:rsidP="005201CB">
          <w:pPr>
            <w:spacing w:line="360" w:lineRule="auto"/>
            <w:jc w:val="both"/>
            <w:rPr>
              <w:rFonts w:ascii="Arial" w:hAnsi="Arial" w:cs="Arial"/>
              <w:sz w:val="24"/>
              <w:szCs w:val="24"/>
            </w:rPr>
          </w:pPr>
          <w:r w:rsidRPr="005201CB">
            <w:rPr>
              <w:rFonts w:ascii="Arial" w:hAnsi="Arial" w:cs="Arial"/>
              <w:sz w:val="24"/>
              <w:szCs w:val="24"/>
            </w:rPr>
            <w:lastRenderedPageBreak/>
            <w:t xml:space="preserve">This student log will </w:t>
          </w:r>
          <w:proofErr w:type="spellStart"/>
          <w:r w:rsidRPr="005201CB">
            <w:rPr>
              <w:rFonts w:ascii="Arial" w:hAnsi="Arial" w:cs="Arial"/>
              <w:sz w:val="24"/>
              <w:szCs w:val="24"/>
            </w:rPr>
            <w:t>analyse</w:t>
          </w:r>
          <w:proofErr w:type="spellEnd"/>
          <w:r w:rsidRPr="005201CB">
            <w:rPr>
              <w:rFonts w:ascii="Arial" w:hAnsi="Arial" w:cs="Arial"/>
              <w:sz w:val="24"/>
              <w:szCs w:val="24"/>
            </w:rPr>
            <w:t xml:space="preserve"> an incident I experienced during my placement at The </w:t>
          </w:r>
          <w:proofErr w:type="spellStart"/>
          <w:r w:rsidRPr="005201CB">
            <w:rPr>
              <w:rFonts w:ascii="Arial" w:hAnsi="Arial" w:cs="Arial"/>
              <w:sz w:val="24"/>
              <w:szCs w:val="24"/>
            </w:rPr>
            <w:t>Harboro</w:t>
          </w:r>
          <w:proofErr w:type="spellEnd"/>
          <w:r w:rsidRPr="005201CB">
            <w:rPr>
              <w:rFonts w:ascii="Arial" w:hAnsi="Arial" w:cs="Arial"/>
              <w:sz w:val="24"/>
              <w:szCs w:val="24"/>
            </w:rPr>
            <w:t xml:space="preserve"> Hotel. My analysis will focus on the Meetings &amp; Events department, a core area of study for the Managing Guest Service Operations module.</w:t>
          </w:r>
        </w:p>
        <w:p w:rsidR="005201CB" w:rsidRPr="005201CB" w:rsidRDefault="005201CB" w:rsidP="005201CB">
          <w:pPr>
            <w:spacing w:line="360" w:lineRule="auto"/>
            <w:jc w:val="both"/>
            <w:rPr>
              <w:rFonts w:ascii="Arial" w:hAnsi="Arial" w:cs="Arial"/>
              <w:sz w:val="24"/>
              <w:szCs w:val="24"/>
            </w:rPr>
          </w:pPr>
          <w:r w:rsidRPr="005201CB">
            <w:rPr>
              <w:rFonts w:ascii="Arial" w:hAnsi="Arial" w:cs="Arial"/>
              <w:sz w:val="24"/>
              <w:szCs w:val="24"/>
            </w:rPr>
            <w:t xml:space="preserve">The incident involved a significant failure in delivering the expected quality of event decor and equipment for a wedding, which was then compounded by a negative management response. As required by the module brief, I will </w:t>
          </w:r>
          <w:proofErr w:type="spellStart"/>
          <w:r w:rsidRPr="005201CB">
            <w:rPr>
              <w:rFonts w:ascii="Arial" w:hAnsi="Arial" w:cs="Arial"/>
              <w:sz w:val="24"/>
              <w:szCs w:val="24"/>
            </w:rPr>
            <w:t>analyse</w:t>
          </w:r>
          <w:proofErr w:type="spellEnd"/>
          <w:r w:rsidRPr="005201CB">
            <w:rPr>
              <w:rFonts w:ascii="Arial" w:hAnsi="Arial" w:cs="Arial"/>
              <w:sz w:val="24"/>
              <w:szCs w:val="24"/>
            </w:rPr>
            <w:t xml:space="preserve"> this incident through the specific lens of "Culture &amp; Teamwork".</w:t>
          </w:r>
        </w:p>
        <w:p w:rsidR="005201CB" w:rsidRPr="005201CB" w:rsidRDefault="005201CB" w:rsidP="005201CB">
          <w:pPr>
            <w:spacing w:line="360" w:lineRule="auto"/>
            <w:jc w:val="both"/>
            <w:rPr>
              <w:rFonts w:ascii="Arial" w:hAnsi="Arial" w:cs="Arial"/>
              <w:sz w:val="24"/>
              <w:szCs w:val="24"/>
            </w:rPr>
          </w:pPr>
          <w:r w:rsidRPr="005201CB">
            <w:rPr>
              <w:rFonts w:ascii="Arial" w:hAnsi="Arial" w:cs="Arial"/>
              <w:sz w:val="24"/>
              <w:szCs w:val="24"/>
            </w:rPr>
            <w:t xml:space="preserve">My goal is to link my practical observations to the theories I studied in my Level 5 'Personnel Resourcing &amp; Development' module. I will argue that the service failure was not an isolated mistake but a direct symptom of a dysfunctional </w:t>
          </w:r>
          <w:proofErr w:type="spellStart"/>
          <w:r w:rsidRPr="005201CB">
            <w:rPr>
              <w:rFonts w:ascii="Arial" w:hAnsi="Arial" w:cs="Arial"/>
              <w:sz w:val="24"/>
              <w:szCs w:val="24"/>
            </w:rPr>
            <w:t>organisational</w:t>
          </w:r>
          <w:proofErr w:type="spellEnd"/>
          <w:r w:rsidRPr="005201CB">
            <w:rPr>
              <w:rFonts w:ascii="Arial" w:hAnsi="Arial" w:cs="Arial"/>
              <w:sz w:val="24"/>
              <w:szCs w:val="24"/>
            </w:rPr>
            <w:t xml:space="preserve"> culture. This log will conclude with the required three-step improvement plan designed to address these deep-rooted cultural and systemic shortfalls.</w:t>
          </w:r>
        </w:p>
        <w:p w:rsidR="005201CB" w:rsidRPr="005201CB" w:rsidRDefault="005201CB" w:rsidP="005201CB">
          <w:pPr>
            <w:spacing w:line="360" w:lineRule="auto"/>
            <w:jc w:val="both"/>
            <w:rPr>
              <w:rFonts w:ascii="Arial" w:hAnsi="Arial" w:cs="Arial"/>
              <w:sz w:val="24"/>
              <w:szCs w:val="24"/>
            </w:rPr>
          </w:pPr>
          <w:r w:rsidRPr="005201CB">
            <w:rPr>
              <w:rFonts w:ascii="Arial" w:hAnsi="Arial" w:cs="Arial"/>
              <w:sz w:val="24"/>
              <w:szCs w:val="24"/>
            </w:rPr>
            <w:t xml:space="preserve">The assignment requires students to identify one key issue affecting guest service. The incident I will </w:t>
          </w:r>
          <w:proofErr w:type="spellStart"/>
          <w:r w:rsidRPr="005201CB">
            <w:rPr>
              <w:rFonts w:ascii="Arial" w:hAnsi="Arial" w:cs="Arial"/>
              <w:sz w:val="24"/>
              <w:szCs w:val="24"/>
            </w:rPr>
            <w:t>analyse</w:t>
          </w:r>
          <w:proofErr w:type="spellEnd"/>
          <w:r w:rsidRPr="005201CB">
            <w:rPr>
              <w:rFonts w:ascii="Arial" w:hAnsi="Arial" w:cs="Arial"/>
              <w:sz w:val="24"/>
              <w:szCs w:val="24"/>
            </w:rPr>
            <w:t xml:space="preserve"> began with a product failure and cascaded into a management and cultural failure.</w:t>
          </w:r>
        </w:p>
        <w:p w:rsidR="005201CB" w:rsidRPr="005201CB" w:rsidRDefault="00CB66EF" w:rsidP="005201CB">
          <w:pPr>
            <w:spacing w:line="360" w:lineRule="auto"/>
            <w:jc w:val="both"/>
            <w:rPr>
              <w:rFonts w:ascii="Arial" w:hAnsi="Arial" w:cs="Arial"/>
              <w:sz w:val="24"/>
              <w:szCs w:val="24"/>
            </w:rPr>
          </w:pPr>
          <w:r>
            <w:rPr>
              <w:rFonts w:ascii="Arial" w:hAnsi="Arial" w:cs="Arial"/>
              <w:sz w:val="24"/>
              <w:szCs w:val="24"/>
            </w:rPr>
            <w:t xml:space="preserve">The </w:t>
          </w:r>
          <w:proofErr w:type="gramStart"/>
          <w:r>
            <w:rPr>
              <w:rFonts w:ascii="Arial" w:hAnsi="Arial" w:cs="Arial"/>
              <w:sz w:val="24"/>
              <w:szCs w:val="24"/>
            </w:rPr>
            <w:t>Incident  and</w:t>
          </w:r>
          <w:proofErr w:type="gramEnd"/>
          <w:r>
            <w:rPr>
              <w:rFonts w:ascii="Arial" w:hAnsi="Arial" w:cs="Arial"/>
              <w:sz w:val="24"/>
              <w:szCs w:val="24"/>
            </w:rPr>
            <w:t xml:space="preserve"> my experience</w:t>
          </w:r>
          <w:r w:rsidR="005201CB" w:rsidRPr="005201CB">
            <w:rPr>
              <w:rFonts w:ascii="Arial" w:hAnsi="Arial" w:cs="Arial"/>
              <w:sz w:val="24"/>
              <w:szCs w:val="24"/>
            </w:rPr>
            <w:t>: My primary task was to prepare the setup for a wedding reception. This involved retrieving all decorations from the storage room and setting up a karaoke speaker. Two major failures occurred:</w:t>
          </w:r>
        </w:p>
        <w:p w:rsidR="005201CB" w:rsidRPr="005201CB" w:rsidRDefault="005201CB" w:rsidP="005201CB">
          <w:pPr>
            <w:numPr>
              <w:ilvl w:val="0"/>
              <w:numId w:val="1"/>
            </w:numPr>
            <w:spacing w:after="160" w:line="360" w:lineRule="auto"/>
            <w:jc w:val="both"/>
            <w:rPr>
              <w:rFonts w:ascii="Arial" w:hAnsi="Arial" w:cs="Arial"/>
              <w:sz w:val="24"/>
              <w:szCs w:val="24"/>
            </w:rPr>
          </w:pPr>
          <w:r w:rsidRPr="005201CB">
            <w:rPr>
              <w:rFonts w:ascii="Arial" w:hAnsi="Arial" w:cs="Arial"/>
              <w:sz w:val="24"/>
              <w:szCs w:val="24"/>
            </w:rPr>
            <w:t>Decorations: The items were in a terrible state. They were clearly old and had been used many times. Paint was stripping, pieces of glue had failed, and some items were visibly broken.</w:t>
          </w:r>
        </w:p>
        <w:p w:rsidR="005201CB" w:rsidRPr="005201CB" w:rsidRDefault="005201CB" w:rsidP="005201CB">
          <w:pPr>
            <w:numPr>
              <w:ilvl w:val="0"/>
              <w:numId w:val="1"/>
            </w:numPr>
            <w:spacing w:after="160" w:line="360" w:lineRule="auto"/>
            <w:jc w:val="both"/>
            <w:rPr>
              <w:rFonts w:ascii="Arial" w:hAnsi="Arial" w:cs="Arial"/>
              <w:sz w:val="24"/>
              <w:szCs w:val="24"/>
            </w:rPr>
          </w:pPr>
          <w:r w:rsidRPr="005201CB">
            <w:rPr>
              <w:rFonts w:ascii="Arial" w:hAnsi="Arial" w:cs="Arial"/>
              <w:sz w:val="24"/>
              <w:szCs w:val="24"/>
            </w:rPr>
            <w:t>Equipment: The "karaoke machine" was an old, dusty speaker with two basic microphones, which looked unprofessional and did not match the premium expectation of a wedding.</w:t>
          </w:r>
        </w:p>
        <w:p w:rsidR="005201CB" w:rsidRPr="005201CB" w:rsidRDefault="005201CB" w:rsidP="005201CB">
          <w:pPr>
            <w:spacing w:line="360" w:lineRule="auto"/>
            <w:jc w:val="both"/>
            <w:rPr>
              <w:rFonts w:ascii="Arial" w:hAnsi="Arial" w:cs="Arial"/>
              <w:sz w:val="24"/>
              <w:szCs w:val="24"/>
            </w:rPr>
          </w:pPr>
          <w:r w:rsidRPr="005201CB">
            <w:rPr>
              <w:rFonts w:ascii="Arial" w:hAnsi="Arial" w:cs="Arial"/>
              <w:sz w:val="24"/>
              <w:szCs w:val="24"/>
            </w:rPr>
            <w:t xml:space="preserve">The context is that the storage room itself was chaotic and </w:t>
          </w:r>
          <w:proofErr w:type="spellStart"/>
          <w:r w:rsidRPr="005201CB">
            <w:rPr>
              <w:rFonts w:ascii="Arial" w:hAnsi="Arial" w:cs="Arial"/>
              <w:sz w:val="24"/>
              <w:szCs w:val="24"/>
            </w:rPr>
            <w:t>disorganised</w:t>
          </w:r>
          <w:proofErr w:type="spellEnd"/>
          <w:r w:rsidRPr="005201CB">
            <w:rPr>
              <w:rFonts w:ascii="Arial" w:hAnsi="Arial" w:cs="Arial"/>
              <w:sz w:val="24"/>
              <w:szCs w:val="24"/>
            </w:rPr>
            <w:t xml:space="preserve">. Finding the correct items was a challenge. For example, when the BEO (Banquet Event Order) called for a specific number of candles, I found that the total number of candles in the entire storage room was the exact number required. There was no backup, no stock, </w:t>
          </w:r>
          <w:r w:rsidRPr="005201CB">
            <w:rPr>
              <w:rFonts w:ascii="Arial" w:hAnsi="Arial" w:cs="Arial"/>
              <w:sz w:val="24"/>
              <w:szCs w:val="24"/>
            </w:rPr>
            <w:lastRenderedPageBreak/>
            <w:t>and no system. This lack of any inventory system made my task exceptionally difficult. Unsurprisingly, the customers had a "bad impression" of the party setup.</w:t>
          </w:r>
        </w:p>
        <w:p w:rsidR="005201CB" w:rsidRPr="005201CB" w:rsidRDefault="005201CB" w:rsidP="005201CB">
          <w:pPr>
            <w:spacing w:line="360" w:lineRule="auto"/>
            <w:jc w:val="both"/>
            <w:rPr>
              <w:rFonts w:ascii="Arial" w:hAnsi="Arial" w:cs="Arial"/>
              <w:sz w:val="24"/>
              <w:szCs w:val="24"/>
            </w:rPr>
          </w:pPr>
          <w:r w:rsidRPr="005201CB">
            <w:rPr>
              <w:rFonts w:ascii="Arial" w:hAnsi="Arial" w:cs="Arial"/>
              <w:sz w:val="24"/>
              <w:szCs w:val="24"/>
            </w:rPr>
            <w:t xml:space="preserve">The Management Response (The 'Blame Culture'): When the poor state of the decor was noted, the manager, Liam, did not take responsibility for the lack of investment or a poor storage system. Instead, he put the blame directly on me, </w:t>
          </w:r>
          <w:proofErr w:type="spellStart"/>
          <w:r w:rsidRPr="005201CB">
            <w:rPr>
              <w:rFonts w:ascii="Arial" w:hAnsi="Arial" w:cs="Arial"/>
              <w:sz w:val="24"/>
              <w:szCs w:val="24"/>
            </w:rPr>
            <w:t>Razvan</w:t>
          </w:r>
          <w:proofErr w:type="spellEnd"/>
          <w:r w:rsidRPr="005201CB">
            <w:rPr>
              <w:rFonts w:ascii="Arial" w:hAnsi="Arial" w:cs="Arial"/>
              <w:sz w:val="24"/>
              <w:szCs w:val="24"/>
            </w:rPr>
            <w:t>, stating that I must have damaged the decorations while carrying them.</w:t>
          </w:r>
        </w:p>
        <w:p w:rsidR="005201CB" w:rsidRPr="005201CB" w:rsidRDefault="005201CB" w:rsidP="005201CB">
          <w:pPr>
            <w:spacing w:line="360" w:lineRule="auto"/>
            <w:jc w:val="both"/>
            <w:rPr>
              <w:rFonts w:ascii="Arial" w:hAnsi="Arial" w:cs="Arial"/>
              <w:sz w:val="24"/>
              <w:szCs w:val="24"/>
            </w:rPr>
          </w:pPr>
          <w:r w:rsidRPr="005201CB">
            <w:rPr>
              <w:rFonts w:ascii="Arial" w:hAnsi="Arial" w:cs="Arial"/>
              <w:sz w:val="24"/>
              <w:szCs w:val="24"/>
            </w:rPr>
            <w:t>This left me incredibly disappointed. As I have learned, this is not a simple mistake. This is a complex failure where multiple systems and people are at fault, yet the culture is to blame "the new guy".</w:t>
          </w:r>
        </w:p>
        <w:p w:rsidR="005201CB" w:rsidRPr="005201CB" w:rsidRDefault="005201CB" w:rsidP="005201CB">
          <w:pPr>
            <w:spacing w:line="360" w:lineRule="auto"/>
            <w:jc w:val="both"/>
            <w:rPr>
              <w:rFonts w:ascii="Arial" w:hAnsi="Arial" w:cs="Arial"/>
              <w:sz w:val="24"/>
              <w:szCs w:val="24"/>
            </w:rPr>
          </w:pPr>
          <w:r w:rsidRPr="005201CB">
            <w:rPr>
              <w:rFonts w:ascii="Arial" w:hAnsi="Arial" w:cs="Arial"/>
              <w:sz w:val="24"/>
              <w:szCs w:val="24"/>
            </w:rPr>
            <w:t xml:space="preserve">This log must link my experience to a previous </w:t>
          </w:r>
          <w:proofErr w:type="gramStart"/>
          <w:r w:rsidRPr="005201CB">
            <w:rPr>
              <w:rFonts w:ascii="Arial" w:hAnsi="Arial" w:cs="Arial"/>
              <w:sz w:val="24"/>
              <w:szCs w:val="24"/>
            </w:rPr>
            <w:t>module .</w:t>
          </w:r>
          <w:proofErr w:type="gramEnd"/>
          <w:r w:rsidRPr="005201CB">
            <w:rPr>
              <w:rFonts w:ascii="Arial" w:hAnsi="Arial" w:cs="Arial"/>
              <w:sz w:val="24"/>
              <w:szCs w:val="24"/>
            </w:rPr>
            <w:t xml:space="preserve"> I will </w:t>
          </w:r>
          <w:proofErr w:type="spellStart"/>
          <w:r w:rsidRPr="005201CB">
            <w:rPr>
              <w:rFonts w:ascii="Arial" w:hAnsi="Arial" w:cs="Arial"/>
              <w:sz w:val="24"/>
              <w:szCs w:val="24"/>
            </w:rPr>
            <w:t>analyse</w:t>
          </w:r>
          <w:proofErr w:type="spellEnd"/>
          <w:r w:rsidRPr="005201CB">
            <w:rPr>
              <w:rFonts w:ascii="Arial" w:hAnsi="Arial" w:cs="Arial"/>
              <w:sz w:val="24"/>
              <w:szCs w:val="24"/>
            </w:rPr>
            <w:t xml:space="preserve"> this incident using theories from 'Personnel Resourcing &amp; Development' (Level 5), as the core issue is not inventory, but people and culture.</w:t>
          </w:r>
        </w:p>
        <w:p w:rsidR="005201CB" w:rsidRPr="005201CB" w:rsidRDefault="005201CB" w:rsidP="005201CB">
          <w:pPr>
            <w:spacing w:line="360" w:lineRule="auto"/>
            <w:jc w:val="both"/>
            <w:rPr>
              <w:rFonts w:ascii="Arial" w:hAnsi="Arial" w:cs="Arial"/>
              <w:sz w:val="24"/>
              <w:szCs w:val="24"/>
            </w:rPr>
          </w:pPr>
          <w:r w:rsidRPr="005201CB">
            <w:rPr>
              <w:rFonts w:ascii="Arial" w:hAnsi="Arial" w:cs="Arial"/>
              <w:sz w:val="24"/>
              <w:szCs w:val="24"/>
            </w:rPr>
            <w:t xml:space="preserve">Significance of the Issue: This issue is significant because it proves that a hotel's internal culture is not internal; it is experienced directly by the guest. The worn-out decor is a physical manifestation of a culture where </w:t>
          </w:r>
          <w:proofErr w:type="gramStart"/>
          <w:r w:rsidRPr="005201CB">
            <w:rPr>
              <w:rFonts w:ascii="Arial" w:hAnsi="Arial" w:cs="Arial"/>
              <w:sz w:val="24"/>
              <w:szCs w:val="24"/>
            </w:rPr>
            <w:t>staff are</w:t>
          </w:r>
          <w:proofErr w:type="gramEnd"/>
          <w:r w:rsidRPr="005201CB">
            <w:rPr>
              <w:rFonts w:ascii="Arial" w:hAnsi="Arial" w:cs="Arial"/>
              <w:sz w:val="24"/>
              <w:szCs w:val="24"/>
            </w:rPr>
            <w:t xml:space="preserve"> not motivated or empowered to report problems.</w:t>
          </w:r>
        </w:p>
        <w:p w:rsidR="005201CB" w:rsidRPr="005201CB" w:rsidRDefault="005201CB" w:rsidP="005201CB">
          <w:pPr>
            <w:spacing w:line="360" w:lineRule="auto"/>
            <w:jc w:val="both"/>
            <w:rPr>
              <w:rFonts w:ascii="Arial" w:hAnsi="Arial" w:cs="Arial"/>
              <w:sz w:val="24"/>
              <w:szCs w:val="24"/>
            </w:rPr>
          </w:pPr>
          <w:r w:rsidRPr="005201CB">
            <w:rPr>
              <w:rFonts w:ascii="Arial" w:hAnsi="Arial" w:cs="Arial"/>
              <w:sz w:val="24"/>
              <w:szCs w:val="24"/>
            </w:rPr>
            <w:t xml:space="preserve">Theoretical Analysis: My placement has been a powerful lesson in human resource theories. My observation that "nobody likes the job, just come to work for the money and they want to leave work </w:t>
          </w:r>
          <w:proofErr w:type="spellStart"/>
          <w:proofErr w:type="gramStart"/>
          <w:r w:rsidRPr="005201CB">
            <w:rPr>
              <w:rFonts w:ascii="Arial" w:hAnsi="Arial" w:cs="Arial"/>
              <w:sz w:val="24"/>
              <w:szCs w:val="24"/>
            </w:rPr>
            <w:t>asap</w:t>
          </w:r>
          <w:proofErr w:type="spellEnd"/>
          <w:proofErr w:type="gramEnd"/>
          <w:r w:rsidRPr="005201CB">
            <w:rPr>
              <w:rFonts w:ascii="Arial" w:hAnsi="Arial" w:cs="Arial"/>
              <w:sz w:val="24"/>
              <w:szCs w:val="24"/>
            </w:rPr>
            <w:t>" is a textbook example of Herzberg's Two-Factor Theory (Herzberg, 1987).</w:t>
          </w:r>
        </w:p>
        <w:p w:rsidR="005201CB" w:rsidRPr="005201CB" w:rsidRDefault="005201CB" w:rsidP="005201CB">
          <w:pPr>
            <w:numPr>
              <w:ilvl w:val="0"/>
              <w:numId w:val="2"/>
            </w:numPr>
            <w:spacing w:after="160" w:line="360" w:lineRule="auto"/>
            <w:jc w:val="both"/>
            <w:rPr>
              <w:rFonts w:ascii="Arial" w:hAnsi="Arial" w:cs="Arial"/>
              <w:sz w:val="24"/>
              <w:szCs w:val="24"/>
            </w:rPr>
          </w:pPr>
          <w:r w:rsidRPr="005201CB">
            <w:rPr>
              <w:rFonts w:ascii="Arial" w:hAnsi="Arial" w:cs="Arial"/>
              <w:sz w:val="24"/>
              <w:szCs w:val="24"/>
            </w:rPr>
            <w:t>Hygiene Factors: The hotel provides Hygiene Factors (the wage). This is just enough to stop staff from dissatisfaction (i.e., quitting).</w:t>
          </w:r>
        </w:p>
        <w:p w:rsidR="005201CB" w:rsidRPr="005201CB" w:rsidRDefault="005201CB" w:rsidP="005201CB">
          <w:pPr>
            <w:numPr>
              <w:ilvl w:val="0"/>
              <w:numId w:val="2"/>
            </w:numPr>
            <w:spacing w:after="160" w:line="360" w:lineRule="auto"/>
            <w:jc w:val="both"/>
            <w:rPr>
              <w:rFonts w:ascii="Arial" w:hAnsi="Arial" w:cs="Arial"/>
              <w:sz w:val="24"/>
              <w:szCs w:val="24"/>
            </w:rPr>
          </w:pPr>
          <w:r w:rsidRPr="005201CB">
            <w:rPr>
              <w:rFonts w:ascii="Arial" w:hAnsi="Arial" w:cs="Arial"/>
              <w:sz w:val="24"/>
              <w:szCs w:val="24"/>
            </w:rPr>
            <w:t>Motivators: The hotel provides zero Motivators (achievement, recognition, meaningful work, responsibility). The result, as I have witnessed, is a workforce that is not motivated to excel, but simply not-dissatisfied. They do the bare minimum to collect their pay and leave. In this environment, no one will ever "go the extra mile" to fix a broken decoration or report a faulty speaker.</w:t>
          </w:r>
        </w:p>
        <w:p w:rsidR="005201CB" w:rsidRPr="005201CB" w:rsidRDefault="005201CB" w:rsidP="005201CB">
          <w:pPr>
            <w:spacing w:line="360" w:lineRule="auto"/>
            <w:jc w:val="both"/>
            <w:rPr>
              <w:rFonts w:ascii="Arial" w:hAnsi="Arial" w:cs="Arial"/>
              <w:sz w:val="24"/>
              <w:szCs w:val="24"/>
            </w:rPr>
          </w:pPr>
          <w:r w:rsidRPr="005201CB">
            <w:rPr>
              <w:rFonts w:ascii="Arial" w:hAnsi="Arial" w:cs="Arial"/>
              <w:sz w:val="24"/>
              <w:szCs w:val="24"/>
            </w:rPr>
            <w:lastRenderedPageBreak/>
            <w:t xml:space="preserve">This leads to the 'Blame Culture' I experienced from my manager. My Level 5 module on HR taught that a positive culture is </w:t>
          </w:r>
          <w:proofErr w:type="gramStart"/>
          <w:r w:rsidRPr="005201CB">
            <w:rPr>
              <w:rFonts w:ascii="Arial" w:hAnsi="Arial" w:cs="Arial"/>
              <w:sz w:val="24"/>
              <w:szCs w:val="24"/>
            </w:rPr>
            <w:t>key</w:t>
          </w:r>
          <w:proofErr w:type="gramEnd"/>
          <w:r w:rsidRPr="005201CB">
            <w:rPr>
              <w:rFonts w:ascii="Arial" w:hAnsi="Arial" w:cs="Arial"/>
              <w:sz w:val="24"/>
              <w:szCs w:val="24"/>
            </w:rPr>
            <w:t xml:space="preserve"> to performance (Armstrong, 2020). Liam's response demonstrates a culture of low psychological safety (Edmondson, 1999). In a psychologically safe environment, I would feel comfortable reporting the broken decor. In this unsafe environment, I am afraid to report it because I will be blamed.</w:t>
          </w:r>
        </w:p>
        <w:p w:rsidR="005201CB" w:rsidRPr="005201CB" w:rsidRDefault="005201CB" w:rsidP="005201CB">
          <w:pPr>
            <w:spacing w:line="360" w:lineRule="auto"/>
            <w:jc w:val="both"/>
            <w:rPr>
              <w:rFonts w:ascii="Arial" w:hAnsi="Arial" w:cs="Arial"/>
              <w:sz w:val="24"/>
              <w:szCs w:val="24"/>
            </w:rPr>
          </w:pPr>
          <w:r w:rsidRPr="005201CB">
            <w:rPr>
              <w:rFonts w:ascii="Arial" w:hAnsi="Arial" w:cs="Arial"/>
              <w:sz w:val="24"/>
              <w:szCs w:val="24"/>
            </w:rPr>
            <w:t>This creates a vicious cycle:</w:t>
          </w:r>
        </w:p>
        <w:p w:rsidR="005201CB" w:rsidRPr="005201CB" w:rsidRDefault="005201CB" w:rsidP="005201CB">
          <w:pPr>
            <w:numPr>
              <w:ilvl w:val="0"/>
              <w:numId w:val="3"/>
            </w:numPr>
            <w:spacing w:after="160" w:line="360" w:lineRule="auto"/>
            <w:jc w:val="both"/>
            <w:rPr>
              <w:rFonts w:ascii="Arial" w:hAnsi="Arial" w:cs="Arial"/>
              <w:sz w:val="24"/>
              <w:szCs w:val="24"/>
            </w:rPr>
          </w:pPr>
          <w:r w:rsidRPr="005201CB">
            <w:rPr>
              <w:rFonts w:ascii="Arial" w:hAnsi="Arial" w:cs="Arial"/>
              <w:sz w:val="24"/>
              <w:szCs w:val="24"/>
            </w:rPr>
            <w:t>Culture is low-trust and "blame-focused".</w:t>
          </w:r>
        </w:p>
        <w:p w:rsidR="005201CB" w:rsidRPr="005201CB" w:rsidRDefault="005201CB" w:rsidP="005201CB">
          <w:pPr>
            <w:numPr>
              <w:ilvl w:val="0"/>
              <w:numId w:val="3"/>
            </w:numPr>
            <w:spacing w:after="160" w:line="360" w:lineRule="auto"/>
            <w:jc w:val="both"/>
            <w:rPr>
              <w:rFonts w:ascii="Arial" w:hAnsi="Arial" w:cs="Arial"/>
              <w:sz w:val="24"/>
              <w:szCs w:val="24"/>
            </w:rPr>
          </w:pPr>
          <w:proofErr w:type="gramStart"/>
          <w:r w:rsidRPr="005201CB">
            <w:rPr>
              <w:rFonts w:ascii="Arial" w:hAnsi="Arial" w:cs="Arial"/>
              <w:sz w:val="24"/>
              <w:szCs w:val="24"/>
            </w:rPr>
            <w:t>Staff are</w:t>
          </w:r>
          <w:proofErr w:type="gramEnd"/>
          <w:r w:rsidRPr="005201CB">
            <w:rPr>
              <w:rFonts w:ascii="Arial" w:hAnsi="Arial" w:cs="Arial"/>
              <w:sz w:val="24"/>
              <w:szCs w:val="24"/>
            </w:rPr>
            <w:t xml:space="preserve"> not motivated, only present for "hygiene" factors (Herzberg, 1987).</w:t>
          </w:r>
        </w:p>
        <w:p w:rsidR="005201CB" w:rsidRPr="005201CB" w:rsidRDefault="005201CB" w:rsidP="005201CB">
          <w:pPr>
            <w:numPr>
              <w:ilvl w:val="0"/>
              <w:numId w:val="3"/>
            </w:numPr>
            <w:spacing w:after="160" w:line="360" w:lineRule="auto"/>
            <w:jc w:val="both"/>
            <w:rPr>
              <w:rFonts w:ascii="Arial" w:hAnsi="Arial" w:cs="Arial"/>
              <w:sz w:val="24"/>
              <w:szCs w:val="24"/>
            </w:rPr>
          </w:pPr>
          <w:r w:rsidRPr="005201CB">
            <w:rPr>
              <w:rFonts w:ascii="Arial" w:hAnsi="Arial" w:cs="Arial"/>
              <w:sz w:val="24"/>
              <w:szCs w:val="24"/>
            </w:rPr>
            <w:t>Staff hide problems (like broken decor) to avoid blame (Edmondson, 1999).</w:t>
          </w:r>
        </w:p>
        <w:p w:rsidR="005201CB" w:rsidRPr="005201CB" w:rsidRDefault="005201CB" w:rsidP="005201CB">
          <w:pPr>
            <w:numPr>
              <w:ilvl w:val="0"/>
              <w:numId w:val="3"/>
            </w:numPr>
            <w:spacing w:after="160" w:line="360" w:lineRule="auto"/>
            <w:jc w:val="both"/>
            <w:rPr>
              <w:rFonts w:ascii="Arial" w:hAnsi="Arial" w:cs="Arial"/>
              <w:sz w:val="24"/>
              <w:szCs w:val="24"/>
            </w:rPr>
          </w:pPr>
          <w:r w:rsidRPr="005201CB">
            <w:rPr>
              <w:rFonts w:ascii="Arial" w:hAnsi="Arial" w:cs="Arial"/>
              <w:sz w:val="24"/>
              <w:szCs w:val="24"/>
            </w:rPr>
            <w:t>The broken decor is put back on the shelf.</w:t>
          </w:r>
        </w:p>
        <w:p w:rsidR="005201CB" w:rsidRPr="005201CB" w:rsidRDefault="005201CB" w:rsidP="005201CB">
          <w:pPr>
            <w:numPr>
              <w:ilvl w:val="0"/>
              <w:numId w:val="3"/>
            </w:numPr>
            <w:spacing w:after="160" w:line="360" w:lineRule="auto"/>
            <w:jc w:val="both"/>
            <w:rPr>
              <w:rFonts w:ascii="Arial" w:hAnsi="Arial" w:cs="Arial"/>
              <w:sz w:val="24"/>
              <w:szCs w:val="24"/>
            </w:rPr>
          </w:pPr>
          <w:r w:rsidRPr="005201CB">
            <w:rPr>
              <w:rFonts w:ascii="Arial" w:hAnsi="Arial" w:cs="Arial"/>
              <w:sz w:val="24"/>
              <w:szCs w:val="24"/>
            </w:rPr>
            <w:t>The next guest (the wedding party) receives the broken decor.</w:t>
          </w:r>
        </w:p>
        <w:p w:rsidR="005201CB" w:rsidRPr="005201CB" w:rsidRDefault="005201CB" w:rsidP="005201CB">
          <w:pPr>
            <w:numPr>
              <w:ilvl w:val="0"/>
              <w:numId w:val="3"/>
            </w:numPr>
            <w:spacing w:after="160" w:line="360" w:lineRule="auto"/>
            <w:jc w:val="both"/>
            <w:rPr>
              <w:rFonts w:ascii="Arial" w:hAnsi="Arial" w:cs="Arial"/>
              <w:sz w:val="24"/>
              <w:szCs w:val="24"/>
            </w:rPr>
          </w:pPr>
          <w:r w:rsidRPr="005201CB">
            <w:rPr>
              <w:rFonts w:ascii="Arial" w:hAnsi="Arial" w:cs="Arial"/>
              <w:sz w:val="24"/>
              <w:szCs w:val="24"/>
            </w:rPr>
            <w:t>The guest experience is ruined, directly impacting the "guest service operation".</w:t>
          </w:r>
        </w:p>
        <w:p w:rsidR="005201CB" w:rsidRPr="005201CB" w:rsidRDefault="005201CB" w:rsidP="005201CB">
          <w:pPr>
            <w:spacing w:line="360" w:lineRule="auto"/>
            <w:jc w:val="both"/>
            <w:rPr>
              <w:rFonts w:ascii="Arial" w:hAnsi="Arial" w:cs="Arial"/>
              <w:sz w:val="24"/>
              <w:szCs w:val="24"/>
            </w:rPr>
          </w:pPr>
          <w:r w:rsidRPr="005201CB">
            <w:rPr>
              <w:rFonts w:ascii="Arial" w:hAnsi="Arial" w:cs="Arial"/>
              <w:sz w:val="24"/>
              <w:szCs w:val="24"/>
            </w:rPr>
            <w:t>My Reflection (Level 4 vs. Level 6): This incident is why I am so disappointed. At Level 4, I would have been upset that I was blamed for something that wasn't my fault. At Level 6, I am disappointed because I now understand that this culture is the root cause of the service failure. The problem is not the broken speaker; the problem is the management style that ensured the broken speaker would never be reported or replaced.</w:t>
          </w:r>
        </w:p>
        <w:p w:rsidR="005201CB" w:rsidRPr="005201CB" w:rsidRDefault="005201CB" w:rsidP="005201CB">
          <w:pPr>
            <w:spacing w:line="360" w:lineRule="auto"/>
            <w:jc w:val="both"/>
            <w:rPr>
              <w:rFonts w:ascii="Arial" w:hAnsi="Arial" w:cs="Arial"/>
              <w:sz w:val="24"/>
              <w:szCs w:val="24"/>
            </w:rPr>
          </w:pPr>
          <w:r w:rsidRPr="005201CB">
            <w:rPr>
              <w:rFonts w:ascii="Arial" w:hAnsi="Arial" w:cs="Arial"/>
              <w:sz w:val="24"/>
              <w:szCs w:val="24"/>
            </w:rPr>
            <w:t>The assignment requires a realistic three-step plan. This plan must fix the culture, not just the inventory.</w:t>
          </w:r>
        </w:p>
        <w:p w:rsidR="005201CB" w:rsidRPr="005201CB" w:rsidRDefault="005201CB" w:rsidP="005201CB">
          <w:pPr>
            <w:spacing w:line="360" w:lineRule="auto"/>
            <w:jc w:val="both"/>
            <w:rPr>
              <w:rFonts w:ascii="Arial" w:hAnsi="Arial" w:cs="Arial"/>
              <w:sz w:val="24"/>
              <w:szCs w:val="24"/>
            </w:rPr>
          </w:pPr>
          <w:r w:rsidRPr="005201CB">
            <w:rPr>
              <w:rFonts w:ascii="Arial" w:hAnsi="Arial" w:cs="Arial"/>
              <w:sz w:val="24"/>
              <w:szCs w:val="24"/>
            </w:rPr>
            <w:t>Step 1: Systemic Change</w:t>
          </w:r>
        </w:p>
        <w:p w:rsidR="005201CB" w:rsidRPr="005201CB" w:rsidRDefault="005201CB" w:rsidP="005201CB">
          <w:pPr>
            <w:numPr>
              <w:ilvl w:val="0"/>
              <w:numId w:val="4"/>
            </w:numPr>
            <w:spacing w:after="160" w:line="360" w:lineRule="auto"/>
            <w:jc w:val="both"/>
            <w:rPr>
              <w:rFonts w:ascii="Arial" w:hAnsi="Arial" w:cs="Arial"/>
              <w:sz w:val="24"/>
              <w:szCs w:val="24"/>
            </w:rPr>
          </w:pPr>
          <w:r w:rsidRPr="005201CB">
            <w:rPr>
              <w:rFonts w:ascii="Arial" w:hAnsi="Arial" w:cs="Arial"/>
              <w:sz w:val="24"/>
              <w:szCs w:val="24"/>
            </w:rPr>
            <w:t>Specific Operational Change: Implement a simple digital inventory system for all event assets. Critically, this system must include a "Damage/Fault Report" button that is simple to use. To build psychological safety (Edmondson, 1999), all reports are treated as "no-blame" data.</w:t>
          </w:r>
        </w:p>
        <w:p w:rsidR="005201CB" w:rsidRPr="005201CB" w:rsidRDefault="005201CB" w:rsidP="005201CB">
          <w:pPr>
            <w:numPr>
              <w:ilvl w:val="0"/>
              <w:numId w:val="4"/>
            </w:numPr>
            <w:spacing w:after="160" w:line="360" w:lineRule="auto"/>
            <w:jc w:val="both"/>
            <w:rPr>
              <w:rFonts w:ascii="Arial" w:hAnsi="Arial" w:cs="Arial"/>
              <w:sz w:val="24"/>
              <w:szCs w:val="24"/>
            </w:rPr>
          </w:pPr>
          <w:r w:rsidRPr="005201CB">
            <w:rPr>
              <w:rFonts w:ascii="Arial" w:hAnsi="Arial" w:cs="Arial"/>
              <w:sz w:val="24"/>
              <w:szCs w:val="24"/>
            </w:rPr>
            <w:lastRenderedPageBreak/>
            <w:t>Alignment (Best Practice): This separates the reporting of a problem from the blame for it. It provides the "tools" for staff to do their job, a key part of good personnel resourcing (Armstrong, 2020).</w:t>
          </w:r>
        </w:p>
        <w:p w:rsidR="005201CB" w:rsidRPr="005201CB" w:rsidRDefault="005201CB" w:rsidP="005201CB">
          <w:pPr>
            <w:spacing w:line="360" w:lineRule="auto"/>
            <w:jc w:val="both"/>
            <w:rPr>
              <w:rFonts w:ascii="Arial" w:hAnsi="Arial" w:cs="Arial"/>
              <w:sz w:val="24"/>
              <w:szCs w:val="24"/>
            </w:rPr>
          </w:pPr>
          <w:r w:rsidRPr="005201CB">
            <w:rPr>
              <w:rFonts w:ascii="Arial" w:hAnsi="Arial" w:cs="Arial"/>
              <w:sz w:val="24"/>
              <w:szCs w:val="24"/>
            </w:rPr>
            <w:t>Step 2: Cultural Change</w:t>
          </w:r>
        </w:p>
        <w:p w:rsidR="005201CB" w:rsidRPr="005201CB" w:rsidRDefault="005201CB" w:rsidP="005201CB">
          <w:pPr>
            <w:numPr>
              <w:ilvl w:val="0"/>
              <w:numId w:val="5"/>
            </w:numPr>
            <w:spacing w:after="160" w:line="360" w:lineRule="auto"/>
            <w:jc w:val="both"/>
            <w:rPr>
              <w:rFonts w:ascii="Arial" w:hAnsi="Arial" w:cs="Arial"/>
              <w:sz w:val="24"/>
              <w:szCs w:val="24"/>
            </w:rPr>
          </w:pPr>
          <w:r w:rsidRPr="005201CB">
            <w:rPr>
              <w:rFonts w:ascii="Arial" w:hAnsi="Arial" w:cs="Arial"/>
              <w:sz w:val="24"/>
              <w:szCs w:val="24"/>
            </w:rPr>
            <w:t xml:space="preserve">Specific Operational Change: Implement a weekly 10-minute team meeting. At this meeting, managers must publicly </w:t>
          </w:r>
          <w:proofErr w:type="spellStart"/>
          <w:r w:rsidRPr="005201CB">
            <w:rPr>
              <w:rFonts w:ascii="Arial" w:hAnsi="Arial" w:cs="Arial"/>
              <w:sz w:val="24"/>
              <w:szCs w:val="24"/>
            </w:rPr>
            <w:t>recognise</w:t>
          </w:r>
          <w:proofErr w:type="spellEnd"/>
          <w:r w:rsidRPr="005201CB">
            <w:rPr>
              <w:rFonts w:ascii="Arial" w:hAnsi="Arial" w:cs="Arial"/>
              <w:sz w:val="24"/>
              <w:szCs w:val="24"/>
            </w:rPr>
            <w:t xml:space="preserve"> staff </w:t>
          </w:r>
          <w:proofErr w:type="gramStart"/>
          <w:r w:rsidRPr="005201CB">
            <w:rPr>
              <w:rFonts w:ascii="Arial" w:hAnsi="Arial" w:cs="Arial"/>
              <w:sz w:val="24"/>
              <w:szCs w:val="24"/>
            </w:rPr>
            <w:t>who</w:t>
          </w:r>
          <w:proofErr w:type="gramEnd"/>
          <w:r w:rsidRPr="005201CB">
            <w:rPr>
              <w:rFonts w:ascii="Arial" w:hAnsi="Arial" w:cs="Arial"/>
              <w:sz w:val="24"/>
              <w:szCs w:val="24"/>
            </w:rPr>
            <w:t xml:space="preserve"> have used the new system to report a fault. This is not a "blame" session; it is a "thank you" session.</w:t>
          </w:r>
        </w:p>
        <w:p w:rsidR="005201CB" w:rsidRPr="005201CB" w:rsidRDefault="005201CB" w:rsidP="005201CB">
          <w:pPr>
            <w:numPr>
              <w:ilvl w:val="0"/>
              <w:numId w:val="5"/>
            </w:numPr>
            <w:spacing w:after="160" w:line="360" w:lineRule="auto"/>
            <w:jc w:val="both"/>
            <w:rPr>
              <w:rFonts w:ascii="Arial" w:hAnsi="Arial" w:cs="Arial"/>
              <w:sz w:val="24"/>
              <w:szCs w:val="24"/>
            </w:rPr>
          </w:pPr>
          <w:r w:rsidRPr="005201CB">
            <w:rPr>
              <w:rFonts w:ascii="Arial" w:hAnsi="Arial" w:cs="Arial"/>
              <w:sz w:val="24"/>
              <w:szCs w:val="24"/>
            </w:rPr>
            <w:t>Alignment (Best Practice): This directly introduces "Motivators" (recognition, achievement). It actively shifts the culture from "hiding problems" to "celebrating solutions." It shows staff that reporting problems is valued, which in turn will improve the quality of the event assets.</w:t>
          </w:r>
        </w:p>
        <w:p w:rsidR="005201CB" w:rsidRPr="005201CB" w:rsidRDefault="005201CB" w:rsidP="005201CB">
          <w:pPr>
            <w:spacing w:line="360" w:lineRule="auto"/>
            <w:jc w:val="both"/>
            <w:rPr>
              <w:rFonts w:ascii="Arial" w:hAnsi="Arial" w:cs="Arial"/>
              <w:sz w:val="24"/>
              <w:szCs w:val="24"/>
            </w:rPr>
          </w:pPr>
          <w:r w:rsidRPr="005201CB">
            <w:rPr>
              <w:rFonts w:ascii="Arial" w:hAnsi="Arial" w:cs="Arial"/>
              <w:sz w:val="24"/>
              <w:szCs w:val="24"/>
            </w:rPr>
            <w:t>Step 3: Guest Experience</w:t>
          </w:r>
        </w:p>
        <w:p w:rsidR="005201CB" w:rsidRPr="005201CB" w:rsidRDefault="005201CB" w:rsidP="005201CB">
          <w:pPr>
            <w:numPr>
              <w:ilvl w:val="0"/>
              <w:numId w:val="6"/>
            </w:numPr>
            <w:spacing w:after="160" w:line="360" w:lineRule="auto"/>
            <w:jc w:val="both"/>
            <w:rPr>
              <w:rFonts w:ascii="Arial" w:hAnsi="Arial" w:cs="Arial"/>
              <w:sz w:val="24"/>
              <w:szCs w:val="24"/>
            </w:rPr>
          </w:pPr>
          <w:r w:rsidRPr="005201CB">
            <w:rPr>
              <w:rFonts w:ascii="Arial" w:hAnsi="Arial" w:cs="Arial"/>
              <w:sz w:val="24"/>
              <w:szCs w:val="24"/>
            </w:rPr>
            <w:t>Specific Operational Change: Create a feedback loop. When the hotel receives a positive guest review specifically mentioning the decor or the smooth setup, that review must be shared directly with the operations team (including staff like me).</w:t>
          </w:r>
        </w:p>
        <w:p w:rsidR="005201CB" w:rsidRPr="005201CB" w:rsidRDefault="005201CB" w:rsidP="005201CB">
          <w:pPr>
            <w:numPr>
              <w:ilvl w:val="0"/>
              <w:numId w:val="6"/>
            </w:numPr>
            <w:spacing w:after="160" w:line="360" w:lineRule="auto"/>
            <w:jc w:val="both"/>
            <w:rPr>
              <w:rFonts w:ascii="Arial" w:hAnsi="Arial" w:cs="Arial"/>
              <w:sz w:val="24"/>
              <w:szCs w:val="24"/>
            </w:rPr>
          </w:pPr>
          <w:r w:rsidRPr="005201CB">
            <w:rPr>
              <w:rFonts w:ascii="Arial" w:hAnsi="Arial" w:cs="Arial"/>
              <w:sz w:val="24"/>
              <w:szCs w:val="24"/>
            </w:rPr>
            <w:t xml:space="preserve">Expected Impact: This creates a "virtuous cycle." </w:t>
          </w:r>
          <w:proofErr w:type="gramStart"/>
          <w:r w:rsidRPr="005201CB">
            <w:rPr>
              <w:rFonts w:ascii="Arial" w:hAnsi="Arial" w:cs="Arial"/>
              <w:sz w:val="24"/>
              <w:szCs w:val="24"/>
            </w:rPr>
            <w:t>Staff feel</w:t>
          </w:r>
          <w:proofErr w:type="gramEnd"/>
          <w:r w:rsidRPr="005201CB">
            <w:rPr>
              <w:rFonts w:ascii="Arial" w:hAnsi="Arial" w:cs="Arial"/>
              <w:sz w:val="24"/>
              <w:szCs w:val="24"/>
            </w:rPr>
            <w:t xml:space="preserve"> motivated (Herzberg), so they report broken items (Edmondson). The inventory is fixed. The guest gets better decor (</w:t>
          </w:r>
          <w:proofErr w:type="spellStart"/>
          <w:r w:rsidRPr="005201CB">
            <w:rPr>
              <w:rFonts w:ascii="Arial" w:hAnsi="Arial" w:cs="Arial"/>
              <w:sz w:val="24"/>
              <w:szCs w:val="24"/>
            </w:rPr>
            <w:t>Bowdin</w:t>
          </w:r>
          <w:proofErr w:type="spellEnd"/>
          <w:r w:rsidRPr="005201CB">
            <w:rPr>
              <w:rFonts w:ascii="Arial" w:hAnsi="Arial" w:cs="Arial"/>
              <w:sz w:val="24"/>
              <w:szCs w:val="24"/>
            </w:rPr>
            <w:t xml:space="preserve"> et al., 2012). The guest leaves a good review. The good review is shared with staff, reinforcing their sense of "achievement." This directly links the Level 5 module (HR/Culture) to the Level 6 goal of improving the guest service experience.</w:t>
          </w:r>
        </w:p>
        <w:p w:rsidR="005201CB" w:rsidRPr="005201CB" w:rsidRDefault="005201CB" w:rsidP="005201CB">
          <w:pPr>
            <w:spacing w:line="360" w:lineRule="auto"/>
            <w:jc w:val="both"/>
            <w:rPr>
              <w:rFonts w:ascii="Arial" w:hAnsi="Arial" w:cs="Arial"/>
              <w:sz w:val="24"/>
              <w:szCs w:val="24"/>
            </w:rPr>
          </w:pPr>
          <w:r w:rsidRPr="005201CB">
            <w:rPr>
              <w:rFonts w:ascii="Arial" w:hAnsi="Arial" w:cs="Arial"/>
              <w:sz w:val="24"/>
              <w:szCs w:val="24"/>
            </w:rPr>
            <w:t xml:space="preserve">My placement at the </w:t>
          </w:r>
          <w:proofErr w:type="spellStart"/>
          <w:r w:rsidRPr="005201CB">
            <w:rPr>
              <w:rFonts w:ascii="Arial" w:hAnsi="Arial" w:cs="Arial"/>
              <w:sz w:val="24"/>
              <w:szCs w:val="24"/>
            </w:rPr>
            <w:t>Harboro</w:t>
          </w:r>
          <w:proofErr w:type="spellEnd"/>
          <w:r w:rsidRPr="005201CB">
            <w:rPr>
              <w:rFonts w:ascii="Arial" w:hAnsi="Arial" w:cs="Arial"/>
              <w:sz w:val="24"/>
              <w:szCs w:val="24"/>
            </w:rPr>
            <w:t xml:space="preserve"> Hotel has been a profound lesson in </w:t>
          </w:r>
          <w:proofErr w:type="spellStart"/>
          <w:r w:rsidRPr="005201CB">
            <w:rPr>
              <w:rFonts w:ascii="Arial" w:hAnsi="Arial" w:cs="Arial"/>
              <w:sz w:val="24"/>
              <w:szCs w:val="24"/>
            </w:rPr>
            <w:t>organisational</w:t>
          </w:r>
          <w:proofErr w:type="spellEnd"/>
          <w:r w:rsidRPr="005201CB">
            <w:rPr>
              <w:rFonts w:ascii="Arial" w:hAnsi="Arial" w:cs="Arial"/>
              <w:sz w:val="24"/>
              <w:szCs w:val="24"/>
            </w:rPr>
            <w:t xml:space="preserve"> culture. The incident with the wedding decor was not an inventory problem at its core; it was a cultural problem.</w:t>
          </w:r>
        </w:p>
        <w:p w:rsidR="005201CB" w:rsidRPr="005201CB" w:rsidRDefault="005201CB" w:rsidP="005201CB">
          <w:pPr>
            <w:spacing w:line="360" w:lineRule="auto"/>
            <w:jc w:val="both"/>
            <w:rPr>
              <w:rFonts w:ascii="Arial" w:hAnsi="Arial" w:cs="Arial"/>
              <w:sz w:val="24"/>
              <w:szCs w:val="24"/>
            </w:rPr>
          </w:pPr>
          <w:r w:rsidRPr="005201CB">
            <w:rPr>
              <w:rFonts w:ascii="Arial" w:hAnsi="Arial" w:cs="Arial"/>
              <w:sz w:val="24"/>
              <w:szCs w:val="24"/>
            </w:rPr>
            <w:t xml:space="preserve">My analysis, linking this directly to my Level 5 'Personnel Resourcing &amp; Development' module, shows that the hotel's low-trust, blame-focused culture (Edmondson, 1999) and its reliance on "hygiene factors" rather than "motivators" (Herzberg, 1987) have created </w:t>
          </w:r>
          <w:r w:rsidRPr="005201CB">
            <w:rPr>
              <w:rFonts w:ascii="Arial" w:hAnsi="Arial" w:cs="Arial"/>
              <w:sz w:val="24"/>
              <w:szCs w:val="24"/>
            </w:rPr>
            <w:lastRenderedPageBreak/>
            <w:t>a disengaged workforce. This disengagement is the root cause of the service failures that our guests experience.</w:t>
          </w:r>
        </w:p>
        <w:p w:rsidR="005201CB" w:rsidRPr="005201CB" w:rsidRDefault="005201CB" w:rsidP="005201CB">
          <w:pPr>
            <w:spacing w:line="360" w:lineRule="auto"/>
            <w:jc w:val="both"/>
            <w:rPr>
              <w:rFonts w:ascii="Arial" w:hAnsi="Arial" w:cs="Arial"/>
              <w:sz w:val="24"/>
              <w:szCs w:val="24"/>
            </w:rPr>
          </w:pPr>
          <w:r w:rsidRPr="005201CB">
            <w:rPr>
              <w:rFonts w:ascii="Arial" w:hAnsi="Arial" w:cs="Arial"/>
              <w:sz w:val="24"/>
              <w:szCs w:val="24"/>
            </w:rPr>
            <w:t>My three-step plan (No-Blame Reporting, Public Recognition, and a Feedback Loop) is designed to fix the culture, not just the cupboard. This experience has taught me that a manager's primary job is to build a positive and psychologically safe culture. Operational excellence, and by extension a positive guest experience, will follow from that.</w:t>
          </w:r>
        </w:p>
        <w:p w:rsidR="005201CB" w:rsidRPr="005201CB" w:rsidRDefault="005201CB" w:rsidP="005201CB">
          <w:pPr>
            <w:spacing w:line="360" w:lineRule="auto"/>
            <w:jc w:val="both"/>
            <w:rPr>
              <w:rFonts w:ascii="Arial" w:hAnsi="Arial" w:cs="Arial"/>
              <w:sz w:val="24"/>
              <w:szCs w:val="24"/>
            </w:rPr>
          </w:pPr>
        </w:p>
        <w:p w:rsidR="005201CB" w:rsidRPr="005201CB" w:rsidRDefault="005201CB" w:rsidP="005201CB">
          <w:pPr>
            <w:spacing w:line="360" w:lineRule="auto"/>
            <w:jc w:val="both"/>
            <w:rPr>
              <w:rFonts w:ascii="Arial" w:hAnsi="Arial" w:cs="Arial"/>
              <w:sz w:val="24"/>
              <w:szCs w:val="24"/>
            </w:rPr>
          </w:pPr>
        </w:p>
        <w:p w:rsidR="005201CB" w:rsidRDefault="005201CB" w:rsidP="005201CB">
          <w:pPr>
            <w:spacing w:line="360" w:lineRule="auto"/>
            <w:jc w:val="both"/>
            <w:rPr>
              <w:rFonts w:ascii="Arial" w:hAnsi="Arial" w:cs="Arial"/>
              <w:b/>
              <w:bCs/>
              <w:sz w:val="24"/>
              <w:szCs w:val="24"/>
            </w:rPr>
          </w:pPr>
        </w:p>
        <w:p w:rsidR="005201CB" w:rsidRDefault="005201CB" w:rsidP="005201CB">
          <w:pPr>
            <w:spacing w:line="360" w:lineRule="auto"/>
            <w:jc w:val="both"/>
            <w:rPr>
              <w:rFonts w:ascii="Arial" w:hAnsi="Arial" w:cs="Arial"/>
              <w:b/>
              <w:bCs/>
              <w:sz w:val="24"/>
              <w:szCs w:val="24"/>
            </w:rPr>
          </w:pPr>
        </w:p>
        <w:p w:rsidR="005201CB" w:rsidRDefault="005201CB" w:rsidP="005201CB">
          <w:pPr>
            <w:spacing w:line="360" w:lineRule="auto"/>
            <w:jc w:val="both"/>
            <w:rPr>
              <w:rFonts w:ascii="Arial" w:hAnsi="Arial" w:cs="Arial"/>
              <w:b/>
              <w:bCs/>
              <w:sz w:val="24"/>
              <w:szCs w:val="24"/>
            </w:rPr>
          </w:pPr>
        </w:p>
        <w:p w:rsidR="005201CB" w:rsidRDefault="005201CB" w:rsidP="005201CB">
          <w:pPr>
            <w:spacing w:line="360" w:lineRule="auto"/>
            <w:jc w:val="both"/>
            <w:rPr>
              <w:rFonts w:ascii="Arial" w:hAnsi="Arial" w:cs="Arial"/>
              <w:b/>
              <w:bCs/>
              <w:sz w:val="24"/>
              <w:szCs w:val="24"/>
            </w:rPr>
          </w:pPr>
        </w:p>
        <w:p w:rsidR="005201CB" w:rsidRDefault="005201CB" w:rsidP="005201CB">
          <w:pPr>
            <w:spacing w:line="360" w:lineRule="auto"/>
            <w:jc w:val="both"/>
            <w:rPr>
              <w:rFonts w:ascii="Arial" w:hAnsi="Arial" w:cs="Arial"/>
              <w:b/>
              <w:bCs/>
              <w:sz w:val="24"/>
              <w:szCs w:val="24"/>
            </w:rPr>
          </w:pPr>
        </w:p>
        <w:p w:rsidR="005201CB" w:rsidRDefault="005201CB" w:rsidP="005201CB">
          <w:pPr>
            <w:spacing w:line="360" w:lineRule="auto"/>
            <w:jc w:val="both"/>
            <w:rPr>
              <w:rFonts w:ascii="Arial" w:hAnsi="Arial" w:cs="Arial"/>
              <w:b/>
              <w:bCs/>
              <w:sz w:val="24"/>
              <w:szCs w:val="24"/>
            </w:rPr>
          </w:pPr>
        </w:p>
        <w:p w:rsidR="005201CB" w:rsidRDefault="005201CB" w:rsidP="005201CB">
          <w:pPr>
            <w:spacing w:line="360" w:lineRule="auto"/>
            <w:jc w:val="both"/>
            <w:rPr>
              <w:rFonts w:ascii="Arial" w:hAnsi="Arial" w:cs="Arial"/>
              <w:b/>
              <w:bCs/>
              <w:sz w:val="24"/>
              <w:szCs w:val="24"/>
            </w:rPr>
          </w:pPr>
        </w:p>
        <w:p w:rsidR="005201CB" w:rsidRDefault="005201CB" w:rsidP="005201CB">
          <w:pPr>
            <w:spacing w:line="360" w:lineRule="auto"/>
            <w:jc w:val="both"/>
            <w:rPr>
              <w:rFonts w:ascii="Arial" w:hAnsi="Arial" w:cs="Arial"/>
              <w:b/>
              <w:bCs/>
              <w:sz w:val="24"/>
              <w:szCs w:val="24"/>
            </w:rPr>
          </w:pPr>
        </w:p>
        <w:p w:rsidR="005201CB" w:rsidRDefault="005201CB" w:rsidP="005201CB">
          <w:pPr>
            <w:spacing w:line="360" w:lineRule="auto"/>
            <w:jc w:val="both"/>
            <w:rPr>
              <w:rFonts w:ascii="Arial" w:hAnsi="Arial" w:cs="Arial"/>
              <w:b/>
              <w:bCs/>
              <w:sz w:val="24"/>
              <w:szCs w:val="24"/>
            </w:rPr>
          </w:pPr>
        </w:p>
        <w:p w:rsidR="005201CB" w:rsidRDefault="005201CB" w:rsidP="005201CB">
          <w:pPr>
            <w:spacing w:line="360" w:lineRule="auto"/>
            <w:jc w:val="both"/>
            <w:rPr>
              <w:rFonts w:ascii="Arial" w:hAnsi="Arial" w:cs="Arial"/>
              <w:b/>
              <w:bCs/>
              <w:sz w:val="24"/>
              <w:szCs w:val="24"/>
            </w:rPr>
          </w:pPr>
        </w:p>
        <w:p w:rsidR="00874DE3" w:rsidRDefault="00874DE3" w:rsidP="005201CB">
          <w:pPr>
            <w:spacing w:line="360" w:lineRule="auto"/>
            <w:jc w:val="both"/>
            <w:rPr>
              <w:rFonts w:ascii="Arial" w:hAnsi="Arial" w:cs="Arial"/>
              <w:b/>
              <w:bCs/>
              <w:sz w:val="24"/>
              <w:szCs w:val="24"/>
            </w:rPr>
          </w:pPr>
        </w:p>
        <w:p w:rsidR="00874DE3" w:rsidRDefault="00874DE3" w:rsidP="005201CB">
          <w:pPr>
            <w:spacing w:line="360" w:lineRule="auto"/>
            <w:jc w:val="both"/>
            <w:rPr>
              <w:rFonts w:ascii="Arial" w:hAnsi="Arial" w:cs="Arial"/>
              <w:b/>
              <w:bCs/>
              <w:sz w:val="24"/>
              <w:szCs w:val="24"/>
            </w:rPr>
          </w:pPr>
        </w:p>
        <w:p w:rsidR="00874DE3" w:rsidRDefault="00874DE3" w:rsidP="005201CB">
          <w:pPr>
            <w:spacing w:line="360" w:lineRule="auto"/>
            <w:jc w:val="both"/>
            <w:rPr>
              <w:rFonts w:ascii="Arial" w:hAnsi="Arial" w:cs="Arial"/>
              <w:b/>
              <w:bCs/>
              <w:sz w:val="24"/>
              <w:szCs w:val="24"/>
            </w:rPr>
          </w:pPr>
        </w:p>
        <w:p w:rsidR="00874DE3" w:rsidRDefault="00874DE3" w:rsidP="005201CB">
          <w:pPr>
            <w:spacing w:line="360" w:lineRule="auto"/>
            <w:jc w:val="both"/>
            <w:rPr>
              <w:rFonts w:ascii="Arial" w:hAnsi="Arial" w:cs="Arial"/>
              <w:b/>
              <w:bCs/>
              <w:sz w:val="24"/>
              <w:szCs w:val="24"/>
            </w:rPr>
          </w:pPr>
        </w:p>
        <w:p w:rsidR="005201CB" w:rsidRPr="005201CB" w:rsidRDefault="005201CB" w:rsidP="005201CB">
          <w:pPr>
            <w:spacing w:line="360" w:lineRule="auto"/>
            <w:jc w:val="both"/>
            <w:rPr>
              <w:rFonts w:ascii="Arial" w:hAnsi="Arial" w:cs="Arial"/>
              <w:b/>
              <w:bCs/>
              <w:sz w:val="24"/>
              <w:szCs w:val="24"/>
            </w:rPr>
          </w:pPr>
          <w:r w:rsidRPr="005201CB">
            <w:rPr>
              <w:rFonts w:ascii="Arial" w:hAnsi="Arial" w:cs="Arial"/>
              <w:b/>
              <w:bCs/>
              <w:sz w:val="24"/>
              <w:szCs w:val="24"/>
            </w:rPr>
            <w:lastRenderedPageBreak/>
            <w:t>Reference List</w:t>
          </w:r>
        </w:p>
        <w:p w:rsidR="00A42918" w:rsidRPr="005B7B86" w:rsidRDefault="00A42918" w:rsidP="005B7B86">
          <w:pPr>
            <w:spacing w:line="360" w:lineRule="auto"/>
            <w:jc w:val="both"/>
            <w:rPr>
              <w:rFonts w:ascii="Arial" w:hAnsi="Arial" w:cs="Arial"/>
              <w:sz w:val="24"/>
              <w:szCs w:val="24"/>
            </w:rPr>
          </w:pPr>
          <w:r w:rsidRPr="005B7B86">
            <w:rPr>
              <w:rFonts w:ascii="Arial" w:hAnsi="Arial" w:cs="Arial"/>
              <w:sz w:val="24"/>
              <w:szCs w:val="24"/>
            </w:rPr>
            <w:t xml:space="preserve">Armstrong, M. (2020) </w:t>
          </w:r>
          <w:r w:rsidRPr="005B7B86">
            <w:rPr>
              <w:rFonts w:ascii="Arial" w:hAnsi="Arial" w:cs="Arial"/>
              <w:i/>
              <w:iCs/>
              <w:sz w:val="24"/>
              <w:szCs w:val="24"/>
            </w:rPr>
            <w:t>Armstrong's handbook of human resource management practice</w:t>
          </w:r>
          <w:r w:rsidRPr="005B7B86">
            <w:rPr>
              <w:rFonts w:ascii="Arial" w:hAnsi="Arial" w:cs="Arial"/>
              <w:sz w:val="24"/>
              <w:szCs w:val="24"/>
            </w:rPr>
            <w:t xml:space="preserve">. </w:t>
          </w:r>
          <w:proofErr w:type="gramStart"/>
          <w:r w:rsidRPr="005B7B86">
            <w:rPr>
              <w:rFonts w:ascii="Arial" w:hAnsi="Arial" w:cs="Arial"/>
              <w:sz w:val="24"/>
              <w:szCs w:val="24"/>
            </w:rPr>
            <w:t xml:space="preserve">16th </w:t>
          </w:r>
          <w:proofErr w:type="spellStart"/>
          <w:r w:rsidRPr="005B7B86">
            <w:rPr>
              <w:rFonts w:ascii="Arial" w:hAnsi="Arial" w:cs="Arial"/>
              <w:sz w:val="24"/>
              <w:szCs w:val="24"/>
            </w:rPr>
            <w:t>edn</w:t>
          </w:r>
          <w:proofErr w:type="spellEnd"/>
          <w:r w:rsidRPr="005B7B86">
            <w:rPr>
              <w:rFonts w:ascii="Arial" w:hAnsi="Arial" w:cs="Arial"/>
              <w:sz w:val="24"/>
              <w:szCs w:val="24"/>
            </w:rPr>
            <w:t>.</w:t>
          </w:r>
          <w:proofErr w:type="gramEnd"/>
          <w:r w:rsidRPr="005B7B86">
            <w:rPr>
              <w:rFonts w:ascii="Arial" w:hAnsi="Arial" w:cs="Arial"/>
              <w:sz w:val="24"/>
              <w:szCs w:val="24"/>
            </w:rPr>
            <w:t xml:space="preserve"> London: </w:t>
          </w:r>
          <w:proofErr w:type="spellStart"/>
          <w:r w:rsidRPr="005B7B86">
            <w:rPr>
              <w:rFonts w:ascii="Arial" w:hAnsi="Arial" w:cs="Arial"/>
              <w:sz w:val="24"/>
              <w:szCs w:val="24"/>
            </w:rPr>
            <w:t>Kogan</w:t>
          </w:r>
          <w:proofErr w:type="spellEnd"/>
          <w:r w:rsidRPr="005B7B86">
            <w:rPr>
              <w:rFonts w:ascii="Arial" w:hAnsi="Arial" w:cs="Arial"/>
              <w:sz w:val="24"/>
              <w:szCs w:val="24"/>
            </w:rPr>
            <w:t xml:space="preserve"> Page. Available at: </w:t>
          </w:r>
          <w:hyperlink r:id="rId5" w:history="1">
            <w:r w:rsidRPr="005B7B86">
              <w:rPr>
                <w:rStyle w:val="Hyperlink"/>
                <w:rFonts w:ascii="Arial" w:hAnsi="Arial" w:cs="Arial"/>
                <w:sz w:val="24"/>
                <w:szCs w:val="24"/>
              </w:rPr>
              <w:t>https://www.koganpage.com/hr-learning-development/armstrong-s-handbook-of-human-resource-management-practice-9781398606630</w:t>
            </w:r>
          </w:hyperlink>
          <w:r w:rsidRPr="005B7B86">
            <w:rPr>
              <w:rFonts w:ascii="Arial" w:hAnsi="Arial" w:cs="Arial"/>
              <w:sz w:val="24"/>
              <w:szCs w:val="24"/>
            </w:rPr>
            <w:t xml:space="preserve"> (Accessed: 14 November 2025).</w:t>
          </w:r>
        </w:p>
        <w:p w:rsidR="00A42918" w:rsidRPr="005B7B86" w:rsidRDefault="00A42918" w:rsidP="005B7B86">
          <w:pPr>
            <w:spacing w:line="360" w:lineRule="auto"/>
            <w:jc w:val="both"/>
            <w:rPr>
              <w:rFonts w:ascii="Arial" w:hAnsi="Arial" w:cs="Arial"/>
              <w:sz w:val="24"/>
              <w:szCs w:val="24"/>
            </w:rPr>
          </w:pPr>
          <w:proofErr w:type="spellStart"/>
          <w:r w:rsidRPr="005B7B86">
            <w:rPr>
              <w:rFonts w:ascii="Arial" w:hAnsi="Arial" w:cs="Arial"/>
              <w:sz w:val="24"/>
              <w:szCs w:val="24"/>
            </w:rPr>
            <w:t>Bowdin</w:t>
          </w:r>
          <w:proofErr w:type="spellEnd"/>
          <w:r w:rsidRPr="005B7B86">
            <w:rPr>
              <w:rFonts w:ascii="Arial" w:hAnsi="Arial" w:cs="Arial"/>
              <w:sz w:val="24"/>
              <w:szCs w:val="24"/>
            </w:rPr>
            <w:t xml:space="preserve">, G., Allen, J., O'Toole, W., Harris, R. and McDonnell, I. (2012) </w:t>
          </w:r>
          <w:r w:rsidRPr="005B7B86">
            <w:rPr>
              <w:rFonts w:ascii="Arial" w:hAnsi="Arial" w:cs="Arial"/>
              <w:i/>
              <w:iCs/>
              <w:sz w:val="24"/>
              <w:szCs w:val="24"/>
            </w:rPr>
            <w:t>Events management</w:t>
          </w:r>
          <w:r w:rsidRPr="005B7B86">
            <w:rPr>
              <w:rFonts w:ascii="Arial" w:hAnsi="Arial" w:cs="Arial"/>
              <w:sz w:val="24"/>
              <w:szCs w:val="24"/>
            </w:rPr>
            <w:t xml:space="preserve">. </w:t>
          </w:r>
          <w:proofErr w:type="gramStart"/>
          <w:r w:rsidRPr="005B7B86">
            <w:rPr>
              <w:rFonts w:ascii="Arial" w:hAnsi="Arial" w:cs="Arial"/>
              <w:sz w:val="24"/>
              <w:szCs w:val="24"/>
            </w:rPr>
            <w:t xml:space="preserve">3rd </w:t>
          </w:r>
          <w:proofErr w:type="spellStart"/>
          <w:r w:rsidRPr="005B7B86">
            <w:rPr>
              <w:rFonts w:ascii="Arial" w:hAnsi="Arial" w:cs="Arial"/>
              <w:sz w:val="24"/>
              <w:szCs w:val="24"/>
            </w:rPr>
            <w:t>edn</w:t>
          </w:r>
          <w:proofErr w:type="spellEnd"/>
          <w:r w:rsidRPr="005B7B86">
            <w:rPr>
              <w:rFonts w:ascii="Arial" w:hAnsi="Arial" w:cs="Arial"/>
              <w:sz w:val="24"/>
              <w:szCs w:val="24"/>
            </w:rPr>
            <w:t>.</w:t>
          </w:r>
          <w:proofErr w:type="gramEnd"/>
          <w:r w:rsidRPr="005B7B86">
            <w:rPr>
              <w:rFonts w:ascii="Arial" w:hAnsi="Arial" w:cs="Arial"/>
              <w:sz w:val="24"/>
              <w:szCs w:val="24"/>
            </w:rPr>
            <w:t xml:space="preserve"> Oxford: </w:t>
          </w:r>
          <w:proofErr w:type="spellStart"/>
          <w:r w:rsidRPr="005B7B86">
            <w:rPr>
              <w:rFonts w:ascii="Arial" w:hAnsi="Arial" w:cs="Arial"/>
              <w:sz w:val="24"/>
              <w:szCs w:val="24"/>
            </w:rPr>
            <w:t>Routledge</w:t>
          </w:r>
          <w:proofErr w:type="spellEnd"/>
          <w:r w:rsidRPr="005B7B86">
            <w:rPr>
              <w:rFonts w:ascii="Arial" w:hAnsi="Arial" w:cs="Arial"/>
              <w:sz w:val="24"/>
              <w:szCs w:val="24"/>
            </w:rPr>
            <w:t xml:space="preserve">. Available at: </w:t>
          </w:r>
          <w:hyperlink r:id="rId6" w:history="1">
            <w:r w:rsidRPr="005B7B86">
              <w:rPr>
                <w:rStyle w:val="Hyperlink"/>
                <w:rFonts w:ascii="Arial" w:hAnsi="Arial" w:cs="Arial"/>
                <w:sz w:val="24"/>
                <w:szCs w:val="24"/>
              </w:rPr>
              <w:t>https://www.amazon.co.uk/Events-Management-Glenn-J-Bowdin/dp/1856178188</w:t>
            </w:r>
          </w:hyperlink>
          <w:r w:rsidRPr="005B7B86">
            <w:rPr>
              <w:rFonts w:ascii="Arial" w:hAnsi="Arial" w:cs="Arial"/>
              <w:sz w:val="24"/>
              <w:szCs w:val="24"/>
            </w:rPr>
            <w:t xml:space="preserve"> (Accessed: 13 November 2025).</w:t>
          </w:r>
        </w:p>
        <w:p w:rsidR="00A42918" w:rsidRPr="005B7B86" w:rsidRDefault="00A42918" w:rsidP="005B7B86">
          <w:pPr>
            <w:spacing w:line="360" w:lineRule="auto"/>
            <w:jc w:val="both"/>
            <w:rPr>
              <w:rFonts w:ascii="Arial" w:hAnsi="Arial" w:cs="Arial"/>
              <w:sz w:val="24"/>
              <w:szCs w:val="24"/>
            </w:rPr>
          </w:pPr>
          <w:r w:rsidRPr="005B7B86">
            <w:rPr>
              <w:rFonts w:ascii="Arial" w:hAnsi="Arial" w:cs="Arial"/>
              <w:sz w:val="24"/>
              <w:szCs w:val="24"/>
            </w:rPr>
            <w:t xml:space="preserve">Edmondson, A. (1999) 'Psychological safety and learning behavior in work teams', </w:t>
          </w:r>
          <w:r w:rsidRPr="005B7B86">
            <w:rPr>
              <w:rFonts w:ascii="Arial" w:hAnsi="Arial" w:cs="Arial"/>
              <w:i/>
              <w:iCs/>
              <w:sz w:val="24"/>
              <w:szCs w:val="24"/>
            </w:rPr>
            <w:t>Administrative Science Quarterly</w:t>
          </w:r>
          <w:r w:rsidRPr="005B7B86">
            <w:rPr>
              <w:rFonts w:ascii="Arial" w:hAnsi="Arial" w:cs="Arial"/>
              <w:sz w:val="24"/>
              <w:szCs w:val="24"/>
            </w:rPr>
            <w:t xml:space="preserve">, 44(2), pp. 350-383. Available at: </w:t>
          </w:r>
          <w:hyperlink r:id="rId7" w:history="1">
            <w:r w:rsidRPr="005B7B86">
              <w:rPr>
                <w:rStyle w:val="Hyperlink"/>
                <w:rFonts w:ascii="Arial" w:hAnsi="Arial" w:cs="Arial"/>
                <w:sz w:val="24"/>
                <w:szCs w:val="24"/>
              </w:rPr>
              <w:t>https://journals.sagepub.com/doi/10.2307/2666999</w:t>
            </w:r>
          </w:hyperlink>
          <w:r w:rsidRPr="005B7B86">
            <w:rPr>
              <w:rFonts w:ascii="Arial" w:hAnsi="Arial" w:cs="Arial"/>
              <w:sz w:val="24"/>
              <w:szCs w:val="24"/>
            </w:rPr>
            <w:t xml:space="preserve"> (Accessed: 12 November 2025).</w:t>
          </w:r>
        </w:p>
        <w:p w:rsidR="00A42918" w:rsidRPr="005B7B86" w:rsidRDefault="00A42918" w:rsidP="005B7B86">
          <w:pPr>
            <w:spacing w:line="360" w:lineRule="auto"/>
            <w:jc w:val="both"/>
            <w:rPr>
              <w:rFonts w:ascii="Arial" w:hAnsi="Arial" w:cs="Arial"/>
              <w:sz w:val="24"/>
              <w:szCs w:val="24"/>
            </w:rPr>
          </w:pPr>
          <w:r w:rsidRPr="005B7B86">
            <w:rPr>
              <w:rFonts w:ascii="Arial" w:hAnsi="Arial" w:cs="Arial"/>
              <w:sz w:val="24"/>
              <w:szCs w:val="24"/>
            </w:rPr>
            <w:t>Herzberg, F. (1987) 'One more time: How do you motivate employees?</w:t>
          </w:r>
          <w:proofErr w:type="gramStart"/>
          <w:r w:rsidRPr="005B7B86">
            <w:rPr>
              <w:rFonts w:ascii="Arial" w:hAnsi="Arial" w:cs="Arial"/>
              <w:sz w:val="24"/>
              <w:szCs w:val="24"/>
            </w:rPr>
            <w:t>',</w:t>
          </w:r>
          <w:proofErr w:type="gramEnd"/>
          <w:r w:rsidRPr="005B7B86">
            <w:rPr>
              <w:rFonts w:ascii="Arial" w:hAnsi="Arial" w:cs="Arial"/>
              <w:sz w:val="24"/>
              <w:szCs w:val="24"/>
            </w:rPr>
            <w:t xml:space="preserve"> </w:t>
          </w:r>
          <w:r w:rsidRPr="005B7B86">
            <w:rPr>
              <w:rFonts w:ascii="Arial" w:hAnsi="Arial" w:cs="Arial"/>
              <w:i/>
              <w:iCs/>
              <w:sz w:val="24"/>
              <w:szCs w:val="24"/>
            </w:rPr>
            <w:t>Harvard Business Review</w:t>
          </w:r>
          <w:r w:rsidRPr="005B7B86">
            <w:rPr>
              <w:rFonts w:ascii="Arial" w:hAnsi="Arial" w:cs="Arial"/>
              <w:sz w:val="24"/>
              <w:szCs w:val="24"/>
            </w:rPr>
            <w:t xml:space="preserve">, 65(5), pp. 109-120. Available at: </w:t>
          </w:r>
          <w:hyperlink r:id="rId8" w:history="1">
            <w:r w:rsidRPr="005B7B86">
              <w:rPr>
                <w:rStyle w:val="Hyperlink"/>
                <w:rFonts w:ascii="Arial" w:hAnsi="Arial" w:cs="Arial"/>
                <w:sz w:val="24"/>
                <w:szCs w:val="24"/>
              </w:rPr>
              <w:t>https://hbr.org/2003/01/one-more-time-how-do-you-motivate-employees</w:t>
            </w:r>
          </w:hyperlink>
          <w:r w:rsidRPr="005B7B86">
            <w:rPr>
              <w:rFonts w:ascii="Arial" w:hAnsi="Arial" w:cs="Arial"/>
              <w:sz w:val="24"/>
              <w:szCs w:val="24"/>
            </w:rPr>
            <w:t xml:space="preserve"> (Accessed: 11 November 2025).</w:t>
          </w:r>
        </w:p>
        <w:p w:rsidR="00A42918" w:rsidRPr="005B7B86" w:rsidRDefault="00A42918" w:rsidP="005B7B86">
          <w:pPr>
            <w:spacing w:line="360" w:lineRule="auto"/>
            <w:jc w:val="both"/>
            <w:rPr>
              <w:rFonts w:ascii="Arial" w:hAnsi="Arial" w:cs="Arial"/>
              <w:sz w:val="24"/>
              <w:szCs w:val="24"/>
            </w:rPr>
          </w:pPr>
          <w:r w:rsidRPr="005B7B86">
            <w:rPr>
              <w:rFonts w:ascii="Arial" w:hAnsi="Arial" w:cs="Arial"/>
              <w:sz w:val="24"/>
              <w:szCs w:val="24"/>
            </w:rPr>
            <w:t xml:space="preserve">Storey, J. (ed.) (2007) </w:t>
          </w:r>
          <w:r w:rsidRPr="005B7B86">
            <w:rPr>
              <w:rFonts w:ascii="Arial" w:hAnsi="Arial" w:cs="Arial"/>
              <w:i/>
              <w:iCs/>
              <w:sz w:val="24"/>
              <w:szCs w:val="24"/>
            </w:rPr>
            <w:t>Human resource management: a critical text</w:t>
          </w:r>
          <w:r w:rsidRPr="005B7B86">
            <w:rPr>
              <w:rFonts w:ascii="Arial" w:hAnsi="Arial" w:cs="Arial"/>
              <w:sz w:val="24"/>
              <w:szCs w:val="24"/>
            </w:rPr>
            <w:t xml:space="preserve">. </w:t>
          </w:r>
          <w:proofErr w:type="gramStart"/>
          <w:r w:rsidRPr="005B7B86">
            <w:rPr>
              <w:rFonts w:ascii="Arial" w:hAnsi="Arial" w:cs="Arial"/>
              <w:sz w:val="24"/>
              <w:szCs w:val="24"/>
            </w:rPr>
            <w:t xml:space="preserve">3rd </w:t>
          </w:r>
          <w:proofErr w:type="spellStart"/>
          <w:r w:rsidRPr="005B7B86">
            <w:rPr>
              <w:rFonts w:ascii="Arial" w:hAnsi="Arial" w:cs="Arial"/>
              <w:sz w:val="24"/>
              <w:szCs w:val="24"/>
            </w:rPr>
            <w:t>edn</w:t>
          </w:r>
          <w:proofErr w:type="spellEnd"/>
          <w:r w:rsidRPr="005B7B86">
            <w:rPr>
              <w:rFonts w:ascii="Arial" w:hAnsi="Arial" w:cs="Arial"/>
              <w:sz w:val="24"/>
              <w:szCs w:val="24"/>
            </w:rPr>
            <w:t>.</w:t>
          </w:r>
          <w:proofErr w:type="gramEnd"/>
          <w:r w:rsidRPr="005B7B86">
            <w:rPr>
              <w:rFonts w:ascii="Arial" w:hAnsi="Arial" w:cs="Arial"/>
              <w:sz w:val="24"/>
              <w:szCs w:val="24"/>
            </w:rPr>
            <w:t xml:space="preserve"> London: Thomson Learning. Available at</w:t>
          </w:r>
          <w:proofErr w:type="gramStart"/>
          <w:r w:rsidRPr="005B7B86">
            <w:rPr>
              <w:rFonts w:ascii="Arial" w:hAnsi="Arial" w:cs="Arial"/>
              <w:sz w:val="24"/>
              <w:szCs w:val="24"/>
            </w:rPr>
            <w:t>:</w:t>
          </w:r>
          <w:proofErr w:type="gramEnd"/>
          <w:hyperlink r:id="rId9" w:history="1">
            <w:r w:rsidRPr="005B7B86">
              <w:rPr>
                <w:rStyle w:val="Hyperlink"/>
                <w:rFonts w:ascii="Arial" w:hAnsi="Arial" w:cs="Arial"/>
                <w:sz w:val="24"/>
                <w:szCs w:val="24"/>
              </w:rPr>
              <w:t>https://www.researchgate.net/publication/253237974_Human_Resource_Management_A_Critical_Text</w:t>
            </w:r>
          </w:hyperlink>
          <w:r w:rsidRPr="005B7B86">
            <w:rPr>
              <w:rFonts w:ascii="Arial" w:hAnsi="Arial" w:cs="Arial"/>
              <w:sz w:val="24"/>
              <w:szCs w:val="24"/>
            </w:rPr>
            <w:t xml:space="preserve"> (Accessed: 10 November 2025).</w:t>
          </w:r>
        </w:p>
        <w:p w:rsidR="005201CB" w:rsidRPr="005201CB" w:rsidRDefault="005201CB" w:rsidP="005201CB">
          <w:pPr>
            <w:spacing w:line="360" w:lineRule="auto"/>
            <w:jc w:val="both"/>
            <w:rPr>
              <w:rFonts w:ascii="Arial" w:hAnsi="Arial" w:cs="Arial"/>
              <w:sz w:val="24"/>
              <w:szCs w:val="24"/>
            </w:rPr>
          </w:pPr>
        </w:p>
        <w:p w:rsidR="003F75F0" w:rsidRPr="005201CB" w:rsidRDefault="003F75F0" w:rsidP="005201CB">
          <w:pPr>
            <w:spacing w:line="360" w:lineRule="auto"/>
            <w:jc w:val="both"/>
            <w:rPr>
              <w:rFonts w:ascii="Arial" w:hAnsi="Arial" w:cs="Arial"/>
              <w:sz w:val="24"/>
              <w:szCs w:val="24"/>
            </w:rPr>
          </w:pPr>
          <w:r w:rsidRPr="005201CB">
            <w:rPr>
              <w:rFonts w:ascii="Arial" w:hAnsi="Arial" w:cs="Arial"/>
              <w:sz w:val="24"/>
              <w:szCs w:val="24"/>
            </w:rPr>
            <w:br w:type="page"/>
          </w:r>
        </w:p>
      </w:sdtContent>
    </w:sdt>
    <w:p w:rsidR="003F75F0" w:rsidRDefault="003F75F0" w:rsidP="003F75F0"/>
    <w:p w:rsidR="0031026C" w:rsidRDefault="0031026C"/>
    <w:sectPr w:rsidR="0031026C" w:rsidSect="0081211E">
      <w:pgSz w:w="12240" w:h="15840"/>
      <w:pgMar w:top="1440" w:right="1440" w:bottom="1440" w:left="1440" w:header="708" w:footer="708" w:gutter="0"/>
      <w:cols w:space="708"/>
      <w:titlePg/>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01D5B92"/>
    <w:multiLevelType w:val="multilevel"/>
    <w:tmpl w:val="4DE6F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E585ED6"/>
    <w:multiLevelType w:val="multilevel"/>
    <w:tmpl w:val="163A32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2FE2245C"/>
    <w:multiLevelType w:val="multilevel"/>
    <w:tmpl w:val="38B27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55FA178B"/>
    <w:multiLevelType w:val="multilevel"/>
    <w:tmpl w:val="DE146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5722699D"/>
    <w:multiLevelType w:val="multilevel"/>
    <w:tmpl w:val="DA0E0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75AA3DFA"/>
    <w:multiLevelType w:val="multilevel"/>
    <w:tmpl w:val="D30C11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5"/>
  </w:num>
  <w:num w:numId="2">
    <w:abstractNumId w:val="2"/>
  </w:num>
  <w:num w:numId="3">
    <w:abstractNumId w:val="1"/>
  </w:num>
  <w:num w:numId="4">
    <w:abstractNumId w:val="0"/>
  </w:num>
  <w:num w:numId="5">
    <w:abstractNumId w:val="3"/>
  </w:num>
  <w:num w:numId="6">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20"/>
  <w:characterSpacingControl w:val="doNotCompress"/>
  <w:compat/>
  <w:rsids>
    <w:rsidRoot w:val="003F75F0"/>
    <w:rsid w:val="001E1F80"/>
    <w:rsid w:val="0031026C"/>
    <w:rsid w:val="003B2E7C"/>
    <w:rsid w:val="003F75F0"/>
    <w:rsid w:val="005201CB"/>
    <w:rsid w:val="005B7B86"/>
    <w:rsid w:val="00783DBD"/>
    <w:rsid w:val="00874DE3"/>
    <w:rsid w:val="00934EC0"/>
    <w:rsid w:val="00A42918"/>
    <w:rsid w:val="00AF2756"/>
    <w:rsid w:val="00CA5D3F"/>
    <w:rsid w:val="00CB66EF"/>
    <w:rsid w:val="00E14DE1"/>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F75F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F75F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F75F0"/>
    <w:rPr>
      <w:rFonts w:ascii="Tahoma" w:hAnsi="Tahoma" w:cs="Tahoma"/>
      <w:sz w:val="16"/>
      <w:szCs w:val="16"/>
    </w:rPr>
  </w:style>
  <w:style w:type="character" w:styleId="Hyperlink">
    <w:name w:val="Hyperlink"/>
    <w:basedOn w:val="DefaultParagraphFont"/>
    <w:uiPriority w:val="99"/>
    <w:unhideWhenUsed/>
    <w:rsid w:val="00A42918"/>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hbr.org/2003/01/one-more-time-how-do-you-motivate-employees" TargetMode="External"/><Relationship Id="rId3" Type="http://schemas.openxmlformats.org/officeDocument/2006/relationships/settings" Target="settings.xml"/><Relationship Id="rId7" Type="http://schemas.openxmlformats.org/officeDocument/2006/relationships/hyperlink" Target="https://journals.sagepub.com/doi/10.2307/266699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mazon.co.uk/Events-Management-Glenn-J-Bowdin/dp/1856178188" TargetMode="External"/><Relationship Id="rId11" Type="http://schemas.openxmlformats.org/officeDocument/2006/relationships/theme" Target="theme/theme1.xml"/><Relationship Id="rId5" Type="http://schemas.openxmlformats.org/officeDocument/2006/relationships/hyperlink" Target="https://www.koganpage.com/hr-learning-development/armstrong-s-handbook-of-human-resource-management-practice-9781398606630"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researchgate.net/publication/253237974_Human_Resource_Management_A_Critical_Tex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8</Pages>
  <Words>1501</Words>
  <Characters>8556</Characters>
  <Application>Microsoft Office Word</Application>
  <DocSecurity>0</DocSecurity>
  <Lines>71</Lines>
  <Paragraphs>20</Paragraphs>
  <ScaleCrop>false</ScaleCrop>
  <Company/>
  <LinksUpToDate>false</LinksUpToDate>
  <CharactersWithSpaces>10037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Student Learning Log</dc:title>
  <dc:subject/>
  <cp:keywords/>
  <dc:description/>
  <cp:revision>10</cp:revision>
  <dcterms:created xsi:type="dcterms:W3CDTF">2025-11-02T18:20:00Z</dcterms:created>
  <dcterms:modified xsi:type="dcterms:W3CDTF">2025-11-14T22:04:00Z</dcterms:modified>
</cp:coreProperties>
</file>