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22A4" w:rsidRDefault="00CD22A4" w:rsidP="00CD22A4">
      <w:pPr>
        <w:spacing w:line="480" w:lineRule="auto"/>
        <w:contextualSpacing/>
        <w:jc w:val="center"/>
      </w:pPr>
    </w:p>
    <w:p w:rsidR="00FD5165" w:rsidRDefault="00FD5165" w:rsidP="00CD22A4">
      <w:pPr>
        <w:spacing w:line="480" w:lineRule="auto"/>
        <w:contextualSpacing/>
        <w:jc w:val="center"/>
      </w:pPr>
    </w:p>
    <w:p w:rsidR="00FD5165" w:rsidRDefault="00FD5165" w:rsidP="00CD22A4">
      <w:pPr>
        <w:spacing w:line="480" w:lineRule="auto"/>
        <w:contextualSpacing/>
        <w:jc w:val="center"/>
      </w:pPr>
    </w:p>
    <w:p w:rsidR="00FD5165" w:rsidRDefault="00FD5165" w:rsidP="00CD22A4">
      <w:pPr>
        <w:spacing w:line="480" w:lineRule="auto"/>
        <w:contextualSpacing/>
        <w:jc w:val="center"/>
      </w:pPr>
    </w:p>
    <w:p w:rsidR="00FD5165" w:rsidRDefault="00FD5165" w:rsidP="00FD5165">
      <w:pPr>
        <w:spacing w:line="480" w:lineRule="auto"/>
        <w:contextualSpacing/>
      </w:pPr>
    </w:p>
    <w:p w:rsidR="00FD5165" w:rsidRPr="006230D8" w:rsidRDefault="00FD5165" w:rsidP="00CD22A4">
      <w:pPr>
        <w:spacing w:line="480" w:lineRule="auto"/>
        <w:contextualSpacing/>
        <w:jc w:val="center"/>
        <w:rPr>
          <w:rFonts w:ascii="Times New Roman" w:hAnsi="Times New Roman" w:cs="Times New Roman"/>
        </w:rPr>
      </w:pPr>
    </w:p>
    <w:p w:rsidR="00FD5165" w:rsidRPr="006230D8" w:rsidRDefault="00FD5165" w:rsidP="00CD22A4">
      <w:pPr>
        <w:spacing w:line="480" w:lineRule="auto"/>
        <w:contextualSpacing/>
        <w:jc w:val="center"/>
        <w:rPr>
          <w:rFonts w:ascii="Times New Roman" w:hAnsi="Times New Roman" w:cs="Times New Roman"/>
        </w:rPr>
      </w:pPr>
    </w:p>
    <w:p w:rsidR="00FD5165" w:rsidRPr="006230D8" w:rsidRDefault="00FD5165" w:rsidP="00CD22A4">
      <w:pPr>
        <w:spacing w:line="480" w:lineRule="auto"/>
        <w:contextualSpacing/>
        <w:jc w:val="center"/>
        <w:rPr>
          <w:rFonts w:ascii="Times New Roman" w:hAnsi="Times New Roman" w:cs="Times New Roman"/>
        </w:rPr>
      </w:pPr>
    </w:p>
    <w:p w:rsidR="00CD22A4" w:rsidRPr="006230D8" w:rsidRDefault="00CD22A4" w:rsidP="00CD22A4">
      <w:pPr>
        <w:spacing w:line="480" w:lineRule="auto"/>
        <w:jc w:val="center"/>
        <w:rPr>
          <w:rFonts w:ascii="Times New Roman" w:hAnsi="Times New Roman" w:cs="Times New Roman"/>
          <w:b/>
          <w:sz w:val="48"/>
        </w:rPr>
      </w:pPr>
      <w:r w:rsidRPr="006230D8">
        <w:rPr>
          <w:rFonts w:ascii="Times New Roman" w:hAnsi="Times New Roman" w:cs="Times New Roman"/>
          <w:b/>
          <w:sz w:val="48"/>
        </w:rPr>
        <w:t xml:space="preserve">International Business Communications </w:t>
      </w:r>
    </w:p>
    <w:p w:rsidR="00CD22A4" w:rsidRPr="006230D8" w:rsidRDefault="00CD22A4" w:rsidP="00CD22A4">
      <w:pPr>
        <w:spacing w:line="480" w:lineRule="auto"/>
        <w:contextualSpacing/>
        <w:jc w:val="center"/>
        <w:rPr>
          <w:rFonts w:ascii="Times New Roman" w:hAnsi="Times New Roman" w:cs="Times New Roman"/>
          <w:b/>
          <w:sz w:val="32"/>
        </w:rPr>
      </w:pPr>
      <w:r w:rsidRPr="006230D8">
        <w:rPr>
          <w:rFonts w:ascii="Times New Roman" w:hAnsi="Times New Roman" w:cs="Times New Roman"/>
          <w:b/>
          <w:sz w:val="32"/>
        </w:rPr>
        <w:t>Assignment 1</w:t>
      </w:r>
    </w:p>
    <w:p w:rsidR="00CD22A4" w:rsidRPr="006230D8" w:rsidRDefault="00CD22A4" w:rsidP="00CD22A4">
      <w:pPr>
        <w:spacing w:line="480" w:lineRule="auto"/>
        <w:contextualSpacing/>
        <w:jc w:val="center"/>
        <w:rPr>
          <w:rFonts w:ascii="Times New Roman" w:hAnsi="Times New Roman" w:cs="Times New Roman"/>
        </w:rPr>
      </w:pPr>
    </w:p>
    <w:p w:rsidR="00CD22A4" w:rsidRPr="006230D8" w:rsidRDefault="00CD22A4" w:rsidP="00CD22A4">
      <w:pPr>
        <w:autoSpaceDE w:val="0"/>
        <w:autoSpaceDN w:val="0"/>
        <w:adjustRightInd w:val="0"/>
        <w:spacing w:line="480" w:lineRule="auto"/>
        <w:contextualSpacing/>
        <w:rPr>
          <w:rFonts w:ascii="Times New Roman" w:hAnsi="Times New Roman" w:cs="Times New Roman"/>
          <w:szCs w:val="24"/>
        </w:rPr>
      </w:pPr>
    </w:p>
    <w:p w:rsidR="00CD22A4" w:rsidRPr="006230D8" w:rsidRDefault="00CD22A4" w:rsidP="00CD22A4">
      <w:pPr>
        <w:autoSpaceDE w:val="0"/>
        <w:autoSpaceDN w:val="0"/>
        <w:adjustRightInd w:val="0"/>
        <w:spacing w:line="480" w:lineRule="auto"/>
        <w:contextualSpacing/>
        <w:rPr>
          <w:rFonts w:ascii="Times New Roman" w:hAnsi="Times New Roman" w:cs="Times New Roman"/>
          <w:szCs w:val="24"/>
        </w:rPr>
      </w:pPr>
    </w:p>
    <w:p w:rsidR="00FD5165" w:rsidRPr="006230D8" w:rsidRDefault="00FD5165" w:rsidP="00CD22A4">
      <w:pPr>
        <w:autoSpaceDE w:val="0"/>
        <w:autoSpaceDN w:val="0"/>
        <w:adjustRightInd w:val="0"/>
        <w:spacing w:line="480" w:lineRule="auto"/>
        <w:contextualSpacing/>
        <w:rPr>
          <w:rFonts w:ascii="Times New Roman" w:hAnsi="Times New Roman" w:cs="Times New Roman"/>
          <w:szCs w:val="24"/>
        </w:rPr>
      </w:pPr>
    </w:p>
    <w:p w:rsidR="00FD5165" w:rsidRPr="006230D8" w:rsidRDefault="00FD5165" w:rsidP="00CD22A4">
      <w:pPr>
        <w:autoSpaceDE w:val="0"/>
        <w:autoSpaceDN w:val="0"/>
        <w:adjustRightInd w:val="0"/>
        <w:spacing w:line="480" w:lineRule="auto"/>
        <w:contextualSpacing/>
        <w:rPr>
          <w:rFonts w:ascii="Times New Roman" w:hAnsi="Times New Roman" w:cs="Times New Roman"/>
          <w:szCs w:val="24"/>
        </w:rPr>
      </w:pPr>
    </w:p>
    <w:p w:rsidR="00FD5165" w:rsidRPr="006230D8" w:rsidRDefault="00FD5165" w:rsidP="00CD22A4">
      <w:pPr>
        <w:autoSpaceDE w:val="0"/>
        <w:autoSpaceDN w:val="0"/>
        <w:adjustRightInd w:val="0"/>
        <w:spacing w:line="480" w:lineRule="auto"/>
        <w:contextualSpacing/>
        <w:rPr>
          <w:rFonts w:ascii="Times New Roman" w:hAnsi="Times New Roman" w:cs="Times New Roman"/>
          <w:szCs w:val="24"/>
        </w:rPr>
      </w:pPr>
    </w:p>
    <w:p w:rsidR="00CD22A4" w:rsidRPr="006230D8" w:rsidRDefault="00CD22A4" w:rsidP="00CD22A4">
      <w:pPr>
        <w:autoSpaceDE w:val="0"/>
        <w:autoSpaceDN w:val="0"/>
        <w:adjustRightInd w:val="0"/>
        <w:spacing w:line="480" w:lineRule="auto"/>
        <w:contextualSpacing/>
        <w:jc w:val="center"/>
        <w:rPr>
          <w:rFonts w:ascii="Times New Roman" w:hAnsi="Times New Roman" w:cs="Times New Roman"/>
          <w:b/>
          <w:szCs w:val="24"/>
        </w:rPr>
      </w:pPr>
      <w:r w:rsidRPr="006230D8">
        <w:rPr>
          <w:rFonts w:ascii="Times New Roman" w:hAnsi="Times New Roman" w:cs="Times New Roman"/>
          <w:b/>
          <w:szCs w:val="24"/>
        </w:rPr>
        <w:t>University of Wales Trinity Saint David</w:t>
      </w:r>
    </w:p>
    <w:p w:rsidR="00CD22A4" w:rsidRPr="006230D8" w:rsidRDefault="00CD22A4" w:rsidP="00CD22A4">
      <w:pPr>
        <w:autoSpaceDE w:val="0"/>
        <w:autoSpaceDN w:val="0"/>
        <w:adjustRightInd w:val="0"/>
        <w:spacing w:line="480" w:lineRule="auto"/>
        <w:contextualSpacing/>
        <w:jc w:val="center"/>
        <w:rPr>
          <w:rFonts w:ascii="Times New Roman" w:hAnsi="Times New Roman" w:cs="Times New Roman"/>
          <w:szCs w:val="24"/>
        </w:rPr>
      </w:pPr>
      <w:r w:rsidRPr="006230D8">
        <w:rPr>
          <w:rFonts w:ascii="Times New Roman" w:hAnsi="Times New Roman" w:cs="Times New Roman"/>
          <w:b/>
          <w:szCs w:val="24"/>
        </w:rPr>
        <w:t>Student Name</w:t>
      </w:r>
      <w:r w:rsidRPr="006230D8">
        <w:rPr>
          <w:rFonts w:ascii="Times New Roman" w:hAnsi="Times New Roman" w:cs="Times New Roman"/>
          <w:szCs w:val="24"/>
        </w:rPr>
        <w:t xml:space="preserve"> Vasile Silviu Bracau</w:t>
      </w:r>
    </w:p>
    <w:p w:rsidR="00CD22A4" w:rsidRPr="006230D8" w:rsidRDefault="00CD22A4" w:rsidP="00CD22A4">
      <w:pPr>
        <w:autoSpaceDE w:val="0"/>
        <w:autoSpaceDN w:val="0"/>
        <w:adjustRightInd w:val="0"/>
        <w:spacing w:line="480" w:lineRule="auto"/>
        <w:contextualSpacing/>
        <w:jc w:val="center"/>
        <w:rPr>
          <w:rFonts w:ascii="Times New Roman" w:hAnsi="Times New Roman" w:cs="Times New Roman"/>
          <w:szCs w:val="24"/>
        </w:rPr>
      </w:pPr>
      <w:r w:rsidRPr="006230D8">
        <w:rPr>
          <w:rFonts w:ascii="Times New Roman" w:hAnsi="Times New Roman" w:cs="Times New Roman"/>
          <w:b/>
          <w:szCs w:val="24"/>
        </w:rPr>
        <w:t>Student number</w:t>
      </w:r>
      <w:r w:rsidRPr="006230D8">
        <w:rPr>
          <w:rFonts w:ascii="Times New Roman" w:hAnsi="Times New Roman" w:cs="Times New Roman"/>
          <w:szCs w:val="24"/>
        </w:rPr>
        <w:t xml:space="preserve"> 1919081</w:t>
      </w:r>
    </w:p>
    <w:p w:rsidR="00FD5165" w:rsidRPr="006230D8" w:rsidRDefault="00CD22A4" w:rsidP="00CD22A4">
      <w:pPr>
        <w:autoSpaceDE w:val="0"/>
        <w:autoSpaceDN w:val="0"/>
        <w:adjustRightInd w:val="0"/>
        <w:spacing w:line="480" w:lineRule="auto"/>
        <w:contextualSpacing/>
        <w:jc w:val="center"/>
        <w:rPr>
          <w:rFonts w:ascii="Times New Roman" w:hAnsi="Times New Roman" w:cs="Times New Roman"/>
          <w:szCs w:val="24"/>
        </w:rPr>
      </w:pPr>
      <w:r w:rsidRPr="006230D8">
        <w:rPr>
          <w:rFonts w:ascii="Times New Roman" w:hAnsi="Times New Roman" w:cs="Times New Roman"/>
          <w:b/>
          <w:szCs w:val="24"/>
        </w:rPr>
        <w:t xml:space="preserve">Lecturer </w:t>
      </w:r>
      <w:r w:rsidR="00FD5165" w:rsidRPr="006230D8">
        <w:rPr>
          <w:rFonts w:ascii="Times New Roman" w:hAnsi="Times New Roman" w:cs="Times New Roman"/>
          <w:szCs w:val="24"/>
        </w:rPr>
        <w:t>Zainab Atta</w:t>
      </w:r>
    </w:p>
    <w:p w:rsidR="00FD5165" w:rsidRPr="006230D8" w:rsidRDefault="00FD5165" w:rsidP="00FD5165">
      <w:pPr>
        <w:spacing w:line="480" w:lineRule="auto"/>
        <w:jc w:val="center"/>
        <w:rPr>
          <w:rFonts w:ascii="Times New Roman" w:hAnsi="Times New Roman" w:cs="Times New Roman"/>
        </w:rPr>
      </w:pPr>
      <w:r w:rsidRPr="006230D8">
        <w:rPr>
          <w:rFonts w:ascii="Times New Roman" w:hAnsi="Times New Roman" w:cs="Times New Roman"/>
          <w:b/>
          <w:szCs w:val="24"/>
        </w:rPr>
        <w:t xml:space="preserve">Module Name </w:t>
      </w:r>
      <w:r w:rsidR="00CD22A4" w:rsidRPr="006230D8">
        <w:rPr>
          <w:rFonts w:ascii="Times New Roman" w:hAnsi="Times New Roman" w:cs="Times New Roman"/>
          <w:b/>
          <w:szCs w:val="24"/>
        </w:rPr>
        <w:t xml:space="preserve"> </w:t>
      </w:r>
      <w:r w:rsidRPr="006230D8">
        <w:rPr>
          <w:rFonts w:ascii="Times New Roman" w:hAnsi="Times New Roman" w:cs="Times New Roman"/>
        </w:rPr>
        <w:t>International Business Communications LCBB6001</w:t>
      </w:r>
    </w:p>
    <w:p w:rsidR="00CD22A4" w:rsidRPr="006230D8" w:rsidRDefault="00CD22A4" w:rsidP="00CD22A4">
      <w:pPr>
        <w:autoSpaceDE w:val="0"/>
        <w:autoSpaceDN w:val="0"/>
        <w:adjustRightInd w:val="0"/>
        <w:spacing w:line="480" w:lineRule="auto"/>
        <w:contextualSpacing/>
        <w:jc w:val="center"/>
        <w:rPr>
          <w:rFonts w:ascii="Times New Roman" w:hAnsi="Times New Roman" w:cs="Times New Roman"/>
          <w:b/>
          <w:szCs w:val="24"/>
        </w:rPr>
      </w:pPr>
      <w:r w:rsidRPr="006230D8">
        <w:rPr>
          <w:rFonts w:ascii="Times New Roman" w:hAnsi="Times New Roman" w:cs="Times New Roman"/>
          <w:b/>
          <w:szCs w:val="24"/>
        </w:rPr>
        <w:br w:type="page"/>
      </w:r>
    </w:p>
    <w:p w:rsidR="00CD22A4" w:rsidRPr="006230D8" w:rsidRDefault="00CD22A4" w:rsidP="00CD22A4">
      <w:pPr>
        <w:pStyle w:val="Heading1"/>
        <w:rPr>
          <w:rFonts w:cs="Times New Roman"/>
        </w:rPr>
      </w:pPr>
      <w:r w:rsidRPr="006230D8">
        <w:rPr>
          <w:rFonts w:cs="Times New Roman"/>
        </w:rPr>
        <w:lastRenderedPageBreak/>
        <w:t>International Business Communications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As the global business becomes more integrated, organizations are finding themselves operating and doing business in other countries. Operating internationally requires business owners and managers to have essential communication skills that can help them address international business challenges. Successful business communication can be influenced by cultural conventions. This means that the cultural differences between the host country and the country that an organization wants to expand into can negatively impact communication. In this report, the focus is on how a UK-based company that is considering moving its production to India can be influenced by cultural differences between the UK and India. The report analyses how the differences in cultural expectations and sensitivity can influence communication and affect its operations and performance. For this to be achieved, the Hofstede Cultural Dimensions theory will be used. Using the cultural differences between the UK and India as an example, the report analyses the different communication barriers that would affect the company, appropriate communication strategies, and the importance of networking in international business. </w:t>
      </w:r>
    </w:p>
    <w:p w:rsidR="00CD22A4" w:rsidRPr="006230D8" w:rsidRDefault="00CD22A4" w:rsidP="00CD22A4">
      <w:pPr>
        <w:pStyle w:val="Heading1"/>
        <w:rPr>
          <w:rFonts w:cs="Times New Roman"/>
        </w:rPr>
      </w:pPr>
      <w:r w:rsidRPr="006230D8">
        <w:rPr>
          <w:rFonts w:cs="Times New Roman"/>
        </w:rPr>
        <w:t>Country overview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 xml:space="preserve">India is an emerging and developing nation in South Asia. It is among the fastest-growing economies in the world and the largest democracy in the world. Estimates show that the fast economic development of the country will see the country become the second largest economy in the world by 2050 (BBC, 2022). This is a good example of a nation that is slowly becoming richer. Estimates show that India will have a population of about 1.4 billion people in 2022, with projections showing that it will overtake China as the most populous nation in 2026. However, despite growing rapidly, the country has widespread poverty, with about 10% of its population living on less than $1.90 per day (BBC, 2022). The Indian government is working strategically to eradicate poverty in the country. This can be shown by the fact that it managed to lift more than 90 million people out of extreme poverty between 2011 and 2015 (The World Bank, 2022). Although India was affected by the Covid-19 pandemic, the government crafted monetary and fiscal policy support for its economy. As a result, the country’s GDP was expected to grow by between 7.5% and 12.5%, which makes it among the world’s </w:t>
      </w:r>
      <w:r w:rsidRPr="006230D8">
        <w:rPr>
          <w:rFonts w:ascii="Times New Roman" w:hAnsi="Times New Roman" w:cs="Times New Roman"/>
        </w:rPr>
        <w:lastRenderedPageBreak/>
        <w:t>fastest-growing economies (The World Bank, 2022). With India being a developing country with a high GDP growth rate and well-crafted monetary and fiscal policy, the UK company should consider investing in this country.</w:t>
      </w:r>
    </w:p>
    <w:p w:rsidR="00CD22A4" w:rsidRPr="006230D8" w:rsidRDefault="00CD22A4" w:rsidP="00CD22A4">
      <w:pPr>
        <w:pStyle w:val="Heading1"/>
        <w:rPr>
          <w:rFonts w:cs="Times New Roman"/>
        </w:rPr>
      </w:pPr>
      <w:r w:rsidRPr="006230D8">
        <w:rPr>
          <w:rFonts w:cs="Times New Roman"/>
        </w:rPr>
        <w:t>Hofstede’s Cultural Dimensions theory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Hofstede’s cultural dimensions theory is a framework that helps in distinguishing cultural dimensions and national cultures and how they impact a business setting. The theory analyses six categories, which are power distance index, uncertainty avoidance index, collectivism vs individualism, short-term vs long-term orientation, femininity vs masculinity, and short-term and indulgence (Gerlach and Eriksson, 2021). The following image shows Hofstede’s cultural comparison of the United Kingdom and India.</w:t>
      </w:r>
    </w:p>
    <w:p w:rsidR="00CD22A4" w:rsidRDefault="00CD22A4" w:rsidP="00CD22A4">
      <w:pPr>
        <w:spacing w:line="480" w:lineRule="auto"/>
      </w:pPr>
      <w:r>
        <w:rPr>
          <w:noProof/>
        </w:rPr>
        <w:drawing>
          <wp:inline distT="0" distB="0" distL="0" distR="0">
            <wp:extent cx="5943600" cy="3377565"/>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77565"/>
                    </a:xfrm>
                    <a:prstGeom prst="rect">
                      <a:avLst/>
                    </a:prstGeom>
                  </pic:spPr>
                </pic:pic>
              </a:graphicData>
            </a:graphic>
          </wp:inline>
        </w:drawing>
      </w:r>
    </w:p>
    <w:p w:rsidR="00CD22A4" w:rsidRPr="006230D8" w:rsidRDefault="00CD22A4" w:rsidP="00CD22A4">
      <w:pPr>
        <w:pStyle w:val="Heading2"/>
        <w:rPr>
          <w:rFonts w:cs="Times New Roman"/>
        </w:rPr>
      </w:pPr>
      <w:r w:rsidRPr="006230D8">
        <w:rPr>
          <w:rFonts w:cs="Times New Roman"/>
        </w:rPr>
        <w:t>Power distance index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 xml:space="preserve">The power index dimensions deal with the fact that people are not equal in a society, where it expresses the society’s attitude towards the inequalities (Gerlach and Eriksson, 2021). It is the extent to which an institution’s less powerful people accept the unequal distribution of power. According to the Hofstede culture theory, India has a high score of 77, which indicates that Indian society </w:t>
      </w:r>
      <w:r w:rsidRPr="006230D8">
        <w:rPr>
          <w:rFonts w:ascii="Times New Roman" w:hAnsi="Times New Roman" w:cs="Times New Roman"/>
        </w:rPr>
        <w:lastRenderedPageBreak/>
        <w:t>appreciates hierarchy in society and organizations (Hofstede Insights, 2022). This means that Indians are likely to depend on their boss and immediate superiors. The United Kingdom has a power distance of 35, which indicates that this society does not acknowledge the unequal distribution of power.</w:t>
      </w:r>
    </w:p>
    <w:p w:rsidR="00CD22A4" w:rsidRPr="006230D8" w:rsidRDefault="00CD22A4" w:rsidP="00CD22A4">
      <w:pPr>
        <w:pStyle w:val="Heading2"/>
        <w:rPr>
          <w:rFonts w:cs="Times New Roman"/>
        </w:rPr>
      </w:pPr>
      <w:r w:rsidRPr="006230D8">
        <w:rPr>
          <w:rFonts w:cs="Times New Roman"/>
        </w:rPr>
        <w:t>Collectivism vs individualism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Individualism means the degree of interdependence a culture maintains among its members (Gerlach and Eriksson, 2021). Individualist societies have people who only care about themselves and their immediate families. On the other hand, in collectivist societies, members believe in collective actions, unity, and teamwork. India has a score of 48 in individualism, which means that it can portray both individualistic and collectivistic traits (Hofstede Insights, 2022). Being a collectivistic society, Indians have a high preference for teamwork and belonging to a larger social framework. This is unlike the UK society with an individualism score of 89, which means that members are only concerned about themselves. </w:t>
      </w:r>
    </w:p>
    <w:p w:rsidR="00CD22A4" w:rsidRPr="006230D8" w:rsidRDefault="00CD22A4" w:rsidP="00CD22A4">
      <w:pPr>
        <w:pStyle w:val="Heading2"/>
        <w:rPr>
          <w:rFonts w:cs="Times New Roman"/>
        </w:rPr>
      </w:pPr>
      <w:r w:rsidRPr="006230D8">
        <w:rPr>
          <w:rFonts w:cs="Times New Roman"/>
        </w:rPr>
        <w:t>Femininity vs masculinity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A high masculinity score means that a society is driven by competition, success, and achievement (Gerlach and Eriksson, 2021). The winner usually defines the success. A feminine score means that society’s dominant values are quality of life and caring for others. India has a masculine score of 56, which means that it is a masculine society (Hofstede Insights, 2022). The country is very masculine in regards to visual display of power and success. The UK has a masculinity score of 66, which also means that the Britons also display power and success. India has a lower score based on the existence of religious and philosophical values that encourage people to be humble.</w:t>
      </w:r>
    </w:p>
    <w:p w:rsidR="00CD22A4" w:rsidRPr="006230D8" w:rsidRDefault="00CD22A4" w:rsidP="00CD22A4">
      <w:pPr>
        <w:pStyle w:val="Heading2"/>
        <w:rPr>
          <w:rFonts w:cs="Times New Roman"/>
        </w:rPr>
      </w:pPr>
      <w:r w:rsidRPr="006230D8">
        <w:rPr>
          <w:rFonts w:cs="Times New Roman"/>
        </w:rPr>
        <w:t xml:space="preserve">Uncertainty Avoidance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 xml:space="preserve">Uncertainty avoidance explains how a society handles the unknown future. This involves determining whether society should just let the future happen or whether they should try and control it (Gerlach and Eriksson, 2021). India has a score of 40 in the uncertainty dimension, which means that it has a low preference for avoiding uncertainty (Hofstede Insights, 2022). The Indian culture accepts imperfection, which means that things must not go as planned. The country also has a high tolerance </w:t>
      </w:r>
      <w:r w:rsidRPr="006230D8">
        <w:rPr>
          <w:rFonts w:ascii="Times New Roman" w:hAnsi="Times New Roman" w:cs="Times New Roman"/>
        </w:rPr>
        <w:lastRenderedPageBreak/>
        <w:t>for the unexpected, and it also welcomes a break from monotony. Similarly, the UK has an uncertainty avoidance of 35, which means that it also welcomes the future without actually planning for it.</w:t>
      </w:r>
    </w:p>
    <w:p w:rsidR="00CD22A4" w:rsidRPr="006230D8" w:rsidRDefault="00CD22A4" w:rsidP="00CD22A4">
      <w:pPr>
        <w:pStyle w:val="Heading2"/>
        <w:rPr>
          <w:rFonts w:cs="Times New Roman"/>
        </w:rPr>
      </w:pPr>
      <w:r w:rsidRPr="006230D8">
        <w:rPr>
          <w:rFonts w:cs="Times New Roman"/>
        </w:rPr>
        <w:t>Short-term vs long-term orientation</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The long-term orientation dimension describes the society’s methods of maintaining links with the past and handling the present and future challenges. Countries with a low score on the long-term orientation dimension prefer maintaining time-honoured norms and traditions while perceiving societal changes with suspicion (Gerlach and Eriksson, 2021). India has a long-term orientation score of 51, which means that it can be difficult to determine a dominant preference. The "karma" concept dominates philosophical and religious thought. The UK also has a long-term orientation score of 51, which also means that it can be challenging to determine the dominant preference in a society. </w:t>
      </w:r>
    </w:p>
    <w:p w:rsidR="00CD22A4" w:rsidRPr="006230D8" w:rsidRDefault="00CD22A4" w:rsidP="00CD22A4">
      <w:pPr>
        <w:pStyle w:val="Heading2"/>
        <w:rPr>
          <w:rFonts w:cs="Times New Roman"/>
        </w:rPr>
      </w:pPr>
      <w:r w:rsidRPr="006230D8">
        <w:rPr>
          <w:rFonts w:cs="Times New Roman"/>
        </w:rPr>
        <w:t>Indulgence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Indulgence defines how people in society try to control their impulses and desires. People with relatively weak control can be described as indulgent, while people with relatively strong control can be described as restraint (Gerlach and Eriksson, 2021). India has a low score of 26 in the indulgence dimension, which means that it practices restraint. a society with a low score has a pessimism and cynicism tendency. With such a low score, the community can feel that social norms restrain their actions. The UK's society has a high indulgence score of 69, which means that people have weak control over their impulses and desires. </w:t>
      </w:r>
    </w:p>
    <w:p w:rsidR="00CD22A4" w:rsidRPr="006230D8" w:rsidRDefault="00CD22A4" w:rsidP="00CD22A4">
      <w:pPr>
        <w:pStyle w:val="Heading1"/>
        <w:rPr>
          <w:rFonts w:cs="Times New Roman"/>
        </w:rPr>
      </w:pPr>
      <w:r w:rsidRPr="006230D8">
        <w:rPr>
          <w:rFonts w:cs="Times New Roman"/>
        </w:rPr>
        <w:t>Cultural sensitivity when doing business in India</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 xml:space="preserve">Based on the differences between British and Indian cultures, doing business in India can have several cultural issues. One cultural sensitivity issue that can affect doing business in the country is the lack of teamwork. As per Hofstede’s cultural theory, the country has a score of 48, which means that it can be difficult to determine whether this is a collective or individualistic society. However, a study by Gupta and Bhaskar (2016) shows that the country has strong individualistic traits that can </w:t>
      </w:r>
      <w:r w:rsidRPr="006230D8">
        <w:rPr>
          <w:rFonts w:ascii="Times New Roman" w:hAnsi="Times New Roman" w:cs="Times New Roman"/>
        </w:rPr>
        <w:lastRenderedPageBreak/>
        <w:t>affect teamwork. Teamwork is essential in the growth and development of any organization as it necessitates cooperation. Lack of teamwork can be challenging for the UK company trying to establish its operations in the country and succeed.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Communication will also be another cultural sensitivity that might affect the company in doing business in India. With a score of 48 in individualism, India has collectivist traits. A collectivistic mindset means that individuals can be inclined towards harmony, which can make them avoid offending the other part (Kumar, 2021). Indians can avoid directly expressing their true feelings about issues relating to the business. With the UK being an individualistic society, it can be challenging for UK and Indian employees to communicate effectively. This is based on the fact that what the Europeans may consider "normal" could be considered rude by the Indians. This can negatively affect communication and business operations in the country.</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Another cultural sensitivity that might affect doing business in the country is the Indians’ attitudes towards time. Indians perceive time as an elastic commodity that is not honoured at all times (Kumar, 2021). This means that there is a possibility of projects’ deadlines passing and individuals' coming to businesses late. For example, if one plans for a meeting with an Indian, there is a possibility of the meeting being delayed for a big amount of time.</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Another cultural sensitivity issue that might affect doing business in the country is negotiating style. Jain (2021) asserts that negotiating styles and practices are embedded in a country’s cultural and social fabric. Traditionally, India as a country has been having scarce resources. Negotiators are likely to bargain aggressively when resources are considered to be scarce (Kumar, 2021). As such, in expanding operations to India, the UK company can be affected by the fact that Indians can negotiate aggressively. This is based on the fact that they are likely to explore the best solutions for any problem.</w:t>
      </w:r>
    </w:p>
    <w:p w:rsidR="00CD22A4" w:rsidRPr="006230D8" w:rsidRDefault="00CD22A4" w:rsidP="00CD22A4">
      <w:pPr>
        <w:pStyle w:val="Heading1"/>
        <w:rPr>
          <w:rFonts w:cs="Times New Roman"/>
        </w:rPr>
      </w:pPr>
      <w:r w:rsidRPr="006230D8">
        <w:rPr>
          <w:rFonts w:cs="Times New Roman"/>
        </w:rPr>
        <w:lastRenderedPageBreak/>
        <w:t>Importance of networking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In establishing operations in India, the UK company should consider networking. Networking is essential in international business as it can inform the company about the available opportunities. Networking can also provide an organization with a chance to collaborate with other companies with complementary services. Networking has several advantages. The first advantage is that it can provide the investing company with cultural IQ and language (Teagarden, Von Glinow, and Mellahi, 2018). A business leader needs to understand the culture and business etiquette of a culture. This can help in understanding the requirements of the target market and operating in ways that meet their expectations.</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In regards to language, networking can help determine the right language to be used in the business. According to Pudelko and Tenzer (2019), language is essential in international business. This is based on the fact that language differences can affect communication between businesses and the customers. It is important to use the predominant language of the host nation in international business (Pudelko and Tenzer, 2019). This is based on the fact that it can increase the personal connection between the business and the customers, which can increase the possibility of the business succeeding.</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Another advantage of networking is that it can help in building trust in the new market for business. In this case, as a British company, networking would allow the company to work together with reliable and reputable businesses. This can result in the business aligning its corporate culture in the new market and ensuring that it operates as per the cultural expectations (Teagarden, Von Glinow, and Mellahi, 2018). Networking can also help a business become diverse, which can help it navigate through the local market.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 xml:space="preserve">The disadvantages of networking include the fact that networking can take a lot of time (Teagarden, Von Glinow, and Mellahi, 2018). This can result in the business exhausting its resources before becoming profitable. Networking requires an organization to use money and time, which can be a costly affair for smaller businesses. Another disadvantage is that networking cannot be effective </w:t>
      </w:r>
      <w:r w:rsidRPr="006230D8">
        <w:rPr>
          <w:rFonts w:ascii="Times New Roman" w:hAnsi="Times New Roman" w:cs="Times New Roman"/>
        </w:rPr>
        <w:lastRenderedPageBreak/>
        <w:t>(Teagarden, Von Glinow, and Mellahi, 2018). Networking can give a business a false sense of presence and security in the country.</w:t>
      </w:r>
    </w:p>
    <w:p w:rsidR="00CD22A4" w:rsidRPr="006230D8" w:rsidRDefault="00CD22A4" w:rsidP="00CD22A4">
      <w:pPr>
        <w:pStyle w:val="Heading1"/>
        <w:rPr>
          <w:rFonts w:cs="Times New Roman"/>
        </w:rPr>
      </w:pPr>
      <w:r w:rsidRPr="006230D8">
        <w:rPr>
          <w:rFonts w:cs="Times New Roman"/>
        </w:rPr>
        <w:t>Communication barriers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There are several cross-cultural communication barriers. The first barrier is language barrier, which can be a result of different cultures having different languages. People that are not fluent in the predominant language of culture can withdraw from communication (Ramlan et al., 2018). In the case of a British company operating in India, language barrier can be due to people who don’t understand the English language. This can affect communication between the company and its employees and customers.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Another barrier to cross-cultural communication is psychological. This can be based on the fact that people have different styles and personalities. It can be challenging for a business leader to go against his or her natural preferences when operating in another country (Ramlan et al., 2018). This means that if there are cultural differences between the British and the Indians, the UK-based company can have several challenges establishing effective communication.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Another communication barrier is stereotyping. People from different cultures can rely on certain cliches about other cultures, which can affect how they relate to such cultures. Stereotyping is caused by a lack of information about other cultures (Ramlan et al., 2018). For example, British employees for UK-based companies can have challenges communicating with local Indian employees and customers due to stereotyping. </w:t>
      </w:r>
    </w:p>
    <w:p w:rsidR="00CD22A4" w:rsidRPr="006230D8" w:rsidRDefault="00CD22A4" w:rsidP="00CD22A4">
      <w:pPr>
        <w:pStyle w:val="Heading1"/>
        <w:rPr>
          <w:rFonts w:cs="Times New Roman"/>
        </w:rPr>
      </w:pPr>
      <w:r w:rsidRPr="006230D8">
        <w:rPr>
          <w:rFonts w:cs="Times New Roman"/>
        </w:rPr>
        <w:t>Communication strategies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 xml:space="preserve">Several strategies can be used to address the communication barriers between cultures. The first way is to create a common culture. This can be achieved by having a diverse team and implementing policies regarding the type of language and culture that should be used (Ammigan and Laws, 2018). Having a corporate culture provides the employees with a shared environment that can </w:t>
      </w:r>
      <w:r w:rsidRPr="006230D8">
        <w:rPr>
          <w:rFonts w:ascii="Times New Roman" w:hAnsi="Times New Roman" w:cs="Times New Roman"/>
        </w:rPr>
        <w:lastRenderedPageBreak/>
        <w:t>help in improving communication. Using a common corporate language can increase understanding among all employees, which can enhance communication. </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Another strategy for addressing communication barriers in an organization is keeping communication simple. There is the possibility of international business communications being riddled with jargon and complex language due to language barriers (Ammigan and Laws, 2018). The complex language can increase the possibility of speakers misinterpreting the message. As such, it is recommended that simple language should be maintained to enhance communication (Ammigan and Laws, 2018). For instance, with the UK-based company likely to have both Indian and British employees, using simple language can make it easy for the involved parties to understand, which can enhance the effectiveness of communication. </w:t>
      </w:r>
    </w:p>
    <w:p w:rsidR="00CD22A4" w:rsidRPr="006230D8" w:rsidRDefault="00CD22A4" w:rsidP="00CD22A4">
      <w:pPr>
        <w:pStyle w:val="Heading1"/>
        <w:rPr>
          <w:rFonts w:cs="Times New Roman"/>
        </w:rPr>
      </w:pPr>
      <w:r w:rsidRPr="006230D8">
        <w:rPr>
          <w:rFonts w:cs="Times New Roman"/>
        </w:rPr>
        <w:t>Conclusion</w:t>
      </w:r>
    </w:p>
    <w:p w:rsidR="00CD22A4" w:rsidRPr="006230D8" w:rsidRDefault="00CD22A4" w:rsidP="00CD22A4">
      <w:pPr>
        <w:spacing w:line="480" w:lineRule="auto"/>
        <w:ind w:firstLine="720"/>
        <w:rPr>
          <w:rFonts w:ascii="Times New Roman" w:hAnsi="Times New Roman" w:cs="Times New Roman"/>
        </w:rPr>
      </w:pPr>
      <w:r w:rsidRPr="006230D8">
        <w:rPr>
          <w:rFonts w:ascii="Times New Roman" w:hAnsi="Times New Roman" w:cs="Times New Roman"/>
        </w:rPr>
        <w:t>In expanding operations internationally from the UK to India, the company can face several challenges. The report shows that there are several cultural differences between the UK and India, which can affect how a business sets up its operations in the international market. Cultural differences can result in cultural sensitivity when doing business in the country. Cultural sensitivity issues include lack of teamwork, communication, Indians’ attitudes towards time, and the negotiating style the Indians. In addition, expanding the business to India can be affected by cross-cultural communication barriers such as language barriers, psychological barriers, and stereotyping. These barriers can be addressed by creating a common culture and keeping communication simple. As such, in expanding its operations to India, the UK-based company should be aware of the cultural differences.</w:t>
      </w:r>
    </w:p>
    <w:p w:rsidR="00CD22A4" w:rsidRPr="006230D8" w:rsidRDefault="00CD22A4" w:rsidP="00CD22A4">
      <w:pPr>
        <w:rPr>
          <w:rFonts w:ascii="Times New Roman" w:hAnsi="Times New Roman" w:cs="Times New Roman"/>
        </w:rPr>
      </w:pPr>
      <w:r w:rsidRPr="006230D8">
        <w:rPr>
          <w:rFonts w:ascii="Times New Roman" w:hAnsi="Times New Roman" w:cs="Times New Roman"/>
        </w:rPr>
        <w:br w:type="page"/>
      </w:r>
    </w:p>
    <w:p w:rsidR="00CD22A4" w:rsidRPr="006230D8" w:rsidRDefault="00CD22A4" w:rsidP="00CD22A4">
      <w:pPr>
        <w:pStyle w:val="Heading1"/>
        <w:rPr>
          <w:rFonts w:cs="Times New Roman"/>
        </w:rPr>
      </w:pPr>
      <w:r w:rsidRPr="006230D8">
        <w:rPr>
          <w:rFonts w:cs="Times New Roman"/>
        </w:rPr>
        <w:lastRenderedPageBreak/>
        <w:t>References List</w:t>
      </w:r>
    </w:p>
    <w:p w:rsidR="00CD22A4" w:rsidRPr="006230D8" w:rsidRDefault="00CD22A4" w:rsidP="00163EA4">
      <w:pPr>
        <w:pStyle w:val="ListParagraph"/>
        <w:numPr>
          <w:ilvl w:val="0"/>
          <w:numId w:val="1"/>
        </w:numPr>
        <w:spacing w:line="480" w:lineRule="auto"/>
        <w:rPr>
          <w:rFonts w:ascii="Times New Roman" w:hAnsi="Times New Roman" w:cs="Times New Roman"/>
          <w:shd w:val="clear" w:color="auto" w:fill="FFFFFF"/>
        </w:rPr>
      </w:pPr>
      <w:r w:rsidRPr="006230D8">
        <w:rPr>
          <w:rFonts w:ascii="Times New Roman" w:hAnsi="Times New Roman" w:cs="Times New Roman"/>
          <w:shd w:val="clear" w:color="auto" w:fill="FFFFFF"/>
        </w:rPr>
        <w:t>Ammigan, R. and Laws, K.N., 2018. Communications preferences among international students: Strategies for creating optimal engagement in programs and services. </w:t>
      </w:r>
      <w:r w:rsidRPr="006230D8">
        <w:rPr>
          <w:rFonts w:ascii="Times New Roman" w:hAnsi="Times New Roman" w:cs="Times New Roman"/>
          <w:i/>
          <w:iCs/>
          <w:shd w:val="clear" w:color="auto" w:fill="FFFFFF"/>
        </w:rPr>
        <w:t>Journal of International Students</w:t>
      </w:r>
      <w:r w:rsidRPr="006230D8">
        <w:rPr>
          <w:rFonts w:ascii="Times New Roman" w:hAnsi="Times New Roman" w:cs="Times New Roman"/>
          <w:shd w:val="clear" w:color="auto" w:fill="FFFFFF"/>
        </w:rPr>
        <w:t>, </w:t>
      </w:r>
      <w:r w:rsidRPr="006230D8">
        <w:rPr>
          <w:rFonts w:ascii="Times New Roman" w:hAnsi="Times New Roman" w:cs="Times New Roman"/>
          <w:i/>
          <w:iCs/>
          <w:shd w:val="clear" w:color="auto" w:fill="FFFFFF"/>
        </w:rPr>
        <w:t>8</w:t>
      </w:r>
      <w:r w:rsidRPr="006230D8">
        <w:rPr>
          <w:rFonts w:ascii="Times New Roman" w:hAnsi="Times New Roman" w:cs="Times New Roman"/>
          <w:shd w:val="clear" w:color="auto" w:fill="FFFFFF"/>
        </w:rPr>
        <w:t>(3), pp.1293-1315.</w:t>
      </w:r>
    </w:p>
    <w:p w:rsidR="00CD22A4" w:rsidRPr="006230D8" w:rsidRDefault="00CD22A4" w:rsidP="00163EA4">
      <w:pPr>
        <w:pStyle w:val="ListParagraph"/>
        <w:numPr>
          <w:ilvl w:val="0"/>
          <w:numId w:val="1"/>
        </w:numPr>
        <w:spacing w:line="480" w:lineRule="auto"/>
        <w:rPr>
          <w:rFonts w:ascii="Times New Roman" w:hAnsi="Times New Roman" w:cs="Times New Roman"/>
        </w:rPr>
      </w:pPr>
      <w:r w:rsidRPr="006230D8">
        <w:rPr>
          <w:rFonts w:ascii="Times New Roman" w:hAnsi="Times New Roman" w:cs="Times New Roman"/>
        </w:rPr>
        <w:t xml:space="preserve">BBC. 2022. Case study - emerging and developing country – India. Available at </w:t>
      </w:r>
      <w:hyperlink r:id="rId8" w:anchor=":~:text=India%20is%20an%20emerging%20and,country%20that%20has%20become%20richer" w:history="1">
        <w:r w:rsidRPr="006230D8">
          <w:rPr>
            <w:rStyle w:val="Hyperlink"/>
            <w:rFonts w:ascii="Times New Roman" w:hAnsi="Times New Roman" w:cs="Times New Roman"/>
          </w:rPr>
          <w:t>https://www.bbc.co.uk/bitesize/guides/zgwm4j6/revision/1#:~:text=India%20is%20an%20emerging%20and,country%20that%20has%20become%20richer</w:t>
        </w:r>
      </w:hyperlink>
      <w:r w:rsidRPr="006230D8">
        <w:rPr>
          <w:rFonts w:ascii="Times New Roman" w:hAnsi="Times New Roman" w:cs="Times New Roman"/>
        </w:rPr>
        <w:t>. [accessed on 18th Aug 2022]</w:t>
      </w:r>
    </w:p>
    <w:p w:rsidR="00CD22A4" w:rsidRPr="006230D8" w:rsidRDefault="00CD22A4" w:rsidP="00163EA4">
      <w:pPr>
        <w:pStyle w:val="ListParagraph"/>
        <w:numPr>
          <w:ilvl w:val="0"/>
          <w:numId w:val="1"/>
        </w:numPr>
        <w:spacing w:line="480" w:lineRule="auto"/>
        <w:rPr>
          <w:rFonts w:ascii="Times New Roman" w:hAnsi="Times New Roman" w:cs="Times New Roman"/>
        </w:rPr>
      </w:pPr>
      <w:r w:rsidRPr="006230D8">
        <w:rPr>
          <w:rFonts w:ascii="Times New Roman" w:hAnsi="Times New Roman" w:cs="Times New Roman"/>
          <w:shd w:val="clear" w:color="auto" w:fill="FFFFFF"/>
        </w:rPr>
        <w:t>Gerlach, P. and Eriksson, K., 2021. Measuring cultural dimensions: External validity and internal consistency of Hofstede's VSM 2013 Scales. </w:t>
      </w:r>
      <w:r w:rsidRPr="006230D8">
        <w:rPr>
          <w:rFonts w:ascii="Times New Roman" w:hAnsi="Times New Roman" w:cs="Times New Roman"/>
          <w:i/>
          <w:iCs/>
          <w:shd w:val="clear" w:color="auto" w:fill="FFFFFF"/>
        </w:rPr>
        <w:t>Frontiers in psychology</w:t>
      </w:r>
      <w:r w:rsidRPr="006230D8">
        <w:rPr>
          <w:rFonts w:ascii="Times New Roman" w:hAnsi="Times New Roman" w:cs="Times New Roman"/>
          <w:shd w:val="clear" w:color="auto" w:fill="FFFFFF"/>
        </w:rPr>
        <w:t>, </w:t>
      </w:r>
      <w:r w:rsidRPr="006230D8">
        <w:rPr>
          <w:rFonts w:ascii="Times New Roman" w:hAnsi="Times New Roman" w:cs="Times New Roman"/>
          <w:i/>
          <w:iCs/>
          <w:shd w:val="clear" w:color="auto" w:fill="FFFFFF"/>
        </w:rPr>
        <w:t>12</w:t>
      </w:r>
      <w:r w:rsidRPr="006230D8">
        <w:rPr>
          <w:rFonts w:ascii="Times New Roman" w:hAnsi="Times New Roman" w:cs="Times New Roman"/>
          <w:shd w:val="clear" w:color="auto" w:fill="FFFFFF"/>
        </w:rPr>
        <w:t>, p.662604.</w:t>
      </w:r>
    </w:p>
    <w:p w:rsidR="00CD22A4" w:rsidRPr="006230D8" w:rsidRDefault="00CD22A4" w:rsidP="00163EA4">
      <w:pPr>
        <w:pStyle w:val="ListParagraph"/>
        <w:numPr>
          <w:ilvl w:val="0"/>
          <w:numId w:val="1"/>
        </w:numPr>
        <w:spacing w:line="480" w:lineRule="auto"/>
        <w:rPr>
          <w:rFonts w:ascii="Times New Roman" w:hAnsi="Times New Roman" w:cs="Times New Roman"/>
          <w:shd w:val="clear" w:color="auto" w:fill="FFFFFF"/>
        </w:rPr>
      </w:pPr>
      <w:r w:rsidRPr="006230D8">
        <w:rPr>
          <w:rFonts w:ascii="Times New Roman" w:hAnsi="Times New Roman" w:cs="Times New Roman"/>
          <w:shd w:val="clear" w:color="auto" w:fill="FFFFFF"/>
        </w:rPr>
        <w:t>Gupta, S. and Bhaskar, A.U., 2016. Doing business in India: cross-cultural issues in managing human resources. </w:t>
      </w:r>
      <w:r w:rsidRPr="006230D8">
        <w:rPr>
          <w:rFonts w:ascii="Times New Roman" w:hAnsi="Times New Roman" w:cs="Times New Roman"/>
          <w:i/>
          <w:iCs/>
          <w:shd w:val="clear" w:color="auto" w:fill="FFFFFF"/>
        </w:rPr>
        <w:t>Cross Cultural &amp; Strategic Management</w:t>
      </w:r>
      <w:r w:rsidRPr="006230D8">
        <w:rPr>
          <w:rFonts w:ascii="Times New Roman" w:hAnsi="Times New Roman" w:cs="Times New Roman"/>
          <w:shd w:val="clear" w:color="auto" w:fill="FFFFFF"/>
        </w:rPr>
        <w:t>.</w:t>
      </w:r>
    </w:p>
    <w:p w:rsidR="00CD22A4" w:rsidRPr="006230D8" w:rsidRDefault="00CD22A4" w:rsidP="00163EA4">
      <w:pPr>
        <w:pStyle w:val="ListParagraph"/>
        <w:numPr>
          <w:ilvl w:val="0"/>
          <w:numId w:val="1"/>
        </w:numPr>
        <w:spacing w:line="480" w:lineRule="auto"/>
        <w:rPr>
          <w:rFonts w:ascii="Times New Roman" w:hAnsi="Times New Roman" w:cs="Times New Roman"/>
        </w:rPr>
      </w:pPr>
      <w:r w:rsidRPr="006230D8">
        <w:rPr>
          <w:rFonts w:ascii="Times New Roman" w:hAnsi="Times New Roman" w:cs="Times New Roman"/>
          <w:shd w:val="clear" w:color="auto" w:fill="FFFFFF"/>
        </w:rPr>
        <w:t xml:space="preserve">Hofstede Insights. 2022. </w:t>
      </w:r>
      <w:r w:rsidRPr="006230D8">
        <w:rPr>
          <w:rFonts w:ascii="Times New Roman" w:hAnsi="Times New Roman" w:cs="Times New Roman"/>
        </w:rPr>
        <w:t xml:space="preserve">Country Comparison. available at </w:t>
      </w:r>
      <w:hyperlink r:id="rId9" w:history="1">
        <w:r w:rsidRPr="006230D8">
          <w:rPr>
            <w:rStyle w:val="Hyperlink"/>
            <w:rFonts w:ascii="Times New Roman" w:hAnsi="Times New Roman" w:cs="Times New Roman"/>
          </w:rPr>
          <w:t>https://www.hofstede-insights.com/country-comparison/india,the-uk/</w:t>
        </w:r>
      </w:hyperlink>
      <w:r w:rsidRPr="006230D8">
        <w:rPr>
          <w:rFonts w:ascii="Times New Roman" w:hAnsi="Times New Roman" w:cs="Times New Roman"/>
        </w:rPr>
        <w:t xml:space="preserve"> [accessed on 18th Aug 2022]</w:t>
      </w:r>
    </w:p>
    <w:p w:rsidR="00CD22A4" w:rsidRPr="006230D8" w:rsidRDefault="00CD22A4" w:rsidP="00163EA4">
      <w:pPr>
        <w:pStyle w:val="ListParagraph"/>
        <w:numPr>
          <w:ilvl w:val="0"/>
          <w:numId w:val="1"/>
        </w:numPr>
        <w:spacing w:line="480" w:lineRule="auto"/>
        <w:rPr>
          <w:rFonts w:ascii="Times New Roman" w:hAnsi="Times New Roman" w:cs="Times New Roman"/>
          <w:shd w:val="clear" w:color="auto" w:fill="FFFFFF"/>
        </w:rPr>
      </w:pPr>
      <w:r w:rsidRPr="006230D8">
        <w:rPr>
          <w:rFonts w:ascii="Times New Roman" w:hAnsi="Times New Roman" w:cs="Times New Roman"/>
          <w:shd w:val="clear" w:color="auto" w:fill="FFFFFF"/>
        </w:rPr>
        <w:t>Jain, P., 2021. The Unique Indian Market: Doing Business in India. Notion Press.</w:t>
      </w:r>
    </w:p>
    <w:p w:rsidR="00CD22A4" w:rsidRPr="006230D8" w:rsidRDefault="00CD22A4" w:rsidP="00163EA4">
      <w:pPr>
        <w:pStyle w:val="ListParagraph"/>
        <w:numPr>
          <w:ilvl w:val="0"/>
          <w:numId w:val="1"/>
        </w:numPr>
        <w:spacing w:line="480" w:lineRule="auto"/>
        <w:rPr>
          <w:rFonts w:ascii="Times New Roman" w:hAnsi="Times New Roman" w:cs="Times New Roman"/>
        </w:rPr>
      </w:pPr>
      <w:r w:rsidRPr="006230D8">
        <w:rPr>
          <w:rFonts w:ascii="Times New Roman" w:hAnsi="Times New Roman" w:cs="Times New Roman"/>
          <w:shd w:val="clear" w:color="auto" w:fill="FFFFFF"/>
        </w:rPr>
        <w:t xml:space="preserve">Kumar, R. 2021. </w:t>
      </w:r>
      <w:r w:rsidRPr="006230D8">
        <w:rPr>
          <w:rFonts w:ascii="Times New Roman" w:hAnsi="Times New Roman" w:cs="Times New Roman"/>
          <w:i/>
          <w:iCs/>
        </w:rPr>
        <w:t>Cultural Aspects of Doing Business in India</w:t>
      </w:r>
      <w:r w:rsidRPr="006230D8">
        <w:rPr>
          <w:rFonts w:ascii="Times New Roman" w:hAnsi="Times New Roman" w:cs="Times New Roman"/>
        </w:rPr>
        <w:t xml:space="preserve">. LinkedIn. Available at </w:t>
      </w:r>
      <w:hyperlink r:id="rId10" w:history="1">
        <w:r w:rsidRPr="006230D8">
          <w:rPr>
            <w:rStyle w:val="Hyperlink"/>
            <w:rFonts w:ascii="Times New Roman" w:hAnsi="Times New Roman" w:cs="Times New Roman"/>
          </w:rPr>
          <w:t>https://www.linkedin.com/pulse/cultural-aspects-doing-business-india-rajesh-kumar</w:t>
        </w:r>
      </w:hyperlink>
      <w:r w:rsidRPr="006230D8">
        <w:rPr>
          <w:rFonts w:ascii="Times New Roman" w:hAnsi="Times New Roman" w:cs="Times New Roman"/>
        </w:rPr>
        <w:t xml:space="preserve"> [accessed on 18th Aug 2022]</w:t>
      </w:r>
    </w:p>
    <w:p w:rsidR="00CD22A4" w:rsidRPr="006230D8" w:rsidRDefault="00CD22A4" w:rsidP="00163EA4">
      <w:pPr>
        <w:pStyle w:val="ListParagraph"/>
        <w:numPr>
          <w:ilvl w:val="0"/>
          <w:numId w:val="1"/>
        </w:numPr>
        <w:spacing w:line="480" w:lineRule="auto"/>
        <w:rPr>
          <w:rFonts w:ascii="Times New Roman" w:hAnsi="Times New Roman" w:cs="Times New Roman"/>
          <w:shd w:val="clear" w:color="auto" w:fill="FFFFFF"/>
        </w:rPr>
      </w:pPr>
      <w:r w:rsidRPr="006230D8">
        <w:rPr>
          <w:rFonts w:ascii="Times New Roman" w:hAnsi="Times New Roman" w:cs="Times New Roman"/>
          <w:shd w:val="clear" w:color="auto" w:fill="FFFFFF"/>
        </w:rPr>
        <w:t>Pudelko, M. and Tenzer, H., 2019. Boundaryless careers or career boundaries? The impact of language barriers on academic careers in international business schools. </w:t>
      </w:r>
      <w:r w:rsidRPr="006230D8">
        <w:rPr>
          <w:rFonts w:ascii="Times New Roman" w:hAnsi="Times New Roman" w:cs="Times New Roman"/>
          <w:i/>
          <w:iCs/>
          <w:shd w:val="clear" w:color="auto" w:fill="FFFFFF"/>
        </w:rPr>
        <w:t>Academy of Management Learning &amp; Education</w:t>
      </w:r>
      <w:r w:rsidRPr="006230D8">
        <w:rPr>
          <w:rFonts w:ascii="Times New Roman" w:hAnsi="Times New Roman" w:cs="Times New Roman"/>
          <w:shd w:val="clear" w:color="auto" w:fill="FFFFFF"/>
        </w:rPr>
        <w:t>, </w:t>
      </w:r>
      <w:r w:rsidRPr="006230D8">
        <w:rPr>
          <w:rFonts w:ascii="Times New Roman" w:hAnsi="Times New Roman" w:cs="Times New Roman"/>
          <w:i/>
          <w:iCs/>
          <w:shd w:val="clear" w:color="auto" w:fill="FFFFFF"/>
        </w:rPr>
        <w:t>18</w:t>
      </w:r>
      <w:r w:rsidRPr="006230D8">
        <w:rPr>
          <w:rFonts w:ascii="Times New Roman" w:hAnsi="Times New Roman" w:cs="Times New Roman"/>
          <w:shd w:val="clear" w:color="auto" w:fill="FFFFFF"/>
        </w:rPr>
        <w:t>(2), pp.213-240.</w:t>
      </w:r>
    </w:p>
    <w:p w:rsidR="00EC73EE" w:rsidRDefault="00EC73EE"/>
    <w:sectPr w:rsidR="00EC73EE">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C73EE" w:rsidRDefault="00EC73EE" w:rsidP="00363C51">
      <w:pPr>
        <w:spacing w:after="0" w:line="240" w:lineRule="auto"/>
      </w:pPr>
      <w:r>
        <w:separator/>
      </w:r>
    </w:p>
  </w:endnote>
  <w:endnote w:type="continuationSeparator" w:id="1">
    <w:p w:rsidR="00EC73EE" w:rsidRDefault="00EC73EE" w:rsidP="00363C5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C73EE" w:rsidRDefault="00EC73EE" w:rsidP="00363C51">
      <w:pPr>
        <w:spacing w:after="0" w:line="240" w:lineRule="auto"/>
      </w:pPr>
      <w:r>
        <w:separator/>
      </w:r>
    </w:p>
  </w:footnote>
  <w:footnote w:type="continuationSeparator" w:id="1">
    <w:p w:rsidR="00EC73EE" w:rsidRDefault="00EC73EE" w:rsidP="00363C5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65453B"/>
    <w:multiLevelType w:val="hybridMultilevel"/>
    <w:tmpl w:val="E9BECA1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Pr>
  <w:endnotePr>
    <w:endnote w:id="0"/>
    <w:endnote w:id="1"/>
  </w:endnotePr>
  <w:compat>
    <w:useFELayout/>
  </w:compat>
  <w:rsids>
    <w:rsidRoot w:val="00CD22A4"/>
    <w:rsid w:val="0014063F"/>
    <w:rsid w:val="00163EA4"/>
    <w:rsid w:val="00363C51"/>
    <w:rsid w:val="006230D8"/>
    <w:rsid w:val="00CD22A4"/>
    <w:rsid w:val="00EC73EE"/>
    <w:rsid w:val="00FD5165"/>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D22A4"/>
    <w:pPr>
      <w:keepNext/>
      <w:keepLines/>
      <w:spacing w:before="480" w:after="240" w:line="259" w:lineRule="auto"/>
      <w:jc w:val="center"/>
      <w:outlineLvl w:val="0"/>
    </w:pPr>
    <w:rPr>
      <w:rFonts w:ascii="Times New Roman" w:eastAsiaTheme="majorEastAsia" w:hAnsi="Times New Roman" w:cstheme="majorBidi"/>
      <w:b/>
      <w:color w:val="000000" w:themeColor="text1"/>
      <w:sz w:val="24"/>
      <w:szCs w:val="32"/>
      <w:lang w:val="en-GB" w:eastAsia="en-US"/>
    </w:rPr>
  </w:style>
  <w:style w:type="paragraph" w:styleId="Heading2">
    <w:name w:val="heading 2"/>
    <w:basedOn w:val="Normal"/>
    <w:next w:val="Normal"/>
    <w:link w:val="Heading2Char"/>
    <w:uiPriority w:val="9"/>
    <w:unhideWhenUsed/>
    <w:qFormat/>
    <w:rsid w:val="00CD22A4"/>
    <w:pPr>
      <w:keepNext/>
      <w:keepLines/>
      <w:spacing w:before="280" w:after="240" w:line="259" w:lineRule="auto"/>
      <w:outlineLvl w:val="1"/>
    </w:pPr>
    <w:rPr>
      <w:rFonts w:ascii="Times New Roman" w:eastAsiaTheme="majorEastAsia" w:hAnsi="Times New Roman" w:cstheme="majorBidi"/>
      <w:b/>
      <w:color w:val="000000" w:themeColor="text1"/>
      <w:sz w:val="24"/>
      <w:szCs w:val="26"/>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2A4"/>
    <w:rPr>
      <w:rFonts w:ascii="Times New Roman" w:eastAsiaTheme="majorEastAsia" w:hAnsi="Times New Roman" w:cstheme="majorBidi"/>
      <w:b/>
      <w:color w:val="000000" w:themeColor="text1"/>
      <w:sz w:val="24"/>
      <w:szCs w:val="32"/>
      <w:lang w:val="en-GB" w:eastAsia="en-US"/>
    </w:rPr>
  </w:style>
  <w:style w:type="character" w:customStyle="1" w:styleId="Heading2Char">
    <w:name w:val="Heading 2 Char"/>
    <w:basedOn w:val="DefaultParagraphFont"/>
    <w:link w:val="Heading2"/>
    <w:uiPriority w:val="9"/>
    <w:rsid w:val="00CD22A4"/>
    <w:rPr>
      <w:rFonts w:ascii="Times New Roman" w:eastAsiaTheme="majorEastAsia" w:hAnsi="Times New Roman" w:cstheme="majorBidi"/>
      <w:b/>
      <w:color w:val="000000" w:themeColor="text1"/>
      <w:sz w:val="24"/>
      <w:szCs w:val="26"/>
      <w:lang w:val="en-GB" w:eastAsia="en-US"/>
    </w:rPr>
  </w:style>
  <w:style w:type="character" w:styleId="Hyperlink">
    <w:name w:val="Hyperlink"/>
    <w:basedOn w:val="DefaultParagraphFont"/>
    <w:uiPriority w:val="99"/>
    <w:unhideWhenUsed/>
    <w:rsid w:val="00CD22A4"/>
    <w:rPr>
      <w:color w:val="0000FF" w:themeColor="hyperlink"/>
      <w:u w:val="single"/>
    </w:rPr>
  </w:style>
  <w:style w:type="paragraph" w:styleId="BalloonText">
    <w:name w:val="Balloon Text"/>
    <w:basedOn w:val="Normal"/>
    <w:link w:val="BalloonTextChar"/>
    <w:uiPriority w:val="99"/>
    <w:semiHidden/>
    <w:unhideWhenUsed/>
    <w:rsid w:val="00CD22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22A4"/>
    <w:rPr>
      <w:rFonts w:ascii="Tahoma" w:hAnsi="Tahoma" w:cs="Tahoma"/>
      <w:sz w:val="16"/>
      <w:szCs w:val="16"/>
    </w:rPr>
  </w:style>
  <w:style w:type="paragraph" w:styleId="ListParagraph">
    <w:name w:val="List Paragraph"/>
    <w:basedOn w:val="Normal"/>
    <w:uiPriority w:val="34"/>
    <w:qFormat/>
    <w:rsid w:val="00163EA4"/>
    <w:pPr>
      <w:ind w:left="720"/>
      <w:contextualSpacing/>
    </w:pPr>
  </w:style>
  <w:style w:type="paragraph" w:styleId="Header">
    <w:name w:val="header"/>
    <w:basedOn w:val="Normal"/>
    <w:link w:val="HeaderChar"/>
    <w:uiPriority w:val="99"/>
    <w:semiHidden/>
    <w:unhideWhenUsed/>
    <w:rsid w:val="00363C5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63C51"/>
  </w:style>
  <w:style w:type="paragraph" w:styleId="Footer">
    <w:name w:val="footer"/>
    <w:basedOn w:val="Normal"/>
    <w:link w:val="FooterChar"/>
    <w:uiPriority w:val="99"/>
    <w:unhideWhenUsed/>
    <w:rsid w:val="00363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C51"/>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gwm4j6/revision/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linkedin.com/pulse/cultural-aspects-doing-business-india-rajesh-kumar" TargetMode="External"/><Relationship Id="rId4" Type="http://schemas.openxmlformats.org/officeDocument/2006/relationships/webSettings" Target="webSettings.xml"/><Relationship Id="rId9" Type="http://schemas.openxmlformats.org/officeDocument/2006/relationships/hyperlink" Target="https://www.hofstede-insights.com/country-comparison/india,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10</Pages>
  <Words>2655</Words>
  <Characters>15399</Characters>
  <Application>Microsoft Office Word</Application>
  <DocSecurity>0</DocSecurity>
  <Lines>128</Lines>
  <Paragraphs>36</Paragraphs>
  <ScaleCrop>false</ScaleCrop>
  <Company/>
  <LinksUpToDate>false</LinksUpToDate>
  <CharactersWithSpaces>18018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8</cp:revision>
  <dcterms:created xsi:type="dcterms:W3CDTF">2022-08-31T20:48:00Z</dcterms:created>
  <dcterms:modified xsi:type="dcterms:W3CDTF">2022-08-31T21:14:00Z</dcterms:modified>
</cp:coreProperties>
</file>