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71063F" w14:textId="554C4700" w:rsidR="00AB7BBC" w:rsidRDefault="00AB7BBC" w:rsidP="00387E9D">
      <w:pPr>
        <w:ind w:left="1440" w:hanging="360"/>
      </w:pPr>
      <w:r>
        <w:t>Reflective Practice in Early Years Education and Care.</w:t>
      </w:r>
    </w:p>
    <w:p w14:paraId="5E129AEF" w14:textId="1EE1EFAE" w:rsidR="00435A72" w:rsidRDefault="007F1117" w:rsidP="00387E9D">
      <w:pPr>
        <w:pStyle w:val="ListParagraph"/>
        <w:numPr>
          <w:ilvl w:val="0"/>
          <w:numId w:val="1"/>
        </w:numPr>
      </w:pPr>
      <w:r>
        <w:t>What is reflective practice?</w:t>
      </w:r>
    </w:p>
    <w:p w14:paraId="37644586" w14:textId="3103FBE3" w:rsidR="005D0237" w:rsidRDefault="009A3EF0" w:rsidP="009A3EF0">
      <w:r>
        <w:t xml:space="preserve">Reflective </w:t>
      </w:r>
      <w:r w:rsidR="00A34591">
        <w:t xml:space="preserve">practice is a continuous </w:t>
      </w:r>
      <w:r w:rsidR="00D132D1">
        <w:t xml:space="preserve">process in which professional practitioners </w:t>
      </w:r>
      <w:r w:rsidR="00AE13A8">
        <w:t xml:space="preserve">look back and </w:t>
      </w:r>
      <w:r w:rsidR="008809F1">
        <w:t xml:space="preserve">think about what has been done. It is a process in which </w:t>
      </w:r>
      <w:r w:rsidR="00412E8C">
        <w:t xml:space="preserve">practitioners can </w:t>
      </w:r>
      <w:r w:rsidR="00682F0E">
        <w:t xml:space="preserve">contemplate </w:t>
      </w:r>
      <w:r w:rsidR="00CE3341">
        <w:t xml:space="preserve">what has gone well in their practice, as well as look for what can be improved. </w:t>
      </w:r>
      <w:r w:rsidR="00DC5742">
        <w:t>Hayes (20</w:t>
      </w:r>
      <w:r w:rsidR="00D053CF">
        <w:t xml:space="preserve">23) suggests that being reflective counts for attributes </w:t>
      </w:r>
      <w:r w:rsidR="000C024F">
        <w:t>such as the ability to look back, ask questions, self-assess and self-apprise, to look</w:t>
      </w:r>
      <w:r w:rsidR="0098614A">
        <w:t xml:space="preserve"> for the learning points to be able to move forward in their practice. </w:t>
      </w:r>
      <w:r w:rsidR="003F6729">
        <w:t xml:space="preserve">Reflective practice requires the practitioner to have good </w:t>
      </w:r>
      <w:r w:rsidR="002E1C5D">
        <w:t xml:space="preserve">critical thinking skills, to have good self-awareness and to have good observational skills. </w:t>
      </w:r>
      <w:r w:rsidR="00876011">
        <w:t xml:space="preserve">Hayes (2023) states that </w:t>
      </w:r>
      <w:r w:rsidR="00401CE2">
        <w:t xml:space="preserve">“reflective </w:t>
      </w:r>
      <w:r w:rsidR="00D537E2">
        <w:t>practice</w:t>
      </w:r>
      <w:r w:rsidR="00401CE2">
        <w:t xml:space="preserve"> is referred to widely in early years in terms of </w:t>
      </w:r>
      <w:r w:rsidR="00D537E2">
        <w:t>self-improvement</w:t>
      </w:r>
      <w:r w:rsidR="00401CE2">
        <w:t xml:space="preserve"> and work</w:t>
      </w:r>
      <w:r w:rsidR="00D537E2">
        <w:t>-</w:t>
      </w:r>
      <w:r w:rsidR="00401CE2">
        <w:t>based sol</w:t>
      </w:r>
      <w:r w:rsidR="00D537E2">
        <w:t xml:space="preserve">utions” </w:t>
      </w:r>
      <w:r w:rsidR="005D0237">
        <w:t>(p</w:t>
      </w:r>
      <w:r w:rsidR="00D537E2">
        <w:t>85</w:t>
      </w:r>
      <w:r w:rsidR="005D0237">
        <w:t>).</w:t>
      </w:r>
    </w:p>
    <w:p w14:paraId="6598A8BD" w14:textId="77777777" w:rsidR="008809F1" w:rsidRDefault="008809F1" w:rsidP="009A3EF0"/>
    <w:p w14:paraId="17E321D4" w14:textId="0ACEEDA6" w:rsidR="007F1117" w:rsidRDefault="007F1117" w:rsidP="00387E9D">
      <w:pPr>
        <w:pStyle w:val="ListParagraph"/>
        <w:numPr>
          <w:ilvl w:val="0"/>
          <w:numId w:val="1"/>
        </w:numPr>
      </w:pPr>
      <w:r>
        <w:t>Why does it matter</w:t>
      </w:r>
      <w:r w:rsidR="000B36DC">
        <w:t>/why is it important</w:t>
      </w:r>
      <w:r>
        <w:t>?</w:t>
      </w:r>
    </w:p>
    <w:p w14:paraId="55A9FBC6" w14:textId="5E782F1D" w:rsidR="00095A08" w:rsidRDefault="00EC140C" w:rsidP="00EC140C">
      <w:r>
        <w:t xml:space="preserve">Reflection and reflective practice is a very important process that all professional practitioners </w:t>
      </w:r>
      <w:r w:rsidR="0063548A">
        <w:t xml:space="preserve">need to use in their daily practice. </w:t>
      </w:r>
      <w:r w:rsidR="008B0D87">
        <w:t>The Birth to Five Matters (2021) framework</w:t>
      </w:r>
      <w:r w:rsidR="005803E3">
        <w:t xml:space="preserve"> says that reflective practice enables practitioners to develop their </w:t>
      </w:r>
      <w:r w:rsidR="00516622">
        <w:t>critical understanding of their own practice.</w:t>
      </w:r>
      <w:r w:rsidR="00F44EB4">
        <w:t xml:space="preserve"> </w:t>
      </w:r>
      <w:r w:rsidR="006D48C9">
        <w:t>Showing that practitioners are able to observe and assess children</w:t>
      </w:r>
      <w:r w:rsidR="00FD058E">
        <w:t>, reflect on the process and make the necessary changes to ensure that all children’s individual needs are being met and that all children within the setting</w:t>
      </w:r>
      <w:r w:rsidR="002C7A7B">
        <w:t xml:space="preserve"> are </w:t>
      </w:r>
      <w:r w:rsidR="00095A08">
        <w:t xml:space="preserve">meeting their targets. </w:t>
      </w:r>
      <w:r w:rsidR="00F44EB4">
        <w:t xml:space="preserve">Within the framework it is suggested that </w:t>
      </w:r>
      <w:r w:rsidR="00191BB8">
        <w:t xml:space="preserve">using reflective practice will develop the necessary skills, knowledge and </w:t>
      </w:r>
      <w:r w:rsidR="00C46E73">
        <w:t xml:space="preserve">approaches to help the children achieve the best </w:t>
      </w:r>
      <w:r w:rsidR="005F2DE1">
        <w:t>development, learning and progress (Birth to Five Matters, 2021)</w:t>
      </w:r>
      <w:r w:rsidR="00A9104F">
        <w:t xml:space="preserve">. </w:t>
      </w:r>
    </w:p>
    <w:p w14:paraId="123E563B" w14:textId="77777777" w:rsidR="00453008" w:rsidRDefault="00453008" w:rsidP="00EC140C"/>
    <w:p w14:paraId="6C42D51E" w14:textId="34A1A470" w:rsidR="009C3479" w:rsidRDefault="009C3479" w:rsidP="005942E8">
      <w:pPr>
        <w:pStyle w:val="ListParagraph"/>
        <w:numPr>
          <w:ilvl w:val="0"/>
          <w:numId w:val="1"/>
        </w:numPr>
      </w:pPr>
      <w:r>
        <w:t>Reflection in everyday practice</w:t>
      </w:r>
    </w:p>
    <w:p w14:paraId="4C8C1599" w14:textId="1590EF1E" w:rsidR="005650FE" w:rsidRDefault="005650FE" w:rsidP="005650FE">
      <w:r>
        <w:t xml:space="preserve">Without realising, refection and being reflective is used everyday in practice. It </w:t>
      </w:r>
      <w:r w:rsidR="00DC371D">
        <w:t xml:space="preserve">is a process that </w:t>
      </w:r>
      <w:r w:rsidR="00002592">
        <w:t xml:space="preserve">practitioners will need </w:t>
      </w:r>
      <w:r w:rsidR="009855A5">
        <w:t xml:space="preserve">to </w:t>
      </w:r>
      <w:r w:rsidR="00C93034">
        <w:t xml:space="preserve">do in everything they do in practice to be consistent and to help improve the learning of the children and </w:t>
      </w:r>
      <w:r w:rsidR="005438CD">
        <w:t>improve the learning environment (Birth to Five Matters, 2021)</w:t>
      </w:r>
      <w:r w:rsidR="0079003B">
        <w:t xml:space="preserve">. </w:t>
      </w:r>
      <w:r w:rsidR="00EF12E7">
        <w:t xml:space="preserve"> </w:t>
      </w:r>
      <w:r w:rsidR="000105C0">
        <w:t xml:space="preserve">Brock (2014) suggests that the reflective process will </w:t>
      </w:r>
      <w:r w:rsidR="00154358">
        <w:t>can be in d</w:t>
      </w:r>
      <w:r w:rsidR="000105C0">
        <w:t>ifferent forms</w:t>
      </w:r>
      <w:r w:rsidR="007F61EA">
        <w:t xml:space="preserve"> depending on what is happening within their practice at any time. Meaning, the practitioner will need to be constantly reflecting on the learning environment and </w:t>
      </w:r>
      <w:r w:rsidR="00154358">
        <w:t xml:space="preserve">activities around the setting to ensure that all children are able to access them. </w:t>
      </w:r>
      <w:r w:rsidR="00010480">
        <w:t>It is also important for practitioners to be able to reflect in the moment,</w:t>
      </w:r>
      <w:r w:rsidR="00A92DE7">
        <w:t xml:space="preserve"> meaning they observe situations and reflect whether if they children will be successful in the activity that they are doing. Hayes (</w:t>
      </w:r>
      <w:r w:rsidR="008D213C">
        <w:t xml:space="preserve">2023) suggests that the reflective practitioner should </w:t>
      </w:r>
      <w:r w:rsidR="0001776D">
        <w:t>have a vision of how they would like an activity to go and then have the ability to</w:t>
      </w:r>
      <w:r w:rsidR="006C1DF5">
        <w:t xml:space="preserve"> judge the situation and bed responsive and creative within their practice. </w:t>
      </w:r>
    </w:p>
    <w:p w14:paraId="5F9B4E77" w14:textId="06439D5E" w:rsidR="005942E8" w:rsidRDefault="005942E8" w:rsidP="005942E8">
      <w:pPr>
        <w:pStyle w:val="ListParagraph"/>
        <w:numPr>
          <w:ilvl w:val="0"/>
          <w:numId w:val="1"/>
        </w:numPr>
      </w:pPr>
      <w:r>
        <w:lastRenderedPageBreak/>
        <w:t xml:space="preserve">Welsh toolkit and overall </w:t>
      </w:r>
      <w:r w:rsidR="00471347">
        <w:t>view -</w:t>
      </w:r>
      <w:r>
        <w:t xml:space="preserve"> Welsh curriculum</w:t>
      </w:r>
    </w:p>
    <w:p w14:paraId="28195334" w14:textId="27B1AB31" w:rsidR="004F3F2C" w:rsidRDefault="00B3556B" w:rsidP="004F3F2C">
      <w:r>
        <w:t xml:space="preserve">The Reflective Practice Toolkit </w:t>
      </w:r>
      <w:r w:rsidR="00570698">
        <w:t xml:space="preserve">(2023) </w:t>
      </w:r>
      <w:r w:rsidR="009B73C1">
        <w:t xml:space="preserve">suggests that reflecting on practice and provides </w:t>
      </w:r>
      <w:r w:rsidR="001129DB">
        <w:t xml:space="preserve">improves practitioners’ knowledge, understanding and skills. </w:t>
      </w:r>
      <w:r w:rsidR="00CC730B">
        <w:t xml:space="preserve">The toolkit </w:t>
      </w:r>
      <w:r w:rsidR="00017073">
        <w:t xml:space="preserve">states that the ‘process of quality improvement’ </w:t>
      </w:r>
      <w:r w:rsidR="00775689">
        <w:t>involves:</w:t>
      </w:r>
    </w:p>
    <w:p w14:paraId="58FB9238" w14:textId="63398565" w:rsidR="00775689" w:rsidRDefault="00775689" w:rsidP="00775689">
      <w:pPr>
        <w:pStyle w:val="ListParagraph"/>
        <w:numPr>
          <w:ilvl w:val="0"/>
          <w:numId w:val="1"/>
        </w:numPr>
      </w:pPr>
      <w:r>
        <w:t>Finding out</w:t>
      </w:r>
    </w:p>
    <w:p w14:paraId="396C8548" w14:textId="3C372746" w:rsidR="00775689" w:rsidRDefault="00775689" w:rsidP="00775689">
      <w:pPr>
        <w:pStyle w:val="ListParagraph"/>
        <w:numPr>
          <w:ilvl w:val="0"/>
          <w:numId w:val="1"/>
        </w:numPr>
      </w:pPr>
      <w:r>
        <w:t xml:space="preserve">Thinking about </w:t>
      </w:r>
    </w:p>
    <w:p w14:paraId="00806F28" w14:textId="6FF5E143" w:rsidR="00775689" w:rsidRDefault="00775689" w:rsidP="00775689">
      <w:pPr>
        <w:pStyle w:val="ListParagraph"/>
        <w:numPr>
          <w:ilvl w:val="0"/>
          <w:numId w:val="1"/>
        </w:numPr>
      </w:pPr>
      <w:r>
        <w:t>Making plans</w:t>
      </w:r>
    </w:p>
    <w:p w14:paraId="2A7204E7" w14:textId="3A9B1C75" w:rsidR="00775689" w:rsidRDefault="00775689" w:rsidP="00775689">
      <w:pPr>
        <w:pStyle w:val="ListParagraph"/>
        <w:numPr>
          <w:ilvl w:val="0"/>
          <w:numId w:val="1"/>
        </w:numPr>
      </w:pPr>
      <w:r>
        <w:t>Getting things down</w:t>
      </w:r>
    </w:p>
    <w:p w14:paraId="4692AF35" w14:textId="7ADC3031" w:rsidR="006C2B77" w:rsidRDefault="00DD3B04" w:rsidP="006C2B77">
      <w:r>
        <w:t xml:space="preserve">By following these tools practitioners </w:t>
      </w:r>
      <w:r w:rsidR="00E4366E">
        <w:t>can</w:t>
      </w:r>
      <w:r>
        <w:t xml:space="preserve"> see what has gone well and what needs improvement. </w:t>
      </w:r>
      <w:r w:rsidR="00E4366E">
        <w:t xml:space="preserve">Look and think about what needs to be prioritised and what will benefit the children. </w:t>
      </w:r>
      <w:r w:rsidR="004D6BD5">
        <w:t xml:space="preserve">Make plans of how </w:t>
      </w:r>
      <w:r w:rsidR="00C83137">
        <w:t xml:space="preserve">will it improve and who will help and finally making sure they are progressing and see how </w:t>
      </w:r>
      <w:r w:rsidR="00E47A75">
        <w:t xml:space="preserve">impacted can be measured (Reflective Practice Toolkit, 2023). </w:t>
      </w:r>
    </w:p>
    <w:p w14:paraId="5F81DE98" w14:textId="77777777" w:rsidR="000820AA" w:rsidRDefault="000820AA" w:rsidP="000820AA"/>
    <w:p w14:paraId="61E9D2C9" w14:textId="40BE7444" w:rsidR="007F1117" w:rsidRDefault="009C3479" w:rsidP="00387E9D">
      <w:pPr>
        <w:pStyle w:val="ListParagraph"/>
        <w:numPr>
          <w:ilvl w:val="0"/>
          <w:numId w:val="1"/>
        </w:numPr>
      </w:pPr>
      <w:r>
        <w:t>Theory of reflections</w:t>
      </w:r>
    </w:p>
    <w:p w14:paraId="43122731" w14:textId="557E3018" w:rsidR="000820AA" w:rsidRDefault="009F3093" w:rsidP="000820AA">
      <w:r>
        <w:t xml:space="preserve">Hallet </w:t>
      </w:r>
      <w:r w:rsidR="00354A49">
        <w:t>(2013) suggest that</w:t>
      </w:r>
      <w:r w:rsidR="009039DD">
        <w:t xml:space="preserve"> becoming a reflective practitioner </w:t>
      </w:r>
      <w:r w:rsidR="005A229C">
        <w:t xml:space="preserve">depends on how professionals think about their practice. </w:t>
      </w:r>
      <w:r w:rsidR="00356B99">
        <w:t xml:space="preserve">Schon </w:t>
      </w:r>
      <w:r w:rsidR="008A40DC">
        <w:t xml:space="preserve">highlights to levels of reflective practice: reflection in </w:t>
      </w:r>
      <w:r w:rsidR="00786ED3">
        <w:t>action</w:t>
      </w:r>
      <w:r w:rsidR="008A40DC">
        <w:t xml:space="preserve"> and reflection on </w:t>
      </w:r>
      <w:r w:rsidR="00786ED3">
        <w:t>action</w:t>
      </w:r>
      <w:r w:rsidR="008A40DC">
        <w:t xml:space="preserve"> (Hallet, 2013). </w:t>
      </w:r>
      <w:r w:rsidR="00E8582A">
        <w:t>Early Years TV (no date</w:t>
      </w:r>
      <w:r w:rsidR="00DA06A8">
        <w:t>) describes reflection in</w:t>
      </w:r>
      <w:r w:rsidR="00786ED3">
        <w:t xml:space="preserve"> action</w:t>
      </w:r>
      <w:r w:rsidR="00DA06A8">
        <w:t xml:space="preserve"> </w:t>
      </w:r>
      <w:r w:rsidR="002761E6">
        <w:t xml:space="preserve">as practitioners making decisions in the moment, while reflection </w:t>
      </w:r>
      <w:r w:rsidR="00786ED3">
        <w:t xml:space="preserve">on action is </w:t>
      </w:r>
      <w:r w:rsidR="000C011F">
        <w:t xml:space="preserve">looking back </w:t>
      </w:r>
      <w:r w:rsidR="00593ECF">
        <w:t xml:space="preserve">at events after they have happened. </w:t>
      </w:r>
      <w:r w:rsidR="00D93A22">
        <w:t>Brock</w:t>
      </w:r>
      <w:r w:rsidR="003615E5">
        <w:t xml:space="preserve"> (</w:t>
      </w:r>
      <w:r w:rsidR="00D93A22">
        <w:t>2014)</w:t>
      </w:r>
      <w:r w:rsidR="003615E5">
        <w:t xml:space="preserve"> suggests that</w:t>
      </w:r>
      <w:r w:rsidR="00EB5783">
        <w:t xml:space="preserve"> </w:t>
      </w:r>
      <w:r w:rsidR="0009433F">
        <w:t xml:space="preserve">reflection in action </w:t>
      </w:r>
      <w:r w:rsidR="00ED65F5">
        <w:t>can</w:t>
      </w:r>
      <w:r w:rsidR="0009433F">
        <w:t xml:space="preserve"> guide practitioners when they are working with children</w:t>
      </w:r>
      <w:r w:rsidR="0009282E">
        <w:t>. Using this in everyday practice will help the practitioner to</w:t>
      </w:r>
      <w:r w:rsidR="00ED65F5">
        <w:t xml:space="preserve"> observe and evaluate children’s abilities in the moment of completing an activity and ensure t</w:t>
      </w:r>
      <w:r w:rsidR="00673C9E">
        <w:t>hat the children understand what they are doing.</w:t>
      </w:r>
      <w:r w:rsidR="004854C2">
        <w:t xml:space="preserve"> Whereas reflection on action enables to practitioner t</w:t>
      </w:r>
      <w:r w:rsidR="00D96F2F">
        <w:t xml:space="preserve">o look back and reflect on an activity after it has been completed. </w:t>
      </w:r>
      <w:r w:rsidR="00181A57">
        <w:t>Hallet (20</w:t>
      </w:r>
      <w:r w:rsidR="001A71D2">
        <w:t>13</w:t>
      </w:r>
      <w:r w:rsidR="00181A57">
        <w:t>) suggest that</w:t>
      </w:r>
      <w:r w:rsidR="007657FA">
        <w:t xml:space="preserve"> reflection on action</w:t>
      </w:r>
      <w:r w:rsidR="001677B7">
        <w:t xml:space="preserve"> allows to practitioner to reflect on a deeper level and expand their knowledge and </w:t>
      </w:r>
      <w:r w:rsidR="00020917">
        <w:t xml:space="preserve">professional practice. </w:t>
      </w:r>
    </w:p>
    <w:p w14:paraId="208B0C0D" w14:textId="77777777" w:rsidR="000820AA" w:rsidRDefault="000820AA" w:rsidP="000820AA"/>
    <w:p w14:paraId="6EB90937" w14:textId="77777777" w:rsidR="00445B8F" w:rsidRDefault="00445B8F" w:rsidP="00445B8F">
      <w:pPr>
        <w:pStyle w:val="ListParagraph"/>
        <w:ind w:left="1440"/>
      </w:pPr>
    </w:p>
    <w:p w14:paraId="3C95AD3A" w14:textId="1D02BB55" w:rsidR="007F1117" w:rsidRDefault="00B355E0" w:rsidP="007F1117">
      <w:pPr>
        <w:pStyle w:val="ListParagraph"/>
        <w:numPr>
          <w:ilvl w:val="0"/>
          <w:numId w:val="1"/>
        </w:numPr>
      </w:pPr>
      <w:r>
        <w:t>Model 1</w:t>
      </w:r>
      <w:r w:rsidR="00445B8F">
        <w:t xml:space="preserve"> – Kolb’s Experimental Learning Cycle (1984)</w:t>
      </w:r>
    </w:p>
    <w:p w14:paraId="53422CF6" w14:textId="23F83D4E" w:rsidR="002A3128" w:rsidRDefault="009F5A2E" w:rsidP="002A3128">
      <w:r>
        <w:t>Early Years TV</w:t>
      </w:r>
      <w:r w:rsidR="00F60574">
        <w:t xml:space="preserve"> (No date) describes Kolb’s Experimental Learning Cycle as </w:t>
      </w:r>
      <w:r w:rsidR="002E3E3A">
        <w:t xml:space="preserve">a </w:t>
      </w:r>
      <w:r w:rsidR="00861825">
        <w:t>four-stage</w:t>
      </w:r>
      <w:r w:rsidR="002E3E3A">
        <w:t xml:space="preserve"> model that empathises learning </w:t>
      </w:r>
      <w:r w:rsidR="00526D00">
        <w:t>through experiences. These four stages are:</w:t>
      </w:r>
    </w:p>
    <w:p w14:paraId="597373E1" w14:textId="4C1D6181" w:rsidR="00526D00" w:rsidRDefault="00526D00" w:rsidP="00526D00">
      <w:pPr>
        <w:pStyle w:val="ListParagraph"/>
        <w:numPr>
          <w:ilvl w:val="0"/>
          <w:numId w:val="2"/>
        </w:numPr>
      </w:pPr>
      <w:r>
        <w:t xml:space="preserve">Concrete Experience </w:t>
      </w:r>
    </w:p>
    <w:p w14:paraId="1196B054" w14:textId="31187426" w:rsidR="00526D00" w:rsidRDefault="00526D00" w:rsidP="00526D00">
      <w:pPr>
        <w:pStyle w:val="ListParagraph"/>
        <w:numPr>
          <w:ilvl w:val="0"/>
          <w:numId w:val="2"/>
        </w:numPr>
      </w:pPr>
      <w:r>
        <w:t>Reflective Observations</w:t>
      </w:r>
    </w:p>
    <w:p w14:paraId="52EE9191" w14:textId="6D205E9E" w:rsidR="00526D00" w:rsidRDefault="00526D00" w:rsidP="00526D00">
      <w:pPr>
        <w:pStyle w:val="ListParagraph"/>
        <w:numPr>
          <w:ilvl w:val="0"/>
          <w:numId w:val="2"/>
        </w:numPr>
      </w:pPr>
      <w:r>
        <w:t xml:space="preserve">Abstract Conceptualisation </w:t>
      </w:r>
    </w:p>
    <w:p w14:paraId="43B84F8B" w14:textId="5FCA29EB" w:rsidR="0033386C" w:rsidRDefault="00526D00" w:rsidP="0033386C">
      <w:pPr>
        <w:pStyle w:val="ListParagraph"/>
        <w:numPr>
          <w:ilvl w:val="0"/>
          <w:numId w:val="2"/>
        </w:numPr>
      </w:pPr>
      <w:r>
        <w:t>Active Experiment</w:t>
      </w:r>
      <w:r w:rsidR="00CA2875">
        <w:t xml:space="preserve">ation </w:t>
      </w:r>
    </w:p>
    <w:p w14:paraId="1781878F" w14:textId="08D3285B" w:rsidR="00CA2875" w:rsidRDefault="00FA03A0" w:rsidP="00CA2875">
      <w:r>
        <w:lastRenderedPageBreak/>
        <w:t xml:space="preserve">The </w:t>
      </w:r>
      <w:r w:rsidRPr="00FA03A0">
        <w:t>Reflective Practice Toolkit: Models of reflection</w:t>
      </w:r>
      <w:r w:rsidR="001E53E5">
        <w:t xml:space="preserve"> (no date) suggest that the </w:t>
      </w:r>
      <w:r w:rsidR="008D7846">
        <w:t>model starts with experience</w:t>
      </w:r>
      <w:r w:rsidR="00D25627">
        <w:t xml:space="preserve">, </w:t>
      </w:r>
      <w:r w:rsidR="00497441">
        <w:t xml:space="preserve">of which </w:t>
      </w:r>
      <w:r w:rsidR="00AC1634">
        <w:t>the practitioner will reflect upon these experiences, then</w:t>
      </w:r>
      <w:r w:rsidR="00D25627">
        <w:t xml:space="preserve"> new </w:t>
      </w:r>
      <w:r w:rsidR="00861825">
        <w:t>ideas</w:t>
      </w:r>
      <w:r w:rsidR="00D25627">
        <w:t xml:space="preserve"> develop </w:t>
      </w:r>
      <w:r w:rsidR="00AB695A">
        <w:t>because of</w:t>
      </w:r>
      <w:r w:rsidR="00D25627">
        <w:t xml:space="preserve"> </w:t>
      </w:r>
      <w:r w:rsidR="00497441">
        <w:t>that reflection and finally</w:t>
      </w:r>
      <w:r w:rsidR="008D7846">
        <w:t xml:space="preserve"> </w:t>
      </w:r>
      <w:r w:rsidR="00AB695A">
        <w:t xml:space="preserve">this allows to apply these new ideas into different situations. </w:t>
      </w:r>
      <w:r w:rsidR="008D7846">
        <w:t xml:space="preserve">Children need to </w:t>
      </w:r>
      <w:r w:rsidR="00A26408">
        <w:t>experience</w:t>
      </w:r>
      <w:r w:rsidR="008D7846">
        <w:t xml:space="preserve"> things in real life to be able to learn</w:t>
      </w:r>
      <w:r w:rsidR="00EB2346">
        <w:t xml:space="preserve"> from them</w:t>
      </w:r>
      <w:r w:rsidR="006A5755">
        <w:t>, demonstrating that</w:t>
      </w:r>
      <w:r w:rsidR="00290390">
        <w:t xml:space="preserve"> learning is a direct result of experiences </w:t>
      </w:r>
      <w:r w:rsidR="00CA3115">
        <w:t>and reflections (</w:t>
      </w:r>
      <w:r w:rsidR="00274633" w:rsidRPr="00274633">
        <w:t>Reflective Practice Toolkit: Models of reflection</w:t>
      </w:r>
      <w:r w:rsidR="00CA3115">
        <w:t>).</w:t>
      </w:r>
    </w:p>
    <w:p w14:paraId="4B26D547" w14:textId="77777777" w:rsidR="00787366" w:rsidRDefault="00787366" w:rsidP="00CA2875"/>
    <w:p w14:paraId="4F23DB91" w14:textId="669F8F8E" w:rsidR="00B355E0" w:rsidRDefault="00B355E0" w:rsidP="007F1117">
      <w:pPr>
        <w:pStyle w:val="ListParagraph"/>
        <w:numPr>
          <w:ilvl w:val="0"/>
          <w:numId w:val="1"/>
        </w:numPr>
      </w:pPr>
      <w:r>
        <w:t>Model 2</w:t>
      </w:r>
      <w:r w:rsidR="00787366">
        <w:t xml:space="preserve"> </w:t>
      </w:r>
      <w:r w:rsidR="0063355B">
        <w:t xml:space="preserve">– </w:t>
      </w:r>
      <w:r w:rsidR="00983756">
        <w:t>Gibb’s</w:t>
      </w:r>
      <w:r w:rsidR="0063355B">
        <w:t xml:space="preserve"> reflection Cycle (1988)</w:t>
      </w:r>
    </w:p>
    <w:p w14:paraId="1B6E06CD" w14:textId="1889C6F4" w:rsidR="00983756" w:rsidRDefault="00E3683D" w:rsidP="00983756">
      <w:r>
        <w:t xml:space="preserve">Early Years TV (No date) </w:t>
      </w:r>
      <w:r w:rsidR="00550C3C">
        <w:t>suggest that</w:t>
      </w:r>
      <w:r>
        <w:t xml:space="preserve"> Gibb’s </w:t>
      </w:r>
      <w:r w:rsidR="004C16A2">
        <w:t>Reflection Cycle</w:t>
      </w:r>
      <w:r w:rsidR="00550C3C">
        <w:t xml:space="preserve"> provides a more detailed </w:t>
      </w:r>
      <w:r w:rsidR="004C31AB">
        <w:t>framework</w:t>
      </w:r>
      <w:r w:rsidR="00371EDF">
        <w:t xml:space="preserve"> and encourages practitioners to explore emotions and an</w:t>
      </w:r>
      <w:r w:rsidR="00DD7FC9">
        <w:t xml:space="preserve">alyse situations more deeply. </w:t>
      </w:r>
      <w:r w:rsidR="00E03AEB">
        <w:t>Gibb’s cycle has six stages:</w:t>
      </w:r>
    </w:p>
    <w:p w14:paraId="05185028" w14:textId="57F08683" w:rsidR="00E03AEB" w:rsidRDefault="00E03AEB" w:rsidP="00E03AEB">
      <w:pPr>
        <w:pStyle w:val="ListParagraph"/>
        <w:numPr>
          <w:ilvl w:val="0"/>
          <w:numId w:val="3"/>
        </w:numPr>
      </w:pPr>
      <w:r>
        <w:t>Description</w:t>
      </w:r>
    </w:p>
    <w:p w14:paraId="6088D76B" w14:textId="6796C97E" w:rsidR="00E03AEB" w:rsidRDefault="00E03AEB" w:rsidP="00E03AEB">
      <w:pPr>
        <w:pStyle w:val="ListParagraph"/>
        <w:numPr>
          <w:ilvl w:val="0"/>
          <w:numId w:val="3"/>
        </w:numPr>
      </w:pPr>
      <w:r>
        <w:t>Feelings</w:t>
      </w:r>
    </w:p>
    <w:p w14:paraId="4D2736D3" w14:textId="423BF3F4" w:rsidR="00E03AEB" w:rsidRDefault="000F54A5" w:rsidP="00E03AEB">
      <w:pPr>
        <w:pStyle w:val="ListParagraph"/>
        <w:numPr>
          <w:ilvl w:val="0"/>
          <w:numId w:val="3"/>
        </w:numPr>
      </w:pPr>
      <w:r>
        <w:t>Evaluation</w:t>
      </w:r>
    </w:p>
    <w:p w14:paraId="44CFE4B4" w14:textId="3EDFD793" w:rsidR="00E03AEB" w:rsidRDefault="000F54A5" w:rsidP="00E03AEB">
      <w:pPr>
        <w:pStyle w:val="ListParagraph"/>
        <w:numPr>
          <w:ilvl w:val="0"/>
          <w:numId w:val="3"/>
        </w:numPr>
      </w:pPr>
      <w:r>
        <w:t xml:space="preserve">Analysis </w:t>
      </w:r>
    </w:p>
    <w:p w14:paraId="2AA5DF16" w14:textId="64F26906" w:rsidR="000F54A5" w:rsidRDefault="000F54A5" w:rsidP="00E03AEB">
      <w:pPr>
        <w:pStyle w:val="ListParagraph"/>
        <w:numPr>
          <w:ilvl w:val="0"/>
          <w:numId w:val="3"/>
        </w:numPr>
      </w:pPr>
      <w:r>
        <w:t>Conclusion</w:t>
      </w:r>
    </w:p>
    <w:p w14:paraId="0DDB1AA9" w14:textId="166D38F1" w:rsidR="000F54A5" w:rsidRDefault="000F54A5" w:rsidP="00E03AEB">
      <w:pPr>
        <w:pStyle w:val="ListParagraph"/>
        <w:numPr>
          <w:ilvl w:val="0"/>
          <w:numId w:val="3"/>
        </w:numPr>
      </w:pPr>
      <w:r>
        <w:t>Action Plan</w:t>
      </w:r>
    </w:p>
    <w:p w14:paraId="420DD6F1" w14:textId="1AC72C7D" w:rsidR="002A0178" w:rsidRDefault="00274633" w:rsidP="000F54A5">
      <w:r>
        <w:t xml:space="preserve">The </w:t>
      </w:r>
      <w:r w:rsidRPr="00274633">
        <w:t>Reflective Practice Toolkit: Models of reflection</w:t>
      </w:r>
      <w:r w:rsidR="007E2794">
        <w:t xml:space="preserve"> (</w:t>
      </w:r>
      <w:r w:rsidR="00B26252">
        <w:t>no date) describes that</w:t>
      </w:r>
      <w:r w:rsidR="00D53279">
        <w:t xml:space="preserve"> </w:t>
      </w:r>
      <w:r w:rsidR="000A6DDC">
        <w:t>this cycle</w:t>
      </w:r>
      <w:r w:rsidR="00D53279">
        <w:t xml:space="preserve"> starts with an outline </w:t>
      </w:r>
      <w:r w:rsidR="00795F47">
        <w:t>of</w:t>
      </w:r>
      <w:r w:rsidR="00D53279">
        <w:t xml:space="preserve"> an experience that is being reflection on, </w:t>
      </w:r>
      <w:r w:rsidR="00795F47">
        <w:t xml:space="preserve">then it encourages practitioners to focus on the feelings about </w:t>
      </w:r>
      <w:r w:rsidR="000A6DDC">
        <w:t>those experiences</w:t>
      </w:r>
      <w:r w:rsidR="00795F47">
        <w:t>.</w:t>
      </w:r>
      <w:r w:rsidR="000A6DDC">
        <w:t xml:space="preserve"> </w:t>
      </w:r>
      <w:r w:rsidR="00B372DD">
        <w:t xml:space="preserve">The next step would be for the practitioner to </w:t>
      </w:r>
      <w:r w:rsidR="00D3038F">
        <w:t xml:space="preserve">evaluate that experience – what went well and what could be improved, </w:t>
      </w:r>
      <w:r w:rsidR="002A0178">
        <w:t>before analysing what other actions could have been taken</w:t>
      </w:r>
      <w:r w:rsidR="00EF7552">
        <w:t xml:space="preserve">, </w:t>
      </w:r>
      <w:r w:rsidR="00DF1495">
        <w:t xml:space="preserve">the finally </w:t>
      </w:r>
      <w:r w:rsidR="00EF7552">
        <w:t>making an action plan</w:t>
      </w:r>
      <w:r w:rsidR="00DF1495">
        <w:t xml:space="preserve"> of the next steps to be taken.</w:t>
      </w:r>
      <w:r w:rsidR="00EF7552">
        <w:t xml:space="preserve"> </w:t>
      </w:r>
      <w:r w:rsidR="002A0178">
        <w:t>(</w:t>
      </w:r>
      <w:r w:rsidRPr="00274633">
        <w:t>Reflective Practice Toolkit: Models of reflection</w:t>
      </w:r>
      <w:r w:rsidR="002A0178">
        <w:t>)</w:t>
      </w:r>
      <w:r w:rsidR="00EF7552">
        <w:t xml:space="preserve">. </w:t>
      </w:r>
    </w:p>
    <w:p w14:paraId="076419BE" w14:textId="77777777" w:rsidR="00787366" w:rsidRDefault="00787366" w:rsidP="00787366"/>
    <w:p w14:paraId="649681BF" w14:textId="77777777" w:rsidR="00CB1EB8" w:rsidRDefault="00CB1EB8" w:rsidP="00787366"/>
    <w:p w14:paraId="0EB9CEC0" w14:textId="14058A26" w:rsidR="00B355E0" w:rsidRDefault="00B355E0" w:rsidP="007F1117">
      <w:pPr>
        <w:pStyle w:val="ListParagraph"/>
        <w:numPr>
          <w:ilvl w:val="0"/>
          <w:numId w:val="1"/>
        </w:numPr>
      </w:pPr>
      <w:r>
        <w:t>Comparison of models</w:t>
      </w:r>
    </w:p>
    <w:p w14:paraId="6EE2C19F" w14:textId="3E6BF714" w:rsidR="00A915E5" w:rsidRDefault="00CB1EB8" w:rsidP="00A915E5">
      <w:r>
        <w:t xml:space="preserve">Both models </w:t>
      </w:r>
      <w:r w:rsidR="008B0AC5">
        <w:t xml:space="preserve">are a great way for a practitioner to start thinking about how reflection can be used in their everyday practice. Klob’s model shows how </w:t>
      </w:r>
      <w:r w:rsidR="003954CA">
        <w:t xml:space="preserve">learning starts with experience and how children need to have real life experiences to be able to learn. </w:t>
      </w:r>
      <w:r w:rsidR="00D91B4B">
        <w:t>Gibb’s model then extends on th</w:t>
      </w:r>
      <w:r w:rsidR="00E31AA4">
        <w:t xml:space="preserve">ese experiences and enables to practitioner to evaluate, analyse and plan for future experiences. </w:t>
      </w:r>
      <w:r w:rsidR="00A4775A">
        <w:t xml:space="preserve">While both models can be a great way for practitioners to start to think about reflection, </w:t>
      </w:r>
      <w:r w:rsidR="00365D82">
        <w:t>these models can also have their downsides (</w:t>
      </w:r>
      <w:r w:rsidR="00274633" w:rsidRPr="00274633">
        <w:t>Reflective Practice Toolkit: Models of reflection</w:t>
      </w:r>
      <w:r w:rsidR="00365D82">
        <w:t>)</w:t>
      </w:r>
      <w:r w:rsidR="00CD7DA6">
        <w:t xml:space="preserve">. </w:t>
      </w:r>
      <w:r w:rsidR="00B010A5">
        <w:t>While these models provide a clear structure practitioners can follow</w:t>
      </w:r>
      <w:r w:rsidR="00A94003">
        <w:t xml:space="preserve"> and a wa</w:t>
      </w:r>
      <w:r w:rsidR="00A2282F">
        <w:t xml:space="preserve">y </w:t>
      </w:r>
      <w:r w:rsidR="00A94003">
        <w:t>of knowing when the process it complete</w:t>
      </w:r>
      <w:r w:rsidR="00A2282F">
        <w:t xml:space="preserve">, it can be said that </w:t>
      </w:r>
      <w:r w:rsidR="00786C9D">
        <w:t xml:space="preserve">not every situation may be able to follow these </w:t>
      </w:r>
      <w:r w:rsidR="00786C9D">
        <w:lastRenderedPageBreak/>
        <w:t>steps and reflective practice should be a continuous process (</w:t>
      </w:r>
      <w:r w:rsidR="00786C9D" w:rsidRPr="00786C9D">
        <w:t>Reflective Practice Toolkit: Models of reflection</w:t>
      </w:r>
      <w:r w:rsidR="00786C9D">
        <w:t>).</w:t>
      </w:r>
    </w:p>
    <w:p w14:paraId="3A1384B1" w14:textId="77777777" w:rsidR="003B1BB1" w:rsidRDefault="003B1BB1" w:rsidP="00A915E5"/>
    <w:p w14:paraId="4CEB4BD2" w14:textId="77777777" w:rsidR="003B1BB1" w:rsidRDefault="003B1BB1" w:rsidP="00A915E5"/>
    <w:p w14:paraId="1F6BA58A" w14:textId="4FB5DB3D" w:rsidR="003B1BB1" w:rsidRPr="004A0171" w:rsidRDefault="003B1BB1" w:rsidP="00A915E5">
      <w:pPr>
        <w:rPr>
          <w:b/>
          <w:bCs/>
        </w:rPr>
      </w:pPr>
      <w:r w:rsidRPr="004A0171">
        <w:rPr>
          <w:b/>
          <w:bCs/>
        </w:rPr>
        <w:t>References:</w:t>
      </w:r>
    </w:p>
    <w:p w14:paraId="3EED2CC1" w14:textId="79D854E2" w:rsidR="00EA0435" w:rsidRPr="00EA0435" w:rsidRDefault="00EA0435" w:rsidP="00EA0435">
      <w:r w:rsidRPr="00EA0435">
        <w:t xml:space="preserve">Hayes, C. (2025) Developing as a Reflective Early Years </w:t>
      </w:r>
      <w:r w:rsidRPr="00EA0435">
        <w:t>Professional</w:t>
      </w:r>
      <w:r w:rsidRPr="00EA0435">
        <w:rPr>
          <w:rFonts w:ascii="Arial" w:hAnsi="Arial" w:cs="Arial"/>
        </w:rPr>
        <w:t>:</w:t>
      </w:r>
      <w:r w:rsidRPr="00EA0435">
        <w:t xml:space="preserve"> a thematic approach: Routledge. </w:t>
      </w:r>
    </w:p>
    <w:p w14:paraId="05DD0415" w14:textId="05CECFDF" w:rsidR="00AE0A9D" w:rsidRDefault="001C3E04" w:rsidP="00A915E5">
      <w:r w:rsidRPr="001C3E04">
        <w:t xml:space="preserve">Hallet, E. (2013) </w:t>
      </w:r>
      <w:r w:rsidRPr="001C3E04">
        <w:rPr>
          <w:i/>
          <w:iCs/>
        </w:rPr>
        <w:t>The reflective early years practitioner</w:t>
      </w:r>
      <w:r>
        <w:rPr>
          <w:i/>
          <w:iCs/>
        </w:rPr>
        <w:t>.</w:t>
      </w:r>
      <w:r w:rsidRPr="001C3E04">
        <w:t xml:space="preserve"> SAGE</w:t>
      </w:r>
    </w:p>
    <w:p w14:paraId="7FF89791" w14:textId="5AFBE475" w:rsidR="001C3E04" w:rsidRDefault="003C4BEB" w:rsidP="00A915E5">
      <w:r w:rsidRPr="003C4BEB">
        <w:t xml:space="preserve">Brock, A. (2015) </w:t>
      </w:r>
      <w:r w:rsidRPr="003C4BEB">
        <w:rPr>
          <w:i/>
          <w:iCs/>
        </w:rPr>
        <w:t>The early years reflective practice handbook</w:t>
      </w:r>
      <w:r>
        <w:rPr>
          <w:i/>
          <w:iCs/>
        </w:rPr>
        <w:t xml:space="preserve">. </w:t>
      </w:r>
      <w:r w:rsidRPr="003C4BEB">
        <w:t>Routledge</w:t>
      </w:r>
      <w:r>
        <w:t>.</w:t>
      </w:r>
    </w:p>
    <w:p w14:paraId="32ABAF6F" w14:textId="421254F6" w:rsidR="00A23A50" w:rsidRDefault="00EB657A" w:rsidP="00A23A50">
      <w:r>
        <w:t>Early Years TV. (no date</w:t>
      </w:r>
      <w:r w:rsidRPr="00A23A50">
        <w:t>)</w:t>
      </w:r>
      <w:r w:rsidR="00A23A50" w:rsidRPr="00A23A50">
        <w:t xml:space="preserve"> </w:t>
      </w:r>
      <w:r w:rsidR="00A23A50" w:rsidRPr="00A23A50">
        <w:rPr>
          <w:i/>
          <w:iCs/>
        </w:rPr>
        <w:t>Reflective Practice Models in the Early Years</w:t>
      </w:r>
      <w:r w:rsidR="00A23A50">
        <w:rPr>
          <w:i/>
          <w:iCs/>
        </w:rPr>
        <w:t xml:space="preserve">. </w:t>
      </w:r>
      <w:r w:rsidR="00A23A50">
        <w:t xml:space="preserve">Available at: </w:t>
      </w:r>
      <w:hyperlink r:id="rId6" w:history="1">
        <w:r w:rsidR="00EE4080" w:rsidRPr="00EE4080">
          <w:rPr>
            <w:rStyle w:val="Hyperlink"/>
          </w:rPr>
          <w:t>Reflective Practice Models in the Early Years</w:t>
        </w:r>
      </w:hyperlink>
      <w:r w:rsidR="00EE4080">
        <w:t xml:space="preserve"> (Accessed: 23</w:t>
      </w:r>
      <w:r w:rsidR="00EE4080" w:rsidRPr="00EE4080">
        <w:rPr>
          <w:vertAlign w:val="superscript"/>
        </w:rPr>
        <w:t>rd</w:t>
      </w:r>
      <w:r w:rsidR="00EE4080">
        <w:t xml:space="preserve"> October 2026)</w:t>
      </w:r>
    </w:p>
    <w:p w14:paraId="4BF34FC4" w14:textId="39C15F6C" w:rsidR="00822C30" w:rsidRPr="00822C30" w:rsidRDefault="00822C30" w:rsidP="00822C30">
      <w:r w:rsidRPr="00822C30">
        <w:t xml:space="preserve">Birth to 5 matters. (2021) Professional reflective practice. Available at: </w:t>
      </w:r>
      <w:hyperlink r:id="rId7" w:history="1">
        <w:r w:rsidRPr="00822C30">
          <w:rPr>
            <w:rStyle w:val="Hyperlink"/>
          </w:rPr>
          <w:t>https://birthto5matters.org.uk/wp-content/uploads/2021/03/PDF-20-Professional-Reflective-Practice-1-1.pdf</w:t>
        </w:r>
      </w:hyperlink>
      <w:r w:rsidRPr="00822C30">
        <w:t xml:space="preserve"> (Accessed: 2</w:t>
      </w:r>
      <w:r>
        <w:t>3rd October 2026</w:t>
      </w:r>
      <w:r w:rsidRPr="00822C30">
        <w:t xml:space="preserve">). </w:t>
      </w:r>
    </w:p>
    <w:p w14:paraId="6F4C3882" w14:textId="1C059A49" w:rsidR="004A0171" w:rsidRDefault="004A0171" w:rsidP="004A0171">
      <w:r w:rsidRPr="004A0171">
        <w:t xml:space="preserve">University of Cambridge Libraries (No Date). </w:t>
      </w:r>
      <w:r w:rsidRPr="004A0171">
        <w:rPr>
          <w:i/>
          <w:iCs/>
        </w:rPr>
        <w:t>Models of Reflection</w:t>
      </w:r>
      <w:r w:rsidRPr="004A0171">
        <w:t xml:space="preserve">.  Available at: </w:t>
      </w:r>
      <w:hyperlink r:id="rId8" w:history="1">
        <w:r w:rsidRPr="004A0171">
          <w:rPr>
            <w:rStyle w:val="Hyperlink"/>
          </w:rPr>
          <w:t xml:space="preserve">Models of reflection - Reflective Practice Toolkit - </w:t>
        </w:r>
      </w:hyperlink>
      <w:hyperlink r:id="rId9" w:history="1">
        <w:proofErr w:type="spellStart"/>
        <w:r w:rsidRPr="004A0171">
          <w:rPr>
            <w:rStyle w:val="Hyperlink"/>
          </w:rPr>
          <w:t>LibGuides</w:t>
        </w:r>
        <w:proofErr w:type="spellEnd"/>
      </w:hyperlink>
      <w:hyperlink r:id="rId10" w:history="1">
        <w:r w:rsidRPr="004A0171">
          <w:rPr>
            <w:rStyle w:val="Hyperlink"/>
          </w:rPr>
          <w:t xml:space="preserve"> at University of Cambridge Subject Libraries</w:t>
        </w:r>
      </w:hyperlink>
      <w:r>
        <w:t xml:space="preserve"> (Accessed: 23</w:t>
      </w:r>
      <w:r w:rsidRPr="004A0171">
        <w:rPr>
          <w:vertAlign w:val="superscript"/>
        </w:rPr>
        <w:t>rd</w:t>
      </w:r>
      <w:r>
        <w:t xml:space="preserve"> October 2026)</w:t>
      </w:r>
    </w:p>
    <w:p w14:paraId="7BF9E734" w14:textId="608CFC60" w:rsidR="00EA0435" w:rsidRDefault="00FB5EF8" w:rsidP="004A0171">
      <w:r>
        <w:t>Welsh Government. (2023)</w:t>
      </w:r>
      <w:r w:rsidR="0054605F">
        <w:t xml:space="preserve"> </w:t>
      </w:r>
      <w:r w:rsidR="0054605F">
        <w:rPr>
          <w:i/>
          <w:iCs/>
        </w:rPr>
        <w:t xml:space="preserve">Early Childhood Play, Learning and Care: Reflective Practice Toolkit. </w:t>
      </w:r>
      <w:r w:rsidR="0054605F">
        <w:t xml:space="preserve">Available at: </w:t>
      </w:r>
      <w:hyperlink r:id="rId11" w:history="1">
        <w:r w:rsidR="00603808" w:rsidRPr="00603808">
          <w:rPr>
            <w:rStyle w:val="Hyperlink"/>
          </w:rPr>
          <w:t>Early Childhood Play, Learning and Care: Reflective Practice Toolkit</w:t>
        </w:r>
      </w:hyperlink>
      <w:r w:rsidR="00603808">
        <w:t xml:space="preserve"> (Accessed: 23</w:t>
      </w:r>
      <w:r w:rsidR="00603808" w:rsidRPr="00603808">
        <w:rPr>
          <w:vertAlign w:val="superscript"/>
        </w:rPr>
        <w:t>rd</w:t>
      </w:r>
      <w:r w:rsidR="00603808">
        <w:t xml:space="preserve"> October 2026)</w:t>
      </w:r>
    </w:p>
    <w:p w14:paraId="6856BEC7" w14:textId="51F73155" w:rsidR="00603808" w:rsidRDefault="00C56528" w:rsidP="004A0171">
      <w:r>
        <w:t>Ea</w:t>
      </w:r>
      <w:r w:rsidR="0093066A">
        <w:t xml:space="preserve">rly Years TV. (no date) </w:t>
      </w:r>
      <w:r w:rsidR="0093066A">
        <w:rPr>
          <w:i/>
          <w:iCs/>
        </w:rPr>
        <w:t xml:space="preserve">Klob’s </w:t>
      </w:r>
      <w:r w:rsidR="00265CAE">
        <w:rPr>
          <w:i/>
          <w:iCs/>
        </w:rPr>
        <w:t>Learning Cycle.</w:t>
      </w:r>
      <w:r w:rsidR="00265CAE">
        <w:t xml:space="preserve"> Available at: </w:t>
      </w:r>
      <w:hyperlink r:id="rId12" w:history="1">
        <w:r w:rsidR="0023631A" w:rsidRPr="0023631A">
          <w:rPr>
            <w:rStyle w:val="Hyperlink"/>
          </w:rPr>
          <w:t>David Kolb’s Learning Styles and Experiential Learning Cycle</w:t>
        </w:r>
      </w:hyperlink>
      <w:r w:rsidR="0023631A">
        <w:t xml:space="preserve"> (Accessed: 23</w:t>
      </w:r>
      <w:r w:rsidR="0023631A" w:rsidRPr="0023631A">
        <w:rPr>
          <w:vertAlign w:val="superscript"/>
        </w:rPr>
        <w:t>rd</w:t>
      </w:r>
      <w:r w:rsidR="0023631A">
        <w:t xml:space="preserve"> October 2026)</w:t>
      </w:r>
    </w:p>
    <w:p w14:paraId="29CF11F2" w14:textId="3D0277D6" w:rsidR="0023631A" w:rsidRDefault="00ED0D0D" w:rsidP="004A0171">
      <w:r>
        <w:t xml:space="preserve">Simple Psychology. (no date) </w:t>
      </w:r>
      <w:r w:rsidR="00821C9C">
        <w:rPr>
          <w:i/>
          <w:iCs/>
        </w:rPr>
        <w:t>Gibbs Reflective Cycle</w:t>
      </w:r>
      <w:r w:rsidR="00821C9C">
        <w:t xml:space="preserve">. Available at: </w:t>
      </w:r>
      <w:hyperlink r:id="rId13" w:history="1">
        <w:r w:rsidR="00B8642F" w:rsidRPr="00B8642F">
          <w:rPr>
            <w:rStyle w:val="Hyperlink"/>
          </w:rPr>
          <w:t>Gibbs Reflective Cycle</w:t>
        </w:r>
      </w:hyperlink>
      <w:r w:rsidR="00B8642F">
        <w:t xml:space="preserve"> (Accessed: 23</w:t>
      </w:r>
      <w:r w:rsidR="00B8642F" w:rsidRPr="00B8642F">
        <w:rPr>
          <w:vertAlign w:val="superscript"/>
        </w:rPr>
        <w:t>rd</w:t>
      </w:r>
      <w:r w:rsidR="00B8642F">
        <w:t xml:space="preserve"> October 2026)</w:t>
      </w:r>
    </w:p>
    <w:p w14:paraId="2775C006" w14:textId="77777777" w:rsidR="00B8642F" w:rsidRPr="00821C9C" w:rsidRDefault="00B8642F" w:rsidP="004A0171"/>
    <w:p w14:paraId="7FA2CE55" w14:textId="77777777" w:rsidR="004A0171" w:rsidRPr="004A0171" w:rsidRDefault="004A0171" w:rsidP="004A0171"/>
    <w:p w14:paraId="7A06286E" w14:textId="7F760FE9" w:rsidR="00EF2ADF" w:rsidRDefault="00EF2ADF" w:rsidP="00A915E5"/>
    <w:p w14:paraId="189E48B0" w14:textId="77777777" w:rsidR="003C4BEB" w:rsidRPr="00A915E5" w:rsidRDefault="003C4BEB" w:rsidP="00A915E5"/>
    <w:p w14:paraId="2C5D4AE8" w14:textId="0C2AE428" w:rsidR="00CB1EB8" w:rsidRDefault="00CB1EB8" w:rsidP="00CB1EB8"/>
    <w:p w14:paraId="486E20E8" w14:textId="77777777" w:rsidR="00786C9D" w:rsidRDefault="00786C9D" w:rsidP="00CB1EB8"/>
    <w:sectPr w:rsidR="00786C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361F2E"/>
    <w:multiLevelType w:val="hybridMultilevel"/>
    <w:tmpl w:val="8654D38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B976BA5"/>
    <w:multiLevelType w:val="hybridMultilevel"/>
    <w:tmpl w:val="E5884C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F2569F"/>
    <w:multiLevelType w:val="hybridMultilevel"/>
    <w:tmpl w:val="8F38D9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50425803">
    <w:abstractNumId w:val="0"/>
  </w:num>
  <w:num w:numId="2" w16cid:durableId="1245994419">
    <w:abstractNumId w:val="1"/>
  </w:num>
  <w:num w:numId="3" w16cid:durableId="184230875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5971"/>
    <w:rsid w:val="00002592"/>
    <w:rsid w:val="00010480"/>
    <w:rsid w:val="000105C0"/>
    <w:rsid w:val="00017073"/>
    <w:rsid w:val="0001776D"/>
    <w:rsid w:val="00020917"/>
    <w:rsid w:val="000820AA"/>
    <w:rsid w:val="0009282E"/>
    <w:rsid w:val="0009433F"/>
    <w:rsid w:val="00095A08"/>
    <w:rsid w:val="000A6DDC"/>
    <w:rsid w:val="000B36DC"/>
    <w:rsid w:val="000C011F"/>
    <w:rsid w:val="000C024F"/>
    <w:rsid w:val="000E48C3"/>
    <w:rsid w:val="000F54A5"/>
    <w:rsid w:val="001129DB"/>
    <w:rsid w:val="00154358"/>
    <w:rsid w:val="001677B7"/>
    <w:rsid w:val="0017569A"/>
    <w:rsid w:val="00181A57"/>
    <w:rsid w:val="00191BB8"/>
    <w:rsid w:val="001A71D2"/>
    <w:rsid w:val="001B128F"/>
    <w:rsid w:val="001C3E04"/>
    <w:rsid w:val="001D4DD3"/>
    <w:rsid w:val="001E53E5"/>
    <w:rsid w:val="001F32A1"/>
    <w:rsid w:val="0023631A"/>
    <w:rsid w:val="00265CAE"/>
    <w:rsid w:val="00274633"/>
    <w:rsid w:val="002761E6"/>
    <w:rsid w:val="00290390"/>
    <w:rsid w:val="002A0178"/>
    <w:rsid w:val="002A3128"/>
    <w:rsid w:val="002C7A7B"/>
    <w:rsid w:val="002E1C5D"/>
    <w:rsid w:val="002E3E3A"/>
    <w:rsid w:val="0033386C"/>
    <w:rsid w:val="0035344D"/>
    <w:rsid w:val="00354A49"/>
    <w:rsid w:val="00356B99"/>
    <w:rsid w:val="003615E5"/>
    <w:rsid w:val="00365D82"/>
    <w:rsid w:val="00371EDF"/>
    <w:rsid w:val="00387E9D"/>
    <w:rsid w:val="003954CA"/>
    <w:rsid w:val="003B1BB1"/>
    <w:rsid w:val="003C4BEB"/>
    <w:rsid w:val="003F3C95"/>
    <w:rsid w:val="003F6729"/>
    <w:rsid w:val="00401CE2"/>
    <w:rsid w:val="00412E8C"/>
    <w:rsid w:val="0041329B"/>
    <w:rsid w:val="00435A72"/>
    <w:rsid w:val="00445B8F"/>
    <w:rsid w:val="00453008"/>
    <w:rsid w:val="00471347"/>
    <w:rsid w:val="004854C2"/>
    <w:rsid w:val="00497441"/>
    <w:rsid w:val="004A0171"/>
    <w:rsid w:val="004C16A2"/>
    <w:rsid w:val="004C31AB"/>
    <w:rsid w:val="004D6BD5"/>
    <w:rsid w:val="004F3F2C"/>
    <w:rsid w:val="00516622"/>
    <w:rsid w:val="00526D00"/>
    <w:rsid w:val="005438CD"/>
    <w:rsid w:val="0054605F"/>
    <w:rsid w:val="00550C3C"/>
    <w:rsid w:val="005650FE"/>
    <w:rsid w:val="00570698"/>
    <w:rsid w:val="005803E3"/>
    <w:rsid w:val="00593ECF"/>
    <w:rsid w:val="005942E8"/>
    <w:rsid w:val="005A229C"/>
    <w:rsid w:val="005D0237"/>
    <w:rsid w:val="005F2DE1"/>
    <w:rsid w:val="00603808"/>
    <w:rsid w:val="00626204"/>
    <w:rsid w:val="0063355B"/>
    <w:rsid w:val="00633FF6"/>
    <w:rsid w:val="0063548A"/>
    <w:rsid w:val="00673C9E"/>
    <w:rsid w:val="00682F0E"/>
    <w:rsid w:val="006A5755"/>
    <w:rsid w:val="006C1DF5"/>
    <w:rsid w:val="006C2B77"/>
    <w:rsid w:val="006D48C9"/>
    <w:rsid w:val="007657FA"/>
    <w:rsid w:val="00775689"/>
    <w:rsid w:val="00786C9D"/>
    <w:rsid w:val="00786ED3"/>
    <w:rsid w:val="00787366"/>
    <w:rsid w:val="0079003B"/>
    <w:rsid w:val="00795F47"/>
    <w:rsid w:val="007D69B7"/>
    <w:rsid w:val="007E2794"/>
    <w:rsid w:val="007F1117"/>
    <w:rsid w:val="007F61EA"/>
    <w:rsid w:val="00821C9C"/>
    <w:rsid w:val="00822C30"/>
    <w:rsid w:val="00861825"/>
    <w:rsid w:val="00876011"/>
    <w:rsid w:val="008809F1"/>
    <w:rsid w:val="008A40DC"/>
    <w:rsid w:val="008B0AC5"/>
    <w:rsid w:val="008B0D87"/>
    <w:rsid w:val="008D213C"/>
    <w:rsid w:val="008D7846"/>
    <w:rsid w:val="009039DD"/>
    <w:rsid w:val="0093066A"/>
    <w:rsid w:val="00983756"/>
    <w:rsid w:val="009855A5"/>
    <w:rsid w:val="0098614A"/>
    <w:rsid w:val="009A3EF0"/>
    <w:rsid w:val="009B73C1"/>
    <w:rsid w:val="009C3479"/>
    <w:rsid w:val="009F3093"/>
    <w:rsid w:val="009F5A2E"/>
    <w:rsid w:val="00A2282F"/>
    <w:rsid w:val="00A23A50"/>
    <w:rsid w:val="00A26408"/>
    <w:rsid w:val="00A34591"/>
    <w:rsid w:val="00A4775A"/>
    <w:rsid w:val="00A9104F"/>
    <w:rsid w:val="00A915E5"/>
    <w:rsid w:val="00A92DE7"/>
    <w:rsid w:val="00A94003"/>
    <w:rsid w:val="00AB695A"/>
    <w:rsid w:val="00AB7BBC"/>
    <w:rsid w:val="00AC1634"/>
    <w:rsid w:val="00AD2819"/>
    <w:rsid w:val="00AE0A9D"/>
    <w:rsid w:val="00AE13A8"/>
    <w:rsid w:val="00B010A5"/>
    <w:rsid w:val="00B26252"/>
    <w:rsid w:val="00B3556B"/>
    <w:rsid w:val="00B355E0"/>
    <w:rsid w:val="00B372DD"/>
    <w:rsid w:val="00B8642F"/>
    <w:rsid w:val="00BF784E"/>
    <w:rsid w:val="00C05385"/>
    <w:rsid w:val="00C46E73"/>
    <w:rsid w:val="00C56528"/>
    <w:rsid w:val="00C83137"/>
    <w:rsid w:val="00C93034"/>
    <w:rsid w:val="00CA2875"/>
    <w:rsid w:val="00CA3115"/>
    <w:rsid w:val="00CB1EB8"/>
    <w:rsid w:val="00CC730B"/>
    <w:rsid w:val="00CD7DA6"/>
    <w:rsid w:val="00CE3341"/>
    <w:rsid w:val="00D053CF"/>
    <w:rsid w:val="00D132D1"/>
    <w:rsid w:val="00D25627"/>
    <w:rsid w:val="00D3038F"/>
    <w:rsid w:val="00D53279"/>
    <w:rsid w:val="00D537E2"/>
    <w:rsid w:val="00D91B4B"/>
    <w:rsid w:val="00D93A22"/>
    <w:rsid w:val="00D96F2F"/>
    <w:rsid w:val="00DA06A8"/>
    <w:rsid w:val="00DC371D"/>
    <w:rsid w:val="00DC5742"/>
    <w:rsid w:val="00DD1B56"/>
    <w:rsid w:val="00DD3B04"/>
    <w:rsid w:val="00DD7FC9"/>
    <w:rsid w:val="00DF1495"/>
    <w:rsid w:val="00E03AEB"/>
    <w:rsid w:val="00E063F8"/>
    <w:rsid w:val="00E25971"/>
    <w:rsid w:val="00E31AA4"/>
    <w:rsid w:val="00E3683D"/>
    <w:rsid w:val="00E4366E"/>
    <w:rsid w:val="00E47A75"/>
    <w:rsid w:val="00E8582A"/>
    <w:rsid w:val="00EA0435"/>
    <w:rsid w:val="00EB2346"/>
    <w:rsid w:val="00EB5783"/>
    <w:rsid w:val="00EB657A"/>
    <w:rsid w:val="00EC140C"/>
    <w:rsid w:val="00ED0D0D"/>
    <w:rsid w:val="00ED4B0B"/>
    <w:rsid w:val="00ED65F5"/>
    <w:rsid w:val="00EE4080"/>
    <w:rsid w:val="00EF12E7"/>
    <w:rsid w:val="00EF2ADF"/>
    <w:rsid w:val="00EF7552"/>
    <w:rsid w:val="00F43E41"/>
    <w:rsid w:val="00F44EB4"/>
    <w:rsid w:val="00F60574"/>
    <w:rsid w:val="00FA03A0"/>
    <w:rsid w:val="00FB5EF8"/>
    <w:rsid w:val="00FD0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EF39B3"/>
  <w15:chartTrackingRefBased/>
  <w15:docId w15:val="{09920B64-3F50-411C-82D3-06207B5998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59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59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59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59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59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59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59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59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59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59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59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59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59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59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59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59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59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59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59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59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59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59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59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59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59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59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59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59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597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B12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E40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40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guides.cam.ac.uk/reflectivepracticetoolkit/models" TargetMode="External"/><Relationship Id="rId13" Type="http://schemas.openxmlformats.org/officeDocument/2006/relationships/hyperlink" Target="https://www.simplypsychology.org/gibbs-reflective-cycle.html" TargetMode="External"/><Relationship Id="rId3" Type="http://schemas.openxmlformats.org/officeDocument/2006/relationships/styles" Target="styles.xml"/><Relationship Id="rId7" Type="http://schemas.openxmlformats.org/officeDocument/2006/relationships/hyperlink" Target="https://birthto5matters.org.uk/wp-content/uploads/2021/03/PDF-20-Professional-Reflective-Practice-1-1.pdf" TargetMode="External"/><Relationship Id="rId12" Type="http://schemas.openxmlformats.org/officeDocument/2006/relationships/hyperlink" Target="https://www.earlyyears.tv/david-kolb-learning-styles-cycle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earlyyears.tv/reflective-practice-models-in-the-early-years/" TargetMode="External"/><Relationship Id="rId11" Type="http://schemas.openxmlformats.org/officeDocument/2006/relationships/hyperlink" Target="https://hwb.gov.wales/api/storage/a8d10028-25ae-4d94-ad18-0247286ce822/early-childhood-play-learning-and-care-reflective-practice-toolkit-v1.pdf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libguides.cam.ac.uk/reflectivepracticetoolkit/model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libguides.cam.ac.uk/reflectivepracticetoolkit/model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CF5829-17E7-4CEF-AEE4-6E0AB18D9D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1441</TotalTime>
  <Pages>4</Pages>
  <Words>1364</Words>
  <Characters>7776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Boyle</dc:creator>
  <cp:keywords/>
  <dc:description/>
  <cp:lastModifiedBy>Sian Boyle</cp:lastModifiedBy>
  <cp:revision>184</cp:revision>
  <dcterms:created xsi:type="dcterms:W3CDTF">2026-10-11T17:42:00Z</dcterms:created>
  <dcterms:modified xsi:type="dcterms:W3CDTF">2026-10-25T11:03:00Z</dcterms:modified>
</cp:coreProperties>
</file>