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97832F" w14:textId="77777777" w:rsidR="00B27D4E" w:rsidRPr="00C75C6C" w:rsidRDefault="00B27D4E" w:rsidP="00B27D4E">
      <w:pPr>
        <w:spacing w:after="160" w:line="259" w:lineRule="auto"/>
        <w:jc w:val="center"/>
        <w:rPr>
          <w:rFonts w:ascii="Arial" w:eastAsia="Times New Roman" w:hAnsi="Arial" w:cs="Arial"/>
          <w:lang w:val="en-GB" w:eastAsia="en-GB"/>
        </w:rPr>
      </w:pPr>
      <w:r w:rsidRPr="00C75C6C">
        <w:rPr>
          <w:rFonts w:ascii="Arial" w:eastAsia="Times New Roman" w:hAnsi="Arial" w:cs="Arial"/>
          <w:noProof/>
        </w:rPr>
        <w:drawing>
          <wp:inline distT="114300" distB="114300" distL="114300" distR="114300" wp14:anchorId="53B70BCB" wp14:editId="304C5838">
            <wp:extent cx="3390900" cy="1877060"/>
            <wp:effectExtent l="0" t="0" r="0" b="889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391565" cy="1877428"/>
                    </a:xfrm>
                    <a:prstGeom prst="rect">
                      <a:avLst/>
                    </a:prstGeom>
                    <a:ln/>
                  </pic:spPr>
                </pic:pic>
              </a:graphicData>
            </a:graphic>
          </wp:inline>
        </w:drawing>
      </w:r>
    </w:p>
    <w:p w14:paraId="38908F2C" w14:textId="77777777" w:rsidR="00B27D4E" w:rsidRPr="00C75C6C" w:rsidRDefault="00B27D4E" w:rsidP="00B27D4E">
      <w:pPr>
        <w:spacing w:after="160" w:line="259" w:lineRule="auto"/>
        <w:jc w:val="center"/>
        <w:rPr>
          <w:rFonts w:ascii="Arial" w:eastAsia="Times New Roman" w:hAnsi="Arial" w:cs="Arial"/>
          <w:lang w:val="en-GB" w:eastAsia="en-GB"/>
        </w:rPr>
      </w:pPr>
    </w:p>
    <w:p w14:paraId="1CD15072" w14:textId="77777777" w:rsidR="00B27D4E" w:rsidRPr="00C75C6C" w:rsidRDefault="00B27D4E" w:rsidP="00B27D4E">
      <w:pPr>
        <w:widowControl w:val="0"/>
        <w:spacing w:after="0" w:line="360" w:lineRule="auto"/>
        <w:jc w:val="center"/>
        <w:rPr>
          <w:rFonts w:ascii="Arial" w:eastAsia="Times New Roman" w:hAnsi="Arial" w:cs="Arial"/>
          <w:b/>
          <w:sz w:val="24"/>
          <w:szCs w:val="24"/>
          <w:lang w:val="en-GB" w:eastAsia="en-GB"/>
        </w:rPr>
      </w:pPr>
      <w:r w:rsidRPr="00C75C6C">
        <w:rPr>
          <w:rFonts w:ascii="Arial" w:eastAsia="Times New Roman" w:hAnsi="Arial" w:cs="Arial"/>
          <w:b/>
          <w:sz w:val="24"/>
          <w:szCs w:val="24"/>
          <w:lang w:val="en-GB" w:eastAsia="en-GB"/>
        </w:rPr>
        <w:t xml:space="preserve">Student Name: </w:t>
      </w:r>
      <w:proofErr w:type="spellStart"/>
      <w:r w:rsidRPr="00B27D4E">
        <w:rPr>
          <w:rFonts w:ascii="Arial" w:eastAsia="Times New Roman" w:hAnsi="Arial" w:cs="Arial"/>
          <w:b/>
          <w:sz w:val="24"/>
          <w:szCs w:val="24"/>
          <w:lang w:val="en-GB" w:eastAsia="en-GB"/>
        </w:rPr>
        <w:t>Juma</w:t>
      </w:r>
      <w:proofErr w:type="spellEnd"/>
      <w:r w:rsidRPr="00B27D4E">
        <w:rPr>
          <w:rFonts w:ascii="Arial" w:eastAsia="Times New Roman" w:hAnsi="Arial" w:cs="Arial"/>
          <w:b/>
          <w:sz w:val="24"/>
          <w:szCs w:val="24"/>
          <w:lang w:val="en-GB" w:eastAsia="en-GB"/>
        </w:rPr>
        <w:t> </w:t>
      </w:r>
      <w:proofErr w:type="spellStart"/>
      <w:r w:rsidRPr="00B27D4E">
        <w:rPr>
          <w:rFonts w:ascii="Arial" w:eastAsia="Times New Roman" w:hAnsi="Arial" w:cs="Arial"/>
          <w:b/>
          <w:sz w:val="24"/>
          <w:szCs w:val="24"/>
          <w:lang w:val="en-GB" w:eastAsia="en-GB"/>
        </w:rPr>
        <w:t>Akter</w:t>
      </w:r>
      <w:proofErr w:type="spellEnd"/>
    </w:p>
    <w:p w14:paraId="2507E781" w14:textId="77777777" w:rsidR="00B27D4E" w:rsidRPr="00C75C6C" w:rsidRDefault="00B27D4E" w:rsidP="00B27D4E">
      <w:pPr>
        <w:widowControl w:val="0"/>
        <w:spacing w:after="0" w:line="360" w:lineRule="auto"/>
        <w:jc w:val="center"/>
        <w:rPr>
          <w:rFonts w:ascii="Arial" w:eastAsia="Times New Roman" w:hAnsi="Arial" w:cs="Arial"/>
          <w:b/>
          <w:sz w:val="24"/>
          <w:szCs w:val="24"/>
          <w:lang w:val="en-GB" w:eastAsia="en-GB"/>
        </w:rPr>
      </w:pPr>
      <w:r w:rsidRPr="00C75C6C">
        <w:rPr>
          <w:rFonts w:ascii="Arial" w:eastAsia="Times New Roman" w:hAnsi="Arial" w:cs="Arial"/>
          <w:b/>
          <w:sz w:val="24"/>
          <w:szCs w:val="24"/>
          <w:lang w:val="en-GB" w:eastAsia="en-GB"/>
        </w:rPr>
        <w:t xml:space="preserve">Student ID: </w:t>
      </w:r>
      <w:r w:rsidRPr="00B27D4E">
        <w:rPr>
          <w:rFonts w:ascii="Arial" w:eastAsia="Times New Roman" w:hAnsi="Arial" w:cs="Arial"/>
          <w:b/>
          <w:sz w:val="24"/>
          <w:szCs w:val="24"/>
          <w:lang w:val="en-GB" w:eastAsia="en-GB"/>
        </w:rPr>
        <w:t>2425483</w:t>
      </w:r>
    </w:p>
    <w:p w14:paraId="3B48FB48" w14:textId="77777777" w:rsidR="00B27D4E" w:rsidRPr="00C75C6C" w:rsidRDefault="00B27D4E" w:rsidP="00B27D4E">
      <w:pPr>
        <w:widowControl w:val="0"/>
        <w:spacing w:after="0" w:line="360" w:lineRule="auto"/>
        <w:jc w:val="center"/>
        <w:rPr>
          <w:rFonts w:ascii="Arial" w:eastAsia="Times New Roman" w:hAnsi="Arial" w:cs="Arial"/>
          <w:b/>
          <w:sz w:val="28"/>
          <w:szCs w:val="28"/>
          <w:lang w:val="en-GB" w:eastAsia="en-GB"/>
        </w:rPr>
      </w:pPr>
    </w:p>
    <w:p w14:paraId="79DCD491" w14:textId="77777777" w:rsidR="00B27D4E" w:rsidRPr="00C75C6C" w:rsidRDefault="00B27D4E" w:rsidP="00B27D4E">
      <w:pPr>
        <w:widowControl w:val="0"/>
        <w:spacing w:after="0" w:line="360" w:lineRule="auto"/>
        <w:jc w:val="center"/>
        <w:rPr>
          <w:rFonts w:ascii="Arial" w:eastAsia="Times New Roman" w:hAnsi="Arial" w:cs="Arial"/>
          <w:b/>
          <w:sz w:val="28"/>
          <w:szCs w:val="28"/>
          <w:lang w:val="en-GB" w:eastAsia="en-GB"/>
        </w:rPr>
      </w:pPr>
      <w:r w:rsidRPr="00C75C6C">
        <w:rPr>
          <w:rFonts w:ascii="Arial" w:eastAsia="Times New Roman" w:hAnsi="Arial" w:cs="Arial"/>
          <w:b/>
          <w:sz w:val="28"/>
          <w:szCs w:val="28"/>
          <w:lang w:val="en-GB" w:eastAsia="en-GB"/>
        </w:rPr>
        <w:t>Programme: Master of Business Administration</w:t>
      </w:r>
    </w:p>
    <w:p w14:paraId="27D3AF98" w14:textId="77777777" w:rsidR="00B27D4E" w:rsidRPr="00C75C6C" w:rsidRDefault="00B27D4E" w:rsidP="00B27D4E">
      <w:pPr>
        <w:widowControl w:val="0"/>
        <w:spacing w:after="0" w:line="360" w:lineRule="auto"/>
        <w:jc w:val="center"/>
        <w:rPr>
          <w:rFonts w:ascii="Arial" w:eastAsia="Times New Roman" w:hAnsi="Arial" w:cs="Arial"/>
          <w:b/>
          <w:sz w:val="24"/>
          <w:szCs w:val="24"/>
          <w:lang w:val="en-GB" w:eastAsia="en-GB"/>
        </w:rPr>
      </w:pPr>
      <w:r w:rsidRPr="00C75C6C">
        <w:rPr>
          <w:rFonts w:ascii="Arial" w:eastAsia="Times New Roman" w:hAnsi="Arial" w:cs="Arial"/>
          <w:b/>
          <w:sz w:val="24"/>
          <w:szCs w:val="24"/>
          <w:lang w:val="en-GB" w:eastAsia="en-GB"/>
        </w:rPr>
        <w:t>Module &amp; Code: International Marketing: Principles and Practices (LCMB7026)</w:t>
      </w:r>
    </w:p>
    <w:p w14:paraId="7F0429DD" w14:textId="77777777" w:rsidR="00B27D4E" w:rsidRPr="00C75C6C" w:rsidRDefault="00B27D4E" w:rsidP="00B27D4E">
      <w:pPr>
        <w:widowControl w:val="0"/>
        <w:spacing w:after="0" w:line="360" w:lineRule="auto"/>
        <w:jc w:val="center"/>
        <w:rPr>
          <w:rFonts w:ascii="Arial" w:eastAsia="Times New Roman" w:hAnsi="Arial" w:cs="Arial"/>
          <w:b/>
          <w:sz w:val="24"/>
          <w:szCs w:val="24"/>
          <w:lang w:val="en-GB" w:eastAsia="en-GB"/>
        </w:rPr>
      </w:pPr>
    </w:p>
    <w:p w14:paraId="5DC706B5" w14:textId="77777777" w:rsidR="00B27D4E" w:rsidRPr="00C75C6C" w:rsidRDefault="00B27D4E" w:rsidP="00B27D4E">
      <w:pPr>
        <w:widowControl w:val="0"/>
        <w:spacing w:after="0" w:line="360" w:lineRule="auto"/>
        <w:jc w:val="center"/>
        <w:rPr>
          <w:rFonts w:ascii="Arial" w:eastAsia="Times New Roman" w:hAnsi="Arial" w:cs="Arial"/>
          <w:b/>
          <w:sz w:val="28"/>
          <w:szCs w:val="28"/>
          <w:lang w:val="en-GB" w:eastAsia="en-GB"/>
        </w:rPr>
      </w:pPr>
      <w:r w:rsidRPr="00C75C6C">
        <w:rPr>
          <w:rFonts w:ascii="Arial" w:eastAsia="Times New Roman" w:hAnsi="Arial" w:cs="Arial"/>
          <w:b/>
          <w:sz w:val="28"/>
          <w:szCs w:val="28"/>
          <w:lang w:val="en-GB" w:eastAsia="en-GB"/>
        </w:rPr>
        <w:t>Company Name: Coca-Cola</w:t>
      </w:r>
    </w:p>
    <w:p w14:paraId="37593EAC" w14:textId="77777777" w:rsidR="00B27D4E" w:rsidRPr="00C75C6C" w:rsidRDefault="00B27D4E" w:rsidP="00B27D4E">
      <w:pPr>
        <w:widowControl w:val="0"/>
        <w:spacing w:after="0" w:line="360" w:lineRule="auto"/>
        <w:jc w:val="center"/>
        <w:rPr>
          <w:rFonts w:ascii="Arial" w:eastAsia="Times New Roman" w:hAnsi="Arial" w:cs="Arial"/>
          <w:b/>
          <w:sz w:val="28"/>
          <w:szCs w:val="28"/>
          <w:lang w:val="en-GB" w:eastAsia="en-GB"/>
        </w:rPr>
      </w:pPr>
      <w:r w:rsidRPr="00C75C6C">
        <w:rPr>
          <w:rFonts w:ascii="Arial" w:eastAsia="Times New Roman" w:hAnsi="Arial" w:cs="Arial"/>
          <w:b/>
          <w:sz w:val="28"/>
          <w:szCs w:val="28"/>
          <w:lang w:val="en-GB" w:eastAsia="en-GB"/>
        </w:rPr>
        <w:t>Country: UK &amp; INDIA</w:t>
      </w:r>
    </w:p>
    <w:p w14:paraId="75C61C0E" w14:textId="77777777" w:rsidR="00B27D4E" w:rsidRPr="00C75C6C" w:rsidRDefault="00B27D4E" w:rsidP="00B27D4E">
      <w:pPr>
        <w:widowControl w:val="0"/>
        <w:spacing w:after="0" w:line="360" w:lineRule="auto"/>
        <w:jc w:val="center"/>
        <w:rPr>
          <w:rFonts w:ascii="Arial" w:eastAsia="Times New Roman" w:hAnsi="Arial" w:cs="Arial"/>
          <w:b/>
          <w:sz w:val="28"/>
          <w:szCs w:val="28"/>
          <w:lang w:val="en-GB" w:eastAsia="en-GB"/>
        </w:rPr>
      </w:pPr>
    </w:p>
    <w:p w14:paraId="4C2F418B" w14:textId="43611ECF" w:rsidR="00B27D4E" w:rsidRPr="00C75C6C" w:rsidRDefault="003816F2" w:rsidP="00B27D4E">
      <w:pPr>
        <w:widowControl w:val="0"/>
        <w:spacing w:after="0" w:line="360" w:lineRule="auto"/>
        <w:jc w:val="center"/>
        <w:rPr>
          <w:rFonts w:ascii="Arial" w:eastAsia="Times New Roman" w:hAnsi="Arial" w:cs="Arial"/>
          <w:b/>
          <w:sz w:val="24"/>
          <w:szCs w:val="24"/>
          <w:lang w:val="en-GB" w:eastAsia="en-GB"/>
        </w:rPr>
      </w:pPr>
      <w:r>
        <w:rPr>
          <w:rFonts w:ascii="Arial" w:eastAsia="Times New Roman" w:hAnsi="Arial" w:cs="Arial"/>
          <w:b/>
          <w:sz w:val="24"/>
          <w:szCs w:val="24"/>
          <w:lang w:val="en-GB" w:eastAsia="en-GB"/>
        </w:rPr>
        <w:t>Word: 5264</w:t>
      </w:r>
    </w:p>
    <w:p w14:paraId="4BF24018" w14:textId="77777777" w:rsidR="00B27D4E" w:rsidRPr="00C75C6C" w:rsidRDefault="00B27D4E" w:rsidP="00B27D4E">
      <w:pPr>
        <w:widowControl w:val="0"/>
        <w:spacing w:after="0" w:line="360" w:lineRule="auto"/>
        <w:jc w:val="center"/>
        <w:rPr>
          <w:rFonts w:ascii="Arial" w:eastAsia="Times New Roman" w:hAnsi="Arial" w:cs="Arial"/>
          <w:b/>
          <w:sz w:val="28"/>
          <w:szCs w:val="28"/>
          <w:lang w:val="en-GB" w:eastAsia="en-GB"/>
        </w:rPr>
      </w:pPr>
    </w:p>
    <w:p w14:paraId="2791C751" w14:textId="77777777" w:rsidR="00B27D4E" w:rsidRPr="00C75C6C" w:rsidRDefault="00B27D4E" w:rsidP="00B27D4E">
      <w:pPr>
        <w:widowControl w:val="0"/>
        <w:spacing w:after="0" w:line="360" w:lineRule="auto"/>
        <w:jc w:val="center"/>
        <w:rPr>
          <w:rFonts w:ascii="Arial" w:eastAsia="Times New Roman" w:hAnsi="Arial" w:cs="Arial"/>
          <w:b/>
          <w:sz w:val="28"/>
          <w:szCs w:val="28"/>
          <w:lang w:val="en-GB" w:eastAsia="en-GB"/>
        </w:rPr>
      </w:pPr>
      <w:r w:rsidRPr="00C75C6C">
        <w:rPr>
          <w:rFonts w:ascii="Arial" w:eastAsia="Times New Roman" w:hAnsi="Arial" w:cs="Arial"/>
          <w:b/>
          <w:sz w:val="28"/>
          <w:szCs w:val="28"/>
          <w:lang w:val="en-GB" w:eastAsia="en-GB"/>
        </w:rPr>
        <w:t xml:space="preserve">Lecturer: </w:t>
      </w:r>
      <w:proofErr w:type="spellStart"/>
      <w:r w:rsidRPr="00B27D4E">
        <w:rPr>
          <w:rFonts w:ascii="Arial" w:hAnsi="Arial" w:cs="Arial"/>
          <w:b/>
          <w:bCs/>
          <w:sz w:val="28"/>
          <w:szCs w:val="24"/>
        </w:rPr>
        <w:t>Tushara</w:t>
      </w:r>
      <w:proofErr w:type="spellEnd"/>
      <w:r w:rsidRPr="00B27D4E">
        <w:rPr>
          <w:rFonts w:ascii="Arial" w:hAnsi="Arial" w:cs="Arial"/>
          <w:b/>
          <w:bCs/>
          <w:sz w:val="28"/>
          <w:szCs w:val="24"/>
        </w:rPr>
        <w:t xml:space="preserve"> </w:t>
      </w:r>
      <w:proofErr w:type="spellStart"/>
      <w:r w:rsidRPr="00B27D4E">
        <w:rPr>
          <w:rFonts w:ascii="Arial" w:hAnsi="Arial" w:cs="Arial"/>
          <w:b/>
          <w:bCs/>
          <w:sz w:val="28"/>
          <w:szCs w:val="24"/>
        </w:rPr>
        <w:t>Balendran</w:t>
      </w:r>
      <w:proofErr w:type="spellEnd"/>
    </w:p>
    <w:p w14:paraId="1E9825CD" w14:textId="77777777" w:rsidR="00B27D4E" w:rsidRPr="00C75C6C" w:rsidRDefault="00B27D4E" w:rsidP="00B27D4E">
      <w:pPr>
        <w:widowControl w:val="0"/>
        <w:spacing w:after="0" w:line="360" w:lineRule="auto"/>
        <w:jc w:val="center"/>
        <w:rPr>
          <w:rFonts w:ascii="Arial" w:eastAsia="Times New Roman" w:hAnsi="Arial" w:cs="Arial"/>
          <w:b/>
          <w:sz w:val="28"/>
          <w:szCs w:val="28"/>
          <w:lang w:val="en-GB" w:eastAsia="en-GB"/>
        </w:rPr>
      </w:pPr>
      <w:r>
        <w:rPr>
          <w:rFonts w:ascii="Arial" w:eastAsia="Times New Roman" w:hAnsi="Arial" w:cs="Arial"/>
          <w:b/>
          <w:sz w:val="28"/>
          <w:szCs w:val="28"/>
          <w:lang w:val="en-GB" w:eastAsia="en-GB"/>
        </w:rPr>
        <w:t>Submission Deadline: 19/12</w:t>
      </w:r>
      <w:r w:rsidRPr="00C75C6C">
        <w:rPr>
          <w:rFonts w:ascii="Arial" w:eastAsia="Times New Roman" w:hAnsi="Arial" w:cs="Arial"/>
          <w:b/>
          <w:sz w:val="28"/>
          <w:szCs w:val="28"/>
          <w:lang w:val="en-GB" w:eastAsia="en-GB"/>
        </w:rPr>
        <w:t>/2025</w:t>
      </w:r>
    </w:p>
    <w:p w14:paraId="4DEEE5DD" w14:textId="77777777" w:rsidR="00B27D4E" w:rsidRDefault="00B27D4E" w:rsidP="00F87855">
      <w:pPr>
        <w:spacing w:line="360" w:lineRule="auto"/>
        <w:jc w:val="both"/>
        <w:rPr>
          <w:rFonts w:ascii="Arial" w:hAnsi="Arial" w:cs="Arial"/>
          <w:b/>
          <w:bCs/>
          <w:sz w:val="24"/>
          <w:szCs w:val="24"/>
        </w:rPr>
      </w:pPr>
    </w:p>
    <w:p w14:paraId="60F5388F" w14:textId="77777777" w:rsidR="00B27D4E" w:rsidRDefault="00B27D4E">
      <w:pPr>
        <w:rPr>
          <w:rFonts w:ascii="Arial" w:hAnsi="Arial" w:cs="Arial"/>
          <w:b/>
          <w:bCs/>
          <w:sz w:val="24"/>
          <w:szCs w:val="24"/>
        </w:rPr>
      </w:pPr>
      <w:r>
        <w:rPr>
          <w:rFonts w:ascii="Arial" w:hAnsi="Arial" w:cs="Arial"/>
          <w:b/>
          <w:bCs/>
          <w:sz w:val="24"/>
          <w:szCs w:val="24"/>
        </w:rPr>
        <w:br w:type="page"/>
      </w:r>
    </w:p>
    <w:sdt>
      <w:sdtPr>
        <w:rPr>
          <w:rFonts w:ascii="Arial" w:eastAsiaTheme="minorHAnsi" w:hAnsi="Arial" w:cs="Arial"/>
          <w:b w:val="0"/>
          <w:bCs w:val="0"/>
          <w:color w:val="auto"/>
          <w:sz w:val="24"/>
          <w:szCs w:val="24"/>
          <w:lang w:eastAsia="en-US"/>
        </w:rPr>
        <w:id w:val="1260952600"/>
        <w:docPartObj>
          <w:docPartGallery w:val="Table of Contents"/>
          <w:docPartUnique/>
        </w:docPartObj>
      </w:sdtPr>
      <w:sdtEndPr>
        <w:rPr>
          <w:noProof/>
        </w:rPr>
      </w:sdtEndPr>
      <w:sdtContent>
        <w:p w14:paraId="3A87A7A8" w14:textId="77777777" w:rsidR="00B27D4E" w:rsidRPr="006C702A" w:rsidRDefault="00B27D4E" w:rsidP="006C702A">
          <w:pPr>
            <w:pStyle w:val="TOCHeading"/>
            <w:spacing w:line="360" w:lineRule="auto"/>
            <w:jc w:val="center"/>
            <w:rPr>
              <w:rFonts w:ascii="Arial" w:hAnsi="Arial" w:cs="Arial"/>
              <w:color w:val="auto"/>
              <w:sz w:val="24"/>
              <w:szCs w:val="24"/>
            </w:rPr>
          </w:pPr>
          <w:r w:rsidRPr="006C702A">
            <w:rPr>
              <w:rFonts w:ascii="Arial" w:hAnsi="Arial" w:cs="Arial"/>
              <w:color w:val="auto"/>
              <w:sz w:val="24"/>
              <w:szCs w:val="24"/>
            </w:rPr>
            <w:t>Table of Contents</w:t>
          </w:r>
        </w:p>
        <w:p w14:paraId="6EC8F7E0" w14:textId="77777777" w:rsidR="006C702A" w:rsidRPr="006C702A" w:rsidRDefault="00B27D4E" w:rsidP="006C702A">
          <w:pPr>
            <w:pStyle w:val="TOC1"/>
            <w:tabs>
              <w:tab w:val="right" w:leader="dot" w:pos="9350"/>
            </w:tabs>
            <w:spacing w:line="360" w:lineRule="auto"/>
            <w:rPr>
              <w:rFonts w:ascii="Arial" w:eastAsiaTheme="minorEastAsia" w:hAnsi="Arial" w:cs="Arial"/>
              <w:noProof/>
              <w:sz w:val="24"/>
              <w:szCs w:val="24"/>
            </w:rPr>
          </w:pPr>
          <w:r w:rsidRPr="006C702A">
            <w:rPr>
              <w:rFonts w:ascii="Arial" w:hAnsi="Arial" w:cs="Arial"/>
              <w:sz w:val="24"/>
              <w:szCs w:val="24"/>
            </w:rPr>
            <w:fldChar w:fldCharType="begin"/>
          </w:r>
          <w:r w:rsidRPr="006C702A">
            <w:rPr>
              <w:rFonts w:ascii="Arial" w:hAnsi="Arial" w:cs="Arial"/>
              <w:sz w:val="24"/>
              <w:szCs w:val="24"/>
            </w:rPr>
            <w:instrText xml:space="preserve"> TOC \o "1-3" \h \z \u </w:instrText>
          </w:r>
          <w:r w:rsidRPr="006C702A">
            <w:rPr>
              <w:rFonts w:ascii="Arial" w:hAnsi="Arial" w:cs="Arial"/>
              <w:sz w:val="24"/>
              <w:szCs w:val="24"/>
            </w:rPr>
            <w:fldChar w:fldCharType="separate"/>
          </w:r>
          <w:hyperlink w:anchor="_Toc216217973" w:history="1">
            <w:r w:rsidR="006C702A" w:rsidRPr="006C702A">
              <w:rPr>
                <w:rStyle w:val="Hyperlink"/>
                <w:rFonts w:ascii="Arial" w:hAnsi="Arial" w:cs="Arial"/>
                <w:noProof/>
                <w:sz w:val="24"/>
                <w:szCs w:val="24"/>
              </w:rPr>
              <w:t>1. Introduction</w:t>
            </w:r>
            <w:r w:rsidR="006C702A" w:rsidRPr="006C702A">
              <w:rPr>
                <w:rFonts w:ascii="Arial" w:hAnsi="Arial" w:cs="Arial"/>
                <w:noProof/>
                <w:webHidden/>
                <w:sz w:val="24"/>
                <w:szCs w:val="24"/>
              </w:rPr>
              <w:tab/>
            </w:r>
            <w:r w:rsidR="006C702A" w:rsidRPr="006C702A">
              <w:rPr>
                <w:rFonts w:ascii="Arial" w:hAnsi="Arial" w:cs="Arial"/>
                <w:noProof/>
                <w:webHidden/>
                <w:sz w:val="24"/>
                <w:szCs w:val="24"/>
              </w:rPr>
              <w:fldChar w:fldCharType="begin"/>
            </w:r>
            <w:r w:rsidR="006C702A" w:rsidRPr="006C702A">
              <w:rPr>
                <w:rFonts w:ascii="Arial" w:hAnsi="Arial" w:cs="Arial"/>
                <w:noProof/>
                <w:webHidden/>
                <w:sz w:val="24"/>
                <w:szCs w:val="24"/>
              </w:rPr>
              <w:instrText xml:space="preserve"> PAGEREF _Toc216217973 \h </w:instrText>
            </w:r>
            <w:r w:rsidR="006C702A" w:rsidRPr="006C702A">
              <w:rPr>
                <w:rFonts w:ascii="Arial" w:hAnsi="Arial" w:cs="Arial"/>
                <w:noProof/>
                <w:webHidden/>
                <w:sz w:val="24"/>
                <w:szCs w:val="24"/>
              </w:rPr>
            </w:r>
            <w:r w:rsidR="006C702A" w:rsidRPr="006C702A">
              <w:rPr>
                <w:rFonts w:ascii="Arial" w:hAnsi="Arial" w:cs="Arial"/>
                <w:noProof/>
                <w:webHidden/>
                <w:sz w:val="24"/>
                <w:szCs w:val="24"/>
              </w:rPr>
              <w:fldChar w:fldCharType="separate"/>
            </w:r>
            <w:r w:rsidR="006C702A" w:rsidRPr="006C702A">
              <w:rPr>
                <w:rFonts w:ascii="Arial" w:hAnsi="Arial" w:cs="Arial"/>
                <w:noProof/>
                <w:webHidden/>
                <w:sz w:val="24"/>
                <w:szCs w:val="24"/>
              </w:rPr>
              <w:t>1</w:t>
            </w:r>
            <w:r w:rsidR="006C702A" w:rsidRPr="006C702A">
              <w:rPr>
                <w:rFonts w:ascii="Arial" w:hAnsi="Arial" w:cs="Arial"/>
                <w:noProof/>
                <w:webHidden/>
                <w:sz w:val="24"/>
                <w:szCs w:val="24"/>
              </w:rPr>
              <w:fldChar w:fldCharType="end"/>
            </w:r>
          </w:hyperlink>
        </w:p>
        <w:p w14:paraId="2EDA4E01" w14:textId="77777777" w:rsidR="006C702A" w:rsidRPr="006C702A" w:rsidRDefault="006C702A" w:rsidP="006C702A">
          <w:pPr>
            <w:pStyle w:val="TOC1"/>
            <w:tabs>
              <w:tab w:val="right" w:leader="dot" w:pos="9350"/>
            </w:tabs>
            <w:spacing w:line="360" w:lineRule="auto"/>
            <w:rPr>
              <w:rFonts w:ascii="Arial" w:eastAsiaTheme="minorEastAsia" w:hAnsi="Arial" w:cs="Arial"/>
              <w:noProof/>
              <w:sz w:val="24"/>
              <w:szCs w:val="24"/>
            </w:rPr>
          </w:pPr>
          <w:hyperlink w:anchor="_Toc216217974" w:history="1">
            <w:r w:rsidRPr="006C702A">
              <w:rPr>
                <w:rStyle w:val="Hyperlink"/>
                <w:rFonts w:ascii="Arial" w:hAnsi="Arial" w:cs="Arial"/>
                <w:noProof/>
                <w:sz w:val="24"/>
                <w:szCs w:val="24"/>
              </w:rPr>
              <w:t>2. Brand Overview</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_Toc216217974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w:t>
            </w:r>
            <w:r w:rsidRPr="006C702A">
              <w:rPr>
                <w:rFonts w:ascii="Arial" w:hAnsi="Arial" w:cs="Arial"/>
                <w:noProof/>
                <w:webHidden/>
                <w:sz w:val="24"/>
                <w:szCs w:val="24"/>
              </w:rPr>
              <w:fldChar w:fldCharType="end"/>
            </w:r>
          </w:hyperlink>
        </w:p>
        <w:p w14:paraId="07EF3922"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75" w:history="1">
            <w:r w:rsidRPr="006C702A">
              <w:rPr>
                <w:rStyle w:val="Hyperlink"/>
                <w:rFonts w:ascii="Arial" w:hAnsi="Arial" w:cs="Arial"/>
                <w:noProof/>
                <w:sz w:val="24"/>
                <w:szCs w:val="24"/>
              </w:rPr>
              <w:t>The Global Operations at Coca-Cola</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_Toc216217975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w:t>
            </w:r>
            <w:r w:rsidRPr="006C702A">
              <w:rPr>
                <w:rFonts w:ascii="Arial" w:hAnsi="Arial" w:cs="Arial"/>
                <w:noProof/>
                <w:webHidden/>
                <w:sz w:val="24"/>
                <w:szCs w:val="24"/>
              </w:rPr>
              <w:fldChar w:fldCharType="end"/>
            </w:r>
          </w:hyperlink>
        </w:p>
        <w:p w14:paraId="7F6F8CBD"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76" w:history="1">
            <w:r w:rsidRPr="006C702A">
              <w:rPr>
                <w:rStyle w:val="Hyperlink"/>
                <w:rFonts w:ascii="Arial" w:hAnsi="Arial" w:cs="Arial"/>
                <w:noProof/>
                <w:sz w:val="24"/>
                <w:szCs w:val="24"/>
              </w:rPr>
              <w:t>Coca-Cola in the United Kingdom</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_Toc216217976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3</w:t>
            </w:r>
            <w:r w:rsidRPr="006C702A">
              <w:rPr>
                <w:rFonts w:ascii="Arial" w:hAnsi="Arial" w:cs="Arial"/>
                <w:noProof/>
                <w:webHidden/>
                <w:sz w:val="24"/>
                <w:szCs w:val="24"/>
              </w:rPr>
              <w:fldChar w:fldCharType="end"/>
            </w:r>
          </w:hyperlink>
        </w:p>
        <w:p w14:paraId="7577221F"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77" w:history="1">
            <w:r w:rsidRPr="006C702A">
              <w:rPr>
                <w:rStyle w:val="Hyperlink"/>
                <w:rFonts w:ascii="Arial" w:hAnsi="Arial" w:cs="Arial"/>
                <w:noProof/>
                <w:sz w:val="24"/>
                <w:szCs w:val="24"/>
              </w:rPr>
              <w:t>Coca-Cola in India</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_Toc216217977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3</w:t>
            </w:r>
            <w:r w:rsidRPr="006C702A">
              <w:rPr>
                <w:rFonts w:ascii="Arial" w:hAnsi="Arial" w:cs="Arial"/>
                <w:noProof/>
                <w:webHidden/>
                <w:sz w:val="24"/>
                <w:szCs w:val="24"/>
              </w:rPr>
              <w:fldChar w:fldCharType="end"/>
            </w:r>
          </w:hyperlink>
        </w:p>
        <w:p w14:paraId="7664FC04" w14:textId="77777777" w:rsidR="006C702A" w:rsidRPr="006C702A" w:rsidRDefault="006C702A" w:rsidP="006C702A">
          <w:pPr>
            <w:pStyle w:val="TOC1"/>
            <w:tabs>
              <w:tab w:val="right" w:leader="dot" w:pos="9350"/>
            </w:tabs>
            <w:spacing w:line="360" w:lineRule="auto"/>
            <w:rPr>
              <w:rFonts w:ascii="Arial" w:eastAsiaTheme="minorEastAsia" w:hAnsi="Arial" w:cs="Arial"/>
              <w:noProof/>
              <w:sz w:val="24"/>
              <w:szCs w:val="24"/>
            </w:rPr>
          </w:pPr>
          <w:hyperlink w:anchor="_Toc216217978" w:history="1">
            <w:r w:rsidRPr="006C702A">
              <w:rPr>
                <w:rStyle w:val="Hyperlink"/>
                <w:rFonts w:ascii="Arial" w:hAnsi="Arial" w:cs="Arial"/>
                <w:noProof/>
                <w:sz w:val="24"/>
                <w:szCs w:val="24"/>
              </w:rPr>
              <w:t>3. Comparison of the Socio-Cultural / Macro-Environment (PESTLE Analysis)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_Toc216217978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4</w:t>
            </w:r>
            <w:r w:rsidRPr="006C702A">
              <w:rPr>
                <w:rFonts w:ascii="Arial" w:hAnsi="Arial" w:cs="Arial"/>
                <w:noProof/>
                <w:webHidden/>
                <w:sz w:val="24"/>
                <w:szCs w:val="24"/>
              </w:rPr>
              <w:fldChar w:fldCharType="end"/>
            </w:r>
          </w:hyperlink>
        </w:p>
        <w:p w14:paraId="1B250FEE"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79" w:history="1">
            <w:r w:rsidRPr="006C702A">
              <w:rPr>
                <w:rStyle w:val="Hyperlink"/>
                <w:rFonts w:ascii="Arial" w:hAnsi="Arial" w:cs="Arial"/>
                <w:noProof/>
                <w:sz w:val="24"/>
                <w:szCs w:val="24"/>
              </w:rPr>
              <w:t>Political Factors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_Toc216217979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4</w:t>
            </w:r>
            <w:r w:rsidRPr="006C702A">
              <w:rPr>
                <w:rFonts w:ascii="Arial" w:hAnsi="Arial" w:cs="Arial"/>
                <w:noProof/>
                <w:webHidden/>
                <w:sz w:val="24"/>
                <w:szCs w:val="24"/>
              </w:rPr>
              <w:fldChar w:fldCharType="end"/>
            </w:r>
          </w:hyperlink>
        </w:p>
        <w:p w14:paraId="77E0D548"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80" w:history="1">
            <w:r w:rsidRPr="006C702A">
              <w:rPr>
                <w:rStyle w:val="Hyperlink"/>
                <w:rFonts w:ascii="Arial" w:hAnsi="Arial" w:cs="Arial"/>
                <w:noProof/>
                <w:sz w:val="24"/>
                <w:szCs w:val="24"/>
              </w:rPr>
              <w:t>Economic Factors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_Toc216217980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5</w:t>
            </w:r>
            <w:r w:rsidRPr="006C702A">
              <w:rPr>
                <w:rFonts w:ascii="Arial" w:hAnsi="Arial" w:cs="Arial"/>
                <w:noProof/>
                <w:webHidden/>
                <w:sz w:val="24"/>
                <w:szCs w:val="24"/>
              </w:rPr>
              <w:fldChar w:fldCharType="end"/>
            </w:r>
          </w:hyperlink>
        </w:p>
        <w:p w14:paraId="0763115D"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81" w:history="1">
            <w:r w:rsidRPr="006C702A">
              <w:rPr>
                <w:rStyle w:val="Hyperlink"/>
                <w:rFonts w:ascii="Arial" w:hAnsi="Arial" w:cs="Arial"/>
                <w:noProof/>
                <w:sz w:val="24"/>
                <w:szCs w:val="24"/>
              </w:rPr>
              <w:t>Social / Cultural Factors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_Toc216217981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6</w:t>
            </w:r>
            <w:r w:rsidRPr="006C702A">
              <w:rPr>
                <w:rFonts w:ascii="Arial" w:hAnsi="Arial" w:cs="Arial"/>
                <w:noProof/>
                <w:webHidden/>
                <w:sz w:val="24"/>
                <w:szCs w:val="24"/>
              </w:rPr>
              <w:fldChar w:fldCharType="end"/>
            </w:r>
          </w:hyperlink>
        </w:p>
        <w:p w14:paraId="7E9DC6F7"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82" w:history="1">
            <w:r w:rsidRPr="006C702A">
              <w:rPr>
                <w:rStyle w:val="Hyperlink"/>
                <w:rFonts w:ascii="Arial" w:hAnsi="Arial" w:cs="Arial"/>
                <w:noProof/>
                <w:sz w:val="24"/>
                <w:szCs w:val="24"/>
              </w:rPr>
              <w:t>Technological Factors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_Toc216217982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9</w:t>
            </w:r>
            <w:r w:rsidRPr="006C702A">
              <w:rPr>
                <w:rFonts w:ascii="Arial" w:hAnsi="Arial" w:cs="Arial"/>
                <w:noProof/>
                <w:webHidden/>
                <w:sz w:val="24"/>
                <w:szCs w:val="24"/>
              </w:rPr>
              <w:fldChar w:fldCharType="end"/>
            </w:r>
          </w:hyperlink>
        </w:p>
        <w:p w14:paraId="05E6FC0D"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83" w:history="1">
            <w:r w:rsidRPr="006C702A">
              <w:rPr>
                <w:rStyle w:val="Hyperlink"/>
                <w:rFonts w:ascii="Arial" w:hAnsi="Arial" w:cs="Arial"/>
                <w:noProof/>
                <w:sz w:val="24"/>
                <w:szCs w:val="24"/>
              </w:rPr>
              <w:t>Legal Factors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_Toc216217983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9</w:t>
            </w:r>
            <w:r w:rsidRPr="006C702A">
              <w:rPr>
                <w:rFonts w:ascii="Arial" w:hAnsi="Arial" w:cs="Arial"/>
                <w:noProof/>
                <w:webHidden/>
                <w:sz w:val="24"/>
                <w:szCs w:val="24"/>
              </w:rPr>
              <w:fldChar w:fldCharType="end"/>
            </w:r>
          </w:hyperlink>
        </w:p>
        <w:p w14:paraId="09603E31"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84" w:history="1">
            <w:r w:rsidRPr="006C702A">
              <w:rPr>
                <w:rStyle w:val="Hyperlink"/>
                <w:rFonts w:ascii="Arial" w:hAnsi="Arial" w:cs="Arial"/>
                <w:noProof/>
                <w:sz w:val="24"/>
                <w:szCs w:val="24"/>
              </w:rPr>
              <w:t>Environmental Factors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_Toc216217984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10</w:t>
            </w:r>
            <w:r w:rsidRPr="006C702A">
              <w:rPr>
                <w:rFonts w:ascii="Arial" w:hAnsi="Arial" w:cs="Arial"/>
                <w:noProof/>
                <w:webHidden/>
                <w:sz w:val="24"/>
                <w:szCs w:val="24"/>
              </w:rPr>
              <w:fldChar w:fldCharType="end"/>
            </w:r>
          </w:hyperlink>
        </w:p>
        <w:p w14:paraId="4C3E8B82" w14:textId="77777777" w:rsidR="006C702A" w:rsidRPr="006C702A" w:rsidRDefault="006C702A" w:rsidP="006C702A">
          <w:pPr>
            <w:pStyle w:val="TOC1"/>
            <w:tabs>
              <w:tab w:val="right" w:leader="dot" w:pos="9350"/>
            </w:tabs>
            <w:spacing w:line="360" w:lineRule="auto"/>
            <w:rPr>
              <w:rFonts w:ascii="Arial" w:eastAsiaTheme="minorEastAsia" w:hAnsi="Arial" w:cs="Arial"/>
              <w:noProof/>
              <w:sz w:val="24"/>
              <w:szCs w:val="24"/>
            </w:rPr>
          </w:pPr>
          <w:hyperlink w:anchor="_Toc216217985" w:history="1">
            <w:r w:rsidRPr="006C702A">
              <w:rPr>
                <w:rStyle w:val="Hyperlink"/>
                <w:rFonts w:ascii="Arial" w:hAnsi="Arial" w:cs="Arial"/>
                <w:noProof/>
                <w:sz w:val="24"/>
                <w:szCs w:val="24"/>
              </w:rPr>
              <w:t>4. Comparison of STP Strategies (Segmentation, Targeting, and Positioning)</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_Toc216217985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11</w:t>
            </w:r>
            <w:r w:rsidRPr="006C702A">
              <w:rPr>
                <w:rFonts w:ascii="Arial" w:hAnsi="Arial" w:cs="Arial"/>
                <w:noProof/>
                <w:webHidden/>
                <w:sz w:val="24"/>
                <w:szCs w:val="24"/>
              </w:rPr>
              <w:fldChar w:fldCharType="end"/>
            </w:r>
          </w:hyperlink>
        </w:p>
        <w:p w14:paraId="167ACC6D"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86" w:history="1">
            <w:r w:rsidRPr="006C702A">
              <w:rPr>
                <w:rStyle w:val="Hyperlink"/>
                <w:rFonts w:ascii="Arial" w:hAnsi="Arial" w:cs="Arial"/>
                <w:noProof/>
                <w:sz w:val="24"/>
                <w:szCs w:val="24"/>
              </w:rPr>
              <w:t>4.1 Segmentation</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_Toc216217986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11</w:t>
            </w:r>
            <w:r w:rsidRPr="006C702A">
              <w:rPr>
                <w:rFonts w:ascii="Arial" w:hAnsi="Arial" w:cs="Arial"/>
                <w:noProof/>
                <w:webHidden/>
                <w:sz w:val="24"/>
                <w:szCs w:val="24"/>
              </w:rPr>
              <w:fldChar w:fldCharType="end"/>
            </w:r>
          </w:hyperlink>
        </w:p>
        <w:p w14:paraId="00012F0B"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87" w:history="1">
            <w:r w:rsidRPr="006C702A">
              <w:rPr>
                <w:rStyle w:val="Hyperlink"/>
                <w:rFonts w:ascii="Arial" w:hAnsi="Arial" w:cs="Arial"/>
                <w:noProof/>
                <w:sz w:val="24"/>
                <w:szCs w:val="24"/>
              </w:rPr>
              <w:t>4.2 Targeting</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_Toc216217987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13</w:t>
            </w:r>
            <w:r w:rsidRPr="006C702A">
              <w:rPr>
                <w:rFonts w:ascii="Arial" w:hAnsi="Arial" w:cs="Arial"/>
                <w:noProof/>
                <w:webHidden/>
                <w:sz w:val="24"/>
                <w:szCs w:val="24"/>
              </w:rPr>
              <w:fldChar w:fldCharType="end"/>
            </w:r>
          </w:hyperlink>
        </w:p>
        <w:p w14:paraId="48766A60"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88" w:history="1">
            <w:r w:rsidRPr="006C702A">
              <w:rPr>
                <w:rStyle w:val="Hyperlink"/>
                <w:rFonts w:ascii="Arial" w:hAnsi="Arial" w:cs="Arial"/>
                <w:noProof/>
                <w:sz w:val="24"/>
                <w:szCs w:val="24"/>
              </w:rPr>
              <w:t>4.3 Positioning</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_Toc216217988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14</w:t>
            </w:r>
            <w:r w:rsidRPr="006C702A">
              <w:rPr>
                <w:rFonts w:ascii="Arial" w:hAnsi="Arial" w:cs="Arial"/>
                <w:noProof/>
                <w:webHidden/>
                <w:sz w:val="24"/>
                <w:szCs w:val="24"/>
              </w:rPr>
              <w:fldChar w:fldCharType="end"/>
            </w:r>
          </w:hyperlink>
        </w:p>
        <w:p w14:paraId="01DBB341" w14:textId="77777777" w:rsidR="006C702A" w:rsidRPr="006C702A" w:rsidRDefault="006C702A" w:rsidP="006C702A">
          <w:pPr>
            <w:pStyle w:val="TOC1"/>
            <w:tabs>
              <w:tab w:val="right" w:leader="dot" w:pos="9350"/>
            </w:tabs>
            <w:spacing w:line="360" w:lineRule="auto"/>
            <w:rPr>
              <w:rFonts w:ascii="Arial" w:eastAsiaTheme="minorEastAsia" w:hAnsi="Arial" w:cs="Arial"/>
              <w:noProof/>
              <w:sz w:val="24"/>
              <w:szCs w:val="24"/>
            </w:rPr>
          </w:pPr>
          <w:hyperlink w:anchor="_Toc216217989" w:history="1">
            <w:r w:rsidRPr="006C702A">
              <w:rPr>
                <w:rStyle w:val="Hyperlink"/>
                <w:rFonts w:ascii="Arial" w:hAnsi="Arial" w:cs="Arial"/>
                <w:noProof/>
                <w:sz w:val="24"/>
                <w:szCs w:val="24"/>
              </w:rPr>
              <w:t>5. Comparison of Marketing Mix (7Ps) Strategies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_Toc216217989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17</w:t>
            </w:r>
            <w:r w:rsidRPr="006C702A">
              <w:rPr>
                <w:rFonts w:ascii="Arial" w:hAnsi="Arial" w:cs="Arial"/>
                <w:noProof/>
                <w:webHidden/>
                <w:sz w:val="24"/>
                <w:szCs w:val="24"/>
              </w:rPr>
              <w:fldChar w:fldCharType="end"/>
            </w:r>
          </w:hyperlink>
        </w:p>
        <w:p w14:paraId="647885CD"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90" w:history="1">
            <w:r w:rsidRPr="006C702A">
              <w:rPr>
                <w:rStyle w:val="Hyperlink"/>
                <w:rFonts w:ascii="Arial" w:hAnsi="Arial" w:cs="Arial"/>
                <w:noProof/>
                <w:sz w:val="24"/>
                <w:szCs w:val="24"/>
              </w:rPr>
              <w:t>5.1 Product</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_Toc216217990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17</w:t>
            </w:r>
            <w:r w:rsidRPr="006C702A">
              <w:rPr>
                <w:rFonts w:ascii="Arial" w:hAnsi="Arial" w:cs="Arial"/>
                <w:noProof/>
                <w:webHidden/>
                <w:sz w:val="24"/>
                <w:szCs w:val="24"/>
              </w:rPr>
              <w:fldChar w:fldCharType="end"/>
            </w:r>
          </w:hyperlink>
        </w:p>
        <w:p w14:paraId="7EB1E45C"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91" w:history="1">
            <w:r w:rsidRPr="006C702A">
              <w:rPr>
                <w:rStyle w:val="Hyperlink"/>
                <w:rFonts w:ascii="Arial" w:hAnsi="Arial" w:cs="Arial"/>
                <w:noProof/>
                <w:sz w:val="24"/>
                <w:szCs w:val="24"/>
              </w:rPr>
              <w:t>5.2 Price</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_Toc216217991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19</w:t>
            </w:r>
            <w:r w:rsidRPr="006C702A">
              <w:rPr>
                <w:rFonts w:ascii="Arial" w:hAnsi="Arial" w:cs="Arial"/>
                <w:noProof/>
                <w:webHidden/>
                <w:sz w:val="24"/>
                <w:szCs w:val="24"/>
              </w:rPr>
              <w:fldChar w:fldCharType="end"/>
            </w:r>
          </w:hyperlink>
        </w:p>
        <w:p w14:paraId="09929AEE"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92" w:history="1">
            <w:r w:rsidRPr="006C702A">
              <w:rPr>
                <w:rStyle w:val="Hyperlink"/>
                <w:rFonts w:ascii="Arial" w:hAnsi="Arial" w:cs="Arial"/>
                <w:noProof/>
                <w:sz w:val="24"/>
                <w:szCs w:val="24"/>
              </w:rPr>
              <w:t>5.3 Place (Distribution)</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_Toc216217992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20</w:t>
            </w:r>
            <w:r w:rsidRPr="006C702A">
              <w:rPr>
                <w:rFonts w:ascii="Arial" w:hAnsi="Arial" w:cs="Arial"/>
                <w:noProof/>
                <w:webHidden/>
                <w:sz w:val="24"/>
                <w:szCs w:val="24"/>
              </w:rPr>
              <w:fldChar w:fldCharType="end"/>
            </w:r>
          </w:hyperlink>
        </w:p>
        <w:p w14:paraId="584E5987"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93" w:history="1">
            <w:r w:rsidRPr="006C702A">
              <w:rPr>
                <w:rStyle w:val="Hyperlink"/>
                <w:rFonts w:ascii="Arial" w:hAnsi="Arial" w:cs="Arial"/>
                <w:noProof/>
                <w:sz w:val="24"/>
                <w:szCs w:val="24"/>
              </w:rPr>
              <w:t>5.4 Promotion</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_Toc216217993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21</w:t>
            </w:r>
            <w:r w:rsidRPr="006C702A">
              <w:rPr>
                <w:rFonts w:ascii="Arial" w:hAnsi="Arial" w:cs="Arial"/>
                <w:noProof/>
                <w:webHidden/>
                <w:sz w:val="24"/>
                <w:szCs w:val="24"/>
              </w:rPr>
              <w:fldChar w:fldCharType="end"/>
            </w:r>
          </w:hyperlink>
        </w:p>
        <w:p w14:paraId="50CD6B4E"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94" w:history="1">
            <w:r w:rsidRPr="006C702A">
              <w:rPr>
                <w:rStyle w:val="Hyperlink"/>
                <w:rFonts w:ascii="Arial" w:hAnsi="Arial" w:cs="Arial"/>
                <w:noProof/>
                <w:sz w:val="24"/>
                <w:szCs w:val="24"/>
              </w:rPr>
              <w:t>5.5 People</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_Toc216217994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22</w:t>
            </w:r>
            <w:r w:rsidRPr="006C702A">
              <w:rPr>
                <w:rFonts w:ascii="Arial" w:hAnsi="Arial" w:cs="Arial"/>
                <w:noProof/>
                <w:webHidden/>
                <w:sz w:val="24"/>
                <w:szCs w:val="24"/>
              </w:rPr>
              <w:fldChar w:fldCharType="end"/>
            </w:r>
          </w:hyperlink>
        </w:p>
        <w:p w14:paraId="739A7250"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95" w:history="1">
            <w:r w:rsidRPr="006C702A">
              <w:rPr>
                <w:rStyle w:val="Hyperlink"/>
                <w:rFonts w:ascii="Arial" w:hAnsi="Arial" w:cs="Arial"/>
                <w:noProof/>
                <w:sz w:val="24"/>
                <w:szCs w:val="24"/>
              </w:rPr>
              <w:t>5.6 Process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_Toc216217995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23</w:t>
            </w:r>
            <w:r w:rsidRPr="006C702A">
              <w:rPr>
                <w:rFonts w:ascii="Arial" w:hAnsi="Arial" w:cs="Arial"/>
                <w:noProof/>
                <w:webHidden/>
                <w:sz w:val="24"/>
                <w:szCs w:val="24"/>
              </w:rPr>
              <w:fldChar w:fldCharType="end"/>
            </w:r>
          </w:hyperlink>
        </w:p>
        <w:p w14:paraId="0720653F"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96" w:history="1">
            <w:r w:rsidRPr="006C702A">
              <w:rPr>
                <w:rStyle w:val="Hyperlink"/>
                <w:rFonts w:ascii="Arial" w:hAnsi="Arial" w:cs="Arial"/>
                <w:noProof/>
                <w:sz w:val="24"/>
                <w:szCs w:val="24"/>
              </w:rPr>
              <w:t>5.7 Physical Evidence</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_Toc216217996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23</w:t>
            </w:r>
            <w:r w:rsidRPr="006C702A">
              <w:rPr>
                <w:rFonts w:ascii="Arial" w:hAnsi="Arial" w:cs="Arial"/>
                <w:noProof/>
                <w:webHidden/>
                <w:sz w:val="24"/>
                <w:szCs w:val="24"/>
              </w:rPr>
              <w:fldChar w:fldCharType="end"/>
            </w:r>
          </w:hyperlink>
        </w:p>
        <w:p w14:paraId="00D8D0DF" w14:textId="77777777" w:rsidR="006C702A" w:rsidRPr="006C702A" w:rsidRDefault="006C702A" w:rsidP="006C702A">
          <w:pPr>
            <w:pStyle w:val="TOC1"/>
            <w:tabs>
              <w:tab w:val="right" w:leader="dot" w:pos="9350"/>
            </w:tabs>
            <w:spacing w:line="360" w:lineRule="auto"/>
            <w:rPr>
              <w:rFonts w:ascii="Arial" w:eastAsiaTheme="minorEastAsia" w:hAnsi="Arial" w:cs="Arial"/>
              <w:noProof/>
              <w:sz w:val="24"/>
              <w:szCs w:val="24"/>
            </w:rPr>
          </w:pPr>
          <w:hyperlink w:anchor="_Toc216217997" w:history="1">
            <w:r w:rsidRPr="006C702A">
              <w:rPr>
                <w:rStyle w:val="Hyperlink"/>
                <w:rFonts w:ascii="Arial" w:hAnsi="Arial" w:cs="Arial"/>
                <w:noProof/>
                <w:sz w:val="24"/>
                <w:szCs w:val="24"/>
              </w:rPr>
              <w:t>6. Evaluation of Marketing Strategy Performance</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_Toc216217997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24</w:t>
            </w:r>
            <w:r w:rsidRPr="006C702A">
              <w:rPr>
                <w:rFonts w:ascii="Arial" w:hAnsi="Arial" w:cs="Arial"/>
                <w:noProof/>
                <w:webHidden/>
                <w:sz w:val="24"/>
                <w:szCs w:val="24"/>
              </w:rPr>
              <w:fldChar w:fldCharType="end"/>
            </w:r>
          </w:hyperlink>
        </w:p>
        <w:p w14:paraId="18D1AA38"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98" w:history="1">
            <w:r w:rsidRPr="006C702A">
              <w:rPr>
                <w:rStyle w:val="Hyperlink"/>
                <w:rFonts w:ascii="Arial" w:hAnsi="Arial" w:cs="Arial"/>
                <w:noProof/>
                <w:sz w:val="24"/>
                <w:szCs w:val="24"/>
              </w:rPr>
              <w:t>6.1 Market Share and Sales Performance</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_Toc216217998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24</w:t>
            </w:r>
            <w:r w:rsidRPr="006C702A">
              <w:rPr>
                <w:rFonts w:ascii="Arial" w:hAnsi="Arial" w:cs="Arial"/>
                <w:noProof/>
                <w:webHidden/>
                <w:sz w:val="24"/>
                <w:szCs w:val="24"/>
              </w:rPr>
              <w:fldChar w:fldCharType="end"/>
            </w:r>
          </w:hyperlink>
        </w:p>
        <w:p w14:paraId="3E7BEA75"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7999" w:history="1">
            <w:r w:rsidRPr="006C702A">
              <w:rPr>
                <w:rStyle w:val="Hyperlink"/>
                <w:rFonts w:ascii="Arial" w:hAnsi="Arial" w:cs="Arial"/>
                <w:noProof/>
                <w:sz w:val="24"/>
                <w:szCs w:val="24"/>
              </w:rPr>
              <w:t>6.2 Brand Recognition and Consumer Affair</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_Toc216217999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25</w:t>
            </w:r>
            <w:r w:rsidRPr="006C702A">
              <w:rPr>
                <w:rFonts w:ascii="Arial" w:hAnsi="Arial" w:cs="Arial"/>
                <w:noProof/>
                <w:webHidden/>
                <w:sz w:val="24"/>
                <w:szCs w:val="24"/>
              </w:rPr>
              <w:fldChar w:fldCharType="end"/>
            </w:r>
          </w:hyperlink>
        </w:p>
        <w:p w14:paraId="32DE4DC1"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8000" w:history="1">
            <w:r w:rsidRPr="006C702A">
              <w:rPr>
                <w:rStyle w:val="Hyperlink"/>
                <w:rFonts w:ascii="Arial" w:hAnsi="Arial" w:cs="Arial"/>
                <w:noProof/>
                <w:sz w:val="24"/>
                <w:szCs w:val="24"/>
              </w:rPr>
              <w:t>6.3 Marketing Effectiveness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_Toc216218000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26</w:t>
            </w:r>
            <w:r w:rsidRPr="006C702A">
              <w:rPr>
                <w:rFonts w:ascii="Arial" w:hAnsi="Arial" w:cs="Arial"/>
                <w:noProof/>
                <w:webHidden/>
                <w:sz w:val="24"/>
                <w:szCs w:val="24"/>
              </w:rPr>
              <w:fldChar w:fldCharType="end"/>
            </w:r>
          </w:hyperlink>
        </w:p>
        <w:p w14:paraId="1559AC99" w14:textId="77777777" w:rsidR="006C702A" w:rsidRPr="006C702A" w:rsidRDefault="006C702A" w:rsidP="006C702A">
          <w:pPr>
            <w:pStyle w:val="TOC1"/>
            <w:tabs>
              <w:tab w:val="right" w:leader="dot" w:pos="9350"/>
            </w:tabs>
            <w:spacing w:line="360" w:lineRule="auto"/>
            <w:rPr>
              <w:rFonts w:ascii="Arial" w:eastAsiaTheme="minorEastAsia" w:hAnsi="Arial" w:cs="Arial"/>
              <w:noProof/>
              <w:sz w:val="24"/>
              <w:szCs w:val="24"/>
            </w:rPr>
          </w:pPr>
          <w:hyperlink w:anchor="_Toc216218001" w:history="1">
            <w:r w:rsidRPr="006C702A">
              <w:rPr>
                <w:rStyle w:val="Hyperlink"/>
                <w:rFonts w:ascii="Arial" w:hAnsi="Arial" w:cs="Arial"/>
                <w:noProof/>
                <w:sz w:val="24"/>
                <w:szCs w:val="24"/>
              </w:rPr>
              <w:t>7. Evaluation of Marketing Ethics Practices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_Toc216218001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27</w:t>
            </w:r>
            <w:r w:rsidRPr="006C702A">
              <w:rPr>
                <w:rFonts w:ascii="Arial" w:hAnsi="Arial" w:cs="Arial"/>
                <w:noProof/>
                <w:webHidden/>
                <w:sz w:val="24"/>
                <w:szCs w:val="24"/>
              </w:rPr>
              <w:fldChar w:fldCharType="end"/>
            </w:r>
          </w:hyperlink>
        </w:p>
        <w:p w14:paraId="2C3F2800" w14:textId="77777777" w:rsidR="006C702A" w:rsidRPr="006C702A" w:rsidRDefault="006C702A" w:rsidP="006C702A">
          <w:pPr>
            <w:pStyle w:val="TOC2"/>
            <w:tabs>
              <w:tab w:val="right" w:leader="dot" w:pos="9350"/>
            </w:tabs>
            <w:spacing w:line="360" w:lineRule="auto"/>
            <w:rPr>
              <w:rFonts w:ascii="Arial" w:eastAsiaTheme="minorEastAsia" w:hAnsi="Arial" w:cs="Arial"/>
              <w:noProof/>
              <w:sz w:val="24"/>
              <w:szCs w:val="24"/>
            </w:rPr>
          </w:pPr>
          <w:hyperlink w:anchor="_Toc216218002" w:history="1">
            <w:r w:rsidRPr="006C702A">
              <w:rPr>
                <w:rStyle w:val="Hyperlink"/>
                <w:rFonts w:ascii="Arial" w:hAnsi="Arial" w:cs="Arial"/>
                <w:noProof/>
                <w:sz w:val="24"/>
                <w:szCs w:val="24"/>
              </w:rPr>
              <w:t>7.1 Ethical concerns in the United Kingdom (UK)</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_Toc216218002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27</w:t>
            </w:r>
            <w:r w:rsidRPr="006C702A">
              <w:rPr>
                <w:rFonts w:ascii="Arial" w:hAnsi="Arial" w:cs="Arial"/>
                <w:noProof/>
                <w:webHidden/>
                <w:sz w:val="24"/>
                <w:szCs w:val="24"/>
              </w:rPr>
              <w:fldChar w:fldCharType="end"/>
            </w:r>
          </w:hyperlink>
        </w:p>
        <w:p w14:paraId="0DEE473E" w14:textId="77777777" w:rsidR="006C702A" w:rsidRPr="006C702A" w:rsidRDefault="006C702A" w:rsidP="006C702A">
          <w:pPr>
            <w:pStyle w:val="TOC1"/>
            <w:tabs>
              <w:tab w:val="right" w:leader="dot" w:pos="9350"/>
            </w:tabs>
            <w:spacing w:line="360" w:lineRule="auto"/>
            <w:rPr>
              <w:rFonts w:ascii="Arial" w:eastAsiaTheme="minorEastAsia" w:hAnsi="Arial" w:cs="Arial"/>
              <w:noProof/>
              <w:sz w:val="24"/>
              <w:szCs w:val="24"/>
            </w:rPr>
          </w:pPr>
          <w:hyperlink w:anchor="_Toc216218003" w:history="1">
            <w:r w:rsidRPr="006C702A">
              <w:rPr>
                <w:rStyle w:val="Hyperlink"/>
                <w:rFonts w:ascii="Arial" w:hAnsi="Arial" w:cs="Arial"/>
                <w:noProof/>
                <w:sz w:val="24"/>
                <w:szCs w:val="24"/>
              </w:rPr>
              <w:t>8. Conclusion</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_Toc216218003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29</w:t>
            </w:r>
            <w:r w:rsidRPr="006C702A">
              <w:rPr>
                <w:rFonts w:ascii="Arial" w:hAnsi="Arial" w:cs="Arial"/>
                <w:noProof/>
                <w:webHidden/>
                <w:sz w:val="24"/>
                <w:szCs w:val="24"/>
              </w:rPr>
              <w:fldChar w:fldCharType="end"/>
            </w:r>
          </w:hyperlink>
        </w:p>
        <w:p w14:paraId="092FD4B1" w14:textId="77777777" w:rsidR="006C702A" w:rsidRPr="006C702A" w:rsidRDefault="006C702A" w:rsidP="006C702A">
          <w:pPr>
            <w:pStyle w:val="TOC1"/>
            <w:tabs>
              <w:tab w:val="right" w:leader="dot" w:pos="9350"/>
            </w:tabs>
            <w:spacing w:line="360" w:lineRule="auto"/>
            <w:rPr>
              <w:rFonts w:ascii="Arial" w:eastAsiaTheme="minorEastAsia" w:hAnsi="Arial" w:cs="Arial"/>
              <w:noProof/>
              <w:sz w:val="24"/>
              <w:szCs w:val="24"/>
            </w:rPr>
          </w:pPr>
          <w:hyperlink w:anchor="_Toc216218004" w:history="1">
            <w:r w:rsidRPr="006C702A">
              <w:rPr>
                <w:rStyle w:val="Hyperlink"/>
                <w:rFonts w:ascii="Arial" w:hAnsi="Arial" w:cs="Arial"/>
                <w:noProof/>
                <w:sz w:val="24"/>
                <w:szCs w:val="24"/>
              </w:rPr>
              <w:t>9. References</w:t>
            </w:r>
            <w:r w:rsidRPr="006C702A">
              <w:rPr>
                <w:rFonts w:ascii="Arial" w:hAnsi="Arial" w:cs="Arial"/>
                <w:noProof/>
                <w:webHidden/>
                <w:sz w:val="24"/>
                <w:szCs w:val="24"/>
              </w:rPr>
              <w:tab/>
            </w:r>
            <w:r w:rsidRPr="006C702A">
              <w:rPr>
                <w:rFonts w:ascii="Arial" w:hAnsi="Arial" w:cs="Arial"/>
                <w:noProof/>
                <w:webHidden/>
                <w:sz w:val="24"/>
                <w:szCs w:val="24"/>
              </w:rPr>
              <w:fldChar w:fldCharType="begin"/>
            </w:r>
            <w:r w:rsidRPr="006C702A">
              <w:rPr>
                <w:rFonts w:ascii="Arial" w:hAnsi="Arial" w:cs="Arial"/>
                <w:noProof/>
                <w:webHidden/>
                <w:sz w:val="24"/>
                <w:szCs w:val="24"/>
              </w:rPr>
              <w:instrText xml:space="preserve"> PAGEREF _Toc216218004 \h </w:instrText>
            </w:r>
            <w:r w:rsidRPr="006C702A">
              <w:rPr>
                <w:rFonts w:ascii="Arial" w:hAnsi="Arial" w:cs="Arial"/>
                <w:noProof/>
                <w:webHidden/>
                <w:sz w:val="24"/>
                <w:szCs w:val="24"/>
              </w:rPr>
            </w:r>
            <w:r w:rsidRPr="006C702A">
              <w:rPr>
                <w:rFonts w:ascii="Arial" w:hAnsi="Arial" w:cs="Arial"/>
                <w:noProof/>
                <w:webHidden/>
                <w:sz w:val="24"/>
                <w:szCs w:val="24"/>
              </w:rPr>
              <w:fldChar w:fldCharType="separate"/>
            </w:r>
            <w:r w:rsidRPr="006C702A">
              <w:rPr>
                <w:rFonts w:ascii="Arial" w:hAnsi="Arial" w:cs="Arial"/>
                <w:noProof/>
                <w:webHidden/>
                <w:sz w:val="24"/>
                <w:szCs w:val="24"/>
              </w:rPr>
              <w:t>30</w:t>
            </w:r>
            <w:r w:rsidRPr="006C702A">
              <w:rPr>
                <w:rFonts w:ascii="Arial" w:hAnsi="Arial" w:cs="Arial"/>
                <w:noProof/>
                <w:webHidden/>
                <w:sz w:val="24"/>
                <w:szCs w:val="24"/>
              </w:rPr>
              <w:fldChar w:fldCharType="end"/>
            </w:r>
          </w:hyperlink>
        </w:p>
        <w:p w14:paraId="0296E33D" w14:textId="77777777" w:rsidR="00B27D4E" w:rsidRPr="00765668" w:rsidRDefault="00B27D4E" w:rsidP="006C702A">
          <w:pPr>
            <w:spacing w:line="360" w:lineRule="auto"/>
            <w:rPr>
              <w:rFonts w:ascii="Arial" w:hAnsi="Arial" w:cs="Arial"/>
              <w:sz w:val="24"/>
              <w:szCs w:val="24"/>
            </w:rPr>
          </w:pPr>
          <w:r w:rsidRPr="006C702A">
            <w:rPr>
              <w:rFonts w:ascii="Arial" w:hAnsi="Arial" w:cs="Arial"/>
              <w:b/>
              <w:bCs/>
              <w:noProof/>
              <w:sz w:val="24"/>
              <w:szCs w:val="24"/>
            </w:rPr>
            <w:fldChar w:fldCharType="end"/>
          </w:r>
        </w:p>
      </w:sdtContent>
    </w:sdt>
    <w:p w14:paraId="719854ED" w14:textId="77777777" w:rsidR="00B27D4E" w:rsidRPr="00765668" w:rsidRDefault="00B27D4E" w:rsidP="00765668">
      <w:pPr>
        <w:spacing w:line="360" w:lineRule="auto"/>
        <w:jc w:val="both"/>
        <w:rPr>
          <w:rFonts w:ascii="Arial" w:hAnsi="Arial" w:cs="Arial"/>
          <w:b/>
          <w:bCs/>
          <w:sz w:val="24"/>
          <w:szCs w:val="24"/>
        </w:rPr>
      </w:pPr>
    </w:p>
    <w:p w14:paraId="7BFF0A06" w14:textId="77777777" w:rsidR="00B27D4E" w:rsidRPr="00765668" w:rsidRDefault="00B27D4E" w:rsidP="00765668">
      <w:pPr>
        <w:spacing w:line="360" w:lineRule="auto"/>
        <w:rPr>
          <w:rFonts w:ascii="Arial" w:hAnsi="Arial" w:cs="Arial"/>
          <w:b/>
          <w:bCs/>
          <w:sz w:val="24"/>
          <w:szCs w:val="24"/>
        </w:rPr>
      </w:pPr>
      <w:r w:rsidRPr="00765668">
        <w:rPr>
          <w:rFonts w:ascii="Arial" w:hAnsi="Arial" w:cs="Arial"/>
          <w:b/>
          <w:bCs/>
          <w:sz w:val="24"/>
          <w:szCs w:val="24"/>
        </w:rPr>
        <w:br w:type="page"/>
      </w:r>
    </w:p>
    <w:p w14:paraId="023077C1" w14:textId="77777777" w:rsidR="00BA6FF1" w:rsidRDefault="00BA6FF1" w:rsidP="00B27D4E">
      <w:pPr>
        <w:pStyle w:val="Heading1"/>
        <w:rPr>
          <w:rFonts w:ascii="Arial" w:hAnsi="Arial" w:cs="Arial"/>
          <w:color w:val="auto"/>
        </w:rPr>
        <w:sectPr w:rsidR="00BA6FF1">
          <w:footerReference w:type="default" r:id="rId10"/>
          <w:pgSz w:w="12240" w:h="15840"/>
          <w:pgMar w:top="1440" w:right="1440" w:bottom="1440" w:left="1440" w:header="720" w:footer="720" w:gutter="0"/>
          <w:cols w:space="720"/>
          <w:docGrid w:linePitch="360"/>
        </w:sectPr>
      </w:pPr>
      <w:bookmarkStart w:id="0" w:name="_GoBack"/>
      <w:bookmarkEnd w:id="0"/>
    </w:p>
    <w:p w14:paraId="186EC610" w14:textId="77777777" w:rsidR="00815146" w:rsidRPr="00B27D4E" w:rsidRDefault="00F131CA" w:rsidP="00B27D4E">
      <w:pPr>
        <w:pStyle w:val="Heading1"/>
        <w:rPr>
          <w:rFonts w:ascii="Arial" w:hAnsi="Arial" w:cs="Arial"/>
          <w:color w:val="auto"/>
        </w:rPr>
      </w:pPr>
      <w:bookmarkStart w:id="1" w:name="_Toc216217973"/>
      <w:r w:rsidRPr="00B27D4E">
        <w:rPr>
          <w:rFonts w:ascii="Arial" w:hAnsi="Arial" w:cs="Arial"/>
          <w:color w:val="auto"/>
        </w:rPr>
        <w:lastRenderedPageBreak/>
        <w:t xml:space="preserve">1. </w:t>
      </w:r>
      <w:r w:rsidR="00815146" w:rsidRPr="00B27D4E">
        <w:rPr>
          <w:rFonts w:ascii="Arial" w:hAnsi="Arial" w:cs="Arial"/>
          <w:color w:val="auto"/>
        </w:rPr>
        <w:t>Introduction</w:t>
      </w:r>
      <w:bookmarkEnd w:id="1"/>
    </w:p>
    <w:p w14:paraId="6CB107F6" w14:textId="77777777" w:rsidR="00F131CA" w:rsidRDefault="00F131CA" w:rsidP="00B27D4E">
      <w:pPr>
        <w:spacing w:before="240" w:line="360" w:lineRule="auto"/>
        <w:jc w:val="both"/>
        <w:rPr>
          <w:rFonts w:ascii="Arial" w:hAnsi="Arial" w:cs="Arial"/>
          <w:sz w:val="24"/>
          <w:szCs w:val="24"/>
        </w:rPr>
      </w:pPr>
      <w:r w:rsidRPr="00F131CA">
        <w:rPr>
          <w:rFonts w:ascii="Arial" w:hAnsi="Arial" w:cs="Arial"/>
          <w:sz w:val="24"/>
          <w:szCs w:val="24"/>
        </w:rPr>
        <w:t xml:space="preserve">Coca-Cola is a large </w:t>
      </w:r>
      <w:proofErr w:type="spellStart"/>
      <w:r w:rsidRPr="00F131CA">
        <w:rPr>
          <w:rFonts w:ascii="Arial" w:hAnsi="Arial" w:cs="Arial"/>
          <w:sz w:val="24"/>
          <w:szCs w:val="24"/>
        </w:rPr>
        <w:t>recognised</w:t>
      </w:r>
      <w:proofErr w:type="spellEnd"/>
      <w:r w:rsidRPr="00F131CA">
        <w:rPr>
          <w:rFonts w:ascii="Arial" w:hAnsi="Arial" w:cs="Arial"/>
          <w:sz w:val="24"/>
          <w:szCs w:val="24"/>
        </w:rPr>
        <w:t xml:space="preserve"> consumer brand within the non-alcoholic beverage sector in all parts of the world. Coca-Cola is an example of a multinational enterprise that has developed since its founding in 1886 to become an enterprise that manages to operate in more than 200 countries (The Coca-Cola Company, 2024a). This hybrid </w:t>
      </w:r>
      <w:proofErr w:type="spellStart"/>
      <w:r w:rsidRPr="00F131CA">
        <w:rPr>
          <w:rFonts w:ascii="Arial" w:hAnsi="Arial" w:cs="Arial"/>
          <w:sz w:val="24"/>
          <w:szCs w:val="24"/>
        </w:rPr>
        <w:t>organisational</w:t>
      </w:r>
      <w:proofErr w:type="spellEnd"/>
      <w:r w:rsidRPr="00F131CA">
        <w:rPr>
          <w:rFonts w:ascii="Arial" w:hAnsi="Arial" w:cs="Arial"/>
          <w:sz w:val="24"/>
          <w:szCs w:val="24"/>
        </w:rPr>
        <w:t xml:space="preserve"> structure, a unification of a global ownership of brand, enables Coca-Cola to ensure its brand is constant with varied marketing and products that suit the local tastes (HCCB, 2024). Such a twin approach has been the reason why Coca-Cola is one of the richest and strongest brands globally claiming the place in the top ten global brands regularly (Kantar, 2023).</w:t>
      </w:r>
    </w:p>
    <w:p w14:paraId="5E8B6964" w14:textId="77777777" w:rsidR="00703CA2" w:rsidRDefault="00703CA2" w:rsidP="00703CA2">
      <w:pPr>
        <w:spacing w:line="360" w:lineRule="auto"/>
        <w:jc w:val="center"/>
        <w:rPr>
          <w:rFonts w:ascii="Arial" w:hAnsi="Arial" w:cs="Arial"/>
          <w:sz w:val="24"/>
          <w:szCs w:val="24"/>
        </w:rPr>
      </w:pPr>
      <w:r w:rsidRPr="00703CA2">
        <w:rPr>
          <w:rFonts w:ascii="Arial" w:hAnsi="Arial" w:cs="Arial"/>
          <w:noProof/>
          <w:sz w:val="24"/>
          <w:szCs w:val="24"/>
        </w:rPr>
        <w:drawing>
          <wp:inline distT="0" distB="0" distL="0" distR="0" wp14:anchorId="7BE11E47" wp14:editId="06538401">
            <wp:extent cx="3733800" cy="2156460"/>
            <wp:effectExtent l="0" t="0" r="0" b="0"/>
            <wp:docPr id="1" name="Picture 1" descr="Coca Cola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oca Cola Logo, symbol, meaning, history, PNG, bra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35401" cy="2157385"/>
                    </a:xfrm>
                    <a:prstGeom prst="rect">
                      <a:avLst/>
                    </a:prstGeom>
                    <a:noFill/>
                    <a:ln>
                      <a:noFill/>
                    </a:ln>
                  </pic:spPr>
                </pic:pic>
              </a:graphicData>
            </a:graphic>
          </wp:inline>
        </w:drawing>
      </w:r>
    </w:p>
    <w:p w14:paraId="25571971" w14:textId="77777777" w:rsidR="00703CA2" w:rsidRPr="00F131CA" w:rsidRDefault="00703CA2" w:rsidP="00703CA2">
      <w:pPr>
        <w:spacing w:line="360" w:lineRule="auto"/>
        <w:jc w:val="center"/>
        <w:rPr>
          <w:rFonts w:ascii="Arial" w:hAnsi="Arial" w:cs="Arial"/>
          <w:sz w:val="24"/>
          <w:szCs w:val="24"/>
        </w:rPr>
      </w:pPr>
      <w:r>
        <w:rPr>
          <w:rFonts w:ascii="Arial" w:hAnsi="Arial" w:cs="Arial"/>
          <w:sz w:val="24"/>
          <w:szCs w:val="24"/>
        </w:rPr>
        <w:t>Source:</w:t>
      </w:r>
      <w:r w:rsidRPr="00703CA2">
        <w:t xml:space="preserve"> </w:t>
      </w:r>
      <w:r w:rsidRPr="00703CA2">
        <w:rPr>
          <w:rFonts w:ascii="Arial" w:hAnsi="Arial" w:cs="Arial"/>
          <w:sz w:val="24"/>
          <w:szCs w:val="24"/>
        </w:rPr>
        <w:t>(The Coca-Cola Company, 2024a)</w:t>
      </w:r>
    </w:p>
    <w:p w14:paraId="1977BE0C" w14:textId="77777777" w:rsidR="00F131CA" w:rsidRPr="00F131CA" w:rsidRDefault="00F131CA" w:rsidP="00F87855">
      <w:pPr>
        <w:spacing w:line="360" w:lineRule="auto"/>
        <w:jc w:val="both"/>
        <w:rPr>
          <w:rFonts w:ascii="Arial" w:hAnsi="Arial" w:cs="Arial"/>
          <w:sz w:val="24"/>
          <w:szCs w:val="24"/>
        </w:rPr>
      </w:pPr>
      <w:r w:rsidRPr="00F131CA">
        <w:rPr>
          <w:rFonts w:ascii="Arial" w:hAnsi="Arial" w:cs="Arial"/>
          <w:sz w:val="24"/>
          <w:szCs w:val="24"/>
        </w:rPr>
        <w:t xml:space="preserve">The present report discusses the international marketing techniques of Coca-Cola as it was applied in two opposite settings, the United Kingdom and India. UK is a highly regulated mature, health-conscious, and highly-regulated market with consumers growing more worried about the consumption of sugar and sustainability (Coca-Cola Great Britain, 2025). India, in contrast, is a young, culturally relevant, and price-sensitive, and fast-growing market where affordability, availability, and </w:t>
      </w:r>
      <w:proofErr w:type="spellStart"/>
      <w:r w:rsidRPr="00F131CA">
        <w:rPr>
          <w:rFonts w:ascii="Arial" w:hAnsi="Arial" w:cs="Arial"/>
          <w:sz w:val="24"/>
          <w:szCs w:val="24"/>
        </w:rPr>
        <w:t>localised</w:t>
      </w:r>
      <w:proofErr w:type="spellEnd"/>
      <w:r w:rsidRPr="00F131CA">
        <w:rPr>
          <w:rFonts w:ascii="Arial" w:hAnsi="Arial" w:cs="Arial"/>
          <w:sz w:val="24"/>
          <w:szCs w:val="24"/>
        </w:rPr>
        <w:t xml:space="preserve"> cultural relevance are the main success factors (HCCB, 2024). These two opposing environments are helpful sources of comparison of the way Coca-Cola balances the global </w:t>
      </w:r>
      <w:proofErr w:type="spellStart"/>
      <w:r w:rsidRPr="00F131CA">
        <w:rPr>
          <w:rFonts w:ascii="Arial" w:hAnsi="Arial" w:cs="Arial"/>
          <w:sz w:val="24"/>
          <w:szCs w:val="24"/>
        </w:rPr>
        <w:t>standardisation</w:t>
      </w:r>
      <w:proofErr w:type="spellEnd"/>
      <w:r w:rsidRPr="00F131CA">
        <w:rPr>
          <w:rFonts w:ascii="Arial" w:hAnsi="Arial" w:cs="Arial"/>
          <w:sz w:val="24"/>
          <w:szCs w:val="24"/>
        </w:rPr>
        <w:t xml:space="preserve"> and the local adaptation.</w:t>
      </w:r>
    </w:p>
    <w:p w14:paraId="21C29C77" w14:textId="77777777" w:rsidR="00F87855" w:rsidRDefault="00F131CA" w:rsidP="00F87855">
      <w:pPr>
        <w:spacing w:line="360" w:lineRule="auto"/>
        <w:jc w:val="both"/>
        <w:rPr>
          <w:rFonts w:ascii="Arial" w:hAnsi="Arial" w:cs="Arial"/>
          <w:sz w:val="24"/>
          <w:szCs w:val="24"/>
        </w:rPr>
      </w:pPr>
      <w:r w:rsidRPr="00F131CA">
        <w:rPr>
          <w:rFonts w:ascii="Arial" w:hAnsi="Arial" w:cs="Arial"/>
          <w:sz w:val="24"/>
          <w:szCs w:val="24"/>
        </w:rPr>
        <w:lastRenderedPageBreak/>
        <w:t xml:space="preserve">The analysis will take a documentary and analytical tone based on the recent corporate reports, market studies, and scholarly sources that were written in 2025. Performance measurement is measured in market data like annual sales, market share and brand rankings (Expert Market Research, 2024). The PESTLE framework can be used as a key analytical lens to investigate the differences in terms of macro-environment, STP (Segmentation, Targeting, </w:t>
      </w:r>
      <w:r w:rsidR="00CC6D8B" w:rsidRPr="00F131CA">
        <w:rPr>
          <w:rFonts w:ascii="Arial" w:hAnsi="Arial" w:cs="Arial"/>
          <w:sz w:val="24"/>
          <w:szCs w:val="24"/>
        </w:rPr>
        <w:t>and Positioning</w:t>
      </w:r>
      <w:r w:rsidRPr="00F131CA">
        <w:rPr>
          <w:rFonts w:ascii="Arial" w:hAnsi="Arial" w:cs="Arial"/>
          <w:sz w:val="24"/>
          <w:szCs w:val="24"/>
        </w:rPr>
        <w:t xml:space="preserve">) can be used to investigate the audience strategies, and the 7Ps marketing mix can be used to </w:t>
      </w:r>
      <w:proofErr w:type="spellStart"/>
      <w:r w:rsidRPr="00F131CA">
        <w:rPr>
          <w:rFonts w:ascii="Arial" w:hAnsi="Arial" w:cs="Arial"/>
          <w:sz w:val="24"/>
          <w:szCs w:val="24"/>
        </w:rPr>
        <w:t>analyse</w:t>
      </w:r>
      <w:proofErr w:type="spellEnd"/>
      <w:r w:rsidRPr="00F131CA">
        <w:rPr>
          <w:rFonts w:ascii="Arial" w:hAnsi="Arial" w:cs="Arial"/>
          <w:sz w:val="24"/>
          <w:szCs w:val="24"/>
        </w:rPr>
        <w:t xml:space="preserve"> the tactical implementation in the two countries. </w:t>
      </w:r>
    </w:p>
    <w:p w14:paraId="41F94D5C" w14:textId="77777777" w:rsidR="00815146" w:rsidRPr="00B27D4E" w:rsidRDefault="00F131CA" w:rsidP="00B27D4E">
      <w:pPr>
        <w:pStyle w:val="Heading1"/>
        <w:rPr>
          <w:rFonts w:ascii="Arial" w:hAnsi="Arial" w:cs="Arial"/>
          <w:color w:val="auto"/>
        </w:rPr>
      </w:pPr>
      <w:bookmarkStart w:id="2" w:name="_Toc216217974"/>
      <w:r w:rsidRPr="00B27D4E">
        <w:rPr>
          <w:rFonts w:ascii="Arial" w:hAnsi="Arial" w:cs="Arial"/>
          <w:color w:val="auto"/>
        </w:rPr>
        <w:t>2.</w:t>
      </w:r>
      <w:r w:rsidR="00815146" w:rsidRPr="00B27D4E">
        <w:rPr>
          <w:rFonts w:ascii="Arial" w:hAnsi="Arial" w:cs="Arial"/>
          <w:color w:val="auto"/>
        </w:rPr>
        <w:t xml:space="preserve"> Brand Overview</w:t>
      </w:r>
      <w:bookmarkEnd w:id="2"/>
    </w:p>
    <w:p w14:paraId="14198AE1" w14:textId="77777777" w:rsidR="00F131CA" w:rsidRPr="00F131CA" w:rsidRDefault="00F131CA" w:rsidP="00B27D4E">
      <w:pPr>
        <w:spacing w:before="240" w:line="360" w:lineRule="auto"/>
        <w:jc w:val="both"/>
        <w:rPr>
          <w:rFonts w:ascii="Arial" w:hAnsi="Arial" w:cs="Arial"/>
          <w:sz w:val="24"/>
          <w:szCs w:val="24"/>
        </w:rPr>
      </w:pPr>
      <w:r w:rsidRPr="00F131CA">
        <w:rPr>
          <w:rFonts w:ascii="Arial" w:hAnsi="Arial" w:cs="Arial"/>
          <w:sz w:val="24"/>
          <w:szCs w:val="24"/>
        </w:rPr>
        <w:t xml:space="preserve">The Coca-Cola Company is one of the largest </w:t>
      </w:r>
      <w:r>
        <w:rPr>
          <w:rFonts w:ascii="Arial" w:hAnsi="Arial" w:cs="Arial"/>
          <w:sz w:val="24"/>
          <w:szCs w:val="24"/>
        </w:rPr>
        <w:t>beverage companies in the world.</w:t>
      </w:r>
      <w:r w:rsidRPr="00F131CA">
        <w:rPr>
          <w:rFonts w:ascii="Arial" w:hAnsi="Arial" w:cs="Arial"/>
          <w:sz w:val="24"/>
          <w:szCs w:val="24"/>
        </w:rPr>
        <w:t xml:space="preserve"> </w:t>
      </w:r>
      <w:r>
        <w:rPr>
          <w:rFonts w:ascii="Arial" w:hAnsi="Arial" w:cs="Arial"/>
          <w:sz w:val="24"/>
          <w:szCs w:val="24"/>
        </w:rPr>
        <w:t>The company e</w:t>
      </w:r>
      <w:r w:rsidRPr="00F131CA">
        <w:rPr>
          <w:rFonts w:ascii="Arial" w:hAnsi="Arial" w:cs="Arial"/>
          <w:sz w:val="24"/>
          <w:szCs w:val="24"/>
        </w:rPr>
        <w:t xml:space="preserve">stablished itself in Atlanta, Georgia in 1886 and since then, selling more than 200 brands sold in more than 200 countries (The Coca-Cola Company, 2024a). The product page of Coca-Cola has changed significantly since the introduction of the classic cola and now has a variety of drinks that include Diet Coke, Coca-Cola Zero Sugar, Sprite, Fanta, Dasani, Minute Maid, and </w:t>
      </w:r>
      <w:proofErr w:type="spellStart"/>
      <w:r w:rsidRPr="00F131CA">
        <w:rPr>
          <w:rFonts w:ascii="Arial" w:hAnsi="Arial" w:cs="Arial"/>
          <w:sz w:val="24"/>
          <w:szCs w:val="24"/>
        </w:rPr>
        <w:t>Smartwater</w:t>
      </w:r>
      <w:proofErr w:type="spellEnd"/>
      <w:r w:rsidRPr="00F131CA">
        <w:rPr>
          <w:rFonts w:ascii="Arial" w:hAnsi="Arial" w:cs="Arial"/>
          <w:sz w:val="24"/>
          <w:szCs w:val="24"/>
        </w:rPr>
        <w:t xml:space="preserve"> (The Coca-Cola Company, 2024b). In 2024, the business recorded net operating revenues of USD 45.8 billion, which is a consistent growth despite economic changes (The Coca-Cola Company, 2024c). </w:t>
      </w:r>
    </w:p>
    <w:p w14:paraId="32F1A604" w14:textId="77777777" w:rsidR="00F131CA" w:rsidRPr="00B27D4E" w:rsidRDefault="00F131CA" w:rsidP="00B27D4E">
      <w:pPr>
        <w:pStyle w:val="Heading2"/>
        <w:rPr>
          <w:rFonts w:ascii="Arial" w:hAnsi="Arial" w:cs="Arial"/>
        </w:rPr>
      </w:pPr>
      <w:bookmarkStart w:id="3" w:name="_Toc216217975"/>
      <w:r w:rsidRPr="00B27D4E">
        <w:rPr>
          <w:rFonts w:ascii="Arial" w:hAnsi="Arial" w:cs="Arial"/>
          <w:color w:val="auto"/>
        </w:rPr>
        <w:t>The Global Operations at Coca-Cola</w:t>
      </w:r>
      <w:bookmarkEnd w:id="3"/>
    </w:p>
    <w:p w14:paraId="7B7ABDD8" w14:textId="77777777" w:rsidR="00F131CA" w:rsidRDefault="00F131CA" w:rsidP="00B27D4E">
      <w:pPr>
        <w:spacing w:before="240" w:line="360" w:lineRule="auto"/>
        <w:jc w:val="both"/>
        <w:rPr>
          <w:rFonts w:ascii="Arial" w:hAnsi="Arial" w:cs="Arial"/>
          <w:sz w:val="24"/>
          <w:szCs w:val="24"/>
        </w:rPr>
      </w:pPr>
      <w:r w:rsidRPr="00F131CA">
        <w:rPr>
          <w:rFonts w:ascii="Arial" w:hAnsi="Arial" w:cs="Arial"/>
          <w:sz w:val="24"/>
          <w:szCs w:val="24"/>
        </w:rPr>
        <w:t>Coca-Cola is a franchise bottling system: the assisting company is concentrated on the brand management, marketing, and concentrate production; the manufacturing, packaging, and distribution is done by local bottlers. The system allows the system to be responsive to the needs of the locality, economical, and aligned to the sustainability process with the priorities of the community (The Coca-Cola Company, 2024a). The global sustainability agenda of the firm is through its mission, to refresh the world and make a difference, which has goals of a net zero emission by 2050 and a 100 percent recyclable packaging by 2030 (Coca-Cola Great Britain, 2025).</w:t>
      </w:r>
    </w:p>
    <w:p w14:paraId="2ED1F1DE" w14:textId="77777777" w:rsidR="00703CA2" w:rsidRDefault="00703CA2" w:rsidP="00F87855">
      <w:pPr>
        <w:spacing w:line="360" w:lineRule="auto"/>
        <w:jc w:val="both"/>
        <w:rPr>
          <w:rFonts w:ascii="Arial" w:hAnsi="Arial" w:cs="Arial"/>
          <w:sz w:val="24"/>
          <w:szCs w:val="24"/>
        </w:rPr>
      </w:pPr>
    </w:p>
    <w:p w14:paraId="4738A8CA" w14:textId="77777777" w:rsidR="00F87855" w:rsidRPr="00B27D4E" w:rsidRDefault="00F87855" w:rsidP="00B27D4E">
      <w:pPr>
        <w:pStyle w:val="Heading2"/>
        <w:rPr>
          <w:rFonts w:ascii="Arial" w:hAnsi="Arial" w:cs="Arial"/>
          <w:color w:val="auto"/>
        </w:rPr>
      </w:pPr>
      <w:bookmarkStart w:id="4" w:name="_Toc216217976"/>
      <w:r w:rsidRPr="00B27D4E">
        <w:rPr>
          <w:rFonts w:ascii="Arial" w:hAnsi="Arial" w:cs="Arial"/>
          <w:color w:val="auto"/>
        </w:rPr>
        <w:lastRenderedPageBreak/>
        <w:t>Coca-Cola in the United Kingdom</w:t>
      </w:r>
      <w:bookmarkEnd w:id="4"/>
    </w:p>
    <w:p w14:paraId="63B030BC" w14:textId="77777777" w:rsidR="00F131CA" w:rsidRPr="00F131CA" w:rsidRDefault="00F131CA" w:rsidP="00B27D4E">
      <w:pPr>
        <w:spacing w:before="240" w:line="360" w:lineRule="auto"/>
        <w:jc w:val="both"/>
        <w:rPr>
          <w:rFonts w:ascii="Arial" w:hAnsi="Arial" w:cs="Arial"/>
          <w:bCs/>
          <w:sz w:val="24"/>
          <w:szCs w:val="24"/>
        </w:rPr>
      </w:pPr>
      <w:r w:rsidRPr="00F131CA">
        <w:rPr>
          <w:rFonts w:ascii="Arial" w:hAnsi="Arial" w:cs="Arial"/>
          <w:bCs/>
          <w:sz w:val="24"/>
          <w:szCs w:val="24"/>
        </w:rPr>
        <w:t xml:space="preserve">Coca-Cola was first introduced in UK in 1900 and today it has Coca-Cola </w:t>
      </w:r>
      <w:proofErr w:type="spellStart"/>
      <w:r w:rsidRPr="00F131CA">
        <w:rPr>
          <w:rFonts w:ascii="Arial" w:hAnsi="Arial" w:cs="Arial"/>
          <w:bCs/>
          <w:sz w:val="24"/>
          <w:szCs w:val="24"/>
        </w:rPr>
        <w:t>Europacific</w:t>
      </w:r>
      <w:proofErr w:type="spellEnd"/>
      <w:r w:rsidRPr="00F131CA">
        <w:rPr>
          <w:rFonts w:ascii="Arial" w:hAnsi="Arial" w:cs="Arial"/>
          <w:bCs/>
          <w:sz w:val="24"/>
          <w:szCs w:val="24"/>
        </w:rPr>
        <w:t xml:space="preserve"> Partners (CCEP) that bottles and distributes their drinks throughout the region. The market in the UK is competitive, mature, and highly regulated, in particular, concerning the content of sugar and environmental sustainability (Expert Market Research, 2024). To cope with these pressures, </w:t>
      </w:r>
      <w:proofErr w:type="spellStart"/>
      <w:r w:rsidRPr="00F131CA">
        <w:rPr>
          <w:rFonts w:ascii="Arial" w:hAnsi="Arial" w:cs="Arial"/>
          <w:bCs/>
          <w:sz w:val="24"/>
          <w:szCs w:val="24"/>
        </w:rPr>
        <w:t>coca-cola</w:t>
      </w:r>
      <w:proofErr w:type="spellEnd"/>
      <w:r w:rsidRPr="00F131CA">
        <w:rPr>
          <w:rFonts w:ascii="Arial" w:hAnsi="Arial" w:cs="Arial"/>
          <w:bCs/>
          <w:sz w:val="24"/>
          <w:szCs w:val="24"/>
        </w:rPr>
        <w:t xml:space="preserve"> has also resorted to innovation and diversification such as the successful launch of Coca-Cola Zero Sugar, Diet Coke, and low-calorie beverages to comply with government-led health drives and the UK Sugar Tax that was enforced in 2018 (Coca-Cola Great Britain, 2025).</w:t>
      </w:r>
    </w:p>
    <w:p w14:paraId="794A96F4" w14:textId="77777777" w:rsidR="00F131CA" w:rsidRPr="00F131CA" w:rsidRDefault="00F131CA" w:rsidP="00F87855">
      <w:pPr>
        <w:spacing w:line="360" w:lineRule="auto"/>
        <w:jc w:val="both"/>
        <w:rPr>
          <w:rFonts w:ascii="Arial" w:hAnsi="Arial" w:cs="Arial"/>
          <w:bCs/>
          <w:sz w:val="24"/>
          <w:szCs w:val="24"/>
        </w:rPr>
      </w:pPr>
      <w:r w:rsidRPr="00F131CA">
        <w:rPr>
          <w:rFonts w:ascii="Arial" w:hAnsi="Arial" w:cs="Arial"/>
          <w:bCs/>
          <w:sz w:val="24"/>
          <w:szCs w:val="24"/>
        </w:rPr>
        <w:t xml:space="preserve">Sustainability and the use of the circular economy is also a focus in the UK activities of the company. CCEP has undertaken to switch to 100 percent recycled PET bottle, cut down carbon emissions in the supply chain, and invest in other </w:t>
      </w:r>
      <w:proofErr w:type="spellStart"/>
      <w:r w:rsidRPr="00F131CA">
        <w:rPr>
          <w:rFonts w:ascii="Arial" w:hAnsi="Arial" w:cs="Arial"/>
          <w:bCs/>
          <w:sz w:val="24"/>
          <w:szCs w:val="24"/>
        </w:rPr>
        <w:t>programmes</w:t>
      </w:r>
      <w:proofErr w:type="spellEnd"/>
      <w:r w:rsidRPr="00F131CA">
        <w:rPr>
          <w:rFonts w:ascii="Arial" w:hAnsi="Arial" w:cs="Arial"/>
          <w:bCs/>
          <w:sz w:val="24"/>
          <w:szCs w:val="24"/>
        </w:rPr>
        <w:t xml:space="preserve"> such as the inclusion of the world without waste (Coca-Cola Great Britain, 2025). The brand indulges in national sports sponsorships, including those with the English Football League that continue to </w:t>
      </w:r>
      <w:r w:rsidR="00277EA2" w:rsidRPr="00F131CA">
        <w:rPr>
          <w:rFonts w:ascii="Arial" w:hAnsi="Arial" w:cs="Arial"/>
          <w:bCs/>
          <w:sz w:val="24"/>
          <w:szCs w:val="24"/>
        </w:rPr>
        <w:t>instill</w:t>
      </w:r>
      <w:r w:rsidRPr="00F131CA">
        <w:rPr>
          <w:rFonts w:ascii="Arial" w:hAnsi="Arial" w:cs="Arial"/>
          <w:bCs/>
          <w:sz w:val="24"/>
          <w:szCs w:val="24"/>
        </w:rPr>
        <w:t xml:space="preserve"> brand nostalgia and emotional attachment amongst consumers (Grocery Trader, 2025).</w:t>
      </w:r>
    </w:p>
    <w:p w14:paraId="3D8DF5BE" w14:textId="77777777" w:rsidR="00F131CA" w:rsidRPr="00B27D4E" w:rsidRDefault="00F131CA" w:rsidP="00B27D4E">
      <w:pPr>
        <w:pStyle w:val="Heading2"/>
        <w:rPr>
          <w:rFonts w:ascii="Arial" w:hAnsi="Arial" w:cs="Arial"/>
          <w:color w:val="auto"/>
        </w:rPr>
      </w:pPr>
      <w:bookmarkStart w:id="5" w:name="_Toc216217977"/>
      <w:r w:rsidRPr="00B27D4E">
        <w:rPr>
          <w:rFonts w:ascii="Arial" w:hAnsi="Arial" w:cs="Arial"/>
          <w:color w:val="auto"/>
        </w:rPr>
        <w:t>Coca-Cola in India</w:t>
      </w:r>
      <w:bookmarkEnd w:id="5"/>
    </w:p>
    <w:p w14:paraId="0A195178" w14:textId="77777777" w:rsidR="00F131CA" w:rsidRDefault="00F131CA" w:rsidP="00B27D4E">
      <w:pPr>
        <w:spacing w:before="240" w:line="360" w:lineRule="auto"/>
        <w:jc w:val="both"/>
        <w:rPr>
          <w:rFonts w:ascii="Arial" w:hAnsi="Arial" w:cs="Arial"/>
          <w:bCs/>
          <w:sz w:val="24"/>
          <w:szCs w:val="24"/>
        </w:rPr>
      </w:pPr>
      <w:r w:rsidRPr="00F131CA">
        <w:rPr>
          <w:rFonts w:ascii="Arial" w:hAnsi="Arial" w:cs="Arial"/>
          <w:bCs/>
          <w:sz w:val="24"/>
          <w:szCs w:val="24"/>
        </w:rPr>
        <w:t xml:space="preserve">India Economic </w:t>
      </w:r>
      <w:proofErr w:type="spellStart"/>
      <w:r w:rsidRPr="00F131CA">
        <w:rPr>
          <w:rFonts w:ascii="Arial" w:hAnsi="Arial" w:cs="Arial"/>
          <w:bCs/>
          <w:sz w:val="24"/>
          <w:szCs w:val="24"/>
        </w:rPr>
        <w:t>liberalisation</w:t>
      </w:r>
      <w:proofErr w:type="spellEnd"/>
      <w:r w:rsidRPr="00F131CA">
        <w:rPr>
          <w:rFonts w:ascii="Arial" w:hAnsi="Arial" w:cs="Arial"/>
          <w:bCs/>
          <w:sz w:val="24"/>
          <w:szCs w:val="24"/>
        </w:rPr>
        <w:t xml:space="preserve"> saw Coca-Cola re-enter the market in 1993, 16 years after it had left. It currently works under Hindustan Coca-Cola Beverages Pvt. Ltd. (HCCB) and a system of franchise bottlers. India is also one of the fastest-growing markets of Coca-Cola, as the population is young and the disposable incomes are increasing (HCCB, 2024). The Indian portfolio of Coca-Cola is significantly </w:t>
      </w:r>
      <w:proofErr w:type="spellStart"/>
      <w:r w:rsidRPr="00F131CA">
        <w:rPr>
          <w:rFonts w:ascii="Arial" w:hAnsi="Arial" w:cs="Arial"/>
          <w:bCs/>
          <w:sz w:val="24"/>
          <w:szCs w:val="24"/>
        </w:rPr>
        <w:t>localised</w:t>
      </w:r>
      <w:proofErr w:type="spellEnd"/>
      <w:r w:rsidRPr="00F131CA">
        <w:rPr>
          <w:rFonts w:ascii="Arial" w:hAnsi="Arial" w:cs="Arial"/>
          <w:bCs/>
          <w:sz w:val="24"/>
          <w:szCs w:val="24"/>
        </w:rPr>
        <w:t xml:space="preserve"> and has </w:t>
      </w:r>
      <w:proofErr w:type="spellStart"/>
      <w:r w:rsidRPr="00F131CA">
        <w:rPr>
          <w:rFonts w:ascii="Arial" w:hAnsi="Arial" w:cs="Arial"/>
          <w:bCs/>
          <w:sz w:val="24"/>
          <w:szCs w:val="24"/>
        </w:rPr>
        <w:t>Thums</w:t>
      </w:r>
      <w:proofErr w:type="spellEnd"/>
      <w:r w:rsidRPr="00F131CA">
        <w:rPr>
          <w:rFonts w:ascii="Arial" w:hAnsi="Arial" w:cs="Arial"/>
          <w:bCs/>
          <w:sz w:val="24"/>
          <w:szCs w:val="24"/>
        </w:rPr>
        <w:t xml:space="preserve"> Up, </w:t>
      </w:r>
      <w:proofErr w:type="spellStart"/>
      <w:r w:rsidRPr="00F131CA">
        <w:rPr>
          <w:rFonts w:ascii="Arial" w:hAnsi="Arial" w:cs="Arial"/>
          <w:bCs/>
          <w:sz w:val="24"/>
          <w:szCs w:val="24"/>
        </w:rPr>
        <w:t>Limca</w:t>
      </w:r>
      <w:proofErr w:type="spellEnd"/>
      <w:r w:rsidRPr="00F131CA">
        <w:rPr>
          <w:rFonts w:ascii="Arial" w:hAnsi="Arial" w:cs="Arial"/>
          <w:bCs/>
          <w:sz w:val="24"/>
          <w:szCs w:val="24"/>
        </w:rPr>
        <w:t xml:space="preserve">, </w:t>
      </w:r>
      <w:proofErr w:type="spellStart"/>
      <w:r w:rsidRPr="00F131CA">
        <w:rPr>
          <w:rFonts w:ascii="Arial" w:hAnsi="Arial" w:cs="Arial"/>
          <w:bCs/>
          <w:sz w:val="24"/>
          <w:szCs w:val="24"/>
        </w:rPr>
        <w:t>Maaza</w:t>
      </w:r>
      <w:proofErr w:type="spellEnd"/>
      <w:r w:rsidRPr="00F131CA">
        <w:rPr>
          <w:rFonts w:ascii="Arial" w:hAnsi="Arial" w:cs="Arial"/>
          <w:bCs/>
          <w:sz w:val="24"/>
          <w:szCs w:val="24"/>
        </w:rPr>
        <w:t>, and Minute Maid Pulpy, which meet regional tastes and preferences (Economic Times, 2024).</w:t>
      </w:r>
    </w:p>
    <w:p w14:paraId="08571B19" w14:textId="77777777" w:rsidR="00F131CA" w:rsidRPr="00F131CA" w:rsidRDefault="00F131CA" w:rsidP="00F87855">
      <w:pPr>
        <w:spacing w:line="360" w:lineRule="auto"/>
        <w:jc w:val="both"/>
        <w:rPr>
          <w:rFonts w:ascii="Arial" w:hAnsi="Arial" w:cs="Arial"/>
          <w:sz w:val="24"/>
          <w:szCs w:val="24"/>
        </w:rPr>
      </w:pPr>
      <w:r w:rsidRPr="00F131CA">
        <w:rPr>
          <w:rFonts w:ascii="Arial" w:hAnsi="Arial" w:cs="Arial"/>
          <w:sz w:val="24"/>
          <w:szCs w:val="24"/>
        </w:rPr>
        <w:t xml:space="preserve">To target the rural markets of India, Coca-Cola has introduced cost-effectiveness pricing (e.g., ₹10 bottle), and new Hub and Spoke distribution systems to ensure the product is available in the remote locations (HCCB, 2024). </w:t>
      </w:r>
    </w:p>
    <w:p w14:paraId="10B751E5" w14:textId="77777777" w:rsidR="00815146" w:rsidRPr="00815146" w:rsidRDefault="00F131CA" w:rsidP="00F87855">
      <w:pPr>
        <w:spacing w:line="360" w:lineRule="auto"/>
        <w:jc w:val="both"/>
        <w:rPr>
          <w:rFonts w:ascii="Arial" w:hAnsi="Arial" w:cs="Arial"/>
          <w:sz w:val="24"/>
          <w:szCs w:val="24"/>
        </w:rPr>
      </w:pPr>
      <w:r w:rsidRPr="00F131CA">
        <w:rPr>
          <w:rFonts w:ascii="Arial" w:hAnsi="Arial" w:cs="Arial"/>
          <w:sz w:val="24"/>
          <w:szCs w:val="24"/>
        </w:rPr>
        <w:lastRenderedPageBreak/>
        <w:t xml:space="preserve">In </w:t>
      </w:r>
      <w:r w:rsidR="00703CA2">
        <w:rPr>
          <w:rFonts w:ascii="Arial" w:hAnsi="Arial" w:cs="Arial"/>
          <w:sz w:val="24"/>
          <w:szCs w:val="24"/>
        </w:rPr>
        <w:t>Conclusion</w:t>
      </w:r>
      <w:r w:rsidRPr="00F131CA">
        <w:rPr>
          <w:rFonts w:ascii="Arial" w:hAnsi="Arial" w:cs="Arial"/>
          <w:sz w:val="24"/>
          <w:szCs w:val="24"/>
        </w:rPr>
        <w:t>, the success of Coca-Cola in both markets is based on the fact that it can adapt: in the UK it fits the priorities of health and environmental consistency whereas in India it appeals to the affordability, accessibility, and cultural relevance of the brand and thus the brand has a dynamic global and local balance (Kantar, 2023).</w:t>
      </w:r>
    </w:p>
    <w:p w14:paraId="63CD806D" w14:textId="77777777" w:rsidR="002F16ED" w:rsidRPr="00765668" w:rsidRDefault="00F87855" w:rsidP="00765668">
      <w:pPr>
        <w:pStyle w:val="Heading1"/>
        <w:jc w:val="both"/>
        <w:rPr>
          <w:rFonts w:ascii="Arial" w:hAnsi="Arial" w:cs="Arial"/>
          <w:color w:val="auto"/>
        </w:rPr>
      </w:pPr>
      <w:bookmarkStart w:id="6" w:name="_Toc216217978"/>
      <w:r w:rsidRPr="00765668">
        <w:rPr>
          <w:rFonts w:ascii="Arial" w:hAnsi="Arial" w:cs="Arial"/>
          <w:color w:val="auto"/>
        </w:rPr>
        <w:t xml:space="preserve">3. </w:t>
      </w:r>
      <w:r w:rsidR="00AC7818" w:rsidRPr="00765668">
        <w:rPr>
          <w:rFonts w:ascii="Arial" w:hAnsi="Arial" w:cs="Arial"/>
          <w:color w:val="auto"/>
        </w:rPr>
        <w:t>Comparison of the Socio-Cultural / Macro-Environment (PESTLE Analysis)</w:t>
      </w:r>
      <w:bookmarkEnd w:id="6"/>
    </w:p>
    <w:p w14:paraId="5DC4C550" w14:textId="77777777" w:rsidR="00F131CA" w:rsidRPr="00C84B93" w:rsidRDefault="00F131CA" w:rsidP="00B27D4E">
      <w:pPr>
        <w:pStyle w:val="Heading2"/>
        <w:rPr>
          <w:rFonts w:ascii="Arial" w:hAnsi="Arial" w:cs="Arial"/>
          <w:color w:val="EE0000"/>
          <w:sz w:val="24"/>
          <w:szCs w:val="24"/>
        </w:rPr>
      </w:pPr>
      <w:bookmarkStart w:id="7" w:name="_Toc216217979"/>
      <w:r w:rsidRPr="00765668">
        <w:rPr>
          <w:rFonts w:ascii="Arial" w:hAnsi="Arial" w:cs="Arial"/>
          <w:color w:val="auto"/>
        </w:rPr>
        <w:t>Political Factors</w:t>
      </w:r>
      <w:bookmarkEnd w:id="7"/>
    </w:p>
    <w:p w14:paraId="60D28798" w14:textId="77777777" w:rsidR="00F131CA" w:rsidRPr="00F87855" w:rsidRDefault="00F131CA" w:rsidP="00765668">
      <w:pPr>
        <w:spacing w:before="240" w:line="360" w:lineRule="auto"/>
        <w:jc w:val="both"/>
        <w:rPr>
          <w:rFonts w:ascii="Arial" w:hAnsi="Arial" w:cs="Arial"/>
          <w:b/>
          <w:bCs/>
          <w:sz w:val="24"/>
          <w:szCs w:val="24"/>
        </w:rPr>
      </w:pPr>
      <w:r w:rsidRPr="00F87855">
        <w:rPr>
          <w:rFonts w:ascii="Arial" w:hAnsi="Arial" w:cs="Arial"/>
          <w:b/>
          <w:bCs/>
          <w:sz w:val="24"/>
          <w:szCs w:val="24"/>
        </w:rPr>
        <w:t>United Kingdom (UK):</w:t>
      </w:r>
    </w:p>
    <w:p w14:paraId="07A8C3E4" w14:textId="77777777" w:rsidR="00F131CA" w:rsidRDefault="00F131CA" w:rsidP="00F87855">
      <w:pPr>
        <w:spacing w:line="360" w:lineRule="auto"/>
        <w:jc w:val="both"/>
        <w:rPr>
          <w:rFonts w:ascii="Arial" w:hAnsi="Arial" w:cs="Arial"/>
          <w:bCs/>
          <w:sz w:val="24"/>
          <w:szCs w:val="24"/>
        </w:rPr>
      </w:pPr>
      <w:r w:rsidRPr="00F131CA">
        <w:rPr>
          <w:rFonts w:ascii="Arial" w:hAnsi="Arial" w:cs="Arial"/>
          <w:bCs/>
          <w:sz w:val="24"/>
          <w:szCs w:val="24"/>
        </w:rPr>
        <w:t>UK is a sound democratic nation with properly set laws regarding food and beverages. The Soft Drinks Industry Levy (sugar tax) is one of them, as it influences the formula and marketing and pricing of drinks of such companies as Coca-Cola (CCEP, 2024).</w:t>
      </w:r>
    </w:p>
    <w:p w14:paraId="5B657CEF" w14:textId="1A42D2F6" w:rsidR="007256EC" w:rsidRPr="00F131CA" w:rsidRDefault="007256EC" w:rsidP="00F87855">
      <w:pPr>
        <w:spacing w:line="360" w:lineRule="auto"/>
        <w:jc w:val="both"/>
        <w:rPr>
          <w:rFonts w:ascii="Arial" w:hAnsi="Arial" w:cs="Arial"/>
          <w:bCs/>
          <w:sz w:val="24"/>
          <w:szCs w:val="24"/>
        </w:rPr>
      </w:pPr>
      <w:r w:rsidRPr="007256EC">
        <w:rPr>
          <w:rFonts w:ascii="Arial" w:hAnsi="Arial" w:cs="Arial"/>
          <w:bCs/>
          <w:sz w:val="24"/>
          <w:szCs w:val="24"/>
        </w:rPr>
        <w:t xml:space="preserve">Overall political factor: </w:t>
      </w:r>
      <w:proofErr w:type="spellStart"/>
      <w:r w:rsidRPr="007256EC">
        <w:rPr>
          <w:rFonts w:ascii="Arial" w:hAnsi="Arial" w:cs="Arial"/>
          <w:bCs/>
          <w:sz w:val="24"/>
          <w:szCs w:val="24"/>
        </w:rPr>
        <w:t>Unfavourable</w:t>
      </w:r>
      <w:proofErr w:type="spellEnd"/>
      <w:r w:rsidRPr="007256EC">
        <w:rPr>
          <w:rFonts w:ascii="Arial" w:hAnsi="Arial" w:cs="Arial"/>
          <w:bCs/>
          <w:sz w:val="24"/>
          <w:szCs w:val="24"/>
        </w:rPr>
        <w:t xml:space="preserve"> due to strict regulations, although stability is </w:t>
      </w:r>
      <w:proofErr w:type="spellStart"/>
      <w:r w:rsidRPr="007256EC">
        <w:rPr>
          <w:rFonts w:ascii="Arial" w:hAnsi="Arial" w:cs="Arial"/>
          <w:bCs/>
          <w:sz w:val="24"/>
          <w:szCs w:val="24"/>
        </w:rPr>
        <w:t>favourable</w:t>
      </w:r>
      <w:proofErr w:type="spellEnd"/>
      <w:r w:rsidRPr="007256EC">
        <w:rPr>
          <w:rFonts w:ascii="Arial" w:hAnsi="Arial" w:cs="Arial"/>
          <w:bCs/>
          <w:sz w:val="24"/>
          <w:szCs w:val="24"/>
        </w:rPr>
        <w:t>.</w:t>
      </w:r>
    </w:p>
    <w:p w14:paraId="706FA3FE"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India:</w:t>
      </w:r>
    </w:p>
    <w:p w14:paraId="05F340E3" w14:textId="77777777" w:rsidR="00F131CA" w:rsidRDefault="00F131CA" w:rsidP="00F87855">
      <w:pPr>
        <w:spacing w:line="360" w:lineRule="auto"/>
        <w:jc w:val="both"/>
        <w:rPr>
          <w:rFonts w:ascii="Arial" w:hAnsi="Arial" w:cs="Arial"/>
          <w:bCs/>
          <w:sz w:val="24"/>
          <w:szCs w:val="24"/>
        </w:rPr>
      </w:pPr>
      <w:r w:rsidRPr="00F131CA">
        <w:rPr>
          <w:rFonts w:ascii="Arial" w:hAnsi="Arial" w:cs="Arial"/>
          <w:bCs/>
          <w:sz w:val="24"/>
          <w:szCs w:val="24"/>
        </w:rPr>
        <w:t xml:space="preserve">The political environment in India is typified by a fast rate of regulatory changes, </w:t>
      </w:r>
      <w:proofErr w:type="spellStart"/>
      <w:r w:rsidRPr="00F131CA">
        <w:rPr>
          <w:rFonts w:ascii="Arial" w:hAnsi="Arial" w:cs="Arial"/>
          <w:bCs/>
          <w:sz w:val="24"/>
          <w:szCs w:val="24"/>
        </w:rPr>
        <w:t>liberalisation</w:t>
      </w:r>
      <w:proofErr w:type="spellEnd"/>
      <w:r w:rsidRPr="00F131CA">
        <w:rPr>
          <w:rFonts w:ascii="Arial" w:hAnsi="Arial" w:cs="Arial"/>
          <w:bCs/>
          <w:sz w:val="24"/>
          <w:szCs w:val="24"/>
        </w:rPr>
        <w:t xml:space="preserve">, </w:t>
      </w:r>
      <w:proofErr w:type="spellStart"/>
      <w:r w:rsidRPr="00F131CA">
        <w:rPr>
          <w:rFonts w:ascii="Arial" w:hAnsi="Arial" w:cs="Arial"/>
          <w:bCs/>
          <w:sz w:val="24"/>
          <w:szCs w:val="24"/>
        </w:rPr>
        <w:t>digitisation</w:t>
      </w:r>
      <w:proofErr w:type="spellEnd"/>
      <w:r w:rsidRPr="00F131CA">
        <w:rPr>
          <w:rFonts w:ascii="Arial" w:hAnsi="Arial" w:cs="Arial"/>
          <w:bCs/>
          <w:sz w:val="24"/>
          <w:szCs w:val="24"/>
        </w:rPr>
        <w:t xml:space="preserve"> and infrastructure growth. Rural electrification and the digital payment system (UPI) are some of the initiatives that have boosted rural access to beverages (</w:t>
      </w:r>
      <w:proofErr w:type="spellStart"/>
      <w:r w:rsidRPr="00F131CA">
        <w:rPr>
          <w:rFonts w:ascii="Arial" w:hAnsi="Arial" w:cs="Arial"/>
          <w:bCs/>
          <w:sz w:val="24"/>
          <w:szCs w:val="24"/>
        </w:rPr>
        <w:t>Statista</w:t>
      </w:r>
      <w:proofErr w:type="spellEnd"/>
      <w:r w:rsidRPr="00F131CA">
        <w:rPr>
          <w:rFonts w:ascii="Arial" w:hAnsi="Arial" w:cs="Arial"/>
          <w:bCs/>
          <w:sz w:val="24"/>
          <w:szCs w:val="24"/>
        </w:rPr>
        <w:t>, 2024).</w:t>
      </w:r>
    </w:p>
    <w:p w14:paraId="10A3D4A1" w14:textId="0D83AADD" w:rsidR="007256EC" w:rsidRPr="00F131CA" w:rsidRDefault="007256EC" w:rsidP="00F87855">
      <w:pPr>
        <w:spacing w:line="360" w:lineRule="auto"/>
        <w:jc w:val="both"/>
        <w:rPr>
          <w:rFonts w:ascii="Arial" w:hAnsi="Arial" w:cs="Arial"/>
          <w:bCs/>
          <w:sz w:val="24"/>
          <w:szCs w:val="24"/>
        </w:rPr>
      </w:pPr>
      <w:r w:rsidRPr="007256EC">
        <w:rPr>
          <w:rFonts w:ascii="Arial" w:hAnsi="Arial" w:cs="Arial"/>
          <w:bCs/>
          <w:sz w:val="24"/>
          <w:szCs w:val="24"/>
        </w:rPr>
        <w:t xml:space="preserve">Overall political factor: Moderately </w:t>
      </w:r>
      <w:proofErr w:type="spellStart"/>
      <w:r w:rsidRPr="007256EC">
        <w:rPr>
          <w:rFonts w:ascii="Arial" w:hAnsi="Arial" w:cs="Arial"/>
          <w:bCs/>
          <w:sz w:val="24"/>
          <w:szCs w:val="24"/>
        </w:rPr>
        <w:t>favourable</w:t>
      </w:r>
      <w:proofErr w:type="spellEnd"/>
      <w:r w:rsidRPr="007256EC">
        <w:rPr>
          <w:rFonts w:ascii="Arial" w:hAnsi="Arial" w:cs="Arial"/>
          <w:bCs/>
          <w:sz w:val="24"/>
          <w:szCs w:val="24"/>
        </w:rPr>
        <w:t>, but complicated due to frequent regulatory shifts.</w:t>
      </w:r>
    </w:p>
    <w:p w14:paraId="600CF072"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Comparison:</w:t>
      </w:r>
    </w:p>
    <w:p w14:paraId="6B713727" w14:textId="77777777" w:rsidR="00703CA2" w:rsidRPr="00765668" w:rsidRDefault="00F131CA" w:rsidP="00F87855">
      <w:pPr>
        <w:spacing w:line="360" w:lineRule="auto"/>
        <w:jc w:val="both"/>
        <w:rPr>
          <w:rFonts w:ascii="Arial" w:hAnsi="Arial" w:cs="Arial"/>
          <w:bCs/>
          <w:sz w:val="24"/>
          <w:szCs w:val="24"/>
        </w:rPr>
      </w:pPr>
      <w:r w:rsidRPr="00F131CA">
        <w:rPr>
          <w:rFonts w:ascii="Arial" w:hAnsi="Arial" w:cs="Arial"/>
          <w:bCs/>
          <w:sz w:val="24"/>
          <w:szCs w:val="24"/>
        </w:rPr>
        <w:t>The climates of the two countries are predictable to foreign companies. UK is concerned in long-term stability, regulation and sustainability where India is concerned with fast development, investment and dynamic changes in regulations and hence political enviro</w:t>
      </w:r>
      <w:r w:rsidR="00F87855">
        <w:rPr>
          <w:rFonts w:ascii="Arial" w:hAnsi="Arial" w:cs="Arial"/>
          <w:bCs/>
          <w:sz w:val="24"/>
          <w:szCs w:val="24"/>
        </w:rPr>
        <w:t>nment is more complex in India.</w:t>
      </w:r>
    </w:p>
    <w:p w14:paraId="715DC907" w14:textId="77777777" w:rsidR="00F131CA" w:rsidRPr="00765668" w:rsidRDefault="00F131CA" w:rsidP="00B27D4E">
      <w:pPr>
        <w:pStyle w:val="Heading2"/>
        <w:rPr>
          <w:rFonts w:ascii="Arial" w:hAnsi="Arial" w:cs="Arial"/>
          <w:color w:val="auto"/>
        </w:rPr>
      </w:pPr>
      <w:bookmarkStart w:id="8" w:name="_Toc216217980"/>
      <w:r w:rsidRPr="00765668">
        <w:rPr>
          <w:rFonts w:ascii="Arial" w:hAnsi="Arial" w:cs="Arial"/>
          <w:color w:val="auto"/>
        </w:rPr>
        <w:lastRenderedPageBreak/>
        <w:t>Economic Factors</w:t>
      </w:r>
      <w:bookmarkEnd w:id="8"/>
    </w:p>
    <w:p w14:paraId="35F6071B" w14:textId="77777777" w:rsidR="00F131CA" w:rsidRPr="00F87855" w:rsidRDefault="00F131CA" w:rsidP="00765668">
      <w:pPr>
        <w:spacing w:before="240" w:line="360" w:lineRule="auto"/>
        <w:jc w:val="both"/>
        <w:rPr>
          <w:rFonts w:ascii="Arial" w:hAnsi="Arial" w:cs="Arial"/>
          <w:b/>
          <w:bCs/>
          <w:sz w:val="24"/>
          <w:szCs w:val="24"/>
        </w:rPr>
      </w:pPr>
      <w:r w:rsidRPr="00F87855">
        <w:rPr>
          <w:rFonts w:ascii="Arial" w:hAnsi="Arial" w:cs="Arial"/>
          <w:b/>
          <w:bCs/>
          <w:sz w:val="24"/>
          <w:szCs w:val="24"/>
        </w:rPr>
        <w:t>United Kingdom (UK):</w:t>
      </w:r>
    </w:p>
    <w:p w14:paraId="3A7B7080" w14:textId="77777777" w:rsidR="00F131CA" w:rsidRDefault="00F131CA" w:rsidP="00F87855">
      <w:pPr>
        <w:spacing w:line="360" w:lineRule="auto"/>
        <w:jc w:val="both"/>
        <w:rPr>
          <w:rFonts w:ascii="Arial" w:hAnsi="Arial" w:cs="Arial"/>
          <w:bCs/>
          <w:sz w:val="24"/>
          <w:szCs w:val="24"/>
        </w:rPr>
      </w:pPr>
      <w:r w:rsidRPr="00F131CA">
        <w:rPr>
          <w:rFonts w:ascii="Arial" w:hAnsi="Arial" w:cs="Arial"/>
          <w:bCs/>
          <w:sz w:val="24"/>
          <w:szCs w:val="24"/>
        </w:rPr>
        <w:t>The UK has a saturated and high-per capita income beverage market, and it is a developed economy. In 2020, carbonated soft drinks market reached USD 8.3 million, and the CAGR is expected to reach 4.4% until 2028 (</w:t>
      </w:r>
      <w:proofErr w:type="spellStart"/>
      <w:r w:rsidRPr="00F131CA">
        <w:rPr>
          <w:rFonts w:ascii="Arial" w:hAnsi="Arial" w:cs="Arial"/>
          <w:bCs/>
          <w:sz w:val="24"/>
          <w:szCs w:val="24"/>
        </w:rPr>
        <w:t>Statista</w:t>
      </w:r>
      <w:proofErr w:type="spellEnd"/>
      <w:r w:rsidRPr="00F131CA">
        <w:rPr>
          <w:rFonts w:ascii="Arial" w:hAnsi="Arial" w:cs="Arial"/>
          <w:bCs/>
          <w:sz w:val="24"/>
          <w:szCs w:val="24"/>
        </w:rPr>
        <w:t>, 2024).</w:t>
      </w:r>
    </w:p>
    <w:p w14:paraId="0F3EA500" w14:textId="44EC94C4" w:rsidR="007256EC" w:rsidRPr="00F131CA" w:rsidRDefault="007256EC" w:rsidP="00F87855">
      <w:pPr>
        <w:spacing w:line="360" w:lineRule="auto"/>
        <w:jc w:val="both"/>
        <w:rPr>
          <w:rFonts w:ascii="Arial" w:hAnsi="Arial" w:cs="Arial"/>
          <w:bCs/>
          <w:sz w:val="24"/>
          <w:szCs w:val="24"/>
        </w:rPr>
      </w:pPr>
      <w:r w:rsidRPr="007256EC">
        <w:rPr>
          <w:rFonts w:ascii="Arial" w:hAnsi="Arial" w:cs="Arial"/>
          <w:bCs/>
          <w:sz w:val="24"/>
          <w:szCs w:val="24"/>
        </w:rPr>
        <w:t xml:space="preserve">Economic factor: Partly </w:t>
      </w:r>
      <w:proofErr w:type="spellStart"/>
      <w:r w:rsidRPr="007256EC">
        <w:rPr>
          <w:rFonts w:ascii="Arial" w:hAnsi="Arial" w:cs="Arial"/>
          <w:bCs/>
          <w:sz w:val="24"/>
          <w:szCs w:val="24"/>
        </w:rPr>
        <w:t>favourable</w:t>
      </w:r>
      <w:proofErr w:type="spellEnd"/>
      <w:r w:rsidRPr="007256EC">
        <w:rPr>
          <w:rFonts w:ascii="Arial" w:hAnsi="Arial" w:cs="Arial"/>
          <w:bCs/>
          <w:sz w:val="24"/>
          <w:szCs w:val="24"/>
        </w:rPr>
        <w:t xml:space="preserve"> (high income) but partly </w:t>
      </w:r>
      <w:proofErr w:type="spellStart"/>
      <w:r w:rsidRPr="007256EC">
        <w:rPr>
          <w:rFonts w:ascii="Arial" w:hAnsi="Arial" w:cs="Arial"/>
          <w:bCs/>
          <w:sz w:val="24"/>
          <w:szCs w:val="24"/>
        </w:rPr>
        <w:t>unfavourable</w:t>
      </w:r>
      <w:proofErr w:type="spellEnd"/>
      <w:r w:rsidRPr="007256EC">
        <w:rPr>
          <w:rFonts w:ascii="Arial" w:hAnsi="Arial" w:cs="Arial"/>
          <w:bCs/>
          <w:sz w:val="24"/>
          <w:szCs w:val="24"/>
        </w:rPr>
        <w:t xml:space="preserve"> (market saturation &amp; high costs).</w:t>
      </w:r>
    </w:p>
    <w:p w14:paraId="2C97A23D"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India:</w:t>
      </w:r>
    </w:p>
    <w:p w14:paraId="43140C7A" w14:textId="0A84ACC4" w:rsidR="007256EC" w:rsidRPr="00F131CA" w:rsidRDefault="00F131CA" w:rsidP="00F87855">
      <w:pPr>
        <w:spacing w:line="360" w:lineRule="auto"/>
        <w:jc w:val="both"/>
        <w:rPr>
          <w:rFonts w:ascii="Arial" w:hAnsi="Arial" w:cs="Arial"/>
          <w:bCs/>
          <w:sz w:val="24"/>
          <w:szCs w:val="24"/>
        </w:rPr>
      </w:pPr>
      <w:r w:rsidRPr="00F131CA">
        <w:rPr>
          <w:rFonts w:ascii="Arial" w:hAnsi="Arial" w:cs="Arial"/>
          <w:bCs/>
          <w:sz w:val="24"/>
          <w:szCs w:val="24"/>
        </w:rPr>
        <w:t>India is a high growth beverage market. Volume growth occurs due to rural expansion, increased disposable incomes, and low base consumption, but rural growth is growing about 3% higher than urban (Economic Times, 2024).</w:t>
      </w:r>
      <w:r w:rsidR="003816F2">
        <w:rPr>
          <w:rFonts w:ascii="Arial" w:hAnsi="Arial" w:cs="Arial"/>
          <w:bCs/>
          <w:sz w:val="24"/>
          <w:szCs w:val="24"/>
        </w:rPr>
        <w:t xml:space="preserve"> </w:t>
      </w:r>
      <w:r w:rsidR="007256EC" w:rsidRPr="007256EC">
        <w:rPr>
          <w:rFonts w:ascii="Arial" w:hAnsi="Arial" w:cs="Arial"/>
          <w:bCs/>
          <w:sz w:val="24"/>
          <w:szCs w:val="24"/>
        </w:rPr>
        <w:t xml:space="preserve">Economic factor: </w:t>
      </w:r>
      <w:proofErr w:type="spellStart"/>
      <w:r w:rsidR="007256EC" w:rsidRPr="007256EC">
        <w:rPr>
          <w:rFonts w:ascii="Arial" w:hAnsi="Arial" w:cs="Arial"/>
          <w:bCs/>
          <w:sz w:val="24"/>
          <w:szCs w:val="24"/>
        </w:rPr>
        <w:t>Favourable</w:t>
      </w:r>
      <w:proofErr w:type="spellEnd"/>
      <w:r w:rsidR="007256EC" w:rsidRPr="007256EC">
        <w:rPr>
          <w:rFonts w:ascii="Arial" w:hAnsi="Arial" w:cs="Arial"/>
          <w:bCs/>
          <w:sz w:val="24"/>
          <w:szCs w:val="24"/>
        </w:rPr>
        <w:t xml:space="preserve"> (growth potential), but inflation and price sensitivity remain challenges.</w:t>
      </w:r>
    </w:p>
    <w:p w14:paraId="04D17E71"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Comparison:</w:t>
      </w:r>
    </w:p>
    <w:p w14:paraId="73EC617B" w14:textId="77777777" w:rsidR="00F131CA" w:rsidRDefault="00F131CA" w:rsidP="00F87855">
      <w:pPr>
        <w:spacing w:line="360" w:lineRule="auto"/>
        <w:jc w:val="both"/>
        <w:rPr>
          <w:rFonts w:ascii="Arial" w:hAnsi="Arial" w:cs="Arial"/>
          <w:bCs/>
          <w:sz w:val="24"/>
          <w:szCs w:val="24"/>
        </w:rPr>
      </w:pPr>
      <w:r w:rsidRPr="00F131CA">
        <w:rPr>
          <w:rFonts w:ascii="Arial" w:hAnsi="Arial" w:cs="Arial"/>
          <w:bCs/>
          <w:sz w:val="24"/>
          <w:szCs w:val="24"/>
        </w:rPr>
        <w:t xml:space="preserve">The UK plans are based on efficiency and </w:t>
      </w:r>
      <w:proofErr w:type="spellStart"/>
      <w:r w:rsidRPr="00F131CA">
        <w:rPr>
          <w:rFonts w:ascii="Arial" w:hAnsi="Arial" w:cs="Arial"/>
          <w:bCs/>
          <w:sz w:val="24"/>
          <w:szCs w:val="24"/>
        </w:rPr>
        <w:t>maximisation</w:t>
      </w:r>
      <w:proofErr w:type="spellEnd"/>
      <w:r w:rsidRPr="00F131CA">
        <w:rPr>
          <w:rFonts w:ascii="Arial" w:hAnsi="Arial" w:cs="Arial"/>
          <w:bCs/>
          <w:sz w:val="24"/>
          <w:szCs w:val="24"/>
        </w:rPr>
        <w:t xml:space="preserve"> of margin whereas the India plans demand volume increase, sensitivity at prices and extensive distribution. Coca-Cola is forced to tailor-made economic approaches to every market.</w:t>
      </w:r>
    </w:p>
    <w:p w14:paraId="4E64A0DF" w14:textId="77777777" w:rsidR="002F16ED" w:rsidRPr="002F16ED" w:rsidRDefault="002F16ED" w:rsidP="00F87855">
      <w:pPr>
        <w:spacing w:line="360" w:lineRule="auto"/>
        <w:jc w:val="both"/>
        <w:rPr>
          <w:rFonts w:ascii="Arial" w:hAnsi="Arial" w:cs="Arial"/>
          <w:sz w:val="24"/>
          <w:szCs w:val="24"/>
        </w:rPr>
      </w:pPr>
      <w:r w:rsidRPr="002F16ED">
        <w:rPr>
          <w:rFonts w:ascii="Arial" w:hAnsi="Arial" w:cs="Arial"/>
          <w:b/>
          <w:bCs/>
          <w:sz w:val="24"/>
          <w:szCs w:val="24"/>
        </w:rPr>
        <w:t>Favorable and Unfavorable Economic Factors</w:t>
      </w:r>
    </w:p>
    <w:tbl>
      <w:tblPr>
        <w:tblStyle w:val="TableGrid"/>
        <w:tblW w:w="9269" w:type="dxa"/>
        <w:tblInd w:w="198" w:type="dxa"/>
        <w:tblLook w:val="04A0" w:firstRow="1" w:lastRow="0" w:firstColumn="1" w:lastColumn="0" w:noHBand="0" w:noVBand="1"/>
      </w:tblPr>
      <w:tblGrid>
        <w:gridCol w:w="1604"/>
        <w:gridCol w:w="3480"/>
        <w:gridCol w:w="4185"/>
      </w:tblGrid>
      <w:tr w:rsidR="002F16ED" w:rsidRPr="002F16ED" w14:paraId="09314CC9" w14:textId="77777777" w:rsidTr="00F87855">
        <w:trPr>
          <w:trHeight w:val="831"/>
        </w:trPr>
        <w:tc>
          <w:tcPr>
            <w:tcW w:w="1586" w:type="dxa"/>
            <w:vAlign w:val="center"/>
            <w:hideMark/>
          </w:tcPr>
          <w:p w14:paraId="057C6827" w14:textId="77777777" w:rsidR="002F16ED" w:rsidRPr="002F16ED" w:rsidRDefault="002F16ED" w:rsidP="00F87855">
            <w:pPr>
              <w:spacing w:line="360" w:lineRule="auto"/>
              <w:jc w:val="center"/>
              <w:rPr>
                <w:rFonts w:ascii="Arial" w:hAnsi="Arial" w:cs="Arial"/>
                <w:b/>
                <w:bCs/>
                <w:sz w:val="24"/>
                <w:szCs w:val="24"/>
              </w:rPr>
            </w:pPr>
            <w:r w:rsidRPr="002F16ED">
              <w:rPr>
                <w:rFonts w:ascii="Arial" w:hAnsi="Arial" w:cs="Arial"/>
                <w:b/>
                <w:bCs/>
                <w:sz w:val="24"/>
                <w:szCs w:val="24"/>
              </w:rPr>
              <w:t>Economic Factors</w:t>
            </w:r>
          </w:p>
        </w:tc>
        <w:tc>
          <w:tcPr>
            <w:tcW w:w="0" w:type="auto"/>
            <w:vAlign w:val="center"/>
            <w:hideMark/>
          </w:tcPr>
          <w:p w14:paraId="10B44B2E" w14:textId="77777777" w:rsidR="002F16ED" w:rsidRPr="002F16ED" w:rsidRDefault="002F16ED" w:rsidP="00F87855">
            <w:pPr>
              <w:spacing w:line="360" w:lineRule="auto"/>
              <w:jc w:val="center"/>
              <w:rPr>
                <w:rFonts w:ascii="Arial" w:hAnsi="Arial" w:cs="Arial"/>
                <w:b/>
                <w:bCs/>
                <w:sz w:val="24"/>
                <w:szCs w:val="24"/>
              </w:rPr>
            </w:pPr>
            <w:r w:rsidRPr="002F16ED">
              <w:rPr>
                <w:rFonts w:ascii="Arial" w:hAnsi="Arial" w:cs="Arial"/>
                <w:b/>
                <w:bCs/>
                <w:sz w:val="24"/>
                <w:szCs w:val="24"/>
              </w:rPr>
              <w:t>United Kingdom</w:t>
            </w:r>
          </w:p>
        </w:tc>
        <w:tc>
          <w:tcPr>
            <w:tcW w:w="0" w:type="auto"/>
            <w:vAlign w:val="center"/>
            <w:hideMark/>
          </w:tcPr>
          <w:p w14:paraId="6FB4E139" w14:textId="77777777" w:rsidR="002F16ED" w:rsidRPr="002F16ED" w:rsidRDefault="002F16ED" w:rsidP="00F87855">
            <w:pPr>
              <w:spacing w:line="360" w:lineRule="auto"/>
              <w:jc w:val="center"/>
              <w:rPr>
                <w:rFonts w:ascii="Arial" w:hAnsi="Arial" w:cs="Arial"/>
                <w:b/>
                <w:bCs/>
                <w:sz w:val="24"/>
                <w:szCs w:val="24"/>
              </w:rPr>
            </w:pPr>
            <w:r w:rsidRPr="002F16ED">
              <w:rPr>
                <w:rFonts w:ascii="Arial" w:hAnsi="Arial" w:cs="Arial"/>
                <w:b/>
                <w:bCs/>
                <w:sz w:val="24"/>
                <w:szCs w:val="24"/>
              </w:rPr>
              <w:t>India</w:t>
            </w:r>
          </w:p>
        </w:tc>
      </w:tr>
      <w:tr w:rsidR="002F16ED" w:rsidRPr="002F16ED" w14:paraId="6DF571E7" w14:textId="77777777" w:rsidTr="00F87855">
        <w:trPr>
          <w:trHeight w:val="1252"/>
        </w:trPr>
        <w:tc>
          <w:tcPr>
            <w:tcW w:w="1586" w:type="dxa"/>
            <w:vAlign w:val="center"/>
            <w:hideMark/>
          </w:tcPr>
          <w:p w14:paraId="435B5EE9"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b/>
                <w:bCs/>
                <w:sz w:val="24"/>
                <w:szCs w:val="24"/>
              </w:rPr>
              <w:t>Favorable</w:t>
            </w:r>
          </w:p>
        </w:tc>
        <w:tc>
          <w:tcPr>
            <w:tcW w:w="0" w:type="auto"/>
            <w:vAlign w:val="center"/>
            <w:hideMark/>
          </w:tcPr>
          <w:p w14:paraId="2354EAB6"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High GDP per capita; stable economy; advanced supply chain infrastructure</w:t>
            </w:r>
          </w:p>
        </w:tc>
        <w:tc>
          <w:tcPr>
            <w:tcW w:w="0" w:type="auto"/>
            <w:vAlign w:val="center"/>
            <w:hideMark/>
          </w:tcPr>
          <w:p w14:paraId="0BBD0856"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 xml:space="preserve">Rapid economic growth; expanding middle class; </w:t>
            </w:r>
            <w:proofErr w:type="spellStart"/>
            <w:r w:rsidRPr="002F16ED">
              <w:rPr>
                <w:rFonts w:ascii="Arial" w:hAnsi="Arial" w:cs="Arial"/>
                <w:sz w:val="24"/>
                <w:szCs w:val="24"/>
              </w:rPr>
              <w:t>urbanisation</w:t>
            </w:r>
            <w:proofErr w:type="spellEnd"/>
            <w:r w:rsidRPr="002F16ED">
              <w:rPr>
                <w:rFonts w:ascii="Arial" w:hAnsi="Arial" w:cs="Arial"/>
                <w:sz w:val="24"/>
                <w:szCs w:val="24"/>
              </w:rPr>
              <w:t xml:space="preserve"> and government support for investment</w:t>
            </w:r>
          </w:p>
        </w:tc>
      </w:tr>
      <w:tr w:rsidR="002F16ED" w:rsidRPr="002F16ED" w14:paraId="1F963895" w14:textId="77777777" w:rsidTr="00F87855">
        <w:trPr>
          <w:trHeight w:val="1252"/>
        </w:trPr>
        <w:tc>
          <w:tcPr>
            <w:tcW w:w="1586" w:type="dxa"/>
            <w:vAlign w:val="center"/>
            <w:hideMark/>
          </w:tcPr>
          <w:p w14:paraId="7C1FA0A1"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b/>
                <w:bCs/>
                <w:sz w:val="24"/>
                <w:szCs w:val="24"/>
              </w:rPr>
              <w:t>Unfavorable</w:t>
            </w:r>
          </w:p>
        </w:tc>
        <w:tc>
          <w:tcPr>
            <w:tcW w:w="0" w:type="auto"/>
            <w:vAlign w:val="center"/>
            <w:hideMark/>
          </w:tcPr>
          <w:p w14:paraId="6462281D"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Post-</w:t>
            </w:r>
            <w:proofErr w:type="spellStart"/>
            <w:r w:rsidRPr="002F16ED">
              <w:rPr>
                <w:rFonts w:ascii="Arial" w:hAnsi="Arial" w:cs="Arial"/>
                <w:sz w:val="24"/>
                <w:szCs w:val="24"/>
              </w:rPr>
              <w:t>Brexit</w:t>
            </w:r>
            <w:proofErr w:type="spellEnd"/>
            <w:r w:rsidRPr="002F16ED">
              <w:rPr>
                <w:rFonts w:ascii="Arial" w:hAnsi="Arial" w:cs="Arial"/>
                <w:sz w:val="24"/>
                <w:szCs w:val="24"/>
              </w:rPr>
              <w:t xml:space="preserve"> economic uncertainty; high operational costs; inflation pressure</w:t>
            </w:r>
          </w:p>
        </w:tc>
        <w:tc>
          <w:tcPr>
            <w:tcW w:w="0" w:type="auto"/>
            <w:vAlign w:val="center"/>
            <w:hideMark/>
          </w:tcPr>
          <w:p w14:paraId="24A9C278"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Income disparity; inflation and currency risks; competitive low-cost local options</w:t>
            </w:r>
          </w:p>
        </w:tc>
      </w:tr>
    </w:tbl>
    <w:p w14:paraId="286AB560" w14:textId="1EE48B16" w:rsidR="00703CA2" w:rsidRPr="003816F2" w:rsidRDefault="002F16ED" w:rsidP="003816F2">
      <w:pPr>
        <w:spacing w:line="360" w:lineRule="auto"/>
        <w:jc w:val="center"/>
        <w:rPr>
          <w:rFonts w:ascii="Arial" w:hAnsi="Arial" w:cs="Arial"/>
          <w:sz w:val="24"/>
          <w:szCs w:val="24"/>
        </w:rPr>
      </w:pPr>
      <w:r w:rsidRPr="002F16ED">
        <w:rPr>
          <w:rFonts w:ascii="Arial" w:hAnsi="Arial" w:cs="Arial"/>
          <w:i/>
          <w:iCs/>
          <w:sz w:val="24"/>
          <w:szCs w:val="24"/>
        </w:rPr>
        <w:t xml:space="preserve">Source: </w:t>
      </w:r>
      <w:proofErr w:type="spellStart"/>
      <w:r w:rsidRPr="002F16ED">
        <w:rPr>
          <w:rFonts w:ascii="Arial" w:hAnsi="Arial" w:cs="Arial"/>
          <w:i/>
          <w:iCs/>
          <w:sz w:val="24"/>
          <w:szCs w:val="24"/>
        </w:rPr>
        <w:t>Statista</w:t>
      </w:r>
      <w:proofErr w:type="spellEnd"/>
      <w:r w:rsidRPr="002F16ED">
        <w:rPr>
          <w:rFonts w:ascii="Arial" w:hAnsi="Arial" w:cs="Arial"/>
          <w:i/>
          <w:iCs/>
          <w:sz w:val="24"/>
          <w:szCs w:val="24"/>
        </w:rPr>
        <w:t xml:space="preserve"> (2024)</w:t>
      </w:r>
    </w:p>
    <w:p w14:paraId="20BCF2ED" w14:textId="77777777" w:rsidR="00F131CA" w:rsidRPr="00765668" w:rsidRDefault="00F131CA" w:rsidP="00B27D4E">
      <w:pPr>
        <w:pStyle w:val="Heading2"/>
        <w:rPr>
          <w:rFonts w:ascii="Arial" w:hAnsi="Arial" w:cs="Arial"/>
          <w:color w:val="auto"/>
        </w:rPr>
      </w:pPr>
      <w:bookmarkStart w:id="9" w:name="_Toc216217981"/>
      <w:r w:rsidRPr="00765668">
        <w:rPr>
          <w:rFonts w:ascii="Arial" w:hAnsi="Arial" w:cs="Arial"/>
          <w:color w:val="auto"/>
        </w:rPr>
        <w:lastRenderedPageBreak/>
        <w:t>Social / Cultural Factors</w:t>
      </w:r>
      <w:bookmarkEnd w:id="9"/>
    </w:p>
    <w:p w14:paraId="0BC039C7" w14:textId="77777777" w:rsidR="00F131CA" w:rsidRPr="00F87855" w:rsidRDefault="00F131CA" w:rsidP="00765668">
      <w:pPr>
        <w:spacing w:before="240" w:line="360" w:lineRule="auto"/>
        <w:jc w:val="both"/>
        <w:rPr>
          <w:rFonts w:ascii="Arial" w:hAnsi="Arial" w:cs="Arial"/>
          <w:b/>
          <w:bCs/>
          <w:sz w:val="24"/>
          <w:szCs w:val="24"/>
        </w:rPr>
      </w:pPr>
      <w:r w:rsidRPr="00F87855">
        <w:rPr>
          <w:rFonts w:ascii="Arial" w:hAnsi="Arial" w:cs="Arial"/>
          <w:b/>
          <w:bCs/>
          <w:sz w:val="24"/>
          <w:szCs w:val="24"/>
        </w:rPr>
        <w:t>UK:</w:t>
      </w:r>
    </w:p>
    <w:p w14:paraId="649AECF6" w14:textId="3DD9942A" w:rsidR="00BA6FF1" w:rsidRPr="007256EC" w:rsidRDefault="00F131CA" w:rsidP="00F87855">
      <w:pPr>
        <w:spacing w:line="360" w:lineRule="auto"/>
        <w:jc w:val="both"/>
        <w:rPr>
          <w:rFonts w:ascii="Arial" w:hAnsi="Arial" w:cs="Arial"/>
          <w:bCs/>
          <w:sz w:val="24"/>
          <w:szCs w:val="24"/>
        </w:rPr>
      </w:pPr>
      <w:r w:rsidRPr="00F131CA">
        <w:rPr>
          <w:rFonts w:ascii="Arial" w:hAnsi="Arial" w:cs="Arial"/>
          <w:bCs/>
          <w:sz w:val="24"/>
          <w:szCs w:val="24"/>
        </w:rPr>
        <w:t>Consumers are becoming health-conscious and environmentally conscious such that products that contain low/no sugar will be demanded, which a product will be formulated, marketed, and packaged.</w:t>
      </w:r>
    </w:p>
    <w:p w14:paraId="268198F9"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India:</w:t>
      </w:r>
    </w:p>
    <w:p w14:paraId="54D648BF" w14:textId="77777777" w:rsidR="00F87855" w:rsidRPr="00F131CA" w:rsidRDefault="00F131CA" w:rsidP="00F87855">
      <w:pPr>
        <w:spacing w:line="360" w:lineRule="auto"/>
        <w:jc w:val="both"/>
        <w:rPr>
          <w:rFonts w:ascii="Arial" w:hAnsi="Arial" w:cs="Arial"/>
          <w:bCs/>
          <w:sz w:val="24"/>
          <w:szCs w:val="24"/>
        </w:rPr>
      </w:pPr>
      <w:r w:rsidRPr="00F131CA">
        <w:rPr>
          <w:rFonts w:ascii="Arial" w:hAnsi="Arial" w:cs="Arial"/>
          <w:bCs/>
          <w:sz w:val="24"/>
          <w:szCs w:val="24"/>
        </w:rPr>
        <w:t>India is a multicultural nation, and it possesses several languages, local preferences, and social/festive events. Coca-Cola is a product that markets very well in the rural markets during festivals. The increasing middle-income and younger generations promote the need to have easy-to-carry packaged drinks, but price elasticity is still very low (Economic Times, 2024).</w:t>
      </w:r>
    </w:p>
    <w:p w14:paraId="3BB19B62"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Comparison:</w:t>
      </w:r>
    </w:p>
    <w:p w14:paraId="27A2C9D5" w14:textId="77777777" w:rsidR="002F16ED" w:rsidRPr="002F16ED" w:rsidRDefault="00F131CA" w:rsidP="00F87855">
      <w:pPr>
        <w:spacing w:line="360" w:lineRule="auto"/>
        <w:jc w:val="both"/>
        <w:rPr>
          <w:rFonts w:ascii="Arial" w:hAnsi="Arial" w:cs="Arial"/>
          <w:sz w:val="24"/>
          <w:szCs w:val="24"/>
        </w:rPr>
      </w:pPr>
      <w:r w:rsidRPr="00F131CA">
        <w:rPr>
          <w:rFonts w:ascii="Arial" w:hAnsi="Arial" w:cs="Arial"/>
          <w:bCs/>
          <w:sz w:val="24"/>
          <w:szCs w:val="24"/>
        </w:rPr>
        <w:t xml:space="preserve">The cultural trends in UK, are aimed at health, sustainability, convenience and in India, the cultural trends are </w:t>
      </w:r>
      <w:proofErr w:type="spellStart"/>
      <w:r w:rsidRPr="00F131CA">
        <w:rPr>
          <w:rFonts w:ascii="Arial" w:hAnsi="Arial" w:cs="Arial"/>
          <w:bCs/>
          <w:sz w:val="24"/>
          <w:szCs w:val="24"/>
        </w:rPr>
        <w:t>centred</w:t>
      </w:r>
      <w:proofErr w:type="spellEnd"/>
      <w:r w:rsidRPr="00F131CA">
        <w:rPr>
          <w:rFonts w:ascii="Arial" w:hAnsi="Arial" w:cs="Arial"/>
          <w:bCs/>
          <w:sz w:val="24"/>
          <w:szCs w:val="24"/>
        </w:rPr>
        <w:t xml:space="preserve"> on affordability, availability, local relevance and adapting to tastes and preferences.</w:t>
      </w:r>
    </w:p>
    <w:p w14:paraId="2B25B1F1" w14:textId="77777777" w:rsidR="002F16ED" w:rsidRPr="002F16ED" w:rsidRDefault="002F16ED" w:rsidP="00F87855">
      <w:pPr>
        <w:spacing w:line="360" w:lineRule="auto"/>
        <w:jc w:val="both"/>
        <w:rPr>
          <w:rFonts w:ascii="Arial" w:hAnsi="Arial" w:cs="Arial"/>
          <w:b/>
          <w:bCs/>
          <w:sz w:val="24"/>
          <w:szCs w:val="24"/>
        </w:rPr>
      </w:pPr>
      <w:proofErr w:type="spellStart"/>
      <w:r w:rsidRPr="002F16ED">
        <w:rPr>
          <w:rFonts w:ascii="Arial" w:hAnsi="Arial" w:cs="Arial"/>
          <w:b/>
          <w:bCs/>
          <w:sz w:val="24"/>
          <w:szCs w:val="24"/>
        </w:rPr>
        <w:t>Hofstede</w:t>
      </w:r>
      <w:proofErr w:type="spellEnd"/>
      <w:r w:rsidRPr="002F16ED">
        <w:rPr>
          <w:rFonts w:ascii="Arial" w:hAnsi="Arial" w:cs="Arial"/>
          <w:b/>
          <w:bCs/>
          <w:sz w:val="24"/>
          <w:szCs w:val="24"/>
        </w:rPr>
        <w:t xml:space="preserve"> 6 Cultural Dimensions</w:t>
      </w:r>
    </w:p>
    <w:p w14:paraId="602841EA" w14:textId="77777777" w:rsidR="002F16ED" w:rsidRPr="001A3C4F" w:rsidRDefault="002F16ED" w:rsidP="00F87855">
      <w:pPr>
        <w:spacing w:line="360" w:lineRule="auto"/>
        <w:jc w:val="both"/>
        <w:rPr>
          <w:rFonts w:ascii="Arial" w:hAnsi="Arial" w:cs="Arial"/>
          <w:sz w:val="24"/>
          <w:szCs w:val="24"/>
        </w:rPr>
      </w:pPr>
      <w:proofErr w:type="spellStart"/>
      <w:r w:rsidRPr="001A3C4F">
        <w:rPr>
          <w:rFonts w:ascii="Arial" w:hAnsi="Arial" w:cs="Arial"/>
          <w:sz w:val="24"/>
          <w:szCs w:val="24"/>
        </w:rPr>
        <w:t>Hofstede’s</w:t>
      </w:r>
      <w:proofErr w:type="spellEnd"/>
      <w:r w:rsidRPr="001A3C4F">
        <w:rPr>
          <w:rFonts w:ascii="Arial" w:hAnsi="Arial" w:cs="Arial"/>
          <w:sz w:val="24"/>
          <w:szCs w:val="24"/>
        </w:rPr>
        <w:t xml:space="preserve"> framework helps understand cultural differences affecting </w:t>
      </w:r>
      <w:r w:rsidRPr="001A3C4F">
        <w:rPr>
          <w:rFonts w:ascii="Arial" w:hAnsi="Arial" w:cs="Arial"/>
          <w:bCs/>
          <w:sz w:val="24"/>
          <w:szCs w:val="24"/>
        </w:rPr>
        <w:t xml:space="preserve">consumer </w:t>
      </w:r>
      <w:proofErr w:type="spellStart"/>
      <w:r w:rsidRPr="001A3C4F">
        <w:rPr>
          <w:rFonts w:ascii="Arial" w:hAnsi="Arial" w:cs="Arial"/>
          <w:bCs/>
          <w:sz w:val="24"/>
          <w:szCs w:val="24"/>
        </w:rPr>
        <w:t>behaviour</w:t>
      </w:r>
      <w:proofErr w:type="spellEnd"/>
      <w:r w:rsidRPr="001A3C4F">
        <w:rPr>
          <w:rFonts w:ascii="Arial" w:hAnsi="Arial" w:cs="Arial"/>
          <w:bCs/>
          <w:sz w:val="24"/>
          <w:szCs w:val="24"/>
        </w:rPr>
        <w:t xml:space="preserve"> and marketing strategies</w:t>
      </w:r>
      <w:r w:rsidRPr="001A3C4F">
        <w:rPr>
          <w:rFonts w:ascii="Arial" w:hAnsi="Arial" w:cs="Arial"/>
          <w:sz w:val="24"/>
          <w:szCs w:val="24"/>
        </w:rPr>
        <w:t>.</w:t>
      </w:r>
    </w:p>
    <w:tbl>
      <w:tblPr>
        <w:tblStyle w:val="TableGrid"/>
        <w:tblW w:w="9395" w:type="dxa"/>
        <w:tblInd w:w="108" w:type="dxa"/>
        <w:tblLook w:val="04A0" w:firstRow="1" w:lastRow="0" w:firstColumn="1" w:lastColumn="0" w:noHBand="0" w:noVBand="1"/>
      </w:tblPr>
      <w:tblGrid>
        <w:gridCol w:w="2076"/>
        <w:gridCol w:w="1638"/>
        <w:gridCol w:w="1183"/>
        <w:gridCol w:w="4498"/>
      </w:tblGrid>
      <w:tr w:rsidR="002F16ED" w:rsidRPr="002F16ED" w14:paraId="7FA615AB" w14:textId="77777777" w:rsidTr="00F87855">
        <w:trPr>
          <w:trHeight w:val="1239"/>
        </w:trPr>
        <w:tc>
          <w:tcPr>
            <w:tcW w:w="2075" w:type="dxa"/>
            <w:vAlign w:val="center"/>
            <w:hideMark/>
          </w:tcPr>
          <w:p w14:paraId="0375A646" w14:textId="77777777" w:rsidR="002F16ED" w:rsidRPr="002F16ED" w:rsidRDefault="002F16ED" w:rsidP="00F87855">
            <w:pPr>
              <w:spacing w:line="360" w:lineRule="auto"/>
              <w:jc w:val="center"/>
              <w:rPr>
                <w:rFonts w:ascii="Arial" w:hAnsi="Arial" w:cs="Arial"/>
                <w:b/>
                <w:bCs/>
                <w:sz w:val="24"/>
                <w:szCs w:val="24"/>
              </w:rPr>
            </w:pPr>
            <w:r w:rsidRPr="002F16ED">
              <w:rPr>
                <w:rFonts w:ascii="Arial" w:hAnsi="Arial" w:cs="Arial"/>
                <w:b/>
                <w:bCs/>
                <w:sz w:val="24"/>
                <w:szCs w:val="24"/>
              </w:rPr>
              <w:t>Dimension</w:t>
            </w:r>
          </w:p>
        </w:tc>
        <w:tc>
          <w:tcPr>
            <w:tcW w:w="0" w:type="auto"/>
            <w:vAlign w:val="center"/>
            <w:hideMark/>
          </w:tcPr>
          <w:p w14:paraId="53786CFF" w14:textId="77777777" w:rsidR="002F16ED" w:rsidRPr="002F16ED" w:rsidRDefault="002F16ED" w:rsidP="00F87855">
            <w:pPr>
              <w:spacing w:line="360" w:lineRule="auto"/>
              <w:jc w:val="center"/>
              <w:rPr>
                <w:rFonts w:ascii="Arial" w:hAnsi="Arial" w:cs="Arial"/>
                <w:b/>
                <w:bCs/>
                <w:sz w:val="24"/>
                <w:szCs w:val="24"/>
              </w:rPr>
            </w:pPr>
            <w:r w:rsidRPr="002F16ED">
              <w:rPr>
                <w:rFonts w:ascii="Arial" w:hAnsi="Arial" w:cs="Arial"/>
                <w:b/>
                <w:bCs/>
                <w:sz w:val="24"/>
                <w:szCs w:val="24"/>
              </w:rPr>
              <w:t>United Kingdom (Score)</w:t>
            </w:r>
          </w:p>
        </w:tc>
        <w:tc>
          <w:tcPr>
            <w:tcW w:w="0" w:type="auto"/>
            <w:vAlign w:val="center"/>
            <w:hideMark/>
          </w:tcPr>
          <w:p w14:paraId="4DFA5ADD" w14:textId="77777777" w:rsidR="002F16ED" w:rsidRPr="002F16ED" w:rsidRDefault="002F16ED" w:rsidP="00F87855">
            <w:pPr>
              <w:spacing w:line="360" w:lineRule="auto"/>
              <w:jc w:val="center"/>
              <w:rPr>
                <w:rFonts w:ascii="Arial" w:hAnsi="Arial" w:cs="Arial"/>
                <w:b/>
                <w:bCs/>
                <w:sz w:val="24"/>
                <w:szCs w:val="24"/>
              </w:rPr>
            </w:pPr>
            <w:r w:rsidRPr="002F16ED">
              <w:rPr>
                <w:rFonts w:ascii="Arial" w:hAnsi="Arial" w:cs="Arial"/>
                <w:b/>
                <w:bCs/>
                <w:sz w:val="24"/>
                <w:szCs w:val="24"/>
              </w:rPr>
              <w:t>India (Score)</w:t>
            </w:r>
          </w:p>
        </w:tc>
        <w:tc>
          <w:tcPr>
            <w:tcW w:w="0" w:type="auto"/>
            <w:vAlign w:val="center"/>
            <w:hideMark/>
          </w:tcPr>
          <w:p w14:paraId="187C9D2A" w14:textId="77777777" w:rsidR="002F16ED" w:rsidRPr="002F16ED" w:rsidRDefault="002F16ED" w:rsidP="00F87855">
            <w:pPr>
              <w:spacing w:line="360" w:lineRule="auto"/>
              <w:jc w:val="center"/>
              <w:rPr>
                <w:rFonts w:ascii="Arial" w:hAnsi="Arial" w:cs="Arial"/>
                <w:b/>
                <w:bCs/>
                <w:sz w:val="24"/>
                <w:szCs w:val="24"/>
              </w:rPr>
            </w:pPr>
            <w:r w:rsidRPr="002F16ED">
              <w:rPr>
                <w:rFonts w:ascii="Arial" w:hAnsi="Arial" w:cs="Arial"/>
                <w:b/>
                <w:bCs/>
                <w:sz w:val="24"/>
                <w:szCs w:val="24"/>
              </w:rPr>
              <w:t>Implications for Coca-Cola Marketing</w:t>
            </w:r>
          </w:p>
        </w:tc>
      </w:tr>
      <w:tr w:rsidR="002F16ED" w:rsidRPr="002F16ED" w14:paraId="0FD3CAA7" w14:textId="77777777" w:rsidTr="00F87855">
        <w:trPr>
          <w:trHeight w:val="1661"/>
        </w:trPr>
        <w:tc>
          <w:tcPr>
            <w:tcW w:w="2075" w:type="dxa"/>
            <w:vAlign w:val="center"/>
            <w:hideMark/>
          </w:tcPr>
          <w:p w14:paraId="219A30EB"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Power Distance</w:t>
            </w:r>
          </w:p>
        </w:tc>
        <w:tc>
          <w:tcPr>
            <w:tcW w:w="0" w:type="auto"/>
            <w:vAlign w:val="center"/>
            <w:hideMark/>
          </w:tcPr>
          <w:p w14:paraId="33535B26"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35</w:t>
            </w:r>
          </w:p>
        </w:tc>
        <w:tc>
          <w:tcPr>
            <w:tcW w:w="0" w:type="auto"/>
            <w:vAlign w:val="center"/>
            <w:hideMark/>
          </w:tcPr>
          <w:p w14:paraId="1FDC87FD"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77</w:t>
            </w:r>
          </w:p>
        </w:tc>
        <w:tc>
          <w:tcPr>
            <w:tcW w:w="0" w:type="auto"/>
            <w:vAlign w:val="center"/>
            <w:hideMark/>
          </w:tcPr>
          <w:p w14:paraId="6A59BDD0"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UK consumers value equality; India accepts hierarchy, so marketing may leverage celebrity endorsements or aspirational branding</w:t>
            </w:r>
          </w:p>
        </w:tc>
      </w:tr>
      <w:tr w:rsidR="002F16ED" w:rsidRPr="002F16ED" w14:paraId="48029617" w14:textId="77777777" w:rsidTr="00F87855">
        <w:trPr>
          <w:trHeight w:val="1251"/>
        </w:trPr>
        <w:tc>
          <w:tcPr>
            <w:tcW w:w="2075" w:type="dxa"/>
            <w:vAlign w:val="center"/>
            <w:hideMark/>
          </w:tcPr>
          <w:p w14:paraId="4B122655"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lastRenderedPageBreak/>
              <w:t xml:space="preserve">Individualism </w:t>
            </w:r>
            <w:proofErr w:type="spellStart"/>
            <w:r w:rsidRPr="002F16ED">
              <w:rPr>
                <w:rFonts w:ascii="Arial" w:hAnsi="Arial" w:cs="Arial"/>
                <w:sz w:val="24"/>
                <w:szCs w:val="24"/>
              </w:rPr>
              <w:t>vs</w:t>
            </w:r>
            <w:proofErr w:type="spellEnd"/>
            <w:r w:rsidRPr="002F16ED">
              <w:rPr>
                <w:rFonts w:ascii="Arial" w:hAnsi="Arial" w:cs="Arial"/>
                <w:sz w:val="24"/>
                <w:szCs w:val="24"/>
              </w:rPr>
              <w:t xml:space="preserve"> Collectivism</w:t>
            </w:r>
          </w:p>
        </w:tc>
        <w:tc>
          <w:tcPr>
            <w:tcW w:w="0" w:type="auto"/>
            <w:vAlign w:val="center"/>
            <w:hideMark/>
          </w:tcPr>
          <w:p w14:paraId="12557787"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89</w:t>
            </w:r>
          </w:p>
        </w:tc>
        <w:tc>
          <w:tcPr>
            <w:tcW w:w="0" w:type="auto"/>
            <w:vAlign w:val="center"/>
            <w:hideMark/>
          </w:tcPr>
          <w:p w14:paraId="73D7380D"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48</w:t>
            </w:r>
          </w:p>
        </w:tc>
        <w:tc>
          <w:tcPr>
            <w:tcW w:w="0" w:type="auto"/>
            <w:vAlign w:val="center"/>
            <w:hideMark/>
          </w:tcPr>
          <w:p w14:paraId="228E4BE7"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UK messaging can focus on personal choice; India emphasizes family, festivals, and social occasions</w:t>
            </w:r>
          </w:p>
        </w:tc>
      </w:tr>
      <w:tr w:rsidR="002F16ED" w:rsidRPr="002F16ED" w14:paraId="31C7AB79" w14:textId="77777777" w:rsidTr="00F87855">
        <w:trPr>
          <w:trHeight w:val="1239"/>
        </w:trPr>
        <w:tc>
          <w:tcPr>
            <w:tcW w:w="2075" w:type="dxa"/>
            <w:vAlign w:val="center"/>
            <w:hideMark/>
          </w:tcPr>
          <w:p w14:paraId="2644BA89"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 xml:space="preserve">Masculinity </w:t>
            </w:r>
            <w:proofErr w:type="spellStart"/>
            <w:r w:rsidRPr="002F16ED">
              <w:rPr>
                <w:rFonts w:ascii="Arial" w:hAnsi="Arial" w:cs="Arial"/>
                <w:sz w:val="24"/>
                <w:szCs w:val="24"/>
              </w:rPr>
              <w:t>vs</w:t>
            </w:r>
            <w:proofErr w:type="spellEnd"/>
            <w:r w:rsidRPr="002F16ED">
              <w:rPr>
                <w:rFonts w:ascii="Arial" w:hAnsi="Arial" w:cs="Arial"/>
                <w:sz w:val="24"/>
                <w:szCs w:val="24"/>
              </w:rPr>
              <w:t xml:space="preserve"> Femininity</w:t>
            </w:r>
          </w:p>
        </w:tc>
        <w:tc>
          <w:tcPr>
            <w:tcW w:w="0" w:type="auto"/>
            <w:vAlign w:val="center"/>
            <w:hideMark/>
          </w:tcPr>
          <w:p w14:paraId="35B4ECDE"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66</w:t>
            </w:r>
          </w:p>
        </w:tc>
        <w:tc>
          <w:tcPr>
            <w:tcW w:w="0" w:type="auto"/>
            <w:vAlign w:val="center"/>
            <w:hideMark/>
          </w:tcPr>
          <w:p w14:paraId="78EFC4FB"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56</w:t>
            </w:r>
          </w:p>
        </w:tc>
        <w:tc>
          <w:tcPr>
            <w:tcW w:w="0" w:type="auto"/>
            <w:vAlign w:val="center"/>
            <w:hideMark/>
          </w:tcPr>
          <w:p w14:paraId="2164C433"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UK favors achievement and performance; India balances aspiration with social harmony</w:t>
            </w:r>
          </w:p>
        </w:tc>
      </w:tr>
      <w:tr w:rsidR="002F16ED" w:rsidRPr="002F16ED" w14:paraId="2F5D12A3" w14:textId="77777777" w:rsidTr="00F87855">
        <w:trPr>
          <w:trHeight w:val="830"/>
        </w:trPr>
        <w:tc>
          <w:tcPr>
            <w:tcW w:w="2075" w:type="dxa"/>
            <w:vAlign w:val="center"/>
            <w:hideMark/>
          </w:tcPr>
          <w:p w14:paraId="540A1DB8"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Uncertainty Avoidance</w:t>
            </w:r>
          </w:p>
        </w:tc>
        <w:tc>
          <w:tcPr>
            <w:tcW w:w="0" w:type="auto"/>
            <w:vAlign w:val="center"/>
            <w:hideMark/>
          </w:tcPr>
          <w:p w14:paraId="2322F0BD"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35</w:t>
            </w:r>
          </w:p>
        </w:tc>
        <w:tc>
          <w:tcPr>
            <w:tcW w:w="0" w:type="auto"/>
            <w:vAlign w:val="center"/>
            <w:hideMark/>
          </w:tcPr>
          <w:p w14:paraId="0E7A54C9"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40</w:t>
            </w:r>
          </w:p>
        </w:tc>
        <w:tc>
          <w:tcPr>
            <w:tcW w:w="0" w:type="auto"/>
            <w:vAlign w:val="center"/>
            <w:hideMark/>
          </w:tcPr>
          <w:p w14:paraId="0613597F"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Both markets tolerate ambiguity; India prefers clear guidance in campaigns</w:t>
            </w:r>
          </w:p>
        </w:tc>
      </w:tr>
      <w:tr w:rsidR="002F16ED" w:rsidRPr="002F16ED" w14:paraId="5936B0D3" w14:textId="77777777" w:rsidTr="00F87855">
        <w:trPr>
          <w:trHeight w:val="1239"/>
        </w:trPr>
        <w:tc>
          <w:tcPr>
            <w:tcW w:w="2075" w:type="dxa"/>
            <w:vAlign w:val="center"/>
            <w:hideMark/>
          </w:tcPr>
          <w:p w14:paraId="20A0C538"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 xml:space="preserve">Long-Term </w:t>
            </w:r>
            <w:proofErr w:type="spellStart"/>
            <w:r w:rsidRPr="002F16ED">
              <w:rPr>
                <w:rFonts w:ascii="Arial" w:hAnsi="Arial" w:cs="Arial"/>
                <w:sz w:val="24"/>
                <w:szCs w:val="24"/>
              </w:rPr>
              <w:t>vs</w:t>
            </w:r>
            <w:proofErr w:type="spellEnd"/>
            <w:r w:rsidRPr="002F16ED">
              <w:rPr>
                <w:rFonts w:ascii="Arial" w:hAnsi="Arial" w:cs="Arial"/>
                <w:sz w:val="24"/>
                <w:szCs w:val="24"/>
              </w:rPr>
              <w:t xml:space="preserve"> Short-Term Orientation</w:t>
            </w:r>
          </w:p>
        </w:tc>
        <w:tc>
          <w:tcPr>
            <w:tcW w:w="0" w:type="auto"/>
            <w:vAlign w:val="center"/>
            <w:hideMark/>
          </w:tcPr>
          <w:p w14:paraId="52BAAC31"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51</w:t>
            </w:r>
          </w:p>
        </w:tc>
        <w:tc>
          <w:tcPr>
            <w:tcW w:w="0" w:type="auto"/>
            <w:vAlign w:val="center"/>
            <w:hideMark/>
          </w:tcPr>
          <w:p w14:paraId="5E6CAC24"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61</w:t>
            </w:r>
          </w:p>
        </w:tc>
        <w:tc>
          <w:tcPr>
            <w:tcW w:w="0" w:type="auto"/>
            <w:vAlign w:val="center"/>
            <w:hideMark/>
          </w:tcPr>
          <w:p w14:paraId="0A14C0D7"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UK focuses on trends and immediate gratification; India values brand loyalty and heritage</w:t>
            </w:r>
          </w:p>
        </w:tc>
      </w:tr>
      <w:tr w:rsidR="002F16ED" w:rsidRPr="002F16ED" w14:paraId="5B368565" w14:textId="77777777" w:rsidTr="00F87855">
        <w:trPr>
          <w:trHeight w:val="1251"/>
        </w:trPr>
        <w:tc>
          <w:tcPr>
            <w:tcW w:w="2075" w:type="dxa"/>
            <w:vAlign w:val="center"/>
            <w:hideMark/>
          </w:tcPr>
          <w:p w14:paraId="222A7BC0"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 xml:space="preserve">Indulgence </w:t>
            </w:r>
            <w:proofErr w:type="spellStart"/>
            <w:r w:rsidRPr="002F16ED">
              <w:rPr>
                <w:rFonts w:ascii="Arial" w:hAnsi="Arial" w:cs="Arial"/>
                <w:sz w:val="24"/>
                <w:szCs w:val="24"/>
              </w:rPr>
              <w:t>vs</w:t>
            </w:r>
            <w:proofErr w:type="spellEnd"/>
            <w:r w:rsidRPr="002F16ED">
              <w:rPr>
                <w:rFonts w:ascii="Arial" w:hAnsi="Arial" w:cs="Arial"/>
                <w:sz w:val="24"/>
                <w:szCs w:val="24"/>
              </w:rPr>
              <w:t xml:space="preserve"> Restraint</w:t>
            </w:r>
          </w:p>
        </w:tc>
        <w:tc>
          <w:tcPr>
            <w:tcW w:w="0" w:type="auto"/>
            <w:vAlign w:val="center"/>
            <w:hideMark/>
          </w:tcPr>
          <w:p w14:paraId="52DA3A35"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69</w:t>
            </w:r>
          </w:p>
        </w:tc>
        <w:tc>
          <w:tcPr>
            <w:tcW w:w="0" w:type="auto"/>
            <w:vAlign w:val="center"/>
            <w:hideMark/>
          </w:tcPr>
          <w:p w14:paraId="18F7EBB5"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26</w:t>
            </w:r>
          </w:p>
        </w:tc>
        <w:tc>
          <w:tcPr>
            <w:tcW w:w="0" w:type="auto"/>
            <w:vAlign w:val="center"/>
            <w:hideMark/>
          </w:tcPr>
          <w:p w14:paraId="7A1A3A2B"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UK receptive to enjoyment-oriented marketing; India emphasizes affordability and portion control</w:t>
            </w:r>
          </w:p>
        </w:tc>
      </w:tr>
    </w:tbl>
    <w:p w14:paraId="55A8649B" w14:textId="77777777" w:rsidR="002F16ED" w:rsidRDefault="002F16ED" w:rsidP="00F87855">
      <w:pPr>
        <w:spacing w:line="360" w:lineRule="auto"/>
        <w:jc w:val="both"/>
        <w:rPr>
          <w:rFonts w:ascii="Arial" w:hAnsi="Arial" w:cs="Arial"/>
          <w:i/>
          <w:iCs/>
          <w:sz w:val="24"/>
          <w:szCs w:val="24"/>
        </w:rPr>
      </w:pPr>
      <w:r w:rsidRPr="002F16ED">
        <w:rPr>
          <w:rFonts w:ascii="Arial" w:hAnsi="Arial" w:cs="Arial"/>
          <w:i/>
          <w:iCs/>
          <w:sz w:val="24"/>
          <w:szCs w:val="24"/>
        </w:rPr>
        <w:t xml:space="preserve">Source: </w:t>
      </w:r>
      <w:proofErr w:type="spellStart"/>
      <w:r w:rsidRPr="002F16ED">
        <w:rPr>
          <w:rFonts w:ascii="Arial" w:hAnsi="Arial" w:cs="Arial"/>
          <w:i/>
          <w:iCs/>
          <w:sz w:val="24"/>
          <w:szCs w:val="24"/>
        </w:rPr>
        <w:t>Hofstede</w:t>
      </w:r>
      <w:proofErr w:type="spellEnd"/>
      <w:r w:rsidRPr="002F16ED">
        <w:rPr>
          <w:rFonts w:ascii="Arial" w:hAnsi="Arial" w:cs="Arial"/>
          <w:i/>
          <w:iCs/>
          <w:sz w:val="24"/>
          <w:szCs w:val="24"/>
        </w:rPr>
        <w:t xml:space="preserve"> Insights (2024)</w:t>
      </w:r>
    </w:p>
    <w:p w14:paraId="3828843F" w14:textId="77777777" w:rsidR="00277EA2" w:rsidRPr="00277EA2" w:rsidRDefault="00277EA2" w:rsidP="00277EA2">
      <w:pPr>
        <w:spacing w:line="360" w:lineRule="auto"/>
        <w:jc w:val="both"/>
        <w:rPr>
          <w:rFonts w:ascii="Arial" w:hAnsi="Arial" w:cs="Arial"/>
          <w:b/>
          <w:iCs/>
          <w:sz w:val="24"/>
          <w:szCs w:val="24"/>
        </w:rPr>
      </w:pPr>
      <w:r w:rsidRPr="00277EA2">
        <w:rPr>
          <w:rFonts w:ascii="Arial" w:hAnsi="Arial" w:cs="Arial"/>
          <w:b/>
          <w:iCs/>
          <w:sz w:val="24"/>
          <w:szCs w:val="24"/>
        </w:rPr>
        <w:t xml:space="preserve">Cultural Comparison: </w:t>
      </w:r>
    </w:p>
    <w:p w14:paraId="05663AFC" w14:textId="77777777" w:rsidR="00277EA2" w:rsidRPr="00277EA2" w:rsidRDefault="00277EA2" w:rsidP="00277EA2">
      <w:pPr>
        <w:spacing w:line="360" w:lineRule="auto"/>
        <w:jc w:val="both"/>
        <w:rPr>
          <w:rFonts w:ascii="Arial" w:hAnsi="Arial" w:cs="Arial"/>
          <w:iCs/>
          <w:sz w:val="24"/>
          <w:szCs w:val="24"/>
        </w:rPr>
      </w:pPr>
      <w:r w:rsidRPr="00277EA2">
        <w:rPr>
          <w:rFonts w:ascii="Arial" w:hAnsi="Arial" w:cs="Arial"/>
          <w:iCs/>
          <w:sz w:val="24"/>
          <w:szCs w:val="24"/>
        </w:rPr>
        <w:t>Significant differences exist in Individualism, Power Distance, and Indulgence, requiring different marketing tactics. The UK is highly individualistic and indulgent, while India is collectivist and restrained, with a stronger acceptance of hierarchy.</w:t>
      </w:r>
      <w:r w:rsidR="001A3C4F" w:rsidRPr="001A3C4F">
        <w:t xml:space="preserve"> </w:t>
      </w:r>
      <w:r w:rsidR="001A3C4F" w:rsidRPr="001A3C4F">
        <w:rPr>
          <w:rFonts w:ascii="Arial" w:hAnsi="Arial" w:cs="Arial"/>
          <w:iCs/>
          <w:sz w:val="24"/>
          <w:szCs w:val="24"/>
        </w:rPr>
        <w:t xml:space="preserve">The comparison of the United Kingdom (UK) and India across </w:t>
      </w:r>
      <w:proofErr w:type="spellStart"/>
      <w:r w:rsidR="001A3C4F" w:rsidRPr="001A3C4F">
        <w:rPr>
          <w:rFonts w:ascii="Arial" w:hAnsi="Arial" w:cs="Arial"/>
          <w:iCs/>
          <w:sz w:val="24"/>
          <w:szCs w:val="24"/>
        </w:rPr>
        <w:t>Hofstede's</w:t>
      </w:r>
      <w:proofErr w:type="spellEnd"/>
      <w:r w:rsidR="001A3C4F" w:rsidRPr="001A3C4F">
        <w:rPr>
          <w:rFonts w:ascii="Arial" w:hAnsi="Arial" w:cs="Arial"/>
          <w:iCs/>
          <w:sz w:val="24"/>
          <w:szCs w:val="24"/>
        </w:rPr>
        <w:t xml:space="preserve"> 6 Cultural Dimensions reveals significant cultural contrasts, which are crucial for global marketing strategies. The most pronounced differences exist in three key areas: Individualism, Indulgence, and Power Distance.</w:t>
      </w:r>
    </w:p>
    <w:p w14:paraId="3DF17DB5" w14:textId="77777777" w:rsidR="00277EA2" w:rsidRDefault="00277EA2" w:rsidP="00277EA2">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4CFBD7BB" wp14:editId="53B1E195">
            <wp:extent cx="4741817" cy="276606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_Generated_Image (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45946" cy="2768468"/>
                    </a:xfrm>
                    <a:prstGeom prst="rect">
                      <a:avLst/>
                    </a:prstGeom>
                  </pic:spPr>
                </pic:pic>
              </a:graphicData>
            </a:graphic>
          </wp:inline>
        </w:drawing>
      </w:r>
    </w:p>
    <w:p w14:paraId="74707060" w14:textId="77777777" w:rsidR="00277EA2" w:rsidRDefault="001A3C4F" w:rsidP="00277EA2">
      <w:pPr>
        <w:spacing w:line="360" w:lineRule="auto"/>
        <w:jc w:val="center"/>
        <w:rPr>
          <w:rFonts w:ascii="Arial" w:hAnsi="Arial" w:cs="Arial"/>
          <w:sz w:val="24"/>
          <w:szCs w:val="24"/>
        </w:rPr>
      </w:pPr>
      <w:r w:rsidRPr="001A3C4F">
        <w:rPr>
          <w:rFonts w:ascii="Arial" w:hAnsi="Arial" w:cs="Arial"/>
          <w:sz w:val="24"/>
          <w:szCs w:val="24"/>
        </w:rPr>
        <w:t xml:space="preserve">Source: </w:t>
      </w:r>
      <w:proofErr w:type="spellStart"/>
      <w:r w:rsidRPr="001A3C4F">
        <w:rPr>
          <w:rFonts w:ascii="Arial" w:hAnsi="Arial" w:cs="Arial"/>
          <w:sz w:val="24"/>
          <w:szCs w:val="24"/>
        </w:rPr>
        <w:t>Hofstede</w:t>
      </w:r>
      <w:proofErr w:type="spellEnd"/>
      <w:r w:rsidRPr="001A3C4F">
        <w:rPr>
          <w:rFonts w:ascii="Arial" w:hAnsi="Arial" w:cs="Arial"/>
          <w:sz w:val="24"/>
          <w:szCs w:val="24"/>
        </w:rPr>
        <w:t xml:space="preserve"> Insights (2024)</w:t>
      </w:r>
    </w:p>
    <w:p w14:paraId="18941B19" w14:textId="77777777" w:rsidR="00277EA2" w:rsidRDefault="001A3C4F" w:rsidP="001A3C4F">
      <w:pPr>
        <w:spacing w:line="360" w:lineRule="auto"/>
        <w:jc w:val="both"/>
        <w:rPr>
          <w:rFonts w:ascii="Arial" w:hAnsi="Arial" w:cs="Arial"/>
          <w:sz w:val="24"/>
          <w:szCs w:val="24"/>
        </w:rPr>
      </w:pPr>
      <w:r w:rsidRPr="001A3C4F">
        <w:rPr>
          <w:rFonts w:ascii="Arial" w:hAnsi="Arial" w:cs="Arial"/>
          <w:sz w:val="24"/>
          <w:szCs w:val="24"/>
        </w:rPr>
        <w:t>The UK (89) scores very high on Individualism, meaning its culture values personal choice, freedom, and goals, whereas India (48) is moderately collectivist, prioritizing family and community relationships. Similarly, the UK (69) is an indulgent society, being more receptive to marketing centered on enjoyment and personal gratification, while India (26) is highly restrained, emphasizing social norms, prudence, and affordability. Furthermore, India (77) shows a high score for Power Distance, indicating a greater acceptance of hierarchical structures, while the UK (35) values equality and a low Power Distance.</w:t>
      </w:r>
    </w:p>
    <w:p w14:paraId="5583299B" w14:textId="77777777" w:rsidR="008B7069" w:rsidRPr="003816F2" w:rsidRDefault="008B7069" w:rsidP="003816F2">
      <w:pPr>
        <w:spacing w:line="360" w:lineRule="auto"/>
        <w:jc w:val="both"/>
        <w:rPr>
          <w:rFonts w:ascii="Arial" w:hAnsi="Arial" w:cs="Arial"/>
          <w:b/>
          <w:sz w:val="24"/>
        </w:rPr>
      </w:pPr>
      <w:r w:rsidRPr="003816F2">
        <w:rPr>
          <w:rFonts w:ascii="Arial" w:hAnsi="Arial" w:cs="Arial"/>
          <w:b/>
          <w:sz w:val="24"/>
        </w:rPr>
        <w:t xml:space="preserve">Advantages and Disadvantages of </w:t>
      </w:r>
      <w:proofErr w:type="spellStart"/>
      <w:r w:rsidRPr="003816F2">
        <w:rPr>
          <w:rFonts w:ascii="Arial" w:hAnsi="Arial" w:cs="Arial"/>
          <w:b/>
          <w:sz w:val="24"/>
        </w:rPr>
        <w:t>Hofstede’s</w:t>
      </w:r>
      <w:proofErr w:type="spellEnd"/>
      <w:r w:rsidRPr="003816F2">
        <w:rPr>
          <w:rFonts w:ascii="Arial" w:hAnsi="Arial" w:cs="Arial"/>
          <w:b/>
          <w:sz w:val="24"/>
        </w:rPr>
        <w:t xml:space="preserve"> Model</w:t>
      </w:r>
    </w:p>
    <w:p w14:paraId="23E0067D" w14:textId="77777777" w:rsidR="008B7069" w:rsidRPr="003816F2" w:rsidRDefault="008B7069" w:rsidP="003816F2">
      <w:pPr>
        <w:spacing w:line="360" w:lineRule="auto"/>
        <w:jc w:val="both"/>
        <w:rPr>
          <w:rFonts w:ascii="Arial" w:hAnsi="Arial" w:cs="Arial"/>
          <w:b/>
          <w:sz w:val="24"/>
        </w:rPr>
      </w:pPr>
      <w:r w:rsidRPr="003816F2">
        <w:rPr>
          <w:rFonts w:ascii="Arial" w:hAnsi="Arial" w:cs="Arial"/>
          <w:b/>
          <w:sz w:val="24"/>
        </w:rPr>
        <w:t>Advantages</w:t>
      </w:r>
    </w:p>
    <w:p w14:paraId="6465A174" w14:textId="77777777" w:rsidR="008B7069" w:rsidRPr="003816F2" w:rsidRDefault="008B7069" w:rsidP="00710620">
      <w:pPr>
        <w:pStyle w:val="ListParagraph"/>
        <w:numPr>
          <w:ilvl w:val="0"/>
          <w:numId w:val="17"/>
        </w:numPr>
        <w:spacing w:line="360" w:lineRule="auto"/>
        <w:jc w:val="both"/>
        <w:rPr>
          <w:rFonts w:ascii="Arial" w:hAnsi="Arial" w:cs="Arial"/>
          <w:sz w:val="24"/>
        </w:rPr>
      </w:pPr>
      <w:r w:rsidRPr="003816F2">
        <w:rPr>
          <w:rFonts w:ascii="Arial" w:hAnsi="Arial" w:cs="Arial"/>
          <w:sz w:val="24"/>
        </w:rPr>
        <w:t xml:space="preserve">Helps understand cultural </w:t>
      </w:r>
      <w:proofErr w:type="spellStart"/>
      <w:r w:rsidRPr="003816F2">
        <w:rPr>
          <w:rFonts w:ascii="Arial" w:hAnsi="Arial" w:cs="Arial"/>
          <w:sz w:val="24"/>
        </w:rPr>
        <w:t>behaviours</w:t>
      </w:r>
      <w:proofErr w:type="spellEnd"/>
      <w:r w:rsidRPr="003816F2">
        <w:rPr>
          <w:rFonts w:ascii="Arial" w:hAnsi="Arial" w:cs="Arial"/>
          <w:sz w:val="24"/>
        </w:rPr>
        <w:t xml:space="preserve"> that impact marketing and consumer preferences.</w:t>
      </w:r>
    </w:p>
    <w:p w14:paraId="29EFDA40" w14:textId="77777777" w:rsidR="008B7069" w:rsidRPr="003816F2" w:rsidRDefault="008B7069" w:rsidP="00710620">
      <w:pPr>
        <w:pStyle w:val="ListParagraph"/>
        <w:numPr>
          <w:ilvl w:val="0"/>
          <w:numId w:val="17"/>
        </w:numPr>
        <w:spacing w:line="360" w:lineRule="auto"/>
        <w:jc w:val="both"/>
        <w:rPr>
          <w:rFonts w:ascii="Arial" w:hAnsi="Arial" w:cs="Arial"/>
          <w:sz w:val="24"/>
        </w:rPr>
      </w:pPr>
      <w:r w:rsidRPr="003816F2">
        <w:rPr>
          <w:rFonts w:ascii="Arial" w:hAnsi="Arial" w:cs="Arial"/>
          <w:sz w:val="24"/>
        </w:rPr>
        <w:t>Provides a structured and quantifiable way to compare countries.</w:t>
      </w:r>
    </w:p>
    <w:p w14:paraId="71948D6F" w14:textId="77777777" w:rsidR="008B7069" w:rsidRPr="003816F2" w:rsidRDefault="008B7069" w:rsidP="00710620">
      <w:pPr>
        <w:pStyle w:val="ListParagraph"/>
        <w:numPr>
          <w:ilvl w:val="0"/>
          <w:numId w:val="17"/>
        </w:numPr>
        <w:spacing w:line="360" w:lineRule="auto"/>
        <w:jc w:val="both"/>
        <w:rPr>
          <w:rFonts w:ascii="Arial" w:hAnsi="Arial" w:cs="Arial"/>
          <w:sz w:val="24"/>
        </w:rPr>
      </w:pPr>
      <w:r w:rsidRPr="003816F2">
        <w:rPr>
          <w:rFonts w:ascii="Arial" w:hAnsi="Arial" w:cs="Arial"/>
          <w:sz w:val="24"/>
        </w:rPr>
        <w:t>Useful for designing culturally appropriate advertisements, branding, and product positioning.</w:t>
      </w:r>
    </w:p>
    <w:p w14:paraId="518E9EEE" w14:textId="77777777" w:rsidR="008B7069" w:rsidRPr="003816F2" w:rsidRDefault="008B7069" w:rsidP="003816F2">
      <w:pPr>
        <w:spacing w:line="360" w:lineRule="auto"/>
        <w:jc w:val="both"/>
        <w:rPr>
          <w:rFonts w:ascii="Arial" w:hAnsi="Arial" w:cs="Arial"/>
          <w:sz w:val="24"/>
        </w:rPr>
      </w:pPr>
    </w:p>
    <w:p w14:paraId="6B02C066" w14:textId="77777777" w:rsidR="008B7069" w:rsidRPr="003816F2" w:rsidRDefault="008B7069" w:rsidP="003816F2">
      <w:pPr>
        <w:spacing w:line="360" w:lineRule="auto"/>
        <w:jc w:val="both"/>
        <w:rPr>
          <w:rFonts w:ascii="Arial" w:hAnsi="Arial" w:cs="Arial"/>
          <w:b/>
          <w:sz w:val="24"/>
        </w:rPr>
      </w:pPr>
      <w:r w:rsidRPr="003816F2">
        <w:rPr>
          <w:rFonts w:ascii="Arial" w:hAnsi="Arial" w:cs="Arial"/>
          <w:b/>
          <w:sz w:val="24"/>
        </w:rPr>
        <w:lastRenderedPageBreak/>
        <w:t>Disadvantages</w:t>
      </w:r>
    </w:p>
    <w:p w14:paraId="639C0A9B"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 xml:space="preserve">Based on outdated and </w:t>
      </w:r>
      <w:proofErr w:type="spellStart"/>
      <w:r w:rsidRPr="003816F2">
        <w:rPr>
          <w:rFonts w:ascii="Arial" w:hAnsi="Arial" w:cs="Arial"/>
          <w:sz w:val="24"/>
        </w:rPr>
        <w:t>generalised</w:t>
      </w:r>
      <w:proofErr w:type="spellEnd"/>
      <w:r w:rsidRPr="003816F2">
        <w:rPr>
          <w:rFonts w:ascii="Arial" w:hAnsi="Arial" w:cs="Arial"/>
          <w:sz w:val="24"/>
        </w:rPr>
        <w:t xml:space="preserve"> data; may not reflect modern cultural changes.</w:t>
      </w:r>
    </w:p>
    <w:p w14:paraId="744FB865" w14:textId="77777777" w:rsidR="008B7069" w:rsidRPr="003816F2" w:rsidRDefault="008B7069" w:rsidP="00710620">
      <w:pPr>
        <w:pStyle w:val="ListParagraph"/>
        <w:numPr>
          <w:ilvl w:val="0"/>
          <w:numId w:val="18"/>
        </w:numPr>
        <w:spacing w:line="360" w:lineRule="auto"/>
        <w:jc w:val="both"/>
        <w:rPr>
          <w:rFonts w:ascii="Arial" w:hAnsi="Arial" w:cs="Arial"/>
          <w:sz w:val="24"/>
        </w:rPr>
      </w:pPr>
      <w:r w:rsidRPr="003816F2">
        <w:rPr>
          <w:rFonts w:ascii="Arial" w:hAnsi="Arial" w:cs="Arial"/>
          <w:sz w:val="24"/>
        </w:rPr>
        <w:t>Assumes national culture is uniform—ignores regional differences (very relevant for India).</w:t>
      </w:r>
    </w:p>
    <w:p w14:paraId="3161DD99" w14:textId="77777777" w:rsidR="008B7069" w:rsidRPr="003816F2" w:rsidRDefault="008B7069" w:rsidP="00710620">
      <w:pPr>
        <w:pStyle w:val="ListParagraph"/>
        <w:numPr>
          <w:ilvl w:val="0"/>
          <w:numId w:val="18"/>
        </w:numPr>
        <w:spacing w:line="360" w:lineRule="auto"/>
        <w:jc w:val="both"/>
        <w:rPr>
          <w:rFonts w:ascii="Arial" w:hAnsi="Arial" w:cs="Arial"/>
          <w:sz w:val="24"/>
        </w:rPr>
      </w:pPr>
      <w:r w:rsidRPr="003816F2">
        <w:rPr>
          <w:rFonts w:ascii="Arial" w:hAnsi="Arial" w:cs="Arial"/>
          <w:sz w:val="24"/>
        </w:rPr>
        <w:t>Does not account for individual differences within a culture.</w:t>
      </w:r>
    </w:p>
    <w:p w14:paraId="06AE44DE" w14:textId="34975B5A" w:rsidR="008B7069" w:rsidRPr="003816F2" w:rsidRDefault="008B7069" w:rsidP="00710620">
      <w:pPr>
        <w:pStyle w:val="ListParagraph"/>
        <w:numPr>
          <w:ilvl w:val="0"/>
          <w:numId w:val="18"/>
        </w:numPr>
        <w:spacing w:line="360" w:lineRule="auto"/>
        <w:jc w:val="both"/>
        <w:rPr>
          <w:rFonts w:ascii="Arial" w:hAnsi="Arial" w:cs="Arial"/>
          <w:sz w:val="24"/>
        </w:rPr>
      </w:pPr>
      <w:r w:rsidRPr="003816F2">
        <w:rPr>
          <w:rFonts w:ascii="Arial" w:hAnsi="Arial" w:cs="Arial"/>
          <w:sz w:val="24"/>
        </w:rPr>
        <w:t xml:space="preserve">May oversimplify complex cultural </w:t>
      </w:r>
      <w:proofErr w:type="spellStart"/>
      <w:r w:rsidRPr="003816F2">
        <w:rPr>
          <w:rFonts w:ascii="Arial" w:hAnsi="Arial" w:cs="Arial"/>
          <w:sz w:val="24"/>
        </w:rPr>
        <w:t>behaviours</w:t>
      </w:r>
      <w:proofErr w:type="spellEnd"/>
      <w:r w:rsidRPr="003816F2">
        <w:rPr>
          <w:rFonts w:ascii="Arial" w:hAnsi="Arial" w:cs="Arial"/>
          <w:sz w:val="24"/>
        </w:rPr>
        <w:t>.</w:t>
      </w:r>
    </w:p>
    <w:p w14:paraId="04E04A41" w14:textId="77777777" w:rsidR="00F131CA" w:rsidRPr="00765668" w:rsidRDefault="00F131CA" w:rsidP="00B27D4E">
      <w:pPr>
        <w:pStyle w:val="Heading2"/>
        <w:rPr>
          <w:rFonts w:ascii="Arial" w:hAnsi="Arial" w:cs="Arial"/>
          <w:color w:val="auto"/>
        </w:rPr>
      </w:pPr>
      <w:bookmarkStart w:id="10" w:name="_Toc216217982"/>
      <w:r w:rsidRPr="00765668">
        <w:rPr>
          <w:rFonts w:ascii="Arial" w:hAnsi="Arial" w:cs="Arial"/>
          <w:color w:val="auto"/>
        </w:rPr>
        <w:t>Technological Factors</w:t>
      </w:r>
      <w:bookmarkEnd w:id="10"/>
    </w:p>
    <w:p w14:paraId="2B8D4D9F" w14:textId="77777777" w:rsidR="00F131CA" w:rsidRPr="00F87855" w:rsidRDefault="00F131CA" w:rsidP="00765668">
      <w:pPr>
        <w:spacing w:before="240" w:line="360" w:lineRule="auto"/>
        <w:jc w:val="both"/>
        <w:rPr>
          <w:rFonts w:ascii="Arial" w:hAnsi="Arial" w:cs="Arial"/>
          <w:b/>
          <w:bCs/>
          <w:sz w:val="24"/>
          <w:szCs w:val="24"/>
        </w:rPr>
      </w:pPr>
      <w:r w:rsidRPr="00F87855">
        <w:rPr>
          <w:rFonts w:ascii="Arial" w:hAnsi="Arial" w:cs="Arial"/>
          <w:b/>
          <w:bCs/>
          <w:sz w:val="24"/>
          <w:szCs w:val="24"/>
        </w:rPr>
        <w:t>UK:</w:t>
      </w:r>
    </w:p>
    <w:p w14:paraId="5F15E87F" w14:textId="033C17E0" w:rsidR="007256EC" w:rsidRPr="00F131CA" w:rsidRDefault="00F131CA" w:rsidP="00F87855">
      <w:pPr>
        <w:spacing w:line="360" w:lineRule="auto"/>
        <w:jc w:val="both"/>
        <w:rPr>
          <w:rFonts w:ascii="Arial" w:hAnsi="Arial" w:cs="Arial"/>
          <w:bCs/>
          <w:sz w:val="24"/>
          <w:szCs w:val="24"/>
        </w:rPr>
      </w:pPr>
      <w:r w:rsidRPr="00F131CA">
        <w:rPr>
          <w:rFonts w:ascii="Arial" w:hAnsi="Arial" w:cs="Arial"/>
          <w:bCs/>
          <w:sz w:val="24"/>
          <w:szCs w:val="24"/>
        </w:rPr>
        <w:t>High-level supply chains, digital marketing, and e-commerce, as well as intelligent packaging are supported with advanced technology (</w:t>
      </w:r>
      <w:proofErr w:type="spellStart"/>
      <w:r w:rsidRPr="00F131CA">
        <w:rPr>
          <w:rFonts w:ascii="Arial" w:hAnsi="Arial" w:cs="Arial"/>
          <w:bCs/>
          <w:sz w:val="24"/>
          <w:szCs w:val="24"/>
        </w:rPr>
        <w:t>Statista</w:t>
      </w:r>
      <w:proofErr w:type="spellEnd"/>
      <w:r w:rsidRPr="00F131CA">
        <w:rPr>
          <w:rFonts w:ascii="Arial" w:hAnsi="Arial" w:cs="Arial"/>
          <w:bCs/>
          <w:sz w:val="24"/>
          <w:szCs w:val="24"/>
        </w:rPr>
        <w:t>, 2024).</w:t>
      </w:r>
      <w:r w:rsidR="007256EC">
        <w:rPr>
          <w:rFonts w:ascii="Arial" w:hAnsi="Arial" w:cs="Arial"/>
          <w:bCs/>
          <w:sz w:val="24"/>
          <w:szCs w:val="24"/>
        </w:rPr>
        <w:t xml:space="preserve"> </w:t>
      </w:r>
      <w:r w:rsidR="003816F2" w:rsidRPr="003816F2">
        <w:rPr>
          <w:rFonts w:ascii="Arial" w:hAnsi="Arial" w:cs="Arial"/>
          <w:bCs/>
          <w:sz w:val="24"/>
          <w:szCs w:val="24"/>
        </w:rPr>
        <w:t xml:space="preserve">Advanced supply chains, e-commerce, and digital marketing improve efficiency and customer experience, making technology </w:t>
      </w:r>
      <w:proofErr w:type="spellStart"/>
      <w:r w:rsidR="003816F2" w:rsidRPr="003816F2">
        <w:rPr>
          <w:rFonts w:ascii="Arial" w:hAnsi="Arial" w:cs="Arial"/>
          <w:bCs/>
          <w:sz w:val="24"/>
          <w:szCs w:val="24"/>
        </w:rPr>
        <w:t>favourable</w:t>
      </w:r>
      <w:proofErr w:type="spellEnd"/>
      <w:r w:rsidR="003816F2" w:rsidRPr="003816F2">
        <w:rPr>
          <w:rFonts w:ascii="Arial" w:hAnsi="Arial" w:cs="Arial"/>
          <w:bCs/>
          <w:sz w:val="24"/>
          <w:szCs w:val="24"/>
        </w:rPr>
        <w:t xml:space="preserve"> for Coca-Cola.</w:t>
      </w:r>
    </w:p>
    <w:p w14:paraId="5D3792EA"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India:</w:t>
      </w:r>
    </w:p>
    <w:p w14:paraId="380BF440" w14:textId="1ED73A08" w:rsidR="00F131CA" w:rsidRPr="00F131CA" w:rsidRDefault="00F131CA" w:rsidP="00F87855">
      <w:pPr>
        <w:spacing w:line="360" w:lineRule="auto"/>
        <w:jc w:val="both"/>
        <w:rPr>
          <w:rFonts w:ascii="Arial" w:hAnsi="Arial" w:cs="Arial"/>
          <w:bCs/>
          <w:sz w:val="24"/>
          <w:szCs w:val="24"/>
        </w:rPr>
      </w:pPr>
      <w:proofErr w:type="gramStart"/>
      <w:r w:rsidRPr="00F131CA">
        <w:rPr>
          <w:rFonts w:ascii="Arial" w:hAnsi="Arial" w:cs="Arial"/>
          <w:bCs/>
          <w:sz w:val="24"/>
          <w:szCs w:val="24"/>
        </w:rPr>
        <w:t>The fast implementation of digital payments (UPI), mobile internet, and distribution facilitated by technology increases coverage of rural markets.</w:t>
      </w:r>
      <w:proofErr w:type="gramEnd"/>
      <w:r w:rsidRPr="00F131CA">
        <w:rPr>
          <w:rFonts w:ascii="Arial" w:hAnsi="Arial" w:cs="Arial"/>
          <w:bCs/>
          <w:sz w:val="24"/>
          <w:szCs w:val="24"/>
        </w:rPr>
        <w:t xml:space="preserve"> There are still logistic issues (</w:t>
      </w:r>
      <w:proofErr w:type="spellStart"/>
      <w:r w:rsidRPr="00F131CA">
        <w:rPr>
          <w:rFonts w:ascii="Arial" w:hAnsi="Arial" w:cs="Arial"/>
          <w:bCs/>
          <w:sz w:val="24"/>
          <w:szCs w:val="24"/>
        </w:rPr>
        <w:t>Statista</w:t>
      </w:r>
      <w:proofErr w:type="spellEnd"/>
      <w:r w:rsidRPr="00F131CA">
        <w:rPr>
          <w:rFonts w:ascii="Arial" w:hAnsi="Arial" w:cs="Arial"/>
          <w:bCs/>
          <w:sz w:val="24"/>
          <w:szCs w:val="24"/>
        </w:rPr>
        <w:t>, 2024).</w:t>
      </w:r>
      <w:r w:rsidR="007256EC" w:rsidRPr="007256EC">
        <w:t xml:space="preserve"> </w:t>
      </w:r>
      <w:r w:rsidR="003816F2" w:rsidRPr="003816F2">
        <w:rPr>
          <w:rFonts w:ascii="Arial" w:hAnsi="Arial" w:cs="Arial"/>
          <w:bCs/>
          <w:sz w:val="24"/>
          <w:szCs w:val="24"/>
        </w:rPr>
        <w:t xml:space="preserve">Rapid digital adoption (UPI, mobile internet) helps expand market reach, but logistical challenges limit effectiveness, making technology moderately </w:t>
      </w:r>
      <w:proofErr w:type="spellStart"/>
      <w:r w:rsidR="003816F2" w:rsidRPr="003816F2">
        <w:rPr>
          <w:rFonts w:ascii="Arial" w:hAnsi="Arial" w:cs="Arial"/>
          <w:bCs/>
          <w:sz w:val="24"/>
          <w:szCs w:val="24"/>
        </w:rPr>
        <w:t>favourable</w:t>
      </w:r>
      <w:proofErr w:type="spellEnd"/>
      <w:r w:rsidR="003816F2" w:rsidRPr="003816F2">
        <w:rPr>
          <w:rFonts w:ascii="Arial" w:hAnsi="Arial" w:cs="Arial"/>
          <w:bCs/>
          <w:sz w:val="24"/>
          <w:szCs w:val="24"/>
        </w:rPr>
        <w:t>.</w:t>
      </w:r>
    </w:p>
    <w:p w14:paraId="3DA5FB8A"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Comparison:</w:t>
      </w:r>
    </w:p>
    <w:p w14:paraId="23AFB121" w14:textId="77777777" w:rsidR="00703CA2" w:rsidRPr="00BA6FF1" w:rsidRDefault="00F131CA" w:rsidP="00F87855">
      <w:pPr>
        <w:spacing w:line="360" w:lineRule="auto"/>
        <w:jc w:val="both"/>
        <w:rPr>
          <w:rFonts w:ascii="Arial" w:hAnsi="Arial" w:cs="Arial"/>
          <w:bCs/>
          <w:sz w:val="24"/>
          <w:szCs w:val="24"/>
        </w:rPr>
      </w:pPr>
      <w:r w:rsidRPr="00F131CA">
        <w:rPr>
          <w:rFonts w:ascii="Arial" w:hAnsi="Arial" w:cs="Arial"/>
          <w:bCs/>
          <w:sz w:val="24"/>
          <w:szCs w:val="24"/>
        </w:rPr>
        <w:t>UK concentrates on efficiency and higher consumer experience and In</w:t>
      </w:r>
      <w:r w:rsidR="00F87855">
        <w:rPr>
          <w:rFonts w:ascii="Arial" w:hAnsi="Arial" w:cs="Arial"/>
          <w:bCs/>
          <w:sz w:val="24"/>
          <w:szCs w:val="24"/>
        </w:rPr>
        <w:t>dia on scale, reach and access.</w:t>
      </w:r>
    </w:p>
    <w:p w14:paraId="262B0A38" w14:textId="77777777" w:rsidR="00F131CA" w:rsidRPr="00765668" w:rsidRDefault="00F131CA" w:rsidP="00B27D4E">
      <w:pPr>
        <w:pStyle w:val="Heading2"/>
        <w:rPr>
          <w:rFonts w:ascii="Arial" w:hAnsi="Arial" w:cs="Arial"/>
          <w:color w:val="auto"/>
        </w:rPr>
      </w:pPr>
      <w:bookmarkStart w:id="11" w:name="_Toc216217983"/>
      <w:r w:rsidRPr="00765668">
        <w:rPr>
          <w:rFonts w:ascii="Arial" w:hAnsi="Arial" w:cs="Arial"/>
          <w:color w:val="auto"/>
        </w:rPr>
        <w:t>Legal Factors</w:t>
      </w:r>
      <w:bookmarkEnd w:id="11"/>
    </w:p>
    <w:p w14:paraId="5C33C7E8" w14:textId="77777777" w:rsidR="00F131CA" w:rsidRPr="00F87855" w:rsidRDefault="00F131CA" w:rsidP="00765668">
      <w:pPr>
        <w:spacing w:before="240" w:line="360" w:lineRule="auto"/>
        <w:jc w:val="both"/>
        <w:rPr>
          <w:rFonts w:ascii="Arial" w:hAnsi="Arial" w:cs="Arial"/>
          <w:b/>
          <w:bCs/>
          <w:sz w:val="24"/>
          <w:szCs w:val="24"/>
        </w:rPr>
      </w:pPr>
      <w:r w:rsidRPr="00F87855">
        <w:rPr>
          <w:rFonts w:ascii="Arial" w:hAnsi="Arial" w:cs="Arial"/>
          <w:b/>
          <w:bCs/>
          <w:sz w:val="24"/>
          <w:szCs w:val="24"/>
        </w:rPr>
        <w:t>UK:</w:t>
      </w:r>
    </w:p>
    <w:p w14:paraId="4988E6A6" w14:textId="4CAA4EEE" w:rsidR="00F131CA" w:rsidRPr="00F131CA" w:rsidRDefault="00F131CA" w:rsidP="00F87855">
      <w:pPr>
        <w:spacing w:line="360" w:lineRule="auto"/>
        <w:jc w:val="both"/>
        <w:rPr>
          <w:rFonts w:ascii="Arial" w:hAnsi="Arial" w:cs="Arial"/>
          <w:bCs/>
          <w:sz w:val="24"/>
          <w:szCs w:val="24"/>
        </w:rPr>
      </w:pPr>
      <w:r w:rsidRPr="00F131CA">
        <w:rPr>
          <w:rFonts w:ascii="Arial" w:hAnsi="Arial" w:cs="Arial"/>
          <w:bCs/>
          <w:sz w:val="24"/>
          <w:szCs w:val="24"/>
        </w:rPr>
        <w:lastRenderedPageBreak/>
        <w:t xml:space="preserve">Food safety, </w:t>
      </w:r>
      <w:proofErr w:type="spellStart"/>
      <w:r w:rsidRPr="00F131CA">
        <w:rPr>
          <w:rFonts w:ascii="Arial" w:hAnsi="Arial" w:cs="Arial"/>
          <w:bCs/>
          <w:sz w:val="24"/>
          <w:szCs w:val="24"/>
        </w:rPr>
        <w:t>labelling</w:t>
      </w:r>
      <w:proofErr w:type="spellEnd"/>
      <w:r w:rsidRPr="00F131CA">
        <w:rPr>
          <w:rFonts w:ascii="Arial" w:hAnsi="Arial" w:cs="Arial"/>
          <w:bCs/>
          <w:sz w:val="24"/>
          <w:szCs w:val="24"/>
        </w:rPr>
        <w:t>, sugar content, packaging waste and advertising are regulated strictly especially to the children. This is compulsory (</w:t>
      </w:r>
      <w:proofErr w:type="spellStart"/>
      <w:r w:rsidRPr="00F131CA">
        <w:rPr>
          <w:rFonts w:ascii="Arial" w:hAnsi="Arial" w:cs="Arial"/>
          <w:bCs/>
          <w:sz w:val="24"/>
          <w:szCs w:val="24"/>
        </w:rPr>
        <w:t>Statista</w:t>
      </w:r>
      <w:proofErr w:type="spellEnd"/>
      <w:r w:rsidRPr="00F131CA">
        <w:rPr>
          <w:rFonts w:ascii="Arial" w:hAnsi="Arial" w:cs="Arial"/>
          <w:bCs/>
          <w:sz w:val="24"/>
          <w:szCs w:val="24"/>
        </w:rPr>
        <w:t>, 2024).</w:t>
      </w:r>
      <w:r w:rsidR="007256EC" w:rsidRPr="007256EC">
        <w:t xml:space="preserve"> </w:t>
      </w:r>
      <w:proofErr w:type="spellStart"/>
      <w:proofErr w:type="gramStart"/>
      <w:r w:rsidR="007256EC" w:rsidRPr="007256EC">
        <w:rPr>
          <w:rFonts w:ascii="Arial" w:hAnsi="Arial" w:cs="Arial"/>
          <w:bCs/>
          <w:sz w:val="24"/>
          <w:szCs w:val="24"/>
        </w:rPr>
        <w:t>Unfavourable</w:t>
      </w:r>
      <w:proofErr w:type="spellEnd"/>
      <w:r w:rsidR="007256EC" w:rsidRPr="007256EC">
        <w:rPr>
          <w:rFonts w:ascii="Arial" w:hAnsi="Arial" w:cs="Arial"/>
          <w:bCs/>
          <w:sz w:val="24"/>
          <w:szCs w:val="24"/>
        </w:rPr>
        <w:t xml:space="preserve"> due to regulatory strictness.</w:t>
      </w:r>
      <w:proofErr w:type="gramEnd"/>
    </w:p>
    <w:p w14:paraId="24054034"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India:</w:t>
      </w:r>
    </w:p>
    <w:p w14:paraId="67B0AA83" w14:textId="376E3CAE" w:rsidR="00BA6FF1" w:rsidRPr="008B7069" w:rsidRDefault="00F131CA" w:rsidP="00F87855">
      <w:pPr>
        <w:spacing w:line="360" w:lineRule="auto"/>
        <w:jc w:val="both"/>
        <w:rPr>
          <w:rFonts w:ascii="Arial" w:hAnsi="Arial" w:cs="Arial"/>
          <w:bCs/>
          <w:sz w:val="24"/>
          <w:szCs w:val="24"/>
        </w:rPr>
      </w:pPr>
      <w:r w:rsidRPr="00F131CA">
        <w:rPr>
          <w:rFonts w:ascii="Arial" w:hAnsi="Arial" w:cs="Arial"/>
          <w:bCs/>
          <w:sz w:val="24"/>
          <w:szCs w:val="24"/>
        </w:rPr>
        <w:t xml:space="preserve">Legal environment is changing, such as food safety, state regulations, </w:t>
      </w:r>
      <w:proofErr w:type="spellStart"/>
      <w:r w:rsidRPr="00F131CA">
        <w:rPr>
          <w:rFonts w:ascii="Arial" w:hAnsi="Arial" w:cs="Arial"/>
          <w:bCs/>
          <w:sz w:val="24"/>
          <w:szCs w:val="24"/>
        </w:rPr>
        <w:t>licencing</w:t>
      </w:r>
      <w:proofErr w:type="spellEnd"/>
      <w:r w:rsidRPr="00F131CA">
        <w:rPr>
          <w:rFonts w:ascii="Arial" w:hAnsi="Arial" w:cs="Arial"/>
          <w:bCs/>
          <w:sz w:val="24"/>
          <w:szCs w:val="24"/>
        </w:rPr>
        <w:t xml:space="preserve"> and distribution in rural areas. Flexibility</w:t>
      </w:r>
      <w:r w:rsidR="00703CA2">
        <w:rPr>
          <w:rFonts w:ascii="Arial" w:hAnsi="Arial" w:cs="Arial"/>
          <w:bCs/>
          <w:sz w:val="24"/>
          <w:szCs w:val="24"/>
        </w:rPr>
        <w:t xml:space="preserve"> is important (</w:t>
      </w:r>
      <w:proofErr w:type="spellStart"/>
      <w:r w:rsidR="00703CA2">
        <w:rPr>
          <w:rFonts w:ascii="Arial" w:hAnsi="Arial" w:cs="Arial"/>
          <w:bCs/>
          <w:sz w:val="24"/>
          <w:szCs w:val="24"/>
        </w:rPr>
        <w:t>Statista</w:t>
      </w:r>
      <w:proofErr w:type="spellEnd"/>
      <w:r w:rsidR="00703CA2">
        <w:rPr>
          <w:rFonts w:ascii="Arial" w:hAnsi="Arial" w:cs="Arial"/>
          <w:bCs/>
          <w:sz w:val="24"/>
          <w:szCs w:val="24"/>
        </w:rPr>
        <w:t>, 2024).</w:t>
      </w:r>
      <w:r w:rsidR="007256EC" w:rsidRPr="007256EC">
        <w:t xml:space="preserve"> </w:t>
      </w:r>
      <w:proofErr w:type="gramStart"/>
      <w:r w:rsidR="007256EC" w:rsidRPr="007256EC">
        <w:rPr>
          <w:rFonts w:ascii="Arial" w:hAnsi="Arial" w:cs="Arial"/>
          <w:bCs/>
          <w:sz w:val="24"/>
          <w:szCs w:val="24"/>
        </w:rPr>
        <w:t xml:space="preserve">Moderately </w:t>
      </w:r>
      <w:proofErr w:type="spellStart"/>
      <w:r w:rsidR="007256EC" w:rsidRPr="007256EC">
        <w:rPr>
          <w:rFonts w:ascii="Arial" w:hAnsi="Arial" w:cs="Arial"/>
          <w:bCs/>
          <w:sz w:val="24"/>
          <w:szCs w:val="24"/>
        </w:rPr>
        <w:t>unfavourable</w:t>
      </w:r>
      <w:proofErr w:type="spellEnd"/>
      <w:r w:rsidR="007256EC" w:rsidRPr="007256EC">
        <w:rPr>
          <w:rFonts w:ascii="Arial" w:hAnsi="Arial" w:cs="Arial"/>
          <w:bCs/>
          <w:sz w:val="24"/>
          <w:szCs w:val="24"/>
        </w:rPr>
        <w:t xml:space="preserve"> due to inconsistency.</w:t>
      </w:r>
      <w:proofErr w:type="gramEnd"/>
    </w:p>
    <w:p w14:paraId="7F8A56E7"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Comparison:</w:t>
      </w:r>
    </w:p>
    <w:p w14:paraId="7934CAA9" w14:textId="77777777" w:rsidR="00703CA2" w:rsidRPr="00BA6FF1" w:rsidRDefault="00F131CA" w:rsidP="00F87855">
      <w:pPr>
        <w:spacing w:line="360" w:lineRule="auto"/>
        <w:jc w:val="both"/>
        <w:rPr>
          <w:rFonts w:ascii="Arial" w:hAnsi="Arial" w:cs="Arial"/>
          <w:bCs/>
          <w:sz w:val="24"/>
          <w:szCs w:val="24"/>
        </w:rPr>
      </w:pPr>
      <w:r w:rsidRPr="00F131CA">
        <w:rPr>
          <w:rFonts w:ascii="Arial" w:hAnsi="Arial" w:cs="Arial"/>
          <w:bCs/>
          <w:sz w:val="24"/>
          <w:szCs w:val="24"/>
        </w:rPr>
        <w:t xml:space="preserve">UK has the risk of strict </w:t>
      </w:r>
      <w:proofErr w:type="gramStart"/>
      <w:r w:rsidRPr="00F131CA">
        <w:rPr>
          <w:rFonts w:ascii="Arial" w:hAnsi="Arial" w:cs="Arial"/>
          <w:bCs/>
          <w:sz w:val="24"/>
          <w:szCs w:val="24"/>
        </w:rPr>
        <w:t>compliance,</w:t>
      </w:r>
      <w:proofErr w:type="gramEnd"/>
      <w:r w:rsidRPr="00F131CA">
        <w:rPr>
          <w:rFonts w:ascii="Arial" w:hAnsi="Arial" w:cs="Arial"/>
          <w:bCs/>
          <w:sz w:val="24"/>
          <w:szCs w:val="24"/>
        </w:rPr>
        <w:t xml:space="preserve"> India has the compliance with the various and</w:t>
      </w:r>
      <w:r w:rsidR="00F87855">
        <w:rPr>
          <w:rFonts w:ascii="Arial" w:hAnsi="Arial" w:cs="Arial"/>
          <w:bCs/>
          <w:sz w:val="24"/>
          <w:szCs w:val="24"/>
        </w:rPr>
        <w:t xml:space="preserve"> changing regulatory standards.</w:t>
      </w:r>
    </w:p>
    <w:p w14:paraId="794FA137" w14:textId="77777777" w:rsidR="00F131CA" w:rsidRPr="00765668" w:rsidRDefault="00F131CA" w:rsidP="00B27D4E">
      <w:pPr>
        <w:pStyle w:val="Heading2"/>
        <w:rPr>
          <w:rFonts w:ascii="Arial" w:hAnsi="Arial" w:cs="Arial"/>
          <w:color w:val="auto"/>
        </w:rPr>
      </w:pPr>
      <w:bookmarkStart w:id="12" w:name="_Toc216217984"/>
      <w:r w:rsidRPr="00765668">
        <w:rPr>
          <w:rFonts w:ascii="Arial" w:hAnsi="Arial" w:cs="Arial"/>
          <w:color w:val="auto"/>
        </w:rPr>
        <w:t>Environmental Factors</w:t>
      </w:r>
      <w:bookmarkEnd w:id="12"/>
    </w:p>
    <w:p w14:paraId="7EE8A380" w14:textId="77777777" w:rsidR="00F131CA" w:rsidRPr="00F87855" w:rsidRDefault="00F131CA" w:rsidP="00765668">
      <w:pPr>
        <w:spacing w:before="240" w:line="360" w:lineRule="auto"/>
        <w:jc w:val="both"/>
        <w:rPr>
          <w:rFonts w:ascii="Arial" w:hAnsi="Arial" w:cs="Arial"/>
          <w:b/>
          <w:bCs/>
          <w:sz w:val="24"/>
          <w:szCs w:val="24"/>
        </w:rPr>
      </w:pPr>
      <w:r w:rsidRPr="00F87855">
        <w:rPr>
          <w:rFonts w:ascii="Arial" w:hAnsi="Arial" w:cs="Arial"/>
          <w:b/>
          <w:bCs/>
          <w:sz w:val="24"/>
          <w:szCs w:val="24"/>
        </w:rPr>
        <w:t>UK:</w:t>
      </w:r>
    </w:p>
    <w:p w14:paraId="6B3FB922" w14:textId="475FCE44" w:rsidR="008B7069" w:rsidRPr="008B7069" w:rsidRDefault="00F131CA" w:rsidP="00F87855">
      <w:pPr>
        <w:spacing w:line="360" w:lineRule="auto"/>
        <w:jc w:val="both"/>
        <w:rPr>
          <w:rFonts w:ascii="Arial" w:hAnsi="Arial" w:cs="Arial"/>
          <w:bCs/>
          <w:sz w:val="24"/>
          <w:szCs w:val="24"/>
        </w:rPr>
      </w:pPr>
      <w:r w:rsidRPr="00F131CA">
        <w:rPr>
          <w:rFonts w:ascii="Arial" w:hAnsi="Arial" w:cs="Arial"/>
          <w:bCs/>
          <w:sz w:val="24"/>
          <w:szCs w:val="24"/>
        </w:rPr>
        <w:t>Sustainability of the environment is desirable. Coca-Cola is under pressure in terms of recycling, decreasing plastic waste, and using water (</w:t>
      </w:r>
      <w:proofErr w:type="spellStart"/>
      <w:r w:rsidRPr="00F131CA">
        <w:rPr>
          <w:rFonts w:ascii="Arial" w:hAnsi="Arial" w:cs="Arial"/>
          <w:bCs/>
          <w:sz w:val="24"/>
          <w:szCs w:val="24"/>
        </w:rPr>
        <w:t>Statista</w:t>
      </w:r>
      <w:proofErr w:type="spellEnd"/>
      <w:r w:rsidRPr="00F131CA">
        <w:rPr>
          <w:rFonts w:ascii="Arial" w:hAnsi="Arial" w:cs="Arial"/>
          <w:bCs/>
          <w:sz w:val="24"/>
          <w:szCs w:val="24"/>
        </w:rPr>
        <w:t>, 2024).</w:t>
      </w:r>
      <w:r w:rsidR="007256EC" w:rsidRPr="007256EC">
        <w:t xml:space="preserve"> </w:t>
      </w:r>
      <w:proofErr w:type="gramStart"/>
      <w:r w:rsidR="007256EC" w:rsidRPr="007256EC">
        <w:rPr>
          <w:rFonts w:ascii="Arial" w:hAnsi="Arial" w:cs="Arial"/>
          <w:bCs/>
          <w:sz w:val="24"/>
          <w:szCs w:val="24"/>
        </w:rPr>
        <w:t xml:space="preserve">Moderately </w:t>
      </w:r>
      <w:proofErr w:type="spellStart"/>
      <w:r w:rsidR="007256EC" w:rsidRPr="007256EC">
        <w:rPr>
          <w:rFonts w:ascii="Arial" w:hAnsi="Arial" w:cs="Arial"/>
          <w:bCs/>
          <w:sz w:val="24"/>
          <w:szCs w:val="24"/>
        </w:rPr>
        <w:t>unfavourable</w:t>
      </w:r>
      <w:proofErr w:type="spellEnd"/>
      <w:r w:rsidR="007256EC" w:rsidRPr="007256EC">
        <w:rPr>
          <w:rFonts w:ascii="Arial" w:hAnsi="Arial" w:cs="Arial"/>
          <w:bCs/>
          <w:sz w:val="24"/>
          <w:szCs w:val="24"/>
        </w:rPr>
        <w:t xml:space="preserve"> (high expectations).</w:t>
      </w:r>
      <w:proofErr w:type="gramEnd"/>
    </w:p>
    <w:p w14:paraId="40EA6246"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India:</w:t>
      </w:r>
    </w:p>
    <w:p w14:paraId="7AC8E534" w14:textId="7F4F37B0" w:rsidR="00765668" w:rsidRPr="00F131CA" w:rsidRDefault="00F131CA" w:rsidP="00F87855">
      <w:pPr>
        <w:spacing w:line="360" w:lineRule="auto"/>
        <w:jc w:val="both"/>
        <w:rPr>
          <w:rFonts w:ascii="Arial" w:hAnsi="Arial" w:cs="Arial"/>
          <w:bCs/>
          <w:sz w:val="24"/>
          <w:szCs w:val="24"/>
        </w:rPr>
      </w:pPr>
      <w:r w:rsidRPr="00F131CA">
        <w:rPr>
          <w:rFonts w:ascii="Arial" w:hAnsi="Arial" w:cs="Arial"/>
          <w:bCs/>
          <w:sz w:val="24"/>
          <w:szCs w:val="24"/>
        </w:rPr>
        <w:t>Water shortage, plastic recycling, recycling restrictions, and climatic vulnerability (monsoons, heat) are some of the challenges. Firms are currently concerned with the efficiency of water, sustainable packaging and energy conservation.</w:t>
      </w:r>
      <w:r w:rsidR="007256EC" w:rsidRPr="007256EC">
        <w:t xml:space="preserve"> </w:t>
      </w:r>
      <w:proofErr w:type="spellStart"/>
      <w:proofErr w:type="gramStart"/>
      <w:r w:rsidR="007256EC" w:rsidRPr="007256EC">
        <w:rPr>
          <w:rFonts w:ascii="Arial" w:hAnsi="Arial" w:cs="Arial"/>
          <w:bCs/>
          <w:sz w:val="24"/>
          <w:szCs w:val="24"/>
        </w:rPr>
        <w:t>Unfavourable</w:t>
      </w:r>
      <w:proofErr w:type="spellEnd"/>
      <w:r w:rsidR="007256EC" w:rsidRPr="007256EC">
        <w:rPr>
          <w:rFonts w:ascii="Arial" w:hAnsi="Arial" w:cs="Arial"/>
          <w:bCs/>
          <w:sz w:val="24"/>
          <w:szCs w:val="24"/>
        </w:rPr>
        <w:t xml:space="preserve"> due to environmental risks and infrastructure gaps.</w:t>
      </w:r>
      <w:proofErr w:type="gramEnd"/>
    </w:p>
    <w:p w14:paraId="080DEA90" w14:textId="77777777" w:rsidR="00F131CA" w:rsidRPr="00F87855" w:rsidRDefault="00F131CA" w:rsidP="00F87855">
      <w:pPr>
        <w:spacing w:line="360" w:lineRule="auto"/>
        <w:jc w:val="both"/>
        <w:rPr>
          <w:rFonts w:ascii="Arial" w:hAnsi="Arial" w:cs="Arial"/>
          <w:b/>
          <w:bCs/>
          <w:sz w:val="24"/>
          <w:szCs w:val="24"/>
        </w:rPr>
      </w:pPr>
      <w:r w:rsidRPr="00F87855">
        <w:rPr>
          <w:rFonts w:ascii="Arial" w:hAnsi="Arial" w:cs="Arial"/>
          <w:b/>
          <w:bCs/>
          <w:sz w:val="24"/>
          <w:szCs w:val="24"/>
        </w:rPr>
        <w:t>Comparison:</w:t>
      </w:r>
    </w:p>
    <w:p w14:paraId="18EC54BB" w14:textId="77777777" w:rsidR="00F131CA" w:rsidRDefault="00F131CA" w:rsidP="00F87855">
      <w:pPr>
        <w:spacing w:line="360" w:lineRule="auto"/>
        <w:jc w:val="both"/>
        <w:rPr>
          <w:rFonts w:ascii="Arial" w:hAnsi="Arial" w:cs="Arial"/>
          <w:bCs/>
          <w:sz w:val="24"/>
          <w:szCs w:val="24"/>
        </w:rPr>
      </w:pPr>
      <w:r w:rsidRPr="00F131CA">
        <w:rPr>
          <w:rFonts w:ascii="Arial" w:hAnsi="Arial" w:cs="Arial"/>
          <w:bCs/>
          <w:sz w:val="24"/>
          <w:szCs w:val="24"/>
        </w:rPr>
        <w:t xml:space="preserve">The two markets drive </w:t>
      </w:r>
      <w:proofErr w:type="spellStart"/>
      <w:r w:rsidRPr="00F131CA">
        <w:rPr>
          <w:rFonts w:ascii="Arial" w:hAnsi="Arial" w:cs="Arial"/>
          <w:bCs/>
          <w:sz w:val="24"/>
          <w:szCs w:val="24"/>
        </w:rPr>
        <w:t>Coca-cola</w:t>
      </w:r>
      <w:proofErr w:type="spellEnd"/>
      <w:r w:rsidRPr="00F131CA">
        <w:rPr>
          <w:rFonts w:ascii="Arial" w:hAnsi="Arial" w:cs="Arial"/>
          <w:bCs/>
          <w:sz w:val="24"/>
          <w:szCs w:val="24"/>
        </w:rPr>
        <w:t xml:space="preserve"> towards sustainability. Consumer expectations and established regulations are prevailing in the UK, whereas in India, infrastructures and rapidly evolving regulations</w:t>
      </w:r>
      <w:r w:rsidR="00F87855">
        <w:rPr>
          <w:rFonts w:ascii="Arial" w:hAnsi="Arial" w:cs="Arial"/>
          <w:bCs/>
          <w:sz w:val="24"/>
          <w:szCs w:val="24"/>
        </w:rPr>
        <w:t xml:space="preserve"> are the most important issues.</w:t>
      </w:r>
    </w:p>
    <w:p w14:paraId="41DA0E09" w14:textId="77777777" w:rsidR="003816F2" w:rsidRDefault="003816F2" w:rsidP="008B7069">
      <w:pPr>
        <w:spacing w:before="100" w:beforeAutospacing="1" w:after="100" w:afterAutospacing="1" w:line="360" w:lineRule="auto"/>
        <w:jc w:val="both"/>
        <w:outlineLvl w:val="1"/>
        <w:rPr>
          <w:rFonts w:ascii="Arial" w:eastAsia="Times New Roman" w:hAnsi="Arial" w:cs="Arial"/>
          <w:b/>
          <w:bCs/>
          <w:sz w:val="24"/>
          <w:szCs w:val="24"/>
        </w:rPr>
      </w:pPr>
    </w:p>
    <w:p w14:paraId="03A74934" w14:textId="77777777" w:rsidR="007256EC" w:rsidRPr="003816F2" w:rsidRDefault="007256EC" w:rsidP="003816F2">
      <w:pPr>
        <w:spacing w:line="360" w:lineRule="auto"/>
        <w:jc w:val="both"/>
        <w:rPr>
          <w:rFonts w:ascii="Arial" w:hAnsi="Arial" w:cs="Arial"/>
          <w:b/>
          <w:sz w:val="24"/>
        </w:rPr>
      </w:pPr>
      <w:r w:rsidRPr="003816F2">
        <w:rPr>
          <w:rFonts w:ascii="Arial" w:hAnsi="Arial" w:cs="Arial"/>
          <w:b/>
          <w:sz w:val="24"/>
        </w:rPr>
        <w:lastRenderedPageBreak/>
        <w:t xml:space="preserve">Overall Similarities and Differences in PESTLE (UK </w:t>
      </w:r>
      <w:proofErr w:type="spellStart"/>
      <w:r w:rsidRPr="003816F2">
        <w:rPr>
          <w:rFonts w:ascii="Arial" w:hAnsi="Arial" w:cs="Arial"/>
          <w:b/>
          <w:sz w:val="24"/>
        </w:rPr>
        <w:t>vs</w:t>
      </w:r>
      <w:proofErr w:type="spellEnd"/>
      <w:r w:rsidRPr="003816F2">
        <w:rPr>
          <w:rFonts w:ascii="Arial" w:hAnsi="Arial" w:cs="Arial"/>
          <w:b/>
          <w:sz w:val="24"/>
        </w:rPr>
        <w:t xml:space="preserve"> India)</w:t>
      </w:r>
    </w:p>
    <w:p w14:paraId="43B0028B" w14:textId="77777777" w:rsidR="007256EC" w:rsidRPr="003816F2" w:rsidRDefault="007256EC" w:rsidP="003816F2">
      <w:pPr>
        <w:spacing w:line="360" w:lineRule="auto"/>
        <w:jc w:val="both"/>
        <w:rPr>
          <w:rFonts w:ascii="Arial" w:hAnsi="Arial" w:cs="Arial"/>
          <w:b/>
          <w:sz w:val="24"/>
        </w:rPr>
      </w:pPr>
      <w:r w:rsidRPr="003816F2">
        <w:rPr>
          <w:rFonts w:ascii="Arial" w:hAnsi="Arial" w:cs="Arial"/>
          <w:b/>
          <w:sz w:val="24"/>
        </w:rPr>
        <w:t>Similarities</w:t>
      </w:r>
    </w:p>
    <w:p w14:paraId="525E603E" w14:textId="77777777" w:rsidR="007256EC" w:rsidRPr="003816F2" w:rsidRDefault="007256EC" w:rsidP="00710620">
      <w:pPr>
        <w:pStyle w:val="ListParagraph"/>
        <w:numPr>
          <w:ilvl w:val="0"/>
          <w:numId w:val="19"/>
        </w:numPr>
        <w:spacing w:line="360" w:lineRule="auto"/>
        <w:jc w:val="both"/>
        <w:rPr>
          <w:rFonts w:ascii="Arial" w:hAnsi="Arial" w:cs="Arial"/>
          <w:sz w:val="24"/>
        </w:rPr>
      </w:pPr>
      <w:r w:rsidRPr="003816F2">
        <w:rPr>
          <w:rFonts w:ascii="Arial" w:hAnsi="Arial" w:cs="Arial"/>
          <w:sz w:val="24"/>
        </w:rPr>
        <w:t>Both require compliance with food safety and environmental regulations.</w:t>
      </w:r>
    </w:p>
    <w:p w14:paraId="099F0AE3" w14:textId="77777777" w:rsidR="007256EC" w:rsidRPr="003816F2" w:rsidRDefault="007256EC" w:rsidP="00710620">
      <w:pPr>
        <w:pStyle w:val="ListParagraph"/>
        <w:numPr>
          <w:ilvl w:val="0"/>
          <w:numId w:val="19"/>
        </w:numPr>
        <w:spacing w:line="360" w:lineRule="auto"/>
        <w:jc w:val="both"/>
        <w:rPr>
          <w:rFonts w:ascii="Arial" w:hAnsi="Arial" w:cs="Arial"/>
          <w:sz w:val="24"/>
        </w:rPr>
      </w:pPr>
      <w:r w:rsidRPr="003816F2">
        <w:rPr>
          <w:rFonts w:ascii="Arial" w:hAnsi="Arial" w:cs="Arial"/>
          <w:sz w:val="24"/>
        </w:rPr>
        <w:t>Both push Coca-Cola towards healthier and sustainable products.</w:t>
      </w:r>
    </w:p>
    <w:p w14:paraId="35714A35" w14:textId="77777777" w:rsidR="007256EC" w:rsidRPr="003816F2" w:rsidRDefault="007256EC" w:rsidP="00710620">
      <w:pPr>
        <w:pStyle w:val="ListParagraph"/>
        <w:numPr>
          <w:ilvl w:val="0"/>
          <w:numId w:val="19"/>
        </w:numPr>
        <w:spacing w:line="360" w:lineRule="auto"/>
        <w:jc w:val="both"/>
        <w:rPr>
          <w:rFonts w:ascii="Arial" w:hAnsi="Arial" w:cs="Arial"/>
          <w:sz w:val="24"/>
        </w:rPr>
      </w:pPr>
      <w:r w:rsidRPr="003816F2">
        <w:rPr>
          <w:rFonts w:ascii="Arial" w:hAnsi="Arial" w:cs="Arial"/>
          <w:sz w:val="24"/>
        </w:rPr>
        <w:t>Technological adoption (digital payments, e-commerce) growing in both.</w:t>
      </w:r>
    </w:p>
    <w:p w14:paraId="56389F61" w14:textId="77777777" w:rsidR="007256EC" w:rsidRPr="003816F2" w:rsidRDefault="007256EC" w:rsidP="003816F2">
      <w:pPr>
        <w:spacing w:line="360" w:lineRule="auto"/>
        <w:jc w:val="both"/>
        <w:rPr>
          <w:rFonts w:ascii="Arial" w:hAnsi="Arial" w:cs="Arial"/>
          <w:b/>
          <w:sz w:val="24"/>
        </w:rPr>
      </w:pPr>
      <w:r w:rsidRPr="003816F2">
        <w:rPr>
          <w:rFonts w:ascii="Arial" w:hAnsi="Arial" w:cs="Arial"/>
          <w:b/>
          <w:sz w:val="24"/>
        </w:rPr>
        <w:t>Differences</w:t>
      </w:r>
    </w:p>
    <w:p w14:paraId="55473B0E" w14:textId="77777777" w:rsidR="007256EC" w:rsidRPr="003816F2" w:rsidRDefault="007256EC" w:rsidP="00710620">
      <w:pPr>
        <w:pStyle w:val="ListParagraph"/>
        <w:numPr>
          <w:ilvl w:val="0"/>
          <w:numId w:val="20"/>
        </w:numPr>
        <w:spacing w:line="360" w:lineRule="auto"/>
        <w:jc w:val="both"/>
        <w:rPr>
          <w:rFonts w:ascii="Arial" w:hAnsi="Arial" w:cs="Arial"/>
          <w:sz w:val="24"/>
        </w:rPr>
      </w:pPr>
      <w:r w:rsidRPr="003816F2">
        <w:rPr>
          <w:rFonts w:ascii="Arial" w:hAnsi="Arial" w:cs="Arial"/>
          <w:sz w:val="24"/>
        </w:rPr>
        <w:t>UK = stable, mature, highly regulated, health-focused.</w:t>
      </w:r>
    </w:p>
    <w:p w14:paraId="28B17ABA" w14:textId="77777777" w:rsidR="007256EC" w:rsidRPr="003816F2" w:rsidRDefault="007256EC" w:rsidP="00710620">
      <w:pPr>
        <w:pStyle w:val="ListParagraph"/>
        <w:numPr>
          <w:ilvl w:val="0"/>
          <w:numId w:val="20"/>
        </w:numPr>
        <w:spacing w:line="360" w:lineRule="auto"/>
        <w:jc w:val="both"/>
        <w:rPr>
          <w:rFonts w:ascii="Arial" w:hAnsi="Arial" w:cs="Arial"/>
          <w:sz w:val="24"/>
        </w:rPr>
      </w:pPr>
      <w:r w:rsidRPr="003816F2">
        <w:rPr>
          <w:rFonts w:ascii="Arial" w:hAnsi="Arial" w:cs="Arial"/>
          <w:sz w:val="24"/>
        </w:rPr>
        <w:t>India = dynamic, high-growth, price-sensitive, culturally diverse.</w:t>
      </w:r>
    </w:p>
    <w:p w14:paraId="3BBE07F7" w14:textId="77777777" w:rsidR="007256EC" w:rsidRPr="003816F2" w:rsidRDefault="007256EC" w:rsidP="00710620">
      <w:pPr>
        <w:pStyle w:val="ListParagraph"/>
        <w:numPr>
          <w:ilvl w:val="0"/>
          <w:numId w:val="20"/>
        </w:numPr>
        <w:spacing w:line="360" w:lineRule="auto"/>
        <w:jc w:val="both"/>
        <w:rPr>
          <w:rFonts w:ascii="Arial" w:hAnsi="Arial" w:cs="Arial"/>
          <w:sz w:val="24"/>
        </w:rPr>
      </w:pPr>
      <w:r w:rsidRPr="003816F2">
        <w:rPr>
          <w:rFonts w:ascii="Arial" w:hAnsi="Arial" w:cs="Arial"/>
          <w:sz w:val="24"/>
        </w:rPr>
        <w:t>UK legal and environmental regulations are stricter; India’s are diverse and evolving.</w:t>
      </w:r>
    </w:p>
    <w:p w14:paraId="1D18445D" w14:textId="1C4FACF2" w:rsidR="007256EC" w:rsidRPr="003816F2" w:rsidRDefault="007256EC" w:rsidP="00710620">
      <w:pPr>
        <w:pStyle w:val="ListParagraph"/>
        <w:numPr>
          <w:ilvl w:val="0"/>
          <w:numId w:val="20"/>
        </w:numPr>
        <w:spacing w:line="360" w:lineRule="auto"/>
        <w:jc w:val="both"/>
        <w:rPr>
          <w:rFonts w:ascii="Arial" w:hAnsi="Arial" w:cs="Arial"/>
          <w:sz w:val="24"/>
        </w:rPr>
      </w:pPr>
      <w:r w:rsidRPr="003816F2">
        <w:rPr>
          <w:rFonts w:ascii="Arial" w:hAnsi="Arial" w:cs="Arial"/>
          <w:sz w:val="24"/>
        </w:rPr>
        <w:t>Technology in the UK improves efficiency; in India it expands market reach.</w:t>
      </w:r>
    </w:p>
    <w:p w14:paraId="17743A27" w14:textId="7AD2293E" w:rsidR="00BA6FF1" w:rsidRPr="008B7069" w:rsidRDefault="00F87855" w:rsidP="008B7069">
      <w:pPr>
        <w:spacing w:line="360" w:lineRule="auto"/>
        <w:jc w:val="both"/>
        <w:rPr>
          <w:rFonts w:ascii="Arial" w:hAnsi="Arial" w:cs="Arial"/>
          <w:bCs/>
          <w:sz w:val="24"/>
          <w:szCs w:val="24"/>
        </w:rPr>
      </w:pPr>
      <w:r w:rsidRPr="008B7069">
        <w:rPr>
          <w:rFonts w:ascii="Arial" w:hAnsi="Arial" w:cs="Arial"/>
          <w:b/>
          <w:bCs/>
          <w:sz w:val="24"/>
          <w:szCs w:val="24"/>
        </w:rPr>
        <w:t>Conclusion:</w:t>
      </w:r>
      <w:r w:rsidRPr="008B7069">
        <w:rPr>
          <w:rFonts w:ascii="Arial" w:hAnsi="Arial" w:cs="Arial"/>
          <w:bCs/>
          <w:sz w:val="24"/>
          <w:szCs w:val="24"/>
        </w:rPr>
        <w:t xml:space="preserve"> </w:t>
      </w:r>
      <w:r w:rsidR="00F131CA" w:rsidRPr="008B7069">
        <w:rPr>
          <w:rFonts w:ascii="Arial" w:hAnsi="Arial" w:cs="Arial"/>
          <w:bCs/>
          <w:sz w:val="24"/>
          <w:szCs w:val="24"/>
        </w:rPr>
        <w:t xml:space="preserve">PESTEL and </w:t>
      </w:r>
      <w:proofErr w:type="spellStart"/>
      <w:r w:rsidR="00F131CA" w:rsidRPr="008B7069">
        <w:rPr>
          <w:rFonts w:ascii="Arial" w:hAnsi="Arial" w:cs="Arial"/>
          <w:bCs/>
          <w:sz w:val="24"/>
          <w:szCs w:val="24"/>
        </w:rPr>
        <w:t>Hofstede</w:t>
      </w:r>
      <w:proofErr w:type="spellEnd"/>
      <w:r w:rsidR="00F131CA" w:rsidRPr="008B7069">
        <w:rPr>
          <w:rFonts w:ascii="Arial" w:hAnsi="Arial" w:cs="Arial"/>
          <w:bCs/>
          <w:sz w:val="24"/>
          <w:szCs w:val="24"/>
        </w:rPr>
        <w:t xml:space="preserve"> analysis prove that Coca-Cola has different external pressures in the UK and India. As the UK is concerned with health, sustainability, and efficiency, India is concerned with volume growth, affordability and cultural adaptation. Such factors present country-specific marketing strategies in order to succeed.</w:t>
      </w:r>
    </w:p>
    <w:p w14:paraId="60E7A67C" w14:textId="77777777" w:rsidR="002F16ED" w:rsidRPr="00765668" w:rsidRDefault="00F131CA" w:rsidP="00765668">
      <w:pPr>
        <w:pStyle w:val="Heading1"/>
        <w:jc w:val="both"/>
        <w:rPr>
          <w:rFonts w:ascii="Arial" w:hAnsi="Arial" w:cs="Arial"/>
          <w:color w:val="auto"/>
        </w:rPr>
      </w:pPr>
      <w:bookmarkStart w:id="13" w:name="_Toc216217985"/>
      <w:r w:rsidRPr="00765668">
        <w:rPr>
          <w:rFonts w:ascii="Arial" w:hAnsi="Arial" w:cs="Arial"/>
          <w:color w:val="auto"/>
        </w:rPr>
        <w:t>4.</w:t>
      </w:r>
      <w:r w:rsidR="002F16ED" w:rsidRPr="00765668">
        <w:rPr>
          <w:rFonts w:ascii="Arial" w:hAnsi="Arial" w:cs="Arial"/>
          <w:color w:val="auto"/>
        </w:rPr>
        <w:t xml:space="preserve"> </w:t>
      </w:r>
      <w:r w:rsidR="00AC7818" w:rsidRPr="00765668">
        <w:rPr>
          <w:rFonts w:ascii="Arial" w:hAnsi="Arial" w:cs="Arial"/>
          <w:color w:val="auto"/>
        </w:rPr>
        <w:t>Comparison of STP Strategies (Segmentation, Targeting, and Positioning)</w:t>
      </w:r>
      <w:bookmarkEnd w:id="13"/>
    </w:p>
    <w:p w14:paraId="31EAC55B" w14:textId="77777777" w:rsidR="005566D1" w:rsidRPr="005566D1" w:rsidRDefault="005566D1" w:rsidP="00765668">
      <w:pPr>
        <w:spacing w:before="240" w:line="360" w:lineRule="auto"/>
        <w:jc w:val="both"/>
        <w:rPr>
          <w:rFonts w:ascii="Arial" w:hAnsi="Arial" w:cs="Arial"/>
          <w:sz w:val="24"/>
          <w:szCs w:val="24"/>
        </w:rPr>
      </w:pPr>
      <w:r w:rsidRPr="005566D1">
        <w:rPr>
          <w:rFonts w:ascii="Arial" w:hAnsi="Arial" w:cs="Arial"/>
          <w:sz w:val="24"/>
          <w:szCs w:val="24"/>
        </w:rPr>
        <w:t xml:space="preserve">Key to the differences between the socio-cultural, economic, and consumer </w:t>
      </w:r>
      <w:proofErr w:type="spellStart"/>
      <w:r w:rsidRPr="005566D1">
        <w:rPr>
          <w:rFonts w:ascii="Arial" w:hAnsi="Arial" w:cs="Arial"/>
          <w:sz w:val="24"/>
          <w:szCs w:val="24"/>
        </w:rPr>
        <w:t>behaviour</w:t>
      </w:r>
      <w:proofErr w:type="spellEnd"/>
      <w:r w:rsidRPr="005566D1">
        <w:rPr>
          <w:rFonts w:ascii="Arial" w:hAnsi="Arial" w:cs="Arial"/>
          <w:sz w:val="24"/>
          <w:szCs w:val="24"/>
        </w:rPr>
        <w:t xml:space="preserve"> is the fact that Coca-Cola </w:t>
      </w:r>
      <w:proofErr w:type="spellStart"/>
      <w:r w:rsidRPr="005566D1">
        <w:rPr>
          <w:rFonts w:ascii="Arial" w:hAnsi="Arial" w:cs="Arial"/>
          <w:sz w:val="24"/>
          <w:szCs w:val="24"/>
        </w:rPr>
        <w:t>customises</w:t>
      </w:r>
      <w:proofErr w:type="spellEnd"/>
      <w:r w:rsidRPr="005566D1">
        <w:rPr>
          <w:rFonts w:ascii="Arial" w:hAnsi="Arial" w:cs="Arial"/>
          <w:sz w:val="24"/>
          <w:szCs w:val="24"/>
        </w:rPr>
        <w:t xml:space="preserve"> its Segmentation, Targeting, and Positioning (STP) strategies to suit the UK and India. Knowledge on STP will give an insight into how the brand will </w:t>
      </w:r>
      <w:proofErr w:type="spellStart"/>
      <w:r w:rsidRPr="005566D1">
        <w:rPr>
          <w:rFonts w:ascii="Arial" w:hAnsi="Arial" w:cs="Arial"/>
          <w:sz w:val="24"/>
          <w:szCs w:val="24"/>
        </w:rPr>
        <w:t>customise</w:t>
      </w:r>
      <w:proofErr w:type="spellEnd"/>
      <w:r w:rsidRPr="005566D1">
        <w:rPr>
          <w:rFonts w:ascii="Arial" w:hAnsi="Arial" w:cs="Arial"/>
          <w:sz w:val="24"/>
          <w:szCs w:val="24"/>
        </w:rPr>
        <w:t xml:space="preserve"> marketing campaigns, products, and communication plans to </w:t>
      </w:r>
      <w:proofErr w:type="spellStart"/>
      <w:r w:rsidRPr="005566D1">
        <w:rPr>
          <w:rFonts w:ascii="Arial" w:hAnsi="Arial" w:cs="Arial"/>
          <w:sz w:val="24"/>
          <w:szCs w:val="24"/>
        </w:rPr>
        <w:t>maximise</w:t>
      </w:r>
      <w:proofErr w:type="spellEnd"/>
      <w:r w:rsidRPr="005566D1">
        <w:rPr>
          <w:rFonts w:ascii="Arial" w:hAnsi="Arial" w:cs="Arial"/>
          <w:sz w:val="24"/>
          <w:szCs w:val="24"/>
        </w:rPr>
        <w:t xml:space="preserve"> the market share in different settings.</w:t>
      </w:r>
    </w:p>
    <w:p w14:paraId="16A1F387" w14:textId="77777777" w:rsidR="005566D1" w:rsidRPr="00765668" w:rsidRDefault="005566D1" w:rsidP="003816F2">
      <w:pPr>
        <w:pStyle w:val="Heading2"/>
        <w:spacing w:after="240"/>
        <w:rPr>
          <w:rFonts w:ascii="Arial" w:hAnsi="Arial" w:cs="Arial"/>
        </w:rPr>
      </w:pPr>
      <w:bookmarkStart w:id="14" w:name="_Toc216217986"/>
      <w:r w:rsidRPr="00765668">
        <w:rPr>
          <w:rFonts w:ascii="Arial" w:hAnsi="Arial" w:cs="Arial"/>
          <w:color w:val="auto"/>
        </w:rPr>
        <w:t>4.1 Segmentation</w:t>
      </w:r>
      <w:bookmarkEnd w:id="14"/>
    </w:p>
    <w:p w14:paraId="31104AB1" w14:textId="77777777" w:rsidR="008B7069" w:rsidRPr="003816F2" w:rsidRDefault="008B7069" w:rsidP="003816F2">
      <w:pPr>
        <w:spacing w:after="360" w:line="360" w:lineRule="auto"/>
        <w:jc w:val="both"/>
        <w:rPr>
          <w:rFonts w:ascii="Arial" w:hAnsi="Arial" w:cs="Arial"/>
          <w:b/>
          <w:sz w:val="24"/>
        </w:rPr>
      </w:pPr>
      <w:r w:rsidRPr="003816F2">
        <w:rPr>
          <w:rFonts w:ascii="Arial" w:hAnsi="Arial" w:cs="Arial"/>
          <w:b/>
          <w:sz w:val="24"/>
        </w:rPr>
        <w:t>United Kingdom (UK)</w:t>
      </w:r>
    </w:p>
    <w:p w14:paraId="590E322E"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lastRenderedPageBreak/>
        <w:t>In the UK, Coca-Cola mainly uses demographic, lifestyle, and psychographic segmentation. Key segmentation criteria include:</w:t>
      </w:r>
    </w:p>
    <w:p w14:paraId="10A7EC4D" w14:textId="77777777" w:rsidR="008B7069" w:rsidRPr="003816F2" w:rsidRDefault="008B7069" w:rsidP="00710620">
      <w:pPr>
        <w:pStyle w:val="ListParagraph"/>
        <w:numPr>
          <w:ilvl w:val="0"/>
          <w:numId w:val="21"/>
        </w:numPr>
        <w:spacing w:line="360" w:lineRule="auto"/>
        <w:jc w:val="both"/>
        <w:rPr>
          <w:rFonts w:ascii="Arial" w:hAnsi="Arial" w:cs="Arial"/>
          <w:sz w:val="24"/>
        </w:rPr>
      </w:pPr>
      <w:r w:rsidRPr="003816F2">
        <w:rPr>
          <w:rFonts w:ascii="Arial" w:hAnsi="Arial" w:cs="Arial"/>
          <w:sz w:val="24"/>
        </w:rPr>
        <w:t>Age: The primary consumers of carbonated soft drinks are young adults (16–34 years). Older adults tend to prefer diet or low-sugar variants.</w:t>
      </w:r>
    </w:p>
    <w:p w14:paraId="1520F46E" w14:textId="77777777" w:rsidR="008B7069" w:rsidRPr="003816F2" w:rsidRDefault="008B7069" w:rsidP="00710620">
      <w:pPr>
        <w:pStyle w:val="ListParagraph"/>
        <w:numPr>
          <w:ilvl w:val="0"/>
          <w:numId w:val="21"/>
        </w:numPr>
        <w:spacing w:line="360" w:lineRule="auto"/>
        <w:jc w:val="both"/>
        <w:rPr>
          <w:rFonts w:ascii="Arial" w:hAnsi="Arial" w:cs="Arial"/>
          <w:sz w:val="24"/>
        </w:rPr>
      </w:pPr>
      <w:r w:rsidRPr="003816F2">
        <w:rPr>
          <w:rFonts w:ascii="Arial" w:hAnsi="Arial" w:cs="Arial"/>
          <w:sz w:val="24"/>
        </w:rPr>
        <w:t>Lifestyle &amp; Health Consciousness: With growing emphasis on healthy living, Coca-Cola targets health-conscious consumers through low-calorie, sugar-free, and functional beverages (Coca-Cola Great Britain, 2025).</w:t>
      </w:r>
    </w:p>
    <w:p w14:paraId="2C4DEB1E" w14:textId="77777777" w:rsidR="008B7069" w:rsidRPr="003816F2" w:rsidRDefault="008B7069" w:rsidP="00710620">
      <w:pPr>
        <w:pStyle w:val="ListParagraph"/>
        <w:numPr>
          <w:ilvl w:val="0"/>
          <w:numId w:val="21"/>
        </w:numPr>
        <w:spacing w:line="360" w:lineRule="auto"/>
        <w:jc w:val="both"/>
        <w:rPr>
          <w:rFonts w:ascii="Arial" w:hAnsi="Arial" w:cs="Arial"/>
          <w:sz w:val="24"/>
        </w:rPr>
      </w:pPr>
      <w:r w:rsidRPr="003816F2">
        <w:rPr>
          <w:rFonts w:ascii="Arial" w:hAnsi="Arial" w:cs="Arial"/>
          <w:sz w:val="24"/>
        </w:rPr>
        <w:t>Income and Affluence: Premium variants such as Coca-Cola Signature Mixers are targeted at higher-income consumers seeking quality and unique beverage experiences.</w:t>
      </w:r>
    </w:p>
    <w:p w14:paraId="4441987E" w14:textId="77777777" w:rsidR="008B7069" w:rsidRPr="003816F2" w:rsidRDefault="008B7069" w:rsidP="003816F2">
      <w:pPr>
        <w:spacing w:line="360" w:lineRule="auto"/>
        <w:jc w:val="both"/>
        <w:rPr>
          <w:rFonts w:ascii="Arial" w:hAnsi="Arial" w:cs="Arial"/>
          <w:b/>
          <w:sz w:val="24"/>
        </w:rPr>
      </w:pPr>
      <w:r w:rsidRPr="003816F2">
        <w:rPr>
          <w:rFonts w:ascii="Arial" w:hAnsi="Arial" w:cs="Arial"/>
          <w:b/>
          <w:sz w:val="24"/>
        </w:rPr>
        <w:t>India</w:t>
      </w:r>
    </w:p>
    <w:p w14:paraId="2383F543"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In India, segmentation is influenced by income, geography, culture, and occasion-based consumption. Major segments include:</w:t>
      </w:r>
    </w:p>
    <w:p w14:paraId="1864DCDD" w14:textId="77777777" w:rsidR="008B7069" w:rsidRPr="003816F2" w:rsidRDefault="008B7069" w:rsidP="00710620">
      <w:pPr>
        <w:pStyle w:val="ListParagraph"/>
        <w:numPr>
          <w:ilvl w:val="0"/>
          <w:numId w:val="22"/>
        </w:numPr>
        <w:spacing w:line="360" w:lineRule="auto"/>
        <w:jc w:val="both"/>
        <w:rPr>
          <w:rFonts w:ascii="Arial" w:hAnsi="Arial" w:cs="Arial"/>
          <w:sz w:val="24"/>
        </w:rPr>
      </w:pPr>
      <w:r w:rsidRPr="003816F2">
        <w:rPr>
          <w:rFonts w:ascii="Arial" w:hAnsi="Arial" w:cs="Arial"/>
          <w:sz w:val="24"/>
        </w:rPr>
        <w:t>Income: Small pack sizes and low-priced options are offered for lower-income consumers, while standard and premium products target middle- and upper-middle-class groups.</w:t>
      </w:r>
    </w:p>
    <w:p w14:paraId="7079D5BC" w14:textId="77777777" w:rsidR="008B7069" w:rsidRPr="003816F2" w:rsidRDefault="008B7069" w:rsidP="00710620">
      <w:pPr>
        <w:pStyle w:val="ListParagraph"/>
        <w:numPr>
          <w:ilvl w:val="0"/>
          <w:numId w:val="22"/>
        </w:numPr>
        <w:spacing w:line="360" w:lineRule="auto"/>
        <w:jc w:val="both"/>
        <w:rPr>
          <w:rFonts w:ascii="Arial" w:hAnsi="Arial" w:cs="Arial"/>
          <w:sz w:val="24"/>
        </w:rPr>
      </w:pPr>
      <w:r w:rsidRPr="003816F2">
        <w:rPr>
          <w:rFonts w:ascii="Arial" w:hAnsi="Arial" w:cs="Arial"/>
          <w:sz w:val="24"/>
        </w:rPr>
        <w:t xml:space="preserve">Urban and Semi-Urban Consumers: Modern retail stores, online delivery, and </w:t>
      </w:r>
      <w:proofErr w:type="spellStart"/>
      <w:r w:rsidRPr="003816F2">
        <w:rPr>
          <w:rFonts w:ascii="Arial" w:hAnsi="Arial" w:cs="Arial"/>
          <w:sz w:val="24"/>
        </w:rPr>
        <w:t>organised</w:t>
      </w:r>
      <w:proofErr w:type="spellEnd"/>
      <w:r w:rsidRPr="003816F2">
        <w:rPr>
          <w:rFonts w:ascii="Arial" w:hAnsi="Arial" w:cs="Arial"/>
          <w:sz w:val="24"/>
        </w:rPr>
        <w:t xml:space="preserve"> trade dominate in urban and semi-urban markets, whereas rural markets are served through small pack sizes and direct distribution networks.</w:t>
      </w:r>
    </w:p>
    <w:p w14:paraId="4204DF24" w14:textId="21B43F47" w:rsidR="008B7069" w:rsidRPr="003816F2" w:rsidRDefault="008B7069" w:rsidP="00710620">
      <w:pPr>
        <w:pStyle w:val="ListParagraph"/>
        <w:numPr>
          <w:ilvl w:val="0"/>
          <w:numId w:val="22"/>
        </w:numPr>
        <w:spacing w:line="360" w:lineRule="auto"/>
        <w:jc w:val="both"/>
        <w:rPr>
          <w:rFonts w:ascii="Arial" w:hAnsi="Arial" w:cs="Arial"/>
          <w:sz w:val="24"/>
        </w:rPr>
      </w:pPr>
      <w:r w:rsidRPr="003816F2">
        <w:rPr>
          <w:rFonts w:ascii="Arial" w:hAnsi="Arial" w:cs="Arial"/>
          <w:sz w:val="24"/>
        </w:rPr>
        <w:t xml:space="preserve">Cultural/Occasion-Based: Products like </w:t>
      </w:r>
      <w:proofErr w:type="spellStart"/>
      <w:r w:rsidRPr="003816F2">
        <w:rPr>
          <w:rFonts w:ascii="Arial" w:hAnsi="Arial" w:cs="Arial"/>
          <w:sz w:val="24"/>
        </w:rPr>
        <w:t>Maaza</w:t>
      </w:r>
      <w:proofErr w:type="spellEnd"/>
      <w:r w:rsidRPr="003816F2">
        <w:rPr>
          <w:rFonts w:ascii="Arial" w:hAnsi="Arial" w:cs="Arial"/>
          <w:sz w:val="24"/>
        </w:rPr>
        <w:t xml:space="preserve"> and </w:t>
      </w:r>
      <w:proofErr w:type="spellStart"/>
      <w:r w:rsidRPr="003816F2">
        <w:rPr>
          <w:rFonts w:ascii="Arial" w:hAnsi="Arial" w:cs="Arial"/>
          <w:sz w:val="24"/>
        </w:rPr>
        <w:t>Thums</w:t>
      </w:r>
      <w:proofErr w:type="spellEnd"/>
      <w:r w:rsidRPr="003816F2">
        <w:rPr>
          <w:rFonts w:ascii="Arial" w:hAnsi="Arial" w:cs="Arial"/>
          <w:sz w:val="24"/>
        </w:rPr>
        <w:t xml:space="preserve"> Up are heavily promoted during festivals, cricket matches, and social events, highlighting group and festive consumption (HCCB, 2024).</w:t>
      </w:r>
    </w:p>
    <w:p w14:paraId="4FF14909" w14:textId="77777777" w:rsidR="008B7069" w:rsidRPr="003816F2" w:rsidRDefault="008B7069" w:rsidP="003816F2">
      <w:pPr>
        <w:spacing w:line="360" w:lineRule="auto"/>
        <w:jc w:val="both"/>
        <w:rPr>
          <w:rFonts w:ascii="Arial" w:hAnsi="Arial" w:cs="Arial"/>
          <w:b/>
          <w:sz w:val="24"/>
        </w:rPr>
      </w:pPr>
      <w:r w:rsidRPr="003816F2">
        <w:rPr>
          <w:rFonts w:ascii="Arial" w:hAnsi="Arial" w:cs="Arial"/>
          <w:b/>
          <w:sz w:val="24"/>
        </w:rPr>
        <w:t>Comparison Table – Segmentation</w:t>
      </w:r>
    </w:p>
    <w:p w14:paraId="768BB9C1" w14:textId="77777777" w:rsidR="008B7069" w:rsidRDefault="008B7069" w:rsidP="003816F2">
      <w:pPr>
        <w:spacing w:line="360" w:lineRule="auto"/>
        <w:jc w:val="both"/>
        <w:rPr>
          <w:rFonts w:ascii="Arial" w:hAnsi="Arial" w:cs="Arial"/>
          <w:sz w:val="24"/>
        </w:rPr>
      </w:pPr>
      <w:r w:rsidRPr="003816F2">
        <w:rPr>
          <w:rFonts w:ascii="Arial" w:hAnsi="Arial" w:cs="Arial"/>
          <w:sz w:val="24"/>
        </w:rPr>
        <w:t xml:space="preserve">While UK segmentation </w:t>
      </w:r>
      <w:proofErr w:type="spellStart"/>
      <w:r w:rsidRPr="003816F2">
        <w:rPr>
          <w:rFonts w:ascii="Arial" w:hAnsi="Arial" w:cs="Arial"/>
          <w:sz w:val="24"/>
        </w:rPr>
        <w:t>prioritises</w:t>
      </w:r>
      <w:proofErr w:type="spellEnd"/>
      <w:r w:rsidRPr="003816F2">
        <w:rPr>
          <w:rFonts w:ascii="Arial" w:hAnsi="Arial" w:cs="Arial"/>
          <w:sz w:val="24"/>
        </w:rPr>
        <w:t xml:space="preserve"> health, lifestyle, and individual preferences, India requires multi-dimensional segmentation shaped by income levels, geography, and cultural occasions.</w:t>
      </w:r>
    </w:p>
    <w:p w14:paraId="1B5D1A33" w14:textId="77777777" w:rsidR="003816F2" w:rsidRPr="003816F2" w:rsidRDefault="003816F2" w:rsidP="003816F2">
      <w:pPr>
        <w:spacing w:line="360" w:lineRule="auto"/>
        <w:jc w:val="both"/>
        <w:rPr>
          <w:rFonts w:ascii="Arial" w:hAnsi="Arial" w:cs="Arial"/>
          <w:sz w:val="24"/>
        </w:rPr>
      </w:pPr>
    </w:p>
    <w:tbl>
      <w:tblPr>
        <w:tblStyle w:val="TableGrid"/>
        <w:tblW w:w="0" w:type="auto"/>
        <w:tblInd w:w="108" w:type="dxa"/>
        <w:tblLook w:val="04A0" w:firstRow="1" w:lastRow="0" w:firstColumn="1" w:lastColumn="0" w:noHBand="0" w:noVBand="1"/>
      </w:tblPr>
      <w:tblGrid>
        <w:gridCol w:w="2171"/>
        <w:gridCol w:w="3964"/>
        <w:gridCol w:w="3333"/>
      </w:tblGrid>
      <w:tr w:rsidR="008B7069" w:rsidRPr="003816F2" w14:paraId="62CB63D3" w14:textId="77777777" w:rsidTr="003816F2">
        <w:tc>
          <w:tcPr>
            <w:tcW w:w="2171" w:type="dxa"/>
            <w:vAlign w:val="center"/>
            <w:hideMark/>
          </w:tcPr>
          <w:p w14:paraId="696218FF" w14:textId="77777777" w:rsidR="008B7069" w:rsidRPr="003816F2" w:rsidRDefault="008B7069" w:rsidP="003816F2">
            <w:pPr>
              <w:spacing w:line="360" w:lineRule="auto"/>
              <w:jc w:val="center"/>
              <w:rPr>
                <w:rFonts w:ascii="Arial" w:hAnsi="Arial" w:cs="Arial"/>
                <w:b/>
                <w:sz w:val="24"/>
              </w:rPr>
            </w:pPr>
            <w:r w:rsidRPr="003816F2">
              <w:rPr>
                <w:rFonts w:ascii="Arial" w:hAnsi="Arial" w:cs="Arial"/>
                <w:b/>
                <w:sz w:val="24"/>
              </w:rPr>
              <w:lastRenderedPageBreak/>
              <w:t>Segmentation Basis</w:t>
            </w:r>
          </w:p>
        </w:tc>
        <w:tc>
          <w:tcPr>
            <w:tcW w:w="0" w:type="auto"/>
            <w:vAlign w:val="center"/>
            <w:hideMark/>
          </w:tcPr>
          <w:p w14:paraId="7365E073" w14:textId="77777777" w:rsidR="008B7069" w:rsidRPr="003816F2" w:rsidRDefault="008B7069" w:rsidP="003816F2">
            <w:pPr>
              <w:spacing w:line="360" w:lineRule="auto"/>
              <w:jc w:val="center"/>
              <w:rPr>
                <w:rFonts w:ascii="Arial" w:hAnsi="Arial" w:cs="Arial"/>
                <w:b/>
                <w:sz w:val="24"/>
              </w:rPr>
            </w:pPr>
            <w:r w:rsidRPr="003816F2">
              <w:rPr>
                <w:rFonts w:ascii="Arial" w:hAnsi="Arial" w:cs="Arial"/>
                <w:b/>
                <w:sz w:val="24"/>
              </w:rPr>
              <w:t>United Kingdom</w:t>
            </w:r>
          </w:p>
        </w:tc>
        <w:tc>
          <w:tcPr>
            <w:tcW w:w="0" w:type="auto"/>
            <w:vAlign w:val="center"/>
            <w:hideMark/>
          </w:tcPr>
          <w:p w14:paraId="2660989C" w14:textId="77777777" w:rsidR="008B7069" w:rsidRPr="003816F2" w:rsidRDefault="008B7069" w:rsidP="003816F2">
            <w:pPr>
              <w:spacing w:line="360" w:lineRule="auto"/>
              <w:jc w:val="center"/>
              <w:rPr>
                <w:rFonts w:ascii="Arial" w:hAnsi="Arial" w:cs="Arial"/>
                <w:b/>
                <w:sz w:val="24"/>
              </w:rPr>
            </w:pPr>
            <w:r w:rsidRPr="003816F2">
              <w:rPr>
                <w:rFonts w:ascii="Arial" w:hAnsi="Arial" w:cs="Arial"/>
                <w:b/>
                <w:sz w:val="24"/>
              </w:rPr>
              <w:t>India</w:t>
            </w:r>
          </w:p>
        </w:tc>
      </w:tr>
      <w:tr w:rsidR="008B7069" w:rsidRPr="003816F2" w14:paraId="6A3A9C52" w14:textId="77777777" w:rsidTr="008B7069">
        <w:tc>
          <w:tcPr>
            <w:tcW w:w="2171" w:type="dxa"/>
            <w:vAlign w:val="center"/>
            <w:hideMark/>
          </w:tcPr>
          <w:p w14:paraId="2FC1769C"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Demographics</w:t>
            </w:r>
          </w:p>
        </w:tc>
        <w:tc>
          <w:tcPr>
            <w:tcW w:w="0" w:type="auto"/>
            <w:vAlign w:val="center"/>
            <w:hideMark/>
          </w:tcPr>
          <w:p w14:paraId="2BF01A29"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Age, income, lifestyle</w:t>
            </w:r>
          </w:p>
        </w:tc>
        <w:tc>
          <w:tcPr>
            <w:tcW w:w="0" w:type="auto"/>
            <w:vAlign w:val="center"/>
            <w:hideMark/>
          </w:tcPr>
          <w:p w14:paraId="3528686B"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Age, income, geography, occasions</w:t>
            </w:r>
          </w:p>
        </w:tc>
      </w:tr>
      <w:tr w:rsidR="008B7069" w:rsidRPr="003816F2" w14:paraId="3E076070" w14:textId="77777777" w:rsidTr="008B7069">
        <w:tc>
          <w:tcPr>
            <w:tcW w:w="2171" w:type="dxa"/>
            <w:vAlign w:val="center"/>
            <w:hideMark/>
          </w:tcPr>
          <w:p w14:paraId="658BF29E"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Psychographics</w:t>
            </w:r>
          </w:p>
        </w:tc>
        <w:tc>
          <w:tcPr>
            <w:tcW w:w="0" w:type="auto"/>
            <w:vAlign w:val="center"/>
            <w:hideMark/>
          </w:tcPr>
          <w:p w14:paraId="44E788C4"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Health-conscious, indulgent lifestyle</w:t>
            </w:r>
          </w:p>
        </w:tc>
        <w:tc>
          <w:tcPr>
            <w:tcW w:w="0" w:type="auto"/>
            <w:vAlign w:val="center"/>
            <w:hideMark/>
          </w:tcPr>
          <w:p w14:paraId="01769A3A"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Cultural relevance, family-oriented consumption</w:t>
            </w:r>
          </w:p>
        </w:tc>
      </w:tr>
      <w:tr w:rsidR="008B7069" w:rsidRPr="003816F2" w14:paraId="42A8A0F9" w14:textId="77777777" w:rsidTr="008B7069">
        <w:tc>
          <w:tcPr>
            <w:tcW w:w="2171" w:type="dxa"/>
            <w:vAlign w:val="center"/>
            <w:hideMark/>
          </w:tcPr>
          <w:p w14:paraId="3C0B7976"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Geographic</w:t>
            </w:r>
          </w:p>
        </w:tc>
        <w:tc>
          <w:tcPr>
            <w:tcW w:w="0" w:type="auto"/>
            <w:vAlign w:val="center"/>
            <w:hideMark/>
          </w:tcPr>
          <w:p w14:paraId="1F3F81D4"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National, urban-focused</w:t>
            </w:r>
          </w:p>
        </w:tc>
        <w:tc>
          <w:tcPr>
            <w:tcW w:w="0" w:type="auto"/>
            <w:vAlign w:val="center"/>
            <w:hideMark/>
          </w:tcPr>
          <w:p w14:paraId="62647350"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Urban, semi-urban, rural</w:t>
            </w:r>
          </w:p>
        </w:tc>
      </w:tr>
      <w:tr w:rsidR="008B7069" w:rsidRPr="003816F2" w14:paraId="4BA7A76B" w14:textId="77777777" w:rsidTr="008B7069">
        <w:tc>
          <w:tcPr>
            <w:tcW w:w="2171" w:type="dxa"/>
            <w:vAlign w:val="center"/>
            <w:hideMark/>
          </w:tcPr>
          <w:p w14:paraId="5A345349" w14:textId="77777777" w:rsidR="008B7069" w:rsidRPr="003816F2" w:rsidRDefault="008B7069" w:rsidP="003816F2">
            <w:pPr>
              <w:spacing w:line="360" w:lineRule="auto"/>
              <w:jc w:val="both"/>
              <w:rPr>
                <w:rFonts w:ascii="Arial" w:hAnsi="Arial" w:cs="Arial"/>
                <w:sz w:val="24"/>
              </w:rPr>
            </w:pPr>
            <w:proofErr w:type="spellStart"/>
            <w:r w:rsidRPr="003816F2">
              <w:rPr>
                <w:rFonts w:ascii="Arial" w:hAnsi="Arial" w:cs="Arial"/>
                <w:sz w:val="24"/>
              </w:rPr>
              <w:t>Behavioural</w:t>
            </w:r>
            <w:proofErr w:type="spellEnd"/>
          </w:p>
        </w:tc>
        <w:tc>
          <w:tcPr>
            <w:tcW w:w="0" w:type="auto"/>
            <w:vAlign w:val="center"/>
            <w:hideMark/>
          </w:tcPr>
          <w:p w14:paraId="246C07C4"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Limited occasion-based consumption (daily, casual drinking)</w:t>
            </w:r>
          </w:p>
        </w:tc>
        <w:tc>
          <w:tcPr>
            <w:tcW w:w="0" w:type="auto"/>
            <w:vAlign w:val="center"/>
            <w:hideMark/>
          </w:tcPr>
          <w:p w14:paraId="5F72A16C" w14:textId="77777777" w:rsidR="008B7069" w:rsidRPr="003816F2" w:rsidRDefault="008B7069" w:rsidP="003816F2">
            <w:pPr>
              <w:spacing w:line="360" w:lineRule="auto"/>
              <w:jc w:val="both"/>
              <w:rPr>
                <w:rFonts w:ascii="Arial" w:hAnsi="Arial" w:cs="Arial"/>
                <w:sz w:val="24"/>
              </w:rPr>
            </w:pPr>
            <w:r w:rsidRPr="003816F2">
              <w:rPr>
                <w:rFonts w:ascii="Arial" w:hAnsi="Arial" w:cs="Arial"/>
                <w:sz w:val="24"/>
              </w:rPr>
              <w:t>Festivals, social gatherings, family sharing</w:t>
            </w:r>
          </w:p>
        </w:tc>
      </w:tr>
    </w:tbl>
    <w:p w14:paraId="01EBEA24" w14:textId="1AEC480F" w:rsidR="008B7069" w:rsidRPr="003816F2" w:rsidRDefault="008B7069" w:rsidP="003816F2">
      <w:pPr>
        <w:spacing w:line="360" w:lineRule="auto"/>
        <w:jc w:val="both"/>
        <w:rPr>
          <w:rFonts w:ascii="Arial" w:hAnsi="Arial" w:cs="Arial"/>
          <w:sz w:val="24"/>
        </w:rPr>
      </w:pPr>
      <w:r w:rsidRPr="003816F2">
        <w:rPr>
          <w:rFonts w:ascii="Arial" w:hAnsi="Arial" w:cs="Arial"/>
          <w:i/>
          <w:iCs/>
          <w:sz w:val="24"/>
        </w:rPr>
        <w:t>Source: HCCB (2024)</w:t>
      </w:r>
    </w:p>
    <w:p w14:paraId="64868828" w14:textId="756A59EE" w:rsidR="008B7069" w:rsidRPr="003816F2" w:rsidRDefault="008B7069" w:rsidP="003816F2">
      <w:pPr>
        <w:spacing w:line="360" w:lineRule="auto"/>
        <w:jc w:val="both"/>
        <w:rPr>
          <w:rFonts w:ascii="Arial" w:hAnsi="Arial" w:cs="Arial"/>
          <w:sz w:val="24"/>
        </w:rPr>
      </w:pPr>
      <w:r w:rsidRPr="003816F2">
        <w:rPr>
          <w:rFonts w:ascii="Arial" w:hAnsi="Arial" w:cs="Arial"/>
          <w:sz w:val="24"/>
        </w:rPr>
        <w:t xml:space="preserve">Note: </w:t>
      </w:r>
      <w:proofErr w:type="gramStart"/>
      <w:r w:rsidRPr="003816F2">
        <w:rPr>
          <w:rFonts w:ascii="Arial" w:hAnsi="Arial" w:cs="Arial"/>
          <w:sz w:val="24"/>
        </w:rPr>
        <w:t>VALS</w:t>
      </w:r>
      <w:proofErr w:type="gramEnd"/>
      <w:r w:rsidRPr="003816F2">
        <w:rPr>
          <w:rFonts w:ascii="Arial" w:hAnsi="Arial" w:cs="Arial"/>
          <w:sz w:val="24"/>
        </w:rPr>
        <w:t xml:space="preserve"> personality types are connected to psychographics because they classify consumers based on lifestyle, motivations, and personality traits.</w:t>
      </w:r>
    </w:p>
    <w:p w14:paraId="0BCB3583" w14:textId="77777777" w:rsidR="005566D1" w:rsidRPr="00765668" w:rsidRDefault="005566D1" w:rsidP="00B27D4E">
      <w:pPr>
        <w:pStyle w:val="Heading2"/>
        <w:rPr>
          <w:rFonts w:ascii="Arial" w:hAnsi="Arial" w:cs="Arial"/>
          <w:color w:val="auto"/>
        </w:rPr>
      </w:pPr>
      <w:bookmarkStart w:id="15" w:name="_Toc216217987"/>
      <w:r w:rsidRPr="00765668">
        <w:rPr>
          <w:rFonts w:ascii="Arial" w:hAnsi="Arial" w:cs="Arial"/>
          <w:color w:val="auto"/>
        </w:rPr>
        <w:t>4.2 Targeting</w:t>
      </w:r>
      <w:bookmarkEnd w:id="15"/>
    </w:p>
    <w:p w14:paraId="0DD0ABB9" w14:textId="77777777" w:rsidR="005566D1" w:rsidRPr="00F87855" w:rsidRDefault="005566D1" w:rsidP="00765668">
      <w:pPr>
        <w:spacing w:before="240" w:line="360" w:lineRule="auto"/>
        <w:jc w:val="both"/>
        <w:rPr>
          <w:rFonts w:ascii="Arial" w:hAnsi="Arial" w:cs="Arial"/>
          <w:b/>
          <w:bCs/>
          <w:sz w:val="24"/>
          <w:szCs w:val="24"/>
        </w:rPr>
      </w:pPr>
      <w:r w:rsidRPr="00F87855">
        <w:rPr>
          <w:rFonts w:ascii="Arial" w:hAnsi="Arial" w:cs="Arial"/>
          <w:b/>
          <w:bCs/>
          <w:sz w:val="24"/>
          <w:szCs w:val="24"/>
        </w:rPr>
        <w:t>United Kingdom (UK):</w:t>
      </w:r>
    </w:p>
    <w:p w14:paraId="1958967A" w14:textId="77777777" w:rsidR="005566D1" w:rsidRP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In the UK, Coca-Cola uses differentiated targeting, and targets various segments with product lines tailored:</w:t>
      </w:r>
    </w:p>
    <w:p w14:paraId="7691779F" w14:textId="77777777" w:rsidR="005566D1" w:rsidRPr="00F87855" w:rsidRDefault="005566D1" w:rsidP="00710620">
      <w:pPr>
        <w:pStyle w:val="ListParagraph"/>
        <w:numPr>
          <w:ilvl w:val="0"/>
          <w:numId w:val="1"/>
        </w:numPr>
        <w:spacing w:line="360" w:lineRule="auto"/>
        <w:jc w:val="both"/>
        <w:rPr>
          <w:rFonts w:ascii="Arial" w:hAnsi="Arial" w:cs="Arial"/>
          <w:bCs/>
          <w:sz w:val="24"/>
          <w:szCs w:val="24"/>
        </w:rPr>
      </w:pPr>
      <w:r w:rsidRPr="00F87855">
        <w:rPr>
          <w:rFonts w:ascii="Arial" w:hAnsi="Arial" w:cs="Arial"/>
          <w:bCs/>
          <w:sz w:val="24"/>
          <w:szCs w:val="24"/>
        </w:rPr>
        <w:t>Young adult and students: Classic Coca-Cola and Coca-Cola Zero Sugar.</w:t>
      </w:r>
    </w:p>
    <w:p w14:paraId="45A6FC88" w14:textId="77777777" w:rsidR="005566D1" w:rsidRPr="00F87855" w:rsidRDefault="005566D1" w:rsidP="00710620">
      <w:pPr>
        <w:pStyle w:val="ListParagraph"/>
        <w:numPr>
          <w:ilvl w:val="0"/>
          <w:numId w:val="1"/>
        </w:numPr>
        <w:spacing w:line="360" w:lineRule="auto"/>
        <w:jc w:val="both"/>
        <w:rPr>
          <w:rFonts w:ascii="Arial" w:hAnsi="Arial" w:cs="Arial"/>
          <w:bCs/>
          <w:sz w:val="24"/>
          <w:szCs w:val="24"/>
        </w:rPr>
      </w:pPr>
      <w:r w:rsidRPr="00F87855">
        <w:rPr>
          <w:rFonts w:ascii="Arial" w:hAnsi="Arial" w:cs="Arial"/>
          <w:bCs/>
          <w:sz w:val="24"/>
          <w:szCs w:val="24"/>
        </w:rPr>
        <w:t>Adults who are health conscious: Diet Coke and Coca-Cola Zero Sugar.</w:t>
      </w:r>
    </w:p>
    <w:p w14:paraId="3232CB4B" w14:textId="77777777" w:rsidR="005566D1" w:rsidRPr="00F87855" w:rsidRDefault="005566D1" w:rsidP="00710620">
      <w:pPr>
        <w:pStyle w:val="ListParagraph"/>
        <w:numPr>
          <w:ilvl w:val="0"/>
          <w:numId w:val="1"/>
        </w:numPr>
        <w:spacing w:line="360" w:lineRule="auto"/>
        <w:jc w:val="both"/>
        <w:rPr>
          <w:rFonts w:ascii="Arial" w:hAnsi="Arial" w:cs="Arial"/>
          <w:bCs/>
          <w:sz w:val="24"/>
          <w:szCs w:val="24"/>
        </w:rPr>
      </w:pPr>
      <w:r w:rsidRPr="00F87855">
        <w:rPr>
          <w:rFonts w:ascii="Arial" w:hAnsi="Arial" w:cs="Arial"/>
          <w:bCs/>
          <w:sz w:val="24"/>
          <w:szCs w:val="24"/>
        </w:rPr>
        <w:t>Premium customers: Coca-Cola Signature Mixers and limited editions.</w:t>
      </w:r>
    </w:p>
    <w:p w14:paraId="61ADC693" w14:textId="77777777" w:rsidR="005566D1" w:rsidRP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The media-based targeting is intended to reach young people who are tech-savvy and operate on the digital platform (</w:t>
      </w:r>
      <w:proofErr w:type="spellStart"/>
      <w:r w:rsidRPr="005566D1">
        <w:rPr>
          <w:rFonts w:ascii="Arial" w:hAnsi="Arial" w:cs="Arial"/>
          <w:bCs/>
          <w:sz w:val="24"/>
          <w:szCs w:val="24"/>
        </w:rPr>
        <w:t>Instagram</w:t>
      </w:r>
      <w:proofErr w:type="spellEnd"/>
      <w:r w:rsidRPr="005566D1">
        <w:rPr>
          <w:rFonts w:ascii="Arial" w:hAnsi="Arial" w:cs="Arial"/>
          <w:bCs/>
          <w:sz w:val="24"/>
          <w:szCs w:val="24"/>
        </w:rPr>
        <w:t xml:space="preserve">, </w:t>
      </w:r>
      <w:proofErr w:type="spellStart"/>
      <w:r w:rsidRPr="005566D1">
        <w:rPr>
          <w:rFonts w:ascii="Arial" w:hAnsi="Arial" w:cs="Arial"/>
          <w:bCs/>
          <w:sz w:val="24"/>
          <w:szCs w:val="24"/>
        </w:rPr>
        <w:t>Tik</w:t>
      </w:r>
      <w:proofErr w:type="spellEnd"/>
      <w:r w:rsidRPr="005566D1">
        <w:rPr>
          <w:rFonts w:ascii="Arial" w:hAnsi="Arial" w:cs="Arial"/>
          <w:bCs/>
          <w:sz w:val="24"/>
          <w:szCs w:val="24"/>
        </w:rPr>
        <w:t xml:space="preserve"> </w:t>
      </w:r>
      <w:proofErr w:type="spellStart"/>
      <w:r w:rsidRPr="005566D1">
        <w:rPr>
          <w:rFonts w:ascii="Arial" w:hAnsi="Arial" w:cs="Arial"/>
          <w:bCs/>
          <w:sz w:val="24"/>
          <w:szCs w:val="24"/>
        </w:rPr>
        <w:t>Tok</w:t>
      </w:r>
      <w:proofErr w:type="spellEnd"/>
      <w:r w:rsidRPr="005566D1">
        <w:rPr>
          <w:rFonts w:ascii="Arial" w:hAnsi="Arial" w:cs="Arial"/>
          <w:bCs/>
          <w:sz w:val="24"/>
          <w:szCs w:val="24"/>
        </w:rPr>
        <w:t>, and YouTube) (Kantar, 2023).</w:t>
      </w:r>
    </w:p>
    <w:p w14:paraId="62A7D66F" w14:textId="77777777" w:rsidR="005566D1" w:rsidRPr="00F87855" w:rsidRDefault="005566D1" w:rsidP="00F87855">
      <w:pPr>
        <w:spacing w:line="360" w:lineRule="auto"/>
        <w:jc w:val="both"/>
        <w:rPr>
          <w:rFonts w:ascii="Arial" w:hAnsi="Arial" w:cs="Arial"/>
          <w:b/>
          <w:bCs/>
          <w:sz w:val="24"/>
          <w:szCs w:val="24"/>
        </w:rPr>
      </w:pPr>
      <w:r w:rsidRPr="00F87855">
        <w:rPr>
          <w:rFonts w:ascii="Arial" w:hAnsi="Arial" w:cs="Arial"/>
          <w:b/>
          <w:bCs/>
          <w:sz w:val="24"/>
          <w:szCs w:val="24"/>
        </w:rPr>
        <w:t>India:</w:t>
      </w:r>
    </w:p>
    <w:p w14:paraId="5BDA42C7" w14:textId="77777777" w:rsidR="005566D1" w:rsidRP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Another approach that India employs is also differentiated targeting and focuses on mass-market penetration and regional adaptation:</w:t>
      </w:r>
    </w:p>
    <w:p w14:paraId="5F40C00E" w14:textId="77777777" w:rsidR="005566D1" w:rsidRPr="00F87855" w:rsidRDefault="005566D1" w:rsidP="00710620">
      <w:pPr>
        <w:pStyle w:val="ListParagraph"/>
        <w:numPr>
          <w:ilvl w:val="0"/>
          <w:numId w:val="2"/>
        </w:numPr>
        <w:spacing w:line="360" w:lineRule="auto"/>
        <w:jc w:val="both"/>
        <w:rPr>
          <w:rFonts w:ascii="Arial" w:hAnsi="Arial" w:cs="Arial"/>
          <w:bCs/>
          <w:sz w:val="24"/>
          <w:szCs w:val="24"/>
        </w:rPr>
      </w:pPr>
      <w:r w:rsidRPr="00F87855">
        <w:rPr>
          <w:rFonts w:ascii="Arial" w:hAnsi="Arial" w:cs="Arial"/>
          <w:bCs/>
          <w:sz w:val="24"/>
          <w:szCs w:val="24"/>
        </w:rPr>
        <w:t>City and middle-income customer: Coca-Cola Classic, Diet, and Coca-Cola Freestyle machines in contemporary stores.</w:t>
      </w:r>
    </w:p>
    <w:p w14:paraId="5214CB47" w14:textId="77777777" w:rsidR="005566D1" w:rsidRPr="00F87855" w:rsidRDefault="005566D1" w:rsidP="00710620">
      <w:pPr>
        <w:pStyle w:val="ListParagraph"/>
        <w:numPr>
          <w:ilvl w:val="0"/>
          <w:numId w:val="2"/>
        </w:numPr>
        <w:spacing w:line="360" w:lineRule="auto"/>
        <w:jc w:val="both"/>
        <w:rPr>
          <w:rFonts w:ascii="Arial" w:hAnsi="Arial" w:cs="Arial"/>
          <w:bCs/>
          <w:sz w:val="24"/>
          <w:szCs w:val="24"/>
        </w:rPr>
      </w:pPr>
      <w:r w:rsidRPr="00F87855">
        <w:rPr>
          <w:rFonts w:ascii="Arial" w:hAnsi="Arial" w:cs="Arial"/>
          <w:bCs/>
          <w:sz w:val="24"/>
          <w:szCs w:val="24"/>
        </w:rPr>
        <w:lastRenderedPageBreak/>
        <w:t xml:space="preserve">Simple packs (₹10/20 bottles), domestic brands such as </w:t>
      </w:r>
      <w:proofErr w:type="spellStart"/>
      <w:r w:rsidRPr="00F87855">
        <w:rPr>
          <w:rFonts w:ascii="Arial" w:hAnsi="Arial" w:cs="Arial"/>
          <w:bCs/>
          <w:sz w:val="24"/>
          <w:szCs w:val="24"/>
        </w:rPr>
        <w:t>Thums</w:t>
      </w:r>
      <w:proofErr w:type="spellEnd"/>
      <w:r w:rsidRPr="00F87855">
        <w:rPr>
          <w:rFonts w:ascii="Arial" w:hAnsi="Arial" w:cs="Arial"/>
          <w:bCs/>
          <w:sz w:val="24"/>
          <w:szCs w:val="24"/>
        </w:rPr>
        <w:t xml:space="preserve"> up and </w:t>
      </w:r>
      <w:proofErr w:type="spellStart"/>
      <w:r w:rsidRPr="00F87855">
        <w:rPr>
          <w:rFonts w:ascii="Arial" w:hAnsi="Arial" w:cs="Arial"/>
          <w:bCs/>
          <w:sz w:val="24"/>
          <w:szCs w:val="24"/>
        </w:rPr>
        <w:t>Limca</w:t>
      </w:r>
      <w:proofErr w:type="spellEnd"/>
      <w:r w:rsidRPr="00F87855">
        <w:rPr>
          <w:rFonts w:ascii="Arial" w:hAnsi="Arial" w:cs="Arial"/>
          <w:bCs/>
          <w:sz w:val="24"/>
          <w:szCs w:val="24"/>
        </w:rPr>
        <w:t>: Rural users and price sensitive markets.</w:t>
      </w:r>
    </w:p>
    <w:p w14:paraId="02C735BE" w14:textId="77777777" w:rsidR="005566D1" w:rsidRPr="00F87855" w:rsidRDefault="005566D1" w:rsidP="00710620">
      <w:pPr>
        <w:pStyle w:val="ListParagraph"/>
        <w:numPr>
          <w:ilvl w:val="0"/>
          <w:numId w:val="2"/>
        </w:numPr>
        <w:spacing w:line="360" w:lineRule="auto"/>
        <w:jc w:val="both"/>
        <w:rPr>
          <w:rFonts w:ascii="Arial" w:hAnsi="Arial" w:cs="Arial"/>
          <w:bCs/>
          <w:sz w:val="24"/>
          <w:szCs w:val="24"/>
        </w:rPr>
      </w:pPr>
      <w:r w:rsidRPr="00F87855">
        <w:rPr>
          <w:rFonts w:ascii="Arial" w:hAnsi="Arial" w:cs="Arial"/>
          <w:bCs/>
          <w:sz w:val="24"/>
          <w:szCs w:val="24"/>
        </w:rPr>
        <w:t>Cultural and occasion-based targeting: During festivals, cricket tournaments, school events, and so on, advertising to families and groups (HCCB, 2024).</w:t>
      </w:r>
    </w:p>
    <w:p w14:paraId="2F65706C" w14:textId="77777777" w:rsidR="002F16ED" w:rsidRDefault="002F16ED" w:rsidP="00F87855">
      <w:pPr>
        <w:spacing w:line="360" w:lineRule="auto"/>
        <w:jc w:val="both"/>
        <w:rPr>
          <w:rFonts w:ascii="Arial" w:hAnsi="Arial" w:cs="Arial"/>
          <w:b/>
          <w:bCs/>
          <w:sz w:val="24"/>
          <w:szCs w:val="24"/>
        </w:rPr>
      </w:pPr>
      <w:r w:rsidRPr="002F16ED">
        <w:rPr>
          <w:rFonts w:ascii="Arial" w:hAnsi="Arial" w:cs="Arial"/>
          <w:b/>
          <w:bCs/>
          <w:sz w:val="24"/>
          <w:szCs w:val="24"/>
        </w:rPr>
        <w:t>Comparison Table – Targeting</w:t>
      </w:r>
    </w:p>
    <w:p w14:paraId="6196B421" w14:textId="77777777" w:rsidR="00703CA2" w:rsidRPr="00F87855" w:rsidRDefault="00F87855" w:rsidP="00F87855">
      <w:pPr>
        <w:spacing w:line="360" w:lineRule="auto"/>
        <w:jc w:val="both"/>
        <w:rPr>
          <w:rFonts w:ascii="Arial" w:hAnsi="Arial" w:cs="Arial"/>
          <w:sz w:val="24"/>
          <w:szCs w:val="24"/>
        </w:rPr>
      </w:pPr>
      <w:r w:rsidRPr="00F87855">
        <w:rPr>
          <w:rFonts w:ascii="Arial" w:hAnsi="Arial" w:cs="Arial"/>
          <w:sz w:val="24"/>
          <w:szCs w:val="24"/>
        </w:rPr>
        <w:t xml:space="preserve">UK targeting </w:t>
      </w:r>
      <w:proofErr w:type="spellStart"/>
      <w:r w:rsidRPr="00F87855">
        <w:rPr>
          <w:rFonts w:ascii="Arial" w:hAnsi="Arial" w:cs="Arial"/>
          <w:sz w:val="24"/>
          <w:szCs w:val="24"/>
        </w:rPr>
        <w:t>emphasises</w:t>
      </w:r>
      <w:proofErr w:type="spellEnd"/>
      <w:r w:rsidRPr="00F87855">
        <w:rPr>
          <w:rFonts w:ascii="Arial" w:hAnsi="Arial" w:cs="Arial"/>
          <w:sz w:val="24"/>
          <w:szCs w:val="24"/>
        </w:rPr>
        <w:t xml:space="preserve"> personal lifestyle and health preferences, while India focuses on volume, accessibility, and culturally relevant messaging to </w:t>
      </w:r>
      <w:r w:rsidR="00765668">
        <w:rPr>
          <w:rFonts w:ascii="Arial" w:hAnsi="Arial" w:cs="Arial"/>
          <w:sz w:val="24"/>
          <w:szCs w:val="24"/>
        </w:rPr>
        <w:t>capture diverse market segments.</w:t>
      </w:r>
    </w:p>
    <w:tbl>
      <w:tblPr>
        <w:tblStyle w:val="TableGrid"/>
        <w:tblW w:w="0" w:type="auto"/>
        <w:tblInd w:w="108" w:type="dxa"/>
        <w:tblLook w:val="04A0" w:firstRow="1" w:lastRow="0" w:firstColumn="1" w:lastColumn="0" w:noHBand="0" w:noVBand="1"/>
      </w:tblPr>
      <w:tblGrid>
        <w:gridCol w:w="1733"/>
        <w:gridCol w:w="3229"/>
        <w:gridCol w:w="4506"/>
      </w:tblGrid>
      <w:tr w:rsidR="002F16ED" w:rsidRPr="002F16ED" w14:paraId="23CA73D9" w14:textId="77777777" w:rsidTr="00F87855">
        <w:tc>
          <w:tcPr>
            <w:tcW w:w="1733" w:type="dxa"/>
            <w:vAlign w:val="center"/>
            <w:hideMark/>
          </w:tcPr>
          <w:p w14:paraId="6D893F1C" w14:textId="77777777" w:rsidR="002F16ED" w:rsidRPr="002F16ED" w:rsidRDefault="002F16ED" w:rsidP="00F87855">
            <w:pPr>
              <w:spacing w:line="360" w:lineRule="auto"/>
              <w:jc w:val="center"/>
              <w:rPr>
                <w:rFonts w:ascii="Arial" w:hAnsi="Arial" w:cs="Arial"/>
                <w:b/>
                <w:bCs/>
                <w:sz w:val="24"/>
                <w:szCs w:val="24"/>
              </w:rPr>
            </w:pPr>
            <w:r w:rsidRPr="002F16ED">
              <w:rPr>
                <w:rFonts w:ascii="Arial" w:hAnsi="Arial" w:cs="Arial"/>
                <w:b/>
                <w:bCs/>
                <w:sz w:val="24"/>
                <w:szCs w:val="24"/>
              </w:rPr>
              <w:t>Targeting Strategy</w:t>
            </w:r>
          </w:p>
        </w:tc>
        <w:tc>
          <w:tcPr>
            <w:tcW w:w="0" w:type="auto"/>
            <w:vAlign w:val="center"/>
            <w:hideMark/>
          </w:tcPr>
          <w:p w14:paraId="45470F4E" w14:textId="77777777" w:rsidR="002F16ED" w:rsidRPr="002F16ED" w:rsidRDefault="002F16ED" w:rsidP="00F87855">
            <w:pPr>
              <w:spacing w:line="360" w:lineRule="auto"/>
              <w:jc w:val="center"/>
              <w:rPr>
                <w:rFonts w:ascii="Arial" w:hAnsi="Arial" w:cs="Arial"/>
                <w:b/>
                <w:bCs/>
                <w:sz w:val="24"/>
                <w:szCs w:val="24"/>
              </w:rPr>
            </w:pPr>
            <w:r w:rsidRPr="002F16ED">
              <w:rPr>
                <w:rFonts w:ascii="Arial" w:hAnsi="Arial" w:cs="Arial"/>
                <w:b/>
                <w:bCs/>
                <w:sz w:val="24"/>
                <w:szCs w:val="24"/>
              </w:rPr>
              <w:t>United Kingdom</w:t>
            </w:r>
          </w:p>
        </w:tc>
        <w:tc>
          <w:tcPr>
            <w:tcW w:w="0" w:type="auto"/>
            <w:vAlign w:val="center"/>
            <w:hideMark/>
          </w:tcPr>
          <w:p w14:paraId="5223002C" w14:textId="77777777" w:rsidR="002F16ED" w:rsidRPr="002F16ED" w:rsidRDefault="002F16ED" w:rsidP="00F87855">
            <w:pPr>
              <w:spacing w:line="360" w:lineRule="auto"/>
              <w:jc w:val="center"/>
              <w:rPr>
                <w:rFonts w:ascii="Arial" w:hAnsi="Arial" w:cs="Arial"/>
                <w:b/>
                <w:bCs/>
                <w:sz w:val="24"/>
                <w:szCs w:val="24"/>
              </w:rPr>
            </w:pPr>
            <w:r w:rsidRPr="002F16ED">
              <w:rPr>
                <w:rFonts w:ascii="Arial" w:hAnsi="Arial" w:cs="Arial"/>
                <w:b/>
                <w:bCs/>
                <w:sz w:val="24"/>
                <w:szCs w:val="24"/>
              </w:rPr>
              <w:t>India</w:t>
            </w:r>
          </w:p>
        </w:tc>
      </w:tr>
      <w:tr w:rsidR="002F16ED" w:rsidRPr="002F16ED" w14:paraId="6B3DD7EC" w14:textId="77777777" w:rsidTr="00F87855">
        <w:tc>
          <w:tcPr>
            <w:tcW w:w="1733" w:type="dxa"/>
            <w:vAlign w:val="center"/>
            <w:hideMark/>
          </w:tcPr>
          <w:p w14:paraId="28CB19D6"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Approach</w:t>
            </w:r>
          </w:p>
        </w:tc>
        <w:tc>
          <w:tcPr>
            <w:tcW w:w="0" w:type="auto"/>
            <w:vAlign w:val="center"/>
            <w:hideMark/>
          </w:tcPr>
          <w:p w14:paraId="12AADD98"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Differentiated, lifestyle-oriented</w:t>
            </w:r>
          </w:p>
        </w:tc>
        <w:tc>
          <w:tcPr>
            <w:tcW w:w="0" w:type="auto"/>
            <w:vAlign w:val="center"/>
            <w:hideMark/>
          </w:tcPr>
          <w:p w14:paraId="4003C232"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Differentiated, mass-market + regional adaptation</w:t>
            </w:r>
          </w:p>
        </w:tc>
      </w:tr>
      <w:tr w:rsidR="002F16ED" w:rsidRPr="002F16ED" w14:paraId="5FD4088E" w14:textId="77777777" w:rsidTr="00F87855">
        <w:tc>
          <w:tcPr>
            <w:tcW w:w="1733" w:type="dxa"/>
            <w:vAlign w:val="center"/>
            <w:hideMark/>
          </w:tcPr>
          <w:p w14:paraId="3E9157D2"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Key Segments</w:t>
            </w:r>
          </w:p>
        </w:tc>
        <w:tc>
          <w:tcPr>
            <w:tcW w:w="0" w:type="auto"/>
            <w:vAlign w:val="center"/>
            <w:hideMark/>
          </w:tcPr>
          <w:p w14:paraId="68E2DA18"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Young adults, health-conscious, premium</w:t>
            </w:r>
          </w:p>
        </w:tc>
        <w:tc>
          <w:tcPr>
            <w:tcW w:w="0" w:type="auto"/>
            <w:vAlign w:val="center"/>
            <w:hideMark/>
          </w:tcPr>
          <w:p w14:paraId="61D5BD82"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Urban middle-class, rural low-income, festival/occasion-based</w:t>
            </w:r>
          </w:p>
        </w:tc>
      </w:tr>
      <w:tr w:rsidR="002F16ED" w:rsidRPr="002F16ED" w14:paraId="2A35593D" w14:textId="77777777" w:rsidTr="00F87855">
        <w:tc>
          <w:tcPr>
            <w:tcW w:w="1733" w:type="dxa"/>
            <w:vAlign w:val="center"/>
            <w:hideMark/>
          </w:tcPr>
          <w:p w14:paraId="645911BD"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Media Channels</w:t>
            </w:r>
          </w:p>
        </w:tc>
        <w:tc>
          <w:tcPr>
            <w:tcW w:w="0" w:type="auto"/>
            <w:vAlign w:val="center"/>
            <w:hideMark/>
          </w:tcPr>
          <w:p w14:paraId="480A7DEA"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Digital, social media, influencer marketing</w:t>
            </w:r>
          </w:p>
        </w:tc>
        <w:tc>
          <w:tcPr>
            <w:tcW w:w="0" w:type="auto"/>
            <w:vAlign w:val="center"/>
            <w:hideMark/>
          </w:tcPr>
          <w:p w14:paraId="558D5652" w14:textId="77777777" w:rsidR="002F16ED" w:rsidRPr="002F16ED" w:rsidRDefault="002F16ED" w:rsidP="00F87855">
            <w:pPr>
              <w:spacing w:line="360" w:lineRule="auto"/>
              <w:jc w:val="center"/>
              <w:rPr>
                <w:rFonts w:ascii="Arial" w:hAnsi="Arial" w:cs="Arial"/>
                <w:sz w:val="24"/>
                <w:szCs w:val="24"/>
              </w:rPr>
            </w:pPr>
            <w:r w:rsidRPr="002F16ED">
              <w:rPr>
                <w:rFonts w:ascii="Arial" w:hAnsi="Arial" w:cs="Arial"/>
                <w:sz w:val="24"/>
                <w:szCs w:val="24"/>
              </w:rPr>
              <w:t>Traditional media, digital, outdoor, event sponsorship</w:t>
            </w:r>
          </w:p>
        </w:tc>
      </w:tr>
    </w:tbl>
    <w:p w14:paraId="6FCDD508" w14:textId="0C08EC56" w:rsidR="00765668" w:rsidRPr="00765668" w:rsidRDefault="00703CA2" w:rsidP="00F87855">
      <w:pPr>
        <w:spacing w:line="360" w:lineRule="auto"/>
        <w:jc w:val="both"/>
        <w:rPr>
          <w:rFonts w:ascii="Arial" w:hAnsi="Arial" w:cs="Arial"/>
          <w:sz w:val="24"/>
          <w:szCs w:val="24"/>
        </w:rPr>
      </w:pPr>
      <w:r w:rsidRPr="00703CA2">
        <w:rPr>
          <w:rFonts w:ascii="Arial" w:hAnsi="Arial" w:cs="Arial"/>
          <w:sz w:val="24"/>
          <w:szCs w:val="24"/>
        </w:rPr>
        <w:t>Source: (HCCB, 2024)</w:t>
      </w:r>
    </w:p>
    <w:p w14:paraId="467290D0" w14:textId="77777777" w:rsidR="005566D1" w:rsidRPr="00765668" w:rsidRDefault="005566D1" w:rsidP="00B27D4E">
      <w:pPr>
        <w:pStyle w:val="Heading2"/>
        <w:rPr>
          <w:rFonts w:ascii="Arial" w:hAnsi="Arial" w:cs="Arial"/>
          <w:color w:val="auto"/>
        </w:rPr>
      </w:pPr>
      <w:bookmarkStart w:id="16" w:name="_Toc216217988"/>
      <w:r w:rsidRPr="00765668">
        <w:rPr>
          <w:rFonts w:ascii="Arial" w:hAnsi="Arial" w:cs="Arial"/>
          <w:color w:val="auto"/>
        </w:rPr>
        <w:t>4.3 Positioning</w:t>
      </w:r>
      <w:bookmarkEnd w:id="16"/>
    </w:p>
    <w:p w14:paraId="342A4D9C" w14:textId="77777777" w:rsidR="005566D1" w:rsidRPr="00F87855" w:rsidRDefault="005566D1" w:rsidP="00765668">
      <w:pPr>
        <w:spacing w:before="240" w:line="360" w:lineRule="auto"/>
        <w:jc w:val="both"/>
        <w:rPr>
          <w:rFonts w:ascii="Arial" w:hAnsi="Arial" w:cs="Arial"/>
          <w:b/>
          <w:bCs/>
          <w:sz w:val="24"/>
          <w:szCs w:val="24"/>
        </w:rPr>
      </w:pPr>
      <w:r w:rsidRPr="00F87855">
        <w:rPr>
          <w:rFonts w:ascii="Arial" w:hAnsi="Arial" w:cs="Arial"/>
          <w:b/>
          <w:bCs/>
          <w:sz w:val="24"/>
          <w:szCs w:val="24"/>
        </w:rPr>
        <w:t>United Kingdom (UK):</w:t>
      </w:r>
    </w:p>
    <w:p w14:paraId="55F02F8A" w14:textId="77777777" w:rsidR="005566D1" w:rsidRP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 xml:space="preserve">Coca-Cola presents itself as a luxurious, pleasant, and responsible brand, balancing between luxury and health/sustainability </w:t>
      </w:r>
      <w:proofErr w:type="spellStart"/>
      <w:r w:rsidRPr="005566D1">
        <w:rPr>
          <w:rFonts w:ascii="Arial" w:hAnsi="Arial" w:cs="Arial"/>
          <w:bCs/>
          <w:sz w:val="24"/>
          <w:szCs w:val="24"/>
        </w:rPr>
        <w:t>programmes</w:t>
      </w:r>
      <w:proofErr w:type="spellEnd"/>
      <w:r w:rsidRPr="005566D1">
        <w:rPr>
          <w:rFonts w:ascii="Arial" w:hAnsi="Arial" w:cs="Arial"/>
          <w:bCs/>
          <w:sz w:val="24"/>
          <w:szCs w:val="24"/>
        </w:rPr>
        <w:t>. Messaging highlights:</w:t>
      </w:r>
    </w:p>
    <w:p w14:paraId="7A5CA11D" w14:textId="77777777" w:rsidR="005566D1" w:rsidRP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Status and pleasure: Happy days, social, and emotional campaigns (e.g., “Open Happiness”).</w:t>
      </w:r>
    </w:p>
    <w:p w14:paraId="4E9DC986" w14:textId="77777777" w:rsidR="005566D1" w:rsidRP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Health and sustainability: Sugary variants, recycled packaging, and a reduction in carbon footprint (Coca-Cola Great Britain, 2025).</w:t>
      </w:r>
    </w:p>
    <w:p w14:paraId="1648FA6A" w14:textId="77777777" w:rsidR="005566D1" w:rsidRPr="00A773F1" w:rsidRDefault="005566D1" w:rsidP="00F87855">
      <w:pPr>
        <w:spacing w:line="360" w:lineRule="auto"/>
        <w:jc w:val="both"/>
        <w:rPr>
          <w:rFonts w:ascii="Arial" w:hAnsi="Arial" w:cs="Arial"/>
          <w:b/>
          <w:bCs/>
          <w:sz w:val="24"/>
          <w:szCs w:val="24"/>
        </w:rPr>
      </w:pPr>
      <w:r w:rsidRPr="00A773F1">
        <w:rPr>
          <w:rFonts w:ascii="Arial" w:hAnsi="Arial" w:cs="Arial"/>
          <w:b/>
          <w:bCs/>
          <w:sz w:val="24"/>
          <w:szCs w:val="24"/>
        </w:rPr>
        <w:t>India:</w:t>
      </w:r>
    </w:p>
    <w:p w14:paraId="08BB7B18" w14:textId="77777777" w:rsidR="005566D1" w:rsidRP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lastRenderedPageBreak/>
        <w:t>Coca-Cola markets its brand as cheap, convenient, and integrated into the culture and still has a premium aspirational target to urban consumers. Messaging highlights:</w:t>
      </w:r>
    </w:p>
    <w:p w14:paraId="1B6DFF3E" w14:textId="77777777" w:rsidR="005566D1" w:rsidRP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Cultural relevance: Festival specific advertising and sponsorship of cricket (</w:t>
      </w:r>
      <w:proofErr w:type="spellStart"/>
      <w:r w:rsidRPr="005566D1">
        <w:rPr>
          <w:rFonts w:ascii="Arial" w:hAnsi="Arial" w:cs="Arial"/>
          <w:bCs/>
          <w:sz w:val="24"/>
          <w:szCs w:val="24"/>
        </w:rPr>
        <w:t>Thums</w:t>
      </w:r>
      <w:proofErr w:type="spellEnd"/>
      <w:r w:rsidRPr="005566D1">
        <w:rPr>
          <w:rFonts w:ascii="Arial" w:hAnsi="Arial" w:cs="Arial"/>
          <w:bCs/>
          <w:sz w:val="24"/>
          <w:szCs w:val="24"/>
        </w:rPr>
        <w:t xml:space="preserve"> Up campaigns).</w:t>
      </w:r>
    </w:p>
    <w:p w14:paraId="65E5B7DA" w14:textId="77777777" w:rsidR="005566D1" w:rsidRP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Availability: Low-price, small packages to the low-income or rural market.</w:t>
      </w:r>
    </w:p>
    <w:p w14:paraId="38CB073A" w14:textId="77777777" w:rsid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Emotional involvement: Brand relates to the family, the community, and common experiences (HCCB, 2024).</w:t>
      </w:r>
    </w:p>
    <w:p w14:paraId="5FE11E86" w14:textId="77777777" w:rsidR="002F16ED" w:rsidRDefault="002F16ED" w:rsidP="00F87855">
      <w:pPr>
        <w:spacing w:line="360" w:lineRule="auto"/>
        <w:jc w:val="both"/>
        <w:rPr>
          <w:rFonts w:ascii="Arial" w:hAnsi="Arial" w:cs="Arial"/>
          <w:b/>
          <w:bCs/>
          <w:sz w:val="24"/>
          <w:szCs w:val="24"/>
        </w:rPr>
      </w:pPr>
      <w:r w:rsidRPr="002F16ED">
        <w:rPr>
          <w:rFonts w:ascii="Arial" w:hAnsi="Arial" w:cs="Arial"/>
          <w:b/>
          <w:bCs/>
          <w:sz w:val="24"/>
          <w:szCs w:val="24"/>
        </w:rPr>
        <w:t>Comparison Table – Positioning</w:t>
      </w:r>
    </w:p>
    <w:p w14:paraId="5A5CEE71" w14:textId="77777777" w:rsidR="00A773F1" w:rsidRPr="00A773F1" w:rsidRDefault="00A773F1" w:rsidP="00F87855">
      <w:pPr>
        <w:spacing w:line="360" w:lineRule="auto"/>
        <w:jc w:val="both"/>
        <w:rPr>
          <w:rFonts w:ascii="Arial" w:hAnsi="Arial" w:cs="Arial"/>
          <w:sz w:val="24"/>
          <w:szCs w:val="24"/>
        </w:rPr>
      </w:pPr>
      <w:r w:rsidRPr="00A773F1">
        <w:rPr>
          <w:rFonts w:ascii="Arial" w:hAnsi="Arial" w:cs="Arial"/>
          <w:sz w:val="24"/>
          <w:szCs w:val="24"/>
        </w:rPr>
        <w:t>Coca-Cola’s UK positioning focuses on individual indulgence and sustainability, while India positions the brand around community, affordability, and local relevance, adapting to cultural expectations.</w:t>
      </w:r>
    </w:p>
    <w:tbl>
      <w:tblPr>
        <w:tblStyle w:val="TableGrid"/>
        <w:tblW w:w="0" w:type="auto"/>
        <w:tblInd w:w="108" w:type="dxa"/>
        <w:tblLook w:val="04A0" w:firstRow="1" w:lastRow="0" w:firstColumn="1" w:lastColumn="0" w:noHBand="0" w:noVBand="1"/>
      </w:tblPr>
      <w:tblGrid>
        <w:gridCol w:w="2147"/>
        <w:gridCol w:w="3504"/>
        <w:gridCol w:w="3817"/>
      </w:tblGrid>
      <w:tr w:rsidR="002F16ED" w:rsidRPr="002F16ED" w14:paraId="002267F5" w14:textId="77777777" w:rsidTr="00A773F1">
        <w:tc>
          <w:tcPr>
            <w:tcW w:w="2147" w:type="dxa"/>
            <w:vAlign w:val="center"/>
            <w:hideMark/>
          </w:tcPr>
          <w:p w14:paraId="3A34573E"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Positioning Aspect</w:t>
            </w:r>
          </w:p>
        </w:tc>
        <w:tc>
          <w:tcPr>
            <w:tcW w:w="0" w:type="auto"/>
            <w:vAlign w:val="center"/>
            <w:hideMark/>
          </w:tcPr>
          <w:p w14:paraId="0503B879"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United Kingdom</w:t>
            </w:r>
          </w:p>
        </w:tc>
        <w:tc>
          <w:tcPr>
            <w:tcW w:w="0" w:type="auto"/>
            <w:vAlign w:val="center"/>
            <w:hideMark/>
          </w:tcPr>
          <w:p w14:paraId="7AC8B05A"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India</w:t>
            </w:r>
          </w:p>
        </w:tc>
      </w:tr>
      <w:tr w:rsidR="002F16ED" w:rsidRPr="002F16ED" w14:paraId="05FC717E" w14:textId="77777777" w:rsidTr="00A773F1">
        <w:tc>
          <w:tcPr>
            <w:tcW w:w="2147" w:type="dxa"/>
            <w:vAlign w:val="center"/>
            <w:hideMark/>
          </w:tcPr>
          <w:p w14:paraId="42FACDD6"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Core Message</w:t>
            </w:r>
          </w:p>
        </w:tc>
        <w:tc>
          <w:tcPr>
            <w:tcW w:w="0" w:type="auto"/>
            <w:vAlign w:val="center"/>
            <w:hideMark/>
          </w:tcPr>
          <w:p w14:paraId="2AB76E8D"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Premium, enjoyment, ethical &amp; sustainable</w:t>
            </w:r>
          </w:p>
        </w:tc>
        <w:tc>
          <w:tcPr>
            <w:tcW w:w="0" w:type="auto"/>
            <w:vAlign w:val="center"/>
            <w:hideMark/>
          </w:tcPr>
          <w:p w14:paraId="5A18D6FC"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Affordable, culturally relevant, aspirational</w:t>
            </w:r>
          </w:p>
        </w:tc>
      </w:tr>
      <w:tr w:rsidR="002F16ED" w:rsidRPr="002F16ED" w14:paraId="1557ED61" w14:textId="77777777" w:rsidTr="00A773F1">
        <w:tc>
          <w:tcPr>
            <w:tcW w:w="2147" w:type="dxa"/>
            <w:vAlign w:val="center"/>
            <w:hideMark/>
          </w:tcPr>
          <w:p w14:paraId="409AB07C"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Emotional Appeal</w:t>
            </w:r>
          </w:p>
        </w:tc>
        <w:tc>
          <w:tcPr>
            <w:tcW w:w="0" w:type="auto"/>
            <w:vAlign w:val="center"/>
            <w:hideMark/>
          </w:tcPr>
          <w:p w14:paraId="09716A5B"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Personal enjoyment, lifestyle, happiness</w:t>
            </w:r>
          </w:p>
        </w:tc>
        <w:tc>
          <w:tcPr>
            <w:tcW w:w="0" w:type="auto"/>
            <w:vAlign w:val="center"/>
            <w:hideMark/>
          </w:tcPr>
          <w:p w14:paraId="5F09C859"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Family, community, celebration</w:t>
            </w:r>
          </w:p>
        </w:tc>
      </w:tr>
      <w:tr w:rsidR="002F16ED" w:rsidRPr="002F16ED" w14:paraId="7453941E" w14:textId="77777777" w:rsidTr="00A773F1">
        <w:tc>
          <w:tcPr>
            <w:tcW w:w="2147" w:type="dxa"/>
            <w:vAlign w:val="center"/>
            <w:hideMark/>
          </w:tcPr>
          <w:p w14:paraId="693A5D0E"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Product Differentiation</w:t>
            </w:r>
          </w:p>
        </w:tc>
        <w:tc>
          <w:tcPr>
            <w:tcW w:w="0" w:type="auto"/>
            <w:vAlign w:val="center"/>
            <w:hideMark/>
          </w:tcPr>
          <w:p w14:paraId="7F10D27A"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Sugar-free, low-calorie, limited editions</w:t>
            </w:r>
          </w:p>
        </w:tc>
        <w:tc>
          <w:tcPr>
            <w:tcW w:w="0" w:type="auto"/>
            <w:vAlign w:val="center"/>
            <w:hideMark/>
          </w:tcPr>
          <w:p w14:paraId="43677DD8"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Regional flavors, small pack sizes, local brands</w:t>
            </w:r>
          </w:p>
        </w:tc>
      </w:tr>
    </w:tbl>
    <w:p w14:paraId="45663C22" w14:textId="77777777" w:rsidR="002F16ED" w:rsidRDefault="00703CA2" w:rsidP="00A773F1">
      <w:pPr>
        <w:spacing w:line="360" w:lineRule="auto"/>
        <w:jc w:val="both"/>
        <w:rPr>
          <w:rFonts w:ascii="Arial" w:hAnsi="Arial" w:cs="Arial"/>
          <w:sz w:val="24"/>
          <w:szCs w:val="24"/>
        </w:rPr>
      </w:pPr>
      <w:r w:rsidRPr="00703CA2">
        <w:rPr>
          <w:rFonts w:ascii="Arial" w:hAnsi="Arial" w:cs="Arial"/>
          <w:sz w:val="24"/>
          <w:szCs w:val="24"/>
        </w:rPr>
        <w:t>Source: (HCCB, 2024)</w:t>
      </w:r>
    </w:p>
    <w:p w14:paraId="655953E5" w14:textId="77777777" w:rsidR="003816F2" w:rsidRDefault="003816F2" w:rsidP="00A773F1">
      <w:pPr>
        <w:spacing w:line="360" w:lineRule="auto"/>
        <w:jc w:val="both"/>
        <w:rPr>
          <w:rFonts w:ascii="Arial" w:hAnsi="Arial" w:cs="Arial"/>
          <w:b/>
          <w:sz w:val="24"/>
          <w:szCs w:val="24"/>
        </w:rPr>
      </w:pPr>
    </w:p>
    <w:p w14:paraId="2EF47639" w14:textId="77777777" w:rsidR="003816F2" w:rsidRDefault="003816F2" w:rsidP="00A773F1">
      <w:pPr>
        <w:spacing w:line="360" w:lineRule="auto"/>
        <w:jc w:val="both"/>
        <w:rPr>
          <w:rFonts w:ascii="Arial" w:hAnsi="Arial" w:cs="Arial"/>
          <w:b/>
          <w:sz w:val="24"/>
          <w:szCs w:val="24"/>
        </w:rPr>
      </w:pPr>
    </w:p>
    <w:p w14:paraId="7368301C" w14:textId="77777777" w:rsidR="003816F2" w:rsidRDefault="003816F2" w:rsidP="00A773F1">
      <w:pPr>
        <w:spacing w:line="360" w:lineRule="auto"/>
        <w:jc w:val="both"/>
        <w:rPr>
          <w:rFonts w:ascii="Arial" w:hAnsi="Arial" w:cs="Arial"/>
          <w:b/>
          <w:sz w:val="24"/>
          <w:szCs w:val="24"/>
        </w:rPr>
      </w:pPr>
    </w:p>
    <w:p w14:paraId="7F0AA658" w14:textId="77777777" w:rsidR="003816F2" w:rsidRDefault="003816F2" w:rsidP="00A773F1">
      <w:pPr>
        <w:spacing w:line="360" w:lineRule="auto"/>
        <w:jc w:val="both"/>
        <w:rPr>
          <w:rFonts w:ascii="Arial" w:hAnsi="Arial" w:cs="Arial"/>
          <w:b/>
          <w:sz w:val="24"/>
          <w:szCs w:val="24"/>
        </w:rPr>
      </w:pPr>
    </w:p>
    <w:p w14:paraId="4C8BDE54" w14:textId="303BC249" w:rsidR="00687E3F" w:rsidRPr="00687E3F" w:rsidRDefault="00687E3F" w:rsidP="00A773F1">
      <w:pPr>
        <w:spacing w:line="360" w:lineRule="auto"/>
        <w:jc w:val="both"/>
        <w:rPr>
          <w:rFonts w:ascii="Arial" w:hAnsi="Arial" w:cs="Arial"/>
          <w:b/>
          <w:sz w:val="24"/>
          <w:szCs w:val="24"/>
        </w:rPr>
      </w:pPr>
      <w:r w:rsidRPr="00687E3F">
        <w:rPr>
          <w:rFonts w:ascii="Arial" w:hAnsi="Arial" w:cs="Arial"/>
          <w:b/>
          <w:sz w:val="24"/>
          <w:szCs w:val="24"/>
        </w:rPr>
        <w:t>Perceptual Map (India Example):</w:t>
      </w:r>
    </w:p>
    <w:p w14:paraId="310970C2" w14:textId="6217F7D7" w:rsidR="00687E3F" w:rsidRDefault="00687E3F" w:rsidP="00687E3F">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7D0D1B36" wp14:editId="4B67A454">
            <wp:extent cx="3276600" cy="3276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mini_Generated_Image_grg86hgrg86hgrg8.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76600" cy="3276600"/>
                    </a:xfrm>
                    <a:prstGeom prst="rect">
                      <a:avLst/>
                    </a:prstGeom>
                  </pic:spPr>
                </pic:pic>
              </a:graphicData>
            </a:graphic>
          </wp:inline>
        </w:drawing>
      </w:r>
    </w:p>
    <w:p w14:paraId="7F9949FA" w14:textId="49ED8BA4" w:rsidR="00687E3F" w:rsidRDefault="00687E3F" w:rsidP="00687E3F">
      <w:pPr>
        <w:spacing w:line="360" w:lineRule="auto"/>
        <w:jc w:val="center"/>
        <w:rPr>
          <w:rFonts w:ascii="Arial" w:hAnsi="Arial" w:cs="Arial"/>
          <w:sz w:val="24"/>
          <w:szCs w:val="24"/>
        </w:rPr>
      </w:pPr>
      <w:r>
        <w:rPr>
          <w:rFonts w:ascii="Arial" w:hAnsi="Arial" w:cs="Arial"/>
          <w:sz w:val="24"/>
          <w:szCs w:val="24"/>
        </w:rPr>
        <w:t>Figure: Perceptual Map (India</w:t>
      </w:r>
      <w:r w:rsidRPr="00687E3F">
        <w:rPr>
          <w:rFonts w:ascii="Arial" w:hAnsi="Arial" w:cs="Arial"/>
          <w:sz w:val="24"/>
          <w:szCs w:val="24"/>
        </w:rPr>
        <w:t>)</w:t>
      </w:r>
    </w:p>
    <w:p w14:paraId="569C67B1" w14:textId="580CDB37" w:rsidR="003816F2" w:rsidRDefault="003816F2" w:rsidP="00687E3F">
      <w:pPr>
        <w:spacing w:line="360" w:lineRule="auto"/>
        <w:jc w:val="center"/>
        <w:rPr>
          <w:rFonts w:ascii="Arial" w:hAnsi="Arial" w:cs="Arial"/>
          <w:sz w:val="24"/>
          <w:szCs w:val="24"/>
        </w:rPr>
      </w:pPr>
      <w:r>
        <w:rPr>
          <w:rFonts w:ascii="Arial" w:hAnsi="Arial" w:cs="Arial"/>
          <w:sz w:val="24"/>
          <w:szCs w:val="24"/>
        </w:rPr>
        <w:t>Source:</w:t>
      </w:r>
      <w:r w:rsidRPr="003816F2">
        <w:t xml:space="preserve"> </w:t>
      </w:r>
      <w:r>
        <w:rPr>
          <w:rFonts w:ascii="Arial" w:hAnsi="Arial" w:cs="Arial"/>
          <w:sz w:val="24"/>
          <w:szCs w:val="24"/>
        </w:rPr>
        <w:t>(HCCB, 2024)</w:t>
      </w:r>
    </w:p>
    <w:p w14:paraId="73BF872F" w14:textId="77777777" w:rsidR="00687E3F" w:rsidRPr="00C21938" w:rsidRDefault="00687E3F" w:rsidP="00C21938">
      <w:pPr>
        <w:spacing w:line="360" w:lineRule="auto"/>
        <w:jc w:val="both"/>
        <w:rPr>
          <w:rFonts w:ascii="Arial" w:hAnsi="Arial" w:cs="Arial"/>
          <w:b/>
          <w:sz w:val="24"/>
        </w:rPr>
      </w:pPr>
      <w:r w:rsidRPr="00C21938">
        <w:rPr>
          <w:rFonts w:ascii="Arial" w:hAnsi="Arial" w:cs="Arial"/>
          <w:b/>
          <w:sz w:val="24"/>
        </w:rPr>
        <w:t>Brief Explanation of Perceptual Map</w:t>
      </w:r>
    </w:p>
    <w:p w14:paraId="15B20485" w14:textId="77777777" w:rsidR="00687E3F" w:rsidRPr="00C21938" w:rsidRDefault="00687E3F" w:rsidP="00710620">
      <w:pPr>
        <w:pStyle w:val="ListParagraph"/>
        <w:numPr>
          <w:ilvl w:val="0"/>
          <w:numId w:val="23"/>
        </w:numPr>
        <w:spacing w:line="360" w:lineRule="auto"/>
        <w:jc w:val="both"/>
        <w:rPr>
          <w:rFonts w:ascii="Arial" w:hAnsi="Arial" w:cs="Arial"/>
          <w:sz w:val="24"/>
        </w:rPr>
      </w:pPr>
      <w:r w:rsidRPr="00C21938">
        <w:rPr>
          <w:rFonts w:ascii="Arial" w:hAnsi="Arial" w:cs="Arial"/>
          <w:sz w:val="24"/>
        </w:rPr>
        <w:t>This perceptual map shows how Coca-Cola products in India are positioned based on price and sweetness intensity.</w:t>
      </w:r>
    </w:p>
    <w:p w14:paraId="69643243" w14:textId="77777777" w:rsidR="00687E3F" w:rsidRPr="00C21938" w:rsidRDefault="00687E3F" w:rsidP="00710620">
      <w:pPr>
        <w:pStyle w:val="ListParagraph"/>
        <w:numPr>
          <w:ilvl w:val="0"/>
          <w:numId w:val="23"/>
        </w:numPr>
        <w:spacing w:line="360" w:lineRule="auto"/>
        <w:jc w:val="both"/>
        <w:rPr>
          <w:rFonts w:ascii="Arial" w:hAnsi="Arial" w:cs="Arial"/>
          <w:sz w:val="24"/>
        </w:rPr>
      </w:pPr>
      <w:proofErr w:type="spellStart"/>
      <w:r w:rsidRPr="00C21938">
        <w:rPr>
          <w:rFonts w:ascii="Arial" w:hAnsi="Arial" w:cs="Arial"/>
          <w:sz w:val="24"/>
        </w:rPr>
        <w:t>Thums</w:t>
      </w:r>
      <w:proofErr w:type="spellEnd"/>
      <w:r w:rsidRPr="00C21938">
        <w:rPr>
          <w:rFonts w:ascii="Arial" w:hAnsi="Arial" w:cs="Arial"/>
          <w:sz w:val="24"/>
        </w:rPr>
        <w:t xml:space="preserve"> Up and Coca-Cola Classic are positioned as higher-priced, strong-</w:t>
      </w:r>
      <w:proofErr w:type="spellStart"/>
      <w:r w:rsidRPr="00C21938">
        <w:rPr>
          <w:rFonts w:ascii="Arial" w:hAnsi="Arial" w:cs="Arial"/>
          <w:sz w:val="24"/>
        </w:rPr>
        <w:t>flavoured</w:t>
      </w:r>
      <w:proofErr w:type="spellEnd"/>
      <w:r w:rsidRPr="00C21938">
        <w:rPr>
          <w:rFonts w:ascii="Arial" w:hAnsi="Arial" w:cs="Arial"/>
          <w:sz w:val="24"/>
        </w:rPr>
        <w:t>, aspirational beverages for urban consumers.</w:t>
      </w:r>
    </w:p>
    <w:p w14:paraId="43E92D46" w14:textId="77777777" w:rsidR="00687E3F" w:rsidRPr="00C21938" w:rsidRDefault="00687E3F" w:rsidP="00710620">
      <w:pPr>
        <w:pStyle w:val="ListParagraph"/>
        <w:numPr>
          <w:ilvl w:val="0"/>
          <w:numId w:val="23"/>
        </w:numPr>
        <w:spacing w:line="360" w:lineRule="auto"/>
        <w:jc w:val="both"/>
        <w:rPr>
          <w:rFonts w:ascii="Arial" w:hAnsi="Arial" w:cs="Arial"/>
          <w:sz w:val="24"/>
        </w:rPr>
      </w:pPr>
      <w:proofErr w:type="spellStart"/>
      <w:r w:rsidRPr="00C21938">
        <w:rPr>
          <w:rFonts w:ascii="Arial" w:hAnsi="Arial" w:cs="Arial"/>
          <w:sz w:val="24"/>
        </w:rPr>
        <w:t>Limca</w:t>
      </w:r>
      <w:proofErr w:type="spellEnd"/>
      <w:r w:rsidRPr="00C21938">
        <w:rPr>
          <w:rFonts w:ascii="Arial" w:hAnsi="Arial" w:cs="Arial"/>
          <w:sz w:val="24"/>
        </w:rPr>
        <w:t xml:space="preserve"> and Sprite occupy the moderate-price, refreshing segment.</w:t>
      </w:r>
    </w:p>
    <w:p w14:paraId="17E6F963" w14:textId="45279C15" w:rsidR="003816F2" w:rsidRPr="00C21938" w:rsidRDefault="00687E3F" w:rsidP="00710620">
      <w:pPr>
        <w:pStyle w:val="ListParagraph"/>
        <w:numPr>
          <w:ilvl w:val="0"/>
          <w:numId w:val="23"/>
        </w:numPr>
        <w:spacing w:line="360" w:lineRule="auto"/>
        <w:jc w:val="both"/>
        <w:rPr>
          <w:rFonts w:ascii="Arial" w:hAnsi="Arial" w:cs="Arial"/>
          <w:sz w:val="24"/>
        </w:rPr>
      </w:pPr>
      <w:r w:rsidRPr="00C21938">
        <w:rPr>
          <w:rFonts w:ascii="Arial" w:hAnsi="Arial" w:cs="Arial"/>
          <w:sz w:val="24"/>
        </w:rPr>
        <w:t>Small affordable packs (₹10/₹20 bottles) are positioned as low-price, high-accessibility products for rural and price-sensitive consumers.</w:t>
      </w:r>
    </w:p>
    <w:p w14:paraId="60DF3AFB" w14:textId="77777777" w:rsidR="00687E3F" w:rsidRPr="00C21938" w:rsidRDefault="00687E3F" w:rsidP="00C21938">
      <w:pPr>
        <w:spacing w:line="360" w:lineRule="auto"/>
        <w:jc w:val="both"/>
        <w:rPr>
          <w:rFonts w:ascii="Arial" w:hAnsi="Arial" w:cs="Arial"/>
          <w:b/>
          <w:sz w:val="24"/>
        </w:rPr>
      </w:pPr>
      <w:r w:rsidRPr="00C21938">
        <w:rPr>
          <w:rFonts w:ascii="Arial" w:hAnsi="Arial" w:cs="Arial"/>
          <w:b/>
          <w:sz w:val="24"/>
        </w:rPr>
        <w:t xml:space="preserve">Similarities and Differences in STP (UK </w:t>
      </w:r>
      <w:proofErr w:type="spellStart"/>
      <w:r w:rsidRPr="00C21938">
        <w:rPr>
          <w:rFonts w:ascii="Arial" w:hAnsi="Arial" w:cs="Arial"/>
          <w:b/>
          <w:sz w:val="24"/>
        </w:rPr>
        <w:t>vs</w:t>
      </w:r>
      <w:proofErr w:type="spellEnd"/>
      <w:r w:rsidRPr="00C21938">
        <w:rPr>
          <w:rFonts w:ascii="Arial" w:hAnsi="Arial" w:cs="Arial"/>
          <w:b/>
          <w:sz w:val="24"/>
        </w:rPr>
        <w:t xml:space="preserve"> India)</w:t>
      </w:r>
    </w:p>
    <w:p w14:paraId="6EE69083" w14:textId="77777777" w:rsidR="00687E3F" w:rsidRPr="00C21938" w:rsidRDefault="00687E3F" w:rsidP="00C21938">
      <w:pPr>
        <w:spacing w:line="360" w:lineRule="auto"/>
        <w:jc w:val="both"/>
        <w:rPr>
          <w:rFonts w:ascii="Arial" w:hAnsi="Arial" w:cs="Arial"/>
          <w:b/>
          <w:sz w:val="24"/>
        </w:rPr>
      </w:pPr>
      <w:r w:rsidRPr="00C21938">
        <w:rPr>
          <w:rFonts w:ascii="Arial" w:hAnsi="Arial" w:cs="Arial"/>
          <w:b/>
          <w:sz w:val="24"/>
        </w:rPr>
        <w:t>Similarities</w:t>
      </w:r>
    </w:p>
    <w:p w14:paraId="1E42EFEC" w14:textId="77777777" w:rsidR="00687E3F" w:rsidRPr="00C21938" w:rsidRDefault="00687E3F" w:rsidP="00710620">
      <w:pPr>
        <w:pStyle w:val="ListParagraph"/>
        <w:numPr>
          <w:ilvl w:val="0"/>
          <w:numId w:val="24"/>
        </w:numPr>
        <w:spacing w:line="360" w:lineRule="auto"/>
        <w:jc w:val="both"/>
        <w:rPr>
          <w:rFonts w:ascii="Arial" w:hAnsi="Arial" w:cs="Arial"/>
          <w:sz w:val="24"/>
        </w:rPr>
      </w:pPr>
      <w:r w:rsidRPr="00C21938">
        <w:rPr>
          <w:rFonts w:ascii="Arial" w:hAnsi="Arial" w:cs="Arial"/>
          <w:sz w:val="24"/>
        </w:rPr>
        <w:t>Both markets use differentiated targeting.</w:t>
      </w:r>
    </w:p>
    <w:p w14:paraId="08FAEDCE" w14:textId="77777777" w:rsidR="00687E3F" w:rsidRPr="00C21938" w:rsidRDefault="00687E3F" w:rsidP="00710620">
      <w:pPr>
        <w:pStyle w:val="ListParagraph"/>
        <w:numPr>
          <w:ilvl w:val="0"/>
          <w:numId w:val="24"/>
        </w:numPr>
        <w:spacing w:line="360" w:lineRule="auto"/>
        <w:jc w:val="both"/>
        <w:rPr>
          <w:rFonts w:ascii="Arial" w:hAnsi="Arial" w:cs="Arial"/>
          <w:sz w:val="24"/>
        </w:rPr>
      </w:pPr>
      <w:r w:rsidRPr="00C21938">
        <w:rPr>
          <w:rFonts w:ascii="Arial" w:hAnsi="Arial" w:cs="Arial"/>
          <w:sz w:val="24"/>
        </w:rPr>
        <w:t>Coca-Cola maintains core global brand identity (happiness, refreshment).</w:t>
      </w:r>
    </w:p>
    <w:p w14:paraId="1D81ACBD" w14:textId="77777777" w:rsidR="00687E3F" w:rsidRPr="00C21938" w:rsidRDefault="00687E3F" w:rsidP="00710620">
      <w:pPr>
        <w:pStyle w:val="ListParagraph"/>
        <w:numPr>
          <w:ilvl w:val="0"/>
          <w:numId w:val="24"/>
        </w:numPr>
        <w:spacing w:line="360" w:lineRule="auto"/>
        <w:jc w:val="both"/>
        <w:rPr>
          <w:rFonts w:ascii="Arial" w:hAnsi="Arial" w:cs="Arial"/>
          <w:sz w:val="24"/>
        </w:rPr>
      </w:pPr>
      <w:r w:rsidRPr="00C21938">
        <w:rPr>
          <w:rFonts w:ascii="Arial" w:hAnsi="Arial" w:cs="Arial"/>
          <w:sz w:val="24"/>
        </w:rPr>
        <w:t>Digital marketing is used in both countries.</w:t>
      </w:r>
    </w:p>
    <w:p w14:paraId="12CC8B48" w14:textId="77777777" w:rsidR="00687E3F" w:rsidRPr="00C21938" w:rsidRDefault="00687E3F" w:rsidP="00C21938">
      <w:pPr>
        <w:spacing w:line="360" w:lineRule="auto"/>
        <w:jc w:val="both"/>
        <w:rPr>
          <w:rFonts w:ascii="Arial" w:hAnsi="Arial" w:cs="Arial"/>
          <w:b/>
          <w:sz w:val="24"/>
        </w:rPr>
      </w:pPr>
      <w:r w:rsidRPr="00C21938">
        <w:rPr>
          <w:rFonts w:ascii="Arial" w:hAnsi="Arial" w:cs="Arial"/>
          <w:b/>
          <w:sz w:val="24"/>
        </w:rPr>
        <w:lastRenderedPageBreak/>
        <w:t>Differences</w:t>
      </w:r>
    </w:p>
    <w:p w14:paraId="4C07FA9C" w14:textId="77777777" w:rsidR="00687E3F" w:rsidRPr="00C21938" w:rsidRDefault="00687E3F" w:rsidP="00710620">
      <w:pPr>
        <w:pStyle w:val="ListParagraph"/>
        <w:numPr>
          <w:ilvl w:val="0"/>
          <w:numId w:val="25"/>
        </w:numPr>
        <w:spacing w:line="360" w:lineRule="auto"/>
        <w:jc w:val="both"/>
        <w:rPr>
          <w:rFonts w:ascii="Arial" w:hAnsi="Arial" w:cs="Arial"/>
          <w:sz w:val="24"/>
        </w:rPr>
      </w:pPr>
      <w:r w:rsidRPr="00C21938">
        <w:rPr>
          <w:rFonts w:ascii="Arial" w:hAnsi="Arial" w:cs="Arial"/>
          <w:sz w:val="24"/>
        </w:rPr>
        <w:t>UK focuses on health, lifestyle, sustainability; India focuses on affordability and cultural relevance.</w:t>
      </w:r>
    </w:p>
    <w:p w14:paraId="69260803" w14:textId="77777777" w:rsidR="00687E3F" w:rsidRPr="00C21938" w:rsidRDefault="00687E3F" w:rsidP="00710620">
      <w:pPr>
        <w:pStyle w:val="ListParagraph"/>
        <w:numPr>
          <w:ilvl w:val="0"/>
          <w:numId w:val="25"/>
        </w:numPr>
        <w:spacing w:line="360" w:lineRule="auto"/>
        <w:jc w:val="both"/>
        <w:rPr>
          <w:rFonts w:ascii="Arial" w:hAnsi="Arial" w:cs="Arial"/>
          <w:sz w:val="24"/>
        </w:rPr>
      </w:pPr>
      <w:r w:rsidRPr="00C21938">
        <w:rPr>
          <w:rFonts w:ascii="Arial" w:hAnsi="Arial" w:cs="Arial"/>
          <w:sz w:val="24"/>
        </w:rPr>
        <w:t>UK segments mainly using age and health consciousness; India uses income, region, culture, and festivals.</w:t>
      </w:r>
    </w:p>
    <w:p w14:paraId="730E5705" w14:textId="77777777" w:rsidR="00687E3F" w:rsidRPr="00C21938" w:rsidRDefault="00687E3F" w:rsidP="00710620">
      <w:pPr>
        <w:pStyle w:val="ListParagraph"/>
        <w:numPr>
          <w:ilvl w:val="0"/>
          <w:numId w:val="25"/>
        </w:numPr>
        <w:spacing w:line="360" w:lineRule="auto"/>
        <w:jc w:val="both"/>
        <w:rPr>
          <w:rFonts w:ascii="Arial" w:hAnsi="Arial" w:cs="Arial"/>
          <w:sz w:val="24"/>
        </w:rPr>
      </w:pPr>
      <w:r w:rsidRPr="00C21938">
        <w:rPr>
          <w:rFonts w:ascii="Arial" w:hAnsi="Arial" w:cs="Arial"/>
          <w:sz w:val="24"/>
        </w:rPr>
        <w:t>Positioning differs: UK = premium &amp; responsible; India = affordable &amp; community-oriented.</w:t>
      </w:r>
    </w:p>
    <w:p w14:paraId="39130166" w14:textId="1F47C178" w:rsidR="00687E3F" w:rsidRPr="00C21938" w:rsidRDefault="00687E3F" w:rsidP="00710620">
      <w:pPr>
        <w:pStyle w:val="ListParagraph"/>
        <w:numPr>
          <w:ilvl w:val="0"/>
          <w:numId w:val="25"/>
        </w:numPr>
        <w:spacing w:line="360" w:lineRule="auto"/>
        <w:jc w:val="both"/>
        <w:rPr>
          <w:rFonts w:ascii="Arial" w:hAnsi="Arial" w:cs="Arial"/>
          <w:sz w:val="24"/>
        </w:rPr>
      </w:pPr>
      <w:r w:rsidRPr="00C21938">
        <w:rPr>
          <w:rFonts w:ascii="Arial" w:hAnsi="Arial" w:cs="Arial"/>
          <w:sz w:val="24"/>
        </w:rPr>
        <w:t>Distribution intensity is higher in India due to rural markets.</w:t>
      </w:r>
    </w:p>
    <w:p w14:paraId="7E1DBA4A" w14:textId="77777777" w:rsidR="00A773F1" w:rsidRPr="00C21938" w:rsidRDefault="002F16ED" w:rsidP="00C21938">
      <w:pPr>
        <w:spacing w:line="360" w:lineRule="auto"/>
        <w:jc w:val="both"/>
        <w:rPr>
          <w:rFonts w:ascii="Arial" w:hAnsi="Arial" w:cs="Arial"/>
          <w:sz w:val="24"/>
        </w:rPr>
      </w:pPr>
      <w:r w:rsidRPr="00C21938">
        <w:rPr>
          <w:rFonts w:ascii="Arial" w:hAnsi="Arial" w:cs="Arial"/>
          <w:sz w:val="24"/>
        </w:rPr>
        <w:t>By tailoring segmentation, targeting, and positioning, Coca-Cola successfully maintains global brand consistency while adapting to local preferences, enhancing c</w:t>
      </w:r>
      <w:r w:rsidR="00765668" w:rsidRPr="00C21938">
        <w:rPr>
          <w:rFonts w:ascii="Arial" w:hAnsi="Arial" w:cs="Arial"/>
          <w:sz w:val="24"/>
        </w:rPr>
        <w:t>ompetitiveness in both markets.</w:t>
      </w:r>
    </w:p>
    <w:p w14:paraId="5580B632" w14:textId="77777777" w:rsidR="002F16ED" w:rsidRPr="00765668" w:rsidRDefault="005566D1" w:rsidP="00B27D4E">
      <w:pPr>
        <w:pStyle w:val="Heading1"/>
        <w:rPr>
          <w:rFonts w:ascii="Arial" w:hAnsi="Arial" w:cs="Arial"/>
          <w:color w:val="auto"/>
        </w:rPr>
      </w:pPr>
      <w:bookmarkStart w:id="17" w:name="_Toc216217989"/>
      <w:r w:rsidRPr="00765668">
        <w:rPr>
          <w:rFonts w:ascii="Arial" w:hAnsi="Arial" w:cs="Arial"/>
          <w:color w:val="auto"/>
        </w:rPr>
        <w:t>5.</w:t>
      </w:r>
      <w:r w:rsidR="002F16ED" w:rsidRPr="00765668">
        <w:rPr>
          <w:rFonts w:ascii="Arial" w:hAnsi="Arial" w:cs="Arial"/>
          <w:color w:val="auto"/>
        </w:rPr>
        <w:t xml:space="preserve"> Comparison of Marketing Mix (7Ps) Strategies</w:t>
      </w:r>
      <w:bookmarkEnd w:id="17"/>
    </w:p>
    <w:p w14:paraId="45DA8C2F" w14:textId="77777777" w:rsidR="00703CA2" w:rsidRPr="002F16ED" w:rsidRDefault="00A773F1" w:rsidP="00765668">
      <w:pPr>
        <w:spacing w:before="240" w:line="360" w:lineRule="auto"/>
        <w:jc w:val="both"/>
        <w:rPr>
          <w:rFonts w:ascii="Arial" w:hAnsi="Arial" w:cs="Arial"/>
          <w:sz w:val="24"/>
          <w:szCs w:val="24"/>
        </w:rPr>
      </w:pPr>
      <w:r w:rsidRPr="00A773F1">
        <w:rPr>
          <w:rFonts w:ascii="Arial" w:hAnsi="Arial" w:cs="Arial"/>
          <w:sz w:val="24"/>
          <w:szCs w:val="24"/>
        </w:rPr>
        <w:t xml:space="preserve">Coca-Cola’s 7Ps strategy in the UK and India reflects a thoughtful balance between global consistency and local adaptation. In the UK, the brand focuses on health consciousness, sustainability, and premium value, while in India, the emphasis lies on affordability, cultural connection, and market accessibility. Despite these differences, Coca-Cola successfully maintains its global brand image through a shared message of happiness and refreshment. This ability to adapt marketing strategies while staying true to its core identity is what continues to make Coca-Cola one of the world’s most </w:t>
      </w:r>
      <w:proofErr w:type="spellStart"/>
      <w:r w:rsidRPr="00A773F1">
        <w:rPr>
          <w:rFonts w:ascii="Arial" w:hAnsi="Arial" w:cs="Arial"/>
          <w:sz w:val="24"/>
          <w:szCs w:val="24"/>
        </w:rPr>
        <w:t>recognisable</w:t>
      </w:r>
      <w:proofErr w:type="spellEnd"/>
      <w:r w:rsidRPr="00A773F1">
        <w:rPr>
          <w:rFonts w:ascii="Arial" w:hAnsi="Arial" w:cs="Arial"/>
          <w:sz w:val="24"/>
          <w:szCs w:val="24"/>
        </w:rPr>
        <w:t xml:space="preserve"> and trusted brands.</w:t>
      </w:r>
    </w:p>
    <w:p w14:paraId="6C40AFC1" w14:textId="77777777" w:rsidR="005566D1" w:rsidRDefault="005566D1" w:rsidP="00B27D4E">
      <w:pPr>
        <w:pStyle w:val="Heading2"/>
        <w:rPr>
          <w:rFonts w:ascii="Arial" w:hAnsi="Arial" w:cs="Arial"/>
          <w:color w:val="auto"/>
        </w:rPr>
      </w:pPr>
      <w:bookmarkStart w:id="18" w:name="_Toc216217990"/>
      <w:r w:rsidRPr="00765668">
        <w:rPr>
          <w:rFonts w:ascii="Arial" w:hAnsi="Arial" w:cs="Arial"/>
          <w:color w:val="auto"/>
        </w:rPr>
        <w:t>5.1 Product</w:t>
      </w:r>
      <w:bookmarkEnd w:id="18"/>
    </w:p>
    <w:p w14:paraId="456C41A6"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Coca-Cola adjusts product depth and width differently across the UK and India, supported by distinct branding approaches.</w:t>
      </w:r>
    </w:p>
    <w:p w14:paraId="651F48FB" w14:textId="77777777" w:rsidR="00EE71BF" w:rsidRPr="00C21938" w:rsidRDefault="00EE71BF" w:rsidP="00C21938">
      <w:pPr>
        <w:rPr>
          <w:rFonts w:ascii="Arial" w:hAnsi="Arial" w:cs="Arial"/>
          <w:b/>
          <w:sz w:val="24"/>
        </w:rPr>
      </w:pPr>
      <w:r w:rsidRPr="00C21938">
        <w:rPr>
          <w:rFonts w:ascii="Arial" w:hAnsi="Arial" w:cs="Arial"/>
          <w:b/>
          <w:sz w:val="24"/>
        </w:rPr>
        <w:t>United Kingdom (UK)</w:t>
      </w:r>
    </w:p>
    <w:p w14:paraId="7C3FB08D"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 xml:space="preserve">In the UK, Coca-Cola offers a </w:t>
      </w:r>
      <w:r w:rsidRPr="00EE71BF">
        <w:rPr>
          <w:rFonts w:ascii="Arial" w:eastAsia="Times New Roman" w:hAnsi="Arial" w:cs="Arial"/>
          <w:bCs/>
          <w:sz w:val="24"/>
          <w:szCs w:val="24"/>
        </w:rPr>
        <w:t>diverse product portfolio</w:t>
      </w:r>
      <w:r w:rsidRPr="00EE71BF">
        <w:rPr>
          <w:rFonts w:ascii="Arial" w:eastAsia="Times New Roman" w:hAnsi="Arial" w:cs="Arial"/>
          <w:sz w:val="24"/>
          <w:szCs w:val="24"/>
        </w:rPr>
        <w:t xml:space="preserve"> catering to health-conscious, indulgent, and premium consumers. Key offerings include:</w:t>
      </w:r>
    </w:p>
    <w:p w14:paraId="32651C97" w14:textId="77777777" w:rsidR="00EE71BF" w:rsidRPr="00EE71BF" w:rsidRDefault="00EE71BF" w:rsidP="00710620">
      <w:pPr>
        <w:numPr>
          <w:ilvl w:val="0"/>
          <w:numId w:val="7"/>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Cs/>
          <w:sz w:val="24"/>
          <w:szCs w:val="24"/>
        </w:rPr>
        <w:lastRenderedPageBreak/>
        <w:t>Coca-Cola Classic</w:t>
      </w:r>
    </w:p>
    <w:p w14:paraId="6C06A0FF" w14:textId="77777777" w:rsidR="00EE71BF" w:rsidRPr="00EE71BF" w:rsidRDefault="00EE71BF" w:rsidP="00710620">
      <w:pPr>
        <w:numPr>
          <w:ilvl w:val="0"/>
          <w:numId w:val="7"/>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Cs/>
          <w:sz w:val="24"/>
          <w:szCs w:val="24"/>
        </w:rPr>
        <w:t>Coca-Cola Zero Sugar</w:t>
      </w:r>
    </w:p>
    <w:p w14:paraId="555B562A" w14:textId="77777777" w:rsidR="00EE71BF" w:rsidRPr="00EE71BF" w:rsidRDefault="00EE71BF" w:rsidP="00710620">
      <w:pPr>
        <w:numPr>
          <w:ilvl w:val="0"/>
          <w:numId w:val="7"/>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Cs/>
          <w:sz w:val="24"/>
          <w:szCs w:val="24"/>
        </w:rPr>
        <w:t>Diet Coke</w:t>
      </w:r>
    </w:p>
    <w:p w14:paraId="2C056918" w14:textId="77777777" w:rsidR="00EE71BF" w:rsidRDefault="00EE71BF" w:rsidP="00710620">
      <w:pPr>
        <w:numPr>
          <w:ilvl w:val="0"/>
          <w:numId w:val="7"/>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Cs/>
          <w:sz w:val="24"/>
          <w:szCs w:val="24"/>
        </w:rPr>
        <w:t>Coca-Cola Signature Mixers</w:t>
      </w:r>
      <w:r w:rsidRPr="00EE71BF">
        <w:rPr>
          <w:rFonts w:ascii="Arial" w:eastAsia="Times New Roman" w:hAnsi="Arial" w:cs="Arial"/>
          <w:sz w:val="24"/>
          <w:szCs w:val="24"/>
        </w:rPr>
        <w:t xml:space="preserve"> (premium, limited edition)</w:t>
      </w:r>
    </w:p>
    <w:p w14:paraId="03081C8B" w14:textId="373A2F44" w:rsidR="00EE71BF" w:rsidRDefault="00EE71BF" w:rsidP="00EE71BF">
      <w:pPr>
        <w:spacing w:before="100" w:beforeAutospacing="1" w:after="100" w:afterAutospacing="1" w:line="360" w:lineRule="auto"/>
        <w:jc w:val="center"/>
        <w:rPr>
          <w:rFonts w:ascii="Arial" w:eastAsia="Times New Roman" w:hAnsi="Arial" w:cs="Arial"/>
          <w:sz w:val="24"/>
          <w:szCs w:val="24"/>
        </w:rPr>
      </w:pPr>
      <w:r w:rsidRPr="00EE71BF">
        <w:rPr>
          <w:rFonts w:ascii="Arial" w:eastAsia="Times New Roman" w:hAnsi="Arial" w:cs="Arial"/>
          <w:sz w:val="24"/>
          <w:szCs w:val="24"/>
        </w:rPr>
        <w:drawing>
          <wp:inline distT="0" distB="0" distL="0" distR="0" wp14:anchorId="02EDB4BD" wp14:editId="781C2354">
            <wp:extent cx="3065529" cy="2278380"/>
            <wp:effectExtent l="0" t="0" r="1905" b="7620"/>
            <wp:docPr id="6" name="Picture 6" descr="Coca-Cola bottle the UK's 'most recognisable' brand packaging | News | The  Gro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ca-Cola bottle the UK's 'most recognisable' brand packaging | News | The  Groc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65529" cy="2278380"/>
                    </a:xfrm>
                    <a:prstGeom prst="rect">
                      <a:avLst/>
                    </a:prstGeom>
                    <a:noFill/>
                    <a:ln>
                      <a:noFill/>
                    </a:ln>
                  </pic:spPr>
                </pic:pic>
              </a:graphicData>
            </a:graphic>
          </wp:inline>
        </w:drawing>
      </w:r>
    </w:p>
    <w:p w14:paraId="6A843570" w14:textId="7C7A021E" w:rsidR="00EE71BF" w:rsidRPr="00EE71BF" w:rsidRDefault="00EE71BF" w:rsidP="00EE71BF">
      <w:pPr>
        <w:spacing w:before="100" w:beforeAutospacing="1" w:after="100" w:afterAutospacing="1" w:line="360" w:lineRule="auto"/>
        <w:jc w:val="center"/>
        <w:rPr>
          <w:rFonts w:ascii="Arial" w:eastAsia="Times New Roman" w:hAnsi="Arial" w:cs="Arial"/>
          <w:sz w:val="24"/>
          <w:szCs w:val="24"/>
        </w:rPr>
      </w:pPr>
      <w:r>
        <w:rPr>
          <w:rFonts w:ascii="Arial" w:eastAsia="Times New Roman" w:hAnsi="Arial" w:cs="Arial"/>
          <w:sz w:val="24"/>
          <w:szCs w:val="24"/>
        </w:rPr>
        <w:t>Figure: UK Coca-Cola products</w:t>
      </w:r>
    </w:p>
    <w:p w14:paraId="669D7D68"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 xml:space="preserve">Seasonal and special-edition launches appeal to consumers seeking novelty and exclusivity (Coca-Cola Great Britain, 2025). Branding focuses on </w:t>
      </w:r>
      <w:r w:rsidRPr="00EE71BF">
        <w:rPr>
          <w:rFonts w:ascii="Arial" w:eastAsia="Times New Roman" w:hAnsi="Arial" w:cs="Arial"/>
          <w:bCs/>
          <w:sz w:val="24"/>
          <w:szCs w:val="24"/>
        </w:rPr>
        <w:t>premium quality, sustainability, wellness, and lifestyle alignment</w:t>
      </w:r>
      <w:r w:rsidRPr="00EE71BF">
        <w:rPr>
          <w:rFonts w:ascii="Arial" w:eastAsia="Times New Roman" w:hAnsi="Arial" w:cs="Arial"/>
          <w:sz w:val="24"/>
          <w:szCs w:val="24"/>
        </w:rPr>
        <w:t>.</w:t>
      </w:r>
    </w:p>
    <w:p w14:paraId="42E0E7C2" w14:textId="77777777" w:rsidR="00EE71BF" w:rsidRPr="00C21938" w:rsidRDefault="00EE71BF" w:rsidP="00C21938">
      <w:pPr>
        <w:rPr>
          <w:rFonts w:ascii="Arial" w:hAnsi="Arial" w:cs="Arial"/>
          <w:b/>
          <w:sz w:val="24"/>
        </w:rPr>
      </w:pPr>
      <w:r w:rsidRPr="00C21938">
        <w:rPr>
          <w:rFonts w:ascii="Arial" w:hAnsi="Arial" w:cs="Arial"/>
          <w:b/>
          <w:sz w:val="24"/>
        </w:rPr>
        <w:t>India</w:t>
      </w:r>
    </w:p>
    <w:p w14:paraId="4927C34F"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 xml:space="preserve">In India, the company provides a </w:t>
      </w:r>
      <w:r w:rsidRPr="00EE71BF">
        <w:rPr>
          <w:rFonts w:ascii="Arial" w:eastAsia="Times New Roman" w:hAnsi="Arial" w:cs="Arial"/>
          <w:bCs/>
          <w:sz w:val="24"/>
          <w:szCs w:val="24"/>
        </w:rPr>
        <w:t>broader and more affordability-oriented portfolio</w:t>
      </w:r>
      <w:r w:rsidRPr="00EE71BF">
        <w:rPr>
          <w:rFonts w:ascii="Arial" w:eastAsia="Times New Roman" w:hAnsi="Arial" w:cs="Arial"/>
          <w:sz w:val="24"/>
          <w:szCs w:val="24"/>
        </w:rPr>
        <w:t>, including:</w:t>
      </w:r>
    </w:p>
    <w:p w14:paraId="157C92A1" w14:textId="77777777" w:rsidR="00EE71BF" w:rsidRPr="00EE71BF" w:rsidRDefault="00EE71BF" w:rsidP="00710620">
      <w:pPr>
        <w:numPr>
          <w:ilvl w:val="0"/>
          <w:numId w:val="8"/>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Coca-Cola Classic</w:t>
      </w:r>
    </w:p>
    <w:p w14:paraId="6711F7AA" w14:textId="77777777" w:rsidR="00EE71BF" w:rsidRPr="00EE71BF" w:rsidRDefault="00EE71BF" w:rsidP="00710620">
      <w:pPr>
        <w:numPr>
          <w:ilvl w:val="0"/>
          <w:numId w:val="8"/>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Coca-Cola Zero Sugar</w:t>
      </w:r>
    </w:p>
    <w:p w14:paraId="3757120B" w14:textId="77777777" w:rsidR="00EE71BF" w:rsidRPr="00EE71BF" w:rsidRDefault="00EE71BF" w:rsidP="00710620">
      <w:pPr>
        <w:numPr>
          <w:ilvl w:val="0"/>
          <w:numId w:val="8"/>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Diet Coke</w:t>
      </w:r>
    </w:p>
    <w:p w14:paraId="225C0F4F" w14:textId="77777777" w:rsidR="00EE71BF" w:rsidRPr="00EE71BF" w:rsidRDefault="00EE71BF" w:rsidP="00710620">
      <w:pPr>
        <w:numPr>
          <w:ilvl w:val="0"/>
          <w:numId w:val="8"/>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Cs/>
          <w:sz w:val="24"/>
          <w:szCs w:val="24"/>
        </w:rPr>
        <w:t xml:space="preserve">Local </w:t>
      </w:r>
      <w:proofErr w:type="spellStart"/>
      <w:r w:rsidRPr="00EE71BF">
        <w:rPr>
          <w:rFonts w:ascii="Arial" w:eastAsia="Times New Roman" w:hAnsi="Arial" w:cs="Arial"/>
          <w:bCs/>
          <w:sz w:val="24"/>
          <w:szCs w:val="24"/>
        </w:rPr>
        <w:t>favourites</w:t>
      </w:r>
      <w:proofErr w:type="spellEnd"/>
      <w:r w:rsidRPr="00EE71BF">
        <w:rPr>
          <w:rFonts w:ascii="Arial" w:eastAsia="Times New Roman" w:hAnsi="Arial" w:cs="Arial"/>
          <w:bCs/>
          <w:sz w:val="24"/>
          <w:szCs w:val="24"/>
        </w:rPr>
        <w:t>:</w:t>
      </w:r>
      <w:r w:rsidRPr="00EE71BF">
        <w:rPr>
          <w:rFonts w:ascii="Arial" w:eastAsia="Times New Roman" w:hAnsi="Arial" w:cs="Arial"/>
          <w:sz w:val="24"/>
          <w:szCs w:val="24"/>
        </w:rPr>
        <w:t xml:space="preserve"> </w:t>
      </w:r>
      <w:proofErr w:type="spellStart"/>
      <w:r w:rsidRPr="00EE71BF">
        <w:rPr>
          <w:rFonts w:ascii="Arial" w:eastAsia="Times New Roman" w:hAnsi="Arial" w:cs="Arial"/>
          <w:sz w:val="24"/>
          <w:szCs w:val="24"/>
        </w:rPr>
        <w:t>Thums</w:t>
      </w:r>
      <w:proofErr w:type="spellEnd"/>
      <w:r w:rsidRPr="00EE71BF">
        <w:rPr>
          <w:rFonts w:ascii="Arial" w:eastAsia="Times New Roman" w:hAnsi="Arial" w:cs="Arial"/>
          <w:sz w:val="24"/>
          <w:szCs w:val="24"/>
        </w:rPr>
        <w:t xml:space="preserve"> Up, </w:t>
      </w:r>
      <w:proofErr w:type="spellStart"/>
      <w:r w:rsidRPr="00EE71BF">
        <w:rPr>
          <w:rFonts w:ascii="Arial" w:eastAsia="Times New Roman" w:hAnsi="Arial" w:cs="Arial"/>
          <w:sz w:val="24"/>
          <w:szCs w:val="24"/>
        </w:rPr>
        <w:t>Limca</w:t>
      </w:r>
      <w:proofErr w:type="spellEnd"/>
      <w:r w:rsidRPr="00EE71BF">
        <w:rPr>
          <w:rFonts w:ascii="Arial" w:eastAsia="Times New Roman" w:hAnsi="Arial" w:cs="Arial"/>
          <w:sz w:val="24"/>
          <w:szCs w:val="24"/>
        </w:rPr>
        <w:t xml:space="preserve">, </w:t>
      </w:r>
      <w:proofErr w:type="spellStart"/>
      <w:r w:rsidRPr="00EE71BF">
        <w:rPr>
          <w:rFonts w:ascii="Arial" w:eastAsia="Times New Roman" w:hAnsi="Arial" w:cs="Arial"/>
          <w:sz w:val="24"/>
          <w:szCs w:val="24"/>
        </w:rPr>
        <w:t>Maaza</w:t>
      </w:r>
      <w:proofErr w:type="spellEnd"/>
    </w:p>
    <w:p w14:paraId="40C3FEF9" w14:textId="77777777" w:rsidR="00EE71BF" w:rsidRPr="00EE71BF" w:rsidRDefault="00EE71BF" w:rsidP="00710620">
      <w:pPr>
        <w:numPr>
          <w:ilvl w:val="0"/>
          <w:numId w:val="8"/>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Cs/>
          <w:sz w:val="24"/>
          <w:szCs w:val="24"/>
        </w:rPr>
        <w:t>Small, low-cost packs</w:t>
      </w:r>
      <w:r w:rsidRPr="00EE71BF">
        <w:rPr>
          <w:rFonts w:ascii="Arial" w:eastAsia="Times New Roman" w:hAnsi="Arial" w:cs="Arial"/>
          <w:sz w:val="24"/>
          <w:szCs w:val="24"/>
        </w:rPr>
        <w:t xml:space="preserve"> (₹10–₹20) for rural markets</w:t>
      </w:r>
    </w:p>
    <w:p w14:paraId="3A1975EB" w14:textId="77777777" w:rsidR="00EE71BF" w:rsidRPr="00EE71BF" w:rsidRDefault="00EE71BF" w:rsidP="00710620">
      <w:pPr>
        <w:numPr>
          <w:ilvl w:val="0"/>
          <w:numId w:val="8"/>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Cs/>
          <w:sz w:val="24"/>
          <w:szCs w:val="24"/>
        </w:rPr>
        <w:t>Family-size bottles</w:t>
      </w:r>
      <w:r w:rsidRPr="00EE71BF">
        <w:rPr>
          <w:rFonts w:ascii="Arial" w:eastAsia="Times New Roman" w:hAnsi="Arial" w:cs="Arial"/>
          <w:sz w:val="24"/>
          <w:szCs w:val="24"/>
        </w:rPr>
        <w:t xml:space="preserve"> for urban households</w:t>
      </w:r>
    </w:p>
    <w:p w14:paraId="7DCD7B94"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lastRenderedPageBreak/>
        <w:t xml:space="preserve">Branding </w:t>
      </w:r>
      <w:proofErr w:type="spellStart"/>
      <w:r w:rsidRPr="00EE71BF">
        <w:rPr>
          <w:rFonts w:ascii="Arial" w:eastAsia="Times New Roman" w:hAnsi="Arial" w:cs="Arial"/>
          <w:sz w:val="24"/>
          <w:szCs w:val="24"/>
        </w:rPr>
        <w:t>emphasises</w:t>
      </w:r>
      <w:proofErr w:type="spellEnd"/>
      <w:r w:rsidRPr="00EE71BF">
        <w:rPr>
          <w:rFonts w:ascii="Arial" w:eastAsia="Times New Roman" w:hAnsi="Arial" w:cs="Arial"/>
          <w:sz w:val="24"/>
          <w:szCs w:val="24"/>
        </w:rPr>
        <w:t xml:space="preserve"> </w:t>
      </w:r>
      <w:r w:rsidRPr="00EE71BF">
        <w:rPr>
          <w:rFonts w:ascii="Arial" w:eastAsia="Times New Roman" w:hAnsi="Arial" w:cs="Arial"/>
          <w:bCs/>
          <w:sz w:val="24"/>
          <w:szCs w:val="24"/>
        </w:rPr>
        <w:t>local culture, family consumption, affordability, and refreshing taste</w:t>
      </w:r>
      <w:r w:rsidRPr="00EE71BF">
        <w:rPr>
          <w:rFonts w:ascii="Arial" w:eastAsia="Times New Roman" w:hAnsi="Arial" w:cs="Arial"/>
          <w:sz w:val="24"/>
          <w:szCs w:val="24"/>
        </w:rPr>
        <w:t>, tailored to diverse regional preferences (HCCB, 2024).</w:t>
      </w:r>
    </w:p>
    <w:p w14:paraId="4F0ADA58" w14:textId="77777777" w:rsidR="00EE71BF" w:rsidRPr="00C21938" w:rsidRDefault="00EE71BF" w:rsidP="00C21938">
      <w:pPr>
        <w:rPr>
          <w:rFonts w:ascii="Arial" w:hAnsi="Arial" w:cs="Arial"/>
          <w:b/>
          <w:sz w:val="24"/>
        </w:rPr>
      </w:pPr>
      <w:r w:rsidRPr="00C21938">
        <w:rPr>
          <w:rFonts w:ascii="Arial" w:hAnsi="Arial" w:cs="Arial"/>
          <w:b/>
          <w:sz w:val="24"/>
        </w:rPr>
        <w:t>Comparison</w:t>
      </w:r>
    </w:p>
    <w:p w14:paraId="6E674C4A" w14:textId="77777777" w:rsidR="00EE71BF" w:rsidRPr="00EE71BF" w:rsidRDefault="00EE71BF" w:rsidP="00710620">
      <w:pPr>
        <w:numPr>
          <w:ilvl w:val="0"/>
          <w:numId w:val="9"/>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
          <w:bCs/>
          <w:sz w:val="24"/>
          <w:szCs w:val="24"/>
        </w:rPr>
        <w:t>UK:</w:t>
      </w:r>
      <w:r w:rsidRPr="00EE71BF">
        <w:rPr>
          <w:rFonts w:ascii="Arial" w:eastAsia="Times New Roman" w:hAnsi="Arial" w:cs="Arial"/>
          <w:sz w:val="24"/>
          <w:szCs w:val="24"/>
        </w:rPr>
        <w:t xml:space="preserve"> </w:t>
      </w:r>
      <w:proofErr w:type="spellStart"/>
      <w:r w:rsidRPr="00EE71BF">
        <w:rPr>
          <w:rFonts w:ascii="Arial" w:eastAsia="Times New Roman" w:hAnsi="Arial" w:cs="Arial"/>
          <w:sz w:val="24"/>
          <w:szCs w:val="24"/>
        </w:rPr>
        <w:t>premiumisation</w:t>
      </w:r>
      <w:proofErr w:type="spellEnd"/>
      <w:r w:rsidRPr="00EE71BF">
        <w:rPr>
          <w:rFonts w:ascii="Arial" w:eastAsia="Times New Roman" w:hAnsi="Arial" w:cs="Arial"/>
          <w:sz w:val="24"/>
          <w:szCs w:val="24"/>
        </w:rPr>
        <w:t>, health focus, sustainable packaging</w:t>
      </w:r>
    </w:p>
    <w:p w14:paraId="0BE6A96C" w14:textId="77777777" w:rsidR="00EE71BF" w:rsidRPr="00EE71BF" w:rsidRDefault="00EE71BF" w:rsidP="00710620">
      <w:pPr>
        <w:numPr>
          <w:ilvl w:val="0"/>
          <w:numId w:val="9"/>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
          <w:bCs/>
          <w:sz w:val="24"/>
          <w:szCs w:val="24"/>
        </w:rPr>
        <w:t>India:</w:t>
      </w:r>
      <w:r w:rsidRPr="00EE71BF">
        <w:rPr>
          <w:rFonts w:ascii="Arial" w:eastAsia="Times New Roman" w:hAnsi="Arial" w:cs="Arial"/>
          <w:sz w:val="24"/>
          <w:szCs w:val="24"/>
        </w:rPr>
        <w:t xml:space="preserve"> affordability, </w:t>
      </w:r>
      <w:proofErr w:type="spellStart"/>
      <w:r w:rsidRPr="00EE71BF">
        <w:rPr>
          <w:rFonts w:ascii="Arial" w:eastAsia="Times New Roman" w:hAnsi="Arial" w:cs="Arial"/>
          <w:sz w:val="24"/>
          <w:szCs w:val="24"/>
        </w:rPr>
        <w:t>localisation</w:t>
      </w:r>
      <w:proofErr w:type="spellEnd"/>
      <w:r w:rsidRPr="00EE71BF">
        <w:rPr>
          <w:rFonts w:ascii="Arial" w:eastAsia="Times New Roman" w:hAnsi="Arial" w:cs="Arial"/>
          <w:sz w:val="24"/>
          <w:szCs w:val="24"/>
        </w:rPr>
        <w:t>, small packs for accessibility</w:t>
      </w:r>
    </w:p>
    <w:p w14:paraId="7986F318" w14:textId="77777777" w:rsidR="005566D1" w:rsidRPr="00765668" w:rsidRDefault="005566D1" w:rsidP="00B27D4E">
      <w:pPr>
        <w:pStyle w:val="Heading2"/>
        <w:rPr>
          <w:rFonts w:ascii="Arial" w:hAnsi="Arial" w:cs="Arial"/>
          <w:color w:val="auto"/>
        </w:rPr>
      </w:pPr>
      <w:bookmarkStart w:id="19" w:name="_Toc216217991"/>
      <w:r w:rsidRPr="00765668">
        <w:rPr>
          <w:rFonts w:ascii="Arial" w:hAnsi="Arial" w:cs="Arial"/>
          <w:color w:val="auto"/>
        </w:rPr>
        <w:t>5.2 Price</w:t>
      </w:r>
      <w:bookmarkEnd w:id="19"/>
    </w:p>
    <w:p w14:paraId="4928CA31" w14:textId="77777777" w:rsidR="005566D1" w:rsidRPr="00A773F1" w:rsidRDefault="005566D1" w:rsidP="00765668">
      <w:pPr>
        <w:spacing w:before="240" w:line="360" w:lineRule="auto"/>
        <w:jc w:val="both"/>
        <w:rPr>
          <w:rFonts w:ascii="Arial" w:hAnsi="Arial" w:cs="Arial"/>
          <w:b/>
          <w:bCs/>
          <w:sz w:val="24"/>
          <w:szCs w:val="24"/>
        </w:rPr>
      </w:pPr>
      <w:r w:rsidRPr="00A773F1">
        <w:rPr>
          <w:rFonts w:ascii="Arial" w:hAnsi="Arial" w:cs="Arial"/>
          <w:b/>
          <w:bCs/>
          <w:sz w:val="24"/>
          <w:szCs w:val="24"/>
        </w:rPr>
        <w:t>UK:</w:t>
      </w:r>
    </w:p>
    <w:p w14:paraId="3CE197FC" w14:textId="77777777" w:rsidR="005566D1" w:rsidRP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 xml:space="preserve">The pricing is high-end based on high purchasing power, quality of product and sustainability efforts. There are limited promotions, reward </w:t>
      </w:r>
      <w:proofErr w:type="spellStart"/>
      <w:r w:rsidRPr="005566D1">
        <w:rPr>
          <w:rFonts w:ascii="Arial" w:hAnsi="Arial" w:cs="Arial"/>
          <w:bCs/>
          <w:sz w:val="24"/>
          <w:szCs w:val="24"/>
        </w:rPr>
        <w:t>programmes</w:t>
      </w:r>
      <w:proofErr w:type="spellEnd"/>
      <w:r w:rsidRPr="005566D1">
        <w:rPr>
          <w:rFonts w:ascii="Arial" w:hAnsi="Arial" w:cs="Arial"/>
          <w:bCs/>
          <w:sz w:val="24"/>
          <w:szCs w:val="24"/>
        </w:rPr>
        <w:t xml:space="preserve"> and discount pricing strategies</w:t>
      </w:r>
      <w:r w:rsidR="00703CA2" w:rsidRPr="00703CA2">
        <w:t xml:space="preserve"> </w:t>
      </w:r>
      <w:r w:rsidR="00703CA2" w:rsidRPr="00703CA2">
        <w:rPr>
          <w:rFonts w:ascii="Arial" w:hAnsi="Arial" w:cs="Arial"/>
          <w:bCs/>
          <w:sz w:val="24"/>
          <w:szCs w:val="24"/>
        </w:rPr>
        <w:t>(HCCB, 2024)</w:t>
      </w:r>
      <w:r w:rsidRPr="005566D1">
        <w:rPr>
          <w:rFonts w:ascii="Arial" w:hAnsi="Arial" w:cs="Arial"/>
          <w:bCs/>
          <w:sz w:val="24"/>
          <w:szCs w:val="24"/>
        </w:rPr>
        <w:t>.</w:t>
      </w:r>
    </w:p>
    <w:p w14:paraId="359084C0" w14:textId="77777777" w:rsidR="005566D1" w:rsidRPr="00A773F1" w:rsidRDefault="005566D1" w:rsidP="00F87855">
      <w:pPr>
        <w:spacing w:line="360" w:lineRule="auto"/>
        <w:jc w:val="both"/>
        <w:rPr>
          <w:rFonts w:ascii="Arial" w:hAnsi="Arial" w:cs="Arial"/>
          <w:b/>
          <w:bCs/>
          <w:sz w:val="24"/>
          <w:szCs w:val="24"/>
        </w:rPr>
      </w:pPr>
      <w:r w:rsidRPr="00A773F1">
        <w:rPr>
          <w:rFonts w:ascii="Arial" w:hAnsi="Arial" w:cs="Arial"/>
          <w:b/>
          <w:bCs/>
          <w:sz w:val="24"/>
          <w:szCs w:val="24"/>
        </w:rPr>
        <w:t>India:</w:t>
      </w:r>
    </w:p>
    <w:p w14:paraId="04418A4D" w14:textId="77777777" w:rsid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The consumers are price-sensitive and this makes the pricing very competitive. Small pack prices enable the rural and semi-urban markets to be affordable and urban markets to offer normal and premium prices.</w:t>
      </w:r>
    </w:p>
    <w:p w14:paraId="12FA04F7" w14:textId="77777777" w:rsidR="003816F2" w:rsidRDefault="003816F2" w:rsidP="00F87855">
      <w:pPr>
        <w:spacing w:line="360" w:lineRule="auto"/>
        <w:jc w:val="both"/>
        <w:rPr>
          <w:rFonts w:ascii="Arial" w:hAnsi="Arial" w:cs="Arial"/>
          <w:b/>
          <w:bCs/>
          <w:sz w:val="24"/>
          <w:szCs w:val="24"/>
        </w:rPr>
      </w:pPr>
    </w:p>
    <w:p w14:paraId="1C9D29D7" w14:textId="77777777" w:rsidR="003816F2" w:rsidRDefault="003816F2" w:rsidP="00F87855">
      <w:pPr>
        <w:spacing w:line="360" w:lineRule="auto"/>
        <w:jc w:val="both"/>
        <w:rPr>
          <w:rFonts w:ascii="Arial" w:hAnsi="Arial" w:cs="Arial"/>
          <w:b/>
          <w:bCs/>
          <w:sz w:val="24"/>
          <w:szCs w:val="24"/>
        </w:rPr>
      </w:pPr>
    </w:p>
    <w:p w14:paraId="61636990" w14:textId="77777777" w:rsidR="002F16ED" w:rsidRPr="002F16ED" w:rsidRDefault="002F16ED" w:rsidP="00F87855">
      <w:pPr>
        <w:spacing w:line="360" w:lineRule="auto"/>
        <w:jc w:val="both"/>
        <w:rPr>
          <w:rFonts w:ascii="Arial" w:hAnsi="Arial" w:cs="Arial"/>
          <w:sz w:val="24"/>
          <w:szCs w:val="24"/>
        </w:rPr>
      </w:pPr>
      <w:r w:rsidRPr="002F16ED">
        <w:rPr>
          <w:rFonts w:ascii="Arial" w:hAnsi="Arial" w:cs="Arial"/>
          <w:b/>
          <w:bCs/>
          <w:sz w:val="24"/>
          <w:szCs w:val="24"/>
        </w:rPr>
        <w:t>Comparison Table – Product &amp; Price</w:t>
      </w:r>
    </w:p>
    <w:tbl>
      <w:tblPr>
        <w:tblStyle w:val="TableGrid"/>
        <w:tblW w:w="0" w:type="auto"/>
        <w:tblInd w:w="108" w:type="dxa"/>
        <w:tblLook w:val="04A0" w:firstRow="1" w:lastRow="0" w:firstColumn="1" w:lastColumn="0" w:noHBand="0" w:noVBand="1"/>
      </w:tblPr>
      <w:tblGrid>
        <w:gridCol w:w="1150"/>
        <w:gridCol w:w="2525"/>
        <w:gridCol w:w="2814"/>
        <w:gridCol w:w="2979"/>
      </w:tblGrid>
      <w:tr w:rsidR="002F16ED" w:rsidRPr="002F16ED" w14:paraId="418B0ED7" w14:textId="77777777" w:rsidTr="00703CA2">
        <w:tc>
          <w:tcPr>
            <w:tcW w:w="1150" w:type="dxa"/>
            <w:vAlign w:val="center"/>
            <w:hideMark/>
          </w:tcPr>
          <w:p w14:paraId="3DD59EFE"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Element</w:t>
            </w:r>
          </w:p>
        </w:tc>
        <w:tc>
          <w:tcPr>
            <w:tcW w:w="0" w:type="auto"/>
            <w:vAlign w:val="center"/>
            <w:hideMark/>
          </w:tcPr>
          <w:p w14:paraId="47413C68"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United Kingdom</w:t>
            </w:r>
          </w:p>
        </w:tc>
        <w:tc>
          <w:tcPr>
            <w:tcW w:w="0" w:type="auto"/>
            <w:vAlign w:val="center"/>
            <w:hideMark/>
          </w:tcPr>
          <w:p w14:paraId="2CB73C39"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India</w:t>
            </w:r>
          </w:p>
        </w:tc>
        <w:tc>
          <w:tcPr>
            <w:tcW w:w="0" w:type="auto"/>
            <w:vAlign w:val="center"/>
            <w:hideMark/>
          </w:tcPr>
          <w:p w14:paraId="0C8E1367"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Key Insight</w:t>
            </w:r>
          </w:p>
        </w:tc>
      </w:tr>
      <w:tr w:rsidR="002F16ED" w:rsidRPr="002F16ED" w14:paraId="2F5B89E9" w14:textId="77777777" w:rsidTr="00703CA2">
        <w:tc>
          <w:tcPr>
            <w:tcW w:w="1150" w:type="dxa"/>
            <w:vAlign w:val="center"/>
            <w:hideMark/>
          </w:tcPr>
          <w:p w14:paraId="0EC51F55"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Product</w:t>
            </w:r>
          </w:p>
        </w:tc>
        <w:tc>
          <w:tcPr>
            <w:tcW w:w="0" w:type="auto"/>
            <w:vAlign w:val="center"/>
            <w:hideMark/>
          </w:tcPr>
          <w:p w14:paraId="3B4FAF76"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Classic, Diet, Zero Sugar, Premium mixers; recyclable packaging</w:t>
            </w:r>
          </w:p>
        </w:tc>
        <w:tc>
          <w:tcPr>
            <w:tcW w:w="0" w:type="auto"/>
            <w:vAlign w:val="center"/>
            <w:hideMark/>
          </w:tcPr>
          <w:p w14:paraId="7B0B0274"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 xml:space="preserve">Classic, Diet, Zero Sugar, </w:t>
            </w:r>
            <w:proofErr w:type="spellStart"/>
            <w:r w:rsidRPr="002F16ED">
              <w:rPr>
                <w:rFonts w:ascii="Arial" w:hAnsi="Arial" w:cs="Arial"/>
                <w:sz w:val="24"/>
                <w:szCs w:val="24"/>
              </w:rPr>
              <w:t>Thums</w:t>
            </w:r>
            <w:proofErr w:type="spellEnd"/>
            <w:r w:rsidRPr="002F16ED">
              <w:rPr>
                <w:rFonts w:ascii="Arial" w:hAnsi="Arial" w:cs="Arial"/>
                <w:sz w:val="24"/>
                <w:szCs w:val="24"/>
              </w:rPr>
              <w:t xml:space="preserve"> Up, </w:t>
            </w:r>
            <w:proofErr w:type="spellStart"/>
            <w:r w:rsidRPr="002F16ED">
              <w:rPr>
                <w:rFonts w:ascii="Arial" w:hAnsi="Arial" w:cs="Arial"/>
                <w:sz w:val="24"/>
                <w:szCs w:val="24"/>
              </w:rPr>
              <w:t>Maaza</w:t>
            </w:r>
            <w:proofErr w:type="spellEnd"/>
            <w:r w:rsidRPr="002F16ED">
              <w:rPr>
                <w:rFonts w:ascii="Arial" w:hAnsi="Arial" w:cs="Arial"/>
                <w:sz w:val="24"/>
                <w:szCs w:val="24"/>
              </w:rPr>
              <w:t>; small packs for affordability</w:t>
            </w:r>
          </w:p>
        </w:tc>
        <w:tc>
          <w:tcPr>
            <w:tcW w:w="0" w:type="auto"/>
            <w:vAlign w:val="center"/>
            <w:hideMark/>
          </w:tcPr>
          <w:p w14:paraId="706A0C02"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UK: focus on premium and sustainability; India: affordability &amp; local relevance</w:t>
            </w:r>
          </w:p>
        </w:tc>
      </w:tr>
      <w:tr w:rsidR="002F16ED" w:rsidRPr="002F16ED" w14:paraId="364AC572" w14:textId="77777777" w:rsidTr="00703CA2">
        <w:tc>
          <w:tcPr>
            <w:tcW w:w="1150" w:type="dxa"/>
            <w:vAlign w:val="center"/>
            <w:hideMark/>
          </w:tcPr>
          <w:p w14:paraId="65C679BF"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Price</w:t>
            </w:r>
          </w:p>
        </w:tc>
        <w:tc>
          <w:tcPr>
            <w:tcW w:w="0" w:type="auto"/>
            <w:vAlign w:val="center"/>
            <w:hideMark/>
          </w:tcPr>
          <w:p w14:paraId="0A3986E1"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Premium pricing, seasonal promotions</w:t>
            </w:r>
          </w:p>
        </w:tc>
        <w:tc>
          <w:tcPr>
            <w:tcW w:w="0" w:type="auto"/>
            <w:vAlign w:val="center"/>
            <w:hideMark/>
          </w:tcPr>
          <w:p w14:paraId="5BF82E31"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Competitive, low-cost small packs; price-sensitive</w:t>
            </w:r>
          </w:p>
        </w:tc>
        <w:tc>
          <w:tcPr>
            <w:tcW w:w="0" w:type="auto"/>
            <w:vAlign w:val="center"/>
            <w:hideMark/>
          </w:tcPr>
          <w:p w14:paraId="5B110071"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India pricing is volume-driven; UK pricing is quality- and lifestyle-</w:t>
            </w:r>
            <w:r w:rsidRPr="002F16ED">
              <w:rPr>
                <w:rFonts w:ascii="Arial" w:hAnsi="Arial" w:cs="Arial"/>
                <w:sz w:val="24"/>
                <w:szCs w:val="24"/>
              </w:rPr>
              <w:lastRenderedPageBreak/>
              <w:t>driven</w:t>
            </w:r>
          </w:p>
        </w:tc>
      </w:tr>
    </w:tbl>
    <w:p w14:paraId="6D856A72" w14:textId="77777777" w:rsidR="00A773F1" w:rsidRPr="002F16ED" w:rsidRDefault="00703CA2" w:rsidP="00F87855">
      <w:pPr>
        <w:spacing w:line="360" w:lineRule="auto"/>
        <w:jc w:val="both"/>
        <w:rPr>
          <w:rFonts w:ascii="Arial" w:hAnsi="Arial" w:cs="Arial"/>
          <w:sz w:val="24"/>
          <w:szCs w:val="24"/>
        </w:rPr>
      </w:pPr>
      <w:r w:rsidRPr="00703CA2">
        <w:rPr>
          <w:rFonts w:ascii="Arial" w:hAnsi="Arial" w:cs="Arial"/>
          <w:sz w:val="24"/>
          <w:szCs w:val="24"/>
        </w:rPr>
        <w:lastRenderedPageBreak/>
        <w:t>Source: (HCCB, 2024)</w:t>
      </w:r>
    </w:p>
    <w:p w14:paraId="325194EC" w14:textId="77777777" w:rsidR="005566D1" w:rsidRPr="00765668" w:rsidRDefault="005566D1" w:rsidP="00B27D4E">
      <w:pPr>
        <w:pStyle w:val="Heading2"/>
        <w:rPr>
          <w:rFonts w:ascii="Arial" w:hAnsi="Arial" w:cs="Arial"/>
          <w:color w:val="auto"/>
        </w:rPr>
      </w:pPr>
      <w:bookmarkStart w:id="20" w:name="_Toc216217992"/>
      <w:r w:rsidRPr="00765668">
        <w:rPr>
          <w:rFonts w:ascii="Arial" w:hAnsi="Arial" w:cs="Arial"/>
          <w:color w:val="auto"/>
        </w:rPr>
        <w:t>5.3 Place (Distribution)</w:t>
      </w:r>
      <w:bookmarkEnd w:id="20"/>
    </w:p>
    <w:p w14:paraId="7ECADECC" w14:textId="77777777" w:rsidR="005566D1" w:rsidRPr="00A773F1" w:rsidRDefault="005566D1" w:rsidP="00765668">
      <w:pPr>
        <w:spacing w:before="240" w:line="360" w:lineRule="auto"/>
        <w:jc w:val="both"/>
        <w:rPr>
          <w:rFonts w:ascii="Arial" w:hAnsi="Arial" w:cs="Arial"/>
          <w:b/>
          <w:bCs/>
          <w:sz w:val="24"/>
          <w:szCs w:val="24"/>
        </w:rPr>
      </w:pPr>
      <w:r w:rsidRPr="00A773F1">
        <w:rPr>
          <w:rFonts w:ascii="Arial" w:hAnsi="Arial" w:cs="Arial"/>
          <w:b/>
          <w:bCs/>
          <w:sz w:val="24"/>
          <w:szCs w:val="24"/>
        </w:rPr>
        <w:t>UK:</w:t>
      </w:r>
    </w:p>
    <w:p w14:paraId="47D239BC" w14:textId="77777777" w:rsidR="005566D1" w:rsidRPr="005566D1" w:rsidRDefault="005566D1" w:rsidP="00F87855">
      <w:pPr>
        <w:spacing w:line="360" w:lineRule="auto"/>
        <w:jc w:val="both"/>
        <w:rPr>
          <w:rFonts w:ascii="Arial" w:hAnsi="Arial" w:cs="Arial"/>
          <w:bCs/>
          <w:sz w:val="24"/>
          <w:szCs w:val="24"/>
        </w:rPr>
      </w:pPr>
      <w:r w:rsidRPr="005566D1">
        <w:rPr>
          <w:rFonts w:ascii="Arial" w:hAnsi="Arial" w:cs="Arial"/>
          <w:bCs/>
          <w:sz w:val="24"/>
          <w:szCs w:val="24"/>
        </w:rPr>
        <w:t>Supermarkets, convenience shops, vending machines, online retail outlets and hospitality avenues are some of the outlets that Coca-Cola products are sold. High-tech logistics guarantee freshness and availability throughout the country.</w:t>
      </w:r>
    </w:p>
    <w:p w14:paraId="66FDC46D" w14:textId="77777777" w:rsidR="005566D1" w:rsidRPr="00A773F1" w:rsidRDefault="005566D1" w:rsidP="00F87855">
      <w:pPr>
        <w:spacing w:line="360" w:lineRule="auto"/>
        <w:jc w:val="both"/>
        <w:rPr>
          <w:rFonts w:ascii="Arial" w:hAnsi="Arial" w:cs="Arial"/>
          <w:b/>
          <w:bCs/>
          <w:sz w:val="24"/>
          <w:szCs w:val="24"/>
        </w:rPr>
      </w:pPr>
      <w:r w:rsidRPr="00A773F1">
        <w:rPr>
          <w:rFonts w:ascii="Arial" w:hAnsi="Arial" w:cs="Arial"/>
          <w:b/>
          <w:bCs/>
          <w:sz w:val="24"/>
          <w:szCs w:val="24"/>
        </w:rPr>
        <w:t>India:</w:t>
      </w:r>
    </w:p>
    <w:p w14:paraId="30656F5A" w14:textId="77777777" w:rsidR="00A773F1" w:rsidRDefault="00A773F1" w:rsidP="00F87855">
      <w:pPr>
        <w:spacing w:line="360" w:lineRule="auto"/>
        <w:jc w:val="both"/>
        <w:rPr>
          <w:rFonts w:ascii="Arial" w:hAnsi="Arial" w:cs="Arial"/>
          <w:bCs/>
          <w:sz w:val="24"/>
          <w:szCs w:val="24"/>
        </w:rPr>
      </w:pPr>
      <w:r w:rsidRPr="00A773F1">
        <w:rPr>
          <w:rFonts w:ascii="Arial" w:hAnsi="Arial" w:cs="Arial"/>
          <w:bCs/>
          <w:sz w:val="24"/>
          <w:szCs w:val="24"/>
        </w:rPr>
        <w:t>In India, Coca-Cola operates a highly extensive and multi-tiered distribution network designed to reach both urban and rural consumers. The system covers urban modern trade channels such as cafés, restaurants, and supermarkets, while also extending to rural markets through small retailers, kiosks, and direct delivery systems. The company continues to invest in cold-chain infrastructure to maintain product quality, particularly in rural and high-temperature regions (HCCB, 2024).</w:t>
      </w:r>
    </w:p>
    <w:p w14:paraId="78CF2390" w14:textId="739C72C9" w:rsidR="00EE71BF" w:rsidRPr="00C21938" w:rsidRDefault="00EE71BF" w:rsidP="00C21938">
      <w:pPr>
        <w:rPr>
          <w:rFonts w:ascii="Arial" w:hAnsi="Arial" w:cs="Arial"/>
          <w:b/>
          <w:sz w:val="24"/>
        </w:rPr>
      </w:pPr>
      <w:r w:rsidRPr="00C21938">
        <w:rPr>
          <w:rFonts w:ascii="Arial" w:hAnsi="Arial" w:cs="Arial"/>
          <w:b/>
          <w:sz w:val="24"/>
        </w:rPr>
        <w:t xml:space="preserve">Market Entry Methods </w:t>
      </w:r>
    </w:p>
    <w:p w14:paraId="3D9431F7" w14:textId="77777777" w:rsidR="00EE71BF" w:rsidRPr="00C21938" w:rsidRDefault="00EE71BF" w:rsidP="00C21938">
      <w:pPr>
        <w:rPr>
          <w:rFonts w:ascii="Arial" w:hAnsi="Arial" w:cs="Arial"/>
          <w:b/>
          <w:sz w:val="24"/>
        </w:rPr>
      </w:pPr>
      <w:r w:rsidRPr="00C21938">
        <w:rPr>
          <w:rFonts w:ascii="Arial" w:hAnsi="Arial" w:cs="Arial"/>
          <w:b/>
          <w:sz w:val="24"/>
        </w:rPr>
        <w:t>United Kingdom</w:t>
      </w:r>
    </w:p>
    <w:p w14:paraId="794DA4DF"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 xml:space="preserve">Coca-Cola entered the UK through </w:t>
      </w:r>
      <w:r w:rsidRPr="00EE71BF">
        <w:rPr>
          <w:rFonts w:ascii="Arial" w:eastAsia="Times New Roman" w:hAnsi="Arial" w:cs="Arial"/>
          <w:bCs/>
          <w:sz w:val="24"/>
          <w:szCs w:val="24"/>
        </w:rPr>
        <w:t>direct exporting</w:t>
      </w:r>
      <w:r w:rsidRPr="00EE71BF">
        <w:rPr>
          <w:rFonts w:ascii="Arial" w:eastAsia="Times New Roman" w:hAnsi="Arial" w:cs="Arial"/>
          <w:sz w:val="24"/>
          <w:szCs w:val="24"/>
        </w:rPr>
        <w:t xml:space="preserve"> and later established full </w:t>
      </w:r>
      <w:r w:rsidRPr="00EE71BF">
        <w:rPr>
          <w:rFonts w:ascii="Arial" w:eastAsia="Times New Roman" w:hAnsi="Arial" w:cs="Arial"/>
          <w:bCs/>
          <w:sz w:val="24"/>
          <w:szCs w:val="24"/>
        </w:rPr>
        <w:t>foreign direct investment (FDI)</w:t>
      </w:r>
      <w:r w:rsidRPr="00EE71BF">
        <w:rPr>
          <w:rFonts w:ascii="Arial" w:eastAsia="Times New Roman" w:hAnsi="Arial" w:cs="Arial"/>
          <w:sz w:val="24"/>
          <w:szCs w:val="24"/>
        </w:rPr>
        <w:t xml:space="preserve"> via bottling plants.</w:t>
      </w:r>
    </w:p>
    <w:p w14:paraId="32BAFE8A"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
          <w:bCs/>
          <w:sz w:val="24"/>
          <w:szCs w:val="24"/>
        </w:rPr>
        <w:t>Why chosen:</w:t>
      </w:r>
    </w:p>
    <w:p w14:paraId="4AC3D3F7" w14:textId="77777777" w:rsidR="00EE71BF" w:rsidRPr="00EE71BF" w:rsidRDefault="00EE71BF" w:rsidP="00710620">
      <w:pPr>
        <w:numPr>
          <w:ilvl w:val="0"/>
          <w:numId w:val="10"/>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Stable, high-income market</w:t>
      </w:r>
    </w:p>
    <w:p w14:paraId="55A790C8" w14:textId="77777777" w:rsidR="00EE71BF" w:rsidRPr="00EE71BF" w:rsidRDefault="00EE71BF" w:rsidP="00710620">
      <w:pPr>
        <w:numPr>
          <w:ilvl w:val="0"/>
          <w:numId w:val="10"/>
        </w:numPr>
        <w:spacing w:before="100" w:beforeAutospacing="1" w:after="100" w:afterAutospacing="1" w:line="360" w:lineRule="auto"/>
        <w:jc w:val="both"/>
        <w:rPr>
          <w:rFonts w:ascii="Arial" w:eastAsia="Times New Roman" w:hAnsi="Arial" w:cs="Arial"/>
          <w:sz w:val="24"/>
          <w:szCs w:val="24"/>
        </w:rPr>
      </w:pPr>
      <w:proofErr w:type="spellStart"/>
      <w:r w:rsidRPr="00EE71BF">
        <w:rPr>
          <w:rFonts w:ascii="Arial" w:eastAsia="Times New Roman" w:hAnsi="Arial" w:cs="Arial"/>
          <w:sz w:val="24"/>
          <w:szCs w:val="24"/>
        </w:rPr>
        <w:t>Favourable</w:t>
      </w:r>
      <w:proofErr w:type="spellEnd"/>
      <w:r w:rsidRPr="00EE71BF">
        <w:rPr>
          <w:rFonts w:ascii="Arial" w:eastAsia="Times New Roman" w:hAnsi="Arial" w:cs="Arial"/>
          <w:sz w:val="24"/>
          <w:szCs w:val="24"/>
        </w:rPr>
        <w:t xml:space="preserve"> business environment</w:t>
      </w:r>
    </w:p>
    <w:p w14:paraId="186A31A2" w14:textId="77777777" w:rsidR="00EE71BF" w:rsidRPr="00EE71BF" w:rsidRDefault="00EE71BF" w:rsidP="00710620">
      <w:pPr>
        <w:numPr>
          <w:ilvl w:val="0"/>
          <w:numId w:val="10"/>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Strong retail infrastructure</w:t>
      </w:r>
    </w:p>
    <w:p w14:paraId="3CFED9AF"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
          <w:bCs/>
          <w:sz w:val="24"/>
          <w:szCs w:val="24"/>
        </w:rPr>
        <w:t>Advantages:</w:t>
      </w:r>
    </w:p>
    <w:p w14:paraId="17F1F381" w14:textId="77777777" w:rsidR="00EE71BF" w:rsidRPr="00EE71BF" w:rsidRDefault="00EE71BF" w:rsidP="00710620">
      <w:pPr>
        <w:numPr>
          <w:ilvl w:val="0"/>
          <w:numId w:val="11"/>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Full control over operations</w:t>
      </w:r>
    </w:p>
    <w:p w14:paraId="3817690A" w14:textId="77777777" w:rsidR="00EE71BF" w:rsidRPr="00EE71BF" w:rsidRDefault="00EE71BF" w:rsidP="00710620">
      <w:pPr>
        <w:numPr>
          <w:ilvl w:val="0"/>
          <w:numId w:val="11"/>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Strong brand consistency</w:t>
      </w:r>
    </w:p>
    <w:p w14:paraId="752581EA"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
          <w:bCs/>
          <w:sz w:val="24"/>
          <w:szCs w:val="24"/>
        </w:rPr>
        <w:lastRenderedPageBreak/>
        <w:t>Disadvantages:</w:t>
      </w:r>
    </w:p>
    <w:p w14:paraId="089235DA" w14:textId="40911D4B" w:rsidR="00EE71BF" w:rsidRPr="00EE71BF" w:rsidRDefault="00EE71BF" w:rsidP="00710620">
      <w:pPr>
        <w:numPr>
          <w:ilvl w:val="0"/>
          <w:numId w:val="12"/>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 xml:space="preserve">High operating and </w:t>
      </w:r>
      <w:proofErr w:type="spellStart"/>
      <w:r w:rsidRPr="00EE71BF">
        <w:rPr>
          <w:rFonts w:ascii="Arial" w:eastAsia="Times New Roman" w:hAnsi="Arial" w:cs="Arial"/>
          <w:sz w:val="24"/>
          <w:szCs w:val="24"/>
        </w:rPr>
        <w:t>labour</w:t>
      </w:r>
      <w:proofErr w:type="spellEnd"/>
      <w:r w:rsidRPr="00EE71BF">
        <w:rPr>
          <w:rFonts w:ascii="Arial" w:eastAsia="Times New Roman" w:hAnsi="Arial" w:cs="Arial"/>
          <w:sz w:val="24"/>
          <w:szCs w:val="24"/>
        </w:rPr>
        <w:t xml:space="preserve"> costs</w:t>
      </w:r>
    </w:p>
    <w:p w14:paraId="6C28A54A" w14:textId="77777777" w:rsidR="00EE71BF" w:rsidRPr="00C21938" w:rsidRDefault="00EE71BF" w:rsidP="00C21938">
      <w:pPr>
        <w:rPr>
          <w:rFonts w:ascii="Arial" w:hAnsi="Arial" w:cs="Arial"/>
          <w:b/>
          <w:sz w:val="24"/>
        </w:rPr>
      </w:pPr>
      <w:r w:rsidRPr="00C21938">
        <w:rPr>
          <w:rFonts w:ascii="Arial" w:hAnsi="Arial" w:cs="Arial"/>
          <w:b/>
          <w:sz w:val="24"/>
        </w:rPr>
        <w:t>India</w:t>
      </w:r>
    </w:p>
    <w:p w14:paraId="6E59F174"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 xml:space="preserve">Coca-Cola re-entered India in 1993 using </w:t>
      </w:r>
      <w:r w:rsidRPr="00EE71BF">
        <w:rPr>
          <w:rFonts w:ascii="Arial" w:eastAsia="Times New Roman" w:hAnsi="Arial" w:cs="Arial"/>
          <w:bCs/>
          <w:sz w:val="24"/>
          <w:szCs w:val="24"/>
        </w:rPr>
        <w:t>acquisition + franchising</w:t>
      </w:r>
      <w:r w:rsidRPr="00EE71BF">
        <w:rPr>
          <w:rFonts w:ascii="Arial" w:eastAsia="Times New Roman" w:hAnsi="Arial" w:cs="Arial"/>
          <w:sz w:val="24"/>
          <w:szCs w:val="24"/>
        </w:rPr>
        <w:t>. It acquired local brands (</w:t>
      </w:r>
      <w:proofErr w:type="spellStart"/>
      <w:r w:rsidRPr="00EE71BF">
        <w:rPr>
          <w:rFonts w:ascii="Arial" w:eastAsia="Times New Roman" w:hAnsi="Arial" w:cs="Arial"/>
          <w:sz w:val="24"/>
          <w:szCs w:val="24"/>
        </w:rPr>
        <w:t>Thums</w:t>
      </w:r>
      <w:proofErr w:type="spellEnd"/>
      <w:r w:rsidRPr="00EE71BF">
        <w:rPr>
          <w:rFonts w:ascii="Arial" w:eastAsia="Times New Roman" w:hAnsi="Arial" w:cs="Arial"/>
          <w:sz w:val="24"/>
          <w:szCs w:val="24"/>
        </w:rPr>
        <w:t xml:space="preserve"> Up, </w:t>
      </w:r>
      <w:proofErr w:type="spellStart"/>
      <w:r w:rsidRPr="00EE71BF">
        <w:rPr>
          <w:rFonts w:ascii="Arial" w:eastAsia="Times New Roman" w:hAnsi="Arial" w:cs="Arial"/>
          <w:sz w:val="24"/>
          <w:szCs w:val="24"/>
        </w:rPr>
        <w:t>Limca</w:t>
      </w:r>
      <w:proofErr w:type="spellEnd"/>
      <w:r w:rsidRPr="00EE71BF">
        <w:rPr>
          <w:rFonts w:ascii="Arial" w:eastAsia="Times New Roman" w:hAnsi="Arial" w:cs="Arial"/>
          <w:sz w:val="24"/>
          <w:szCs w:val="24"/>
        </w:rPr>
        <w:t xml:space="preserve">, </w:t>
      </w:r>
      <w:proofErr w:type="spellStart"/>
      <w:proofErr w:type="gramStart"/>
      <w:r w:rsidRPr="00EE71BF">
        <w:rPr>
          <w:rFonts w:ascii="Arial" w:eastAsia="Times New Roman" w:hAnsi="Arial" w:cs="Arial"/>
          <w:sz w:val="24"/>
          <w:szCs w:val="24"/>
        </w:rPr>
        <w:t>Maaza</w:t>
      </w:r>
      <w:proofErr w:type="spellEnd"/>
      <w:proofErr w:type="gramEnd"/>
      <w:r w:rsidRPr="00EE71BF">
        <w:rPr>
          <w:rFonts w:ascii="Arial" w:eastAsia="Times New Roman" w:hAnsi="Arial" w:cs="Arial"/>
          <w:sz w:val="24"/>
          <w:szCs w:val="24"/>
        </w:rPr>
        <w:t>) and partnered with local bottlers.</w:t>
      </w:r>
    </w:p>
    <w:p w14:paraId="0B90ECCD"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
          <w:bCs/>
          <w:sz w:val="24"/>
          <w:szCs w:val="24"/>
        </w:rPr>
        <w:t>Why chosen:</w:t>
      </w:r>
    </w:p>
    <w:p w14:paraId="51D9191D" w14:textId="77777777" w:rsidR="00EE71BF" w:rsidRPr="00EE71BF" w:rsidRDefault="00EE71BF" w:rsidP="00710620">
      <w:pPr>
        <w:numPr>
          <w:ilvl w:val="0"/>
          <w:numId w:val="13"/>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Large, diverse market</w:t>
      </w:r>
    </w:p>
    <w:p w14:paraId="10A5408F" w14:textId="77777777" w:rsidR="00EE71BF" w:rsidRPr="00EE71BF" w:rsidRDefault="00EE71BF" w:rsidP="00710620">
      <w:pPr>
        <w:numPr>
          <w:ilvl w:val="0"/>
          <w:numId w:val="13"/>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Local brands already popular</w:t>
      </w:r>
    </w:p>
    <w:p w14:paraId="2EAA6B51" w14:textId="77777777" w:rsidR="00EE71BF" w:rsidRPr="00EE71BF" w:rsidRDefault="00EE71BF" w:rsidP="00710620">
      <w:pPr>
        <w:numPr>
          <w:ilvl w:val="0"/>
          <w:numId w:val="13"/>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Need for rapid distribution expansion</w:t>
      </w:r>
    </w:p>
    <w:p w14:paraId="5AE3D332"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
          <w:bCs/>
          <w:sz w:val="24"/>
          <w:szCs w:val="24"/>
        </w:rPr>
        <w:t>Advantages:</w:t>
      </w:r>
    </w:p>
    <w:p w14:paraId="712A1E05" w14:textId="77777777" w:rsidR="00EE71BF" w:rsidRPr="00EE71BF" w:rsidRDefault="00EE71BF" w:rsidP="00710620">
      <w:pPr>
        <w:numPr>
          <w:ilvl w:val="0"/>
          <w:numId w:val="14"/>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Fast market penetration</w:t>
      </w:r>
    </w:p>
    <w:p w14:paraId="77CEA57E" w14:textId="77777777" w:rsidR="00EE71BF" w:rsidRPr="00EE71BF" w:rsidRDefault="00EE71BF" w:rsidP="00710620">
      <w:pPr>
        <w:numPr>
          <w:ilvl w:val="0"/>
          <w:numId w:val="14"/>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Local knowledge and established networks</w:t>
      </w:r>
    </w:p>
    <w:p w14:paraId="4DAFC065" w14:textId="77777777" w:rsidR="00EE71BF" w:rsidRPr="00EE71BF" w:rsidRDefault="00EE71BF" w:rsidP="00EE71BF">
      <w:p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
          <w:bCs/>
          <w:sz w:val="24"/>
          <w:szCs w:val="24"/>
        </w:rPr>
        <w:t>Disadvantages:</w:t>
      </w:r>
    </w:p>
    <w:p w14:paraId="19F61027" w14:textId="67CBB054" w:rsidR="00EE71BF" w:rsidRPr="00EE71BF" w:rsidRDefault="00EE71BF" w:rsidP="00710620">
      <w:pPr>
        <w:numPr>
          <w:ilvl w:val="0"/>
          <w:numId w:val="15"/>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sz w:val="24"/>
          <w:szCs w:val="24"/>
        </w:rPr>
        <w:t>Reduced operational control compared to fully owned bottling</w:t>
      </w:r>
    </w:p>
    <w:p w14:paraId="0FD66217" w14:textId="77777777" w:rsidR="00EE71BF" w:rsidRPr="00C21938" w:rsidRDefault="00EE71BF" w:rsidP="00C21938">
      <w:pPr>
        <w:rPr>
          <w:rFonts w:ascii="Arial" w:hAnsi="Arial" w:cs="Arial"/>
          <w:b/>
          <w:sz w:val="24"/>
        </w:rPr>
      </w:pPr>
      <w:r w:rsidRPr="00C21938">
        <w:rPr>
          <w:rFonts w:ascii="Arial" w:hAnsi="Arial" w:cs="Arial"/>
          <w:b/>
          <w:sz w:val="24"/>
        </w:rPr>
        <w:t>Comparison</w:t>
      </w:r>
    </w:p>
    <w:p w14:paraId="2E7DCF7E" w14:textId="77777777" w:rsidR="00EE71BF" w:rsidRPr="00EE71BF" w:rsidRDefault="00EE71BF" w:rsidP="00710620">
      <w:pPr>
        <w:numPr>
          <w:ilvl w:val="0"/>
          <w:numId w:val="16"/>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
          <w:bCs/>
          <w:sz w:val="24"/>
          <w:szCs w:val="24"/>
        </w:rPr>
        <w:t>UK:</w:t>
      </w:r>
      <w:r w:rsidRPr="00EE71BF">
        <w:rPr>
          <w:rFonts w:ascii="Arial" w:eastAsia="Times New Roman" w:hAnsi="Arial" w:cs="Arial"/>
          <w:sz w:val="24"/>
          <w:szCs w:val="24"/>
        </w:rPr>
        <w:t xml:space="preserve"> FDI with </w:t>
      </w:r>
      <w:proofErr w:type="spellStart"/>
      <w:r w:rsidRPr="00EE71BF">
        <w:rPr>
          <w:rFonts w:ascii="Arial" w:eastAsia="Times New Roman" w:hAnsi="Arial" w:cs="Arial"/>
          <w:sz w:val="24"/>
          <w:szCs w:val="24"/>
        </w:rPr>
        <w:t>centralised</w:t>
      </w:r>
      <w:proofErr w:type="spellEnd"/>
      <w:r w:rsidRPr="00EE71BF">
        <w:rPr>
          <w:rFonts w:ascii="Arial" w:eastAsia="Times New Roman" w:hAnsi="Arial" w:cs="Arial"/>
          <w:sz w:val="24"/>
          <w:szCs w:val="24"/>
        </w:rPr>
        <w:t xml:space="preserve"> control</w:t>
      </w:r>
    </w:p>
    <w:p w14:paraId="6FB039B3" w14:textId="4C764117" w:rsidR="00EE71BF" w:rsidRPr="00EE71BF" w:rsidRDefault="00EE71BF" w:rsidP="00710620">
      <w:pPr>
        <w:numPr>
          <w:ilvl w:val="0"/>
          <w:numId w:val="16"/>
        </w:numPr>
        <w:spacing w:before="100" w:beforeAutospacing="1" w:after="100" w:afterAutospacing="1" w:line="360" w:lineRule="auto"/>
        <w:jc w:val="both"/>
        <w:rPr>
          <w:rFonts w:ascii="Arial" w:eastAsia="Times New Roman" w:hAnsi="Arial" w:cs="Arial"/>
          <w:sz w:val="24"/>
          <w:szCs w:val="24"/>
        </w:rPr>
      </w:pPr>
      <w:r w:rsidRPr="00EE71BF">
        <w:rPr>
          <w:rFonts w:ascii="Arial" w:eastAsia="Times New Roman" w:hAnsi="Arial" w:cs="Arial"/>
          <w:b/>
          <w:bCs/>
          <w:sz w:val="24"/>
          <w:szCs w:val="24"/>
        </w:rPr>
        <w:t>India:</w:t>
      </w:r>
      <w:r w:rsidRPr="00EE71BF">
        <w:rPr>
          <w:rFonts w:ascii="Arial" w:eastAsia="Times New Roman" w:hAnsi="Arial" w:cs="Arial"/>
          <w:sz w:val="24"/>
          <w:szCs w:val="24"/>
        </w:rPr>
        <w:t xml:space="preserve"> Franchising + acquisition for rapid coverage and cultural relevance</w:t>
      </w:r>
    </w:p>
    <w:p w14:paraId="3F8D7D07" w14:textId="77777777" w:rsidR="0071269F" w:rsidRPr="00765668" w:rsidRDefault="0071269F" w:rsidP="00B27D4E">
      <w:pPr>
        <w:pStyle w:val="Heading2"/>
        <w:rPr>
          <w:rFonts w:ascii="Arial" w:hAnsi="Arial" w:cs="Arial"/>
          <w:color w:val="auto"/>
        </w:rPr>
      </w:pPr>
      <w:bookmarkStart w:id="21" w:name="_Toc216217993"/>
      <w:r w:rsidRPr="00765668">
        <w:rPr>
          <w:rFonts w:ascii="Arial" w:hAnsi="Arial" w:cs="Arial"/>
          <w:color w:val="auto"/>
        </w:rPr>
        <w:t>5.4 Promotion</w:t>
      </w:r>
      <w:bookmarkEnd w:id="21"/>
    </w:p>
    <w:p w14:paraId="6FABE765" w14:textId="77777777" w:rsidR="00EE71BF" w:rsidRDefault="0071269F" w:rsidP="00EE71BF">
      <w:pPr>
        <w:spacing w:before="240" w:line="360" w:lineRule="auto"/>
        <w:jc w:val="both"/>
        <w:rPr>
          <w:rFonts w:ascii="Arial" w:hAnsi="Arial" w:cs="Arial"/>
          <w:b/>
          <w:bCs/>
          <w:sz w:val="24"/>
          <w:szCs w:val="24"/>
        </w:rPr>
      </w:pPr>
      <w:r w:rsidRPr="00A773F1">
        <w:rPr>
          <w:rFonts w:ascii="Arial" w:hAnsi="Arial" w:cs="Arial"/>
          <w:b/>
          <w:bCs/>
          <w:sz w:val="24"/>
          <w:szCs w:val="24"/>
        </w:rPr>
        <w:t>UK:</w:t>
      </w:r>
    </w:p>
    <w:p w14:paraId="1DE2D1D2" w14:textId="30D8F7F1" w:rsidR="0071269F" w:rsidRPr="00EE71BF" w:rsidRDefault="0071269F" w:rsidP="00EE71BF">
      <w:pPr>
        <w:spacing w:before="240" w:line="360" w:lineRule="auto"/>
        <w:jc w:val="both"/>
        <w:rPr>
          <w:rFonts w:ascii="Arial" w:hAnsi="Arial" w:cs="Arial"/>
          <w:b/>
          <w:bCs/>
          <w:sz w:val="24"/>
          <w:szCs w:val="24"/>
        </w:rPr>
      </w:pPr>
      <w:r w:rsidRPr="0071269F">
        <w:rPr>
          <w:rFonts w:ascii="Arial" w:hAnsi="Arial" w:cs="Arial"/>
          <w:bCs/>
          <w:sz w:val="24"/>
          <w:szCs w:val="24"/>
        </w:rPr>
        <w:t xml:space="preserve">The promotion plan of Coca-Cola </w:t>
      </w:r>
      <w:proofErr w:type="spellStart"/>
      <w:r w:rsidRPr="0071269F">
        <w:rPr>
          <w:rFonts w:ascii="Arial" w:hAnsi="Arial" w:cs="Arial"/>
          <w:bCs/>
          <w:sz w:val="24"/>
          <w:szCs w:val="24"/>
        </w:rPr>
        <w:t>emphasises</w:t>
      </w:r>
      <w:proofErr w:type="spellEnd"/>
      <w:r w:rsidRPr="0071269F">
        <w:rPr>
          <w:rFonts w:ascii="Arial" w:hAnsi="Arial" w:cs="Arial"/>
          <w:bCs/>
          <w:sz w:val="24"/>
          <w:szCs w:val="24"/>
        </w:rPr>
        <w:t xml:space="preserve"> on digital marketing, social media campaign, partnership with influential people, sustainability campaign and experience event. Focus on lifestyle, health-consciousness, and happiness advertising.</w:t>
      </w:r>
    </w:p>
    <w:p w14:paraId="219816BE" w14:textId="77777777" w:rsidR="0071269F" w:rsidRPr="00A773F1" w:rsidRDefault="0071269F" w:rsidP="00F87855">
      <w:pPr>
        <w:spacing w:line="360" w:lineRule="auto"/>
        <w:jc w:val="both"/>
        <w:rPr>
          <w:rFonts w:ascii="Arial" w:hAnsi="Arial" w:cs="Arial"/>
          <w:b/>
          <w:bCs/>
          <w:sz w:val="24"/>
          <w:szCs w:val="24"/>
        </w:rPr>
      </w:pPr>
      <w:r w:rsidRPr="00A773F1">
        <w:rPr>
          <w:rFonts w:ascii="Arial" w:hAnsi="Arial" w:cs="Arial"/>
          <w:b/>
          <w:bCs/>
          <w:sz w:val="24"/>
          <w:szCs w:val="24"/>
        </w:rPr>
        <w:lastRenderedPageBreak/>
        <w:t>India:</w:t>
      </w:r>
    </w:p>
    <w:p w14:paraId="62AD4C5D" w14:textId="77777777" w:rsid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The promotion combines both the old media (TV, radio, billboards, etc.) and the online marketing. The most important is the cultural relevance and this can be achieved through festival campaigns, sponsorship of cricket and community events. The urban young people are the target of influence marketing and the rural promotional are usually based on the local festivals</w:t>
      </w:r>
      <w:r w:rsidR="00703CA2" w:rsidRPr="00703CA2">
        <w:t xml:space="preserve"> </w:t>
      </w:r>
      <w:r w:rsidR="00703CA2" w:rsidRPr="00703CA2">
        <w:rPr>
          <w:rFonts w:ascii="Arial" w:hAnsi="Arial" w:cs="Arial"/>
          <w:bCs/>
          <w:sz w:val="24"/>
          <w:szCs w:val="24"/>
        </w:rPr>
        <w:t>(HCCB, 2024)</w:t>
      </w:r>
      <w:r w:rsidRPr="0071269F">
        <w:rPr>
          <w:rFonts w:ascii="Arial" w:hAnsi="Arial" w:cs="Arial"/>
          <w:bCs/>
          <w:sz w:val="24"/>
          <w:szCs w:val="24"/>
        </w:rPr>
        <w:t>.</w:t>
      </w:r>
    </w:p>
    <w:p w14:paraId="2D5787B8" w14:textId="77777777" w:rsidR="002F16ED" w:rsidRPr="002F16ED" w:rsidRDefault="002F16ED" w:rsidP="00F87855">
      <w:pPr>
        <w:spacing w:line="360" w:lineRule="auto"/>
        <w:jc w:val="both"/>
        <w:rPr>
          <w:rFonts w:ascii="Arial" w:hAnsi="Arial" w:cs="Arial"/>
          <w:sz w:val="24"/>
          <w:szCs w:val="24"/>
        </w:rPr>
      </w:pPr>
      <w:r w:rsidRPr="002F16ED">
        <w:rPr>
          <w:rFonts w:ascii="Arial" w:hAnsi="Arial" w:cs="Arial"/>
          <w:b/>
          <w:bCs/>
          <w:sz w:val="24"/>
          <w:szCs w:val="24"/>
        </w:rPr>
        <w:t>Comparison Table – Place &amp; Promotion</w:t>
      </w:r>
    </w:p>
    <w:tbl>
      <w:tblPr>
        <w:tblStyle w:val="TableGrid"/>
        <w:tblW w:w="0" w:type="auto"/>
        <w:tblInd w:w="108" w:type="dxa"/>
        <w:tblLook w:val="04A0" w:firstRow="1" w:lastRow="0" w:firstColumn="1" w:lastColumn="0" w:noHBand="0" w:noVBand="1"/>
      </w:tblPr>
      <w:tblGrid>
        <w:gridCol w:w="1310"/>
        <w:gridCol w:w="2812"/>
        <w:gridCol w:w="2614"/>
        <w:gridCol w:w="2732"/>
      </w:tblGrid>
      <w:tr w:rsidR="002F16ED" w:rsidRPr="002F16ED" w14:paraId="6667748F" w14:textId="77777777" w:rsidTr="00703CA2">
        <w:tc>
          <w:tcPr>
            <w:tcW w:w="1310" w:type="dxa"/>
            <w:vAlign w:val="center"/>
            <w:hideMark/>
          </w:tcPr>
          <w:p w14:paraId="11FE61F5"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Element</w:t>
            </w:r>
          </w:p>
        </w:tc>
        <w:tc>
          <w:tcPr>
            <w:tcW w:w="0" w:type="auto"/>
            <w:vAlign w:val="center"/>
            <w:hideMark/>
          </w:tcPr>
          <w:p w14:paraId="6700ABC0"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United Kingdom</w:t>
            </w:r>
          </w:p>
        </w:tc>
        <w:tc>
          <w:tcPr>
            <w:tcW w:w="0" w:type="auto"/>
            <w:vAlign w:val="center"/>
            <w:hideMark/>
          </w:tcPr>
          <w:p w14:paraId="1FC9C3FC"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India</w:t>
            </w:r>
          </w:p>
        </w:tc>
        <w:tc>
          <w:tcPr>
            <w:tcW w:w="0" w:type="auto"/>
            <w:vAlign w:val="center"/>
            <w:hideMark/>
          </w:tcPr>
          <w:p w14:paraId="1A706F38"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Key Insight</w:t>
            </w:r>
          </w:p>
        </w:tc>
      </w:tr>
      <w:tr w:rsidR="002F16ED" w:rsidRPr="002F16ED" w14:paraId="4E360B41" w14:textId="77777777" w:rsidTr="00703CA2">
        <w:tc>
          <w:tcPr>
            <w:tcW w:w="1310" w:type="dxa"/>
            <w:vAlign w:val="center"/>
            <w:hideMark/>
          </w:tcPr>
          <w:p w14:paraId="29EF7B26"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Place</w:t>
            </w:r>
          </w:p>
        </w:tc>
        <w:tc>
          <w:tcPr>
            <w:tcW w:w="0" w:type="auto"/>
            <w:vAlign w:val="center"/>
            <w:hideMark/>
          </w:tcPr>
          <w:p w14:paraId="63543B8B"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Supermarkets, convenience stores, vending machines, online, hospitality</w:t>
            </w:r>
          </w:p>
        </w:tc>
        <w:tc>
          <w:tcPr>
            <w:tcW w:w="0" w:type="auto"/>
            <w:vAlign w:val="center"/>
            <w:hideMark/>
          </w:tcPr>
          <w:p w14:paraId="317D1C10"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Urban: modern trade; Rural: small retailers, kiosks, direct delivery</w:t>
            </w:r>
          </w:p>
        </w:tc>
        <w:tc>
          <w:tcPr>
            <w:tcW w:w="0" w:type="auto"/>
            <w:vAlign w:val="center"/>
            <w:hideMark/>
          </w:tcPr>
          <w:p w14:paraId="27AA601D"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India: multi-tiered distribution required; UK: efficiency-focused</w:t>
            </w:r>
          </w:p>
        </w:tc>
      </w:tr>
      <w:tr w:rsidR="002F16ED" w:rsidRPr="002F16ED" w14:paraId="7A36A3C4" w14:textId="77777777" w:rsidTr="00703CA2">
        <w:tc>
          <w:tcPr>
            <w:tcW w:w="1310" w:type="dxa"/>
            <w:vAlign w:val="center"/>
            <w:hideMark/>
          </w:tcPr>
          <w:p w14:paraId="0A5AAAD6"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Promotion</w:t>
            </w:r>
          </w:p>
        </w:tc>
        <w:tc>
          <w:tcPr>
            <w:tcW w:w="0" w:type="auto"/>
            <w:vAlign w:val="center"/>
            <w:hideMark/>
          </w:tcPr>
          <w:p w14:paraId="53588EA3"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Digital, social media, influencers, sustainability campaigns</w:t>
            </w:r>
          </w:p>
        </w:tc>
        <w:tc>
          <w:tcPr>
            <w:tcW w:w="0" w:type="auto"/>
            <w:vAlign w:val="center"/>
            <w:hideMark/>
          </w:tcPr>
          <w:p w14:paraId="0764D437"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TV, radio, billboards, festivals, cricket sponsorships, social media</w:t>
            </w:r>
          </w:p>
        </w:tc>
        <w:tc>
          <w:tcPr>
            <w:tcW w:w="0" w:type="auto"/>
            <w:vAlign w:val="center"/>
            <w:hideMark/>
          </w:tcPr>
          <w:p w14:paraId="422E0305"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India: culturally adaptive campaigns; UK: lifestyle &amp; sustainability-focused</w:t>
            </w:r>
          </w:p>
        </w:tc>
      </w:tr>
    </w:tbl>
    <w:p w14:paraId="293A23BD" w14:textId="545AEC49" w:rsidR="00703CA2" w:rsidRPr="002F16ED" w:rsidRDefault="00703CA2" w:rsidP="00F87855">
      <w:pPr>
        <w:spacing w:line="360" w:lineRule="auto"/>
        <w:jc w:val="both"/>
        <w:rPr>
          <w:rFonts w:ascii="Arial" w:hAnsi="Arial" w:cs="Arial"/>
          <w:sz w:val="24"/>
          <w:szCs w:val="24"/>
        </w:rPr>
      </w:pPr>
      <w:r w:rsidRPr="00703CA2">
        <w:rPr>
          <w:rFonts w:ascii="Arial" w:hAnsi="Arial" w:cs="Arial"/>
          <w:sz w:val="24"/>
          <w:szCs w:val="24"/>
        </w:rPr>
        <w:t>Source: (HCCB, 2024)</w:t>
      </w:r>
    </w:p>
    <w:p w14:paraId="3679CBBF" w14:textId="77777777" w:rsidR="0071269F" w:rsidRDefault="0071269F" w:rsidP="00B27D4E">
      <w:pPr>
        <w:pStyle w:val="Heading2"/>
        <w:rPr>
          <w:rFonts w:ascii="Arial" w:hAnsi="Arial" w:cs="Arial"/>
          <w:color w:val="auto"/>
        </w:rPr>
      </w:pPr>
      <w:bookmarkStart w:id="22" w:name="_Toc216217994"/>
      <w:r w:rsidRPr="00765668">
        <w:rPr>
          <w:rFonts w:ascii="Arial" w:hAnsi="Arial" w:cs="Arial"/>
          <w:color w:val="auto"/>
        </w:rPr>
        <w:t>5.5 People</w:t>
      </w:r>
      <w:bookmarkEnd w:id="22"/>
    </w:p>
    <w:p w14:paraId="03C371E8" w14:textId="77777777" w:rsidR="00EE71BF" w:rsidRPr="00EE71BF" w:rsidRDefault="00EE71BF" w:rsidP="00EE71BF">
      <w:pPr>
        <w:spacing w:before="240" w:line="360" w:lineRule="auto"/>
        <w:jc w:val="both"/>
        <w:rPr>
          <w:rFonts w:ascii="Arial" w:hAnsi="Arial" w:cs="Arial"/>
          <w:sz w:val="24"/>
          <w:szCs w:val="24"/>
        </w:rPr>
      </w:pPr>
      <w:r w:rsidRPr="00EE71BF">
        <w:rPr>
          <w:rFonts w:ascii="Arial" w:hAnsi="Arial" w:cs="Arial"/>
          <w:sz w:val="24"/>
          <w:szCs w:val="24"/>
        </w:rPr>
        <w:t xml:space="preserve">Coca-Cola employs around </w:t>
      </w:r>
      <w:r w:rsidRPr="00EE71BF">
        <w:rPr>
          <w:rFonts w:ascii="Arial" w:hAnsi="Arial" w:cs="Arial"/>
          <w:bCs/>
          <w:sz w:val="24"/>
          <w:szCs w:val="24"/>
        </w:rPr>
        <w:t>22,000 people in the UK</w:t>
      </w:r>
      <w:r w:rsidRPr="00EE71BF">
        <w:rPr>
          <w:rFonts w:ascii="Arial" w:hAnsi="Arial" w:cs="Arial"/>
          <w:sz w:val="24"/>
          <w:szCs w:val="24"/>
        </w:rPr>
        <w:t xml:space="preserve"> across production, distribution, sales, and marketing, while in India, Hindustan Coca-Cola Beverages has </w:t>
      </w:r>
      <w:r w:rsidRPr="00EE71BF">
        <w:rPr>
          <w:rFonts w:ascii="Arial" w:hAnsi="Arial" w:cs="Arial"/>
          <w:bCs/>
          <w:sz w:val="24"/>
          <w:szCs w:val="24"/>
        </w:rPr>
        <w:t>over 5,000 staff</w:t>
      </w:r>
      <w:r w:rsidRPr="00EE71BF">
        <w:rPr>
          <w:rFonts w:ascii="Arial" w:hAnsi="Arial" w:cs="Arial"/>
          <w:sz w:val="24"/>
          <w:szCs w:val="24"/>
        </w:rPr>
        <w:t xml:space="preserve">, and the parent company employs an estimated </w:t>
      </w:r>
      <w:r w:rsidRPr="00EE71BF">
        <w:rPr>
          <w:rFonts w:ascii="Arial" w:hAnsi="Arial" w:cs="Arial"/>
          <w:bCs/>
          <w:sz w:val="24"/>
          <w:szCs w:val="24"/>
        </w:rPr>
        <w:t>25,000 people</w:t>
      </w:r>
      <w:r w:rsidRPr="00EE71BF">
        <w:rPr>
          <w:rFonts w:ascii="Arial" w:hAnsi="Arial" w:cs="Arial"/>
          <w:sz w:val="24"/>
          <w:szCs w:val="24"/>
        </w:rPr>
        <w:t xml:space="preserve"> (</w:t>
      </w:r>
      <w:hyperlink r:id="rId15" w:tgtFrame="_new" w:history="1">
        <w:r w:rsidRPr="00EE71BF">
          <w:rPr>
            <w:rFonts w:ascii="Arial" w:hAnsi="Arial" w:cs="Arial"/>
            <w:sz w:val="24"/>
            <w:szCs w:val="24"/>
          </w:rPr>
          <w:t>Coca-Cola, 2024</w:t>
        </w:r>
      </w:hyperlink>
      <w:r w:rsidRPr="00EE71BF">
        <w:rPr>
          <w:rFonts w:ascii="Arial" w:hAnsi="Arial" w:cs="Arial"/>
          <w:sz w:val="24"/>
          <w:szCs w:val="24"/>
        </w:rPr>
        <w:t xml:space="preserve">; </w:t>
      </w:r>
      <w:hyperlink r:id="rId16" w:tgtFrame="_new" w:history="1">
        <w:r w:rsidRPr="00EE71BF">
          <w:rPr>
            <w:rFonts w:ascii="Arial" w:hAnsi="Arial" w:cs="Arial"/>
            <w:sz w:val="24"/>
            <w:szCs w:val="24"/>
          </w:rPr>
          <w:t>HCCB, 2024</w:t>
        </w:r>
      </w:hyperlink>
      <w:r w:rsidRPr="00EE71BF">
        <w:rPr>
          <w:rFonts w:ascii="Arial" w:hAnsi="Arial" w:cs="Arial"/>
          <w:sz w:val="24"/>
          <w:szCs w:val="24"/>
        </w:rPr>
        <w:t>). Employees are trained to enhance customer experience, support sustainability, and adapt marketing campaigns to local preferences.</w:t>
      </w:r>
    </w:p>
    <w:p w14:paraId="798A402A" w14:textId="7BF57A6A" w:rsidR="0071269F" w:rsidRPr="00A773F1" w:rsidRDefault="0071269F" w:rsidP="00765668">
      <w:pPr>
        <w:spacing w:before="240" w:line="360" w:lineRule="auto"/>
        <w:jc w:val="both"/>
        <w:rPr>
          <w:rFonts w:ascii="Arial" w:hAnsi="Arial" w:cs="Arial"/>
          <w:b/>
          <w:bCs/>
          <w:sz w:val="24"/>
          <w:szCs w:val="24"/>
        </w:rPr>
      </w:pPr>
      <w:r w:rsidRPr="00A773F1">
        <w:rPr>
          <w:rFonts w:ascii="Arial" w:hAnsi="Arial" w:cs="Arial"/>
          <w:b/>
          <w:bCs/>
          <w:sz w:val="24"/>
          <w:szCs w:val="24"/>
        </w:rPr>
        <w:t>UK:</w:t>
      </w:r>
    </w:p>
    <w:p w14:paraId="47CC8D09"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 xml:space="preserve">Employees are educated to improve customer experience, sustainability awareness, and online interaction. Emotional </w:t>
      </w:r>
      <w:proofErr w:type="spellStart"/>
      <w:r w:rsidRPr="0071269F">
        <w:rPr>
          <w:rFonts w:ascii="Arial" w:hAnsi="Arial" w:cs="Arial"/>
          <w:bCs/>
          <w:sz w:val="24"/>
          <w:szCs w:val="24"/>
        </w:rPr>
        <w:t>connexion</w:t>
      </w:r>
      <w:proofErr w:type="spellEnd"/>
      <w:r w:rsidRPr="0071269F">
        <w:rPr>
          <w:rFonts w:ascii="Arial" w:hAnsi="Arial" w:cs="Arial"/>
          <w:bCs/>
          <w:sz w:val="24"/>
          <w:szCs w:val="24"/>
        </w:rPr>
        <w:t xml:space="preserve"> is enhanced by the use of brand ambassadors and influencers</w:t>
      </w:r>
      <w:r w:rsidR="00703CA2">
        <w:rPr>
          <w:rFonts w:ascii="Arial" w:hAnsi="Arial" w:cs="Arial"/>
          <w:bCs/>
          <w:sz w:val="24"/>
          <w:szCs w:val="24"/>
        </w:rPr>
        <w:t xml:space="preserve"> </w:t>
      </w:r>
      <w:r w:rsidR="00703CA2" w:rsidRPr="0071269F">
        <w:rPr>
          <w:rFonts w:ascii="Arial" w:hAnsi="Arial" w:cs="Arial"/>
          <w:sz w:val="24"/>
          <w:szCs w:val="24"/>
        </w:rPr>
        <w:t>(</w:t>
      </w:r>
      <w:proofErr w:type="spellStart"/>
      <w:r w:rsidR="00703CA2" w:rsidRPr="0071269F">
        <w:rPr>
          <w:rFonts w:ascii="Arial" w:hAnsi="Arial" w:cs="Arial"/>
          <w:sz w:val="24"/>
          <w:szCs w:val="24"/>
        </w:rPr>
        <w:t>Statista</w:t>
      </w:r>
      <w:proofErr w:type="spellEnd"/>
      <w:r w:rsidR="00703CA2" w:rsidRPr="0071269F">
        <w:rPr>
          <w:rFonts w:ascii="Arial" w:hAnsi="Arial" w:cs="Arial"/>
          <w:sz w:val="24"/>
          <w:szCs w:val="24"/>
        </w:rPr>
        <w:t>, 2024)</w:t>
      </w:r>
      <w:r w:rsidRPr="0071269F">
        <w:rPr>
          <w:rFonts w:ascii="Arial" w:hAnsi="Arial" w:cs="Arial"/>
          <w:bCs/>
          <w:sz w:val="24"/>
          <w:szCs w:val="24"/>
        </w:rPr>
        <w:t>.</w:t>
      </w:r>
    </w:p>
    <w:p w14:paraId="0D4B5CD4" w14:textId="77777777" w:rsidR="0071269F" w:rsidRPr="00A773F1" w:rsidRDefault="0071269F" w:rsidP="00F87855">
      <w:pPr>
        <w:spacing w:line="360" w:lineRule="auto"/>
        <w:jc w:val="both"/>
        <w:rPr>
          <w:rFonts w:ascii="Arial" w:hAnsi="Arial" w:cs="Arial"/>
          <w:b/>
          <w:bCs/>
          <w:sz w:val="24"/>
          <w:szCs w:val="24"/>
        </w:rPr>
      </w:pPr>
      <w:r w:rsidRPr="00A773F1">
        <w:rPr>
          <w:rFonts w:ascii="Arial" w:hAnsi="Arial" w:cs="Arial"/>
          <w:b/>
          <w:bCs/>
          <w:sz w:val="24"/>
          <w:szCs w:val="24"/>
        </w:rPr>
        <w:lastRenderedPageBreak/>
        <w:t>India:</w:t>
      </w:r>
    </w:p>
    <w:p w14:paraId="1F34DA3B"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Employees are equipped to work distribution to the mass-market, in the rural areas and with the promotion to events/festivals. Local brand ambassadors are used to rea</w:t>
      </w:r>
      <w:r w:rsidR="00A773F1">
        <w:rPr>
          <w:rFonts w:ascii="Arial" w:hAnsi="Arial" w:cs="Arial"/>
          <w:bCs/>
          <w:sz w:val="24"/>
          <w:szCs w:val="24"/>
        </w:rPr>
        <w:t>ch out to cultural differences</w:t>
      </w:r>
      <w:r w:rsidR="00703CA2">
        <w:rPr>
          <w:rFonts w:ascii="Arial" w:hAnsi="Arial" w:cs="Arial"/>
          <w:bCs/>
          <w:sz w:val="24"/>
          <w:szCs w:val="24"/>
        </w:rPr>
        <w:t xml:space="preserve"> </w:t>
      </w:r>
      <w:r w:rsidR="00703CA2" w:rsidRPr="0071269F">
        <w:rPr>
          <w:rFonts w:ascii="Arial" w:hAnsi="Arial" w:cs="Arial"/>
          <w:sz w:val="24"/>
          <w:szCs w:val="24"/>
        </w:rPr>
        <w:t>(</w:t>
      </w:r>
      <w:proofErr w:type="spellStart"/>
      <w:r w:rsidR="00703CA2" w:rsidRPr="0071269F">
        <w:rPr>
          <w:rFonts w:ascii="Arial" w:hAnsi="Arial" w:cs="Arial"/>
          <w:sz w:val="24"/>
          <w:szCs w:val="24"/>
        </w:rPr>
        <w:t>Statista</w:t>
      </w:r>
      <w:proofErr w:type="spellEnd"/>
      <w:r w:rsidR="00703CA2" w:rsidRPr="0071269F">
        <w:rPr>
          <w:rFonts w:ascii="Arial" w:hAnsi="Arial" w:cs="Arial"/>
          <w:sz w:val="24"/>
          <w:szCs w:val="24"/>
        </w:rPr>
        <w:t>, 2024)</w:t>
      </w:r>
      <w:r w:rsidR="00A773F1">
        <w:rPr>
          <w:rFonts w:ascii="Arial" w:hAnsi="Arial" w:cs="Arial"/>
          <w:bCs/>
          <w:sz w:val="24"/>
          <w:szCs w:val="24"/>
        </w:rPr>
        <w:t>.</w:t>
      </w:r>
    </w:p>
    <w:p w14:paraId="49A4B92A" w14:textId="77777777" w:rsidR="0071269F" w:rsidRPr="00765668" w:rsidRDefault="0071269F" w:rsidP="00B27D4E">
      <w:pPr>
        <w:pStyle w:val="Heading2"/>
        <w:rPr>
          <w:rFonts w:ascii="Arial" w:hAnsi="Arial" w:cs="Arial"/>
          <w:color w:val="auto"/>
        </w:rPr>
      </w:pPr>
      <w:bookmarkStart w:id="23" w:name="_Toc216217995"/>
      <w:r w:rsidRPr="00765668">
        <w:rPr>
          <w:rFonts w:ascii="Arial" w:hAnsi="Arial" w:cs="Arial"/>
          <w:color w:val="auto"/>
        </w:rPr>
        <w:t>5.6 Process</w:t>
      </w:r>
      <w:bookmarkEnd w:id="23"/>
    </w:p>
    <w:p w14:paraId="4F604EC8" w14:textId="77777777" w:rsidR="0071269F" w:rsidRPr="00A773F1" w:rsidRDefault="0071269F" w:rsidP="00765668">
      <w:pPr>
        <w:spacing w:before="240" w:line="360" w:lineRule="auto"/>
        <w:jc w:val="both"/>
        <w:rPr>
          <w:rFonts w:ascii="Arial" w:hAnsi="Arial" w:cs="Arial"/>
          <w:b/>
          <w:bCs/>
          <w:sz w:val="24"/>
          <w:szCs w:val="24"/>
        </w:rPr>
      </w:pPr>
      <w:r w:rsidRPr="00A773F1">
        <w:rPr>
          <w:rFonts w:ascii="Arial" w:hAnsi="Arial" w:cs="Arial"/>
          <w:b/>
          <w:bCs/>
          <w:sz w:val="24"/>
          <w:szCs w:val="24"/>
        </w:rPr>
        <w:t>UK:</w:t>
      </w:r>
    </w:p>
    <w:p w14:paraId="3CBB3648"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High quality products and adherence to sustainability standards are met with the efficient processes such as automated production, digital order processing, and eco-friendly logistics</w:t>
      </w:r>
      <w:r w:rsidR="00703CA2">
        <w:rPr>
          <w:rFonts w:ascii="Arial" w:hAnsi="Arial" w:cs="Arial"/>
          <w:bCs/>
          <w:sz w:val="24"/>
          <w:szCs w:val="24"/>
        </w:rPr>
        <w:t xml:space="preserve"> </w:t>
      </w:r>
      <w:r w:rsidR="00703CA2" w:rsidRPr="0071269F">
        <w:rPr>
          <w:rFonts w:ascii="Arial" w:hAnsi="Arial" w:cs="Arial"/>
          <w:sz w:val="24"/>
          <w:szCs w:val="24"/>
        </w:rPr>
        <w:t>(</w:t>
      </w:r>
      <w:proofErr w:type="spellStart"/>
      <w:r w:rsidR="00703CA2" w:rsidRPr="0071269F">
        <w:rPr>
          <w:rFonts w:ascii="Arial" w:hAnsi="Arial" w:cs="Arial"/>
          <w:sz w:val="24"/>
          <w:szCs w:val="24"/>
        </w:rPr>
        <w:t>Statista</w:t>
      </w:r>
      <w:proofErr w:type="spellEnd"/>
      <w:r w:rsidR="00703CA2" w:rsidRPr="0071269F">
        <w:rPr>
          <w:rFonts w:ascii="Arial" w:hAnsi="Arial" w:cs="Arial"/>
          <w:sz w:val="24"/>
          <w:szCs w:val="24"/>
        </w:rPr>
        <w:t>, 2024)</w:t>
      </w:r>
      <w:r w:rsidRPr="0071269F">
        <w:rPr>
          <w:rFonts w:ascii="Arial" w:hAnsi="Arial" w:cs="Arial"/>
          <w:bCs/>
          <w:sz w:val="24"/>
          <w:szCs w:val="24"/>
        </w:rPr>
        <w:t>.</w:t>
      </w:r>
    </w:p>
    <w:p w14:paraId="751E4A02" w14:textId="77777777" w:rsidR="0071269F" w:rsidRPr="00A773F1" w:rsidRDefault="0071269F" w:rsidP="00F87855">
      <w:pPr>
        <w:spacing w:line="360" w:lineRule="auto"/>
        <w:jc w:val="both"/>
        <w:rPr>
          <w:rFonts w:ascii="Arial" w:hAnsi="Arial" w:cs="Arial"/>
          <w:b/>
          <w:bCs/>
          <w:sz w:val="24"/>
          <w:szCs w:val="24"/>
        </w:rPr>
      </w:pPr>
      <w:r w:rsidRPr="00A773F1">
        <w:rPr>
          <w:rFonts w:ascii="Arial" w:hAnsi="Arial" w:cs="Arial"/>
          <w:b/>
          <w:bCs/>
          <w:sz w:val="24"/>
          <w:szCs w:val="24"/>
        </w:rPr>
        <w:t>India:</w:t>
      </w:r>
    </w:p>
    <w:p w14:paraId="260A3779"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Processes are concerned with flexibility and scalability, whereby production is flexible to a variety of variants and packs are small, and regional l</w:t>
      </w:r>
      <w:r w:rsidR="00A773F1">
        <w:rPr>
          <w:rFonts w:ascii="Arial" w:hAnsi="Arial" w:cs="Arial"/>
          <w:bCs/>
          <w:sz w:val="24"/>
          <w:szCs w:val="24"/>
        </w:rPr>
        <w:t>ogistical problems are handled.</w:t>
      </w:r>
    </w:p>
    <w:p w14:paraId="70FEE376" w14:textId="77777777" w:rsidR="0071269F" w:rsidRPr="00765668" w:rsidRDefault="0071269F" w:rsidP="00B27D4E">
      <w:pPr>
        <w:pStyle w:val="Heading2"/>
        <w:rPr>
          <w:rFonts w:ascii="Arial" w:hAnsi="Arial" w:cs="Arial"/>
          <w:color w:val="auto"/>
        </w:rPr>
      </w:pPr>
      <w:bookmarkStart w:id="24" w:name="_Toc216217996"/>
      <w:r w:rsidRPr="00765668">
        <w:rPr>
          <w:rFonts w:ascii="Arial" w:hAnsi="Arial" w:cs="Arial"/>
          <w:color w:val="auto"/>
        </w:rPr>
        <w:t>5.7 Physical Evidence</w:t>
      </w:r>
      <w:bookmarkEnd w:id="24"/>
    </w:p>
    <w:p w14:paraId="7D692325" w14:textId="77777777" w:rsidR="0071269F" w:rsidRPr="00A773F1" w:rsidRDefault="0071269F" w:rsidP="00765668">
      <w:pPr>
        <w:spacing w:before="240" w:line="360" w:lineRule="auto"/>
        <w:jc w:val="both"/>
        <w:rPr>
          <w:rFonts w:ascii="Arial" w:hAnsi="Arial" w:cs="Arial"/>
          <w:b/>
          <w:bCs/>
          <w:sz w:val="24"/>
          <w:szCs w:val="24"/>
        </w:rPr>
      </w:pPr>
      <w:r w:rsidRPr="00A773F1">
        <w:rPr>
          <w:rFonts w:ascii="Arial" w:hAnsi="Arial" w:cs="Arial"/>
          <w:b/>
          <w:bCs/>
          <w:sz w:val="24"/>
          <w:szCs w:val="24"/>
        </w:rPr>
        <w:t>UK:</w:t>
      </w:r>
    </w:p>
    <w:p w14:paraId="45763741"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The tangible assets at Coca-Cola are branded packages, vending machines, retail shelves, and sustainable store materials. Visual branding is used in campaigns to support premium, ethical and lifestyle messaging</w:t>
      </w:r>
      <w:r w:rsidR="00703CA2">
        <w:rPr>
          <w:rFonts w:ascii="Arial" w:hAnsi="Arial" w:cs="Arial"/>
          <w:bCs/>
          <w:sz w:val="24"/>
          <w:szCs w:val="24"/>
        </w:rPr>
        <w:t xml:space="preserve"> </w:t>
      </w:r>
      <w:r w:rsidR="00703CA2" w:rsidRPr="0071269F">
        <w:rPr>
          <w:rFonts w:ascii="Arial" w:hAnsi="Arial" w:cs="Arial"/>
          <w:sz w:val="24"/>
          <w:szCs w:val="24"/>
        </w:rPr>
        <w:t>(</w:t>
      </w:r>
      <w:proofErr w:type="spellStart"/>
      <w:r w:rsidR="00703CA2" w:rsidRPr="0071269F">
        <w:rPr>
          <w:rFonts w:ascii="Arial" w:hAnsi="Arial" w:cs="Arial"/>
          <w:sz w:val="24"/>
          <w:szCs w:val="24"/>
        </w:rPr>
        <w:t>Statista</w:t>
      </w:r>
      <w:proofErr w:type="spellEnd"/>
      <w:r w:rsidR="00703CA2" w:rsidRPr="0071269F">
        <w:rPr>
          <w:rFonts w:ascii="Arial" w:hAnsi="Arial" w:cs="Arial"/>
          <w:sz w:val="24"/>
          <w:szCs w:val="24"/>
        </w:rPr>
        <w:t>, 2024)</w:t>
      </w:r>
      <w:r w:rsidRPr="0071269F">
        <w:rPr>
          <w:rFonts w:ascii="Arial" w:hAnsi="Arial" w:cs="Arial"/>
          <w:bCs/>
          <w:sz w:val="24"/>
          <w:szCs w:val="24"/>
        </w:rPr>
        <w:t>.</w:t>
      </w:r>
    </w:p>
    <w:p w14:paraId="63329958" w14:textId="77777777" w:rsidR="0071269F" w:rsidRPr="00A773F1" w:rsidRDefault="0071269F" w:rsidP="00F87855">
      <w:pPr>
        <w:spacing w:line="360" w:lineRule="auto"/>
        <w:jc w:val="both"/>
        <w:rPr>
          <w:rFonts w:ascii="Arial" w:hAnsi="Arial" w:cs="Arial"/>
          <w:b/>
          <w:bCs/>
          <w:sz w:val="24"/>
          <w:szCs w:val="24"/>
        </w:rPr>
      </w:pPr>
      <w:r w:rsidRPr="00A773F1">
        <w:rPr>
          <w:rFonts w:ascii="Arial" w:hAnsi="Arial" w:cs="Arial"/>
          <w:b/>
          <w:bCs/>
          <w:sz w:val="24"/>
          <w:szCs w:val="24"/>
        </w:rPr>
        <w:t>India:</w:t>
      </w:r>
    </w:p>
    <w:p w14:paraId="2731B1EB" w14:textId="77777777" w:rsidR="002F16ED" w:rsidRDefault="0071269F" w:rsidP="00F87855">
      <w:pPr>
        <w:spacing w:line="360" w:lineRule="auto"/>
        <w:jc w:val="both"/>
        <w:rPr>
          <w:rFonts w:ascii="Arial" w:hAnsi="Arial" w:cs="Arial"/>
          <w:bCs/>
          <w:sz w:val="24"/>
          <w:szCs w:val="24"/>
        </w:rPr>
      </w:pPr>
      <w:r w:rsidRPr="0071269F">
        <w:rPr>
          <w:rFonts w:ascii="Arial" w:hAnsi="Arial" w:cs="Arial"/>
          <w:bCs/>
          <w:sz w:val="24"/>
          <w:szCs w:val="24"/>
        </w:rPr>
        <w:t>The physical evidence consists of minor cost-effective packs, holiday-themed wrappings, point-of-sale displays, and branding of events. Packaging conveys low cost, domestic taste, and cultural appropriateness.</w:t>
      </w:r>
    </w:p>
    <w:p w14:paraId="38833BE5" w14:textId="77777777" w:rsidR="00A773F1" w:rsidRPr="00A773F1" w:rsidRDefault="00A773F1" w:rsidP="00A773F1">
      <w:pPr>
        <w:spacing w:line="360" w:lineRule="auto"/>
        <w:jc w:val="both"/>
        <w:rPr>
          <w:rFonts w:ascii="Arial" w:hAnsi="Arial" w:cs="Arial"/>
          <w:b/>
          <w:sz w:val="24"/>
          <w:szCs w:val="24"/>
        </w:rPr>
      </w:pPr>
      <w:r w:rsidRPr="00A773F1">
        <w:rPr>
          <w:rFonts w:ascii="Arial" w:hAnsi="Arial" w:cs="Arial"/>
          <w:b/>
          <w:sz w:val="24"/>
          <w:szCs w:val="24"/>
        </w:rPr>
        <w:t>Summary of 7Ps Analysis</w:t>
      </w:r>
    </w:p>
    <w:p w14:paraId="1D9D8A86" w14:textId="77777777" w:rsidR="00815146" w:rsidRDefault="00A773F1" w:rsidP="00F87855">
      <w:pPr>
        <w:spacing w:line="360" w:lineRule="auto"/>
        <w:jc w:val="both"/>
        <w:rPr>
          <w:rFonts w:ascii="Arial" w:hAnsi="Arial" w:cs="Arial"/>
          <w:sz w:val="24"/>
          <w:szCs w:val="24"/>
        </w:rPr>
      </w:pPr>
      <w:r w:rsidRPr="00A773F1">
        <w:rPr>
          <w:rFonts w:ascii="Arial" w:hAnsi="Arial" w:cs="Arial"/>
          <w:sz w:val="24"/>
          <w:szCs w:val="24"/>
        </w:rPr>
        <w:t xml:space="preserve">Coca-Cola tailors its marketing mix to fit each market. In the UK, it focuses on health, sustainability, and premium quality, offering low-sugar products, eco-friendly packaging, and digital promotions. In India, the strategy </w:t>
      </w:r>
      <w:proofErr w:type="spellStart"/>
      <w:r w:rsidRPr="00A773F1">
        <w:rPr>
          <w:rFonts w:ascii="Arial" w:hAnsi="Arial" w:cs="Arial"/>
          <w:sz w:val="24"/>
          <w:szCs w:val="24"/>
        </w:rPr>
        <w:t>centres</w:t>
      </w:r>
      <w:proofErr w:type="spellEnd"/>
      <w:r w:rsidRPr="00A773F1">
        <w:rPr>
          <w:rFonts w:ascii="Arial" w:hAnsi="Arial" w:cs="Arial"/>
          <w:sz w:val="24"/>
          <w:szCs w:val="24"/>
        </w:rPr>
        <w:t xml:space="preserve"> on affordability, </w:t>
      </w:r>
      <w:proofErr w:type="spellStart"/>
      <w:r w:rsidRPr="00A773F1">
        <w:rPr>
          <w:rFonts w:ascii="Arial" w:hAnsi="Arial" w:cs="Arial"/>
          <w:sz w:val="24"/>
          <w:szCs w:val="24"/>
        </w:rPr>
        <w:t>localisation</w:t>
      </w:r>
      <w:proofErr w:type="spellEnd"/>
      <w:r w:rsidRPr="00A773F1">
        <w:rPr>
          <w:rFonts w:ascii="Arial" w:hAnsi="Arial" w:cs="Arial"/>
          <w:sz w:val="24"/>
          <w:szCs w:val="24"/>
        </w:rPr>
        <w:t xml:space="preserve">, and </w:t>
      </w:r>
      <w:r w:rsidRPr="00A773F1">
        <w:rPr>
          <w:rFonts w:ascii="Arial" w:hAnsi="Arial" w:cs="Arial"/>
          <w:sz w:val="24"/>
          <w:szCs w:val="24"/>
        </w:rPr>
        <w:lastRenderedPageBreak/>
        <w:t xml:space="preserve">wide reach, with local brands, small pack sizes, and culturally driven promotions. Overall, Coca-Cola’s </w:t>
      </w:r>
      <w:proofErr w:type="spellStart"/>
      <w:r w:rsidRPr="00A773F1">
        <w:rPr>
          <w:rFonts w:ascii="Arial" w:hAnsi="Arial" w:cs="Arial"/>
          <w:sz w:val="24"/>
          <w:szCs w:val="24"/>
        </w:rPr>
        <w:t>glocal</w:t>
      </w:r>
      <w:proofErr w:type="spellEnd"/>
      <w:r w:rsidRPr="00A773F1">
        <w:rPr>
          <w:rFonts w:ascii="Arial" w:hAnsi="Arial" w:cs="Arial"/>
          <w:sz w:val="24"/>
          <w:szCs w:val="24"/>
        </w:rPr>
        <w:t xml:space="preserve"> approach balances global brand identity with local consumer needs, ensuring success in both mature and emerging markets.</w:t>
      </w:r>
    </w:p>
    <w:p w14:paraId="3FD7F159" w14:textId="77777777" w:rsidR="002F16ED" w:rsidRPr="00765668" w:rsidRDefault="0071269F" w:rsidP="00B27D4E">
      <w:pPr>
        <w:pStyle w:val="Heading1"/>
        <w:rPr>
          <w:rFonts w:ascii="Arial" w:hAnsi="Arial" w:cs="Arial"/>
          <w:color w:val="auto"/>
        </w:rPr>
      </w:pPr>
      <w:bookmarkStart w:id="25" w:name="_Toc216217997"/>
      <w:r w:rsidRPr="00765668">
        <w:rPr>
          <w:rFonts w:ascii="Arial" w:hAnsi="Arial" w:cs="Arial"/>
          <w:color w:val="auto"/>
        </w:rPr>
        <w:t xml:space="preserve">6. </w:t>
      </w:r>
      <w:r w:rsidR="002F16ED" w:rsidRPr="00765668">
        <w:rPr>
          <w:rFonts w:ascii="Arial" w:hAnsi="Arial" w:cs="Arial"/>
          <w:color w:val="auto"/>
        </w:rPr>
        <w:t>Evaluation of Marketing Strategy Performance</w:t>
      </w:r>
      <w:bookmarkEnd w:id="25"/>
    </w:p>
    <w:p w14:paraId="5A52C5C9" w14:textId="77777777" w:rsidR="0071269F" w:rsidRPr="0071269F" w:rsidRDefault="0071269F" w:rsidP="00765668">
      <w:pPr>
        <w:spacing w:before="240" w:line="360" w:lineRule="auto"/>
        <w:jc w:val="both"/>
        <w:rPr>
          <w:rFonts w:ascii="Arial" w:hAnsi="Arial" w:cs="Arial"/>
          <w:sz w:val="24"/>
          <w:szCs w:val="24"/>
        </w:rPr>
      </w:pPr>
      <w:r w:rsidRPr="0071269F">
        <w:rPr>
          <w:rFonts w:ascii="Arial" w:hAnsi="Arial" w:cs="Arial"/>
          <w:sz w:val="24"/>
          <w:szCs w:val="24"/>
        </w:rPr>
        <w:t xml:space="preserve">The marketing strategies that Coca-Cola uses in the UK and India can be </w:t>
      </w:r>
      <w:proofErr w:type="spellStart"/>
      <w:r w:rsidRPr="0071269F">
        <w:rPr>
          <w:rFonts w:ascii="Arial" w:hAnsi="Arial" w:cs="Arial"/>
          <w:sz w:val="24"/>
          <w:szCs w:val="24"/>
        </w:rPr>
        <w:t>analysed</w:t>
      </w:r>
      <w:proofErr w:type="spellEnd"/>
      <w:r w:rsidRPr="0071269F">
        <w:rPr>
          <w:rFonts w:ascii="Arial" w:hAnsi="Arial" w:cs="Arial"/>
          <w:sz w:val="24"/>
          <w:szCs w:val="24"/>
        </w:rPr>
        <w:t xml:space="preserve"> based on market share, brand recognition, sales, social media and consumer perception. This part is a critical insight on whether or not the 7Ps strategies and the STP are working in both countries.</w:t>
      </w:r>
    </w:p>
    <w:p w14:paraId="347AA3C9" w14:textId="77777777" w:rsidR="00A773F1" w:rsidRPr="00765668" w:rsidRDefault="00A773F1" w:rsidP="00B27D4E">
      <w:pPr>
        <w:pStyle w:val="Heading2"/>
        <w:rPr>
          <w:rFonts w:ascii="Arial" w:hAnsi="Arial" w:cs="Arial"/>
        </w:rPr>
      </w:pPr>
      <w:bookmarkStart w:id="26" w:name="_Toc216217998"/>
      <w:r w:rsidRPr="00765668">
        <w:rPr>
          <w:rFonts w:ascii="Arial" w:hAnsi="Arial" w:cs="Arial"/>
          <w:color w:val="auto"/>
        </w:rPr>
        <w:t>6.1 Market Share and Sales Performance</w:t>
      </w:r>
      <w:bookmarkEnd w:id="26"/>
    </w:p>
    <w:p w14:paraId="5FEA21D8" w14:textId="77777777" w:rsidR="0071269F" w:rsidRPr="00A773F1" w:rsidRDefault="0071269F" w:rsidP="00765668">
      <w:pPr>
        <w:spacing w:before="240" w:line="360" w:lineRule="auto"/>
        <w:jc w:val="both"/>
        <w:rPr>
          <w:rFonts w:ascii="Arial" w:hAnsi="Arial" w:cs="Arial"/>
          <w:b/>
          <w:sz w:val="24"/>
          <w:szCs w:val="24"/>
        </w:rPr>
      </w:pPr>
      <w:r w:rsidRPr="00A773F1">
        <w:rPr>
          <w:rFonts w:ascii="Arial" w:hAnsi="Arial" w:cs="Arial"/>
          <w:b/>
          <w:sz w:val="24"/>
          <w:szCs w:val="24"/>
        </w:rPr>
        <w:t>United Kingdom (UK):</w:t>
      </w:r>
    </w:p>
    <w:p w14:paraId="342154C7" w14:textId="77777777" w:rsidR="0071269F" w:rsidRPr="0071269F" w:rsidRDefault="0071269F" w:rsidP="00F87855">
      <w:pPr>
        <w:spacing w:line="360" w:lineRule="auto"/>
        <w:jc w:val="both"/>
        <w:rPr>
          <w:rFonts w:ascii="Arial" w:hAnsi="Arial" w:cs="Arial"/>
          <w:sz w:val="24"/>
          <w:szCs w:val="24"/>
        </w:rPr>
      </w:pPr>
      <w:r w:rsidRPr="0071269F">
        <w:rPr>
          <w:rFonts w:ascii="Arial" w:hAnsi="Arial" w:cs="Arial"/>
          <w:sz w:val="24"/>
          <w:szCs w:val="24"/>
        </w:rPr>
        <w:t>Coca-Cola has a dominant share in the market of carbonated soft drinks (CSD) with the percentage of about 45 in the UK market (</w:t>
      </w:r>
      <w:proofErr w:type="spellStart"/>
      <w:r w:rsidRPr="0071269F">
        <w:rPr>
          <w:rFonts w:ascii="Arial" w:hAnsi="Arial" w:cs="Arial"/>
          <w:sz w:val="24"/>
          <w:szCs w:val="24"/>
        </w:rPr>
        <w:t>Statista</w:t>
      </w:r>
      <w:proofErr w:type="spellEnd"/>
      <w:r w:rsidRPr="0071269F">
        <w:rPr>
          <w:rFonts w:ascii="Arial" w:hAnsi="Arial" w:cs="Arial"/>
          <w:sz w:val="24"/>
          <w:szCs w:val="24"/>
        </w:rPr>
        <w:t>, 2024).</w:t>
      </w:r>
    </w:p>
    <w:p w14:paraId="7DBE330D" w14:textId="77777777" w:rsidR="0071269F" w:rsidRPr="0071269F" w:rsidRDefault="0071269F" w:rsidP="00F87855">
      <w:pPr>
        <w:spacing w:line="360" w:lineRule="auto"/>
        <w:jc w:val="both"/>
        <w:rPr>
          <w:rFonts w:ascii="Arial" w:hAnsi="Arial" w:cs="Arial"/>
          <w:sz w:val="24"/>
          <w:szCs w:val="24"/>
        </w:rPr>
      </w:pPr>
      <w:r w:rsidRPr="0071269F">
        <w:rPr>
          <w:rFonts w:ascii="Arial" w:hAnsi="Arial" w:cs="Arial"/>
          <w:sz w:val="24"/>
          <w:szCs w:val="24"/>
        </w:rPr>
        <w:t>In UK, the sales of the Coca-Cola products amounted to approximately 2.3 billion pounds annually (2023), and the diet and zero-sugar versions are increasing at a higher rate than the traditional ones because of the trend of healthiness.</w:t>
      </w:r>
    </w:p>
    <w:p w14:paraId="04B974FC" w14:textId="77777777" w:rsidR="00765668" w:rsidRPr="0071269F" w:rsidRDefault="0071269F" w:rsidP="00F87855">
      <w:pPr>
        <w:spacing w:line="360" w:lineRule="auto"/>
        <w:jc w:val="both"/>
        <w:rPr>
          <w:rFonts w:ascii="Arial" w:hAnsi="Arial" w:cs="Arial"/>
          <w:sz w:val="24"/>
          <w:szCs w:val="24"/>
        </w:rPr>
      </w:pPr>
      <w:r w:rsidRPr="0071269F">
        <w:rPr>
          <w:rFonts w:ascii="Arial" w:hAnsi="Arial" w:cs="Arial"/>
          <w:sz w:val="24"/>
          <w:szCs w:val="24"/>
        </w:rPr>
        <w:t>The brand uses the luxury and exclusive products to keep the consumer interested in a mature and very competitive market (CCEP, 2024).</w:t>
      </w:r>
    </w:p>
    <w:p w14:paraId="59C99361" w14:textId="77777777" w:rsidR="0071269F" w:rsidRPr="00A773F1" w:rsidRDefault="0071269F" w:rsidP="00F87855">
      <w:pPr>
        <w:spacing w:line="360" w:lineRule="auto"/>
        <w:jc w:val="both"/>
        <w:rPr>
          <w:rFonts w:ascii="Arial" w:hAnsi="Arial" w:cs="Arial"/>
          <w:b/>
          <w:sz w:val="24"/>
          <w:szCs w:val="24"/>
        </w:rPr>
      </w:pPr>
      <w:r w:rsidRPr="00A773F1">
        <w:rPr>
          <w:rFonts w:ascii="Arial" w:hAnsi="Arial" w:cs="Arial"/>
          <w:b/>
          <w:sz w:val="24"/>
          <w:szCs w:val="24"/>
        </w:rPr>
        <w:t>India:</w:t>
      </w:r>
    </w:p>
    <w:p w14:paraId="2527D40B" w14:textId="77777777" w:rsidR="0071269F" w:rsidRPr="0071269F" w:rsidRDefault="0071269F" w:rsidP="00F87855">
      <w:pPr>
        <w:spacing w:line="360" w:lineRule="auto"/>
        <w:jc w:val="both"/>
        <w:rPr>
          <w:rFonts w:ascii="Arial" w:hAnsi="Arial" w:cs="Arial"/>
          <w:sz w:val="24"/>
          <w:szCs w:val="24"/>
        </w:rPr>
      </w:pPr>
      <w:r w:rsidRPr="0071269F">
        <w:rPr>
          <w:rFonts w:ascii="Arial" w:hAnsi="Arial" w:cs="Arial"/>
          <w:sz w:val="24"/>
          <w:szCs w:val="24"/>
        </w:rPr>
        <w:t>Coca-Cola also has a strong market share in India non-alcoholic beverage market, with the closest competitors being local brands (</w:t>
      </w:r>
      <w:proofErr w:type="spellStart"/>
      <w:r w:rsidRPr="0071269F">
        <w:rPr>
          <w:rFonts w:ascii="Arial" w:hAnsi="Arial" w:cs="Arial"/>
          <w:sz w:val="24"/>
          <w:szCs w:val="24"/>
        </w:rPr>
        <w:t>Thums</w:t>
      </w:r>
      <w:proofErr w:type="spellEnd"/>
      <w:r w:rsidRPr="0071269F">
        <w:rPr>
          <w:rFonts w:ascii="Arial" w:hAnsi="Arial" w:cs="Arial"/>
          <w:sz w:val="24"/>
          <w:szCs w:val="24"/>
        </w:rPr>
        <w:t xml:space="preserve"> Up, which is a company subsidiary), and Parle Agro.</w:t>
      </w:r>
    </w:p>
    <w:p w14:paraId="03FE81BE" w14:textId="77777777" w:rsidR="0071269F" w:rsidRPr="0071269F" w:rsidRDefault="0071269F" w:rsidP="00F87855">
      <w:pPr>
        <w:spacing w:line="360" w:lineRule="auto"/>
        <w:jc w:val="both"/>
        <w:rPr>
          <w:rFonts w:ascii="Arial" w:hAnsi="Arial" w:cs="Arial"/>
          <w:sz w:val="24"/>
          <w:szCs w:val="24"/>
        </w:rPr>
      </w:pPr>
      <w:r w:rsidRPr="0071269F">
        <w:rPr>
          <w:rFonts w:ascii="Arial" w:hAnsi="Arial" w:cs="Arial"/>
          <w:sz w:val="24"/>
          <w:szCs w:val="24"/>
        </w:rPr>
        <w:t xml:space="preserve">The company of soft drinks has about 40 market </w:t>
      </w:r>
      <w:proofErr w:type="gramStart"/>
      <w:r w:rsidRPr="0071269F">
        <w:rPr>
          <w:rFonts w:ascii="Arial" w:hAnsi="Arial" w:cs="Arial"/>
          <w:sz w:val="24"/>
          <w:szCs w:val="24"/>
        </w:rPr>
        <w:t>share</w:t>
      </w:r>
      <w:proofErr w:type="gramEnd"/>
      <w:r w:rsidRPr="0071269F">
        <w:rPr>
          <w:rFonts w:ascii="Arial" w:hAnsi="Arial" w:cs="Arial"/>
          <w:sz w:val="24"/>
          <w:szCs w:val="24"/>
        </w:rPr>
        <w:t xml:space="preserve"> in India, rural penetration is increasing more than urban (HCCB, 2024).</w:t>
      </w:r>
    </w:p>
    <w:p w14:paraId="55C3FE09" w14:textId="77777777" w:rsidR="00CC6D8B" w:rsidRDefault="0071269F" w:rsidP="00F87855">
      <w:pPr>
        <w:spacing w:line="360" w:lineRule="auto"/>
        <w:jc w:val="both"/>
        <w:rPr>
          <w:rFonts w:ascii="Arial" w:hAnsi="Arial" w:cs="Arial"/>
          <w:sz w:val="24"/>
          <w:szCs w:val="24"/>
        </w:rPr>
      </w:pPr>
      <w:r w:rsidRPr="0071269F">
        <w:rPr>
          <w:rFonts w:ascii="Arial" w:hAnsi="Arial" w:cs="Arial"/>
          <w:sz w:val="24"/>
          <w:szCs w:val="24"/>
        </w:rPr>
        <w:lastRenderedPageBreak/>
        <w:t xml:space="preserve">In India, the total revenue is more than ₹6,500 </w:t>
      </w:r>
      <w:proofErr w:type="spellStart"/>
      <w:r w:rsidRPr="0071269F">
        <w:rPr>
          <w:rFonts w:ascii="Arial" w:hAnsi="Arial" w:cs="Arial"/>
          <w:sz w:val="24"/>
          <w:szCs w:val="24"/>
        </w:rPr>
        <w:t>crore</w:t>
      </w:r>
      <w:proofErr w:type="spellEnd"/>
      <w:r w:rsidRPr="0071269F">
        <w:rPr>
          <w:rFonts w:ascii="Arial" w:hAnsi="Arial" w:cs="Arial"/>
          <w:sz w:val="24"/>
          <w:szCs w:val="24"/>
        </w:rPr>
        <w:t xml:space="preserve"> (~ USD 800 million), which is a great progress due to the popularity of small packs and festival promotions (Economic Times, 2024).</w:t>
      </w:r>
    </w:p>
    <w:p w14:paraId="5AF578F5" w14:textId="77777777" w:rsidR="002F16ED" w:rsidRPr="002F16ED" w:rsidRDefault="002F16ED" w:rsidP="00F87855">
      <w:pPr>
        <w:spacing w:line="360" w:lineRule="auto"/>
        <w:jc w:val="both"/>
        <w:rPr>
          <w:rFonts w:ascii="Arial" w:hAnsi="Arial" w:cs="Arial"/>
          <w:sz w:val="24"/>
          <w:szCs w:val="24"/>
        </w:rPr>
      </w:pPr>
      <w:r w:rsidRPr="002F16ED">
        <w:rPr>
          <w:rFonts w:ascii="Arial" w:hAnsi="Arial" w:cs="Arial"/>
          <w:b/>
          <w:bCs/>
          <w:sz w:val="24"/>
          <w:szCs w:val="24"/>
        </w:rPr>
        <w:t>Comparison Table – Market Share &amp; Sales</w:t>
      </w:r>
    </w:p>
    <w:tbl>
      <w:tblPr>
        <w:tblStyle w:val="TableGrid"/>
        <w:tblW w:w="0" w:type="auto"/>
        <w:tblInd w:w="108" w:type="dxa"/>
        <w:tblLook w:val="04A0" w:firstRow="1" w:lastRow="0" w:firstColumn="1" w:lastColumn="0" w:noHBand="0" w:noVBand="1"/>
      </w:tblPr>
      <w:tblGrid>
        <w:gridCol w:w="1380"/>
        <w:gridCol w:w="1854"/>
        <w:gridCol w:w="2498"/>
        <w:gridCol w:w="3736"/>
      </w:tblGrid>
      <w:tr w:rsidR="002F16ED" w:rsidRPr="002F16ED" w14:paraId="33C91E31" w14:textId="77777777" w:rsidTr="00703CA2">
        <w:tc>
          <w:tcPr>
            <w:tcW w:w="1380" w:type="dxa"/>
            <w:vAlign w:val="center"/>
            <w:hideMark/>
          </w:tcPr>
          <w:p w14:paraId="162E391B"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Metric</w:t>
            </w:r>
          </w:p>
        </w:tc>
        <w:tc>
          <w:tcPr>
            <w:tcW w:w="0" w:type="auto"/>
            <w:vAlign w:val="center"/>
            <w:hideMark/>
          </w:tcPr>
          <w:p w14:paraId="06517C15"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United Kingdom</w:t>
            </w:r>
          </w:p>
        </w:tc>
        <w:tc>
          <w:tcPr>
            <w:tcW w:w="0" w:type="auto"/>
            <w:vAlign w:val="center"/>
            <w:hideMark/>
          </w:tcPr>
          <w:p w14:paraId="7F11D8BD"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India</w:t>
            </w:r>
          </w:p>
        </w:tc>
        <w:tc>
          <w:tcPr>
            <w:tcW w:w="0" w:type="auto"/>
            <w:vAlign w:val="center"/>
            <w:hideMark/>
          </w:tcPr>
          <w:p w14:paraId="6AB4C3D1"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Key Insight</w:t>
            </w:r>
          </w:p>
        </w:tc>
      </w:tr>
      <w:tr w:rsidR="002F16ED" w:rsidRPr="002F16ED" w14:paraId="13ECDBF6" w14:textId="77777777" w:rsidTr="00703CA2">
        <w:tc>
          <w:tcPr>
            <w:tcW w:w="1380" w:type="dxa"/>
            <w:vAlign w:val="center"/>
            <w:hideMark/>
          </w:tcPr>
          <w:p w14:paraId="4597FB8B"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Market Share</w:t>
            </w:r>
          </w:p>
        </w:tc>
        <w:tc>
          <w:tcPr>
            <w:tcW w:w="0" w:type="auto"/>
            <w:vAlign w:val="center"/>
            <w:hideMark/>
          </w:tcPr>
          <w:p w14:paraId="7299D0BF"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45% (CSD market)</w:t>
            </w:r>
          </w:p>
        </w:tc>
        <w:tc>
          <w:tcPr>
            <w:tcW w:w="0" w:type="auto"/>
            <w:vAlign w:val="center"/>
            <w:hideMark/>
          </w:tcPr>
          <w:p w14:paraId="11EA13A5"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40% (soft drinks market)</w:t>
            </w:r>
          </w:p>
        </w:tc>
        <w:tc>
          <w:tcPr>
            <w:tcW w:w="0" w:type="auto"/>
            <w:vAlign w:val="center"/>
            <w:hideMark/>
          </w:tcPr>
          <w:p w14:paraId="5C0055EA"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Coca-Cola is market leader in both countries</w:t>
            </w:r>
          </w:p>
        </w:tc>
      </w:tr>
      <w:tr w:rsidR="002F16ED" w:rsidRPr="002F16ED" w14:paraId="2B600600" w14:textId="77777777" w:rsidTr="00703CA2">
        <w:tc>
          <w:tcPr>
            <w:tcW w:w="1380" w:type="dxa"/>
            <w:vAlign w:val="center"/>
            <w:hideMark/>
          </w:tcPr>
          <w:p w14:paraId="00BF19B4"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Annual Revenue</w:t>
            </w:r>
          </w:p>
        </w:tc>
        <w:tc>
          <w:tcPr>
            <w:tcW w:w="0" w:type="auto"/>
            <w:vAlign w:val="center"/>
            <w:hideMark/>
          </w:tcPr>
          <w:p w14:paraId="3E49BDBF"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£2.3 billion (2023)</w:t>
            </w:r>
          </w:p>
        </w:tc>
        <w:tc>
          <w:tcPr>
            <w:tcW w:w="0" w:type="auto"/>
            <w:vAlign w:val="center"/>
            <w:hideMark/>
          </w:tcPr>
          <w:p w14:paraId="2E011A70"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 xml:space="preserve">₹6,500 </w:t>
            </w:r>
            <w:proofErr w:type="spellStart"/>
            <w:r w:rsidRPr="002F16ED">
              <w:rPr>
                <w:rFonts w:ascii="Arial" w:hAnsi="Arial" w:cs="Arial"/>
                <w:sz w:val="24"/>
                <w:szCs w:val="24"/>
              </w:rPr>
              <w:t>crore</w:t>
            </w:r>
            <w:proofErr w:type="spellEnd"/>
            <w:r w:rsidRPr="002F16ED">
              <w:rPr>
                <w:rFonts w:ascii="Arial" w:hAnsi="Arial" w:cs="Arial"/>
                <w:sz w:val="24"/>
                <w:szCs w:val="24"/>
              </w:rPr>
              <w:t xml:space="preserve"> (~USD 800m)</w:t>
            </w:r>
          </w:p>
        </w:tc>
        <w:tc>
          <w:tcPr>
            <w:tcW w:w="0" w:type="auto"/>
            <w:vAlign w:val="center"/>
            <w:hideMark/>
          </w:tcPr>
          <w:p w14:paraId="7B5FF5A7"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UK: mature market, steady growth; India: high-growth, volume-driven</w:t>
            </w:r>
          </w:p>
        </w:tc>
      </w:tr>
      <w:tr w:rsidR="002F16ED" w:rsidRPr="002F16ED" w14:paraId="7EE22887" w14:textId="77777777" w:rsidTr="00703CA2">
        <w:tc>
          <w:tcPr>
            <w:tcW w:w="1380" w:type="dxa"/>
            <w:vAlign w:val="center"/>
            <w:hideMark/>
          </w:tcPr>
          <w:p w14:paraId="1DD2EB12"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Growth Trends</w:t>
            </w:r>
          </w:p>
        </w:tc>
        <w:tc>
          <w:tcPr>
            <w:tcW w:w="0" w:type="auto"/>
            <w:vAlign w:val="center"/>
            <w:hideMark/>
          </w:tcPr>
          <w:p w14:paraId="3F90C670"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Diet/Zero Sugar growing</w:t>
            </w:r>
          </w:p>
        </w:tc>
        <w:tc>
          <w:tcPr>
            <w:tcW w:w="0" w:type="auto"/>
            <w:vAlign w:val="center"/>
            <w:hideMark/>
          </w:tcPr>
          <w:p w14:paraId="301999AB"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Rural &amp; festival segments driving growth</w:t>
            </w:r>
          </w:p>
        </w:tc>
        <w:tc>
          <w:tcPr>
            <w:tcW w:w="0" w:type="auto"/>
            <w:vAlign w:val="center"/>
            <w:hideMark/>
          </w:tcPr>
          <w:p w14:paraId="61290CEF"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UK: product innovation; India: distribution &amp; cultural adaptation</w:t>
            </w:r>
          </w:p>
        </w:tc>
      </w:tr>
    </w:tbl>
    <w:p w14:paraId="4539BEF9" w14:textId="77777777" w:rsidR="002F16ED" w:rsidRPr="002F16ED" w:rsidRDefault="00703CA2" w:rsidP="00F87855">
      <w:pPr>
        <w:spacing w:line="360" w:lineRule="auto"/>
        <w:jc w:val="both"/>
        <w:rPr>
          <w:rFonts w:ascii="Arial" w:hAnsi="Arial" w:cs="Arial"/>
          <w:sz w:val="24"/>
          <w:szCs w:val="24"/>
        </w:rPr>
      </w:pPr>
      <w:r>
        <w:rPr>
          <w:rFonts w:ascii="Arial" w:hAnsi="Arial" w:cs="Arial"/>
          <w:sz w:val="24"/>
          <w:szCs w:val="24"/>
        </w:rPr>
        <w:t xml:space="preserve">Source: </w:t>
      </w:r>
      <w:r w:rsidRPr="0071269F">
        <w:rPr>
          <w:rFonts w:ascii="Arial" w:hAnsi="Arial" w:cs="Arial"/>
          <w:sz w:val="24"/>
          <w:szCs w:val="24"/>
        </w:rPr>
        <w:t>(Economic Times, 2024).</w:t>
      </w:r>
    </w:p>
    <w:p w14:paraId="14C127F5" w14:textId="77777777" w:rsidR="003816F2" w:rsidRDefault="003816F2" w:rsidP="00B27D4E">
      <w:pPr>
        <w:pStyle w:val="Heading2"/>
        <w:rPr>
          <w:rFonts w:ascii="Arial" w:hAnsi="Arial" w:cs="Arial"/>
          <w:color w:val="auto"/>
        </w:rPr>
      </w:pPr>
    </w:p>
    <w:p w14:paraId="5126B027" w14:textId="77777777" w:rsidR="003816F2" w:rsidRDefault="003816F2" w:rsidP="003816F2"/>
    <w:p w14:paraId="5440B351" w14:textId="77777777" w:rsidR="003816F2" w:rsidRPr="003816F2" w:rsidRDefault="003816F2" w:rsidP="003816F2"/>
    <w:p w14:paraId="53604114" w14:textId="77777777" w:rsidR="0071269F" w:rsidRPr="00765668" w:rsidRDefault="0071269F" w:rsidP="00B27D4E">
      <w:pPr>
        <w:pStyle w:val="Heading2"/>
        <w:rPr>
          <w:rFonts w:ascii="Arial" w:hAnsi="Arial" w:cs="Arial"/>
          <w:color w:val="auto"/>
        </w:rPr>
      </w:pPr>
      <w:bookmarkStart w:id="27" w:name="_Toc216217999"/>
      <w:r w:rsidRPr="00765668">
        <w:rPr>
          <w:rFonts w:ascii="Arial" w:hAnsi="Arial" w:cs="Arial"/>
          <w:color w:val="auto"/>
        </w:rPr>
        <w:t>6.2 Brand Recognition and Consumer Affair</w:t>
      </w:r>
      <w:bookmarkEnd w:id="27"/>
    </w:p>
    <w:p w14:paraId="2EAD8850" w14:textId="77777777" w:rsidR="0071269F" w:rsidRPr="00A773F1" w:rsidRDefault="0071269F" w:rsidP="00765668">
      <w:pPr>
        <w:spacing w:before="240" w:line="360" w:lineRule="auto"/>
        <w:jc w:val="both"/>
        <w:rPr>
          <w:rFonts w:ascii="Arial" w:hAnsi="Arial" w:cs="Arial"/>
          <w:b/>
          <w:bCs/>
          <w:sz w:val="24"/>
          <w:szCs w:val="24"/>
        </w:rPr>
      </w:pPr>
      <w:r w:rsidRPr="00A773F1">
        <w:rPr>
          <w:rFonts w:ascii="Arial" w:hAnsi="Arial" w:cs="Arial"/>
          <w:b/>
          <w:bCs/>
          <w:sz w:val="24"/>
          <w:szCs w:val="24"/>
        </w:rPr>
        <w:t>United Kingdom (UK):</w:t>
      </w:r>
    </w:p>
    <w:p w14:paraId="52533C0E"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Coca-Cola has good brand recognition (&gt;90%), and good awareness of diet and zero-sugar products (Kantar, 2023).</w:t>
      </w:r>
    </w:p>
    <w:p w14:paraId="5E33BA81"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The digital presence is strong, which takes advantage of social media (</w:t>
      </w:r>
      <w:proofErr w:type="spellStart"/>
      <w:r w:rsidRPr="0071269F">
        <w:rPr>
          <w:rFonts w:ascii="Arial" w:hAnsi="Arial" w:cs="Arial"/>
          <w:bCs/>
          <w:sz w:val="24"/>
          <w:szCs w:val="24"/>
        </w:rPr>
        <w:t>Instagram</w:t>
      </w:r>
      <w:proofErr w:type="spellEnd"/>
      <w:r w:rsidRPr="0071269F">
        <w:rPr>
          <w:rFonts w:ascii="Arial" w:hAnsi="Arial" w:cs="Arial"/>
          <w:bCs/>
          <w:sz w:val="24"/>
          <w:szCs w:val="24"/>
        </w:rPr>
        <w:t xml:space="preserve">, </w:t>
      </w:r>
      <w:proofErr w:type="spellStart"/>
      <w:r w:rsidRPr="0071269F">
        <w:rPr>
          <w:rFonts w:ascii="Arial" w:hAnsi="Arial" w:cs="Arial"/>
          <w:bCs/>
          <w:sz w:val="24"/>
          <w:szCs w:val="24"/>
        </w:rPr>
        <w:t>Tik</w:t>
      </w:r>
      <w:proofErr w:type="spellEnd"/>
      <w:r w:rsidRPr="0071269F">
        <w:rPr>
          <w:rFonts w:ascii="Arial" w:hAnsi="Arial" w:cs="Arial"/>
          <w:bCs/>
          <w:sz w:val="24"/>
          <w:szCs w:val="24"/>
        </w:rPr>
        <w:t xml:space="preserve"> </w:t>
      </w:r>
      <w:proofErr w:type="spellStart"/>
      <w:r w:rsidRPr="0071269F">
        <w:rPr>
          <w:rFonts w:ascii="Arial" w:hAnsi="Arial" w:cs="Arial"/>
          <w:bCs/>
          <w:sz w:val="24"/>
          <w:szCs w:val="24"/>
        </w:rPr>
        <w:t>Tok</w:t>
      </w:r>
      <w:proofErr w:type="spellEnd"/>
      <w:r w:rsidRPr="0071269F">
        <w:rPr>
          <w:rFonts w:ascii="Arial" w:hAnsi="Arial" w:cs="Arial"/>
          <w:bCs/>
          <w:sz w:val="24"/>
          <w:szCs w:val="24"/>
        </w:rPr>
        <w:t>, YouTube) to reach young adults and lifestyle-oriented consumers.</w:t>
      </w:r>
    </w:p>
    <w:p w14:paraId="0186C367"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Sustainability campaigns and promotions increase brand image and loyalty.</w:t>
      </w:r>
    </w:p>
    <w:p w14:paraId="2A030669" w14:textId="77777777" w:rsidR="0071269F" w:rsidRPr="00A773F1" w:rsidRDefault="0071269F" w:rsidP="00F87855">
      <w:pPr>
        <w:spacing w:line="360" w:lineRule="auto"/>
        <w:jc w:val="both"/>
        <w:rPr>
          <w:rFonts w:ascii="Arial" w:hAnsi="Arial" w:cs="Arial"/>
          <w:b/>
          <w:bCs/>
          <w:sz w:val="24"/>
          <w:szCs w:val="24"/>
        </w:rPr>
      </w:pPr>
      <w:r w:rsidRPr="00A773F1">
        <w:rPr>
          <w:rFonts w:ascii="Arial" w:hAnsi="Arial" w:cs="Arial"/>
          <w:b/>
          <w:bCs/>
          <w:sz w:val="24"/>
          <w:szCs w:val="24"/>
        </w:rPr>
        <w:t>India:</w:t>
      </w:r>
    </w:p>
    <w:p w14:paraId="5119A244"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lastRenderedPageBreak/>
        <w:t xml:space="preserve">The brand awareness is also high (&gt;85%), classic Coca-Cola, </w:t>
      </w:r>
      <w:proofErr w:type="spellStart"/>
      <w:r w:rsidRPr="0071269F">
        <w:rPr>
          <w:rFonts w:ascii="Arial" w:hAnsi="Arial" w:cs="Arial"/>
          <w:bCs/>
          <w:sz w:val="24"/>
          <w:szCs w:val="24"/>
        </w:rPr>
        <w:t>Thums</w:t>
      </w:r>
      <w:proofErr w:type="spellEnd"/>
      <w:r w:rsidRPr="0071269F">
        <w:rPr>
          <w:rFonts w:ascii="Arial" w:hAnsi="Arial" w:cs="Arial"/>
          <w:bCs/>
          <w:sz w:val="24"/>
          <w:szCs w:val="24"/>
        </w:rPr>
        <w:t xml:space="preserve"> Up, </w:t>
      </w:r>
      <w:proofErr w:type="spellStart"/>
      <w:r w:rsidRPr="0071269F">
        <w:rPr>
          <w:rFonts w:ascii="Arial" w:hAnsi="Arial" w:cs="Arial"/>
          <w:bCs/>
          <w:sz w:val="24"/>
          <w:szCs w:val="24"/>
        </w:rPr>
        <w:t>Limca</w:t>
      </w:r>
      <w:proofErr w:type="spellEnd"/>
      <w:r w:rsidRPr="0071269F">
        <w:rPr>
          <w:rFonts w:ascii="Arial" w:hAnsi="Arial" w:cs="Arial"/>
          <w:bCs/>
          <w:sz w:val="24"/>
          <w:szCs w:val="24"/>
        </w:rPr>
        <w:t xml:space="preserve"> and </w:t>
      </w:r>
      <w:proofErr w:type="spellStart"/>
      <w:r w:rsidRPr="0071269F">
        <w:rPr>
          <w:rFonts w:ascii="Arial" w:hAnsi="Arial" w:cs="Arial"/>
          <w:bCs/>
          <w:sz w:val="24"/>
          <w:szCs w:val="24"/>
        </w:rPr>
        <w:t>Maaza</w:t>
      </w:r>
      <w:proofErr w:type="spellEnd"/>
      <w:r w:rsidRPr="0071269F">
        <w:rPr>
          <w:rFonts w:ascii="Arial" w:hAnsi="Arial" w:cs="Arial"/>
          <w:bCs/>
          <w:sz w:val="24"/>
          <w:szCs w:val="24"/>
        </w:rPr>
        <w:t xml:space="preserve"> are highly </w:t>
      </w:r>
      <w:proofErr w:type="spellStart"/>
      <w:r w:rsidRPr="0071269F">
        <w:rPr>
          <w:rFonts w:ascii="Arial" w:hAnsi="Arial" w:cs="Arial"/>
          <w:bCs/>
          <w:sz w:val="24"/>
          <w:szCs w:val="24"/>
        </w:rPr>
        <w:t>recognised</w:t>
      </w:r>
      <w:proofErr w:type="spellEnd"/>
      <w:r w:rsidRPr="0071269F">
        <w:rPr>
          <w:rFonts w:ascii="Arial" w:hAnsi="Arial" w:cs="Arial"/>
          <w:bCs/>
          <w:sz w:val="24"/>
          <w:szCs w:val="24"/>
        </w:rPr>
        <w:t>.</w:t>
      </w:r>
    </w:p>
    <w:p w14:paraId="5F72F1EA"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 xml:space="preserve">The promotional activities will focus on festivals, cricket sponsorship, and rural outreach to guarantee emotional </w:t>
      </w:r>
      <w:proofErr w:type="spellStart"/>
      <w:r w:rsidRPr="0071269F">
        <w:rPr>
          <w:rFonts w:ascii="Arial" w:hAnsi="Arial" w:cs="Arial"/>
          <w:bCs/>
          <w:sz w:val="24"/>
          <w:szCs w:val="24"/>
        </w:rPr>
        <w:t>connexion</w:t>
      </w:r>
      <w:proofErr w:type="spellEnd"/>
      <w:r w:rsidRPr="0071269F">
        <w:rPr>
          <w:rFonts w:ascii="Arial" w:hAnsi="Arial" w:cs="Arial"/>
          <w:bCs/>
          <w:sz w:val="24"/>
          <w:szCs w:val="24"/>
        </w:rPr>
        <w:t xml:space="preserve"> and presence.</w:t>
      </w:r>
    </w:p>
    <w:p w14:paraId="57B7930B" w14:textId="77777777" w:rsid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The coverage with multi-segments is maintained with the use of social media campaigns aimed at urban youth and traditional TV and outdoor advertising (HCCB, 2024).</w:t>
      </w:r>
    </w:p>
    <w:p w14:paraId="3891028F" w14:textId="77777777" w:rsidR="002F16ED" w:rsidRPr="002F16ED" w:rsidRDefault="002F16ED" w:rsidP="00F87855">
      <w:pPr>
        <w:spacing w:line="360" w:lineRule="auto"/>
        <w:jc w:val="both"/>
        <w:rPr>
          <w:rFonts w:ascii="Arial" w:hAnsi="Arial" w:cs="Arial"/>
          <w:sz w:val="24"/>
          <w:szCs w:val="24"/>
        </w:rPr>
      </w:pPr>
      <w:r w:rsidRPr="002F16ED">
        <w:rPr>
          <w:rFonts w:ascii="Arial" w:hAnsi="Arial" w:cs="Arial"/>
          <w:b/>
          <w:bCs/>
          <w:sz w:val="24"/>
          <w:szCs w:val="24"/>
        </w:rPr>
        <w:t>Comparison Table – Brand Awareness &amp; Engagement</w:t>
      </w:r>
    </w:p>
    <w:tbl>
      <w:tblPr>
        <w:tblStyle w:val="TableGrid"/>
        <w:tblW w:w="0" w:type="auto"/>
        <w:tblInd w:w="108" w:type="dxa"/>
        <w:tblLook w:val="04A0" w:firstRow="1" w:lastRow="0" w:firstColumn="1" w:lastColumn="0" w:noHBand="0" w:noVBand="1"/>
      </w:tblPr>
      <w:tblGrid>
        <w:gridCol w:w="1903"/>
        <w:gridCol w:w="2542"/>
        <w:gridCol w:w="2159"/>
        <w:gridCol w:w="2864"/>
      </w:tblGrid>
      <w:tr w:rsidR="002F16ED" w:rsidRPr="002F16ED" w14:paraId="04478482" w14:textId="77777777" w:rsidTr="00703CA2">
        <w:tc>
          <w:tcPr>
            <w:tcW w:w="1903" w:type="dxa"/>
            <w:vAlign w:val="center"/>
            <w:hideMark/>
          </w:tcPr>
          <w:p w14:paraId="2E1C0191"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Metric</w:t>
            </w:r>
          </w:p>
        </w:tc>
        <w:tc>
          <w:tcPr>
            <w:tcW w:w="0" w:type="auto"/>
            <w:vAlign w:val="center"/>
            <w:hideMark/>
          </w:tcPr>
          <w:p w14:paraId="0374D472"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United Kingdom</w:t>
            </w:r>
          </w:p>
        </w:tc>
        <w:tc>
          <w:tcPr>
            <w:tcW w:w="0" w:type="auto"/>
            <w:vAlign w:val="center"/>
            <w:hideMark/>
          </w:tcPr>
          <w:p w14:paraId="3406D8CE"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India</w:t>
            </w:r>
          </w:p>
        </w:tc>
        <w:tc>
          <w:tcPr>
            <w:tcW w:w="0" w:type="auto"/>
            <w:vAlign w:val="center"/>
            <w:hideMark/>
          </w:tcPr>
          <w:p w14:paraId="05B823F1" w14:textId="77777777" w:rsidR="002F16ED" w:rsidRPr="002F16ED" w:rsidRDefault="002F16ED" w:rsidP="00A773F1">
            <w:pPr>
              <w:spacing w:line="360" w:lineRule="auto"/>
              <w:jc w:val="center"/>
              <w:rPr>
                <w:rFonts w:ascii="Arial" w:hAnsi="Arial" w:cs="Arial"/>
                <w:b/>
                <w:bCs/>
                <w:sz w:val="24"/>
                <w:szCs w:val="24"/>
              </w:rPr>
            </w:pPr>
            <w:r w:rsidRPr="002F16ED">
              <w:rPr>
                <w:rFonts w:ascii="Arial" w:hAnsi="Arial" w:cs="Arial"/>
                <w:b/>
                <w:bCs/>
                <w:sz w:val="24"/>
                <w:szCs w:val="24"/>
              </w:rPr>
              <w:t>Key Insight</w:t>
            </w:r>
          </w:p>
        </w:tc>
      </w:tr>
      <w:tr w:rsidR="002F16ED" w:rsidRPr="002F16ED" w14:paraId="4C75BEE2" w14:textId="77777777" w:rsidTr="00703CA2">
        <w:tc>
          <w:tcPr>
            <w:tcW w:w="1903" w:type="dxa"/>
            <w:vAlign w:val="center"/>
            <w:hideMark/>
          </w:tcPr>
          <w:p w14:paraId="46B32C4B"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Brand Awareness</w:t>
            </w:r>
          </w:p>
        </w:tc>
        <w:tc>
          <w:tcPr>
            <w:tcW w:w="0" w:type="auto"/>
            <w:vAlign w:val="center"/>
            <w:hideMark/>
          </w:tcPr>
          <w:p w14:paraId="62B71482"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&gt;90%</w:t>
            </w:r>
          </w:p>
        </w:tc>
        <w:tc>
          <w:tcPr>
            <w:tcW w:w="0" w:type="auto"/>
            <w:vAlign w:val="center"/>
            <w:hideMark/>
          </w:tcPr>
          <w:p w14:paraId="249AA235"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&gt;85%</w:t>
            </w:r>
          </w:p>
        </w:tc>
        <w:tc>
          <w:tcPr>
            <w:tcW w:w="0" w:type="auto"/>
            <w:vAlign w:val="center"/>
            <w:hideMark/>
          </w:tcPr>
          <w:p w14:paraId="5B4DA312"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High in both countries</w:t>
            </w:r>
          </w:p>
        </w:tc>
      </w:tr>
      <w:tr w:rsidR="002F16ED" w:rsidRPr="002F16ED" w14:paraId="16D3636C" w14:textId="77777777" w:rsidTr="00703CA2">
        <w:tc>
          <w:tcPr>
            <w:tcW w:w="1903" w:type="dxa"/>
            <w:vAlign w:val="center"/>
            <w:hideMark/>
          </w:tcPr>
          <w:p w14:paraId="5C28B9AB"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Social Media Engagement</w:t>
            </w:r>
          </w:p>
        </w:tc>
        <w:tc>
          <w:tcPr>
            <w:tcW w:w="0" w:type="auto"/>
            <w:vAlign w:val="center"/>
            <w:hideMark/>
          </w:tcPr>
          <w:p w14:paraId="2167BF99"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Strong, lifestyle &amp; sustainability campaigns</w:t>
            </w:r>
          </w:p>
        </w:tc>
        <w:tc>
          <w:tcPr>
            <w:tcW w:w="0" w:type="auto"/>
            <w:vAlign w:val="center"/>
            <w:hideMark/>
          </w:tcPr>
          <w:p w14:paraId="242E0855"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Strong, festival &amp; sports campaigns</w:t>
            </w:r>
          </w:p>
        </w:tc>
        <w:tc>
          <w:tcPr>
            <w:tcW w:w="0" w:type="auto"/>
            <w:vAlign w:val="center"/>
            <w:hideMark/>
          </w:tcPr>
          <w:p w14:paraId="15025DC1"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UK: lifestyle-focused; India: culturally adaptive</w:t>
            </w:r>
          </w:p>
        </w:tc>
      </w:tr>
      <w:tr w:rsidR="002F16ED" w:rsidRPr="002F16ED" w14:paraId="29F4A441" w14:textId="77777777" w:rsidTr="00703CA2">
        <w:tc>
          <w:tcPr>
            <w:tcW w:w="1903" w:type="dxa"/>
            <w:vAlign w:val="center"/>
            <w:hideMark/>
          </w:tcPr>
          <w:p w14:paraId="4699E373"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Consumer Loyalty</w:t>
            </w:r>
          </w:p>
        </w:tc>
        <w:tc>
          <w:tcPr>
            <w:tcW w:w="0" w:type="auto"/>
            <w:vAlign w:val="center"/>
            <w:hideMark/>
          </w:tcPr>
          <w:p w14:paraId="18B79BFB"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High, premium &amp; zero-sugar consumers</w:t>
            </w:r>
          </w:p>
        </w:tc>
        <w:tc>
          <w:tcPr>
            <w:tcW w:w="0" w:type="auto"/>
            <w:vAlign w:val="center"/>
            <w:hideMark/>
          </w:tcPr>
          <w:p w14:paraId="56E7A08F"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High, culturally &amp; price-adapted</w:t>
            </w:r>
          </w:p>
        </w:tc>
        <w:tc>
          <w:tcPr>
            <w:tcW w:w="0" w:type="auto"/>
            <w:vAlign w:val="center"/>
            <w:hideMark/>
          </w:tcPr>
          <w:p w14:paraId="0F076685" w14:textId="77777777" w:rsidR="002F16ED" w:rsidRPr="002F16ED" w:rsidRDefault="002F16ED" w:rsidP="00A773F1">
            <w:pPr>
              <w:spacing w:line="360" w:lineRule="auto"/>
              <w:jc w:val="center"/>
              <w:rPr>
                <w:rFonts w:ascii="Arial" w:hAnsi="Arial" w:cs="Arial"/>
                <w:sz w:val="24"/>
                <w:szCs w:val="24"/>
              </w:rPr>
            </w:pPr>
            <w:r w:rsidRPr="002F16ED">
              <w:rPr>
                <w:rFonts w:ascii="Arial" w:hAnsi="Arial" w:cs="Arial"/>
                <w:sz w:val="24"/>
                <w:szCs w:val="24"/>
              </w:rPr>
              <w:t>Strategies resonate with local consumer expectations</w:t>
            </w:r>
          </w:p>
        </w:tc>
      </w:tr>
    </w:tbl>
    <w:p w14:paraId="294E2456" w14:textId="77777777" w:rsidR="002F16ED" w:rsidRPr="00703CA2" w:rsidRDefault="00703CA2" w:rsidP="00F87855">
      <w:pPr>
        <w:spacing w:line="360" w:lineRule="auto"/>
        <w:jc w:val="both"/>
        <w:rPr>
          <w:rFonts w:ascii="Arial" w:hAnsi="Arial" w:cs="Arial"/>
          <w:bCs/>
          <w:sz w:val="24"/>
          <w:szCs w:val="24"/>
        </w:rPr>
      </w:pPr>
      <w:r>
        <w:rPr>
          <w:rFonts w:ascii="Arial" w:hAnsi="Arial" w:cs="Arial"/>
          <w:sz w:val="24"/>
          <w:szCs w:val="24"/>
        </w:rPr>
        <w:t xml:space="preserve">Source: </w:t>
      </w:r>
      <w:r>
        <w:rPr>
          <w:rFonts w:ascii="Arial" w:hAnsi="Arial" w:cs="Arial"/>
          <w:bCs/>
          <w:sz w:val="24"/>
          <w:szCs w:val="24"/>
        </w:rPr>
        <w:t>(HCCB, 2024)</w:t>
      </w:r>
    </w:p>
    <w:p w14:paraId="35D4BF19" w14:textId="77777777" w:rsidR="0071269F" w:rsidRPr="00765668" w:rsidRDefault="0071269F" w:rsidP="00B27D4E">
      <w:pPr>
        <w:pStyle w:val="Heading2"/>
        <w:rPr>
          <w:rFonts w:ascii="Arial" w:hAnsi="Arial" w:cs="Arial"/>
          <w:color w:val="auto"/>
        </w:rPr>
      </w:pPr>
      <w:bookmarkStart w:id="28" w:name="_Toc216218000"/>
      <w:r w:rsidRPr="00765668">
        <w:rPr>
          <w:rFonts w:ascii="Arial" w:hAnsi="Arial" w:cs="Arial"/>
          <w:color w:val="auto"/>
        </w:rPr>
        <w:t>6.3 Marketing Effectiveness</w:t>
      </w:r>
      <w:bookmarkEnd w:id="28"/>
    </w:p>
    <w:p w14:paraId="3DB40357" w14:textId="77777777" w:rsidR="0071269F" w:rsidRPr="00A773F1" w:rsidRDefault="0071269F" w:rsidP="00765668">
      <w:pPr>
        <w:spacing w:before="240" w:line="360" w:lineRule="auto"/>
        <w:jc w:val="both"/>
        <w:rPr>
          <w:rFonts w:ascii="Arial" w:hAnsi="Arial" w:cs="Arial"/>
          <w:b/>
          <w:bCs/>
          <w:sz w:val="24"/>
          <w:szCs w:val="24"/>
        </w:rPr>
      </w:pPr>
      <w:r w:rsidRPr="00A773F1">
        <w:rPr>
          <w:rFonts w:ascii="Arial" w:hAnsi="Arial" w:cs="Arial"/>
          <w:b/>
          <w:bCs/>
          <w:sz w:val="24"/>
          <w:szCs w:val="24"/>
        </w:rPr>
        <w:t>United Kingdom (UK):</w:t>
      </w:r>
    </w:p>
    <w:p w14:paraId="3DF0F19A"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 xml:space="preserve">Marketing is efficient in causing brand equity and in </w:t>
      </w:r>
      <w:r w:rsidR="00A773F1">
        <w:rPr>
          <w:rFonts w:ascii="Arial" w:hAnsi="Arial" w:cs="Arial"/>
          <w:bCs/>
          <w:sz w:val="24"/>
          <w:szCs w:val="24"/>
        </w:rPr>
        <w:t xml:space="preserve">sustaining premium positioning. </w:t>
      </w:r>
      <w:r w:rsidRPr="0071269F">
        <w:rPr>
          <w:rFonts w:ascii="Arial" w:hAnsi="Arial" w:cs="Arial"/>
          <w:bCs/>
          <w:sz w:val="24"/>
          <w:szCs w:val="24"/>
        </w:rPr>
        <w:t>Growth of diet and zero-sugar versions: means in line with the health-crazed trends.</w:t>
      </w:r>
    </w:p>
    <w:p w14:paraId="5F718858" w14:textId="77777777" w:rsidR="0071269F" w:rsidRPr="0071269F" w:rsidRDefault="0071269F" w:rsidP="00F87855">
      <w:pPr>
        <w:spacing w:line="360" w:lineRule="auto"/>
        <w:jc w:val="both"/>
        <w:rPr>
          <w:rFonts w:ascii="Arial" w:hAnsi="Arial" w:cs="Arial"/>
          <w:bCs/>
          <w:sz w:val="24"/>
          <w:szCs w:val="24"/>
        </w:rPr>
      </w:pPr>
      <w:r w:rsidRPr="0071269F">
        <w:rPr>
          <w:rFonts w:ascii="Arial" w:hAnsi="Arial" w:cs="Arial"/>
          <w:bCs/>
          <w:sz w:val="24"/>
          <w:szCs w:val="24"/>
        </w:rPr>
        <w:t>Consumer engagement and repeat buying power are enhanced by the use of digital campaigns, influencer relationships and experiential marketing.</w:t>
      </w:r>
    </w:p>
    <w:p w14:paraId="21888B49" w14:textId="77777777" w:rsidR="0071269F" w:rsidRPr="00A773F1" w:rsidRDefault="0071269F" w:rsidP="00F87855">
      <w:pPr>
        <w:spacing w:line="360" w:lineRule="auto"/>
        <w:jc w:val="both"/>
        <w:rPr>
          <w:rFonts w:ascii="Arial" w:hAnsi="Arial" w:cs="Arial"/>
          <w:b/>
          <w:bCs/>
          <w:sz w:val="24"/>
          <w:szCs w:val="24"/>
        </w:rPr>
      </w:pPr>
      <w:r w:rsidRPr="00A773F1">
        <w:rPr>
          <w:rFonts w:ascii="Arial" w:hAnsi="Arial" w:cs="Arial"/>
          <w:b/>
          <w:bCs/>
          <w:sz w:val="24"/>
          <w:szCs w:val="24"/>
        </w:rPr>
        <w:t>India:</w:t>
      </w:r>
    </w:p>
    <w:p w14:paraId="0E5437E7" w14:textId="77777777" w:rsidR="0071269F" w:rsidRPr="0071269F" w:rsidRDefault="00CC6D8B" w:rsidP="00F87855">
      <w:pPr>
        <w:spacing w:line="360" w:lineRule="auto"/>
        <w:jc w:val="both"/>
        <w:rPr>
          <w:rFonts w:ascii="Arial" w:hAnsi="Arial" w:cs="Arial"/>
          <w:bCs/>
          <w:sz w:val="24"/>
          <w:szCs w:val="24"/>
        </w:rPr>
      </w:pPr>
      <w:r>
        <w:rPr>
          <w:rFonts w:ascii="Arial" w:hAnsi="Arial" w:cs="Arial"/>
          <w:bCs/>
          <w:sz w:val="24"/>
          <w:szCs w:val="24"/>
        </w:rPr>
        <w:lastRenderedPageBreak/>
        <w:t>Marketing t</w:t>
      </w:r>
      <w:r w:rsidR="0071269F" w:rsidRPr="0071269F">
        <w:rPr>
          <w:rFonts w:ascii="Arial" w:hAnsi="Arial" w:cs="Arial"/>
          <w:bCs/>
          <w:sz w:val="24"/>
          <w:szCs w:val="24"/>
        </w:rPr>
        <w:t>he effectiveness of marketing is exhibited through the rapid rural growth, the development of promotions based on fests, and the growt</w:t>
      </w:r>
      <w:r w:rsidR="00A773F1">
        <w:rPr>
          <w:rFonts w:ascii="Arial" w:hAnsi="Arial" w:cs="Arial"/>
          <w:bCs/>
          <w:sz w:val="24"/>
          <w:szCs w:val="24"/>
        </w:rPr>
        <w:t xml:space="preserve">h of sales depending on volume. </w:t>
      </w:r>
      <w:r w:rsidR="0071269F" w:rsidRPr="0071269F">
        <w:rPr>
          <w:rFonts w:ascii="Arial" w:hAnsi="Arial" w:cs="Arial"/>
          <w:bCs/>
          <w:sz w:val="24"/>
          <w:szCs w:val="24"/>
        </w:rPr>
        <w:t>Affordability of small packs, domestic brands (</w:t>
      </w:r>
      <w:proofErr w:type="spellStart"/>
      <w:r w:rsidR="0071269F" w:rsidRPr="0071269F">
        <w:rPr>
          <w:rFonts w:ascii="Arial" w:hAnsi="Arial" w:cs="Arial"/>
          <w:bCs/>
          <w:sz w:val="24"/>
          <w:szCs w:val="24"/>
        </w:rPr>
        <w:t>Thums</w:t>
      </w:r>
      <w:proofErr w:type="spellEnd"/>
      <w:r w:rsidR="0071269F" w:rsidRPr="0071269F">
        <w:rPr>
          <w:rFonts w:ascii="Arial" w:hAnsi="Arial" w:cs="Arial"/>
          <w:bCs/>
          <w:sz w:val="24"/>
          <w:szCs w:val="24"/>
        </w:rPr>
        <w:t xml:space="preserve"> Up, </w:t>
      </w:r>
      <w:proofErr w:type="spellStart"/>
      <w:r w:rsidR="0071269F" w:rsidRPr="0071269F">
        <w:rPr>
          <w:rFonts w:ascii="Arial" w:hAnsi="Arial" w:cs="Arial"/>
          <w:bCs/>
          <w:sz w:val="24"/>
          <w:szCs w:val="24"/>
        </w:rPr>
        <w:t>Maaza</w:t>
      </w:r>
      <w:proofErr w:type="spellEnd"/>
      <w:r w:rsidR="0071269F" w:rsidRPr="0071269F">
        <w:rPr>
          <w:rFonts w:ascii="Arial" w:hAnsi="Arial" w:cs="Arial"/>
          <w:bCs/>
          <w:sz w:val="24"/>
          <w:szCs w:val="24"/>
        </w:rPr>
        <w:t>) and cultural relevance will see the product penetrate several segments well.</w:t>
      </w:r>
    </w:p>
    <w:p w14:paraId="4FF15E3A" w14:textId="77777777" w:rsidR="0071269F" w:rsidRPr="00CC6D8B" w:rsidRDefault="0071269F" w:rsidP="00F87855">
      <w:pPr>
        <w:spacing w:line="360" w:lineRule="auto"/>
        <w:jc w:val="both"/>
        <w:rPr>
          <w:rFonts w:ascii="Arial" w:hAnsi="Arial" w:cs="Arial"/>
          <w:bCs/>
          <w:sz w:val="24"/>
          <w:szCs w:val="24"/>
        </w:rPr>
      </w:pPr>
      <w:r w:rsidRPr="0071269F">
        <w:rPr>
          <w:rFonts w:ascii="Arial" w:hAnsi="Arial" w:cs="Arial"/>
          <w:bCs/>
          <w:sz w:val="24"/>
          <w:szCs w:val="24"/>
        </w:rPr>
        <w:t>Coca-Cola successfully strikes the balance between the accessibility of its products in the mass market and the aspirational products that are sold in the urban market.</w:t>
      </w:r>
    </w:p>
    <w:p w14:paraId="3E81377A" w14:textId="77777777" w:rsidR="002F16ED" w:rsidRPr="00765668" w:rsidRDefault="0071269F" w:rsidP="00B27D4E">
      <w:pPr>
        <w:pStyle w:val="Heading1"/>
        <w:rPr>
          <w:rFonts w:ascii="Arial" w:hAnsi="Arial" w:cs="Arial"/>
        </w:rPr>
      </w:pPr>
      <w:bookmarkStart w:id="29" w:name="_Toc216218001"/>
      <w:r w:rsidRPr="00765668">
        <w:rPr>
          <w:rFonts w:ascii="Arial" w:hAnsi="Arial" w:cs="Arial"/>
          <w:color w:val="auto"/>
        </w:rPr>
        <w:t>7.</w:t>
      </w:r>
      <w:r w:rsidR="002F16ED" w:rsidRPr="00765668">
        <w:rPr>
          <w:rFonts w:ascii="Arial" w:hAnsi="Arial" w:cs="Arial"/>
          <w:color w:val="auto"/>
        </w:rPr>
        <w:t xml:space="preserve"> Evaluation of Marketing Ethics Practices</w:t>
      </w:r>
      <w:bookmarkEnd w:id="29"/>
    </w:p>
    <w:p w14:paraId="7E3A1F67" w14:textId="284E76B7" w:rsidR="002F16ED" w:rsidRPr="00AC7818" w:rsidRDefault="002F16ED" w:rsidP="00765668">
      <w:pPr>
        <w:spacing w:before="240" w:line="360" w:lineRule="auto"/>
        <w:jc w:val="both"/>
        <w:rPr>
          <w:rFonts w:ascii="Arial" w:hAnsi="Arial" w:cs="Arial"/>
          <w:sz w:val="24"/>
          <w:szCs w:val="24"/>
        </w:rPr>
      </w:pPr>
      <w:r w:rsidRPr="00AC7818">
        <w:rPr>
          <w:rFonts w:ascii="Arial" w:hAnsi="Arial" w:cs="Arial"/>
          <w:sz w:val="24"/>
          <w:szCs w:val="24"/>
        </w:rPr>
        <w:t xml:space="preserve">Marketing ethics examines the </w:t>
      </w:r>
      <w:r w:rsidRPr="00AC7818">
        <w:rPr>
          <w:rFonts w:ascii="Arial" w:hAnsi="Arial" w:cs="Arial"/>
          <w:bCs/>
          <w:sz w:val="24"/>
          <w:szCs w:val="24"/>
        </w:rPr>
        <w:t>moral principles</w:t>
      </w:r>
      <w:r w:rsidRPr="00AC7818">
        <w:rPr>
          <w:rFonts w:ascii="Arial" w:hAnsi="Arial" w:cs="Arial"/>
          <w:sz w:val="24"/>
          <w:szCs w:val="24"/>
        </w:rPr>
        <w:t xml:space="preserve"> and </w:t>
      </w:r>
      <w:r w:rsidRPr="00AC7818">
        <w:rPr>
          <w:rFonts w:ascii="Arial" w:hAnsi="Arial" w:cs="Arial"/>
          <w:bCs/>
          <w:sz w:val="24"/>
          <w:szCs w:val="24"/>
        </w:rPr>
        <w:t>social responsibilities</w:t>
      </w:r>
      <w:r w:rsidRPr="00AC7818">
        <w:rPr>
          <w:rFonts w:ascii="Arial" w:hAnsi="Arial" w:cs="Arial"/>
          <w:sz w:val="24"/>
          <w:szCs w:val="24"/>
        </w:rPr>
        <w:t xml:space="preserve"> that guide a company’s marketing practices. Coca-Cola, as a global brand, faces </w:t>
      </w:r>
      <w:r w:rsidRPr="00AC7818">
        <w:rPr>
          <w:rFonts w:ascii="Arial" w:hAnsi="Arial" w:cs="Arial"/>
          <w:bCs/>
          <w:sz w:val="24"/>
          <w:szCs w:val="24"/>
        </w:rPr>
        <w:t>ethical challenges</w:t>
      </w:r>
      <w:r w:rsidRPr="00AC7818">
        <w:rPr>
          <w:rFonts w:ascii="Arial" w:hAnsi="Arial" w:cs="Arial"/>
          <w:sz w:val="24"/>
          <w:szCs w:val="24"/>
        </w:rPr>
        <w:t xml:space="preserve"> in both the UK and India due to </w:t>
      </w:r>
      <w:r w:rsidRPr="00AC7818">
        <w:rPr>
          <w:rFonts w:ascii="Arial" w:hAnsi="Arial" w:cs="Arial"/>
          <w:bCs/>
          <w:sz w:val="24"/>
          <w:szCs w:val="24"/>
        </w:rPr>
        <w:t>health concerns, environmental impact, and advertising practices</w:t>
      </w:r>
      <w:r w:rsidR="00277EA2">
        <w:rPr>
          <w:rFonts w:ascii="Arial" w:hAnsi="Arial" w:cs="Arial"/>
          <w:bCs/>
          <w:sz w:val="24"/>
          <w:szCs w:val="24"/>
        </w:rPr>
        <w:t xml:space="preserve"> </w:t>
      </w:r>
      <w:r w:rsidR="00277EA2" w:rsidRPr="00277EA2">
        <w:rPr>
          <w:rFonts w:ascii="Arial" w:hAnsi="Arial" w:cs="Arial"/>
          <w:bCs/>
          <w:sz w:val="24"/>
          <w:szCs w:val="24"/>
        </w:rPr>
        <w:t>(HCCB, 2024)</w:t>
      </w:r>
      <w:r w:rsidRPr="00AC7818">
        <w:rPr>
          <w:rFonts w:ascii="Arial" w:hAnsi="Arial" w:cs="Arial"/>
          <w:sz w:val="24"/>
          <w:szCs w:val="24"/>
        </w:rPr>
        <w:t>.</w:t>
      </w:r>
      <w:r w:rsidR="00AB696E">
        <w:rPr>
          <w:rFonts w:ascii="Arial" w:hAnsi="Arial" w:cs="Arial"/>
          <w:sz w:val="24"/>
          <w:szCs w:val="24"/>
        </w:rPr>
        <w:t xml:space="preserve"> </w:t>
      </w:r>
    </w:p>
    <w:p w14:paraId="16D3BBB0" w14:textId="77777777" w:rsidR="00F87855" w:rsidRPr="00765668" w:rsidRDefault="00AC7818" w:rsidP="00B27D4E">
      <w:pPr>
        <w:pStyle w:val="Heading2"/>
        <w:rPr>
          <w:rFonts w:ascii="Arial" w:hAnsi="Arial" w:cs="Arial"/>
        </w:rPr>
      </w:pPr>
      <w:bookmarkStart w:id="30" w:name="_Toc216218002"/>
      <w:r w:rsidRPr="00765668">
        <w:rPr>
          <w:rFonts w:ascii="Arial" w:hAnsi="Arial" w:cs="Arial"/>
          <w:color w:val="auto"/>
        </w:rPr>
        <w:t xml:space="preserve">7.1 </w:t>
      </w:r>
      <w:r w:rsidR="00F87855" w:rsidRPr="00765668">
        <w:rPr>
          <w:rFonts w:ascii="Arial" w:hAnsi="Arial" w:cs="Arial"/>
          <w:color w:val="auto"/>
        </w:rPr>
        <w:t>Ethical conce</w:t>
      </w:r>
      <w:r w:rsidRPr="00765668">
        <w:rPr>
          <w:rFonts w:ascii="Arial" w:hAnsi="Arial" w:cs="Arial"/>
          <w:color w:val="auto"/>
        </w:rPr>
        <w:t>rns in the United Kingdom (UK)</w:t>
      </w:r>
      <w:bookmarkEnd w:id="30"/>
    </w:p>
    <w:p w14:paraId="53D41FC9" w14:textId="77777777" w:rsidR="00F87855" w:rsidRPr="00F87855" w:rsidRDefault="00F87855" w:rsidP="00765668">
      <w:pPr>
        <w:spacing w:before="240" w:line="360" w:lineRule="auto"/>
        <w:jc w:val="both"/>
        <w:rPr>
          <w:rFonts w:ascii="Arial" w:hAnsi="Arial" w:cs="Arial"/>
          <w:sz w:val="24"/>
          <w:szCs w:val="24"/>
        </w:rPr>
      </w:pPr>
      <w:r w:rsidRPr="00F87855">
        <w:rPr>
          <w:rFonts w:ascii="Arial" w:hAnsi="Arial" w:cs="Arial"/>
          <w:sz w:val="24"/>
          <w:szCs w:val="24"/>
        </w:rPr>
        <w:t xml:space="preserve">The marketing activities of Coca-Cola in the United Kingdom have a number of ethical considerations especially concerning health, advertisements as well as environmental sustainability. Among the most popular ethical challenges is the problem of sugar content and the health of the population. The popularity of the Soft Drinks Industry Levy (SDIL), which was introduced in the year 2018, is indicative of an increased public awareness about obesity and sugar-related diseases. Coca-Cola has, in turn, reformulated a great deal of its products, reducing sugar content, introducing low- and no-sugar products like Coca-Cola Zero Sugar, and being more transparent due to clear nutritional </w:t>
      </w:r>
      <w:r w:rsidR="00703CA2" w:rsidRPr="00F87855">
        <w:rPr>
          <w:rFonts w:ascii="Arial" w:hAnsi="Arial" w:cs="Arial"/>
          <w:sz w:val="24"/>
          <w:szCs w:val="24"/>
        </w:rPr>
        <w:t>labeling</w:t>
      </w:r>
      <w:r w:rsidR="00AC7818">
        <w:rPr>
          <w:rFonts w:ascii="Arial" w:hAnsi="Arial" w:cs="Arial"/>
          <w:sz w:val="24"/>
          <w:szCs w:val="24"/>
        </w:rPr>
        <w:t xml:space="preserve"> (CCEP, 2024).</w:t>
      </w:r>
    </w:p>
    <w:p w14:paraId="0BD43B7D" w14:textId="77777777" w:rsidR="00F87855" w:rsidRPr="00F87855" w:rsidRDefault="00F87855" w:rsidP="00F87855">
      <w:pPr>
        <w:spacing w:line="360" w:lineRule="auto"/>
        <w:jc w:val="both"/>
        <w:rPr>
          <w:rFonts w:ascii="Arial" w:hAnsi="Arial" w:cs="Arial"/>
          <w:sz w:val="24"/>
          <w:szCs w:val="24"/>
        </w:rPr>
      </w:pPr>
      <w:r w:rsidRPr="00F87855">
        <w:rPr>
          <w:rFonts w:ascii="Arial" w:hAnsi="Arial" w:cs="Arial"/>
          <w:sz w:val="24"/>
          <w:szCs w:val="24"/>
        </w:rPr>
        <w:t>The other ethical aspect is the advertisement to such vulnerable groups, especially children. The UK advertising laws do not allow the marketing of high sugar drinks to anyone below the age of 16. Coca-Cola needs to then be especially careful about the fact that their campaigns, sponsorships, and social media posts do not present to underage people in an indirect manner (UK Government, 2024). The importance of ethical responsibility in the advertisement process is very significant in ensuring so</w:t>
      </w:r>
      <w:r w:rsidR="00AC7818">
        <w:rPr>
          <w:rFonts w:ascii="Arial" w:hAnsi="Arial" w:cs="Arial"/>
          <w:sz w:val="24"/>
          <w:szCs w:val="24"/>
        </w:rPr>
        <w:t>cial legitimacy of the company.</w:t>
      </w:r>
    </w:p>
    <w:p w14:paraId="2F9061C5" w14:textId="77777777" w:rsidR="003816F2" w:rsidRPr="003816F2" w:rsidRDefault="003816F2" w:rsidP="003816F2">
      <w:pPr>
        <w:spacing w:line="360" w:lineRule="auto"/>
        <w:jc w:val="both"/>
        <w:rPr>
          <w:rFonts w:ascii="Arial" w:hAnsi="Arial" w:cs="Arial"/>
          <w:b/>
          <w:bCs/>
          <w:sz w:val="24"/>
          <w:szCs w:val="24"/>
        </w:rPr>
      </w:pPr>
      <w:r w:rsidRPr="003816F2">
        <w:rPr>
          <w:rFonts w:ascii="Arial" w:hAnsi="Arial" w:cs="Arial"/>
          <w:b/>
          <w:bCs/>
          <w:sz w:val="24"/>
          <w:szCs w:val="24"/>
        </w:rPr>
        <w:lastRenderedPageBreak/>
        <w:t>Summary Table – Ethical Aspects in the UK</w:t>
      </w:r>
    </w:p>
    <w:tbl>
      <w:tblPr>
        <w:tblStyle w:val="TableGrid"/>
        <w:tblW w:w="0" w:type="auto"/>
        <w:tblInd w:w="108" w:type="dxa"/>
        <w:tblLook w:val="04A0" w:firstRow="1" w:lastRow="0" w:firstColumn="1" w:lastColumn="0" w:noHBand="0" w:noVBand="1"/>
      </w:tblPr>
      <w:tblGrid>
        <w:gridCol w:w="2290"/>
        <w:gridCol w:w="3919"/>
        <w:gridCol w:w="3259"/>
      </w:tblGrid>
      <w:tr w:rsidR="003816F2" w:rsidRPr="003816F2" w14:paraId="42862D48" w14:textId="77777777" w:rsidTr="003816F2">
        <w:tc>
          <w:tcPr>
            <w:tcW w:w="2290" w:type="dxa"/>
            <w:vAlign w:val="center"/>
            <w:hideMark/>
          </w:tcPr>
          <w:p w14:paraId="51039DC1" w14:textId="77777777" w:rsidR="003816F2" w:rsidRPr="003816F2" w:rsidRDefault="003816F2" w:rsidP="003816F2">
            <w:pPr>
              <w:spacing w:after="200" w:line="360" w:lineRule="auto"/>
              <w:jc w:val="center"/>
              <w:rPr>
                <w:rFonts w:ascii="Arial" w:hAnsi="Arial" w:cs="Arial"/>
                <w:b/>
                <w:bCs/>
                <w:sz w:val="24"/>
                <w:szCs w:val="24"/>
              </w:rPr>
            </w:pPr>
            <w:r w:rsidRPr="003816F2">
              <w:rPr>
                <w:rFonts w:ascii="Arial" w:hAnsi="Arial" w:cs="Arial"/>
                <w:b/>
                <w:bCs/>
                <w:sz w:val="24"/>
                <w:szCs w:val="24"/>
              </w:rPr>
              <w:t>Ethical Aspect</w:t>
            </w:r>
          </w:p>
        </w:tc>
        <w:tc>
          <w:tcPr>
            <w:tcW w:w="0" w:type="auto"/>
            <w:vAlign w:val="center"/>
            <w:hideMark/>
          </w:tcPr>
          <w:p w14:paraId="12C7D121" w14:textId="77777777" w:rsidR="003816F2" w:rsidRPr="003816F2" w:rsidRDefault="003816F2" w:rsidP="003816F2">
            <w:pPr>
              <w:spacing w:after="200" w:line="360" w:lineRule="auto"/>
              <w:jc w:val="center"/>
              <w:rPr>
                <w:rFonts w:ascii="Arial" w:hAnsi="Arial" w:cs="Arial"/>
                <w:b/>
                <w:bCs/>
                <w:sz w:val="24"/>
                <w:szCs w:val="24"/>
              </w:rPr>
            </w:pPr>
            <w:r w:rsidRPr="003816F2">
              <w:rPr>
                <w:rFonts w:ascii="Arial" w:hAnsi="Arial" w:cs="Arial"/>
                <w:b/>
                <w:bCs/>
                <w:sz w:val="24"/>
                <w:szCs w:val="24"/>
              </w:rPr>
              <w:t>Approach in the UK</w:t>
            </w:r>
          </w:p>
        </w:tc>
        <w:tc>
          <w:tcPr>
            <w:tcW w:w="0" w:type="auto"/>
            <w:vAlign w:val="center"/>
            <w:hideMark/>
          </w:tcPr>
          <w:p w14:paraId="16AE9491" w14:textId="77777777" w:rsidR="003816F2" w:rsidRPr="003816F2" w:rsidRDefault="003816F2" w:rsidP="003816F2">
            <w:pPr>
              <w:spacing w:after="200" w:line="360" w:lineRule="auto"/>
              <w:jc w:val="center"/>
              <w:rPr>
                <w:rFonts w:ascii="Arial" w:hAnsi="Arial" w:cs="Arial"/>
                <w:b/>
                <w:bCs/>
                <w:sz w:val="24"/>
                <w:szCs w:val="24"/>
              </w:rPr>
            </w:pPr>
            <w:r w:rsidRPr="003816F2">
              <w:rPr>
                <w:rFonts w:ascii="Arial" w:hAnsi="Arial" w:cs="Arial"/>
                <w:b/>
                <w:bCs/>
                <w:sz w:val="24"/>
                <w:szCs w:val="24"/>
              </w:rPr>
              <w:t>Key Insight</w:t>
            </w:r>
          </w:p>
        </w:tc>
      </w:tr>
      <w:tr w:rsidR="003816F2" w:rsidRPr="003816F2" w14:paraId="3F9A428E" w14:textId="77777777" w:rsidTr="003816F2">
        <w:tc>
          <w:tcPr>
            <w:tcW w:w="2290" w:type="dxa"/>
            <w:vAlign w:val="center"/>
            <w:hideMark/>
          </w:tcPr>
          <w:p w14:paraId="3083FC3F"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Sugar &amp; Health</w:t>
            </w:r>
          </w:p>
        </w:tc>
        <w:tc>
          <w:tcPr>
            <w:tcW w:w="0" w:type="auto"/>
            <w:vAlign w:val="center"/>
            <w:hideMark/>
          </w:tcPr>
          <w:p w14:paraId="5270D59A"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Reformulation, low/no-sugar products, SDIL compliance</w:t>
            </w:r>
          </w:p>
        </w:tc>
        <w:tc>
          <w:tcPr>
            <w:tcW w:w="0" w:type="auto"/>
            <w:vAlign w:val="center"/>
            <w:hideMark/>
          </w:tcPr>
          <w:p w14:paraId="4DBF512E"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Regulation-driven sugar reduction</w:t>
            </w:r>
          </w:p>
        </w:tc>
      </w:tr>
      <w:tr w:rsidR="003816F2" w:rsidRPr="003816F2" w14:paraId="77B9DE17" w14:textId="77777777" w:rsidTr="003816F2">
        <w:tc>
          <w:tcPr>
            <w:tcW w:w="2290" w:type="dxa"/>
            <w:vAlign w:val="center"/>
            <w:hideMark/>
          </w:tcPr>
          <w:p w14:paraId="1BF80A32"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Marketing to Children</w:t>
            </w:r>
          </w:p>
        </w:tc>
        <w:tc>
          <w:tcPr>
            <w:tcW w:w="0" w:type="auto"/>
            <w:vAlign w:val="center"/>
            <w:hideMark/>
          </w:tcPr>
          <w:p w14:paraId="15ABD404"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Restricted advertising to under 16</w:t>
            </w:r>
          </w:p>
        </w:tc>
        <w:tc>
          <w:tcPr>
            <w:tcW w:w="0" w:type="auto"/>
            <w:vAlign w:val="center"/>
            <w:hideMark/>
          </w:tcPr>
          <w:p w14:paraId="7BF16B9A"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High ethical vigilance required</w:t>
            </w:r>
          </w:p>
        </w:tc>
      </w:tr>
      <w:tr w:rsidR="003816F2" w:rsidRPr="003816F2" w14:paraId="660ABE54" w14:textId="77777777" w:rsidTr="003816F2">
        <w:tc>
          <w:tcPr>
            <w:tcW w:w="2290" w:type="dxa"/>
            <w:vAlign w:val="center"/>
            <w:hideMark/>
          </w:tcPr>
          <w:p w14:paraId="308A0EF8"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Environmental Responsibility</w:t>
            </w:r>
          </w:p>
        </w:tc>
        <w:tc>
          <w:tcPr>
            <w:tcW w:w="0" w:type="auto"/>
            <w:vAlign w:val="center"/>
            <w:hideMark/>
          </w:tcPr>
          <w:p w14:paraId="3B6D0840"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Recycling, reduced water usage, carbon footprint management</w:t>
            </w:r>
          </w:p>
        </w:tc>
        <w:tc>
          <w:tcPr>
            <w:tcW w:w="0" w:type="auto"/>
            <w:vAlign w:val="center"/>
            <w:hideMark/>
          </w:tcPr>
          <w:p w14:paraId="60E25604"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Compliance with regulations ensures sustainability</w:t>
            </w:r>
          </w:p>
        </w:tc>
      </w:tr>
      <w:tr w:rsidR="003816F2" w:rsidRPr="003816F2" w14:paraId="14969C23" w14:textId="77777777" w:rsidTr="003816F2">
        <w:tc>
          <w:tcPr>
            <w:tcW w:w="2290" w:type="dxa"/>
            <w:vAlign w:val="center"/>
            <w:hideMark/>
          </w:tcPr>
          <w:p w14:paraId="4534856A"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 xml:space="preserve">Transparency &amp; </w:t>
            </w:r>
            <w:proofErr w:type="spellStart"/>
            <w:r w:rsidRPr="003816F2">
              <w:rPr>
                <w:rFonts w:ascii="Arial" w:hAnsi="Arial" w:cs="Arial"/>
                <w:bCs/>
                <w:sz w:val="24"/>
                <w:szCs w:val="24"/>
              </w:rPr>
              <w:t>Labelling</w:t>
            </w:r>
            <w:proofErr w:type="spellEnd"/>
          </w:p>
        </w:tc>
        <w:tc>
          <w:tcPr>
            <w:tcW w:w="0" w:type="auto"/>
            <w:vAlign w:val="center"/>
            <w:hideMark/>
          </w:tcPr>
          <w:p w14:paraId="0AEF18BD"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Clear nutritional information</w:t>
            </w:r>
          </w:p>
        </w:tc>
        <w:tc>
          <w:tcPr>
            <w:tcW w:w="0" w:type="auto"/>
            <w:vAlign w:val="center"/>
            <w:hideMark/>
          </w:tcPr>
          <w:p w14:paraId="1194CD59" w14:textId="77777777" w:rsidR="003816F2" w:rsidRPr="003816F2" w:rsidRDefault="003816F2" w:rsidP="003816F2">
            <w:pPr>
              <w:spacing w:after="200" w:line="360" w:lineRule="auto"/>
              <w:jc w:val="center"/>
              <w:rPr>
                <w:rFonts w:ascii="Arial" w:hAnsi="Arial" w:cs="Arial"/>
                <w:bCs/>
                <w:sz w:val="24"/>
                <w:szCs w:val="24"/>
              </w:rPr>
            </w:pPr>
            <w:r w:rsidRPr="003816F2">
              <w:rPr>
                <w:rFonts w:ascii="Arial" w:hAnsi="Arial" w:cs="Arial"/>
                <w:bCs/>
                <w:sz w:val="24"/>
                <w:szCs w:val="24"/>
              </w:rPr>
              <w:t>Supports informed consumer choices</w:t>
            </w:r>
          </w:p>
        </w:tc>
      </w:tr>
    </w:tbl>
    <w:p w14:paraId="70F0A528" w14:textId="77777777" w:rsidR="003816F2" w:rsidRPr="003816F2" w:rsidRDefault="003816F2" w:rsidP="003816F2">
      <w:pPr>
        <w:spacing w:before="240" w:line="360" w:lineRule="auto"/>
        <w:jc w:val="both"/>
        <w:rPr>
          <w:rFonts w:ascii="Arial" w:hAnsi="Arial" w:cs="Arial"/>
          <w:bCs/>
          <w:sz w:val="24"/>
          <w:szCs w:val="24"/>
        </w:rPr>
      </w:pPr>
      <w:r w:rsidRPr="003816F2">
        <w:rPr>
          <w:rFonts w:ascii="Arial" w:hAnsi="Arial" w:cs="Arial"/>
          <w:bCs/>
          <w:sz w:val="24"/>
          <w:szCs w:val="24"/>
        </w:rPr>
        <w:t>Coca-Cola in the UK demonstrates high ethical standards, adhering to regulations and addressing health, environmental, and advertising concerns. This structured approach ensures consumer trust while maintaining the company’s global brand reputation.</w:t>
      </w:r>
    </w:p>
    <w:p w14:paraId="1F36C731" w14:textId="77777777" w:rsidR="003816F2" w:rsidRPr="003816F2" w:rsidRDefault="003816F2" w:rsidP="00F87855">
      <w:pPr>
        <w:spacing w:line="360" w:lineRule="auto"/>
        <w:jc w:val="both"/>
        <w:rPr>
          <w:rFonts w:ascii="Arial" w:hAnsi="Arial" w:cs="Arial"/>
          <w:bCs/>
          <w:sz w:val="24"/>
          <w:szCs w:val="24"/>
        </w:rPr>
      </w:pPr>
    </w:p>
    <w:p w14:paraId="09CE02FA" w14:textId="77777777" w:rsidR="00AC7818" w:rsidRPr="00AC7818" w:rsidRDefault="00AC7818" w:rsidP="00F87855">
      <w:pPr>
        <w:spacing w:line="360" w:lineRule="auto"/>
        <w:jc w:val="both"/>
        <w:rPr>
          <w:rFonts w:ascii="Arial" w:hAnsi="Arial" w:cs="Arial"/>
          <w:b/>
          <w:bCs/>
          <w:sz w:val="24"/>
          <w:szCs w:val="24"/>
        </w:rPr>
      </w:pPr>
      <w:r w:rsidRPr="00AC7818">
        <w:rPr>
          <w:rFonts w:ascii="Arial" w:hAnsi="Arial" w:cs="Arial"/>
          <w:b/>
          <w:bCs/>
          <w:sz w:val="24"/>
          <w:szCs w:val="24"/>
        </w:rPr>
        <w:t>Recommendations for Coca-Cola’s International Marketing</w:t>
      </w:r>
    </w:p>
    <w:p w14:paraId="3F54E918" w14:textId="77777777" w:rsidR="00F87855" w:rsidRPr="00AC7818" w:rsidRDefault="00AC7818" w:rsidP="00F87855">
      <w:pPr>
        <w:spacing w:line="360" w:lineRule="auto"/>
        <w:jc w:val="both"/>
        <w:rPr>
          <w:rFonts w:ascii="Arial" w:hAnsi="Arial" w:cs="Arial"/>
          <w:b/>
          <w:bCs/>
          <w:sz w:val="24"/>
          <w:szCs w:val="24"/>
        </w:rPr>
      </w:pPr>
      <w:r w:rsidRPr="00AC7818">
        <w:rPr>
          <w:rFonts w:ascii="Arial" w:hAnsi="Arial" w:cs="Arial"/>
          <w:b/>
          <w:bCs/>
          <w:sz w:val="24"/>
          <w:szCs w:val="24"/>
        </w:rPr>
        <w:t xml:space="preserve">1. </w:t>
      </w:r>
      <w:r w:rsidR="00F87855" w:rsidRPr="00AC7818">
        <w:rPr>
          <w:rFonts w:ascii="Arial" w:hAnsi="Arial" w:cs="Arial"/>
          <w:b/>
          <w:bCs/>
          <w:sz w:val="24"/>
          <w:szCs w:val="24"/>
        </w:rPr>
        <w:t>Product &amp; Pricing:</w:t>
      </w:r>
    </w:p>
    <w:p w14:paraId="377F0101" w14:textId="77777777" w:rsidR="00F87855" w:rsidRPr="00AC7818" w:rsidRDefault="00F87855" w:rsidP="00710620">
      <w:pPr>
        <w:pStyle w:val="ListParagraph"/>
        <w:numPr>
          <w:ilvl w:val="0"/>
          <w:numId w:val="3"/>
        </w:numPr>
        <w:spacing w:line="360" w:lineRule="auto"/>
        <w:jc w:val="both"/>
        <w:rPr>
          <w:rFonts w:ascii="Arial" w:hAnsi="Arial" w:cs="Arial"/>
          <w:bCs/>
          <w:sz w:val="24"/>
          <w:szCs w:val="24"/>
        </w:rPr>
      </w:pPr>
      <w:r w:rsidRPr="00AC7818">
        <w:rPr>
          <w:rFonts w:ascii="Arial" w:hAnsi="Arial" w:cs="Arial"/>
          <w:bCs/>
          <w:sz w:val="24"/>
          <w:szCs w:val="24"/>
        </w:rPr>
        <w:t>UK: Concentrate on low/zero-sugar and high-end versions.</w:t>
      </w:r>
    </w:p>
    <w:p w14:paraId="1E56618D" w14:textId="77777777" w:rsidR="00F87855" w:rsidRPr="00AC7818" w:rsidRDefault="00F87855" w:rsidP="00710620">
      <w:pPr>
        <w:pStyle w:val="ListParagraph"/>
        <w:numPr>
          <w:ilvl w:val="0"/>
          <w:numId w:val="3"/>
        </w:numPr>
        <w:spacing w:line="360" w:lineRule="auto"/>
        <w:jc w:val="both"/>
        <w:rPr>
          <w:rFonts w:ascii="Arial" w:hAnsi="Arial" w:cs="Arial"/>
          <w:bCs/>
          <w:sz w:val="24"/>
          <w:szCs w:val="24"/>
        </w:rPr>
      </w:pPr>
      <w:r w:rsidRPr="00AC7818">
        <w:rPr>
          <w:rFonts w:ascii="Arial" w:hAnsi="Arial" w:cs="Arial"/>
          <w:bCs/>
          <w:sz w:val="24"/>
          <w:szCs w:val="24"/>
        </w:rPr>
        <w:t xml:space="preserve">India: Grow small packs and culturally oriented </w:t>
      </w:r>
      <w:proofErr w:type="spellStart"/>
      <w:r w:rsidRPr="00AC7818">
        <w:rPr>
          <w:rFonts w:ascii="Arial" w:hAnsi="Arial" w:cs="Arial"/>
          <w:bCs/>
          <w:sz w:val="24"/>
          <w:szCs w:val="24"/>
        </w:rPr>
        <w:t>flavours</w:t>
      </w:r>
      <w:proofErr w:type="spellEnd"/>
      <w:r w:rsidRPr="00AC7818">
        <w:rPr>
          <w:rFonts w:ascii="Arial" w:hAnsi="Arial" w:cs="Arial"/>
          <w:bCs/>
          <w:sz w:val="24"/>
          <w:szCs w:val="24"/>
        </w:rPr>
        <w:t>, which are affordable.</w:t>
      </w:r>
    </w:p>
    <w:p w14:paraId="72E91E0F" w14:textId="77777777" w:rsidR="00F87855" w:rsidRPr="00AC7818" w:rsidRDefault="00AC7818" w:rsidP="00F87855">
      <w:pPr>
        <w:spacing w:line="360" w:lineRule="auto"/>
        <w:jc w:val="both"/>
        <w:rPr>
          <w:rFonts w:ascii="Arial" w:hAnsi="Arial" w:cs="Arial"/>
          <w:b/>
          <w:bCs/>
          <w:sz w:val="24"/>
          <w:szCs w:val="24"/>
        </w:rPr>
      </w:pPr>
      <w:r w:rsidRPr="00AC7818">
        <w:rPr>
          <w:rFonts w:ascii="Arial" w:hAnsi="Arial" w:cs="Arial"/>
          <w:b/>
          <w:bCs/>
          <w:sz w:val="24"/>
          <w:szCs w:val="24"/>
        </w:rPr>
        <w:t xml:space="preserve">2. </w:t>
      </w:r>
      <w:r w:rsidR="00F87855" w:rsidRPr="00AC7818">
        <w:rPr>
          <w:rFonts w:ascii="Arial" w:hAnsi="Arial" w:cs="Arial"/>
          <w:b/>
          <w:bCs/>
          <w:sz w:val="24"/>
          <w:szCs w:val="24"/>
        </w:rPr>
        <w:t>Distribution &amp; Promotion:</w:t>
      </w:r>
    </w:p>
    <w:p w14:paraId="74331C5C" w14:textId="77777777" w:rsidR="00F87855" w:rsidRPr="00AC7818" w:rsidRDefault="00F87855" w:rsidP="00710620">
      <w:pPr>
        <w:pStyle w:val="ListParagraph"/>
        <w:numPr>
          <w:ilvl w:val="0"/>
          <w:numId w:val="4"/>
        </w:numPr>
        <w:spacing w:line="360" w:lineRule="auto"/>
        <w:jc w:val="both"/>
        <w:rPr>
          <w:rFonts w:ascii="Arial" w:hAnsi="Arial" w:cs="Arial"/>
          <w:bCs/>
          <w:sz w:val="24"/>
          <w:szCs w:val="24"/>
        </w:rPr>
      </w:pPr>
      <w:r w:rsidRPr="00AC7818">
        <w:rPr>
          <w:rFonts w:ascii="Arial" w:hAnsi="Arial" w:cs="Arial"/>
          <w:bCs/>
          <w:sz w:val="24"/>
          <w:szCs w:val="24"/>
        </w:rPr>
        <w:t xml:space="preserve">UK: </w:t>
      </w:r>
      <w:proofErr w:type="spellStart"/>
      <w:r w:rsidRPr="00AC7818">
        <w:rPr>
          <w:rFonts w:ascii="Arial" w:hAnsi="Arial" w:cs="Arial"/>
          <w:bCs/>
          <w:sz w:val="24"/>
          <w:szCs w:val="24"/>
        </w:rPr>
        <w:t>Capitalise</w:t>
      </w:r>
      <w:proofErr w:type="spellEnd"/>
      <w:r w:rsidRPr="00AC7818">
        <w:rPr>
          <w:rFonts w:ascii="Arial" w:hAnsi="Arial" w:cs="Arial"/>
          <w:bCs/>
          <w:sz w:val="24"/>
          <w:szCs w:val="24"/>
        </w:rPr>
        <w:t xml:space="preserve"> on digital platform, modern store, and e-commerce.</w:t>
      </w:r>
    </w:p>
    <w:p w14:paraId="67D3D973" w14:textId="77777777" w:rsidR="00F87855" w:rsidRPr="00AC7818" w:rsidRDefault="00F87855" w:rsidP="00710620">
      <w:pPr>
        <w:pStyle w:val="ListParagraph"/>
        <w:numPr>
          <w:ilvl w:val="0"/>
          <w:numId w:val="4"/>
        </w:numPr>
        <w:spacing w:line="360" w:lineRule="auto"/>
        <w:jc w:val="both"/>
        <w:rPr>
          <w:rFonts w:ascii="Arial" w:hAnsi="Arial" w:cs="Arial"/>
          <w:bCs/>
          <w:sz w:val="24"/>
          <w:szCs w:val="24"/>
        </w:rPr>
      </w:pPr>
      <w:r w:rsidRPr="00AC7818">
        <w:rPr>
          <w:rFonts w:ascii="Arial" w:hAnsi="Arial" w:cs="Arial"/>
          <w:bCs/>
          <w:sz w:val="24"/>
          <w:szCs w:val="24"/>
        </w:rPr>
        <w:t>India: Bolster the rural distribution, festival promotions, and multi-channel marketing.</w:t>
      </w:r>
    </w:p>
    <w:p w14:paraId="4549FD80" w14:textId="77777777" w:rsidR="00F87855" w:rsidRPr="00AC7818" w:rsidRDefault="00AC7818" w:rsidP="00F87855">
      <w:pPr>
        <w:spacing w:line="360" w:lineRule="auto"/>
        <w:jc w:val="both"/>
        <w:rPr>
          <w:rFonts w:ascii="Arial" w:hAnsi="Arial" w:cs="Arial"/>
          <w:b/>
          <w:bCs/>
          <w:sz w:val="24"/>
          <w:szCs w:val="24"/>
        </w:rPr>
      </w:pPr>
      <w:r w:rsidRPr="00AC7818">
        <w:rPr>
          <w:rFonts w:ascii="Arial" w:hAnsi="Arial" w:cs="Arial"/>
          <w:b/>
          <w:bCs/>
          <w:sz w:val="24"/>
          <w:szCs w:val="24"/>
        </w:rPr>
        <w:t xml:space="preserve">3. </w:t>
      </w:r>
      <w:r w:rsidR="00F87855" w:rsidRPr="00AC7818">
        <w:rPr>
          <w:rFonts w:ascii="Arial" w:hAnsi="Arial" w:cs="Arial"/>
          <w:b/>
          <w:bCs/>
          <w:sz w:val="24"/>
          <w:szCs w:val="24"/>
        </w:rPr>
        <w:t>Ethics &amp; Sustainability:</w:t>
      </w:r>
    </w:p>
    <w:p w14:paraId="428EE07B" w14:textId="77777777" w:rsidR="00F87855" w:rsidRPr="00AC7818" w:rsidRDefault="00F87855" w:rsidP="00710620">
      <w:pPr>
        <w:pStyle w:val="ListParagraph"/>
        <w:numPr>
          <w:ilvl w:val="0"/>
          <w:numId w:val="5"/>
        </w:numPr>
        <w:spacing w:line="360" w:lineRule="auto"/>
        <w:jc w:val="both"/>
        <w:rPr>
          <w:rFonts w:ascii="Arial" w:hAnsi="Arial" w:cs="Arial"/>
          <w:bCs/>
          <w:sz w:val="24"/>
          <w:szCs w:val="24"/>
        </w:rPr>
      </w:pPr>
      <w:r w:rsidRPr="00AC7818">
        <w:rPr>
          <w:rFonts w:ascii="Arial" w:hAnsi="Arial" w:cs="Arial"/>
          <w:bCs/>
          <w:sz w:val="24"/>
          <w:szCs w:val="24"/>
        </w:rPr>
        <w:lastRenderedPageBreak/>
        <w:t xml:space="preserve">Keep the markets transparently </w:t>
      </w:r>
      <w:proofErr w:type="spellStart"/>
      <w:r w:rsidRPr="00AC7818">
        <w:rPr>
          <w:rFonts w:ascii="Arial" w:hAnsi="Arial" w:cs="Arial"/>
          <w:bCs/>
          <w:sz w:val="24"/>
          <w:szCs w:val="24"/>
        </w:rPr>
        <w:t>labelled</w:t>
      </w:r>
      <w:proofErr w:type="spellEnd"/>
      <w:r w:rsidRPr="00AC7818">
        <w:rPr>
          <w:rFonts w:ascii="Arial" w:hAnsi="Arial" w:cs="Arial"/>
          <w:bCs/>
          <w:sz w:val="24"/>
          <w:szCs w:val="24"/>
        </w:rPr>
        <w:t>, responsible, and sustainable in packaging.</w:t>
      </w:r>
    </w:p>
    <w:p w14:paraId="7E46A55F" w14:textId="77777777" w:rsidR="00F87855" w:rsidRPr="00AC7818" w:rsidRDefault="00AC7818" w:rsidP="00F87855">
      <w:pPr>
        <w:spacing w:line="360" w:lineRule="auto"/>
        <w:jc w:val="both"/>
        <w:rPr>
          <w:rFonts w:ascii="Arial" w:hAnsi="Arial" w:cs="Arial"/>
          <w:b/>
          <w:bCs/>
          <w:sz w:val="24"/>
          <w:szCs w:val="24"/>
        </w:rPr>
      </w:pPr>
      <w:r w:rsidRPr="00AC7818">
        <w:rPr>
          <w:rFonts w:ascii="Arial" w:hAnsi="Arial" w:cs="Arial"/>
          <w:b/>
          <w:bCs/>
          <w:sz w:val="24"/>
          <w:szCs w:val="24"/>
        </w:rPr>
        <w:t xml:space="preserve">4. </w:t>
      </w:r>
      <w:r w:rsidR="00F87855" w:rsidRPr="00AC7818">
        <w:rPr>
          <w:rFonts w:ascii="Arial" w:hAnsi="Arial" w:cs="Arial"/>
          <w:b/>
          <w:bCs/>
          <w:sz w:val="24"/>
          <w:szCs w:val="24"/>
        </w:rPr>
        <w:t>Digital/Consumer Engagement:</w:t>
      </w:r>
    </w:p>
    <w:p w14:paraId="774333C8" w14:textId="77777777" w:rsidR="00765668" w:rsidRPr="00CC6D8B" w:rsidRDefault="00F87855" w:rsidP="00710620">
      <w:pPr>
        <w:pStyle w:val="ListParagraph"/>
        <w:numPr>
          <w:ilvl w:val="0"/>
          <w:numId w:val="5"/>
        </w:numPr>
        <w:spacing w:line="360" w:lineRule="auto"/>
        <w:jc w:val="both"/>
        <w:rPr>
          <w:rFonts w:ascii="Arial" w:hAnsi="Arial" w:cs="Arial"/>
          <w:bCs/>
          <w:sz w:val="24"/>
          <w:szCs w:val="24"/>
        </w:rPr>
      </w:pPr>
      <w:r w:rsidRPr="00AC7818">
        <w:rPr>
          <w:rFonts w:ascii="Arial" w:hAnsi="Arial" w:cs="Arial"/>
          <w:bCs/>
          <w:sz w:val="24"/>
          <w:szCs w:val="24"/>
        </w:rPr>
        <w:t>Make it personal with data-driven marketing and social media campaigns to get more engagement.</w:t>
      </w:r>
    </w:p>
    <w:p w14:paraId="25240DC7" w14:textId="72B19ABA" w:rsidR="00F87855" w:rsidRPr="00C21938" w:rsidRDefault="00277EA2" w:rsidP="00C21938">
      <w:pPr>
        <w:pStyle w:val="Heading1"/>
        <w:rPr>
          <w:rFonts w:ascii="Arial" w:hAnsi="Arial" w:cs="Arial"/>
          <w:color w:val="auto"/>
        </w:rPr>
      </w:pPr>
      <w:bookmarkStart w:id="31" w:name="_Toc216218003"/>
      <w:r w:rsidRPr="00C21938">
        <w:rPr>
          <w:rFonts w:ascii="Arial" w:hAnsi="Arial" w:cs="Arial"/>
          <w:color w:val="auto"/>
        </w:rPr>
        <w:t xml:space="preserve">8. </w:t>
      </w:r>
      <w:r w:rsidR="00F87855" w:rsidRPr="00C21938">
        <w:rPr>
          <w:rFonts w:ascii="Arial" w:hAnsi="Arial" w:cs="Arial"/>
          <w:color w:val="auto"/>
        </w:rPr>
        <w:t>Conclusion</w:t>
      </w:r>
      <w:bookmarkEnd w:id="31"/>
    </w:p>
    <w:p w14:paraId="73315877" w14:textId="77777777" w:rsidR="002F16ED" w:rsidRDefault="00F87855" w:rsidP="00765668">
      <w:pPr>
        <w:spacing w:before="240" w:line="360" w:lineRule="auto"/>
        <w:jc w:val="both"/>
        <w:rPr>
          <w:rFonts w:ascii="Arial" w:hAnsi="Arial" w:cs="Arial"/>
          <w:bCs/>
          <w:sz w:val="24"/>
          <w:szCs w:val="24"/>
        </w:rPr>
      </w:pPr>
      <w:r w:rsidRPr="00F87855">
        <w:rPr>
          <w:rFonts w:ascii="Arial" w:hAnsi="Arial" w:cs="Arial"/>
          <w:bCs/>
          <w:sz w:val="24"/>
          <w:szCs w:val="24"/>
        </w:rPr>
        <w:t xml:space="preserve">Finally, Coca-Cola has shown high capability in balancing international and local brand consistency in both the UK and India. The brand has succeeded in an environment that is mature, health-aware, and regulation-oriented in the UK through the application of high-quality product deliverables, online marketing, and sustainability </w:t>
      </w:r>
      <w:proofErr w:type="spellStart"/>
      <w:r w:rsidRPr="00F87855">
        <w:rPr>
          <w:rFonts w:ascii="Arial" w:hAnsi="Arial" w:cs="Arial"/>
          <w:bCs/>
          <w:sz w:val="24"/>
          <w:szCs w:val="24"/>
        </w:rPr>
        <w:t>programmes</w:t>
      </w:r>
      <w:proofErr w:type="spellEnd"/>
      <w:r w:rsidRPr="00F87855">
        <w:rPr>
          <w:rFonts w:ascii="Arial" w:hAnsi="Arial" w:cs="Arial"/>
          <w:bCs/>
          <w:sz w:val="24"/>
          <w:szCs w:val="24"/>
        </w:rPr>
        <w:t xml:space="preserve">. In India, Coca-Cola, on the contrary, is successful due to cultural adaptation, low-pricing packages and rural retailing, as well as festival-oriented advertising as it </w:t>
      </w:r>
      <w:proofErr w:type="spellStart"/>
      <w:r w:rsidRPr="00F87855">
        <w:rPr>
          <w:rFonts w:ascii="Arial" w:hAnsi="Arial" w:cs="Arial"/>
          <w:bCs/>
          <w:sz w:val="24"/>
          <w:szCs w:val="24"/>
        </w:rPr>
        <w:t>utilises</w:t>
      </w:r>
      <w:proofErr w:type="spellEnd"/>
      <w:r w:rsidRPr="00F87855">
        <w:rPr>
          <w:rFonts w:ascii="Arial" w:hAnsi="Arial" w:cs="Arial"/>
          <w:bCs/>
          <w:sz w:val="24"/>
          <w:szCs w:val="24"/>
        </w:rPr>
        <w:t xml:space="preserve"> a rapidly expanding and diversified consumer population. The comparative analysis of PESTLE, cultural dimensions introduced by </w:t>
      </w:r>
      <w:proofErr w:type="spellStart"/>
      <w:r w:rsidRPr="00F87855">
        <w:rPr>
          <w:rFonts w:ascii="Arial" w:hAnsi="Arial" w:cs="Arial"/>
          <w:bCs/>
          <w:sz w:val="24"/>
          <w:szCs w:val="24"/>
        </w:rPr>
        <w:t>Hofstede</w:t>
      </w:r>
      <w:proofErr w:type="spellEnd"/>
      <w:r w:rsidRPr="00F87855">
        <w:rPr>
          <w:rFonts w:ascii="Arial" w:hAnsi="Arial" w:cs="Arial"/>
          <w:bCs/>
          <w:sz w:val="24"/>
          <w:szCs w:val="24"/>
        </w:rPr>
        <w:t>, STP, and 7Ps marketing mix reveal that country-specific strategies are inevitable in order to cope with the economic situation, culture, and regulating environment. Moral conducts of marketing within both markets, including nutritional, environmental sustainability, and so on, strengthen the brand image even further. On the whole, the strategic emphasis on innovation, cultural relevance, and ethical responsibility can help Coca-Cola to continue increasing its growth and competitive power both in developed and emerging markets in the long run.</w:t>
      </w:r>
    </w:p>
    <w:p w14:paraId="471BD0E1" w14:textId="77777777" w:rsidR="00F87855" w:rsidRDefault="00F87855" w:rsidP="00F87855">
      <w:pPr>
        <w:spacing w:line="360" w:lineRule="auto"/>
        <w:jc w:val="both"/>
        <w:rPr>
          <w:rFonts w:ascii="Arial" w:hAnsi="Arial" w:cs="Arial"/>
          <w:bCs/>
          <w:sz w:val="24"/>
          <w:szCs w:val="24"/>
        </w:rPr>
      </w:pPr>
    </w:p>
    <w:p w14:paraId="11292720" w14:textId="77777777" w:rsidR="00F87855" w:rsidRDefault="00F87855" w:rsidP="00F87855">
      <w:pPr>
        <w:spacing w:line="360" w:lineRule="auto"/>
        <w:jc w:val="both"/>
        <w:rPr>
          <w:rFonts w:ascii="Arial" w:hAnsi="Arial" w:cs="Arial"/>
          <w:bCs/>
          <w:sz w:val="24"/>
          <w:szCs w:val="24"/>
        </w:rPr>
      </w:pPr>
    </w:p>
    <w:p w14:paraId="72CEB2DD" w14:textId="77777777" w:rsidR="00277EA2" w:rsidRDefault="00277EA2" w:rsidP="00F87855">
      <w:pPr>
        <w:spacing w:line="360" w:lineRule="auto"/>
        <w:jc w:val="both"/>
        <w:rPr>
          <w:rFonts w:ascii="Arial" w:hAnsi="Arial" w:cs="Arial"/>
          <w:bCs/>
          <w:sz w:val="24"/>
          <w:szCs w:val="24"/>
        </w:rPr>
      </w:pPr>
    </w:p>
    <w:p w14:paraId="7EB0C9FC" w14:textId="77777777" w:rsidR="00277EA2" w:rsidRDefault="00277EA2" w:rsidP="00F87855">
      <w:pPr>
        <w:spacing w:line="360" w:lineRule="auto"/>
        <w:jc w:val="both"/>
        <w:rPr>
          <w:rFonts w:ascii="Arial" w:hAnsi="Arial" w:cs="Arial"/>
          <w:bCs/>
          <w:sz w:val="24"/>
          <w:szCs w:val="24"/>
        </w:rPr>
      </w:pPr>
    </w:p>
    <w:p w14:paraId="5F41B292" w14:textId="77777777" w:rsidR="00277EA2" w:rsidRDefault="00277EA2" w:rsidP="00F87855">
      <w:pPr>
        <w:spacing w:line="360" w:lineRule="auto"/>
        <w:jc w:val="both"/>
        <w:rPr>
          <w:rFonts w:ascii="Arial" w:hAnsi="Arial" w:cs="Arial"/>
          <w:bCs/>
          <w:sz w:val="24"/>
          <w:szCs w:val="24"/>
        </w:rPr>
      </w:pPr>
    </w:p>
    <w:p w14:paraId="2B95D560" w14:textId="77777777" w:rsidR="002F16ED" w:rsidRDefault="002F16ED" w:rsidP="00F87855">
      <w:pPr>
        <w:spacing w:line="360" w:lineRule="auto"/>
        <w:jc w:val="both"/>
        <w:rPr>
          <w:rFonts w:ascii="Arial" w:hAnsi="Arial" w:cs="Arial"/>
          <w:sz w:val="24"/>
          <w:szCs w:val="24"/>
        </w:rPr>
      </w:pPr>
    </w:p>
    <w:p w14:paraId="2E277E2C" w14:textId="77777777" w:rsidR="00703CA2" w:rsidRPr="00765668" w:rsidRDefault="00B27D4E" w:rsidP="00B27D4E">
      <w:pPr>
        <w:pStyle w:val="Heading1"/>
        <w:rPr>
          <w:rFonts w:ascii="Arial" w:hAnsi="Arial" w:cs="Arial"/>
          <w:color w:val="auto"/>
        </w:rPr>
      </w:pPr>
      <w:bookmarkStart w:id="32" w:name="_Toc216218004"/>
      <w:r w:rsidRPr="00765668">
        <w:rPr>
          <w:rFonts w:ascii="Arial" w:hAnsi="Arial" w:cs="Arial"/>
          <w:color w:val="auto"/>
        </w:rPr>
        <w:lastRenderedPageBreak/>
        <w:t xml:space="preserve">9. </w:t>
      </w:r>
      <w:r w:rsidR="00703CA2" w:rsidRPr="00765668">
        <w:rPr>
          <w:rFonts w:ascii="Arial" w:hAnsi="Arial" w:cs="Arial"/>
          <w:color w:val="auto"/>
        </w:rPr>
        <w:t>References</w:t>
      </w:r>
      <w:bookmarkEnd w:id="32"/>
    </w:p>
    <w:p w14:paraId="3C201D99"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t xml:space="preserve">CCEP (Coca-Cola </w:t>
      </w:r>
      <w:proofErr w:type="spellStart"/>
      <w:r w:rsidRPr="00703CA2">
        <w:rPr>
          <w:rFonts w:ascii="Arial" w:hAnsi="Arial" w:cs="Arial"/>
        </w:rPr>
        <w:t>Europacific</w:t>
      </w:r>
      <w:proofErr w:type="spellEnd"/>
      <w:r w:rsidRPr="00703CA2">
        <w:rPr>
          <w:rFonts w:ascii="Arial" w:hAnsi="Arial" w:cs="Arial"/>
        </w:rPr>
        <w:t xml:space="preserve"> Partners) (2024) </w:t>
      </w:r>
      <w:r w:rsidRPr="00703CA2">
        <w:rPr>
          <w:rStyle w:val="Emphasis"/>
          <w:rFonts w:ascii="Arial" w:hAnsi="Arial" w:cs="Arial"/>
        </w:rPr>
        <w:t>Soft Drinks Industry Levy and Market Overview – UK.</w:t>
      </w:r>
      <w:r w:rsidRPr="00703CA2">
        <w:rPr>
          <w:rFonts w:ascii="Arial" w:hAnsi="Arial" w:cs="Arial"/>
        </w:rPr>
        <w:t xml:space="preserve"> Available at: https://www.cokeccep.com (Accessed: 13 November 2025).</w:t>
      </w:r>
    </w:p>
    <w:p w14:paraId="371C5897" w14:textId="77777777" w:rsidR="00703CA2" w:rsidRPr="00703CA2" w:rsidRDefault="00703CA2" w:rsidP="00710620">
      <w:pPr>
        <w:pStyle w:val="ListParagraph"/>
        <w:numPr>
          <w:ilvl w:val="0"/>
          <w:numId w:val="6"/>
        </w:numPr>
        <w:spacing w:line="360" w:lineRule="auto"/>
        <w:jc w:val="both"/>
        <w:rPr>
          <w:rFonts w:ascii="Arial" w:hAnsi="Arial" w:cs="Arial"/>
          <w:sz w:val="24"/>
          <w:szCs w:val="24"/>
        </w:rPr>
      </w:pPr>
      <w:r w:rsidRPr="00703CA2">
        <w:rPr>
          <w:rFonts w:ascii="Arial" w:hAnsi="Arial" w:cs="Arial"/>
          <w:sz w:val="24"/>
          <w:szCs w:val="24"/>
        </w:rPr>
        <w:t xml:space="preserve">Coca-Cola Great Britain (2025) Coca-Cola GB – About &amp; Campaigns. Available at: </w:t>
      </w:r>
      <w:hyperlink r:id="rId17" w:history="1">
        <w:r w:rsidRPr="00703CA2">
          <w:rPr>
            <w:rStyle w:val="Hyperlink"/>
            <w:rFonts w:ascii="Arial" w:hAnsi="Arial" w:cs="Arial"/>
            <w:sz w:val="24"/>
            <w:szCs w:val="24"/>
          </w:rPr>
          <w:t>https://www.coca-cola.com/gb/en</w:t>
        </w:r>
      </w:hyperlink>
      <w:r w:rsidRPr="00703CA2">
        <w:rPr>
          <w:rFonts w:ascii="Arial" w:hAnsi="Arial" w:cs="Arial"/>
          <w:sz w:val="24"/>
          <w:szCs w:val="24"/>
        </w:rPr>
        <w:t xml:space="preserve"> (Accessed: 13 November 2025).</w:t>
      </w:r>
    </w:p>
    <w:p w14:paraId="557F62CF"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t xml:space="preserve">Coca-Cola Great Britain (2025) </w:t>
      </w:r>
      <w:r w:rsidRPr="00703CA2">
        <w:rPr>
          <w:rStyle w:val="Emphasis"/>
          <w:rFonts w:ascii="Arial" w:hAnsi="Arial" w:cs="Arial"/>
        </w:rPr>
        <w:t>Coca-Cola GB – About &amp; Sustainability Initiatives.</w:t>
      </w:r>
      <w:r w:rsidRPr="00703CA2">
        <w:rPr>
          <w:rFonts w:ascii="Arial" w:hAnsi="Arial" w:cs="Arial"/>
        </w:rPr>
        <w:t xml:space="preserve"> Available at: </w:t>
      </w:r>
      <w:hyperlink r:id="rId18" w:tgtFrame="_new" w:history="1">
        <w:r w:rsidRPr="00703CA2">
          <w:rPr>
            <w:rStyle w:val="Hyperlink"/>
            <w:rFonts w:ascii="Arial" w:hAnsi="Arial" w:cs="Arial"/>
          </w:rPr>
          <w:t>https://www.coca-cola.com/gb/en</w:t>
        </w:r>
      </w:hyperlink>
      <w:r w:rsidRPr="00703CA2">
        <w:rPr>
          <w:rFonts w:ascii="Arial" w:hAnsi="Arial" w:cs="Arial"/>
        </w:rPr>
        <w:t xml:space="preserve"> (Accessed: 13 November 2025).</w:t>
      </w:r>
    </w:p>
    <w:p w14:paraId="12FE83C2" w14:textId="77777777" w:rsidR="00703CA2" w:rsidRPr="00703CA2" w:rsidRDefault="00703CA2" w:rsidP="00710620">
      <w:pPr>
        <w:pStyle w:val="ListParagraph"/>
        <w:numPr>
          <w:ilvl w:val="0"/>
          <w:numId w:val="6"/>
        </w:numPr>
        <w:spacing w:before="100" w:beforeAutospacing="1" w:after="100" w:afterAutospacing="1" w:line="360" w:lineRule="auto"/>
        <w:jc w:val="both"/>
        <w:rPr>
          <w:rFonts w:ascii="Arial" w:eastAsia="Times New Roman" w:hAnsi="Arial" w:cs="Arial"/>
          <w:sz w:val="24"/>
          <w:szCs w:val="24"/>
        </w:rPr>
      </w:pPr>
      <w:r w:rsidRPr="00703CA2">
        <w:rPr>
          <w:rFonts w:ascii="Arial" w:eastAsia="Times New Roman" w:hAnsi="Arial" w:cs="Arial"/>
          <w:sz w:val="24"/>
          <w:szCs w:val="24"/>
        </w:rPr>
        <w:t xml:space="preserve">Coca-Cola Great Britain (2025) </w:t>
      </w:r>
      <w:r w:rsidRPr="00703CA2">
        <w:rPr>
          <w:rFonts w:ascii="Arial" w:eastAsia="Times New Roman" w:hAnsi="Arial" w:cs="Arial"/>
          <w:i/>
          <w:iCs/>
          <w:sz w:val="24"/>
          <w:szCs w:val="24"/>
        </w:rPr>
        <w:t>Marketing &amp; Brand Strategy Overview.</w:t>
      </w:r>
      <w:r w:rsidRPr="00703CA2">
        <w:rPr>
          <w:rFonts w:ascii="Arial" w:eastAsia="Times New Roman" w:hAnsi="Arial" w:cs="Arial"/>
          <w:sz w:val="24"/>
          <w:szCs w:val="24"/>
        </w:rPr>
        <w:t xml:space="preserve"> Available at: </w:t>
      </w:r>
      <w:hyperlink r:id="rId19" w:tgtFrame="_new" w:history="1">
        <w:r w:rsidRPr="00703CA2">
          <w:rPr>
            <w:rFonts w:ascii="Arial" w:eastAsia="Times New Roman" w:hAnsi="Arial" w:cs="Arial"/>
            <w:color w:val="0000FF"/>
            <w:sz w:val="24"/>
            <w:szCs w:val="24"/>
            <w:u w:val="single"/>
          </w:rPr>
          <w:t>https://www.coca-cola.com/gb/en</w:t>
        </w:r>
      </w:hyperlink>
      <w:r w:rsidRPr="00703CA2">
        <w:rPr>
          <w:rFonts w:ascii="Arial" w:eastAsia="Times New Roman" w:hAnsi="Arial" w:cs="Arial"/>
          <w:sz w:val="24"/>
          <w:szCs w:val="24"/>
        </w:rPr>
        <w:t xml:space="preserve"> (Accessed: 13 November 2025).</w:t>
      </w:r>
    </w:p>
    <w:p w14:paraId="491153D0"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t xml:space="preserve">Down to Earth (2023) </w:t>
      </w:r>
      <w:r w:rsidRPr="00703CA2">
        <w:rPr>
          <w:rStyle w:val="Emphasis"/>
          <w:rFonts w:ascii="Arial" w:hAnsi="Arial" w:cs="Arial"/>
        </w:rPr>
        <w:t>Coca-Cola’s water use and sustainability response in India.</w:t>
      </w:r>
      <w:r w:rsidRPr="00703CA2">
        <w:rPr>
          <w:rFonts w:ascii="Arial" w:hAnsi="Arial" w:cs="Arial"/>
        </w:rPr>
        <w:t xml:space="preserve"> Available at: </w:t>
      </w:r>
      <w:hyperlink r:id="rId20" w:tgtFrame="_new" w:history="1">
        <w:r w:rsidRPr="00703CA2">
          <w:rPr>
            <w:rStyle w:val="Hyperlink"/>
            <w:rFonts w:ascii="Arial" w:hAnsi="Arial" w:cs="Arial"/>
          </w:rPr>
          <w:t>https://www.downtoearth.org.in/</w:t>
        </w:r>
      </w:hyperlink>
      <w:r w:rsidRPr="00703CA2">
        <w:rPr>
          <w:rFonts w:ascii="Arial" w:hAnsi="Arial" w:cs="Arial"/>
        </w:rPr>
        <w:t xml:space="preserve"> (Accessed: 13 November 2025).</w:t>
      </w:r>
    </w:p>
    <w:p w14:paraId="38C91E17"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t xml:space="preserve">Economic Times (2024) ‘Coca-Cola rural market growth in India,’ </w:t>
      </w:r>
      <w:r w:rsidRPr="00703CA2">
        <w:rPr>
          <w:rStyle w:val="Emphasis"/>
          <w:rFonts w:ascii="Arial" w:hAnsi="Arial" w:cs="Arial"/>
        </w:rPr>
        <w:t>The Economic Times</w:t>
      </w:r>
      <w:r w:rsidRPr="00703CA2">
        <w:rPr>
          <w:rFonts w:ascii="Arial" w:hAnsi="Arial" w:cs="Arial"/>
        </w:rPr>
        <w:t xml:space="preserve">, 12 March. Available at: </w:t>
      </w:r>
      <w:hyperlink r:id="rId21" w:tgtFrame="_new" w:history="1">
        <w:r w:rsidRPr="00703CA2">
          <w:rPr>
            <w:rStyle w:val="Hyperlink"/>
            <w:rFonts w:ascii="Arial" w:hAnsi="Arial" w:cs="Arial"/>
          </w:rPr>
          <w:t>https://economictimes.indiatimes.com</w:t>
        </w:r>
      </w:hyperlink>
      <w:r w:rsidRPr="00703CA2">
        <w:rPr>
          <w:rFonts w:ascii="Arial" w:hAnsi="Arial" w:cs="Arial"/>
        </w:rPr>
        <w:t xml:space="preserve"> (Accessed: 13 November 2025).</w:t>
      </w:r>
    </w:p>
    <w:p w14:paraId="169435CB" w14:textId="77777777" w:rsidR="00703CA2" w:rsidRPr="00703CA2" w:rsidRDefault="00703CA2" w:rsidP="00710620">
      <w:pPr>
        <w:pStyle w:val="ListParagraph"/>
        <w:numPr>
          <w:ilvl w:val="0"/>
          <w:numId w:val="6"/>
        </w:numPr>
        <w:spacing w:before="100" w:beforeAutospacing="1" w:after="100" w:afterAutospacing="1" w:line="360" w:lineRule="auto"/>
        <w:jc w:val="both"/>
        <w:rPr>
          <w:rFonts w:ascii="Arial" w:eastAsia="Times New Roman" w:hAnsi="Arial" w:cs="Arial"/>
          <w:sz w:val="24"/>
          <w:szCs w:val="24"/>
        </w:rPr>
      </w:pPr>
      <w:r w:rsidRPr="00703CA2">
        <w:rPr>
          <w:rFonts w:ascii="Arial" w:eastAsia="Times New Roman" w:hAnsi="Arial" w:cs="Arial"/>
          <w:sz w:val="24"/>
          <w:szCs w:val="24"/>
        </w:rPr>
        <w:t xml:space="preserve">Economic Times (2024) </w:t>
      </w:r>
      <w:r w:rsidRPr="00703CA2">
        <w:rPr>
          <w:rFonts w:ascii="Arial" w:eastAsia="Times New Roman" w:hAnsi="Arial" w:cs="Arial"/>
          <w:i/>
          <w:iCs/>
          <w:sz w:val="24"/>
          <w:szCs w:val="24"/>
        </w:rPr>
        <w:t>Coca-Cola India Rural &amp; Festival Marketing.</w:t>
      </w:r>
      <w:r w:rsidRPr="00703CA2">
        <w:rPr>
          <w:rFonts w:ascii="Arial" w:eastAsia="Times New Roman" w:hAnsi="Arial" w:cs="Arial"/>
          <w:sz w:val="24"/>
          <w:szCs w:val="24"/>
        </w:rPr>
        <w:t xml:space="preserve"> Available at: </w:t>
      </w:r>
      <w:hyperlink r:id="rId22" w:tgtFrame="_new" w:history="1">
        <w:r w:rsidRPr="00703CA2">
          <w:rPr>
            <w:rFonts w:ascii="Arial" w:eastAsia="Times New Roman" w:hAnsi="Arial" w:cs="Arial"/>
            <w:color w:val="0000FF"/>
            <w:sz w:val="24"/>
            <w:szCs w:val="24"/>
            <w:u w:val="single"/>
          </w:rPr>
          <w:t>https://economictimes.indiatimes.com</w:t>
        </w:r>
      </w:hyperlink>
      <w:r w:rsidRPr="00703CA2">
        <w:rPr>
          <w:rFonts w:ascii="Arial" w:eastAsia="Times New Roman" w:hAnsi="Arial" w:cs="Arial"/>
          <w:sz w:val="24"/>
          <w:szCs w:val="24"/>
        </w:rPr>
        <w:t xml:space="preserve"> (Accessed: 13 November 2025).</w:t>
      </w:r>
    </w:p>
    <w:p w14:paraId="4EE073A1"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t xml:space="preserve">Expert Market Research (2024) </w:t>
      </w:r>
      <w:r w:rsidRPr="00703CA2">
        <w:rPr>
          <w:rStyle w:val="Emphasis"/>
          <w:rFonts w:ascii="Arial" w:hAnsi="Arial" w:cs="Arial"/>
        </w:rPr>
        <w:t>United Kingdom Soft Drinks Market Report 2024–2034.</w:t>
      </w:r>
      <w:r w:rsidRPr="00703CA2">
        <w:rPr>
          <w:rFonts w:ascii="Arial" w:hAnsi="Arial" w:cs="Arial"/>
        </w:rPr>
        <w:t xml:space="preserve"> Available at: </w:t>
      </w:r>
      <w:hyperlink r:id="rId23" w:tgtFrame="_new" w:history="1">
        <w:r w:rsidRPr="00703CA2">
          <w:rPr>
            <w:rStyle w:val="Hyperlink"/>
            <w:rFonts w:ascii="Arial" w:hAnsi="Arial" w:cs="Arial"/>
          </w:rPr>
          <w:t>https://www.expertmarketresearch.com/reports/united-kingdom-soft-drinks-market</w:t>
        </w:r>
      </w:hyperlink>
      <w:r w:rsidRPr="00703CA2">
        <w:rPr>
          <w:rFonts w:ascii="Arial" w:hAnsi="Arial" w:cs="Arial"/>
        </w:rPr>
        <w:t xml:space="preserve"> (Accessed: 13 November 2025).</w:t>
      </w:r>
    </w:p>
    <w:p w14:paraId="13C0BAE3" w14:textId="77777777" w:rsidR="00703CA2" w:rsidRPr="00703CA2" w:rsidRDefault="00703CA2" w:rsidP="00710620">
      <w:pPr>
        <w:pStyle w:val="ListParagraph"/>
        <w:numPr>
          <w:ilvl w:val="0"/>
          <w:numId w:val="6"/>
        </w:numPr>
        <w:spacing w:line="360" w:lineRule="auto"/>
        <w:jc w:val="both"/>
        <w:rPr>
          <w:rFonts w:ascii="Arial" w:hAnsi="Arial" w:cs="Arial"/>
          <w:sz w:val="24"/>
          <w:szCs w:val="24"/>
        </w:rPr>
      </w:pPr>
      <w:r w:rsidRPr="00703CA2">
        <w:rPr>
          <w:rFonts w:ascii="Arial" w:hAnsi="Arial" w:cs="Arial"/>
          <w:sz w:val="24"/>
          <w:szCs w:val="24"/>
        </w:rPr>
        <w:t xml:space="preserve">Grocery Trader (2025) Expanding category: Both the traditional and emerging segments within soft drinks are in growth. Available at: </w:t>
      </w:r>
      <w:hyperlink r:id="rId24" w:history="1">
        <w:r w:rsidRPr="00703CA2">
          <w:rPr>
            <w:rStyle w:val="Hyperlink"/>
            <w:rFonts w:ascii="Arial" w:hAnsi="Arial" w:cs="Arial"/>
            <w:sz w:val="24"/>
            <w:szCs w:val="24"/>
          </w:rPr>
          <w:t>https://grocerytrader.co.uk/</w:t>
        </w:r>
      </w:hyperlink>
      <w:r w:rsidRPr="00703CA2">
        <w:rPr>
          <w:rFonts w:ascii="Arial" w:hAnsi="Arial" w:cs="Arial"/>
          <w:sz w:val="24"/>
          <w:szCs w:val="24"/>
        </w:rPr>
        <w:t xml:space="preserve"> (Accessed: 13 November 2025).</w:t>
      </w:r>
    </w:p>
    <w:p w14:paraId="63CE504F" w14:textId="77777777" w:rsidR="00703CA2" w:rsidRPr="00703CA2" w:rsidRDefault="00703CA2" w:rsidP="00710620">
      <w:pPr>
        <w:pStyle w:val="ListParagraph"/>
        <w:numPr>
          <w:ilvl w:val="0"/>
          <w:numId w:val="6"/>
        </w:numPr>
        <w:spacing w:before="100" w:beforeAutospacing="1" w:after="100" w:afterAutospacing="1" w:line="360" w:lineRule="auto"/>
        <w:jc w:val="both"/>
        <w:rPr>
          <w:rFonts w:ascii="Arial" w:eastAsia="Times New Roman" w:hAnsi="Arial" w:cs="Arial"/>
          <w:sz w:val="24"/>
          <w:szCs w:val="24"/>
        </w:rPr>
      </w:pPr>
      <w:r w:rsidRPr="00703CA2">
        <w:rPr>
          <w:rFonts w:ascii="Arial" w:eastAsia="Times New Roman" w:hAnsi="Arial" w:cs="Arial"/>
          <w:sz w:val="24"/>
          <w:szCs w:val="24"/>
        </w:rPr>
        <w:t xml:space="preserve">Hindustan Coca-Cola Beverages (HCCB) (2024) </w:t>
      </w:r>
      <w:r w:rsidRPr="00703CA2">
        <w:rPr>
          <w:rFonts w:ascii="Arial" w:eastAsia="Times New Roman" w:hAnsi="Arial" w:cs="Arial"/>
          <w:i/>
          <w:iCs/>
          <w:sz w:val="24"/>
          <w:szCs w:val="24"/>
        </w:rPr>
        <w:t>Brand Portfolio and Marketing Insights.</w:t>
      </w:r>
      <w:r w:rsidRPr="00703CA2">
        <w:rPr>
          <w:rFonts w:ascii="Arial" w:eastAsia="Times New Roman" w:hAnsi="Arial" w:cs="Arial"/>
          <w:sz w:val="24"/>
          <w:szCs w:val="24"/>
        </w:rPr>
        <w:t xml:space="preserve"> Available at: </w:t>
      </w:r>
      <w:hyperlink r:id="rId25" w:tgtFrame="_new" w:history="1">
        <w:r w:rsidRPr="00703CA2">
          <w:rPr>
            <w:rFonts w:ascii="Arial" w:eastAsia="Times New Roman" w:hAnsi="Arial" w:cs="Arial"/>
            <w:color w:val="0000FF"/>
            <w:sz w:val="24"/>
            <w:szCs w:val="24"/>
            <w:u w:val="single"/>
          </w:rPr>
          <w:t>https://www.hccb.in</w:t>
        </w:r>
      </w:hyperlink>
      <w:r w:rsidRPr="00703CA2">
        <w:rPr>
          <w:rFonts w:ascii="Arial" w:eastAsia="Times New Roman" w:hAnsi="Arial" w:cs="Arial"/>
          <w:sz w:val="24"/>
          <w:szCs w:val="24"/>
        </w:rPr>
        <w:t xml:space="preserve"> (Accessed: 13 November 2025).</w:t>
      </w:r>
    </w:p>
    <w:p w14:paraId="7CEBC93A" w14:textId="77777777" w:rsidR="00703CA2" w:rsidRPr="00703CA2" w:rsidRDefault="00703CA2" w:rsidP="00710620">
      <w:pPr>
        <w:pStyle w:val="ListParagraph"/>
        <w:numPr>
          <w:ilvl w:val="0"/>
          <w:numId w:val="6"/>
        </w:numPr>
        <w:spacing w:before="100" w:beforeAutospacing="1" w:after="100" w:afterAutospacing="1" w:line="360" w:lineRule="auto"/>
        <w:jc w:val="both"/>
        <w:rPr>
          <w:rFonts w:ascii="Arial" w:eastAsia="Times New Roman" w:hAnsi="Arial" w:cs="Arial"/>
          <w:sz w:val="24"/>
          <w:szCs w:val="24"/>
        </w:rPr>
      </w:pPr>
      <w:r w:rsidRPr="00703CA2">
        <w:rPr>
          <w:rFonts w:ascii="Arial" w:eastAsia="Times New Roman" w:hAnsi="Arial" w:cs="Arial"/>
          <w:sz w:val="24"/>
          <w:szCs w:val="24"/>
        </w:rPr>
        <w:t xml:space="preserve">Hindustan Coca-Cola Beverages (HCCB) (2024) </w:t>
      </w:r>
      <w:r w:rsidRPr="00703CA2">
        <w:rPr>
          <w:rFonts w:ascii="Arial" w:eastAsia="Times New Roman" w:hAnsi="Arial" w:cs="Arial"/>
          <w:i/>
          <w:iCs/>
          <w:sz w:val="24"/>
          <w:szCs w:val="24"/>
        </w:rPr>
        <w:t>Brand Portfolio and Marketing Insights.</w:t>
      </w:r>
      <w:r w:rsidRPr="00703CA2">
        <w:rPr>
          <w:rFonts w:ascii="Arial" w:eastAsia="Times New Roman" w:hAnsi="Arial" w:cs="Arial"/>
          <w:sz w:val="24"/>
          <w:szCs w:val="24"/>
        </w:rPr>
        <w:t xml:space="preserve"> Available at: </w:t>
      </w:r>
      <w:hyperlink r:id="rId26" w:tgtFrame="_new" w:history="1">
        <w:r w:rsidRPr="00703CA2">
          <w:rPr>
            <w:rFonts w:ascii="Arial" w:eastAsia="Times New Roman" w:hAnsi="Arial" w:cs="Arial"/>
            <w:color w:val="0000FF"/>
            <w:sz w:val="24"/>
            <w:szCs w:val="24"/>
            <w:u w:val="single"/>
          </w:rPr>
          <w:t>https://www.hccb.in</w:t>
        </w:r>
      </w:hyperlink>
      <w:r w:rsidRPr="00703CA2">
        <w:rPr>
          <w:rFonts w:ascii="Arial" w:eastAsia="Times New Roman" w:hAnsi="Arial" w:cs="Arial"/>
          <w:sz w:val="24"/>
          <w:szCs w:val="24"/>
        </w:rPr>
        <w:t xml:space="preserve"> (Accessed: 13 November 2025).</w:t>
      </w:r>
    </w:p>
    <w:p w14:paraId="7C93B0CD"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lastRenderedPageBreak/>
        <w:t xml:space="preserve">Hindustan Coca-Cola Beverages (HCCB) (2024) </w:t>
      </w:r>
      <w:r w:rsidRPr="00703CA2">
        <w:rPr>
          <w:rStyle w:val="Emphasis"/>
          <w:rFonts w:ascii="Arial" w:hAnsi="Arial" w:cs="Arial"/>
        </w:rPr>
        <w:t>Company Overview and Sustainability Report.</w:t>
      </w:r>
      <w:r w:rsidRPr="00703CA2">
        <w:rPr>
          <w:rFonts w:ascii="Arial" w:hAnsi="Arial" w:cs="Arial"/>
        </w:rPr>
        <w:t xml:space="preserve"> Available at: </w:t>
      </w:r>
      <w:hyperlink r:id="rId27" w:tgtFrame="_new" w:history="1">
        <w:r w:rsidRPr="00703CA2">
          <w:rPr>
            <w:rStyle w:val="Hyperlink"/>
            <w:rFonts w:ascii="Arial" w:hAnsi="Arial" w:cs="Arial"/>
          </w:rPr>
          <w:t>https://www.hccb.in/</w:t>
        </w:r>
      </w:hyperlink>
      <w:r w:rsidRPr="00703CA2">
        <w:rPr>
          <w:rFonts w:ascii="Arial" w:hAnsi="Arial" w:cs="Arial"/>
        </w:rPr>
        <w:t xml:space="preserve"> (Accessed: 13 November 2025).</w:t>
      </w:r>
    </w:p>
    <w:p w14:paraId="48F296B1"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t xml:space="preserve">Hofstede Insights (2024) </w:t>
      </w:r>
      <w:r w:rsidRPr="00703CA2">
        <w:rPr>
          <w:rStyle w:val="Emphasis"/>
          <w:rFonts w:ascii="Arial" w:hAnsi="Arial" w:cs="Arial"/>
        </w:rPr>
        <w:t>Country Comparison – United Kingdom and India.</w:t>
      </w:r>
      <w:r w:rsidRPr="00703CA2">
        <w:rPr>
          <w:rFonts w:ascii="Arial" w:hAnsi="Arial" w:cs="Arial"/>
        </w:rPr>
        <w:t xml:space="preserve"> Available at: </w:t>
      </w:r>
      <w:hyperlink r:id="rId28" w:tgtFrame="_new" w:history="1">
        <w:r w:rsidRPr="00703CA2">
          <w:rPr>
            <w:rStyle w:val="Hyperlink"/>
            <w:rFonts w:ascii="Arial" w:hAnsi="Arial" w:cs="Arial"/>
          </w:rPr>
          <w:t>https://www.hofstede-insights.com/country-comparison/</w:t>
        </w:r>
      </w:hyperlink>
      <w:r w:rsidRPr="00703CA2">
        <w:rPr>
          <w:rFonts w:ascii="Arial" w:hAnsi="Arial" w:cs="Arial"/>
        </w:rPr>
        <w:t xml:space="preserve"> (Accessed: 13 November 2025).</w:t>
      </w:r>
    </w:p>
    <w:p w14:paraId="1D8BE5A3" w14:textId="77777777" w:rsidR="00703CA2" w:rsidRPr="00703CA2" w:rsidRDefault="00703CA2" w:rsidP="00710620">
      <w:pPr>
        <w:pStyle w:val="ListParagraph"/>
        <w:numPr>
          <w:ilvl w:val="0"/>
          <w:numId w:val="6"/>
        </w:numPr>
        <w:spacing w:before="100" w:beforeAutospacing="1" w:after="100" w:afterAutospacing="1" w:line="360" w:lineRule="auto"/>
        <w:jc w:val="both"/>
        <w:rPr>
          <w:rFonts w:ascii="Arial" w:eastAsia="Times New Roman" w:hAnsi="Arial" w:cs="Arial"/>
          <w:sz w:val="24"/>
          <w:szCs w:val="24"/>
        </w:rPr>
      </w:pPr>
      <w:r w:rsidRPr="00703CA2">
        <w:rPr>
          <w:rFonts w:ascii="Arial" w:eastAsia="Times New Roman" w:hAnsi="Arial" w:cs="Arial"/>
          <w:sz w:val="24"/>
          <w:szCs w:val="24"/>
        </w:rPr>
        <w:t xml:space="preserve">Kantar (2023) </w:t>
      </w:r>
      <w:r w:rsidRPr="00703CA2">
        <w:rPr>
          <w:rFonts w:ascii="Arial" w:eastAsia="Times New Roman" w:hAnsi="Arial" w:cs="Arial"/>
          <w:i/>
          <w:iCs/>
          <w:sz w:val="24"/>
          <w:szCs w:val="24"/>
        </w:rPr>
        <w:t>BrandZ Top 100 Global Brands Report.</w:t>
      </w:r>
      <w:r w:rsidRPr="00703CA2">
        <w:rPr>
          <w:rFonts w:ascii="Arial" w:eastAsia="Times New Roman" w:hAnsi="Arial" w:cs="Arial"/>
          <w:sz w:val="24"/>
          <w:szCs w:val="24"/>
        </w:rPr>
        <w:t xml:space="preserve"> Available at: </w:t>
      </w:r>
      <w:hyperlink r:id="rId29" w:tgtFrame="_new" w:history="1">
        <w:r w:rsidRPr="00703CA2">
          <w:rPr>
            <w:rFonts w:ascii="Arial" w:eastAsia="Times New Roman" w:hAnsi="Arial" w:cs="Arial"/>
            <w:color w:val="0000FF"/>
            <w:sz w:val="24"/>
            <w:szCs w:val="24"/>
            <w:u w:val="single"/>
          </w:rPr>
          <w:t>https://www.kantar.com</w:t>
        </w:r>
      </w:hyperlink>
      <w:r w:rsidRPr="00703CA2">
        <w:rPr>
          <w:rFonts w:ascii="Arial" w:eastAsia="Times New Roman" w:hAnsi="Arial" w:cs="Arial"/>
          <w:sz w:val="24"/>
          <w:szCs w:val="24"/>
        </w:rPr>
        <w:t xml:space="preserve"> (Accessed: 13 November 2025).</w:t>
      </w:r>
    </w:p>
    <w:p w14:paraId="1AF54FD2"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t xml:space="preserve">Statista (2024) </w:t>
      </w:r>
      <w:r w:rsidRPr="00703CA2">
        <w:rPr>
          <w:rStyle w:val="Emphasis"/>
          <w:rFonts w:ascii="Arial" w:hAnsi="Arial" w:cs="Arial"/>
        </w:rPr>
        <w:t>Beverage Market Data – UK and India.</w:t>
      </w:r>
      <w:r w:rsidRPr="00703CA2">
        <w:rPr>
          <w:rFonts w:ascii="Arial" w:hAnsi="Arial" w:cs="Arial"/>
        </w:rPr>
        <w:t xml:space="preserve"> Available at: </w:t>
      </w:r>
      <w:hyperlink r:id="rId30" w:tgtFrame="_new" w:history="1">
        <w:r w:rsidRPr="00703CA2">
          <w:rPr>
            <w:rStyle w:val="Hyperlink"/>
            <w:rFonts w:ascii="Arial" w:hAnsi="Arial" w:cs="Arial"/>
          </w:rPr>
          <w:t>https://www.statista.com</w:t>
        </w:r>
      </w:hyperlink>
      <w:r w:rsidRPr="00703CA2">
        <w:rPr>
          <w:rFonts w:ascii="Arial" w:hAnsi="Arial" w:cs="Arial"/>
        </w:rPr>
        <w:t xml:space="preserve"> (Accessed: 13 November 2025).</w:t>
      </w:r>
    </w:p>
    <w:p w14:paraId="5003E835" w14:textId="77777777" w:rsidR="00703CA2" w:rsidRPr="00703CA2" w:rsidRDefault="00703CA2" w:rsidP="00710620">
      <w:pPr>
        <w:pStyle w:val="ListParagraph"/>
        <w:numPr>
          <w:ilvl w:val="0"/>
          <w:numId w:val="6"/>
        </w:numPr>
        <w:spacing w:line="360" w:lineRule="auto"/>
        <w:jc w:val="both"/>
        <w:rPr>
          <w:rFonts w:ascii="Arial" w:hAnsi="Arial" w:cs="Arial"/>
          <w:sz w:val="24"/>
          <w:szCs w:val="24"/>
        </w:rPr>
      </w:pPr>
      <w:r w:rsidRPr="00703CA2">
        <w:rPr>
          <w:rFonts w:ascii="Arial" w:hAnsi="Arial" w:cs="Arial"/>
          <w:sz w:val="24"/>
          <w:szCs w:val="24"/>
        </w:rPr>
        <w:t xml:space="preserve">The Coca-Cola Company (2024a) Annual Report 2024. Available at: </w:t>
      </w:r>
      <w:hyperlink r:id="rId31" w:history="1">
        <w:r w:rsidRPr="00703CA2">
          <w:rPr>
            <w:rStyle w:val="Hyperlink"/>
            <w:rFonts w:ascii="Arial" w:hAnsi="Arial" w:cs="Arial"/>
            <w:sz w:val="24"/>
            <w:szCs w:val="24"/>
          </w:rPr>
          <w:t>https://investors.coca-colacompany.com/financial-information</w:t>
        </w:r>
      </w:hyperlink>
      <w:r w:rsidRPr="00703CA2">
        <w:rPr>
          <w:rFonts w:ascii="Arial" w:hAnsi="Arial" w:cs="Arial"/>
          <w:sz w:val="24"/>
          <w:szCs w:val="24"/>
        </w:rPr>
        <w:t xml:space="preserve"> (Accessed: 13 November 2025).</w:t>
      </w:r>
    </w:p>
    <w:p w14:paraId="40F00695"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t xml:space="preserve">The Coca-Cola Company (2024a) </w:t>
      </w:r>
      <w:r w:rsidRPr="00703CA2">
        <w:rPr>
          <w:rStyle w:val="Emphasis"/>
          <w:rFonts w:ascii="Arial" w:hAnsi="Arial" w:cs="Arial"/>
        </w:rPr>
        <w:t>Annual Report 2024.</w:t>
      </w:r>
      <w:r w:rsidRPr="00703CA2">
        <w:rPr>
          <w:rFonts w:ascii="Arial" w:hAnsi="Arial" w:cs="Arial"/>
        </w:rPr>
        <w:t xml:space="preserve"> Available at: </w:t>
      </w:r>
      <w:hyperlink r:id="rId32" w:tgtFrame="_new" w:history="1">
        <w:r w:rsidRPr="00703CA2">
          <w:rPr>
            <w:rStyle w:val="Hyperlink"/>
            <w:rFonts w:ascii="Arial" w:hAnsi="Arial" w:cs="Arial"/>
          </w:rPr>
          <w:t>https://investors.coca-colacompany.com/financial-information</w:t>
        </w:r>
      </w:hyperlink>
      <w:r w:rsidRPr="00703CA2">
        <w:rPr>
          <w:rFonts w:ascii="Arial" w:hAnsi="Arial" w:cs="Arial"/>
        </w:rPr>
        <w:t xml:space="preserve"> (Accessed: 13 November 2025).</w:t>
      </w:r>
    </w:p>
    <w:p w14:paraId="533946FD" w14:textId="77777777" w:rsidR="00703CA2" w:rsidRPr="00703CA2" w:rsidRDefault="00703CA2" w:rsidP="00710620">
      <w:pPr>
        <w:pStyle w:val="ListParagraph"/>
        <w:numPr>
          <w:ilvl w:val="0"/>
          <w:numId w:val="6"/>
        </w:numPr>
        <w:spacing w:line="360" w:lineRule="auto"/>
        <w:jc w:val="both"/>
        <w:rPr>
          <w:rFonts w:ascii="Arial" w:hAnsi="Arial" w:cs="Arial"/>
          <w:sz w:val="24"/>
          <w:szCs w:val="24"/>
        </w:rPr>
      </w:pPr>
      <w:r w:rsidRPr="00703CA2">
        <w:rPr>
          <w:rFonts w:ascii="Arial" w:hAnsi="Arial" w:cs="Arial"/>
          <w:sz w:val="24"/>
          <w:szCs w:val="24"/>
        </w:rPr>
        <w:t xml:space="preserve">The Coca-Cola Company (2024b) Fourth Quarter and Full Year 2024 Results. Available at: </w:t>
      </w:r>
      <w:hyperlink r:id="rId33" w:history="1">
        <w:r w:rsidRPr="00703CA2">
          <w:rPr>
            <w:rStyle w:val="Hyperlink"/>
            <w:rFonts w:ascii="Arial" w:hAnsi="Arial" w:cs="Arial"/>
            <w:sz w:val="24"/>
            <w:szCs w:val="24"/>
          </w:rPr>
          <w:t>https://investors.coca-colacompany.com/news-events</w:t>
        </w:r>
      </w:hyperlink>
      <w:r w:rsidRPr="00703CA2">
        <w:rPr>
          <w:rFonts w:ascii="Arial" w:hAnsi="Arial" w:cs="Arial"/>
          <w:sz w:val="24"/>
          <w:szCs w:val="24"/>
        </w:rPr>
        <w:t xml:space="preserve"> (Accessed: 13 November 2025).</w:t>
      </w:r>
    </w:p>
    <w:p w14:paraId="57652EFA"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t xml:space="preserve">The Coca-Cola Company (2024b) </w:t>
      </w:r>
      <w:r w:rsidRPr="00703CA2">
        <w:rPr>
          <w:rStyle w:val="Emphasis"/>
          <w:rFonts w:ascii="Arial" w:hAnsi="Arial" w:cs="Arial"/>
        </w:rPr>
        <w:t>Sustainability and Beverage Portfolio Overview.</w:t>
      </w:r>
      <w:r w:rsidRPr="00703CA2">
        <w:rPr>
          <w:rFonts w:ascii="Arial" w:hAnsi="Arial" w:cs="Arial"/>
        </w:rPr>
        <w:t xml:space="preserve"> Available at: </w:t>
      </w:r>
      <w:hyperlink r:id="rId34" w:tgtFrame="_new" w:history="1">
        <w:r w:rsidRPr="00703CA2">
          <w:rPr>
            <w:rStyle w:val="Hyperlink"/>
            <w:rFonts w:ascii="Arial" w:hAnsi="Arial" w:cs="Arial"/>
          </w:rPr>
          <w:t>https://www.coca-colacompany.com/sustainability</w:t>
        </w:r>
      </w:hyperlink>
      <w:r w:rsidRPr="00703CA2">
        <w:rPr>
          <w:rFonts w:ascii="Arial" w:hAnsi="Arial" w:cs="Arial"/>
        </w:rPr>
        <w:t xml:space="preserve"> (Accessed: 13 November 2025).</w:t>
      </w:r>
    </w:p>
    <w:p w14:paraId="5FC80935"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t xml:space="preserve">The Coca-Cola Company (2024c) </w:t>
      </w:r>
      <w:r w:rsidRPr="00703CA2">
        <w:rPr>
          <w:rStyle w:val="Emphasis"/>
          <w:rFonts w:ascii="Arial" w:hAnsi="Arial" w:cs="Arial"/>
        </w:rPr>
        <w:t>Fourth Quarter and Full Year 2024 Results.</w:t>
      </w:r>
      <w:r w:rsidRPr="00703CA2">
        <w:rPr>
          <w:rFonts w:ascii="Arial" w:hAnsi="Arial" w:cs="Arial"/>
        </w:rPr>
        <w:t xml:space="preserve"> Available at: </w:t>
      </w:r>
      <w:hyperlink r:id="rId35" w:tgtFrame="_new" w:history="1">
        <w:r w:rsidRPr="00703CA2">
          <w:rPr>
            <w:rStyle w:val="Hyperlink"/>
            <w:rFonts w:ascii="Arial" w:hAnsi="Arial" w:cs="Arial"/>
          </w:rPr>
          <w:t>https://investors.coca-colacompany.com/news-events</w:t>
        </w:r>
      </w:hyperlink>
      <w:r w:rsidRPr="00703CA2">
        <w:rPr>
          <w:rFonts w:ascii="Arial" w:hAnsi="Arial" w:cs="Arial"/>
        </w:rPr>
        <w:t xml:space="preserve"> (Accessed: 13 November 2025).</w:t>
      </w:r>
    </w:p>
    <w:p w14:paraId="18160EAC" w14:textId="77777777" w:rsidR="00703CA2" w:rsidRPr="00703CA2" w:rsidRDefault="00703CA2" w:rsidP="00710620">
      <w:pPr>
        <w:pStyle w:val="NormalWeb"/>
        <w:numPr>
          <w:ilvl w:val="0"/>
          <w:numId w:val="6"/>
        </w:numPr>
        <w:spacing w:line="360" w:lineRule="auto"/>
        <w:jc w:val="both"/>
        <w:rPr>
          <w:rFonts w:ascii="Arial" w:hAnsi="Arial" w:cs="Arial"/>
        </w:rPr>
      </w:pPr>
      <w:r w:rsidRPr="00703CA2">
        <w:rPr>
          <w:rFonts w:ascii="Arial" w:hAnsi="Arial" w:cs="Arial"/>
        </w:rPr>
        <w:t xml:space="preserve">UK Government (2024) </w:t>
      </w:r>
      <w:r w:rsidRPr="00703CA2">
        <w:rPr>
          <w:rStyle w:val="Emphasis"/>
          <w:rFonts w:ascii="Arial" w:hAnsi="Arial" w:cs="Arial"/>
        </w:rPr>
        <w:t>Soft Drinks Industry Levy (SDIL) Report.</w:t>
      </w:r>
      <w:r w:rsidRPr="00703CA2">
        <w:rPr>
          <w:rFonts w:ascii="Arial" w:hAnsi="Arial" w:cs="Arial"/>
        </w:rPr>
        <w:t xml:space="preserve"> Available at: </w:t>
      </w:r>
      <w:hyperlink r:id="rId36" w:tgtFrame="_new" w:history="1">
        <w:r w:rsidRPr="00703CA2">
          <w:rPr>
            <w:rStyle w:val="Hyperlink"/>
            <w:rFonts w:ascii="Arial" w:hAnsi="Arial" w:cs="Arial"/>
          </w:rPr>
          <w:t>https://www.gov.uk</w:t>
        </w:r>
      </w:hyperlink>
      <w:r w:rsidRPr="00703CA2">
        <w:rPr>
          <w:rFonts w:ascii="Arial" w:hAnsi="Arial" w:cs="Arial"/>
        </w:rPr>
        <w:t xml:space="preserve"> (Accessed: 13 November 2025).</w:t>
      </w:r>
    </w:p>
    <w:p w14:paraId="213D9CDA" w14:textId="77777777" w:rsidR="00815146" w:rsidRPr="00815146" w:rsidRDefault="00815146" w:rsidP="00F87855">
      <w:pPr>
        <w:spacing w:line="360" w:lineRule="auto"/>
        <w:jc w:val="both"/>
        <w:rPr>
          <w:rFonts w:ascii="Arial" w:hAnsi="Arial" w:cs="Arial"/>
          <w:sz w:val="24"/>
          <w:szCs w:val="24"/>
        </w:rPr>
      </w:pPr>
    </w:p>
    <w:sectPr w:rsidR="00815146" w:rsidRPr="00815146" w:rsidSect="00BA6FF1">
      <w:footerReference w:type="default" r:id="rId3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0E23BE" w14:textId="77777777" w:rsidR="00710620" w:rsidRDefault="00710620" w:rsidP="00CC6D8B">
      <w:pPr>
        <w:spacing w:after="0" w:line="240" w:lineRule="auto"/>
      </w:pPr>
      <w:r>
        <w:separator/>
      </w:r>
    </w:p>
  </w:endnote>
  <w:endnote w:type="continuationSeparator" w:id="0">
    <w:p w14:paraId="7480F2A0" w14:textId="77777777" w:rsidR="00710620" w:rsidRDefault="00710620" w:rsidP="00CC6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2096255"/>
      <w:docPartObj>
        <w:docPartGallery w:val="Page Numbers (Bottom of Page)"/>
        <w:docPartUnique/>
      </w:docPartObj>
    </w:sdtPr>
    <w:sdtEndPr>
      <w:rPr>
        <w:noProof/>
      </w:rPr>
    </w:sdtEndPr>
    <w:sdtContent>
      <w:p w14:paraId="388B9C46" w14:textId="77777777" w:rsidR="003816F2" w:rsidRDefault="003816F2">
        <w:pPr>
          <w:pStyle w:val="Footer"/>
          <w:jc w:val="center"/>
        </w:pPr>
        <w:r>
          <w:fldChar w:fldCharType="begin"/>
        </w:r>
        <w:r>
          <w:instrText xml:space="preserve"> PAGE   \* MERGEFORMAT </w:instrText>
        </w:r>
        <w:r>
          <w:fldChar w:fldCharType="separate"/>
        </w:r>
        <w:r w:rsidR="006C702A">
          <w:rPr>
            <w:noProof/>
          </w:rPr>
          <w:t>3</w:t>
        </w:r>
        <w:r>
          <w:rPr>
            <w:noProof/>
          </w:rPr>
          <w:fldChar w:fldCharType="end"/>
        </w:r>
      </w:p>
    </w:sdtContent>
  </w:sdt>
  <w:p w14:paraId="5EF70D88" w14:textId="77777777" w:rsidR="003816F2" w:rsidRDefault="003816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0825104"/>
      <w:docPartObj>
        <w:docPartGallery w:val="Page Numbers (Bottom of Page)"/>
        <w:docPartUnique/>
      </w:docPartObj>
    </w:sdtPr>
    <w:sdtEndPr>
      <w:rPr>
        <w:noProof/>
      </w:rPr>
    </w:sdtEndPr>
    <w:sdtContent>
      <w:p w14:paraId="1059BA13" w14:textId="77777777" w:rsidR="003816F2" w:rsidRDefault="003816F2">
        <w:pPr>
          <w:pStyle w:val="Footer"/>
          <w:jc w:val="center"/>
        </w:pPr>
        <w:r>
          <w:fldChar w:fldCharType="begin"/>
        </w:r>
        <w:r>
          <w:instrText xml:space="preserve"> PAGE   \* MERGEFORMAT </w:instrText>
        </w:r>
        <w:r>
          <w:fldChar w:fldCharType="separate"/>
        </w:r>
        <w:r w:rsidR="006C702A">
          <w:rPr>
            <w:noProof/>
          </w:rPr>
          <w:t>1</w:t>
        </w:r>
        <w:r>
          <w:rPr>
            <w:noProof/>
          </w:rPr>
          <w:fldChar w:fldCharType="end"/>
        </w:r>
      </w:p>
    </w:sdtContent>
  </w:sdt>
  <w:p w14:paraId="5D441FBA" w14:textId="77777777" w:rsidR="003816F2" w:rsidRDefault="003816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0212CC" w14:textId="77777777" w:rsidR="00710620" w:rsidRDefault="00710620" w:rsidP="00CC6D8B">
      <w:pPr>
        <w:spacing w:after="0" w:line="240" w:lineRule="auto"/>
      </w:pPr>
      <w:r>
        <w:separator/>
      </w:r>
    </w:p>
  </w:footnote>
  <w:footnote w:type="continuationSeparator" w:id="0">
    <w:p w14:paraId="5D1F8FD4" w14:textId="77777777" w:rsidR="00710620" w:rsidRDefault="00710620" w:rsidP="00CC6D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47D04"/>
    <w:multiLevelType w:val="multilevel"/>
    <w:tmpl w:val="C874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7700FA"/>
    <w:multiLevelType w:val="hybridMultilevel"/>
    <w:tmpl w:val="355A0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F00C90"/>
    <w:multiLevelType w:val="multilevel"/>
    <w:tmpl w:val="3B442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6206CD"/>
    <w:multiLevelType w:val="hybridMultilevel"/>
    <w:tmpl w:val="4258A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133FC0"/>
    <w:multiLevelType w:val="hybridMultilevel"/>
    <w:tmpl w:val="BDC02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B623F1"/>
    <w:multiLevelType w:val="multilevel"/>
    <w:tmpl w:val="0512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6569ED"/>
    <w:multiLevelType w:val="hybridMultilevel"/>
    <w:tmpl w:val="EA66E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6A77E3"/>
    <w:multiLevelType w:val="hybridMultilevel"/>
    <w:tmpl w:val="1F8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296C6B"/>
    <w:multiLevelType w:val="hybridMultilevel"/>
    <w:tmpl w:val="0E622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572B3A"/>
    <w:multiLevelType w:val="hybridMultilevel"/>
    <w:tmpl w:val="2A1AA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7111D9"/>
    <w:multiLevelType w:val="multilevel"/>
    <w:tmpl w:val="C994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D31A40"/>
    <w:multiLevelType w:val="hybridMultilevel"/>
    <w:tmpl w:val="8690E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8174DEC"/>
    <w:multiLevelType w:val="hybridMultilevel"/>
    <w:tmpl w:val="565C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7C25C9"/>
    <w:multiLevelType w:val="multilevel"/>
    <w:tmpl w:val="8EBE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F0A68A2"/>
    <w:multiLevelType w:val="hybridMultilevel"/>
    <w:tmpl w:val="4F920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465274"/>
    <w:multiLevelType w:val="multilevel"/>
    <w:tmpl w:val="C96A5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2D7C96"/>
    <w:multiLevelType w:val="multilevel"/>
    <w:tmpl w:val="947E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6855DF"/>
    <w:multiLevelType w:val="hybridMultilevel"/>
    <w:tmpl w:val="3800D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F26FDB"/>
    <w:multiLevelType w:val="hybridMultilevel"/>
    <w:tmpl w:val="0988F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7D302F"/>
    <w:multiLevelType w:val="hybridMultilevel"/>
    <w:tmpl w:val="6C486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D16CBA"/>
    <w:multiLevelType w:val="multilevel"/>
    <w:tmpl w:val="E668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5862149"/>
    <w:multiLevelType w:val="hybridMultilevel"/>
    <w:tmpl w:val="5DFE3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4C0D9F"/>
    <w:multiLevelType w:val="multilevel"/>
    <w:tmpl w:val="621A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BFC49D2"/>
    <w:multiLevelType w:val="multilevel"/>
    <w:tmpl w:val="9B4C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F6F1007"/>
    <w:multiLevelType w:val="hybridMultilevel"/>
    <w:tmpl w:val="02E6A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6"/>
  </w:num>
  <w:num w:numId="4">
    <w:abstractNumId w:val="12"/>
  </w:num>
  <w:num w:numId="5">
    <w:abstractNumId w:val="14"/>
  </w:num>
  <w:num w:numId="6">
    <w:abstractNumId w:val="9"/>
  </w:num>
  <w:num w:numId="7">
    <w:abstractNumId w:val="20"/>
  </w:num>
  <w:num w:numId="8">
    <w:abstractNumId w:val="13"/>
  </w:num>
  <w:num w:numId="9">
    <w:abstractNumId w:val="16"/>
  </w:num>
  <w:num w:numId="10">
    <w:abstractNumId w:val="0"/>
  </w:num>
  <w:num w:numId="11">
    <w:abstractNumId w:val="10"/>
  </w:num>
  <w:num w:numId="12">
    <w:abstractNumId w:val="5"/>
  </w:num>
  <w:num w:numId="13">
    <w:abstractNumId w:val="15"/>
  </w:num>
  <w:num w:numId="14">
    <w:abstractNumId w:val="2"/>
  </w:num>
  <w:num w:numId="15">
    <w:abstractNumId w:val="22"/>
  </w:num>
  <w:num w:numId="16">
    <w:abstractNumId w:val="23"/>
  </w:num>
  <w:num w:numId="17">
    <w:abstractNumId w:val="3"/>
  </w:num>
  <w:num w:numId="18">
    <w:abstractNumId w:val="21"/>
  </w:num>
  <w:num w:numId="19">
    <w:abstractNumId w:val="4"/>
  </w:num>
  <w:num w:numId="20">
    <w:abstractNumId w:val="7"/>
  </w:num>
  <w:num w:numId="21">
    <w:abstractNumId w:val="19"/>
  </w:num>
  <w:num w:numId="22">
    <w:abstractNumId w:val="18"/>
  </w:num>
  <w:num w:numId="23">
    <w:abstractNumId w:val="24"/>
  </w:num>
  <w:num w:numId="24">
    <w:abstractNumId w:val="11"/>
  </w:num>
  <w:num w:numId="25">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436"/>
    <w:rsid w:val="00181436"/>
    <w:rsid w:val="001A3C4F"/>
    <w:rsid w:val="00277EA2"/>
    <w:rsid w:val="002877C4"/>
    <w:rsid w:val="002F16ED"/>
    <w:rsid w:val="003816F2"/>
    <w:rsid w:val="00436BF7"/>
    <w:rsid w:val="00526D89"/>
    <w:rsid w:val="00534EA9"/>
    <w:rsid w:val="005566D1"/>
    <w:rsid w:val="00571D31"/>
    <w:rsid w:val="006757D8"/>
    <w:rsid w:val="00687E3F"/>
    <w:rsid w:val="006B3293"/>
    <w:rsid w:val="006C702A"/>
    <w:rsid w:val="00703CA2"/>
    <w:rsid w:val="00710620"/>
    <w:rsid w:val="0071269F"/>
    <w:rsid w:val="007256EC"/>
    <w:rsid w:val="00765668"/>
    <w:rsid w:val="00796968"/>
    <w:rsid w:val="00815146"/>
    <w:rsid w:val="008B7069"/>
    <w:rsid w:val="00913FE8"/>
    <w:rsid w:val="00A773F1"/>
    <w:rsid w:val="00AB696E"/>
    <w:rsid w:val="00AC7818"/>
    <w:rsid w:val="00B27D4E"/>
    <w:rsid w:val="00BA6FF1"/>
    <w:rsid w:val="00C21938"/>
    <w:rsid w:val="00C84B93"/>
    <w:rsid w:val="00CC4142"/>
    <w:rsid w:val="00CC6D8B"/>
    <w:rsid w:val="00EE71BF"/>
    <w:rsid w:val="00F131CA"/>
    <w:rsid w:val="00F878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9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7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27D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256E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B706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514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15146"/>
    <w:rPr>
      <w:i/>
      <w:iCs/>
    </w:rPr>
  </w:style>
  <w:style w:type="character" w:styleId="Hyperlink">
    <w:name w:val="Hyperlink"/>
    <w:basedOn w:val="DefaultParagraphFont"/>
    <w:uiPriority w:val="99"/>
    <w:unhideWhenUsed/>
    <w:rsid w:val="00815146"/>
    <w:rPr>
      <w:color w:val="0000FF"/>
      <w:u w:val="single"/>
    </w:rPr>
  </w:style>
  <w:style w:type="paragraph" w:styleId="ListParagraph">
    <w:name w:val="List Paragraph"/>
    <w:basedOn w:val="Normal"/>
    <w:uiPriority w:val="34"/>
    <w:qFormat/>
    <w:rsid w:val="00F131CA"/>
    <w:pPr>
      <w:ind w:left="720"/>
      <w:contextualSpacing/>
    </w:pPr>
  </w:style>
  <w:style w:type="table" w:styleId="TableGrid">
    <w:name w:val="Table Grid"/>
    <w:basedOn w:val="TableNormal"/>
    <w:uiPriority w:val="59"/>
    <w:rsid w:val="00F878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03C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CA2"/>
    <w:rPr>
      <w:rFonts w:ascii="Tahoma" w:hAnsi="Tahoma" w:cs="Tahoma"/>
      <w:sz w:val="16"/>
      <w:szCs w:val="16"/>
    </w:rPr>
  </w:style>
  <w:style w:type="character" w:customStyle="1" w:styleId="Heading1Char">
    <w:name w:val="Heading 1 Char"/>
    <w:basedOn w:val="DefaultParagraphFont"/>
    <w:link w:val="Heading1"/>
    <w:uiPriority w:val="9"/>
    <w:rsid w:val="00B27D4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27D4E"/>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27D4E"/>
    <w:pPr>
      <w:outlineLvl w:val="9"/>
    </w:pPr>
    <w:rPr>
      <w:lang w:eastAsia="ja-JP"/>
    </w:rPr>
  </w:style>
  <w:style w:type="paragraph" w:styleId="TOC1">
    <w:name w:val="toc 1"/>
    <w:basedOn w:val="Normal"/>
    <w:next w:val="Normal"/>
    <w:autoRedefine/>
    <w:uiPriority w:val="39"/>
    <w:unhideWhenUsed/>
    <w:rsid w:val="00B27D4E"/>
    <w:pPr>
      <w:spacing w:after="100"/>
    </w:pPr>
  </w:style>
  <w:style w:type="paragraph" w:styleId="TOC2">
    <w:name w:val="toc 2"/>
    <w:basedOn w:val="Normal"/>
    <w:next w:val="Normal"/>
    <w:autoRedefine/>
    <w:uiPriority w:val="39"/>
    <w:unhideWhenUsed/>
    <w:rsid w:val="00B27D4E"/>
    <w:pPr>
      <w:spacing w:after="100"/>
      <w:ind w:left="220"/>
    </w:pPr>
  </w:style>
  <w:style w:type="paragraph" w:styleId="Header">
    <w:name w:val="header"/>
    <w:basedOn w:val="Normal"/>
    <w:link w:val="HeaderChar"/>
    <w:uiPriority w:val="99"/>
    <w:unhideWhenUsed/>
    <w:rsid w:val="00CC6D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D8B"/>
  </w:style>
  <w:style w:type="paragraph" w:styleId="Footer">
    <w:name w:val="footer"/>
    <w:basedOn w:val="Normal"/>
    <w:link w:val="FooterChar"/>
    <w:uiPriority w:val="99"/>
    <w:unhideWhenUsed/>
    <w:rsid w:val="00CC6D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D8B"/>
  </w:style>
  <w:style w:type="character" w:customStyle="1" w:styleId="Heading3Char">
    <w:name w:val="Heading 3 Char"/>
    <w:basedOn w:val="DefaultParagraphFont"/>
    <w:link w:val="Heading3"/>
    <w:uiPriority w:val="9"/>
    <w:semiHidden/>
    <w:rsid w:val="007256E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B7069"/>
    <w:rPr>
      <w:rFonts w:asciiTheme="majorHAnsi" w:eastAsiaTheme="majorEastAsia" w:hAnsiTheme="majorHAnsi" w:cstheme="majorBidi"/>
      <w:b/>
      <w:bCs/>
      <w:i/>
      <w:iCs/>
      <w:color w:val="4F81BD" w:themeColor="accent1"/>
    </w:rPr>
  </w:style>
  <w:style w:type="paragraph" w:styleId="TOC3">
    <w:name w:val="toc 3"/>
    <w:basedOn w:val="Normal"/>
    <w:next w:val="Normal"/>
    <w:autoRedefine/>
    <w:uiPriority w:val="39"/>
    <w:unhideWhenUsed/>
    <w:rsid w:val="003816F2"/>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7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27D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256E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B706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514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15146"/>
    <w:rPr>
      <w:i/>
      <w:iCs/>
    </w:rPr>
  </w:style>
  <w:style w:type="character" w:styleId="Hyperlink">
    <w:name w:val="Hyperlink"/>
    <w:basedOn w:val="DefaultParagraphFont"/>
    <w:uiPriority w:val="99"/>
    <w:unhideWhenUsed/>
    <w:rsid w:val="00815146"/>
    <w:rPr>
      <w:color w:val="0000FF"/>
      <w:u w:val="single"/>
    </w:rPr>
  </w:style>
  <w:style w:type="paragraph" w:styleId="ListParagraph">
    <w:name w:val="List Paragraph"/>
    <w:basedOn w:val="Normal"/>
    <w:uiPriority w:val="34"/>
    <w:qFormat/>
    <w:rsid w:val="00F131CA"/>
    <w:pPr>
      <w:ind w:left="720"/>
      <w:contextualSpacing/>
    </w:pPr>
  </w:style>
  <w:style w:type="table" w:styleId="TableGrid">
    <w:name w:val="Table Grid"/>
    <w:basedOn w:val="TableNormal"/>
    <w:uiPriority w:val="59"/>
    <w:rsid w:val="00F878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03C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CA2"/>
    <w:rPr>
      <w:rFonts w:ascii="Tahoma" w:hAnsi="Tahoma" w:cs="Tahoma"/>
      <w:sz w:val="16"/>
      <w:szCs w:val="16"/>
    </w:rPr>
  </w:style>
  <w:style w:type="character" w:customStyle="1" w:styleId="Heading1Char">
    <w:name w:val="Heading 1 Char"/>
    <w:basedOn w:val="DefaultParagraphFont"/>
    <w:link w:val="Heading1"/>
    <w:uiPriority w:val="9"/>
    <w:rsid w:val="00B27D4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27D4E"/>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27D4E"/>
    <w:pPr>
      <w:outlineLvl w:val="9"/>
    </w:pPr>
    <w:rPr>
      <w:lang w:eastAsia="ja-JP"/>
    </w:rPr>
  </w:style>
  <w:style w:type="paragraph" w:styleId="TOC1">
    <w:name w:val="toc 1"/>
    <w:basedOn w:val="Normal"/>
    <w:next w:val="Normal"/>
    <w:autoRedefine/>
    <w:uiPriority w:val="39"/>
    <w:unhideWhenUsed/>
    <w:rsid w:val="00B27D4E"/>
    <w:pPr>
      <w:spacing w:after="100"/>
    </w:pPr>
  </w:style>
  <w:style w:type="paragraph" w:styleId="TOC2">
    <w:name w:val="toc 2"/>
    <w:basedOn w:val="Normal"/>
    <w:next w:val="Normal"/>
    <w:autoRedefine/>
    <w:uiPriority w:val="39"/>
    <w:unhideWhenUsed/>
    <w:rsid w:val="00B27D4E"/>
    <w:pPr>
      <w:spacing w:after="100"/>
      <w:ind w:left="220"/>
    </w:pPr>
  </w:style>
  <w:style w:type="paragraph" w:styleId="Header">
    <w:name w:val="header"/>
    <w:basedOn w:val="Normal"/>
    <w:link w:val="HeaderChar"/>
    <w:uiPriority w:val="99"/>
    <w:unhideWhenUsed/>
    <w:rsid w:val="00CC6D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D8B"/>
  </w:style>
  <w:style w:type="paragraph" w:styleId="Footer">
    <w:name w:val="footer"/>
    <w:basedOn w:val="Normal"/>
    <w:link w:val="FooterChar"/>
    <w:uiPriority w:val="99"/>
    <w:unhideWhenUsed/>
    <w:rsid w:val="00CC6D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D8B"/>
  </w:style>
  <w:style w:type="character" w:customStyle="1" w:styleId="Heading3Char">
    <w:name w:val="Heading 3 Char"/>
    <w:basedOn w:val="DefaultParagraphFont"/>
    <w:link w:val="Heading3"/>
    <w:uiPriority w:val="9"/>
    <w:semiHidden/>
    <w:rsid w:val="007256E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B7069"/>
    <w:rPr>
      <w:rFonts w:asciiTheme="majorHAnsi" w:eastAsiaTheme="majorEastAsia" w:hAnsiTheme="majorHAnsi" w:cstheme="majorBidi"/>
      <w:b/>
      <w:bCs/>
      <w:i/>
      <w:iCs/>
      <w:color w:val="4F81BD" w:themeColor="accent1"/>
    </w:rPr>
  </w:style>
  <w:style w:type="paragraph" w:styleId="TOC3">
    <w:name w:val="toc 3"/>
    <w:basedOn w:val="Normal"/>
    <w:next w:val="Normal"/>
    <w:autoRedefine/>
    <w:uiPriority w:val="39"/>
    <w:unhideWhenUsed/>
    <w:rsid w:val="003816F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19048">
      <w:bodyDiv w:val="1"/>
      <w:marLeft w:val="0"/>
      <w:marRight w:val="0"/>
      <w:marTop w:val="0"/>
      <w:marBottom w:val="0"/>
      <w:divBdr>
        <w:top w:val="none" w:sz="0" w:space="0" w:color="auto"/>
        <w:left w:val="none" w:sz="0" w:space="0" w:color="auto"/>
        <w:bottom w:val="none" w:sz="0" w:space="0" w:color="auto"/>
        <w:right w:val="none" w:sz="0" w:space="0" w:color="auto"/>
      </w:divBdr>
      <w:divsChild>
        <w:div w:id="465197776">
          <w:marLeft w:val="0"/>
          <w:marRight w:val="0"/>
          <w:marTop w:val="0"/>
          <w:marBottom w:val="0"/>
          <w:divBdr>
            <w:top w:val="none" w:sz="0" w:space="0" w:color="auto"/>
            <w:left w:val="none" w:sz="0" w:space="0" w:color="auto"/>
            <w:bottom w:val="none" w:sz="0" w:space="0" w:color="auto"/>
            <w:right w:val="none" w:sz="0" w:space="0" w:color="auto"/>
          </w:divBdr>
          <w:divsChild>
            <w:div w:id="25945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90636">
      <w:bodyDiv w:val="1"/>
      <w:marLeft w:val="0"/>
      <w:marRight w:val="0"/>
      <w:marTop w:val="0"/>
      <w:marBottom w:val="0"/>
      <w:divBdr>
        <w:top w:val="none" w:sz="0" w:space="0" w:color="auto"/>
        <w:left w:val="none" w:sz="0" w:space="0" w:color="auto"/>
        <w:bottom w:val="none" w:sz="0" w:space="0" w:color="auto"/>
        <w:right w:val="none" w:sz="0" w:space="0" w:color="auto"/>
      </w:divBdr>
    </w:div>
    <w:div w:id="194970554">
      <w:bodyDiv w:val="1"/>
      <w:marLeft w:val="0"/>
      <w:marRight w:val="0"/>
      <w:marTop w:val="0"/>
      <w:marBottom w:val="0"/>
      <w:divBdr>
        <w:top w:val="none" w:sz="0" w:space="0" w:color="auto"/>
        <w:left w:val="none" w:sz="0" w:space="0" w:color="auto"/>
        <w:bottom w:val="none" w:sz="0" w:space="0" w:color="auto"/>
        <w:right w:val="none" w:sz="0" w:space="0" w:color="auto"/>
      </w:divBdr>
    </w:div>
    <w:div w:id="311561489">
      <w:bodyDiv w:val="1"/>
      <w:marLeft w:val="0"/>
      <w:marRight w:val="0"/>
      <w:marTop w:val="0"/>
      <w:marBottom w:val="0"/>
      <w:divBdr>
        <w:top w:val="none" w:sz="0" w:space="0" w:color="auto"/>
        <w:left w:val="none" w:sz="0" w:space="0" w:color="auto"/>
        <w:bottom w:val="none" w:sz="0" w:space="0" w:color="auto"/>
        <w:right w:val="none" w:sz="0" w:space="0" w:color="auto"/>
      </w:divBdr>
      <w:divsChild>
        <w:div w:id="720634143">
          <w:marLeft w:val="0"/>
          <w:marRight w:val="0"/>
          <w:marTop w:val="0"/>
          <w:marBottom w:val="0"/>
          <w:divBdr>
            <w:top w:val="none" w:sz="0" w:space="0" w:color="auto"/>
            <w:left w:val="none" w:sz="0" w:space="0" w:color="auto"/>
            <w:bottom w:val="none" w:sz="0" w:space="0" w:color="auto"/>
            <w:right w:val="none" w:sz="0" w:space="0" w:color="auto"/>
          </w:divBdr>
          <w:divsChild>
            <w:div w:id="1156917429">
              <w:marLeft w:val="0"/>
              <w:marRight w:val="0"/>
              <w:marTop w:val="0"/>
              <w:marBottom w:val="0"/>
              <w:divBdr>
                <w:top w:val="none" w:sz="0" w:space="0" w:color="auto"/>
                <w:left w:val="none" w:sz="0" w:space="0" w:color="auto"/>
                <w:bottom w:val="none" w:sz="0" w:space="0" w:color="auto"/>
                <w:right w:val="none" w:sz="0" w:space="0" w:color="auto"/>
              </w:divBdr>
            </w:div>
          </w:divsChild>
        </w:div>
        <w:div w:id="21562540">
          <w:marLeft w:val="0"/>
          <w:marRight w:val="0"/>
          <w:marTop w:val="0"/>
          <w:marBottom w:val="0"/>
          <w:divBdr>
            <w:top w:val="none" w:sz="0" w:space="0" w:color="auto"/>
            <w:left w:val="none" w:sz="0" w:space="0" w:color="auto"/>
            <w:bottom w:val="none" w:sz="0" w:space="0" w:color="auto"/>
            <w:right w:val="none" w:sz="0" w:space="0" w:color="auto"/>
          </w:divBdr>
          <w:divsChild>
            <w:div w:id="973021950">
              <w:marLeft w:val="0"/>
              <w:marRight w:val="0"/>
              <w:marTop w:val="0"/>
              <w:marBottom w:val="0"/>
              <w:divBdr>
                <w:top w:val="none" w:sz="0" w:space="0" w:color="auto"/>
                <w:left w:val="none" w:sz="0" w:space="0" w:color="auto"/>
                <w:bottom w:val="none" w:sz="0" w:space="0" w:color="auto"/>
                <w:right w:val="none" w:sz="0" w:space="0" w:color="auto"/>
              </w:divBdr>
            </w:div>
          </w:divsChild>
        </w:div>
        <w:div w:id="2063744615">
          <w:marLeft w:val="0"/>
          <w:marRight w:val="0"/>
          <w:marTop w:val="0"/>
          <w:marBottom w:val="0"/>
          <w:divBdr>
            <w:top w:val="none" w:sz="0" w:space="0" w:color="auto"/>
            <w:left w:val="none" w:sz="0" w:space="0" w:color="auto"/>
            <w:bottom w:val="none" w:sz="0" w:space="0" w:color="auto"/>
            <w:right w:val="none" w:sz="0" w:space="0" w:color="auto"/>
          </w:divBdr>
          <w:divsChild>
            <w:div w:id="25837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683878">
      <w:bodyDiv w:val="1"/>
      <w:marLeft w:val="0"/>
      <w:marRight w:val="0"/>
      <w:marTop w:val="0"/>
      <w:marBottom w:val="0"/>
      <w:divBdr>
        <w:top w:val="none" w:sz="0" w:space="0" w:color="auto"/>
        <w:left w:val="none" w:sz="0" w:space="0" w:color="auto"/>
        <w:bottom w:val="none" w:sz="0" w:space="0" w:color="auto"/>
        <w:right w:val="none" w:sz="0" w:space="0" w:color="auto"/>
      </w:divBdr>
    </w:div>
    <w:div w:id="440301143">
      <w:bodyDiv w:val="1"/>
      <w:marLeft w:val="0"/>
      <w:marRight w:val="0"/>
      <w:marTop w:val="0"/>
      <w:marBottom w:val="0"/>
      <w:divBdr>
        <w:top w:val="none" w:sz="0" w:space="0" w:color="auto"/>
        <w:left w:val="none" w:sz="0" w:space="0" w:color="auto"/>
        <w:bottom w:val="none" w:sz="0" w:space="0" w:color="auto"/>
        <w:right w:val="none" w:sz="0" w:space="0" w:color="auto"/>
      </w:divBdr>
      <w:divsChild>
        <w:div w:id="540560542">
          <w:marLeft w:val="0"/>
          <w:marRight w:val="0"/>
          <w:marTop w:val="0"/>
          <w:marBottom w:val="0"/>
          <w:divBdr>
            <w:top w:val="none" w:sz="0" w:space="0" w:color="auto"/>
            <w:left w:val="none" w:sz="0" w:space="0" w:color="auto"/>
            <w:bottom w:val="none" w:sz="0" w:space="0" w:color="auto"/>
            <w:right w:val="none" w:sz="0" w:space="0" w:color="auto"/>
          </w:divBdr>
          <w:divsChild>
            <w:div w:id="1539781760">
              <w:marLeft w:val="0"/>
              <w:marRight w:val="0"/>
              <w:marTop w:val="0"/>
              <w:marBottom w:val="0"/>
              <w:divBdr>
                <w:top w:val="none" w:sz="0" w:space="0" w:color="auto"/>
                <w:left w:val="none" w:sz="0" w:space="0" w:color="auto"/>
                <w:bottom w:val="none" w:sz="0" w:space="0" w:color="auto"/>
                <w:right w:val="none" w:sz="0" w:space="0" w:color="auto"/>
              </w:divBdr>
            </w:div>
          </w:divsChild>
        </w:div>
        <w:div w:id="202326608">
          <w:marLeft w:val="0"/>
          <w:marRight w:val="0"/>
          <w:marTop w:val="0"/>
          <w:marBottom w:val="0"/>
          <w:divBdr>
            <w:top w:val="none" w:sz="0" w:space="0" w:color="auto"/>
            <w:left w:val="none" w:sz="0" w:space="0" w:color="auto"/>
            <w:bottom w:val="none" w:sz="0" w:space="0" w:color="auto"/>
            <w:right w:val="none" w:sz="0" w:space="0" w:color="auto"/>
          </w:divBdr>
          <w:divsChild>
            <w:div w:id="201241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125117">
      <w:bodyDiv w:val="1"/>
      <w:marLeft w:val="0"/>
      <w:marRight w:val="0"/>
      <w:marTop w:val="0"/>
      <w:marBottom w:val="0"/>
      <w:divBdr>
        <w:top w:val="none" w:sz="0" w:space="0" w:color="auto"/>
        <w:left w:val="none" w:sz="0" w:space="0" w:color="auto"/>
        <w:bottom w:val="none" w:sz="0" w:space="0" w:color="auto"/>
        <w:right w:val="none" w:sz="0" w:space="0" w:color="auto"/>
      </w:divBdr>
    </w:div>
    <w:div w:id="494418094">
      <w:bodyDiv w:val="1"/>
      <w:marLeft w:val="0"/>
      <w:marRight w:val="0"/>
      <w:marTop w:val="0"/>
      <w:marBottom w:val="0"/>
      <w:divBdr>
        <w:top w:val="none" w:sz="0" w:space="0" w:color="auto"/>
        <w:left w:val="none" w:sz="0" w:space="0" w:color="auto"/>
        <w:bottom w:val="none" w:sz="0" w:space="0" w:color="auto"/>
        <w:right w:val="none" w:sz="0" w:space="0" w:color="auto"/>
      </w:divBdr>
    </w:div>
    <w:div w:id="569732824">
      <w:bodyDiv w:val="1"/>
      <w:marLeft w:val="0"/>
      <w:marRight w:val="0"/>
      <w:marTop w:val="0"/>
      <w:marBottom w:val="0"/>
      <w:divBdr>
        <w:top w:val="none" w:sz="0" w:space="0" w:color="auto"/>
        <w:left w:val="none" w:sz="0" w:space="0" w:color="auto"/>
        <w:bottom w:val="none" w:sz="0" w:space="0" w:color="auto"/>
        <w:right w:val="none" w:sz="0" w:space="0" w:color="auto"/>
      </w:divBdr>
      <w:divsChild>
        <w:div w:id="1764371594">
          <w:marLeft w:val="0"/>
          <w:marRight w:val="0"/>
          <w:marTop w:val="0"/>
          <w:marBottom w:val="0"/>
          <w:divBdr>
            <w:top w:val="none" w:sz="0" w:space="0" w:color="auto"/>
            <w:left w:val="none" w:sz="0" w:space="0" w:color="auto"/>
            <w:bottom w:val="none" w:sz="0" w:space="0" w:color="auto"/>
            <w:right w:val="none" w:sz="0" w:space="0" w:color="auto"/>
          </w:divBdr>
          <w:divsChild>
            <w:div w:id="1875575117">
              <w:marLeft w:val="0"/>
              <w:marRight w:val="0"/>
              <w:marTop w:val="0"/>
              <w:marBottom w:val="0"/>
              <w:divBdr>
                <w:top w:val="none" w:sz="0" w:space="0" w:color="auto"/>
                <w:left w:val="none" w:sz="0" w:space="0" w:color="auto"/>
                <w:bottom w:val="none" w:sz="0" w:space="0" w:color="auto"/>
                <w:right w:val="none" w:sz="0" w:space="0" w:color="auto"/>
              </w:divBdr>
            </w:div>
          </w:divsChild>
        </w:div>
        <w:div w:id="1773356161">
          <w:marLeft w:val="0"/>
          <w:marRight w:val="0"/>
          <w:marTop w:val="0"/>
          <w:marBottom w:val="0"/>
          <w:divBdr>
            <w:top w:val="none" w:sz="0" w:space="0" w:color="auto"/>
            <w:left w:val="none" w:sz="0" w:space="0" w:color="auto"/>
            <w:bottom w:val="none" w:sz="0" w:space="0" w:color="auto"/>
            <w:right w:val="none" w:sz="0" w:space="0" w:color="auto"/>
          </w:divBdr>
          <w:divsChild>
            <w:div w:id="1695229604">
              <w:marLeft w:val="0"/>
              <w:marRight w:val="0"/>
              <w:marTop w:val="0"/>
              <w:marBottom w:val="0"/>
              <w:divBdr>
                <w:top w:val="none" w:sz="0" w:space="0" w:color="auto"/>
                <w:left w:val="none" w:sz="0" w:space="0" w:color="auto"/>
                <w:bottom w:val="none" w:sz="0" w:space="0" w:color="auto"/>
                <w:right w:val="none" w:sz="0" w:space="0" w:color="auto"/>
              </w:divBdr>
            </w:div>
          </w:divsChild>
        </w:div>
        <w:div w:id="1134369865">
          <w:marLeft w:val="0"/>
          <w:marRight w:val="0"/>
          <w:marTop w:val="0"/>
          <w:marBottom w:val="0"/>
          <w:divBdr>
            <w:top w:val="none" w:sz="0" w:space="0" w:color="auto"/>
            <w:left w:val="none" w:sz="0" w:space="0" w:color="auto"/>
            <w:bottom w:val="none" w:sz="0" w:space="0" w:color="auto"/>
            <w:right w:val="none" w:sz="0" w:space="0" w:color="auto"/>
          </w:divBdr>
          <w:divsChild>
            <w:div w:id="139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130072">
      <w:bodyDiv w:val="1"/>
      <w:marLeft w:val="0"/>
      <w:marRight w:val="0"/>
      <w:marTop w:val="0"/>
      <w:marBottom w:val="0"/>
      <w:divBdr>
        <w:top w:val="none" w:sz="0" w:space="0" w:color="auto"/>
        <w:left w:val="none" w:sz="0" w:space="0" w:color="auto"/>
        <w:bottom w:val="none" w:sz="0" w:space="0" w:color="auto"/>
        <w:right w:val="none" w:sz="0" w:space="0" w:color="auto"/>
      </w:divBdr>
    </w:div>
    <w:div w:id="972519169">
      <w:bodyDiv w:val="1"/>
      <w:marLeft w:val="0"/>
      <w:marRight w:val="0"/>
      <w:marTop w:val="0"/>
      <w:marBottom w:val="0"/>
      <w:divBdr>
        <w:top w:val="none" w:sz="0" w:space="0" w:color="auto"/>
        <w:left w:val="none" w:sz="0" w:space="0" w:color="auto"/>
        <w:bottom w:val="none" w:sz="0" w:space="0" w:color="auto"/>
        <w:right w:val="none" w:sz="0" w:space="0" w:color="auto"/>
      </w:divBdr>
    </w:div>
    <w:div w:id="1208687352">
      <w:bodyDiv w:val="1"/>
      <w:marLeft w:val="0"/>
      <w:marRight w:val="0"/>
      <w:marTop w:val="0"/>
      <w:marBottom w:val="0"/>
      <w:divBdr>
        <w:top w:val="none" w:sz="0" w:space="0" w:color="auto"/>
        <w:left w:val="none" w:sz="0" w:space="0" w:color="auto"/>
        <w:bottom w:val="none" w:sz="0" w:space="0" w:color="auto"/>
        <w:right w:val="none" w:sz="0" w:space="0" w:color="auto"/>
      </w:divBdr>
    </w:div>
    <w:div w:id="1287352820">
      <w:bodyDiv w:val="1"/>
      <w:marLeft w:val="0"/>
      <w:marRight w:val="0"/>
      <w:marTop w:val="0"/>
      <w:marBottom w:val="0"/>
      <w:divBdr>
        <w:top w:val="none" w:sz="0" w:space="0" w:color="auto"/>
        <w:left w:val="none" w:sz="0" w:space="0" w:color="auto"/>
        <w:bottom w:val="none" w:sz="0" w:space="0" w:color="auto"/>
        <w:right w:val="none" w:sz="0" w:space="0" w:color="auto"/>
      </w:divBdr>
    </w:div>
    <w:div w:id="1334457504">
      <w:bodyDiv w:val="1"/>
      <w:marLeft w:val="0"/>
      <w:marRight w:val="0"/>
      <w:marTop w:val="0"/>
      <w:marBottom w:val="0"/>
      <w:divBdr>
        <w:top w:val="none" w:sz="0" w:space="0" w:color="auto"/>
        <w:left w:val="none" w:sz="0" w:space="0" w:color="auto"/>
        <w:bottom w:val="none" w:sz="0" w:space="0" w:color="auto"/>
        <w:right w:val="none" w:sz="0" w:space="0" w:color="auto"/>
      </w:divBdr>
      <w:divsChild>
        <w:div w:id="1586837030">
          <w:marLeft w:val="0"/>
          <w:marRight w:val="0"/>
          <w:marTop w:val="0"/>
          <w:marBottom w:val="0"/>
          <w:divBdr>
            <w:top w:val="none" w:sz="0" w:space="0" w:color="auto"/>
            <w:left w:val="none" w:sz="0" w:space="0" w:color="auto"/>
            <w:bottom w:val="none" w:sz="0" w:space="0" w:color="auto"/>
            <w:right w:val="none" w:sz="0" w:space="0" w:color="auto"/>
          </w:divBdr>
          <w:divsChild>
            <w:div w:id="2110932789">
              <w:marLeft w:val="0"/>
              <w:marRight w:val="0"/>
              <w:marTop w:val="0"/>
              <w:marBottom w:val="0"/>
              <w:divBdr>
                <w:top w:val="none" w:sz="0" w:space="0" w:color="auto"/>
                <w:left w:val="none" w:sz="0" w:space="0" w:color="auto"/>
                <w:bottom w:val="none" w:sz="0" w:space="0" w:color="auto"/>
                <w:right w:val="none" w:sz="0" w:space="0" w:color="auto"/>
              </w:divBdr>
            </w:div>
          </w:divsChild>
        </w:div>
        <w:div w:id="794106899">
          <w:marLeft w:val="0"/>
          <w:marRight w:val="0"/>
          <w:marTop w:val="0"/>
          <w:marBottom w:val="0"/>
          <w:divBdr>
            <w:top w:val="none" w:sz="0" w:space="0" w:color="auto"/>
            <w:left w:val="none" w:sz="0" w:space="0" w:color="auto"/>
            <w:bottom w:val="none" w:sz="0" w:space="0" w:color="auto"/>
            <w:right w:val="none" w:sz="0" w:space="0" w:color="auto"/>
          </w:divBdr>
          <w:divsChild>
            <w:div w:id="1129323643">
              <w:marLeft w:val="0"/>
              <w:marRight w:val="0"/>
              <w:marTop w:val="0"/>
              <w:marBottom w:val="0"/>
              <w:divBdr>
                <w:top w:val="none" w:sz="0" w:space="0" w:color="auto"/>
                <w:left w:val="none" w:sz="0" w:space="0" w:color="auto"/>
                <w:bottom w:val="none" w:sz="0" w:space="0" w:color="auto"/>
                <w:right w:val="none" w:sz="0" w:space="0" w:color="auto"/>
              </w:divBdr>
            </w:div>
          </w:divsChild>
        </w:div>
        <w:div w:id="309795828">
          <w:marLeft w:val="0"/>
          <w:marRight w:val="0"/>
          <w:marTop w:val="0"/>
          <w:marBottom w:val="0"/>
          <w:divBdr>
            <w:top w:val="none" w:sz="0" w:space="0" w:color="auto"/>
            <w:left w:val="none" w:sz="0" w:space="0" w:color="auto"/>
            <w:bottom w:val="none" w:sz="0" w:space="0" w:color="auto"/>
            <w:right w:val="none" w:sz="0" w:space="0" w:color="auto"/>
          </w:divBdr>
          <w:divsChild>
            <w:div w:id="153761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249199">
      <w:bodyDiv w:val="1"/>
      <w:marLeft w:val="0"/>
      <w:marRight w:val="0"/>
      <w:marTop w:val="0"/>
      <w:marBottom w:val="0"/>
      <w:divBdr>
        <w:top w:val="none" w:sz="0" w:space="0" w:color="auto"/>
        <w:left w:val="none" w:sz="0" w:space="0" w:color="auto"/>
        <w:bottom w:val="none" w:sz="0" w:space="0" w:color="auto"/>
        <w:right w:val="none" w:sz="0" w:space="0" w:color="auto"/>
      </w:divBdr>
      <w:divsChild>
        <w:div w:id="689264380">
          <w:marLeft w:val="0"/>
          <w:marRight w:val="0"/>
          <w:marTop w:val="0"/>
          <w:marBottom w:val="0"/>
          <w:divBdr>
            <w:top w:val="none" w:sz="0" w:space="0" w:color="auto"/>
            <w:left w:val="none" w:sz="0" w:space="0" w:color="auto"/>
            <w:bottom w:val="none" w:sz="0" w:space="0" w:color="auto"/>
            <w:right w:val="none" w:sz="0" w:space="0" w:color="auto"/>
          </w:divBdr>
          <w:divsChild>
            <w:div w:id="42403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1272">
      <w:bodyDiv w:val="1"/>
      <w:marLeft w:val="0"/>
      <w:marRight w:val="0"/>
      <w:marTop w:val="0"/>
      <w:marBottom w:val="0"/>
      <w:divBdr>
        <w:top w:val="none" w:sz="0" w:space="0" w:color="auto"/>
        <w:left w:val="none" w:sz="0" w:space="0" w:color="auto"/>
        <w:bottom w:val="none" w:sz="0" w:space="0" w:color="auto"/>
        <w:right w:val="none" w:sz="0" w:space="0" w:color="auto"/>
      </w:divBdr>
    </w:div>
    <w:div w:id="1660618019">
      <w:bodyDiv w:val="1"/>
      <w:marLeft w:val="0"/>
      <w:marRight w:val="0"/>
      <w:marTop w:val="0"/>
      <w:marBottom w:val="0"/>
      <w:divBdr>
        <w:top w:val="none" w:sz="0" w:space="0" w:color="auto"/>
        <w:left w:val="none" w:sz="0" w:space="0" w:color="auto"/>
        <w:bottom w:val="none" w:sz="0" w:space="0" w:color="auto"/>
        <w:right w:val="none" w:sz="0" w:space="0" w:color="auto"/>
      </w:divBdr>
    </w:div>
    <w:div w:id="1857114848">
      <w:bodyDiv w:val="1"/>
      <w:marLeft w:val="0"/>
      <w:marRight w:val="0"/>
      <w:marTop w:val="0"/>
      <w:marBottom w:val="0"/>
      <w:divBdr>
        <w:top w:val="none" w:sz="0" w:space="0" w:color="auto"/>
        <w:left w:val="none" w:sz="0" w:space="0" w:color="auto"/>
        <w:bottom w:val="none" w:sz="0" w:space="0" w:color="auto"/>
        <w:right w:val="none" w:sz="0" w:space="0" w:color="auto"/>
      </w:divBdr>
    </w:div>
    <w:div w:id="1876965956">
      <w:bodyDiv w:val="1"/>
      <w:marLeft w:val="0"/>
      <w:marRight w:val="0"/>
      <w:marTop w:val="0"/>
      <w:marBottom w:val="0"/>
      <w:divBdr>
        <w:top w:val="none" w:sz="0" w:space="0" w:color="auto"/>
        <w:left w:val="none" w:sz="0" w:space="0" w:color="auto"/>
        <w:bottom w:val="none" w:sz="0" w:space="0" w:color="auto"/>
        <w:right w:val="none" w:sz="0" w:space="0" w:color="auto"/>
      </w:divBdr>
      <w:divsChild>
        <w:div w:id="609703992">
          <w:marLeft w:val="0"/>
          <w:marRight w:val="0"/>
          <w:marTop w:val="0"/>
          <w:marBottom w:val="0"/>
          <w:divBdr>
            <w:top w:val="none" w:sz="0" w:space="0" w:color="auto"/>
            <w:left w:val="none" w:sz="0" w:space="0" w:color="auto"/>
            <w:bottom w:val="none" w:sz="0" w:space="0" w:color="auto"/>
            <w:right w:val="none" w:sz="0" w:space="0" w:color="auto"/>
          </w:divBdr>
          <w:divsChild>
            <w:div w:id="165105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870058">
      <w:bodyDiv w:val="1"/>
      <w:marLeft w:val="0"/>
      <w:marRight w:val="0"/>
      <w:marTop w:val="0"/>
      <w:marBottom w:val="0"/>
      <w:divBdr>
        <w:top w:val="none" w:sz="0" w:space="0" w:color="auto"/>
        <w:left w:val="none" w:sz="0" w:space="0" w:color="auto"/>
        <w:bottom w:val="none" w:sz="0" w:space="0" w:color="auto"/>
        <w:right w:val="none" w:sz="0" w:space="0" w:color="auto"/>
      </w:divBdr>
    </w:div>
    <w:div w:id="1973242147">
      <w:bodyDiv w:val="1"/>
      <w:marLeft w:val="0"/>
      <w:marRight w:val="0"/>
      <w:marTop w:val="0"/>
      <w:marBottom w:val="0"/>
      <w:divBdr>
        <w:top w:val="none" w:sz="0" w:space="0" w:color="auto"/>
        <w:left w:val="none" w:sz="0" w:space="0" w:color="auto"/>
        <w:bottom w:val="none" w:sz="0" w:space="0" w:color="auto"/>
        <w:right w:val="none" w:sz="0" w:space="0" w:color="auto"/>
      </w:divBdr>
    </w:div>
    <w:div w:id="2087411774">
      <w:bodyDiv w:val="1"/>
      <w:marLeft w:val="0"/>
      <w:marRight w:val="0"/>
      <w:marTop w:val="0"/>
      <w:marBottom w:val="0"/>
      <w:divBdr>
        <w:top w:val="none" w:sz="0" w:space="0" w:color="auto"/>
        <w:left w:val="none" w:sz="0" w:space="0" w:color="auto"/>
        <w:bottom w:val="none" w:sz="0" w:space="0" w:color="auto"/>
        <w:right w:val="none" w:sz="0" w:space="0" w:color="auto"/>
      </w:divBdr>
    </w:div>
    <w:div w:id="2087412521">
      <w:bodyDiv w:val="1"/>
      <w:marLeft w:val="0"/>
      <w:marRight w:val="0"/>
      <w:marTop w:val="0"/>
      <w:marBottom w:val="0"/>
      <w:divBdr>
        <w:top w:val="none" w:sz="0" w:space="0" w:color="auto"/>
        <w:left w:val="none" w:sz="0" w:space="0" w:color="auto"/>
        <w:bottom w:val="none" w:sz="0" w:space="0" w:color="auto"/>
        <w:right w:val="none" w:sz="0" w:space="0" w:color="auto"/>
      </w:divBdr>
    </w:div>
    <w:div w:id="2106605343">
      <w:bodyDiv w:val="1"/>
      <w:marLeft w:val="0"/>
      <w:marRight w:val="0"/>
      <w:marTop w:val="0"/>
      <w:marBottom w:val="0"/>
      <w:divBdr>
        <w:top w:val="none" w:sz="0" w:space="0" w:color="auto"/>
        <w:left w:val="none" w:sz="0" w:space="0" w:color="auto"/>
        <w:bottom w:val="none" w:sz="0" w:space="0" w:color="auto"/>
        <w:right w:val="none" w:sz="0" w:space="0" w:color="auto"/>
      </w:divBdr>
      <w:divsChild>
        <w:div w:id="853543429">
          <w:marLeft w:val="0"/>
          <w:marRight w:val="0"/>
          <w:marTop w:val="0"/>
          <w:marBottom w:val="0"/>
          <w:divBdr>
            <w:top w:val="none" w:sz="0" w:space="0" w:color="auto"/>
            <w:left w:val="none" w:sz="0" w:space="0" w:color="auto"/>
            <w:bottom w:val="none" w:sz="0" w:space="0" w:color="auto"/>
            <w:right w:val="none" w:sz="0" w:space="0" w:color="auto"/>
          </w:divBdr>
          <w:divsChild>
            <w:div w:id="21389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coca-cola.com/gb/en" TargetMode="External"/><Relationship Id="rId26" Type="http://schemas.openxmlformats.org/officeDocument/2006/relationships/hyperlink" Target="https://www.hccb.in?utm_source=chatgpt.com"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conomictimes.indiatimes.com" TargetMode="External"/><Relationship Id="rId34" Type="http://schemas.openxmlformats.org/officeDocument/2006/relationships/hyperlink" Target="https://www.coca-colacompany.com/sustainability"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coca-cola.com/gb/en" TargetMode="External"/><Relationship Id="rId25" Type="http://schemas.openxmlformats.org/officeDocument/2006/relationships/hyperlink" Target="https://www.hccb.in?utm_source=chatgpt.com" TargetMode="External"/><Relationship Id="rId33" Type="http://schemas.openxmlformats.org/officeDocument/2006/relationships/hyperlink" Target="https://investors.coca-colacompany.com/news-event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ccb.in/?utm_source=chatgpt.com" TargetMode="External"/><Relationship Id="rId20" Type="http://schemas.openxmlformats.org/officeDocument/2006/relationships/hyperlink" Target="https://www.downtoearth.org.in/" TargetMode="External"/><Relationship Id="rId29" Type="http://schemas.openxmlformats.org/officeDocument/2006/relationships/hyperlink" Target="https://www.kantar.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grocerytrader.co.uk/" TargetMode="External"/><Relationship Id="rId32" Type="http://schemas.openxmlformats.org/officeDocument/2006/relationships/hyperlink" Target="https://investors.coca-colacompany.com/financial-information?utm_source=chatgpt.com" TargetMode="External"/><Relationship Id="rId37"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coca-cola.com/gb/en/social/coca-cola-in-great-britain/refreshing-communities-great-britain?utm_source=chatgpt.com" TargetMode="External"/><Relationship Id="rId23" Type="http://schemas.openxmlformats.org/officeDocument/2006/relationships/hyperlink" Target="https://www.expertmarketresearch.com/reports/united-kingdom-soft-drinks-market?utm_source=chatgpt.com" TargetMode="External"/><Relationship Id="rId28" Type="http://schemas.openxmlformats.org/officeDocument/2006/relationships/hyperlink" Target="https://www.hofstede-insights.com/country-comparison/" TargetMode="External"/><Relationship Id="rId36" Type="http://schemas.openxmlformats.org/officeDocument/2006/relationships/hyperlink" Target="https://www.gov.uk" TargetMode="External"/><Relationship Id="rId10" Type="http://schemas.openxmlformats.org/officeDocument/2006/relationships/footer" Target="footer1.xml"/><Relationship Id="rId19" Type="http://schemas.openxmlformats.org/officeDocument/2006/relationships/hyperlink" Target="https://www.coca-cola.com/gb/en" TargetMode="External"/><Relationship Id="rId31" Type="http://schemas.openxmlformats.org/officeDocument/2006/relationships/hyperlink" Target="https://investors.coca-colacompany.com/financial-informatio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gif"/><Relationship Id="rId22" Type="http://schemas.openxmlformats.org/officeDocument/2006/relationships/hyperlink" Target="https://economictimes.indiatimes.com" TargetMode="External"/><Relationship Id="rId27" Type="http://schemas.openxmlformats.org/officeDocument/2006/relationships/hyperlink" Target="https://www.hccb.in/?utm_source=chatgpt.com" TargetMode="External"/><Relationship Id="rId30" Type="http://schemas.openxmlformats.org/officeDocument/2006/relationships/hyperlink" Target="https://www.statista.com" TargetMode="External"/><Relationship Id="rId35" Type="http://schemas.openxmlformats.org/officeDocument/2006/relationships/hyperlink" Target="https://investors.coca-colacompany.com/news-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2545A-64FF-4C15-9F98-E5DA3BE1D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6962</Words>
  <Characters>39689</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Anayet Rabby</dc:creator>
  <cp:lastModifiedBy>Anayet Rabby</cp:lastModifiedBy>
  <cp:revision>3</cp:revision>
  <dcterms:created xsi:type="dcterms:W3CDTF">2025-12-09T18:12:00Z</dcterms:created>
  <dcterms:modified xsi:type="dcterms:W3CDTF">2025-12-09T18:12:00Z</dcterms:modified>
</cp:coreProperties>
</file>