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49FD9D" w14:textId="76FCC7CB" w:rsidR="00A57952" w:rsidRDefault="00A57952" w:rsidP="00A57952">
      <w:pPr>
        <w:tabs>
          <w:tab w:val="num" w:pos="720"/>
        </w:tabs>
        <w:spacing w:line="259" w:lineRule="auto"/>
        <w:jc w:val="left"/>
        <w:rPr>
          <w:sz w:val="32"/>
          <w:szCs w:val="28"/>
          <w:lang w:val="en-US"/>
        </w:rPr>
      </w:pPr>
    </w:p>
    <w:p w14:paraId="265BA38A" w14:textId="1DEF0E1A" w:rsidR="00A57952" w:rsidRDefault="00A57952" w:rsidP="00A57952">
      <w:pPr>
        <w:tabs>
          <w:tab w:val="num" w:pos="720"/>
        </w:tabs>
        <w:spacing w:line="259" w:lineRule="auto"/>
        <w:jc w:val="left"/>
        <w:rPr>
          <w:sz w:val="32"/>
          <w:szCs w:val="28"/>
          <w:lang w:val="en-US"/>
        </w:rPr>
      </w:pPr>
      <w:r>
        <w:rPr>
          <w:noProof/>
          <w:sz w:val="32"/>
          <w:szCs w:val="28"/>
          <w:lang w:val="en-US"/>
        </w:rPr>
        <w:drawing>
          <wp:inline distT="0" distB="0" distL="0" distR="0" wp14:anchorId="262DDAC2" wp14:editId="4489555A">
            <wp:extent cx="5702300" cy="3258457"/>
            <wp:effectExtent l="0" t="0" r="0" b="0"/>
            <wp:docPr id="7672593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8912" cy="3262235"/>
                    </a:xfrm>
                    <a:prstGeom prst="rect">
                      <a:avLst/>
                    </a:prstGeom>
                    <a:noFill/>
                  </pic:spPr>
                </pic:pic>
              </a:graphicData>
            </a:graphic>
          </wp:inline>
        </w:drawing>
      </w:r>
    </w:p>
    <w:p w14:paraId="4F448FB4" w14:textId="77777777" w:rsidR="00A57952" w:rsidRDefault="00A57952" w:rsidP="00A57952">
      <w:pPr>
        <w:tabs>
          <w:tab w:val="num" w:pos="720"/>
        </w:tabs>
        <w:spacing w:line="259" w:lineRule="auto"/>
        <w:jc w:val="left"/>
        <w:rPr>
          <w:sz w:val="32"/>
          <w:szCs w:val="28"/>
          <w:lang w:val="en-US"/>
        </w:rPr>
      </w:pPr>
    </w:p>
    <w:p w14:paraId="6C77A06A" w14:textId="77777777" w:rsidR="00A57952" w:rsidRDefault="00A57952" w:rsidP="00A57952">
      <w:pPr>
        <w:tabs>
          <w:tab w:val="num" w:pos="720"/>
        </w:tabs>
        <w:spacing w:line="259" w:lineRule="auto"/>
        <w:jc w:val="left"/>
        <w:rPr>
          <w:sz w:val="32"/>
          <w:szCs w:val="28"/>
          <w:lang w:val="en-US"/>
        </w:rPr>
      </w:pPr>
    </w:p>
    <w:p w14:paraId="17A6A43B" w14:textId="59F92A29" w:rsidR="00A57952" w:rsidRPr="00F31B6C" w:rsidRDefault="00F31B6C" w:rsidP="00F31B6C">
      <w:pPr>
        <w:tabs>
          <w:tab w:val="num" w:pos="720"/>
        </w:tabs>
        <w:spacing w:line="259" w:lineRule="auto"/>
        <w:jc w:val="center"/>
        <w:rPr>
          <w:b/>
          <w:bCs/>
          <w:i/>
          <w:iCs/>
          <w:sz w:val="36"/>
          <w:szCs w:val="32"/>
          <w:lang w:val="en-US"/>
        </w:rPr>
      </w:pPr>
      <w:r w:rsidRPr="00F31B6C">
        <w:rPr>
          <w:b/>
          <w:bCs/>
          <w:i/>
          <w:iCs/>
          <w:sz w:val="36"/>
          <w:szCs w:val="32"/>
          <w:lang w:val="en-US"/>
        </w:rPr>
        <w:t>Evaluation of Emotional</w:t>
      </w:r>
      <w:r w:rsidRPr="00F31B6C">
        <w:rPr>
          <w:b/>
          <w:bCs/>
          <w:i/>
          <w:iCs/>
          <w:sz w:val="36"/>
          <w:szCs w:val="32"/>
          <w:lang w:val="en-US"/>
        </w:rPr>
        <w:t xml:space="preserve"> </w:t>
      </w:r>
      <w:r w:rsidRPr="00F31B6C">
        <w:rPr>
          <w:b/>
          <w:bCs/>
          <w:i/>
          <w:iCs/>
          <w:sz w:val="36"/>
          <w:szCs w:val="32"/>
          <w:lang w:val="en-US"/>
        </w:rPr>
        <w:t>Intelligence in</w:t>
      </w:r>
      <w:r w:rsidRPr="00F31B6C">
        <w:rPr>
          <w:b/>
          <w:bCs/>
          <w:i/>
          <w:iCs/>
          <w:sz w:val="36"/>
          <w:szCs w:val="32"/>
          <w:lang w:val="en-US"/>
        </w:rPr>
        <w:t xml:space="preserve"> </w:t>
      </w:r>
      <w:r w:rsidRPr="00F31B6C">
        <w:rPr>
          <w:b/>
          <w:bCs/>
          <w:i/>
          <w:iCs/>
          <w:sz w:val="36"/>
          <w:szCs w:val="32"/>
          <w:lang w:val="en-US"/>
        </w:rPr>
        <w:t>Workplace</w:t>
      </w:r>
      <w:r w:rsidRPr="00F31B6C">
        <w:rPr>
          <w:b/>
          <w:bCs/>
          <w:i/>
          <w:iCs/>
          <w:sz w:val="36"/>
          <w:szCs w:val="32"/>
          <w:lang w:val="en-US"/>
        </w:rPr>
        <w:t xml:space="preserve"> </w:t>
      </w:r>
      <w:r w:rsidRPr="00F31B6C">
        <w:rPr>
          <w:b/>
          <w:bCs/>
          <w:i/>
          <w:iCs/>
          <w:sz w:val="36"/>
          <w:szCs w:val="32"/>
          <w:lang w:val="en-US"/>
        </w:rPr>
        <w:t>Context</w:t>
      </w:r>
    </w:p>
    <w:p w14:paraId="1BD96641" w14:textId="77777777" w:rsidR="00A57952" w:rsidRDefault="00A57952" w:rsidP="00A57952">
      <w:pPr>
        <w:tabs>
          <w:tab w:val="num" w:pos="720"/>
        </w:tabs>
        <w:spacing w:line="259" w:lineRule="auto"/>
        <w:jc w:val="left"/>
        <w:rPr>
          <w:sz w:val="32"/>
          <w:szCs w:val="28"/>
          <w:lang w:val="en-US"/>
        </w:rPr>
      </w:pPr>
    </w:p>
    <w:p w14:paraId="05F957A9" w14:textId="77777777" w:rsidR="00F31B6C" w:rsidRDefault="00F31B6C" w:rsidP="00A57952">
      <w:pPr>
        <w:tabs>
          <w:tab w:val="num" w:pos="720"/>
        </w:tabs>
        <w:spacing w:line="259" w:lineRule="auto"/>
        <w:jc w:val="left"/>
        <w:rPr>
          <w:sz w:val="32"/>
          <w:szCs w:val="28"/>
          <w:lang w:val="en-US"/>
        </w:rPr>
      </w:pPr>
    </w:p>
    <w:p w14:paraId="0F318927" w14:textId="6EF72F2B" w:rsidR="00A57952" w:rsidRPr="00A57952" w:rsidRDefault="00A57952" w:rsidP="00A57952">
      <w:pPr>
        <w:tabs>
          <w:tab w:val="num" w:pos="720"/>
        </w:tabs>
        <w:spacing w:line="259" w:lineRule="auto"/>
        <w:jc w:val="left"/>
        <w:rPr>
          <w:sz w:val="32"/>
          <w:szCs w:val="28"/>
        </w:rPr>
      </w:pPr>
      <w:r w:rsidRPr="00A57952">
        <w:rPr>
          <w:sz w:val="32"/>
          <w:szCs w:val="28"/>
          <w:lang w:val="en-US"/>
        </w:rPr>
        <w:t xml:space="preserve">Module: </w:t>
      </w:r>
      <w:r w:rsidRPr="00A57952">
        <w:rPr>
          <w:sz w:val="32"/>
          <w:szCs w:val="28"/>
        </w:rPr>
        <w:t>Developing Emotional Intelligence Skills for the Workplace</w:t>
      </w:r>
    </w:p>
    <w:p w14:paraId="7A674F5E" w14:textId="77777777" w:rsidR="00A57952" w:rsidRPr="00A57952" w:rsidRDefault="00A57952" w:rsidP="00A57952">
      <w:pPr>
        <w:spacing w:line="259" w:lineRule="auto"/>
        <w:rPr>
          <w:sz w:val="32"/>
          <w:szCs w:val="28"/>
        </w:rPr>
      </w:pPr>
      <w:r w:rsidRPr="00A57952">
        <w:rPr>
          <w:sz w:val="32"/>
          <w:szCs w:val="28"/>
          <w:lang w:val="en-US"/>
        </w:rPr>
        <w:t>Module code: BMSW6106</w:t>
      </w:r>
    </w:p>
    <w:p w14:paraId="685CBDCF" w14:textId="77777777" w:rsidR="00A57952" w:rsidRPr="00A57952" w:rsidRDefault="00A57952" w:rsidP="00A57952">
      <w:pPr>
        <w:spacing w:line="259" w:lineRule="auto"/>
        <w:rPr>
          <w:sz w:val="32"/>
          <w:szCs w:val="28"/>
        </w:rPr>
      </w:pPr>
      <w:r w:rsidRPr="00A57952">
        <w:rPr>
          <w:sz w:val="32"/>
          <w:szCs w:val="28"/>
          <w:lang w:val="en-US"/>
        </w:rPr>
        <w:t xml:space="preserve">Student Name: Vasilica-Madalin </w:t>
      </w:r>
      <w:proofErr w:type="spellStart"/>
      <w:r w:rsidRPr="00A57952">
        <w:rPr>
          <w:sz w:val="32"/>
          <w:szCs w:val="28"/>
          <w:lang w:val="en-US"/>
        </w:rPr>
        <w:t>Iliuta</w:t>
      </w:r>
      <w:proofErr w:type="spellEnd"/>
    </w:p>
    <w:p w14:paraId="48EAA75C" w14:textId="77777777" w:rsidR="00A57952" w:rsidRPr="00A57952" w:rsidRDefault="00A57952" w:rsidP="00A57952">
      <w:pPr>
        <w:spacing w:line="259" w:lineRule="auto"/>
        <w:rPr>
          <w:sz w:val="32"/>
          <w:szCs w:val="28"/>
        </w:rPr>
      </w:pPr>
      <w:r w:rsidRPr="00A57952">
        <w:rPr>
          <w:sz w:val="32"/>
          <w:szCs w:val="28"/>
          <w:lang w:val="en-US"/>
        </w:rPr>
        <w:t>Student ID: 2007277</w:t>
      </w:r>
    </w:p>
    <w:p w14:paraId="6D23433E" w14:textId="77777777" w:rsidR="00A57952" w:rsidRPr="00A57952" w:rsidRDefault="00A57952" w:rsidP="00A57952">
      <w:pPr>
        <w:spacing w:line="259" w:lineRule="auto"/>
        <w:rPr>
          <w:sz w:val="32"/>
          <w:szCs w:val="28"/>
        </w:rPr>
      </w:pPr>
      <w:r w:rsidRPr="00A57952">
        <w:rPr>
          <w:sz w:val="32"/>
          <w:szCs w:val="28"/>
          <w:lang w:val="en-US"/>
        </w:rPr>
        <w:t>Lecturer’s name: Essa Bah</w:t>
      </w:r>
    </w:p>
    <w:p w14:paraId="043DDF13" w14:textId="77777777" w:rsidR="00A57952" w:rsidRPr="00A57952" w:rsidRDefault="00A57952" w:rsidP="002D1814">
      <w:pPr>
        <w:spacing w:line="259" w:lineRule="auto"/>
        <w:jc w:val="center"/>
        <w:rPr>
          <w:sz w:val="32"/>
          <w:szCs w:val="28"/>
        </w:rPr>
      </w:pPr>
    </w:p>
    <w:p w14:paraId="1F2E0B87" w14:textId="77777777" w:rsidR="00A57952" w:rsidRDefault="00A57952" w:rsidP="002D1814">
      <w:pPr>
        <w:spacing w:line="259" w:lineRule="auto"/>
        <w:jc w:val="center"/>
        <w:rPr>
          <w:b/>
          <w:bCs/>
        </w:rPr>
      </w:pPr>
    </w:p>
    <w:p w14:paraId="0B121211" w14:textId="77777777" w:rsidR="00A57952" w:rsidRDefault="00A57952" w:rsidP="002D1814">
      <w:pPr>
        <w:spacing w:line="259" w:lineRule="auto"/>
        <w:jc w:val="center"/>
        <w:rPr>
          <w:b/>
          <w:bCs/>
        </w:rPr>
      </w:pPr>
    </w:p>
    <w:p w14:paraId="44B2C064" w14:textId="77777777" w:rsidR="00A57952" w:rsidRDefault="00A57952" w:rsidP="002D1814">
      <w:pPr>
        <w:spacing w:line="259" w:lineRule="auto"/>
        <w:jc w:val="center"/>
        <w:rPr>
          <w:b/>
          <w:bCs/>
        </w:rPr>
      </w:pPr>
    </w:p>
    <w:p w14:paraId="3BD95AA4" w14:textId="77777777" w:rsidR="00A57952" w:rsidRDefault="00A57952" w:rsidP="002D1814">
      <w:pPr>
        <w:spacing w:line="259" w:lineRule="auto"/>
        <w:jc w:val="center"/>
        <w:rPr>
          <w:b/>
          <w:bCs/>
        </w:rPr>
      </w:pPr>
    </w:p>
    <w:p w14:paraId="566A062B" w14:textId="77777777" w:rsidR="00A57952" w:rsidRDefault="00A57952" w:rsidP="00A57952">
      <w:pPr>
        <w:spacing w:line="259" w:lineRule="auto"/>
        <w:rPr>
          <w:b/>
          <w:bCs/>
        </w:rPr>
      </w:pPr>
    </w:p>
    <w:p w14:paraId="6B0E9196" w14:textId="77777777" w:rsidR="00A57952" w:rsidRDefault="00A57952" w:rsidP="002D1814">
      <w:pPr>
        <w:spacing w:line="259" w:lineRule="auto"/>
        <w:jc w:val="center"/>
        <w:rPr>
          <w:b/>
          <w:bCs/>
        </w:rPr>
      </w:pPr>
    </w:p>
    <w:p w14:paraId="4A5DAB67" w14:textId="3C7B8E4A" w:rsidR="002D1814" w:rsidRPr="002D1814" w:rsidRDefault="002508F3" w:rsidP="002D1814">
      <w:pPr>
        <w:spacing w:line="259" w:lineRule="auto"/>
        <w:jc w:val="center"/>
        <w:rPr>
          <w:b/>
          <w:bCs/>
        </w:rPr>
      </w:pPr>
      <w:r w:rsidRPr="002D1814">
        <w:rPr>
          <w:b/>
          <w:bCs/>
        </w:rPr>
        <w:t>Executive Summary</w:t>
      </w:r>
    </w:p>
    <w:p w14:paraId="068568EF" w14:textId="49A49761" w:rsidR="002D1814" w:rsidRDefault="002508F3" w:rsidP="00355EEE">
      <w:r>
        <w:t>The report provide</w:t>
      </w:r>
      <w:r w:rsidR="00A57952">
        <w:t>s</w:t>
      </w:r>
      <w:r>
        <w:t xml:space="preserve"> a detailed discussion on the importance of emotional intelligence in a workplace setting. It has been found as one of the crucial aspects for employees to ensure organisational success, stress management, conflict resolution, and more. However, the case study demonstrated that the lack of EI can hamper collaboration among teams leading to inefficient decision-making. Models like Mayer-Salovey, the trait model, and Goleman’s model of EI have been applied in the case of Daniel, Anita, and Patrick. </w:t>
      </w:r>
      <w:r w:rsidR="00090FC7">
        <w:rPr>
          <w:kern w:val="0"/>
          <w14:ligatures w14:val="none"/>
        </w:rPr>
        <w:t>The report has focused on the concept of emotional intelligence and how can it be fostered within the workplace through relationship management and mindfulness. With the help of theories and ideas, the contributions of mindfulness along with potential relationship management within the workplace environment have been analysed in this report.</w:t>
      </w:r>
      <w:r w:rsidR="00090FC7">
        <w:t xml:space="preserve"> </w:t>
      </w:r>
      <w:r w:rsidR="00634F15">
        <w:t xml:space="preserve">Recommendations for mindful practices include brain breaks, </w:t>
      </w:r>
      <w:r w:rsidR="00682A8A">
        <w:t>a</w:t>
      </w:r>
      <w:r w:rsidR="0013241E">
        <w:t xml:space="preserve"> </w:t>
      </w:r>
      <w:r w:rsidR="00634F15">
        <w:t xml:space="preserve">culture of open discussion, and more. </w:t>
      </w:r>
      <w:r>
        <w:br w:type="page"/>
      </w:r>
    </w:p>
    <w:sdt>
      <w:sdtPr>
        <w:rPr>
          <w:rFonts w:ascii="Times New Roman" w:eastAsiaTheme="minorHAnsi" w:hAnsi="Times New Roman" w:cstheme="minorBidi"/>
          <w:color w:val="auto"/>
          <w:kern w:val="2"/>
          <w:sz w:val="24"/>
          <w:szCs w:val="22"/>
          <w:lang w:val="en-GB"/>
        </w:rPr>
        <w:id w:val="-1983225172"/>
        <w:docPartObj>
          <w:docPartGallery w:val="Table of Contents"/>
          <w:docPartUnique/>
        </w:docPartObj>
      </w:sdtPr>
      <w:sdtEndPr>
        <w:rPr>
          <w:b/>
          <w:bCs/>
          <w:noProof/>
        </w:rPr>
      </w:sdtEndPr>
      <w:sdtContent>
        <w:p w14:paraId="47175C7C" w14:textId="77777777" w:rsidR="002D1814" w:rsidRPr="002D1814" w:rsidRDefault="002508F3" w:rsidP="002D1814">
          <w:pPr>
            <w:pStyle w:val="TOCHeading"/>
            <w:jc w:val="center"/>
            <w:rPr>
              <w:rFonts w:ascii="Times New Roman" w:hAnsi="Times New Roman" w:cs="Times New Roman"/>
              <w:b/>
              <w:bCs/>
              <w:color w:val="auto"/>
              <w:sz w:val="24"/>
              <w:szCs w:val="24"/>
            </w:rPr>
          </w:pPr>
          <w:r w:rsidRPr="002D1814">
            <w:rPr>
              <w:rFonts w:ascii="Times New Roman" w:hAnsi="Times New Roman" w:cs="Times New Roman"/>
              <w:b/>
              <w:bCs/>
              <w:color w:val="auto"/>
              <w:sz w:val="24"/>
              <w:szCs w:val="24"/>
            </w:rPr>
            <w:t>Table of Contents</w:t>
          </w:r>
        </w:p>
        <w:p w14:paraId="3880A699" w14:textId="5C839889" w:rsidR="00EA1D03" w:rsidRDefault="002508F3">
          <w:pPr>
            <w:pStyle w:val="TOC1"/>
            <w:tabs>
              <w:tab w:val="left" w:pos="480"/>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172187848" w:history="1">
            <w:r w:rsidR="00EA1D03" w:rsidRPr="00D248ED">
              <w:rPr>
                <w:rStyle w:val="Hyperlink"/>
                <w:noProof/>
              </w:rPr>
              <w:t>1.</w:t>
            </w:r>
            <w:r w:rsidR="00EA1D03">
              <w:rPr>
                <w:rFonts w:asciiTheme="minorHAnsi" w:eastAsiaTheme="minorEastAsia" w:hAnsiTheme="minorHAnsi"/>
                <w:noProof/>
                <w:szCs w:val="24"/>
                <w:lang w:eastAsia="en-GB"/>
              </w:rPr>
              <w:tab/>
            </w:r>
            <w:r w:rsidR="00EA1D03" w:rsidRPr="00D248ED">
              <w:rPr>
                <w:rStyle w:val="Hyperlink"/>
                <w:noProof/>
              </w:rPr>
              <w:t>Introduction</w:t>
            </w:r>
            <w:r w:rsidR="00EA1D03">
              <w:rPr>
                <w:noProof/>
                <w:webHidden/>
              </w:rPr>
              <w:tab/>
            </w:r>
            <w:r w:rsidR="00EA1D03">
              <w:rPr>
                <w:noProof/>
                <w:webHidden/>
              </w:rPr>
              <w:fldChar w:fldCharType="begin"/>
            </w:r>
            <w:r w:rsidR="00EA1D03">
              <w:rPr>
                <w:noProof/>
                <w:webHidden/>
              </w:rPr>
              <w:instrText xml:space="preserve"> PAGEREF _Toc172187848 \h </w:instrText>
            </w:r>
            <w:r w:rsidR="00EA1D03">
              <w:rPr>
                <w:noProof/>
                <w:webHidden/>
              </w:rPr>
            </w:r>
            <w:r w:rsidR="00EA1D03">
              <w:rPr>
                <w:noProof/>
                <w:webHidden/>
              </w:rPr>
              <w:fldChar w:fldCharType="separate"/>
            </w:r>
            <w:r w:rsidR="00EA1D03">
              <w:rPr>
                <w:noProof/>
                <w:webHidden/>
              </w:rPr>
              <w:t>4</w:t>
            </w:r>
            <w:r w:rsidR="00EA1D03">
              <w:rPr>
                <w:noProof/>
                <w:webHidden/>
              </w:rPr>
              <w:fldChar w:fldCharType="end"/>
            </w:r>
          </w:hyperlink>
        </w:p>
        <w:p w14:paraId="3A841CEA" w14:textId="3171BD7E" w:rsidR="00EA1D03" w:rsidRDefault="00EA1D03">
          <w:pPr>
            <w:pStyle w:val="TOC1"/>
            <w:tabs>
              <w:tab w:val="left" w:pos="480"/>
              <w:tab w:val="right" w:leader="dot" w:pos="9016"/>
            </w:tabs>
            <w:rPr>
              <w:rFonts w:asciiTheme="minorHAnsi" w:eastAsiaTheme="minorEastAsia" w:hAnsiTheme="minorHAnsi"/>
              <w:noProof/>
              <w:szCs w:val="24"/>
              <w:lang w:eastAsia="en-GB"/>
            </w:rPr>
          </w:pPr>
          <w:hyperlink w:anchor="_Toc172187849" w:history="1">
            <w:r w:rsidRPr="00D248ED">
              <w:rPr>
                <w:rStyle w:val="Hyperlink"/>
                <w:noProof/>
              </w:rPr>
              <w:t>2.</w:t>
            </w:r>
            <w:r>
              <w:rPr>
                <w:rFonts w:asciiTheme="minorHAnsi" w:eastAsiaTheme="minorEastAsia" w:hAnsiTheme="minorHAnsi"/>
                <w:noProof/>
                <w:szCs w:val="24"/>
                <w:lang w:eastAsia="en-GB"/>
              </w:rPr>
              <w:tab/>
            </w:r>
            <w:r w:rsidRPr="00D248ED">
              <w:rPr>
                <w:rStyle w:val="Hyperlink"/>
                <w:noProof/>
              </w:rPr>
              <w:t>Role of Emotional Intelligence in the Workplace</w:t>
            </w:r>
            <w:r>
              <w:rPr>
                <w:noProof/>
                <w:webHidden/>
              </w:rPr>
              <w:tab/>
            </w:r>
            <w:r>
              <w:rPr>
                <w:noProof/>
                <w:webHidden/>
              </w:rPr>
              <w:fldChar w:fldCharType="begin"/>
            </w:r>
            <w:r>
              <w:rPr>
                <w:noProof/>
                <w:webHidden/>
              </w:rPr>
              <w:instrText xml:space="preserve"> PAGEREF _Toc172187849 \h </w:instrText>
            </w:r>
            <w:r>
              <w:rPr>
                <w:noProof/>
                <w:webHidden/>
              </w:rPr>
            </w:r>
            <w:r>
              <w:rPr>
                <w:noProof/>
                <w:webHidden/>
              </w:rPr>
              <w:fldChar w:fldCharType="separate"/>
            </w:r>
            <w:r>
              <w:rPr>
                <w:noProof/>
                <w:webHidden/>
              </w:rPr>
              <w:t>5</w:t>
            </w:r>
            <w:r>
              <w:rPr>
                <w:noProof/>
                <w:webHidden/>
              </w:rPr>
              <w:fldChar w:fldCharType="end"/>
            </w:r>
          </w:hyperlink>
        </w:p>
        <w:p w14:paraId="795614F8" w14:textId="38ED0918" w:rsidR="00EA1D03" w:rsidRDefault="00EA1D03">
          <w:pPr>
            <w:pStyle w:val="TOC1"/>
            <w:tabs>
              <w:tab w:val="left" w:pos="480"/>
              <w:tab w:val="right" w:leader="dot" w:pos="9016"/>
            </w:tabs>
            <w:rPr>
              <w:rFonts w:asciiTheme="minorHAnsi" w:eastAsiaTheme="minorEastAsia" w:hAnsiTheme="minorHAnsi"/>
              <w:noProof/>
              <w:szCs w:val="24"/>
              <w:lang w:eastAsia="en-GB"/>
            </w:rPr>
          </w:pPr>
          <w:hyperlink w:anchor="_Toc172187850" w:history="1">
            <w:r w:rsidRPr="00D248ED">
              <w:rPr>
                <w:rStyle w:val="Hyperlink"/>
                <w:noProof/>
              </w:rPr>
              <w:t>3.</w:t>
            </w:r>
            <w:r>
              <w:rPr>
                <w:rFonts w:asciiTheme="minorHAnsi" w:eastAsiaTheme="minorEastAsia" w:hAnsiTheme="minorHAnsi"/>
                <w:noProof/>
                <w:szCs w:val="24"/>
                <w:lang w:eastAsia="en-GB"/>
              </w:rPr>
              <w:tab/>
            </w:r>
            <w:r w:rsidRPr="00D248ED">
              <w:rPr>
                <w:rStyle w:val="Hyperlink"/>
                <w:noProof/>
              </w:rPr>
              <w:t>Three Emotional Intelligence Models to Enhance Workplace Abilities</w:t>
            </w:r>
            <w:r>
              <w:rPr>
                <w:noProof/>
                <w:webHidden/>
              </w:rPr>
              <w:tab/>
            </w:r>
            <w:r>
              <w:rPr>
                <w:noProof/>
                <w:webHidden/>
              </w:rPr>
              <w:fldChar w:fldCharType="begin"/>
            </w:r>
            <w:r>
              <w:rPr>
                <w:noProof/>
                <w:webHidden/>
              </w:rPr>
              <w:instrText xml:space="preserve"> PAGEREF _Toc172187850 \h </w:instrText>
            </w:r>
            <w:r>
              <w:rPr>
                <w:noProof/>
                <w:webHidden/>
              </w:rPr>
            </w:r>
            <w:r>
              <w:rPr>
                <w:noProof/>
                <w:webHidden/>
              </w:rPr>
              <w:fldChar w:fldCharType="separate"/>
            </w:r>
            <w:r>
              <w:rPr>
                <w:noProof/>
                <w:webHidden/>
              </w:rPr>
              <w:t>7</w:t>
            </w:r>
            <w:r>
              <w:rPr>
                <w:noProof/>
                <w:webHidden/>
              </w:rPr>
              <w:fldChar w:fldCharType="end"/>
            </w:r>
          </w:hyperlink>
        </w:p>
        <w:p w14:paraId="766F77BC" w14:textId="387A076E" w:rsidR="00EA1D03" w:rsidRDefault="00EA1D03" w:rsidP="00EA1D03">
          <w:pPr>
            <w:pStyle w:val="TOC2"/>
            <w:tabs>
              <w:tab w:val="left" w:pos="960"/>
              <w:tab w:val="right" w:leader="dot" w:pos="9016"/>
            </w:tabs>
            <w:ind w:left="0"/>
            <w:rPr>
              <w:rFonts w:asciiTheme="minorHAnsi" w:eastAsiaTheme="minorEastAsia" w:hAnsiTheme="minorHAnsi"/>
              <w:noProof/>
              <w:szCs w:val="24"/>
              <w:lang w:eastAsia="en-GB"/>
            </w:rPr>
          </w:pPr>
          <w:hyperlink w:anchor="_Toc172187851" w:history="1">
            <w:r w:rsidRPr="00D248ED">
              <w:rPr>
                <w:rStyle w:val="Hyperlink"/>
                <w:noProof/>
              </w:rPr>
              <w:t>3.1.</w:t>
            </w:r>
            <w:r>
              <w:rPr>
                <w:rFonts w:asciiTheme="minorHAnsi" w:eastAsiaTheme="minorEastAsia" w:hAnsiTheme="minorHAnsi"/>
                <w:noProof/>
                <w:szCs w:val="24"/>
                <w:lang w:eastAsia="en-GB"/>
              </w:rPr>
              <w:tab/>
            </w:r>
            <w:r w:rsidRPr="00D248ED">
              <w:rPr>
                <w:rStyle w:val="Hyperlink"/>
                <w:noProof/>
              </w:rPr>
              <w:t>Mayer-Salovey Model</w:t>
            </w:r>
            <w:r>
              <w:rPr>
                <w:noProof/>
                <w:webHidden/>
              </w:rPr>
              <w:tab/>
            </w:r>
            <w:r>
              <w:rPr>
                <w:noProof/>
                <w:webHidden/>
              </w:rPr>
              <w:fldChar w:fldCharType="begin"/>
            </w:r>
            <w:r>
              <w:rPr>
                <w:noProof/>
                <w:webHidden/>
              </w:rPr>
              <w:instrText xml:space="preserve"> PAGEREF _Toc172187851 \h </w:instrText>
            </w:r>
            <w:r>
              <w:rPr>
                <w:noProof/>
                <w:webHidden/>
              </w:rPr>
            </w:r>
            <w:r>
              <w:rPr>
                <w:noProof/>
                <w:webHidden/>
              </w:rPr>
              <w:fldChar w:fldCharType="separate"/>
            </w:r>
            <w:r>
              <w:rPr>
                <w:noProof/>
                <w:webHidden/>
              </w:rPr>
              <w:t>7</w:t>
            </w:r>
            <w:r>
              <w:rPr>
                <w:noProof/>
                <w:webHidden/>
              </w:rPr>
              <w:fldChar w:fldCharType="end"/>
            </w:r>
          </w:hyperlink>
        </w:p>
        <w:p w14:paraId="2D515B10" w14:textId="62BA5A0F" w:rsidR="00EA1D03" w:rsidRDefault="00EA1D03" w:rsidP="00EA1D03">
          <w:pPr>
            <w:pStyle w:val="TOC2"/>
            <w:tabs>
              <w:tab w:val="left" w:pos="960"/>
              <w:tab w:val="right" w:leader="dot" w:pos="9016"/>
            </w:tabs>
            <w:ind w:left="0"/>
            <w:rPr>
              <w:rFonts w:asciiTheme="minorHAnsi" w:eastAsiaTheme="minorEastAsia" w:hAnsiTheme="minorHAnsi"/>
              <w:noProof/>
              <w:szCs w:val="24"/>
              <w:lang w:eastAsia="en-GB"/>
            </w:rPr>
          </w:pPr>
          <w:hyperlink w:anchor="_Toc172187852" w:history="1">
            <w:r w:rsidRPr="00D248ED">
              <w:rPr>
                <w:rStyle w:val="Hyperlink"/>
                <w:noProof/>
              </w:rPr>
              <w:t>3.2.</w:t>
            </w:r>
            <w:r>
              <w:rPr>
                <w:rFonts w:asciiTheme="minorHAnsi" w:eastAsiaTheme="minorEastAsia" w:hAnsiTheme="minorHAnsi"/>
                <w:noProof/>
                <w:szCs w:val="24"/>
                <w:lang w:eastAsia="en-GB"/>
              </w:rPr>
              <w:tab/>
            </w:r>
            <w:r w:rsidRPr="00D248ED">
              <w:rPr>
                <w:rStyle w:val="Hyperlink"/>
                <w:noProof/>
              </w:rPr>
              <w:t>Goleman Model of Emotional Intelligence</w:t>
            </w:r>
            <w:r>
              <w:rPr>
                <w:noProof/>
                <w:webHidden/>
              </w:rPr>
              <w:tab/>
            </w:r>
            <w:r>
              <w:rPr>
                <w:noProof/>
                <w:webHidden/>
              </w:rPr>
              <w:fldChar w:fldCharType="begin"/>
            </w:r>
            <w:r>
              <w:rPr>
                <w:noProof/>
                <w:webHidden/>
              </w:rPr>
              <w:instrText xml:space="preserve"> PAGEREF _Toc172187852 \h </w:instrText>
            </w:r>
            <w:r>
              <w:rPr>
                <w:noProof/>
                <w:webHidden/>
              </w:rPr>
            </w:r>
            <w:r>
              <w:rPr>
                <w:noProof/>
                <w:webHidden/>
              </w:rPr>
              <w:fldChar w:fldCharType="separate"/>
            </w:r>
            <w:r>
              <w:rPr>
                <w:noProof/>
                <w:webHidden/>
              </w:rPr>
              <w:t>7</w:t>
            </w:r>
            <w:r>
              <w:rPr>
                <w:noProof/>
                <w:webHidden/>
              </w:rPr>
              <w:fldChar w:fldCharType="end"/>
            </w:r>
          </w:hyperlink>
        </w:p>
        <w:p w14:paraId="251F40B8" w14:textId="7521FF1C" w:rsidR="00EA1D03" w:rsidRDefault="00EA1D03" w:rsidP="00EA1D03">
          <w:pPr>
            <w:pStyle w:val="TOC2"/>
            <w:tabs>
              <w:tab w:val="left" w:pos="960"/>
              <w:tab w:val="right" w:leader="dot" w:pos="9016"/>
            </w:tabs>
            <w:ind w:left="0"/>
            <w:rPr>
              <w:rFonts w:asciiTheme="minorHAnsi" w:eastAsiaTheme="minorEastAsia" w:hAnsiTheme="minorHAnsi"/>
              <w:noProof/>
              <w:szCs w:val="24"/>
              <w:lang w:eastAsia="en-GB"/>
            </w:rPr>
          </w:pPr>
          <w:hyperlink w:anchor="_Toc172187853" w:history="1">
            <w:r w:rsidRPr="00D248ED">
              <w:rPr>
                <w:rStyle w:val="Hyperlink"/>
                <w:noProof/>
              </w:rPr>
              <w:t>3.3.</w:t>
            </w:r>
            <w:r>
              <w:rPr>
                <w:rFonts w:asciiTheme="minorHAnsi" w:eastAsiaTheme="minorEastAsia" w:hAnsiTheme="minorHAnsi"/>
                <w:noProof/>
                <w:szCs w:val="24"/>
                <w:lang w:eastAsia="en-GB"/>
              </w:rPr>
              <w:tab/>
            </w:r>
            <w:r w:rsidRPr="00D248ED">
              <w:rPr>
                <w:rStyle w:val="Hyperlink"/>
                <w:noProof/>
              </w:rPr>
              <w:t>Trait Emotional Intelligence Model</w:t>
            </w:r>
            <w:r>
              <w:rPr>
                <w:noProof/>
                <w:webHidden/>
              </w:rPr>
              <w:tab/>
            </w:r>
            <w:r>
              <w:rPr>
                <w:noProof/>
                <w:webHidden/>
              </w:rPr>
              <w:fldChar w:fldCharType="begin"/>
            </w:r>
            <w:r>
              <w:rPr>
                <w:noProof/>
                <w:webHidden/>
              </w:rPr>
              <w:instrText xml:space="preserve"> PAGEREF _Toc172187853 \h </w:instrText>
            </w:r>
            <w:r>
              <w:rPr>
                <w:noProof/>
                <w:webHidden/>
              </w:rPr>
            </w:r>
            <w:r>
              <w:rPr>
                <w:noProof/>
                <w:webHidden/>
              </w:rPr>
              <w:fldChar w:fldCharType="separate"/>
            </w:r>
            <w:r>
              <w:rPr>
                <w:noProof/>
                <w:webHidden/>
              </w:rPr>
              <w:t>8</w:t>
            </w:r>
            <w:r>
              <w:rPr>
                <w:noProof/>
                <w:webHidden/>
              </w:rPr>
              <w:fldChar w:fldCharType="end"/>
            </w:r>
          </w:hyperlink>
        </w:p>
        <w:p w14:paraId="3B028665" w14:textId="6245C993" w:rsidR="00EA1D03" w:rsidRDefault="00EA1D03">
          <w:pPr>
            <w:pStyle w:val="TOC1"/>
            <w:tabs>
              <w:tab w:val="left" w:pos="480"/>
              <w:tab w:val="right" w:leader="dot" w:pos="9016"/>
            </w:tabs>
            <w:rPr>
              <w:rFonts w:asciiTheme="minorHAnsi" w:eastAsiaTheme="minorEastAsia" w:hAnsiTheme="minorHAnsi"/>
              <w:noProof/>
              <w:szCs w:val="24"/>
              <w:lang w:eastAsia="en-GB"/>
            </w:rPr>
          </w:pPr>
          <w:hyperlink w:anchor="_Toc172187854" w:history="1">
            <w:r w:rsidRPr="00D248ED">
              <w:rPr>
                <w:rStyle w:val="Hyperlink"/>
                <w:noProof/>
              </w:rPr>
              <w:t>4.</w:t>
            </w:r>
            <w:r>
              <w:rPr>
                <w:rFonts w:asciiTheme="minorHAnsi" w:eastAsiaTheme="minorEastAsia" w:hAnsiTheme="minorHAnsi"/>
                <w:noProof/>
                <w:szCs w:val="24"/>
                <w:lang w:eastAsia="en-GB"/>
              </w:rPr>
              <w:tab/>
            </w:r>
            <w:r w:rsidRPr="00D248ED">
              <w:rPr>
                <w:rStyle w:val="Hyperlink"/>
                <w:noProof/>
              </w:rPr>
              <w:t>Importance of self-awareness, self-management, social awareness and relationship management in emotional intelligence</w:t>
            </w:r>
            <w:r>
              <w:rPr>
                <w:noProof/>
                <w:webHidden/>
              </w:rPr>
              <w:tab/>
            </w:r>
            <w:r>
              <w:rPr>
                <w:noProof/>
                <w:webHidden/>
              </w:rPr>
              <w:fldChar w:fldCharType="begin"/>
            </w:r>
            <w:r>
              <w:rPr>
                <w:noProof/>
                <w:webHidden/>
              </w:rPr>
              <w:instrText xml:space="preserve"> PAGEREF _Toc172187854 \h </w:instrText>
            </w:r>
            <w:r>
              <w:rPr>
                <w:noProof/>
                <w:webHidden/>
              </w:rPr>
            </w:r>
            <w:r>
              <w:rPr>
                <w:noProof/>
                <w:webHidden/>
              </w:rPr>
              <w:fldChar w:fldCharType="separate"/>
            </w:r>
            <w:r>
              <w:rPr>
                <w:noProof/>
                <w:webHidden/>
              </w:rPr>
              <w:t>9</w:t>
            </w:r>
            <w:r>
              <w:rPr>
                <w:noProof/>
                <w:webHidden/>
              </w:rPr>
              <w:fldChar w:fldCharType="end"/>
            </w:r>
          </w:hyperlink>
        </w:p>
        <w:p w14:paraId="6AEAA954" w14:textId="17DC22DE" w:rsidR="00EA1D03" w:rsidRDefault="00EA1D03">
          <w:pPr>
            <w:pStyle w:val="TOC1"/>
            <w:tabs>
              <w:tab w:val="left" w:pos="480"/>
              <w:tab w:val="right" w:leader="dot" w:pos="9016"/>
            </w:tabs>
            <w:rPr>
              <w:rFonts w:asciiTheme="minorHAnsi" w:eastAsiaTheme="minorEastAsia" w:hAnsiTheme="minorHAnsi"/>
              <w:noProof/>
              <w:szCs w:val="24"/>
              <w:lang w:eastAsia="en-GB"/>
            </w:rPr>
          </w:pPr>
          <w:hyperlink w:anchor="_Toc172187855" w:history="1">
            <w:r w:rsidRPr="00D248ED">
              <w:rPr>
                <w:rStyle w:val="Hyperlink"/>
                <w:noProof/>
              </w:rPr>
              <w:t>5.</w:t>
            </w:r>
            <w:r>
              <w:rPr>
                <w:rFonts w:asciiTheme="minorHAnsi" w:eastAsiaTheme="minorEastAsia" w:hAnsiTheme="minorHAnsi"/>
                <w:noProof/>
                <w:szCs w:val="24"/>
                <w:lang w:eastAsia="en-GB"/>
              </w:rPr>
              <w:tab/>
            </w:r>
            <w:r w:rsidRPr="00D248ED">
              <w:rPr>
                <w:rStyle w:val="Hyperlink"/>
                <w:noProof/>
              </w:rPr>
              <w:t>Ways of developing emotional intelligence using mindfulness and relationship management</w:t>
            </w:r>
            <w:r>
              <w:rPr>
                <w:noProof/>
                <w:webHidden/>
              </w:rPr>
              <w:tab/>
            </w:r>
            <w:r>
              <w:rPr>
                <w:noProof/>
                <w:webHidden/>
              </w:rPr>
              <w:fldChar w:fldCharType="begin"/>
            </w:r>
            <w:r>
              <w:rPr>
                <w:noProof/>
                <w:webHidden/>
              </w:rPr>
              <w:instrText xml:space="preserve"> PAGEREF _Toc172187855 \h </w:instrText>
            </w:r>
            <w:r>
              <w:rPr>
                <w:noProof/>
                <w:webHidden/>
              </w:rPr>
            </w:r>
            <w:r>
              <w:rPr>
                <w:noProof/>
                <w:webHidden/>
              </w:rPr>
              <w:fldChar w:fldCharType="separate"/>
            </w:r>
            <w:r>
              <w:rPr>
                <w:noProof/>
                <w:webHidden/>
              </w:rPr>
              <w:t>11</w:t>
            </w:r>
            <w:r>
              <w:rPr>
                <w:noProof/>
                <w:webHidden/>
              </w:rPr>
              <w:fldChar w:fldCharType="end"/>
            </w:r>
          </w:hyperlink>
        </w:p>
        <w:p w14:paraId="476EF726" w14:textId="4489819A" w:rsidR="00EA1D03" w:rsidRDefault="00EA1D03">
          <w:pPr>
            <w:pStyle w:val="TOC1"/>
            <w:tabs>
              <w:tab w:val="left" w:pos="720"/>
              <w:tab w:val="right" w:leader="dot" w:pos="9016"/>
            </w:tabs>
            <w:rPr>
              <w:rFonts w:asciiTheme="minorHAnsi" w:eastAsiaTheme="minorEastAsia" w:hAnsiTheme="minorHAnsi"/>
              <w:noProof/>
              <w:szCs w:val="24"/>
              <w:lang w:eastAsia="en-GB"/>
            </w:rPr>
          </w:pPr>
          <w:hyperlink w:anchor="_Toc172187856" w:history="1">
            <w:r w:rsidRPr="00D248ED">
              <w:rPr>
                <w:rStyle w:val="Hyperlink"/>
                <w:noProof/>
              </w:rPr>
              <w:t>5.1.</w:t>
            </w:r>
            <w:r>
              <w:rPr>
                <w:rFonts w:asciiTheme="minorHAnsi" w:eastAsiaTheme="minorEastAsia" w:hAnsiTheme="minorHAnsi"/>
                <w:noProof/>
                <w:szCs w:val="24"/>
                <w:lang w:eastAsia="en-GB"/>
              </w:rPr>
              <w:tab/>
            </w:r>
            <w:r w:rsidRPr="00D248ED">
              <w:rPr>
                <w:rStyle w:val="Hyperlink"/>
                <w:noProof/>
              </w:rPr>
              <w:t>Mindfulness</w:t>
            </w:r>
            <w:r>
              <w:rPr>
                <w:noProof/>
                <w:webHidden/>
              </w:rPr>
              <w:tab/>
            </w:r>
            <w:r>
              <w:rPr>
                <w:noProof/>
                <w:webHidden/>
              </w:rPr>
              <w:fldChar w:fldCharType="begin"/>
            </w:r>
            <w:r>
              <w:rPr>
                <w:noProof/>
                <w:webHidden/>
              </w:rPr>
              <w:instrText xml:space="preserve"> PAGEREF _Toc172187856 \h </w:instrText>
            </w:r>
            <w:r>
              <w:rPr>
                <w:noProof/>
                <w:webHidden/>
              </w:rPr>
            </w:r>
            <w:r>
              <w:rPr>
                <w:noProof/>
                <w:webHidden/>
              </w:rPr>
              <w:fldChar w:fldCharType="separate"/>
            </w:r>
            <w:r>
              <w:rPr>
                <w:noProof/>
                <w:webHidden/>
              </w:rPr>
              <w:t>11</w:t>
            </w:r>
            <w:r>
              <w:rPr>
                <w:noProof/>
                <w:webHidden/>
              </w:rPr>
              <w:fldChar w:fldCharType="end"/>
            </w:r>
          </w:hyperlink>
        </w:p>
        <w:p w14:paraId="070C3B8F" w14:textId="5937D5EF" w:rsidR="00EA1D03" w:rsidRDefault="00EA1D03">
          <w:pPr>
            <w:pStyle w:val="TOC1"/>
            <w:tabs>
              <w:tab w:val="left" w:pos="720"/>
              <w:tab w:val="right" w:leader="dot" w:pos="9016"/>
            </w:tabs>
            <w:rPr>
              <w:rFonts w:asciiTheme="minorHAnsi" w:eastAsiaTheme="minorEastAsia" w:hAnsiTheme="minorHAnsi"/>
              <w:noProof/>
              <w:szCs w:val="24"/>
              <w:lang w:eastAsia="en-GB"/>
            </w:rPr>
          </w:pPr>
          <w:hyperlink w:anchor="_Toc172187857" w:history="1">
            <w:r w:rsidRPr="00D248ED">
              <w:rPr>
                <w:rStyle w:val="Hyperlink"/>
                <w:noProof/>
              </w:rPr>
              <w:t>5.2.</w:t>
            </w:r>
            <w:r>
              <w:rPr>
                <w:rFonts w:asciiTheme="minorHAnsi" w:eastAsiaTheme="minorEastAsia" w:hAnsiTheme="minorHAnsi"/>
                <w:noProof/>
                <w:szCs w:val="24"/>
                <w:lang w:eastAsia="en-GB"/>
              </w:rPr>
              <w:tab/>
            </w:r>
            <w:r w:rsidRPr="00D248ED">
              <w:rPr>
                <w:rStyle w:val="Hyperlink"/>
                <w:noProof/>
              </w:rPr>
              <w:t>Relationship Management</w:t>
            </w:r>
            <w:r>
              <w:rPr>
                <w:noProof/>
                <w:webHidden/>
              </w:rPr>
              <w:tab/>
            </w:r>
            <w:r>
              <w:rPr>
                <w:noProof/>
                <w:webHidden/>
              </w:rPr>
              <w:fldChar w:fldCharType="begin"/>
            </w:r>
            <w:r>
              <w:rPr>
                <w:noProof/>
                <w:webHidden/>
              </w:rPr>
              <w:instrText xml:space="preserve"> PAGEREF _Toc172187857 \h </w:instrText>
            </w:r>
            <w:r>
              <w:rPr>
                <w:noProof/>
                <w:webHidden/>
              </w:rPr>
            </w:r>
            <w:r>
              <w:rPr>
                <w:noProof/>
                <w:webHidden/>
              </w:rPr>
              <w:fldChar w:fldCharType="separate"/>
            </w:r>
            <w:r>
              <w:rPr>
                <w:noProof/>
                <w:webHidden/>
              </w:rPr>
              <w:t>11</w:t>
            </w:r>
            <w:r>
              <w:rPr>
                <w:noProof/>
                <w:webHidden/>
              </w:rPr>
              <w:fldChar w:fldCharType="end"/>
            </w:r>
          </w:hyperlink>
        </w:p>
        <w:p w14:paraId="7B558CC0" w14:textId="4A5D0791" w:rsidR="00EA1D03" w:rsidRDefault="00EA1D03">
          <w:pPr>
            <w:pStyle w:val="TOC1"/>
            <w:tabs>
              <w:tab w:val="right" w:leader="dot" w:pos="9016"/>
            </w:tabs>
            <w:rPr>
              <w:rFonts w:asciiTheme="minorHAnsi" w:eastAsiaTheme="minorEastAsia" w:hAnsiTheme="minorHAnsi"/>
              <w:noProof/>
              <w:szCs w:val="24"/>
              <w:lang w:eastAsia="en-GB"/>
            </w:rPr>
          </w:pPr>
          <w:hyperlink w:anchor="_Toc172187858" w:history="1">
            <w:r w:rsidRPr="00D248ED">
              <w:rPr>
                <w:rStyle w:val="Hyperlink"/>
                <w:noProof/>
              </w:rPr>
              <w:t>Recommendations</w:t>
            </w:r>
            <w:r>
              <w:rPr>
                <w:noProof/>
                <w:webHidden/>
              </w:rPr>
              <w:tab/>
            </w:r>
            <w:r>
              <w:rPr>
                <w:noProof/>
                <w:webHidden/>
              </w:rPr>
              <w:fldChar w:fldCharType="begin"/>
            </w:r>
            <w:r>
              <w:rPr>
                <w:noProof/>
                <w:webHidden/>
              </w:rPr>
              <w:instrText xml:space="preserve"> PAGEREF _Toc172187858 \h </w:instrText>
            </w:r>
            <w:r>
              <w:rPr>
                <w:noProof/>
                <w:webHidden/>
              </w:rPr>
            </w:r>
            <w:r>
              <w:rPr>
                <w:noProof/>
                <w:webHidden/>
              </w:rPr>
              <w:fldChar w:fldCharType="separate"/>
            </w:r>
            <w:r>
              <w:rPr>
                <w:noProof/>
                <w:webHidden/>
              </w:rPr>
              <w:t>13</w:t>
            </w:r>
            <w:r>
              <w:rPr>
                <w:noProof/>
                <w:webHidden/>
              </w:rPr>
              <w:fldChar w:fldCharType="end"/>
            </w:r>
          </w:hyperlink>
        </w:p>
        <w:p w14:paraId="1C059D9C" w14:textId="103D5B7B" w:rsidR="00EA1D03" w:rsidRDefault="00EA1D03">
          <w:pPr>
            <w:pStyle w:val="TOC1"/>
            <w:tabs>
              <w:tab w:val="right" w:leader="dot" w:pos="9016"/>
            </w:tabs>
            <w:rPr>
              <w:rFonts w:asciiTheme="minorHAnsi" w:eastAsiaTheme="minorEastAsia" w:hAnsiTheme="minorHAnsi"/>
              <w:noProof/>
              <w:szCs w:val="24"/>
              <w:lang w:eastAsia="en-GB"/>
            </w:rPr>
          </w:pPr>
          <w:hyperlink w:anchor="_Toc172187859" w:history="1">
            <w:r w:rsidRPr="00D248ED">
              <w:rPr>
                <w:rStyle w:val="Hyperlink"/>
                <w:noProof/>
              </w:rPr>
              <w:t>Conclusions</w:t>
            </w:r>
            <w:r>
              <w:rPr>
                <w:noProof/>
                <w:webHidden/>
              </w:rPr>
              <w:tab/>
            </w:r>
            <w:r>
              <w:rPr>
                <w:noProof/>
                <w:webHidden/>
              </w:rPr>
              <w:fldChar w:fldCharType="begin"/>
            </w:r>
            <w:r>
              <w:rPr>
                <w:noProof/>
                <w:webHidden/>
              </w:rPr>
              <w:instrText xml:space="preserve"> PAGEREF _Toc172187859 \h </w:instrText>
            </w:r>
            <w:r>
              <w:rPr>
                <w:noProof/>
                <w:webHidden/>
              </w:rPr>
            </w:r>
            <w:r>
              <w:rPr>
                <w:noProof/>
                <w:webHidden/>
              </w:rPr>
              <w:fldChar w:fldCharType="separate"/>
            </w:r>
            <w:r>
              <w:rPr>
                <w:noProof/>
                <w:webHidden/>
              </w:rPr>
              <w:t>14</w:t>
            </w:r>
            <w:r>
              <w:rPr>
                <w:noProof/>
                <w:webHidden/>
              </w:rPr>
              <w:fldChar w:fldCharType="end"/>
            </w:r>
          </w:hyperlink>
        </w:p>
        <w:p w14:paraId="1E7C26E4" w14:textId="089BE9DF" w:rsidR="00EA1D03" w:rsidRDefault="00EA1D03">
          <w:pPr>
            <w:pStyle w:val="TOC1"/>
            <w:tabs>
              <w:tab w:val="right" w:leader="dot" w:pos="9016"/>
            </w:tabs>
            <w:rPr>
              <w:rFonts w:asciiTheme="minorHAnsi" w:eastAsiaTheme="minorEastAsia" w:hAnsiTheme="minorHAnsi"/>
              <w:noProof/>
              <w:szCs w:val="24"/>
              <w:lang w:eastAsia="en-GB"/>
            </w:rPr>
          </w:pPr>
          <w:hyperlink w:anchor="_Toc172187860" w:history="1">
            <w:r w:rsidRPr="00D248ED">
              <w:rPr>
                <w:rStyle w:val="Hyperlink"/>
                <w:noProof/>
              </w:rPr>
              <w:t>References</w:t>
            </w:r>
            <w:r>
              <w:rPr>
                <w:noProof/>
                <w:webHidden/>
              </w:rPr>
              <w:tab/>
            </w:r>
            <w:r>
              <w:rPr>
                <w:noProof/>
                <w:webHidden/>
              </w:rPr>
              <w:fldChar w:fldCharType="begin"/>
            </w:r>
            <w:r>
              <w:rPr>
                <w:noProof/>
                <w:webHidden/>
              </w:rPr>
              <w:instrText xml:space="preserve"> PAGEREF _Toc172187860 \h </w:instrText>
            </w:r>
            <w:r>
              <w:rPr>
                <w:noProof/>
                <w:webHidden/>
              </w:rPr>
            </w:r>
            <w:r>
              <w:rPr>
                <w:noProof/>
                <w:webHidden/>
              </w:rPr>
              <w:fldChar w:fldCharType="separate"/>
            </w:r>
            <w:r>
              <w:rPr>
                <w:noProof/>
                <w:webHidden/>
              </w:rPr>
              <w:t>15</w:t>
            </w:r>
            <w:r>
              <w:rPr>
                <w:noProof/>
                <w:webHidden/>
              </w:rPr>
              <w:fldChar w:fldCharType="end"/>
            </w:r>
          </w:hyperlink>
        </w:p>
        <w:p w14:paraId="214FD4F7" w14:textId="1BECBBAB" w:rsidR="002D1814" w:rsidRDefault="002508F3">
          <w:r>
            <w:rPr>
              <w:b/>
              <w:bCs/>
              <w:noProof/>
            </w:rPr>
            <w:fldChar w:fldCharType="end"/>
          </w:r>
        </w:p>
      </w:sdtContent>
    </w:sdt>
    <w:p w14:paraId="0EA9C6C0" w14:textId="77777777" w:rsidR="00DF0C5C" w:rsidRDefault="002508F3" w:rsidP="002D1814">
      <w:r>
        <w:br w:type="page"/>
      </w:r>
    </w:p>
    <w:p w14:paraId="223A5E03" w14:textId="2C36F375" w:rsidR="00D3165B" w:rsidRDefault="002508F3" w:rsidP="00820C06">
      <w:pPr>
        <w:pStyle w:val="Heading1"/>
        <w:numPr>
          <w:ilvl w:val="0"/>
          <w:numId w:val="5"/>
        </w:numPr>
      </w:pPr>
      <w:bookmarkStart w:id="0" w:name="_Toc172187848"/>
      <w:r>
        <w:lastRenderedPageBreak/>
        <w:t>Introduction</w:t>
      </w:r>
      <w:bookmarkEnd w:id="0"/>
      <w:r w:rsidR="00321C69">
        <w:t xml:space="preserve"> </w:t>
      </w:r>
    </w:p>
    <w:p w14:paraId="34355DA6" w14:textId="77777777" w:rsidR="00384655" w:rsidRPr="00C2702B" w:rsidRDefault="002508F3" w:rsidP="00C2702B">
      <w:r>
        <w:t>Emotional intelligence is described as the ability to understand and monitor the feelings of oneself and others and to use this information to guide their thinking and action (</w:t>
      </w:r>
      <w:r w:rsidRPr="00766EBE">
        <w:t>Gómez-Leal</w:t>
      </w:r>
      <w:r>
        <w:t xml:space="preserve"> </w:t>
      </w:r>
      <w:r w:rsidRPr="00C2702B">
        <w:rPr>
          <w:i/>
          <w:iCs/>
        </w:rPr>
        <w:t>et al</w:t>
      </w:r>
      <w:r>
        <w:t xml:space="preserve">., 2022). </w:t>
      </w:r>
      <w:r w:rsidR="0019341A">
        <w:t xml:space="preserve">This is a quintessential skill necessary for maintaining personal well-being by managing stress and regulating emotions efficiently. </w:t>
      </w:r>
      <w:r w:rsidR="00B27631">
        <w:t xml:space="preserve">In the opinion of Whitener (2022), EI allows individuals to build and maintain better and stronger relationships in both personal and professional lives. </w:t>
      </w:r>
      <w:r>
        <w:t xml:space="preserve">The aim of the report is to discuss </w:t>
      </w:r>
      <w:r w:rsidR="00123C7F">
        <w:t xml:space="preserve">the </w:t>
      </w:r>
      <w:r>
        <w:t xml:space="preserve">vital role of EI in a work setting and the way it relates to the situation presented in the case study. This will further </w:t>
      </w:r>
      <w:r w:rsidR="00123C7F">
        <w:t xml:space="preserve">apply three EI models namely the </w:t>
      </w:r>
      <w:r w:rsidR="00123C7F" w:rsidRPr="00D7260B">
        <w:t>Mayer-Salovey model</w:t>
      </w:r>
      <w:r w:rsidR="00123C7F">
        <w:t xml:space="preserve">, the trait EI model, and Goleman’s model of EI to the situation to enhance the abilities of Daniel, Anita, and Patrick. </w:t>
      </w:r>
      <w:r w:rsidR="00B95839">
        <w:t xml:space="preserve">Lastly, suitable recommendations for enhancing mindfulness in </w:t>
      </w:r>
      <w:r w:rsidR="00BA6F92">
        <w:t xml:space="preserve">the </w:t>
      </w:r>
      <w:r w:rsidR="00B95839">
        <w:t xml:space="preserve">workplace will be presented. </w:t>
      </w:r>
      <w:r w:rsidR="00BA6F92">
        <w:t xml:space="preserve">Sapphire Enterprises is a UK-based manufacturing firm sold to private equity (Taken from the case study).  </w:t>
      </w:r>
    </w:p>
    <w:p w14:paraId="7E568ADC" w14:textId="77777777" w:rsidR="00271FED" w:rsidRDefault="002508F3">
      <w:pPr>
        <w:spacing w:line="259" w:lineRule="auto"/>
        <w:jc w:val="left"/>
        <w:rPr>
          <w:rFonts w:eastAsiaTheme="majorEastAsia" w:cstheme="majorBidi"/>
          <w:b/>
          <w:szCs w:val="32"/>
        </w:rPr>
      </w:pPr>
      <w:r>
        <w:br w:type="page"/>
      </w:r>
    </w:p>
    <w:p w14:paraId="591A06CB" w14:textId="0FBAC511" w:rsidR="00D3165B" w:rsidRDefault="002508F3" w:rsidP="00820C06">
      <w:pPr>
        <w:pStyle w:val="Heading1"/>
        <w:numPr>
          <w:ilvl w:val="0"/>
          <w:numId w:val="5"/>
        </w:numPr>
      </w:pPr>
      <w:bookmarkStart w:id="1" w:name="_Toc172187849"/>
      <w:r>
        <w:lastRenderedPageBreak/>
        <w:t>Role of Emotional Intelligence in the Workplace</w:t>
      </w:r>
      <w:bookmarkEnd w:id="1"/>
      <w:r w:rsidR="00321C69">
        <w:t xml:space="preserve"> </w:t>
      </w:r>
    </w:p>
    <w:p w14:paraId="568370BD" w14:textId="77777777" w:rsidR="001737B6" w:rsidRDefault="002508F3" w:rsidP="001737B6">
      <w:r>
        <w:t xml:space="preserve">The case of Anita, Daniel and Patrick at Sapphire Enterprises highlights the crucial need for emotional intelligence in </w:t>
      </w:r>
      <w:r w:rsidR="00544A79">
        <w:t xml:space="preserve">the </w:t>
      </w:r>
      <w:r>
        <w:t>workplace to navigate complex dynamics. Emotional intelligence is the ability of an individual to understand recognise and manage their emotions efficiently. In the modern business world</w:t>
      </w:r>
      <w:r w:rsidR="00544A79">
        <w:t>,</w:t>
      </w:r>
      <w:r>
        <w:t xml:space="preserve"> EI has significant attention as a crucial factor to ensure workplace success. The benefits of emotional intelligence in the workplace are as follows-</w:t>
      </w:r>
    </w:p>
    <w:p w14:paraId="0B88D815" w14:textId="77777777" w:rsidR="001737B6" w:rsidRDefault="002508F3" w:rsidP="001737B6">
      <w:r w:rsidRPr="00975E13">
        <w:rPr>
          <w:b/>
          <w:bCs/>
          <w:i/>
          <w:iCs/>
        </w:rPr>
        <w:t>Enhanced collaboration and communication</w:t>
      </w:r>
      <w:r>
        <w:t xml:space="preserve">- EI fosters clear and concise communication within the workplace. Employees who demonstrate high </w:t>
      </w:r>
      <w:r w:rsidR="00544A79">
        <w:t>EI</w:t>
      </w:r>
      <w:r>
        <w:t xml:space="preserve"> are more likely to understand the emotions of others and adapt their own emotions accordingly </w:t>
      </w:r>
      <w:r w:rsidR="00A234EC">
        <w:t>thus,</w:t>
      </w:r>
      <w:r>
        <w:t xml:space="preserve"> </w:t>
      </w:r>
      <w:r w:rsidR="00A234EC">
        <w:t>communicating</w:t>
      </w:r>
      <w:r>
        <w:t xml:space="preserve"> and </w:t>
      </w:r>
      <w:r w:rsidR="00A234EC">
        <w:t>interacting</w:t>
      </w:r>
      <w:r>
        <w:t xml:space="preserve"> with other members efficiently</w:t>
      </w:r>
      <w:r w:rsidR="006C66D6">
        <w:t xml:space="preserve"> (Price, 2023)</w:t>
      </w:r>
      <w:r>
        <w:t xml:space="preserve">. This promotes empathy active listening and respect for diverse </w:t>
      </w:r>
      <w:r w:rsidR="00544A79">
        <w:t>viewpoints</w:t>
      </w:r>
      <w:r>
        <w:t xml:space="preserve"> which leads to effective collaboration. However</w:t>
      </w:r>
      <w:r w:rsidR="00544A79">
        <w:t>,</w:t>
      </w:r>
      <w:r>
        <w:t xml:space="preserve"> as reflected in the case study all three employees did not demonstrate sufficient emotional intelligence as Daniel </w:t>
      </w:r>
      <w:r w:rsidR="00206955">
        <w:t>failed</w:t>
      </w:r>
      <w:r>
        <w:t xml:space="preserve"> to understand the emotions of his team members and presented his own </w:t>
      </w:r>
      <w:r w:rsidR="00206955">
        <w:t>thoughts</w:t>
      </w:r>
      <w:r>
        <w:t xml:space="preserve"> at the forefront. </w:t>
      </w:r>
      <w:r w:rsidR="00B02722">
        <w:t>His dismissive communication with the team discouraged communication and innovative thinking</w:t>
      </w:r>
      <w:r>
        <w:t>.</w:t>
      </w:r>
      <w:r w:rsidR="00B02722">
        <w:t xml:space="preserve"> Although Anita made an effort to counter Daniel's dismissal with data on cost savings,</w:t>
      </w:r>
      <w:r>
        <w:t xml:space="preserve"> </w:t>
      </w:r>
      <w:r w:rsidR="00B02722">
        <w:t xml:space="preserve">the behaviour of the </w:t>
      </w:r>
      <w:r w:rsidR="00C2702B">
        <w:t>latter</w:t>
      </w:r>
      <w:r>
        <w:t xml:space="preserve"> affected the collaboration between different departments within SE.</w:t>
      </w:r>
      <w:r w:rsidR="00B02722">
        <w:t xml:space="preserve"> </w:t>
      </w:r>
    </w:p>
    <w:p w14:paraId="1BD653CE" w14:textId="77777777" w:rsidR="001737B6" w:rsidRDefault="002508F3" w:rsidP="001737B6">
      <w:r w:rsidRPr="00975E13">
        <w:rPr>
          <w:b/>
          <w:bCs/>
          <w:i/>
          <w:iCs/>
        </w:rPr>
        <w:t>Increased productivity and performance</w:t>
      </w:r>
      <w:r>
        <w:t xml:space="preserve">- with better communication and collaboration between the team members employees with high emotional intelligence tend to be more productive and engaged in their work. Moreover, this can drive and motivate employees to give their best efforts to their </w:t>
      </w:r>
      <w:r w:rsidR="00B4456E">
        <w:t>jobs</w:t>
      </w:r>
      <w:r>
        <w:t xml:space="preserve"> while handling their emotions efficiently in the job environment</w:t>
      </w:r>
      <w:r w:rsidR="00B4456E">
        <w:t xml:space="preserve"> (</w:t>
      </w:r>
      <w:r w:rsidR="00B4456E" w:rsidRPr="007738E3">
        <w:t>Jena</w:t>
      </w:r>
      <w:r w:rsidR="00B4456E">
        <w:t>, 2022)</w:t>
      </w:r>
      <w:r>
        <w:t>. This vigour can help employees to improve their performance and bring in innovation as well. The lack of EI in SE is reflected in the poor outcome of the meeting conducted. As all three parties refused to understand and consider the opinions and emotions of each other this resulted in a conflict which ultimately hindered the meeting forcing Daniel to postpone it for the future.</w:t>
      </w:r>
    </w:p>
    <w:p w14:paraId="0859C5D4" w14:textId="256EF087" w:rsidR="001737B6" w:rsidRDefault="002508F3" w:rsidP="001737B6">
      <w:r w:rsidRPr="00975E13">
        <w:rPr>
          <w:b/>
          <w:bCs/>
          <w:i/>
          <w:iCs/>
        </w:rPr>
        <w:t>Leadership and management enhancement</w:t>
      </w:r>
      <w:r>
        <w:t xml:space="preserve">- </w:t>
      </w:r>
      <w:r w:rsidR="00A953D4">
        <w:t xml:space="preserve">According to </w:t>
      </w:r>
      <w:r w:rsidR="00A953D4" w:rsidRPr="00766EBE">
        <w:t>Gómez-Leal</w:t>
      </w:r>
      <w:r w:rsidR="00A953D4">
        <w:t xml:space="preserve"> </w:t>
      </w:r>
      <w:r w:rsidR="00A953D4" w:rsidRPr="00A953D4">
        <w:rPr>
          <w:i/>
          <w:iCs/>
        </w:rPr>
        <w:t>et al</w:t>
      </w:r>
      <w:r w:rsidR="00A953D4">
        <w:t xml:space="preserve">. (2022), leaders who are in touch with their own emotions and </w:t>
      </w:r>
      <w:r w:rsidR="00820C06">
        <w:t>can</w:t>
      </w:r>
      <w:r w:rsidR="00A953D4">
        <w:t xml:space="preserve"> recognise, understand, and manage them in each situation are called emotionally intelligent leaders. </w:t>
      </w:r>
      <w:r w:rsidR="00785953" w:rsidRPr="006A080A">
        <w:rPr>
          <w:rFonts w:eastAsia="Times New Roman" w:cs="Times New Roman"/>
          <w:kern w:val="0"/>
          <w:szCs w:val="24"/>
          <w:lang w:val="en-IN" w:eastAsia="en-IN"/>
          <w14:ligatures w14:val="none"/>
        </w:rPr>
        <w:t>Leaders with high EI</w:t>
      </w:r>
      <w:r w:rsidR="00785953">
        <w:rPr>
          <w:rFonts w:eastAsia="Times New Roman" w:cs="Times New Roman"/>
          <w:kern w:val="0"/>
          <w:szCs w:val="24"/>
          <w:lang w:val="en-IN" w:eastAsia="en-IN"/>
          <w14:ligatures w14:val="none"/>
        </w:rPr>
        <w:t xml:space="preserve"> can inspire and motivate</w:t>
      </w:r>
      <w:r w:rsidR="008A4CD7">
        <w:rPr>
          <w:rFonts w:eastAsia="Times New Roman" w:cs="Times New Roman"/>
          <w:kern w:val="0"/>
          <w:szCs w:val="24"/>
          <w:lang w:val="en-IN" w:eastAsia="en-IN"/>
          <w14:ligatures w14:val="none"/>
        </w:rPr>
        <w:t xml:space="preserve"> their team and create a positive work environment for employees. Such leaders are also better at handling situations more effectively, delegating tasks, and providing </w:t>
      </w:r>
      <w:r w:rsidR="008A4CD7">
        <w:rPr>
          <w:rFonts w:eastAsia="Times New Roman" w:cs="Times New Roman"/>
          <w:kern w:val="0"/>
          <w:szCs w:val="24"/>
          <w:lang w:val="en-IN" w:eastAsia="en-IN"/>
          <w14:ligatures w14:val="none"/>
        </w:rPr>
        <w:lastRenderedPageBreak/>
        <w:t xml:space="preserve">constructive criticism to enhance the performance of others. </w:t>
      </w:r>
      <w:r w:rsidR="001542EA">
        <w:rPr>
          <w:rFonts w:eastAsia="Times New Roman" w:cs="Times New Roman"/>
          <w:kern w:val="0"/>
          <w:szCs w:val="24"/>
          <w:lang w:val="en-IN" w:eastAsia="en-IN"/>
          <w14:ligatures w14:val="none"/>
        </w:rPr>
        <w:t xml:space="preserve">As observed in the case of SE, </w:t>
      </w:r>
      <w:r w:rsidR="00F40596">
        <w:rPr>
          <w:rFonts w:eastAsia="Times New Roman" w:cs="Times New Roman"/>
          <w:kern w:val="0"/>
          <w:szCs w:val="24"/>
          <w:lang w:val="en-IN" w:eastAsia="en-IN"/>
          <w14:ligatures w14:val="none"/>
        </w:rPr>
        <w:t xml:space="preserve">the leader of the meeting Daniel lacked emotional intelligence which made the situation worse. </w:t>
      </w:r>
      <w:r w:rsidR="00022483">
        <w:rPr>
          <w:rFonts w:eastAsia="Times New Roman" w:cs="Times New Roman"/>
          <w:kern w:val="0"/>
          <w:szCs w:val="24"/>
          <w:lang w:val="en-IN" w:eastAsia="en-IN"/>
          <w14:ligatures w14:val="none"/>
        </w:rPr>
        <w:t xml:space="preserve">Despite encouraging ‘group interaction and innovative thinking’, it was evident that Daniel was not open to new suggestions and ideas and stuck to his pre-defined projects which demonstrated his inflexibility (refer to the case study). </w:t>
      </w:r>
    </w:p>
    <w:p w14:paraId="77070E22" w14:textId="35455F86" w:rsidR="009B40AB" w:rsidRPr="007738E3" w:rsidRDefault="002508F3" w:rsidP="001737B6">
      <w:r w:rsidRPr="00975E13">
        <w:rPr>
          <w:b/>
          <w:bCs/>
          <w:i/>
          <w:iCs/>
        </w:rPr>
        <w:t>Reduced stress and conflicts</w:t>
      </w:r>
      <w:r>
        <w:t>-</w:t>
      </w:r>
      <w:r w:rsidR="00E77558">
        <w:t xml:space="preserve"> Strong EI skills can allow individuals to manage their stress effectively and navigate conflicts constructively. </w:t>
      </w:r>
      <w:r>
        <w:t xml:space="preserve">Emotionally intelligent employees </w:t>
      </w:r>
      <w:r w:rsidR="00820C06">
        <w:t>can</w:t>
      </w:r>
      <w:r>
        <w:t xml:space="preserve"> maintain good relationships with their colleagues and interact with others which can help them reduce stress and cope with any situation (Price, 2023). </w:t>
      </w:r>
      <w:r w:rsidR="00E77558">
        <w:t>As this provides employees with the skill to understand emotions, they can mediate conflicts effectively and prevent them from escalating while finding effective solutions that can satisfy all parties involved.</w:t>
      </w:r>
      <w:r w:rsidR="00975E13">
        <w:t xml:space="preserve"> As viewed in the case study, the conflict of interest arose from the lack of EI in Daniel who was focused on his preconceived notions and did not allow for new ideas which led Anita and Patrick to counter him with other ideas </w:t>
      </w:r>
      <w:r w:rsidR="000E5BC6">
        <w:t>based on information. Furthermore, due to Daniel’s incapability to handle emotions, he adjourned the meeting. Hence, this showcases the importance of developing emotional intelligence in employees to ensure a positive and collaborative workspace and culture.</w:t>
      </w:r>
    </w:p>
    <w:p w14:paraId="64B6306D" w14:textId="77777777" w:rsidR="00271FED" w:rsidRDefault="002508F3">
      <w:pPr>
        <w:spacing w:line="259" w:lineRule="auto"/>
        <w:jc w:val="left"/>
        <w:rPr>
          <w:rFonts w:eastAsiaTheme="majorEastAsia" w:cstheme="majorBidi"/>
          <w:b/>
          <w:szCs w:val="32"/>
        </w:rPr>
      </w:pPr>
      <w:r>
        <w:br w:type="page"/>
      </w:r>
    </w:p>
    <w:p w14:paraId="3C6CAC06" w14:textId="4581BFC5" w:rsidR="00D3165B" w:rsidRDefault="002508F3" w:rsidP="00820C06">
      <w:pPr>
        <w:pStyle w:val="Heading1"/>
        <w:numPr>
          <w:ilvl w:val="0"/>
          <w:numId w:val="5"/>
        </w:numPr>
      </w:pPr>
      <w:bookmarkStart w:id="2" w:name="_Toc172187850"/>
      <w:r>
        <w:lastRenderedPageBreak/>
        <w:t xml:space="preserve">Three Emotional Intelligence Models to </w:t>
      </w:r>
      <w:r w:rsidR="00321C69">
        <w:t>Enhance Workplace Abilities</w:t>
      </w:r>
      <w:bookmarkEnd w:id="2"/>
      <w:r w:rsidR="00321C69">
        <w:t xml:space="preserve"> </w:t>
      </w:r>
    </w:p>
    <w:p w14:paraId="301047A2" w14:textId="0276D038" w:rsidR="0098236A" w:rsidRPr="00820C06" w:rsidRDefault="00E01947" w:rsidP="00E01947">
      <w:pPr>
        <w:pStyle w:val="Heading2"/>
        <w:numPr>
          <w:ilvl w:val="1"/>
          <w:numId w:val="5"/>
        </w:numPr>
      </w:pPr>
      <w:r>
        <w:t xml:space="preserve"> </w:t>
      </w:r>
      <w:bookmarkStart w:id="3" w:name="_Toc172187851"/>
      <w:r w:rsidR="002508F3" w:rsidRPr="00820C06">
        <w:t>Mayer-Salovey Model</w:t>
      </w:r>
      <w:bookmarkEnd w:id="3"/>
    </w:p>
    <w:p w14:paraId="7B98E970" w14:textId="77777777" w:rsidR="00D7260B" w:rsidRDefault="002508F3" w:rsidP="0098236A">
      <w:r w:rsidRPr="00D7260B">
        <w:t>The Mayer-Salovey model shows the ability of an individual to process emotional information and use it to navigate social environments. The model comprises four branches namely perceiving emotion, facilitating emotion, understanding emotions and managing emotions</w:t>
      </w:r>
      <w:r w:rsidR="004B0592">
        <w:t xml:space="preserve"> (</w:t>
      </w:r>
      <w:proofErr w:type="spellStart"/>
      <w:r w:rsidR="004B0592" w:rsidRPr="00D7260B">
        <w:t>Odukoya</w:t>
      </w:r>
      <w:proofErr w:type="spellEnd"/>
      <w:r w:rsidR="004B0592" w:rsidRPr="00D7260B">
        <w:t xml:space="preserve"> and </w:t>
      </w:r>
      <w:proofErr w:type="spellStart"/>
      <w:r w:rsidR="004B0592" w:rsidRPr="00D7260B">
        <w:t>Olowookere</w:t>
      </w:r>
      <w:proofErr w:type="spellEnd"/>
      <w:r w:rsidR="004B0592">
        <w:t>, 2020)</w:t>
      </w:r>
      <w:r w:rsidRPr="00D7260B">
        <w:t xml:space="preserve">. Perceiving emotion is the ability to accurately recognise and interpret emotions while facilitating emotion is </w:t>
      </w:r>
      <w:r>
        <w:t>assisted</w:t>
      </w:r>
      <w:r w:rsidRPr="00D7260B">
        <w:t xml:space="preserve"> by the way people respond emotionally during the execution of some tasks. Understanding emotions is the capability of comprehending emotional language and appreciating complex relationships among emotions. Lastly, managing emotions is the ability to regulate emotions in oneself and others to promote emotional and intellectual growth. In the case of the three employees of Sapphire Enterprises, Daniel needs to be more perceptive of his team's </w:t>
      </w:r>
      <w:r>
        <w:t>emotions</w:t>
      </w:r>
      <w:r w:rsidRPr="00D7260B">
        <w:t xml:space="preserve"> as he is more prone to shutting down </w:t>
      </w:r>
      <w:r>
        <w:t xml:space="preserve">the </w:t>
      </w:r>
      <w:r w:rsidRPr="00D7260B">
        <w:t xml:space="preserve">ideas of others. He must encourage open discussion to create a safe space for the sharing of diverse ideas. In the case of Anita, she can benefit from understanding the goals of Daniel and </w:t>
      </w:r>
      <w:r>
        <w:t>aligning</w:t>
      </w:r>
      <w:r w:rsidRPr="00D7260B">
        <w:t xml:space="preserve"> them with her ideas more effectively. Moreover</w:t>
      </w:r>
      <w:r>
        <w:t>,</w:t>
      </w:r>
      <w:r w:rsidRPr="00D7260B">
        <w:t xml:space="preserve"> she can facilitate by focusing on the positive impact of a proposal to see common </w:t>
      </w:r>
      <w:r>
        <w:t>ground</w:t>
      </w:r>
      <w:r w:rsidRPr="00D7260B">
        <w:t xml:space="preserve"> while Patrick can facilitate emotions by acknowledging Daniel's concerns before offering his solutions.</w:t>
      </w:r>
    </w:p>
    <w:p w14:paraId="34407ADA" w14:textId="2670473F" w:rsidR="00A2228D" w:rsidRPr="00820C06" w:rsidRDefault="00F84F3D" w:rsidP="00F84F3D">
      <w:pPr>
        <w:pStyle w:val="Heading2"/>
        <w:numPr>
          <w:ilvl w:val="1"/>
          <w:numId w:val="5"/>
        </w:numPr>
      </w:pPr>
      <w:r>
        <w:t xml:space="preserve"> </w:t>
      </w:r>
      <w:bookmarkStart w:id="4" w:name="_Toc172187852"/>
      <w:r w:rsidR="002508F3" w:rsidRPr="00820C06">
        <w:t>Goleman Model of Emotional Intelligence</w:t>
      </w:r>
      <w:bookmarkEnd w:id="4"/>
      <w:r w:rsidR="002508F3" w:rsidRPr="00820C06">
        <w:t xml:space="preserve"> </w:t>
      </w:r>
    </w:p>
    <w:p w14:paraId="28B5DF21" w14:textId="77777777" w:rsidR="001E64D8" w:rsidRDefault="002508F3" w:rsidP="0098236A">
      <w:r w:rsidRPr="00B94B69">
        <w:t xml:space="preserve">Goleman’s model fits emotional intelligence into four generic domains such as </w:t>
      </w:r>
      <w:r>
        <w:t>self-awareness</w:t>
      </w:r>
      <w:r w:rsidRPr="00B94B69">
        <w:t>, social awareness, self-management and relationship management and based on each of these core capabilities workplace competencies can be enhanced</w:t>
      </w:r>
      <w:r w:rsidR="00FF2029">
        <w:t xml:space="preserve"> (</w:t>
      </w:r>
      <w:r w:rsidR="00FF2029" w:rsidRPr="0075741D">
        <w:t>Goleman</w:t>
      </w:r>
      <w:r w:rsidR="00FF2029">
        <w:t>, 2021)</w:t>
      </w:r>
      <w:r w:rsidRPr="00B94B69">
        <w:t xml:space="preserve">. </w:t>
      </w:r>
      <w:r>
        <w:t>Self-awareness</w:t>
      </w:r>
      <w:r w:rsidRPr="00B94B69">
        <w:t xml:space="preserve"> is the capability of an individual to recognise and understand their emotions while social awareness to the ability to interact well with others. This includes understanding the emotions of one cell and others to communicate and interact with them. </w:t>
      </w:r>
      <w:r>
        <w:t>Self-regulation</w:t>
      </w:r>
      <w:r w:rsidRPr="00B94B69">
        <w:t xml:space="preserve"> is about being flexible to cope with change and manage conflict. Lastly</w:t>
      </w:r>
      <w:r>
        <w:t>,</w:t>
      </w:r>
      <w:r w:rsidRPr="00B94B69">
        <w:t xml:space="preserve"> relationship skills refer to the intrinsic motivation of individuals to </w:t>
      </w:r>
      <w:r>
        <w:t>have relationships</w:t>
      </w:r>
      <w:r w:rsidRPr="00B94B69">
        <w:t xml:space="preserve"> with others </w:t>
      </w:r>
      <w:r>
        <w:t xml:space="preserve">to </w:t>
      </w:r>
      <w:r w:rsidRPr="00B94B69">
        <w:t>meet personal needs</w:t>
      </w:r>
      <w:r>
        <w:t>.</w:t>
      </w:r>
    </w:p>
    <w:p w14:paraId="643DB7F9" w14:textId="77777777" w:rsidR="00A2228D" w:rsidRDefault="002508F3" w:rsidP="0098236A">
      <w:r>
        <w:t>Ap</w:t>
      </w:r>
      <w:r w:rsidR="00B94B69" w:rsidRPr="00B94B69">
        <w:t xml:space="preserve">plying the model in the case study it can </w:t>
      </w:r>
      <w:r w:rsidR="00B94B69">
        <w:t>be proposed</w:t>
      </w:r>
      <w:r w:rsidR="00B94B69" w:rsidRPr="00B94B69">
        <w:t xml:space="preserve"> that Daniel needs to be more aware of his behaviour and the impact of these on others along with developing the skill to regulate his emotions to maintain control of the meeting. Moreover</w:t>
      </w:r>
      <w:r w:rsidR="00B94B69">
        <w:t>,</w:t>
      </w:r>
      <w:r w:rsidR="00B94B69" w:rsidRPr="00B94B69">
        <w:t xml:space="preserve"> it can be stated that all three members need to improve their social skills by actively listening to the ideas of the team communicating ideas persuasively and taking a more collaborative approach rather than </w:t>
      </w:r>
      <w:r w:rsidR="00B94B69" w:rsidRPr="00B94B69">
        <w:lastRenderedPageBreak/>
        <w:t xml:space="preserve">forcing down their own ideas. The members can also develop empathy as recognising </w:t>
      </w:r>
      <w:r w:rsidR="00B94B69">
        <w:t>the emotions</w:t>
      </w:r>
      <w:r w:rsidR="00B94B69" w:rsidRPr="00B94B69">
        <w:t xml:space="preserve"> of subordinates or team members can build trust </w:t>
      </w:r>
      <w:r w:rsidR="00B94B69">
        <w:t>in</w:t>
      </w:r>
      <w:r w:rsidR="00B94B69" w:rsidRPr="00B94B69">
        <w:t xml:space="preserve"> the leader and hence, make the team more engaged</w:t>
      </w:r>
      <w:r>
        <w:t xml:space="preserve"> (Porath and Boissy, 2023)</w:t>
      </w:r>
      <w:r w:rsidR="00B94B69" w:rsidRPr="00B94B69">
        <w:t>.</w:t>
      </w:r>
    </w:p>
    <w:p w14:paraId="2EC7B422" w14:textId="73EDC0E9" w:rsidR="00A2228D" w:rsidRPr="00820C06" w:rsidRDefault="0031628B" w:rsidP="00F84F3D">
      <w:pPr>
        <w:pStyle w:val="Heading2"/>
        <w:numPr>
          <w:ilvl w:val="1"/>
          <w:numId w:val="5"/>
        </w:numPr>
      </w:pPr>
      <w:r>
        <w:t xml:space="preserve"> </w:t>
      </w:r>
      <w:bookmarkStart w:id="5" w:name="_Toc172187853"/>
      <w:r w:rsidR="002508F3" w:rsidRPr="00820C06">
        <w:t>Trait Emotional Intelligence Model</w:t>
      </w:r>
      <w:bookmarkEnd w:id="5"/>
      <w:r w:rsidR="002508F3" w:rsidRPr="00820C06">
        <w:t xml:space="preserve"> </w:t>
      </w:r>
    </w:p>
    <w:p w14:paraId="3E564CAD" w14:textId="77777777" w:rsidR="00AF1F6D" w:rsidRPr="0098236A" w:rsidRDefault="002508F3" w:rsidP="0098236A">
      <w:r w:rsidRPr="00432E82">
        <w:t xml:space="preserve">The trait model defines emotional intelligence as a trait which is </w:t>
      </w:r>
      <w:r>
        <w:t>a</w:t>
      </w:r>
      <w:r w:rsidRPr="00432E82">
        <w:t xml:space="preserve"> persistent behaviour pattern over time and is associated with personality traits and dispositional tendencies</w:t>
      </w:r>
      <w:r>
        <w:t xml:space="preserve"> (</w:t>
      </w:r>
      <w:r w:rsidRPr="007D2A93">
        <w:t>Bru-Luna</w:t>
      </w:r>
      <w:r>
        <w:t xml:space="preserve"> </w:t>
      </w:r>
      <w:r w:rsidRPr="007766DB">
        <w:rPr>
          <w:i/>
          <w:iCs/>
        </w:rPr>
        <w:t>et al</w:t>
      </w:r>
      <w:r>
        <w:t>., 2021)</w:t>
      </w:r>
      <w:r w:rsidRPr="00432E82">
        <w:t xml:space="preserve">. </w:t>
      </w:r>
      <w:r>
        <w:t>Emotional</w:t>
      </w:r>
      <w:r w:rsidRPr="00432E82">
        <w:t xml:space="preserve"> </w:t>
      </w:r>
      <w:r>
        <w:t>self-perception</w:t>
      </w:r>
      <w:r w:rsidRPr="00432E82">
        <w:t xml:space="preserve"> includes </w:t>
      </w:r>
      <w:r>
        <w:t>self-awareness</w:t>
      </w:r>
      <w:r w:rsidRPr="00432E82">
        <w:t xml:space="preserve"> and </w:t>
      </w:r>
      <w:r>
        <w:t>self-confidence</w:t>
      </w:r>
      <w:r w:rsidRPr="00432E82">
        <w:t xml:space="preserve"> of an individual to recognise and trust </w:t>
      </w:r>
      <w:r>
        <w:t>one’s</w:t>
      </w:r>
      <w:r w:rsidRPr="00432E82">
        <w:t xml:space="preserve"> abilities and judgement. Emotional regulation comprises </w:t>
      </w:r>
      <w:r>
        <w:t>self-control</w:t>
      </w:r>
      <w:r w:rsidRPr="00432E82">
        <w:t xml:space="preserve"> and stress management allowing the individual to manage their disruptive emotions and impulses while effectively coping with stress and adversity. Emotional traits can include empathy, interpersonal relationships, social awareness, motivation and more which gives individuals the ability to connect with others effectively. All three employees namely Daniel, Anita and Patrick can benefit </w:t>
      </w:r>
      <w:r>
        <w:t>from</w:t>
      </w:r>
      <w:r w:rsidRPr="00432E82">
        <w:t xml:space="preserve"> training on emotional intelligence and communication skills which will </w:t>
      </w:r>
      <w:r>
        <w:t>enable</w:t>
      </w:r>
      <w:r w:rsidRPr="00432E82">
        <w:t xml:space="preserve"> them to understand the perspectives and emotions of others and present their own inside in an efficient manner. Regular self-reflection on communication style and emotional responses can be beneficial </w:t>
      </w:r>
      <w:r>
        <w:t xml:space="preserve">for </w:t>
      </w:r>
      <w:r w:rsidRPr="00432E82">
        <w:t>them to handle similar situations in a more effective manner leading to fruitful outcomes instead of the adjournment of the meeting. Overall buy focusing on developing various aspects of emotional intelligence can help Daniel, Patrick, and Anita to create a more positive and productive work environment.</w:t>
      </w:r>
    </w:p>
    <w:p w14:paraId="0FC857E6" w14:textId="77777777" w:rsidR="00271FED" w:rsidRDefault="002508F3">
      <w:pPr>
        <w:spacing w:line="259" w:lineRule="auto"/>
        <w:jc w:val="left"/>
        <w:rPr>
          <w:rFonts w:eastAsiaTheme="majorEastAsia" w:cstheme="majorBidi"/>
          <w:b/>
          <w:szCs w:val="32"/>
        </w:rPr>
      </w:pPr>
      <w:r>
        <w:br w:type="page"/>
      </w:r>
    </w:p>
    <w:p w14:paraId="13E0DE3C" w14:textId="31B06ECF" w:rsidR="00D3165B" w:rsidRDefault="002508F3" w:rsidP="00820C06">
      <w:pPr>
        <w:pStyle w:val="Heading1"/>
        <w:numPr>
          <w:ilvl w:val="0"/>
          <w:numId w:val="5"/>
        </w:numPr>
      </w:pPr>
      <w:bookmarkStart w:id="6" w:name="_Toc172187854"/>
      <w:r>
        <w:lastRenderedPageBreak/>
        <w:t>Importance of self-awareness, self-management, social awareness and relationship management in emotional intelligence</w:t>
      </w:r>
      <w:bookmarkEnd w:id="6"/>
      <w:r w:rsidR="00321C69">
        <w:t xml:space="preserve"> </w:t>
      </w:r>
    </w:p>
    <w:p w14:paraId="34BA68CF" w14:textId="77777777" w:rsidR="00333BBE" w:rsidRDefault="002508F3" w:rsidP="00333BBE">
      <w:r>
        <w:t>The four main components of EI are self-awareness, social awareness, relationship management, and self-management (</w:t>
      </w:r>
      <w:r w:rsidRPr="0075741D">
        <w:t>Goleman</w:t>
      </w:r>
      <w:r>
        <w:t>, 2021)</w:t>
      </w:r>
      <w:r w:rsidRPr="00B94B69">
        <w:t>.</w:t>
      </w:r>
      <w:r>
        <w:t xml:space="preserve"> The importance of these components is discussed below-</w:t>
      </w:r>
    </w:p>
    <w:p w14:paraId="6E538BD6" w14:textId="63476964" w:rsidR="00333BBE" w:rsidRDefault="002508F3" w:rsidP="00333BBE">
      <w:r>
        <w:t>Self-awareness-</w:t>
      </w:r>
      <w:r w:rsidR="00DF2113">
        <w:t xml:space="preserve"> According to Cherry (2023), self-awareness refers to one’s ability to recognise their emotion which includes being aware of the effect of their emotions and actions </w:t>
      </w:r>
      <w:r w:rsidR="00AC727D">
        <w:t>on</w:t>
      </w:r>
      <w:r w:rsidR="00DF2113">
        <w:t xml:space="preserve"> others. </w:t>
      </w:r>
      <w:r w:rsidR="0020620F">
        <w:t xml:space="preserve">Self-aware individuals </w:t>
      </w:r>
      <w:r w:rsidR="0031628B">
        <w:t>can</w:t>
      </w:r>
      <w:r w:rsidR="0020620F">
        <w:t xml:space="preserve"> understand how they feel and behave which helps them to make open to new information and experiences.</w:t>
      </w:r>
      <w:r w:rsidR="0023041E">
        <w:t xml:space="preserve"> Self-awareness is crucial for managing one’s responses effectively.</w:t>
      </w:r>
      <w:r w:rsidR="0020620F">
        <w:t xml:space="preserve"> </w:t>
      </w:r>
      <w:r w:rsidR="00A216FE">
        <w:t xml:space="preserve">Moreover, this allows a person to identify their strengths and weaknesses leading them to continuous personal development. </w:t>
      </w:r>
      <w:r w:rsidR="007A4D11">
        <w:t xml:space="preserve">The case study indicates a low self-awareness in Daniel which leads to his dismissive communication and shutting down others. In this scenario, it will be necessary to become more self-aware to be able to recognise the impact of his communication style and adjust it to foster a more open and collaborative environment. </w:t>
      </w:r>
    </w:p>
    <w:p w14:paraId="16288B41" w14:textId="7483179A" w:rsidR="0026323A" w:rsidRDefault="002508F3" w:rsidP="00333BBE">
      <w:r>
        <w:t>Self-management-</w:t>
      </w:r>
      <w:r w:rsidR="00CF431F">
        <w:t xml:space="preserve"> </w:t>
      </w:r>
      <w:r w:rsidR="00BB53A8">
        <w:t xml:space="preserve">This is the ability to regulate and control one’s emotions, especially in stressful situations and involves staying composed, positive, and adaptable. </w:t>
      </w:r>
      <w:r w:rsidR="005F5888">
        <w:t xml:space="preserve">Being able to control one’s impulsive emotions and behaviours helps </w:t>
      </w:r>
      <w:r w:rsidR="0074415F">
        <w:t>one</w:t>
      </w:r>
      <w:r w:rsidR="005F5888">
        <w:t xml:space="preserve"> to respond to situations calmly and constructively. </w:t>
      </w:r>
      <w:proofErr w:type="spellStart"/>
      <w:r w:rsidRPr="00CF431F">
        <w:t>Rechberg</w:t>
      </w:r>
      <w:proofErr w:type="spellEnd"/>
      <w:r>
        <w:t xml:space="preserve"> (2020) have opined that self-management facilitates active listening skills which allows fo</w:t>
      </w:r>
      <w:r w:rsidR="002B37CB">
        <w:t xml:space="preserve">r </w:t>
      </w:r>
      <w:r>
        <w:t xml:space="preserve">knowledge to be shared and internalised. </w:t>
      </w:r>
      <w:r w:rsidR="005F5888">
        <w:t xml:space="preserve">Thus, in a workplace setting, self-management can be quite effective in creating a collaborative work environment leading to achieving organisational goals. </w:t>
      </w:r>
      <w:r w:rsidR="00AD1A1D">
        <w:t xml:space="preserve">This further provides flexibility allowing employees to adapt to changing situations in the dynamic work environment. </w:t>
      </w:r>
      <w:r w:rsidR="00A31FC4">
        <w:t xml:space="preserve">Self-management, in the case of Anita, Daniel, and Patrick can be stated to be quite low as they were unable to adapt themselves to the situation efficiently. </w:t>
      </w:r>
      <w:r w:rsidR="00AB4D05">
        <w:t xml:space="preserve">Although Anita </w:t>
      </w:r>
      <w:r w:rsidR="002E4B8C">
        <w:t>can</w:t>
      </w:r>
      <w:r w:rsidR="00AB4D05">
        <w:t xml:space="preserve"> maintain her composure to an extent to advocate her idea, Daniel </w:t>
      </w:r>
      <w:r w:rsidR="00D55B9D">
        <w:t>fails</w:t>
      </w:r>
      <w:r w:rsidR="00AB4D05">
        <w:t xml:space="preserve"> to do the same which </w:t>
      </w:r>
      <w:r w:rsidR="00D55B9D">
        <w:t>creates</w:t>
      </w:r>
      <w:r w:rsidR="00AB4D05">
        <w:t xml:space="preserve"> an uncomfortable atmosphere. </w:t>
      </w:r>
      <w:r w:rsidR="00D55B9D">
        <w:t xml:space="preserve">Hence, </w:t>
      </w:r>
      <w:r w:rsidR="005D1789">
        <w:t xml:space="preserve">learning to manage their emotions better will help Daniel to address the suggestions of others calmly and constructively. Additionally, it will also help Anita and Patrick to analyse Daniel’s perspective more efficiently. </w:t>
      </w:r>
    </w:p>
    <w:p w14:paraId="2C72EF7E" w14:textId="77777777" w:rsidR="00333BBE" w:rsidRDefault="002508F3" w:rsidP="00333BBE">
      <w:r>
        <w:t xml:space="preserve">Social awareness- </w:t>
      </w:r>
      <w:r w:rsidR="002C6C88">
        <w:t xml:space="preserve">Hanley-Dafoe (2024) has defined social awareness as the ability </w:t>
      </w:r>
      <w:r w:rsidR="00227B6A">
        <w:t>to read</w:t>
      </w:r>
      <w:r w:rsidR="002C6C88">
        <w:t xml:space="preserve"> the situation, </w:t>
      </w:r>
      <w:r w:rsidR="00227B6A">
        <w:t>observe</w:t>
      </w:r>
      <w:r w:rsidR="002C6C88">
        <w:t xml:space="preserve"> things from different perspectives, and </w:t>
      </w:r>
      <w:r w:rsidR="00227B6A">
        <w:t>sense</w:t>
      </w:r>
      <w:r w:rsidR="002C6C88">
        <w:t xml:space="preserve"> the emotional needs of others to show empathy. </w:t>
      </w:r>
      <w:r w:rsidR="00227B6A">
        <w:t xml:space="preserve">Complex situations and environments that a person navigates </w:t>
      </w:r>
      <w:r w:rsidR="00227B6A">
        <w:lastRenderedPageBreak/>
        <w:t xml:space="preserve">through shape their social awareness and it is necessary to learn to recognise others’ emotions to foster empathy and build a strong interpersonal relationship. </w:t>
      </w:r>
      <w:r w:rsidR="00CE5B5F">
        <w:t xml:space="preserve">It further contributes to understanding the dynamics and politics within an organisation helping employees to navigate complex social environments effectively. </w:t>
      </w:r>
      <w:r w:rsidR="009A2AEB">
        <w:t xml:space="preserve">Moreover, recognising and addressing the emotions of others is the key to resolving conflicts amicably. </w:t>
      </w:r>
      <w:r w:rsidR="008A376C">
        <w:t xml:space="preserve">The behaviour of Daniel demonstrates that he is unable to pick up on the discomfort his behaviour creates for his team members (extracted </w:t>
      </w:r>
      <w:r w:rsidR="0078057D">
        <w:t>from</w:t>
      </w:r>
      <w:r w:rsidR="008A376C">
        <w:t xml:space="preserve"> the case study). </w:t>
      </w:r>
      <w:r w:rsidR="0047700F">
        <w:t>Therefore, by improving his social skills by practising active listening, showing interest in others, and more, Daniel would be able to build stronger connections and bonds with his team members and create a safe space for sharing ideas and fostering innovation (Cherry, 2023).</w:t>
      </w:r>
    </w:p>
    <w:p w14:paraId="505A7510" w14:textId="77777777" w:rsidR="00333BBE" w:rsidRDefault="002508F3" w:rsidP="00333BBE">
      <w:r>
        <w:t xml:space="preserve">Relationship management- </w:t>
      </w:r>
      <w:r w:rsidR="00940664">
        <w:t>the fourth component of emotional intelligence, relationship management entails the ability to influence, inspire, and develop relationships with others while being able to manage conflicts (</w:t>
      </w:r>
      <w:r w:rsidR="00940664" w:rsidRPr="00F27BBD">
        <w:t xml:space="preserve">Fianko, Jnr and </w:t>
      </w:r>
      <w:proofErr w:type="spellStart"/>
      <w:r w:rsidR="00940664" w:rsidRPr="00F27BBD">
        <w:t>Dzogbewu</w:t>
      </w:r>
      <w:proofErr w:type="spellEnd"/>
      <w:r w:rsidR="00940664">
        <w:t xml:space="preserve">, 2020). </w:t>
      </w:r>
      <w:r w:rsidR="00A63188">
        <w:t xml:space="preserve">It is the awareness of the surroundings and others' emotions that allows effective interactions with colleagues. </w:t>
      </w:r>
      <w:r w:rsidR="00387294">
        <w:t xml:space="preserve">This comprises clear communication to build trust and understanding while positively influencing others for team collaboration. </w:t>
      </w:r>
      <w:r w:rsidR="00884B5F">
        <w:t xml:space="preserve">Building and maintaining healthy relationships is crucial to </w:t>
      </w:r>
      <w:r w:rsidR="000F57D2">
        <w:t>fostering</w:t>
      </w:r>
      <w:r w:rsidR="00884B5F">
        <w:t xml:space="preserve"> collaboration and teamwork that can lead to higher productivity and job satisfaction. </w:t>
      </w:r>
      <w:r w:rsidR="003E413D">
        <w:t xml:space="preserve">The dismissive behaviour and approach of Daniel is indicative of his lack of relationship management capabilities which damaged the trust of his team members and discouraged open communication. Despite Anita’s attempt at building rapport with him by connecting her ideas to his objectives, Daniel shows a lack of appreciation. Hence, </w:t>
      </w:r>
      <w:r w:rsidR="002E7FBC">
        <w:t xml:space="preserve">Daniel needs to develop better relationship management to ensure better management of SE. </w:t>
      </w:r>
    </w:p>
    <w:p w14:paraId="3949BACF" w14:textId="77777777" w:rsidR="00333BBE" w:rsidRPr="00333BBE" w:rsidRDefault="00333BBE" w:rsidP="00333BBE"/>
    <w:p w14:paraId="5C90626D" w14:textId="77777777" w:rsidR="00271FED" w:rsidRDefault="002508F3">
      <w:pPr>
        <w:spacing w:line="259" w:lineRule="auto"/>
        <w:jc w:val="left"/>
        <w:rPr>
          <w:rFonts w:eastAsiaTheme="majorEastAsia" w:cstheme="majorBidi"/>
          <w:b/>
          <w:szCs w:val="32"/>
        </w:rPr>
      </w:pPr>
      <w:r>
        <w:br w:type="page"/>
      </w:r>
    </w:p>
    <w:p w14:paraId="2A1CD786" w14:textId="693D482F" w:rsidR="00D3165B" w:rsidRDefault="002508F3" w:rsidP="00820C06">
      <w:pPr>
        <w:pStyle w:val="Heading1"/>
        <w:numPr>
          <w:ilvl w:val="0"/>
          <w:numId w:val="5"/>
        </w:numPr>
      </w:pPr>
      <w:bookmarkStart w:id="7" w:name="_Toc172187855"/>
      <w:r w:rsidRPr="00271FED">
        <w:lastRenderedPageBreak/>
        <w:t>Ways of developing emotional intelligence using mindfulness and relationship management</w:t>
      </w:r>
      <w:bookmarkEnd w:id="7"/>
      <w:r w:rsidR="00321C69" w:rsidRPr="00271FED">
        <w:t xml:space="preserve"> </w:t>
      </w:r>
    </w:p>
    <w:p w14:paraId="2F85070C" w14:textId="3E34EB3C" w:rsidR="00307C3C" w:rsidRPr="00820C06" w:rsidRDefault="005B3830" w:rsidP="002E4B8C">
      <w:pPr>
        <w:pStyle w:val="Heading1"/>
        <w:numPr>
          <w:ilvl w:val="1"/>
          <w:numId w:val="5"/>
        </w:numPr>
      </w:pPr>
      <w:bookmarkStart w:id="8" w:name="_Toc172187856"/>
      <w:r>
        <w:t xml:space="preserve"> </w:t>
      </w:r>
      <w:r w:rsidR="002508F3" w:rsidRPr="00820C06">
        <w:t>Mindfulness</w:t>
      </w:r>
      <w:bookmarkEnd w:id="8"/>
    </w:p>
    <w:p w14:paraId="1D6C2942" w14:textId="39EC6D96" w:rsidR="00307C3C" w:rsidRDefault="002508F3" w:rsidP="00307C3C">
      <w:pPr>
        <w:rPr>
          <w:shd w:val="clear" w:color="auto" w:fill="FFFFFF"/>
        </w:rPr>
      </w:pPr>
      <w:r>
        <w:t xml:space="preserve">Mindfulness has been determined as a form of awareness in which the presence of </w:t>
      </w:r>
      <w:r w:rsidR="005B3830">
        <w:t>distinct,</w:t>
      </w:r>
      <w:r>
        <w:t xml:space="preserve"> yet stressful thoughts or feelings can facilitate the identification and engaged exploration of adaptive changes (</w:t>
      </w:r>
      <w:r>
        <w:rPr>
          <w:shd w:val="clear" w:color="auto" w:fill="FFFFFF"/>
        </w:rPr>
        <w:t xml:space="preserve">Choi </w:t>
      </w:r>
      <w:r>
        <w:rPr>
          <w:i/>
          <w:iCs/>
          <w:shd w:val="clear" w:color="auto" w:fill="FFFFFF"/>
        </w:rPr>
        <w:t xml:space="preserve">et al., </w:t>
      </w:r>
      <w:r>
        <w:rPr>
          <w:shd w:val="clear" w:color="auto" w:fill="FFFFFF"/>
        </w:rPr>
        <w:t xml:space="preserve">2021). It can ensure effective convergence of emotional intelligence and mindfulness that can help individuals thrive within their workplace while enhancing skill sets based on conflict resolution and decision-making. For instance, in the case study, the COO has been conducting a meeting that is not open to new ideas but has asked every individual to contribute their ideas. However, when the employees know that their ideas are not likely to be selected, it makes them uncomfortable, which is not accepted in terms of infusing emotional intelligence within the workplace. </w:t>
      </w:r>
    </w:p>
    <w:p w14:paraId="597790E8" w14:textId="77777777" w:rsidR="00307C3C" w:rsidRDefault="002508F3" w:rsidP="00307C3C">
      <w:r>
        <w:rPr>
          <w:shd w:val="clear" w:color="auto" w:fill="FFFFFF"/>
        </w:rPr>
        <w:t xml:space="preserve">Herein, the presence of mindfulness is necessary in terms of undertaking effective decisions and resolving the initiation of organisational conflicts that may lead to disruptions in employee well-being. The Science of Behaviour Change is a theoretical model representing mindfulness programmes emphasising the evaluation of the degree to which changes within organisational mechanisms may translate and foster meaningful changes in behaviour (Loucks </w:t>
      </w:r>
      <w:r>
        <w:rPr>
          <w:i/>
          <w:iCs/>
          <w:shd w:val="clear" w:color="auto" w:fill="FFFFFF"/>
        </w:rPr>
        <w:t xml:space="preserve">et al., </w:t>
      </w:r>
      <w:r>
        <w:rPr>
          <w:shd w:val="clear" w:color="auto" w:fill="FFFFFF"/>
        </w:rPr>
        <w:t>2022). Mindfulness has been majorly contributing to the growth and development of emotional intelligence, especially within the workplace environment. For instance, mindfulness has been proven to be essentially effective in terms of enhancing the well-being of the ones who practice it resulting in better self-care, job satisfaction and mental health (Jiménez-</w:t>
      </w:r>
      <w:proofErr w:type="spellStart"/>
      <w:r>
        <w:rPr>
          <w:shd w:val="clear" w:color="auto" w:fill="FFFFFF"/>
        </w:rPr>
        <w:t>Picón</w:t>
      </w:r>
      <w:proofErr w:type="spellEnd"/>
      <w:r>
        <w:rPr>
          <w:shd w:val="clear" w:color="auto" w:fill="FFFFFF"/>
        </w:rPr>
        <w:t xml:space="preserve"> </w:t>
      </w:r>
      <w:r>
        <w:rPr>
          <w:i/>
          <w:iCs/>
          <w:shd w:val="clear" w:color="auto" w:fill="FFFFFF"/>
        </w:rPr>
        <w:t xml:space="preserve">et al., </w:t>
      </w:r>
      <w:r>
        <w:rPr>
          <w:shd w:val="clear" w:color="auto" w:fill="FFFFFF"/>
        </w:rPr>
        <w:t>2021). The COO, in the case study, needs to practice mindfulness.</w:t>
      </w:r>
    </w:p>
    <w:p w14:paraId="5AFEFC81" w14:textId="799FCC28" w:rsidR="00307C3C" w:rsidRPr="00820C06" w:rsidRDefault="00FC7D70" w:rsidP="002E4B8C">
      <w:pPr>
        <w:pStyle w:val="Heading1"/>
        <w:numPr>
          <w:ilvl w:val="1"/>
          <w:numId w:val="5"/>
        </w:numPr>
      </w:pPr>
      <w:bookmarkStart w:id="9" w:name="_Toc172187857"/>
      <w:r>
        <w:t xml:space="preserve"> </w:t>
      </w:r>
      <w:r w:rsidR="002508F3" w:rsidRPr="00820C06">
        <w:t>Relationship Management</w:t>
      </w:r>
      <w:bookmarkEnd w:id="9"/>
    </w:p>
    <w:p w14:paraId="0329D41B" w14:textId="77777777" w:rsidR="00307C3C" w:rsidRDefault="002508F3" w:rsidP="00307C3C">
      <w:pPr>
        <w:rPr>
          <w:shd w:val="clear" w:color="auto" w:fill="FFFFFF"/>
        </w:rPr>
      </w:pPr>
      <w:r>
        <w:rPr>
          <w:shd w:val="clear" w:color="auto" w:fill="FFFFFF"/>
        </w:rPr>
        <w:t xml:space="preserve">Emotional awareness may contribute to the successful development of additional social or emotional abilities of an individual leading to the enhancement of viability, satisfaction and efficacy of relationships (Kesavan, 2022). It is the responsibility of organisational managers and colleagues to look after the health and safety needs of employees while ensuring that their mental health is taken care of within the workplace. This indicates that the COO, in the case study, may adapt to practising relationship management in terms of ensuring employee satisfaction without giving rise to potentially conflicting situations. The management of organisational relationships can help foster emotional intelligence, especially within the </w:t>
      </w:r>
      <w:r>
        <w:rPr>
          <w:shd w:val="clear" w:color="auto" w:fill="FFFFFF"/>
        </w:rPr>
        <w:lastRenderedPageBreak/>
        <w:t xml:space="preserve">workplace environment. From a different perspective, organisational citizenship behaviour has been contributing to shaping psychological, social and operational factors leading to workplace satisfaction and effectiveness (Mousa, Massoud and Ayoubi, 2020). </w:t>
      </w:r>
    </w:p>
    <w:p w14:paraId="76BAD138" w14:textId="77777777" w:rsidR="00307C3C" w:rsidRDefault="002508F3" w:rsidP="00307C3C">
      <w:pPr>
        <w:rPr>
          <w:shd w:val="clear" w:color="auto" w:fill="FFFFFF"/>
        </w:rPr>
      </w:pPr>
      <w:r>
        <w:rPr>
          <w:shd w:val="clear" w:color="auto" w:fill="FFFFFF"/>
        </w:rPr>
        <w:t>In the case study, the colleagues do not have an effective relationship with each other and none of them are comfortable in confronting the COO regarding what is wrong and how new ideas are necessary. Managing organisational relationships can grow empathy and patience, leading to the establishment of effective emotional intelligence practices in the long run. Healthy and concrete workplace relationships can help resolve conflicts, empower decision-making and look after the mental health of colleagues. Working relationships are essential components for employees and managerial implications in terms of ensuring satisfaction, leading to enhanced business performance (Abun, 2021). Organisations often fail to establish effective working relationships resulting in high employee turnover and disruptions in workplace behaviour.</w:t>
      </w:r>
    </w:p>
    <w:p w14:paraId="77F94123" w14:textId="77777777" w:rsidR="00271FED" w:rsidRDefault="002508F3">
      <w:pPr>
        <w:spacing w:line="259" w:lineRule="auto"/>
        <w:jc w:val="left"/>
        <w:rPr>
          <w:rFonts w:eastAsiaTheme="majorEastAsia" w:cstheme="majorBidi"/>
          <w:b/>
          <w:szCs w:val="32"/>
        </w:rPr>
      </w:pPr>
      <w:r>
        <w:br w:type="page"/>
      </w:r>
    </w:p>
    <w:p w14:paraId="3044CCEF" w14:textId="77777777" w:rsidR="00D3165B" w:rsidRDefault="002508F3" w:rsidP="0098236A">
      <w:pPr>
        <w:pStyle w:val="Heading1"/>
      </w:pPr>
      <w:bookmarkStart w:id="10" w:name="_Toc172187858"/>
      <w:r>
        <w:lastRenderedPageBreak/>
        <w:t>Recommendations</w:t>
      </w:r>
      <w:bookmarkEnd w:id="10"/>
      <w:r>
        <w:t xml:space="preserve"> </w:t>
      </w:r>
    </w:p>
    <w:p w14:paraId="5A76B1FB" w14:textId="77777777" w:rsidR="00006892" w:rsidRDefault="002508F3" w:rsidP="00006892">
      <w:r>
        <w:t>The case of Anita and Daniel demonstrates the way a lack of mindfulness negatively affects communication, collaboration, and the overall well-being of the workspace. Hence, some suitable recommendations are as follows-</w:t>
      </w:r>
    </w:p>
    <w:p w14:paraId="1696DD20" w14:textId="77777777" w:rsidR="0074415F" w:rsidRDefault="002508F3" w:rsidP="00006892">
      <w:r w:rsidRPr="00271FED">
        <w:rPr>
          <w:b/>
          <w:bCs/>
          <w:i/>
          <w:iCs/>
        </w:rPr>
        <w:t>Mindfulness strategies for the workplace</w:t>
      </w:r>
      <w:r>
        <w:t>-</w:t>
      </w:r>
      <w:r w:rsidR="00FB3301">
        <w:t xml:space="preserve"> </w:t>
      </w:r>
      <w:r w:rsidRPr="00631828">
        <w:t>Krishnan</w:t>
      </w:r>
      <w:r>
        <w:t xml:space="preserve"> (2020) emphasised various strategies including scheduling and participating in mindful meetings, mindful communication in speech, compassionate listening, and moments of stillness which can foster a positive work atmosphere</w:t>
      </w:r>
      <w:r w:rsidR="00FB3301">
        <w:t xml:space="preserve"> where employees can contribute their ideas freely. Active listening to others’ insights and choosing clear and concise words while communicating can help Daniel facilitate collaboration and create a culture of open discussion and innovation. </w:t>
      </w:r>
    </w:p>
    <w:p w14:paraId="34ADE087" w14:textId="77777777" w:rsidR="00F74D50" w:rsidRDefault="002508F3" w:rsidP="00006892">
      <w:r w:rsidRPr="00271FED">
        <w:rPr>
          <w:b/>
          <w:bCs/>
          <w:i/>
          <w:iCs/>
        </w:rPr>
        <w:t>Unscheduled time and brain break for mindfulness</w:t>
      </w:r>
      <w:r>
        <w:t xml:space="preserve">- it can be recommended that the leaders of SE provide small breaks from work to employees. Lau (2020) has stated even short breaks of seven or eight minutes can increase </w:t>
      </w:r>
      <w:r w:rsidR="0074415F">
        <w:t>the rational</w:t>
      </w:r>
      <w:r>
        <w:t xml:space="preserve"> thinking and decision-making skills of employees along with enhancing their attention and focus. Divergent thinking for generating new ideas can be quite valuable, especially in times of uncertainty. </w:t>
      </w:r>
      <w:r w:rsidR="00631828">
        <w:t>Therefore, by taking small breaks during working hours, Daniel and other employees can enhance their productivity and decision-making skills which will contribute t</w:t>
      </w:r>
      <w:r w:rsidR="0074415F">
        <w:t>o</w:t>
      </w:r>
      <w:r w:rsidR="00FB3301">
        <w:t xml:space="preserve"> better communication and achievement of organisational goals. </w:t>
      </w:r>
    </w:p>
    <w:p w14:paraId="0D8B74F6" w14:textId="77777777" w:rsidR="0088459F" w:rsidRPr="00006892" w:rsidRDefault="002508F3" w:rsidP="00006892">
      <w:r w:rsidRPr="00271FED">
        <w:rPr>
          <w:b/>
          <w:bCs/>
          <w:i/>
          <w:iCs/>
        </w:rPr>
        <w:t>Encouraging a culture of openness</w:t>
      </w:r>
      <w:r>
        <w:t xml:space="preserve">- As Daniel struggled with letting others be open about their ideas and insights during the meeting, it is recommended that he promote a culture of non-judgemental and open thinking. Mindfulness can encourage an open mind leading to more creative and diverse perspectives (Lau, 2020). </w:t>
      </w:r>
      <w:r w:rsidR="00A17EFC">
        <w:t xml:space="preserve">Therefore, Daniel will be able to mitigate the current issue and make employees feel more engaged and valued </w:t>
      </w:r>
      <w:r w:rsidR="00FA0DD7">
        <w:t>in</w:t>
      </w:r>
      <w:r w:rsidR="00A17EFC">
        <w:t xml:space="preserve"> the workplace. </w:t>
      </w:r>
    </w:p>
    <w:p w14:paraId="3A12B3A5" w14:textId="77777777" w:rsidR="00271FED" w:rsidRDefault="002508F3">
      <w:pPr>
        <w:spacing w:line="259" w:lineRule="auto"/>
        <w:jc w:val="left"/>
        <w:rPr>
          <w:rFonts w:eastAsiaTheme="majorEastAsia" w:cstheme="majorBidi"/>
          <w:b/>
          <w:szCs w:val="32"/>
        </w:rPr>
      </w:pPr>
      <w:r>
        <w:br w:type="page"/>
      </w:r>
    </w:p>
    <w:p w14:paraId="7A829635" w14:textId="77777777" w:rsidR="00D3165B" w:rsidRDefault="002508F3" w:rsidP="0098236A">
      <w:pPr>
        <w:pStyle w:val="Heading1"/>
      </w:pPr>
      <w:bookmarkStart w:id="11" w:name="_Toc172187859"/>
      <w:r>
        <w:lastRenderedPageBreak/>
        <w:t>Conclusions</w:t>
      </w:r>
      <w:bookmarkEnd w:id="11"/>
    </w:p>
    <w:p w14:paraId="7EC96437" w14:textId="77777777" w:rsidR="00271FED" w:rsidRPr="0093096C" w:rsidRDefault="002508F3" w:rsidP="0093096C">
      <w:r>
        <w:t xml:space="preserve">In conclusion, the case of Anita, Daniel, and Patrick at Sapphire Enterprises underscores the crucial need for emotional intelligence in the workplace to navigate complex dynamics effectively. EI </w:t>
      </w:r>
      <w:r w:rsidR="00FA0DD7">
        <w:t xml:space="preserve">enables employees to understand and manage their emotions leading to enhanced collaboration and communication. Additionally, employees with high EI can empathise with others, actively listen, and respect diverse viewpoints. The lack of EI in Daniel led to dismissive communication, hindering collaboration and innovation. Leadership and management enhancement is crucial as emotionally intelligent leaders can motivate teams and create a positive work environment. Daniel's inflexibility and lack of EI in the meeting showcased poor leadership. To enhance the capabilities of employees of SE, EI models like Mayer-Salovey and Goleman’s have been applied which demonstrated the need for them to improve their self-awareness and social awareness. </w:t>
      </w:r>
      <w:r w:rsidR="00354248">
        <w:t xml:space="preserve">This has been found as an efficient way of </w:t>
      </w:r>
      <w:r w:rsidR="00CB2145">
        <w:t xml:space="preserve">fostering a more creative and positive workplace culture. Mindfulness is further essential for enhancing EI </w:t>
      </w:r>
      <w:r w:rsidR="00355EEE">
        <w:t>in</w:t>
      </w:r>
      <w:r w:rsidR="00CB2145">
        <w:t xml:space="preserve"> the workplace. By implementing mindfulness training, communication, scheduled breaks, and more, leaders can ensure to improve the focus, emotional regulation, and productivity of employees. recommendations</w:t>
      </w:r>
      <w:r w:rsidR="00355EEE">
        <w:t>, in this case,</w:t>
      </w:r>
      <w:r w:rsidR="00CB2145">
        <w:t xml:space="preserve"> included aspects like open discussions, innovation, brain breaks, and more to enhance rational thinking, decision-making, and such. </w:t>
      </w:r>
    </w:p>
    <w:p w14:paraId="0F1680A7" w14:textId="77777777" w:rsidR="00271FED" w:rsidRDefault="002508F3">
      <w:pPr>
        <w:spacing w:line="259" w:lineRule="auto"/>
        <w:jc w:val="left"/>
        <w:rPr>
          <w:rFonts w:eastAsiaTheme="majorEastAsia" w:cstheme="majorBidi"/>
          <w:b/>
          <w:szCs w:val="32"/>
        </w:rPr>
      </w:pPr>
      <w:r>
        <w:br w:type="page"/>
      </w:r>
    </w:p>
    <w:p w14:paraId="6D524515" w14:textId="77777777" w:rsidR="00D3165B" w:rsidRDefault="002508F3" w:rsidP="0098236A">
      <w:pPr>
        <w:pStyle w:val="Heading1"/>
      </w:pPr>
      <w:bookmarkStart w:id="12" w:name="_Toc172187860"/>
      <w:r>
        <w:lastRenderedPageBreak/>
        <w:t>References</w:t>
      </w:r>
      <w:bookmarkEnd w:id="12"/>
      <w:r>
        <w:t xml:space="preserve"> </w:t>
      </w:r>
    </w:p>
    <w:p w14:paraId="08311C3C" w14:textId="77777777" w:rsidR="00307C3C" w:rsidRDefault="002508F3" w:rsidP="00307C3C">
      <w:r w:rsidRPr="00307C3C">
        <w:rPr>
          <w:shd w:val="clear" w:color="auto" w:fill="FFFFFF"/>
        </w:rPr>
        <w:t>Abun, D. (2021) The effect of workplace relationship toward job satisfaction of divine word colleges’ employees in Region I, Philippines. </w:t>
      </w:r>
      <w:r w:rsidRPr="00307C3C">
        <w:rPr>
          <w:i/>
          <w:iCs/>
          <w:shd w:val="clear" w:color="auto" w:fill="FFFFFF"/>
        </w:rPr>
        <w:t>Philippines (March 19, 2021)</w:t>
      </w:r>
      <w:r w:rsidRPr="00307C3C">
        <w:rPr>
          <w:shd w:val="clear" w:color="auto" w:fill="FFFFFF"/>
        </w:rPr>
        <w:t>.</w:t>
      </w:r>
    </w:p>
    <w:p w14:paraId="5F14E8F6" w14:textId="69A66346" w:rsidR="00307C3C" w:rsidRDefault="002508F3" w:rsidP="00307C3C">
      <w:r w:rsidRPr="007D2A93">
        <w:t xml:space="preserve">Bru-Luna, L.M., Martí-Vilar, M., Merino-Soto, C. and Cervera-Santiago, J.L. </w:t>
      </w:r>
      <w:r>
        <w:t>(</w:t>
      </w:r>
      <w:r w:rsidRPr="007D2A93">
        <w:t>2021</w:t>
      </w:r>
      <w:r>
        <w:t>)</w:t>
      </w:r>
      <w:r w:rsidRPr="007D2A93">
        <w:t xml:space="preserve"> Emotional intelligence measures: A systematic review. In </w:t>
      </w:r>
      <w:r w:rsidRPr="00307C3C">
        <w:rPr>
          <w:i/>
          <w:iCs/>
        </w:rPr>
        <w:t>Healthcare</w:t>
      </w:r>
      <w:r w:rsidRPr="007D2A93">
        <w:t> (Vol. 9, No. 12, p. 1696). MDPI.</w:t>
      </w:r>
    </w:p>
    <w:p w14:paraId="403A03ED" w14:textId="77777777" w:rsidR="00307C3C" w:rsidRDefault="002508F3" w:rsidP="00307C3C">
      <w:r>
        <w:t xml:space="preserve">Cherry, K. (2023) </w:t>
      </w:r>
      <w:r w:rsidRPr="00307C3C">
        <w:rPr>
          <w:i/>
          <w:iCs/>
        </w:rPr>
        <w:t>5 Key Emotional Intelligence Skills</w:t>
      </w:r>
      <w:r>
        <w:t xml:space="preserve">. Available at: </w:t>
      </w:r>
      <w:r w:rsidRPr="00926B63">
        <w:t xml:space="preserve">https://www.verywellmind.com/components-of-emotional-intelligence-2795438 </w:t>
      </w:r>
      <w:r>
        <w:t xml:space="preserve">(Accessed: 20 June 2024). </w:t>
      </w:r>
    </w:p>
    <w:p w14:paraId="0CB57DC8" w14:textId="77777777" w:rsidR="00307C3C" w:rsidRPr="00307C3C" w:rsidRDefault="002508F3" w:rsidP="00307C3C">
      <w:pPr>
        <w:rPr>
          <w:shd w:val="clear" w:color="auto" w:fill="FFFFFF"/>
        </w:rPr>
      </w:pPr>
      <w:r w:rsidRPr="00307C3C">
        <w:rPr>
          <w:shd w:val="clear" w:color="auto" w:fill="FFFFFF"/>
        </w:rPr>
        <w:t xml:space="preserve">Choi, E., Farb, N., </w:t>
      </w:r>
      <w:proofErr w:type="spellStart"/>
      <w:r w:rsidRPr="00307C3C">
        <w:rPr>
          <w:shd w:val="clear" w:color="auto" w:fill="FFFFFF"/>
        </w:rPr>
        <w:t>Pogrebtsova</w:t>
      </w:r>
      <w:proofErr w:type="spellEnd"/>
      <w:r w:rsidRPr="00307C3C">
        <w:rPr>
          <w:shd w:val="clear" w:color="auto" w:fill="FFFFFF"/>
        </w:rPr>
        <w:t>, E., Gruman, J. and Grossmann, I. (2021) What do people mean when they talk about mindfulness? </w:t>
      </w:r>
      <w:r w:rsidRPr="00307C3C">
        <w:rPr>
          <w:i/>
          <w:iCs/>
          <w:shd w:val="clear" w:color="auto" w:fill="FFFFFF"/>
        </w:rPr>
        <w:t>Clinical psychology review</w:t>
      </w:r>
      <w:r w:rsidRPr="00307C3C">
        <w:rPr>
          <w:shd w:val="clear" w:color="auto" w:fill="FFFFFF"/>
        </w:rPr>
        <w:t>, </w:t>
      </w:r>
      <w:r w:rsidRPr="00307C3C">
        <w:rPr>
          <w:i/>
          <w:iCs/>
          <w:shd w:val="clear" w:color="auto" w:fill="FFFFFF"/>
        </w:rPr>
        <w:t>89</w:t>
      </w:r>
      <w:r w:rsidRPr="00307C3C">
        <w:rPr>
          <w:shd w:val="clear" w:color="auto" w:fill="FFFFFF"/>
        </w:rPr>
        <w:t>, p.102085.</w:t>
      </w:r>
    </w:p>
    <w:p w14:paraId="29A71D9A" w14:textId="062A4F1F" w:rsidR="00307C3C" w:rsidRDefault="002508F3" w:rsidP="00307C3C">
      <w:r w:rsidRPr="00F27BBD">
        <w:t xml:space="preserve">Fianko, S.K., Jnr, S.A.J.S.A. and </w:t>
      </w:r>
      <w:proofErr w:type="spellStart"/>
      <w:r w:rsidRPr="00F27BBD">
        <w:t>Dzogbewu</w:t>
      </w:r>
      <w:proofErr w:type="spellEnd"/>
      <w:r w:rsidRPr="00F27BBD">
        <w:t xml:space="preserve">, T.C. </w:t>
      </w:r>
      <w:r>
        <w:t>(</w:t>
      </w:r>
      <w:r w:rsidRPr="00F27BBD">
        <w:t>2020</w:t>
      </w:r>
      <w:r>
        <w:t>)</w:t>
      </w:r>
      <w:r w:rsidRPr="00F27BBD">
        <w:t xml:space="preserve"> Does the interpersonal dimension of Goleman's emotional intelligence model predict effective leadership? </w:t>
      </w:r>
      <w:r w:rsidRPr="00307C3C">
        <w:rPr>
          <w:i/>
          <w:iCs/>
        </w:rPr>
        <w:t>African Journal of Business and Economic Research</w:t>
      </w:r>
      <w:r w:rsidRPr="00F27BBD">
        <w:t>, </w:t>
      </w:r>
      <w:r w:rsidRPr="00307C3C">
        <w:rPr>
          <w:i/>
          <w:iCs/>
        </w:rPr>
        <w:t>15</w:t>
      </w:r>
      <w:r w:rsidRPr="00F27BBD">
        <w:t>(4), p.221.</w:t>
      </w:r>
    </w:p>
    <w:p w14:paraId="0B275C6A" w14:textId="77777777" w:rsidR="00307C3C" w:rsidRDefault="002508F3" w:rsidP="00307C3C">
      <w:r w:rsidRPr="0075741D">
        <w:t xml:space="preserve">Goleman, D. </w:t>
      </w:r>
      <w:r>
        <w:t>(</w:t>
      </w:r>
      <w:r w:rsidRPr="0075741D">
        <w:t>2021</w:t>
      </w:r>
      <w:r>
        <w:t>)</w:t>
      </w:r>
      <w:r w:rsidRPr="0075741D">
        <w:t> </w:t>
      </w:r>
      <w:r w:rsidRPr="00307C3C">
        <w:rPr>
          <w:i/>
          <w:iCs/>
        </w:rPr>
        <w:t>Leadership: The power of emotional intelligence</w:t>
      </w:r>
      <w:r w:rsidRPr="0075741D">
        <w:t>. More Than Sound LLC.</w:t>
      </w:r>
    </w:p>
    <w:p w14:paraId="0010FC38" w14:textId="77777777" w:rsidR="00307C3C" w:rsidRDefault="002508F3" w:rsidP="00307C3C">
      <w:r w:rsidRPr="00766EBE">
        <w:t xml:space="preserve">Gómez-Leal, R., Holzer, A.A., Bradley, C., Fernández-Berrocal, P. and Patti, J. </w:t>
      </w:r>
      <w:r>
        <w:t>(</w:t>
      </w:r>
      <w:r w:rsidRPr="00766EBE">
        <w:t>2022</w:t>
      </w:r>
      <w:r>
        <w:t>)</w:t>
      </w:r>
      <w:r w:rsidRPr="00766EBE">
        <w:t xml:space="preserve"> The relationship between emotional intelligence and leadership in school leaders: A systematic review. </w:t>
      </w:r>
      <w:r w:rsidRPr="00307C3C">
        <w:rPr>
          <w:i/>
          <w:iCs/>
        </w:rPr>
        <w:t>Cambridge Journal of Education</w:t>
      </w:r>
      <w:r w:rsidRPr="00766EBE">
        <w:t>, </w:t>
      </w:r>
      <w:r w:rsidRPr="00307C3C">
        <w:rPr>
          <w:i/>
          <w:iCs/>
        </w:rPr>
        <w:t>52</w:t>
      </w:r>
      <w:r w:rsidRPr="00766EBE">
        <w:t>(1), pp.1-21.</w:t>
      </w:r>
    </w:p>
    <w:p w14:paraId="26A89C2E" w14:textId="77777777" w:rsidR="00307C3C" w:rsidRDefault="002508F3" w:rsidP="00307C3C">
      <w:r>
        <w:t xml:space="preserve">Hanley-Dafoe, R. (2024) </w:t>
      </w:r>
      <w:r w:rsidRPr="00307C3C">
        <w:rPr>
          <w:i/>
          <w:iCs/>
        </w:rPr>
        <w:t>Harnessing the Power of Social Awareness</w:t>
      </w:r>
      <w:r>
        <w:t xml:space="preserve">. Available at: </w:t>
      </w:r>
      <w:r w:rsidRPr="00624D53">
        <w:t xml:space="preserve">https://www.psychologytoday.com/intl/blog/everyday-resilience/202404/harnessing-the-power-of-social-awareness </w:t>
      </w:r>
      <w:r>
        <w:t xml:space="preserve">(Accessed: 20 June 2024). </w:t>
      </w:r>
    </w:p>
    <w:p w14:paraId="2D7C4E28" w14:textId="77777777" w:rsidR="00307C3C" w:rsidRDefault="002508F3" w:rsidP="00307C3C">
      <w:r w:rsidRPr="007738E3">
        <w:t xml:space="preserve">Jena, L.K. </w:t>
      </w:r>
      <w:r>
        <w:t>(</w:t>
      </w:r>
      <w:r w:rsidRPr="007738E3">
        <w:t>2022</w:t>
      </w:r>
      <w:r>
        <w:t>)</w:t>
      </w:r>
      <w:r w:rsidRPr="007738E3">
        <w:t xml:space="preserve"> Does workplace spirituality lead to raising employee performance? The role of citizenship </w:t>
      </w:r>
      <w:proofErr w:type="spellStart"/>
      <w:r w:rsidRPr="007738E3">
        <w:t>behavior</w:t>
      </w:r>
      <w:proofErr w:type="spellEnd"/>
      <w:r w:rsidRPr="007738E3">
        <w:t xml:space="preserve"> and emotional intelligence. </w:t>
      </w:r>
      <w:r w:rsidRPr="00307C3C">
        <w:rPr>
          <w:i/>
          <w:iCs/>
        </w:rPr>
        <w:t>International Journal of Organizational Analysis</w:t>
      </w:r>
      <w:r w:rsidRPr="007738E3">
        <w:t>, </w:t>
      </w:r>
      <w:r w:rsidRPr="00307C3C">
        <w:rPr>
          <w:i/>
          <w:iCs/>
        </w:rPr>
        <w:t>30</w:t>
      </w:r>
      <w:r w:rsidRPr="007738E3">
        <w:t>(6), pp.1309-1334.</w:t>
      </w:r>
    </w:p>
    <w:p w14:paraId="14CF138D" w14:textId="77777777" w:rsidR="00307C3C" w:rsidRPr="00307C3C" w:rsidRDefault="002508F3" w:rsidP="00307C3C">
      <w:pPr>
        <w:rPr>
          <w:shd w:val="clear" w:color="auto" w:fill="FFFFFF"/>
        </w:rPr>
      </w:pPr>
      <w:r w:rsidRPr="00307C3C">
        <w:rPr>
          <w:shd w:val="clear" w:color="auto" w:fill="FFFFFF"/>
        </w:rPr>
        <w:t>Jiménez-</w:t>
      </w:r>
      <w:proofErr w:type="spellStart"/>
      <w:r w:rsidRPr="00307C3C">
        <w:rPr>
          <w:shd w:val="clear" w:color="auto" w:fill="FFFFFF"/>
        </w:rPr>
        <w:t>Picón</w:t>
      </w:r>
      <w:proofErr w:type="spellEnd"/>
      <w:r w:rsidRPr="00307C3C">
        <w:rPr>
          <w:shd w:val="clear" w:color="auto" w:fill="FFFFFF"/>
        </w:rPr>
        <w:t>, N., Romero-Martín, M., Ponce-Blandón, J.A., Ramirez-Baena, L., Palomo-Lara, J.C. and Gómez-Salgado, J. (2021) The relationship between mindfulness and emotional intelligence as a protective factor for healthcare professionals: a systematic review. </w:t>
      </w:r>
      <w:r w:rsidRPr="00307C3C">
        <w:rPr>
          <w:i/>
          <w:iCs/>
          <w:shd w:val="clear" w:color="auto" w:fill="FFFFFF"/>
        </w:rPr>
        <w:t>International Journal of Environmental Research and Public Health</w:t>
      </w:r>
      <w:r w:rsidRPr="00307C3C">
        <w:rPr>
          <w:shd w:val="clear" w:color="auto" w:fill="FFFFFF"/>
        </w:rPr>
        <w:t>, </w:t>
      </w:r>
      <w:r w:rsidRPr="00307C3C">
        <w:rPr>
          <w:i/>
          <w:iCs/>
          <w:shd w:val="clear" w:color="auto" w:fill="FFFFFF"/>
        </w:rPr>
        <w:t>18</w:t>
      </w:r>
      <w:r w:rsidRPr="00307C3C">
        <w:rPr>
          <w:shd w:val="clear" w:color="auto" w:fill="FFFFFF"/>
        </w:rPr>
        <w:t>(10), p.5491.</w:t>
      </w:r>
    </w:p>
    <w:p w14:paraId="672DB27B" w14:textId="77777777" w:rsidR="00307C3C" w:rsidRPr="00307C3C" w:rsidRDefault="002508F3" w:rsidP="00307C3C">
      <w:pPr>
        <w:rPr>
          <w:shd w:val="clear" w:color="auto" w:fill="FFFFFF"/>
        </w:rPr>
      </w:pPr>
      <w:r w:rsidRPr="00307C3C">
        <w:rPr>
          <w:shd w:val="clear" w:color="auto" w:fill="FFFFFF"/>
        </w:rPr>
        <w:lastRenderedPageBreak/>
        <w:t>Kesavan, H.B. (2022) Emotional Intelligence and Relationship Management Among the Employees in Automobile Retail Showrooms. </w:t>
      </w:r>
      <w:r w:rsidRPr="00307C3C">
        <w:rPr>
          <w:i/>
          <w:iCs/>
          <w:shd w:val="clear" w:color="auto" w:fill="FFFFFF"/>
        </w:rPr>
        <w:t>International Journal of Professional Business Review: Int. J. Prof. Bus. Rev.</w:t>
      </w:r>
      <w:r w:rsidRPr="00307C3C">
        <w:rPr>
          <w:shd w:val="clear" w:color="auto" w:fill="FFFFFF"/>
        </w:rPr>
        <w:t>, </w:t>
      </w:r>
      <w:r w:rsidRPr="00307C3C">
        <w:rPr>
          <w:i/>
          <w:iCs/>
          <w:shd w:val="clear" w:color="auto" w:fill="FFFFFF"/>
        </w:rPr>
        <w:t>7</w:t>
      </w:r>
      <w:r w:rsidRPr="00307C3C">
        <w:rPr>
          <w:shd w:val="clear" w:color="auto" w:fill="FFFFFF"/>
        </w:rPr>
        <w:t>(6), p.10.</w:t>
      </w:r>
    </w:p>
    <w:p w14:paraId="5F25039B" w14:textId="77777777" w:rsidR="00307C3C" w:rsidRDefault="002508F3" w:rsidP="00307C3C">
      <w:r w:rsidRPr="00631828">
        <w:t xml:space="preserve">Krishnan, H.A. </w:t>
      </w:r>
      <w:r>
        <w:t>(</w:t>
      </w:r>
      <w:r w:rsidRPr="00631828">
        <w:t>2021</w:t>
      </w:r>
      <w:r>
        <w:t>)</w:t>
      </w:r>
      <w:r w:rsidRPr="00631828">
        <w:t xml:space="preserve"> Mindfulness as a strategy for sustainable competitive advantage. </w:t>
      </w:r>
      <w:r w:rsidRPr="00307C3C">
        <w:rPr>
          <w:i/>
          <w:iCs/>
        </w:rPr>
        <w:t>Business Horizons</w:t>
      </w:r>
      <w:r w:rsidRPr="00631828">
        <w:t>, </w:t>
      </w:r>
      <w:r w:rsidRPr="00307C3C">
        <w:rPr>
          <w:i/>
          <w:iCs/>
        </w:rPr>
        <w:t>64</w:t>
      </w:r>
      <w:r w:rsidRPr="00631828">
        <w:t>(5), pp.697-709.</w:t>
      </w:r>
    </w:p>
    <w:p w14:paraId="2A0832DE" w14:textId="77777777" w:rsidR="00307C3C" w:rsidRDefault="002508F3" w:rsidP="00307C3C">
      <w:r>
        <w:t xml:space="preserve">Lau, Y. (2020) </w:t>
      </w:r>
      <w:r w:rsidRPr="00307C3C">
        <w:rPr>
          <w:i/>
          <w:iCs/>
        </w:rPr>
        <w:t>Increasing Mindfulness In The Workplace</w:t>
      </w:r>
      <w:r>
        <w:t xml:space="preserve">. Available at: </w:t>
      </w:r>
      <w:r w:rsidRPr="00F74D50">
        <w:t xml:space="preserve">https://www.forbes.com/sites/forbeshumanresourcescouncil/2020/10/05/increasing-mindfulness-in-the-workplace/ </w:t>
      </w:r>
      <w:r>
        <w:t xml:space="preserve">(Accessed: 20 June 2024). </w:t>
      </w:r>
    </w:p>
    <w:p w14:paraId="17943529" w14:textId="77777777" w:rsidR="00307C3C" w:rsidRPr="00307C3C" w:rsidRDefault="002508F3" w:rsidP="00307C3C">
      <w:pPr>
        <w:rPr>
          <w:shd w:val="clear" w:color="auto" w:fill="FFFFFF"/>
        </w:rPr>
      </w:pPr>
      <w:r w:rsidRPr="00307C3C">
        <w:rPr>
          <w:shd w:val="clear" w:color="auto" w:fill="FFFFFF"/>
        </w:rPr>
        <w:t xml:space="preserve">Loucks, E.B., Crane, R.S., Sanghvi, M.A., Montero-Marin, J., Proulx, J., Brewer, J.A. and </w:t>
      </w:r>
      <w:proofErr w:type="spellStart"/>
      <w:r w:rsidRPr="00307C3C">
        <w:rPr>
          <w:shd w:val="clear" w:color="auto" w:fill="FFFFFF"/>
        </w:rPr>
        <w:t>Kuyken</w:t>
      </w:r>
      <w:proofErr w:type="spellEnd"/>
      <w:r w:rsidRPr="00307C3C">
        <w:rPr>
          <w:shd w:val="clear" w:color="auto" w:fill="FFFFFF"/>
        </w:rPr>
        <w:t>, W. (2022) Mindfulness-based programs: why, when, and how to adapt?. </w:t>
      </w:r>
      <w:r w:rsidRPr="00307C3C">
        <w:rPr>
          <w:i/>
          <w:iCs/>
          <w:shd w:val="clear" w:color="auto" w:fill="FFFFFF"/>
        </w:rPr>
        <w:t>Global Advances in Health and Medicine</w:t>
      </w:r>
      <w:r w:rsidRPr="00307C3C">
        <w:rPr>
          <w:shd w:val="clear" w:color="auto" w:fill="FFFFFF"/>
        </w:rPr>
        <w:t>, </w:t>
      </w:r>
      <w:r w:rsidRPr="00307C3C">
        <w:rPr>
          <w:i/>
          <w:iCs/>
          <w:shd w:val="clear" w:color="auto" w:fill="FFFFFF"/>
        </w:rPr>
        <w:t>11</w:t>
      </w:r>
      <w:r w:rsidRPr="00307C3C">
        <w:rPr>
          <w:shd w:val="clear" w:color="auto" w:fill="FFFFFF"/>
        </w:rPr>
        <w:t>, p.21649561211068805.</w:t>
      </w:r>
    </w:p>
    <w:p w14:paraId="2BC81673" w14:textId="77777777" w:rsidR="00307C3C" w:rsidRPr="00307C3C" w:rsidRDefault="002508F3" w:rsidP="00307C3C">
      <w:pPr>
        <w:rPr>
          <w:shd w:val="clear" w:color="auto" w:fill="FFFFFF"/>
        </w:rPr>
      </w:pPr>
      <w:r w:rsidRPr="00307C3C">
        <w:rPr>
          <w:shd w:val="clear" w:color="auto" w:fill="FFFFFF"/>
        </w:rPr>
        <w:t>Mousa, M., Massoud, H.K. and Ayoubi, R.M. (2020) Gender, diversity management perceptions, workplace happiness and organisational citizenship behaviour. </w:t>
      </w:r>
      <w:r w:rsidRPr="00307C3C">
        <w:rPr>
          <w:i/>
          <w:iCs/>
          <w:shd w:val="clear" w:color="auto" w:fill="FFFFFF"/>
        </w:rPr>
        <w:t>Employee Relations: The International Journal</w:t>
      </w:r>
      <w:r w:rsidRPr="00307C3C">
        <w:rPr>
          <w:shd w:val="clear" w:color="auto" w:fill="FFFFFF"/>
        </w:rPr>
        <w:t>, </w:t>
      </w:r>
      <w:r w:rsidRPr="00307C3C">
        <w:rPr>
          <w:i/>
          <w:iCs/>
          <w:shd w:val="clear" w:color="auto" w:fill="FFFFFF"/>
        </w:rPr>
        <w:t>42</w:t>
      </w:r>
      <w:r w:rsidRPr="00307C3C">
        <w:rPr>
          <w:shd w:val="clear" w:color="auto" w:fill="FFFFFF"/>
        </w:rPr>
        <w:t>(6), pp.1249-1269.</w:t>
      </w:r>
    </w:p>
    <w:p w14:paraId="3612083A" w14:textId="77777777" w:rsidR="00307C3C" w:rsidRDefault="002508F3" w:rsidP="00307C3C">
      <w:proofErr w:type="spellStart"/>
      <w:r w:rsidRPr="00D7260B">
        <w:t>Odukoya</w:t>
      </w:r>
      <w:proofErr w:type="spellEnd"/>
      <w:r w:rsidRPr="00D7260B">
        <w:t xml:space="preserve">, A.J. and </w:t>
      </w:r>
      <w:proofErr w:type="spellStart"/>
      <w:r w:rsidRPr="00D7260B">
        <w:t>Olowookere</w:t>
      </w:r>
      <w:proofErr w:type="spellEnd"/>
      <w:r w:rsidRPr="00D7260B">
        <w:t xml:space="preserve">, E.I. </w:t>
      </w:r>
      <w:r>
        <w:t>(</w:t>
      </w:r>
      <w:r w:rsidRPr="00D7260B">
        <w:t>2020</w:t>
      </w:r>
      <w:r>
        <w:t>)</w:t>
      </w:r>
      <w:r w:rsidRPr="00D7260B">
        <w:t xml:space="preserve"> Review of studies on the psychometric properties of Mayer–Salovey–Caruso emotional intelligence test. </w:t>
      </w:r>
      <w:r w:rsidRPr="00307C3C">
        <w:rPr>
          <w:i/>
          <w:iCs/>
        </w:rPr>
        <w:t>Journal of Advanced Research in Dynamical and Control Systems</w:t>
      </w:r>
      <w:r w:rsidRPr="00D7260B">
        <w:t>, </w:t>
      </w:r>
      <w:r w:rsidRPr="00307C3C">
        <w:rPr>
          <w:i/>
          <w:iCs/>
        </w:rPr>
        <w:t>12</w:t>
      </w:r>
      <w:r w:rsidRPr="00D7260B">
        <w:t>(7), pp.1961-1968.</w:t>
      </w:r>
    </w:p>
    <w:p w14:paraId="6CD279BA" w14:textId="77777777" w:rsidR="00307C3C" w:rsidRDefault="002508F3" w:rsidP="00307C3C">
      <w:r>
        <w:t xml:space="preserve">Porath, C. and Boissy, A. (2023) </w:t>
      </w:r>
      <w:r w:rsidRPr="00307C3C">
        <w:rPr>
          <w:i/>
          <w:iCs/>
        </w:rPr>
        <w:t>Practice Empathy as a Team</w:t>
      </w:r>
      <w:r>
        <w:t xml:space="preserve">. Available at: </w:t>
      </w:r>
      <w:r w:rsidRPr="001F70A1">
        <w:t xml:space="preserve">https://hbr.org/2023/02/practice-empathy-as-a-team </w:t>
      </w:r>
      <w:r>
        <w:t xml:space="preserve">(Accessed: 19 June 2024). </w:t>
      </w:r>
    </w:p>
    <w:p w14:paraId="6194BA8C" w14:textId="77777777" w:rsidR="00307C3C" w:rsidRDefault="002508F3" w:rsidP="00307C3C">
      <w:r>
        <w:t xml:space="preserve">Price, A. (2023) </w:t>
      </w:r>
      <w:r w:rsidRPr="00307C3C">
        <w:rPr>
          <w:i/>
          <w:iCs/>
        </w:rPr>
        <w:t>The Importance Of Emotional Intelligence At Work</w:t>
      </w:r>
      <w:r>
        <w:t xml:space="preserve">. Available at: </w:t>
      </w:r>
      <w:r w:rsidRPr="00ED165A">
        <w:t xml:space="preserve">https://www.forbes.com/sites/forbeshumanresourcescouncil/2023/07/18/the-importance-of-emotional-intelligence-at-work/ </w:t>
      </w:r>
      <w:r>
        <w:t xml:space="preserve">(Accessed: 19 June 2024). </w:t>
      </w:r>
    </w:p>
    <w:p w14:paraId="21C56EF1" w14:textId="08DADA00" w:rsidR="00307C3C" w:rsidRDefault="002508F3" w:rsidP="00307C3C">
      <w:proofErr w:type="spellStart"/>
      <w:r w:rsidRPr="00CF431F">
        <w:t>Rechberg</w:t>
      </w:r>
      <w:proofErr w:type="spellEnd"/>
      <w:r w:rsidRPr="00CF431F">
        <w:t xml:space="preserve">, I.D. </w:t>
      </w:r>
      <w:r>
        <w:t>(</w:t>
      </w:r>
      <w:r w:rsidRPr="00CF431F">
        <w:t>2020</w:t>
      </w:r>
      <w:r>
        <w:t>)</w:t>
      </w:r>
      <w:r w:rsidRPr="00CF431F">
        <w:t xml:space="preserve"> Emotional intelligence and knowledge management: A necessary link? </w:t>
      </w:r>
      <w:r w:rsidRPr="00307C3C">
        <w:rPr>
          <w:i/>
          <w:iCs/>
        </w:rPr>
        <w:t>Knowledge and Process Management</w:t>
      </w:r>
      <w:r w:rsidRPr="00CF431F">
        <w:t>, </w:t>
      </w:r>
      <w:r w:rsidRPr="00307C3C">
        <w:rPr>
          <w:i/>
          <w:iCs/>
        </w:rPr>
        <w:t>27</w:t>
      </w:r>
      <w:r w:rsidRPr="00CF431F">
        <w:t>(1), pp.15-24.</w:t>
      </w:r>
    </w:p>
    <w:p w14:paraId="2E3DE47A" w14:textId="77777777" w:rsidR="00307C3C" w:rsidRDefault="002508F3" w:rsidP="00307C3C">
      <w:r>
        <w:t xml:space="preserve">Whitener, S. (2022) </w:t>
      </w:r>
      <w:r w:rsidRPr="00307C3C">
        <w:rPr>
          <w:i/>
          <w:iCs/>
        </w:rPr>
        <w:t>Why Is Emotional Intelligence Important?</w:t>
      </w:r>
      <w:r>
        <w:t xml:space="preserve"> Available at: </w:t>
      </w:r>
      <w:r w:rsidRPr="00B27631">
        <w:t xml:space="preserve">https://www.forbes.com/sites/forbescoachescouncil/2022/12/30/why-is-emotional-intelligence-important/#:~:text=Emotional%20intelligence%20(EI)%20refers%20to,maintain%20stronger%20and%20better%20relationships. </w:t>
      </w:r>
      <w:r>
        <w:t xml:space="preserve">(Accessed: 20 June 2024). </w:t>
      </w:r>
    </w:p>
    <w:p w14:paraId="1772D664" w14:textId="77777777" w:rsidR="00631828" w:rsidRPr="00D7260B" w:rsidRDefault="00631828" w:rsidP="00D7260B"/>
    <w:sectPr w:rsidR="00631828" w:rsidRPr="00D7260B">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D38E46" w14:textId="77777777" w:rsidR="004D6AF7" w:rsidRDefault="004D6AF7">
      <w:pPr>
        <w:spacing w:after="0" w:line="240" w:lineRule="auto"/>
      </w:pPr>
      <w:r>
        <w:separator/>
      </w:r>
    </w:p>
  </w:endnote>
  <w:endnote w:type="continuationSeparator" w:id="0">
    <w:p w14:paraId="5058FC31" w14:textId="77777777" w:rsidR="004D6AF7" w:rsidRDefault="004D6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343887"/>
      <w:docPartObj>
        <w:docPartGallery w:val="Page Numbers (Bottom of Page)"/>
        <w:docPartUnique/>
      </w:docPartObj>
    </w:sdtPr>
    <w:sdtEndPr>
      <w:rPr>
        <w:noProof/>
      </w:rPr>
    </w:sdtEndPr>
    <w:sdtContent>
      <w:p w14:paraId="5342FDCD" w14:textId="77777777" w:rsidR="002D1814" w:rsidRDefault="002508F3">
        <w:pPr>
          <w:pStyle w:val="Footer"/>
          <w:jc w:val="right"/>
        </w:pPr>
        <w:r>
          <w:fldChar w:fldCharType="begin"/>
        </w:r>
        <w:r>
          <w:instrText xml:space="preserve"> PAGE   \* MERGEFORMAT </w:instrText>
        </w:r>
        <w:r>
          <w:fldChar w:fldCharType="separate"/>
        </w:r>
        <w:r w:rsidR="003F4A6F">
          <w:rPr>
            <w:noProof/>
          </w:rPr>
          <w:t>15</w:t>
        </w:r>
        <w:r>
          <w:rPr>
            <w:noProof/>
          </w:rPr>
          <w:fldChar w:fldCharType="end"/>
        </w:r>
      </w:p>
    </w:sdtContent>
  </w:sdt>
  <w:p w14:paraId="4C0F856D" w14:textId="77777777" w:rsidR="002D1814" w:rsidRDefault="002D18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296FFA" w14:textId="77777777" w:rsidR="004D6AF7" w:rsidRDefault="004D6AF7">
      <w:pPr>
        <w:spacing w:after="0" w:line="240" w:lineRule="auto"/>
      </w:pPr>
      <w:r>
        <w:separator/>
      </w:r>
    </w:p>
  </w:footnote>
  <w:footnote w:type="continuationSeparator" w:id="0">
    <w:p w14:paraId="3DE7781D" w14:textId="77777777" w:rsidR="004D6AF7" w:rsidRDefault="004D6A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1535EC"/>
    <w:multiLevelType w:val="hybridMultilevel"/>
    <w:tmpl w:val="C2C46ABE"/>
    <w:lvl w:ilvl="0" w:tplc="616850C6">
      <w:start w:val="1"/>
      <w:numFmt w:val="decimal"/>
      <w:lvlText w:val="%1."/>
      <w:lvlJc w:val="left"/>
      <w:pPr>
        <w:ind w:left="720" w:hanging="360"/>
      </w:pPr>
    </w:lvl>
    <w:lvl w:ilvl="1" w:tplc="28E440C0" w:tentative="1">
      <w:start w:val="1"/>
      <w:numFmt w:val="lowerLetter"/>
      <w:lvlText w:val="%2."/>
      <w:lvlJc w:val="left"/>
      <w:pPr>
        <w:ind w:left="1440" w:hanging="360"/>
      </w:pPr>
    </w:lvl>
    <w:lvl w:ilvl="2" w:tplc="97C4AA5C" w:tentative="1">
      <w:start w:val="1"/>
      <w:numFmt w:val="lowerRoman"/>
      <w:lvlText w:val="%3."/>
      <w:lvlJc w:val="right"/>
      <w:pPr>
        <w:ind w:left="2160" w:hanging="180"/>
      </w:pPr>
    </w:lvl>
    <w:lvl w:ilvl="3" w:tplc="1F44D0C2" w:tentative="1">
      <w:start w:val="1"/>
      <w:numFmt w:val="decimal"/>
      <w:lvlText w:val="%4."/>
      <w:lvlJc w:val="left"/>
      <w:pPr>
        <w:ind w:left="2880" w:hanging="360"/>
      </w:pPr>
    </w:lvl>
    <w:lvl w:ilvl="4" w:tplc="4D16B8CA" w:tentative="1">
      <w:start w:val="1"/>
      <w:numFmt w:val="lowerLetter"/>
      <w:lvlText w:val="%5."/>
      <w:lvlJc w:val="left"/>
      <w:pPr>
        <w:ind w:left="3600" w:hanging="360"/>
      </w:pPr>
    </w:lvl>
    <w:lvl w:ilvl="5" w:tplc="B010C32A" w:tentative="1">
      <w:start w:val="1"/>
      <w:numFmt w:val="lowerRoman"/>
      <w:lvlText w:val="%6."/>
      <w:lvlJc w:val="right"/>
      <w:pPr>
        <w:ind w:left="4320" w:hanging="180"/>
      </w:pPr>
    </w:lvl>
    <w:lvl w:ilvl="6" w:tplc="97AE76BE" w:tentative="1">
      <w:start w:val="1"/>
      <w:numFmt w:val="decimal"/>
      <w:lvlText w:val="%7."/>
      <w:lvlJc w:val="left"/>
      <w:pPr>
        <w:ind w:left="5040" w:hanging="360"/>
      </w:pPr>
    </w:lvl>
    <w:lvl w:ilvl="7" w:tplc="CBC25C24" w:tentative="1">
      <w:start w:val="1"/>
      <w:numFmt w:val="lowerLetter"/>
      <w:lvlText w:val="%8."/>
      <w:lvlJc w:val="left"/>
      <w:pPr>
        <w:ind w:left="5760" w:hanging="360"/>
      </w:pPr>
    </w:lvl>
    <w:lvl w:ilvl="8" w:tplc="2656033E" w:tentative="1">
      <w:start w:val="1"/>
      <w:numFmt w:val="lowerRoman"/>
      <w:lvlText w:val="%9."/>
      <w:lvlJc w:val="right"/>
      <w:pPr>
        <w:ind w:left="6480" w:hanging="180"/>
      </w:pPr>
    </w:lvl>
  </w:abstractNum>
  <w:abstractNum w:abstractNumId="1" w15:restartNumberingAfterBreak="0">
    <w:nsid w:val="1A283879"/>
    <w:multiLevelType w:val="multilevel"/>
    <w:tmpl w:val="ECF645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FE3036C"/>
    <w:multiLevelType w:val="hybridMultilevel"/>
    <w:tmpl w:val="FC7CB8FE"/>
    <w:lvl w:ilvl="0" w:tplc="A8869440">
      <w:start w:val="1"/>
      <w:numFmt w:val="decimal"/>
      <w:lvlText w:val="%1."/>
      <w:lvlJc w:val="left"/>
      <w:pPr>
        <w:ind w:left="720" w:hanging="360"/>
      </w:pPr>
    </w:lvl>
    <w:lvl w:ilvl="1" w:tplc="CC4E8488" w:tentative="1">
      <w:start w:val="1"/>
      <w:numFmt w:val="lowerLetter"/>
      <w:lvlText w:val="%2."/>
      <w:lvlJc w:val="left"/>
      <w:pPr>
        <w:ind w:left="1440" w:hanging="360"/>
      </w:pPr>
    </w:lvl>
    <w:lvl w:ilvl="2" w:tplc="E79CE2F6" w:tentative="1">
      <w:start w:val="1"/>
      <w:numFmt w:val="lowerRoman"/>
      <w:lvlText w:val="%3."/>
      <w:lvlJc w:val="right"/>
      <w:pPr>
        <w:ind w:left="2160" w:hanging="180"/>
      </w:pPr>
    </w:lvl>
    <w:lvl w:ilvl="3" w:tplc="90A45340" w:tentative="1">
      <w:start w:val="1"/>
      <w:numFmt w:val="decimal"/>
      <w:lvlText w:val="%4."/>
      <w:lvlJc w:val="left"/>
      <w:pPr>
        <w:ind w:left="2880" w:hanging="360"/>
      </w:pPr>
    </w:lvl>
    <w:lvl w:ilvl="4" w:tplc="30746090" w:tentative="1">
      <w:start w:val="1"/>
      <w:numFmt w:val="lowerLetter"/>
      <w:lvlText w:val="%5."/>
      <w:lvlJc w:val="left"/>
      <w:pPr>
        <w:ind w:left="3600" w:hanging="360"/>
      </w:pPr>
    </w:lvl>
    <w:lvl w:ilvl="5" w:tplc="F0EACF50" w:tentative="1">
      <w:start w:val="1"/>
      <w:numFmt w:val="lowerRoman"/>
      <w:lvlText w:val="%6."/>
      <w:lvlJc w:val="right"/>
      <w:pPr>
        <w:ind w:left="4320" w:hanging="180"/>
      </w:pPr>
    </w:lvl>
    <w:lvl w:ilvl="6" w:tplc="CF684C40" w:tentative="1">
      <w:start w:val="1"/>
      <w:numFmt w:val="decimal"/>
      <w:lvlText w:val="%7."/>
      <w:lvlJc w:val="left"/>
      <w:pPr>
        <w:ind w:left="5040" w:hanging="360"/>
      </w:pPr>
    </w:lvl>
    <w:lvl w:ilvl="7" w:tplc="A21469E6" w:tentative="1">
      <w:start w:val="1"/>
      <w:numFmt w:val="lowerLetter"/>
      <w:lvlText w:val="%8."/>
      <w:lvlJc w:val="left"/>
      <w:pPr>
        <w:ind w:left="5760" w:hanging="360"/>
      </w:pPr>
    </w:lvl>
    <w:lvl w:ilvl="8" w:tplc="028C2A62" w:tentative="1">
      <w:start w:val="1"/>
      <w:numFmt w:val="lowerRoman"/>
      <w:lvlText w:val="%9."/>
      <w:lvlJc w:val="right"/>
      <w:pPr>
        <w:ind w:left="6480" w:hanging="180"/>
      </w:pPr>
    </w:lvl>
  </w:abstractNum>
  <w:abstractNum w:abstractNumId="3" w15:restartNumberingAfterBreak="0">
    <w:nsid w:val="34B41533"/>
    <w:multiLevelType w:val="hybridMultilevel"/>
    <w:tmpl w:val="CEF411BA"/>
    <w:lvl w:ilvl="0" w:tplc="68EA3188">
      <w:start w:val="1"/>
      <w:numFmt w:val="bullet"/>
      <w:lvlText w:val="•"/>
      <w:lvlJc w:val="left"/>
      <w:pPr>
        <w:tabs>
          <w:tab w:val="num" w:pos="720"/>
        </w:tabs>
        <w:ind w:left="720" w:hanging="360"/>
      </w:pPr>
      <w:rPr>
        <w:rFonts w:ascii="Arial" w:hAnsi="Arial" w:hint="default"/>
      </w:rPr>
    </w:lvl>
    <w:lvl w:ilvl="1" w:tplc="884AE0E6" w:tentative="1">
      <w:start w:val="1"/>
      <w:numFmt w:val="bullet"/>
      <w:lvlText w:val="•"/>
      <w:lvlJc w:val="left"/>
      <w:pPr>
        <w:tabs>
          <w:tab w:val="num" w:pos="1440"/>
        </w:tabs>
        <w:ind w:left="1440" w:hanging="360"/>
      </w:pPr>
      <w:rPr>
        <w:rFonts w:ascii="Arial" w:hAnsi="Arial" w:hint="default"/>
      </w:rPr>
    </w:lvl>
    <w:lvl w:ilvl="2" w:tplc="8F681524" w:tentative="1">
      <w:start w:val="1"/>
      <w:numFmt w:val="bullet"/>
      <w:lvlText w:val="•"/>
      <w:lvlJc w:val="left"/>
      <w:pPr>
        <w:tabs>
          <w:tab w:val="num" w:pos="2160"/>
        </w:tabs>
        <w:ind w:left="2160" w:hanging="360"/>
      </w:pPr>
      <w:rPr>
        <w:rFonts w:ascii="Arial" w:hAnsi="Arial" w:hint="default"/>
      </w:rPr>
    </w:lvl>
    <w:lvl w:ilvl="3" w:tplc="4CD858BE" w:tentative="1">
      <w:start w:val="1"/>
      <w:numFmt w:val="bullet"/>
      <w:lvlText w:val="•"/>
      <w:lvlJc w:val="left"/>
      <w:pPr>
        <w:tabs>
          <w:tab w:val="num" w:pos="2880"/>
        </w:tabs>
        <w:ind w:left="2880" w:hanging="360"/>
      </w:pPr>
      <w:rPr>
        <w:rFonts w:ascii="Arial" w:hAnsi="Arial" w:hint="default"/>
      </w:rPr>
    </w:lvl>
    <w:lvl w:ilvl="4" w:tplc="E36E710A" w:tentative="1">
      <w:start w:val="1"/>
      <w:numFmt w:val="bullet"/>
      <w:lvlText w:val="•"/>
      <w:lvlJc w:val="left"/>
      <w:pPr>
        <w:tabs>
          <w:tab w:val="num" w:pos="3600"/>
        </w:tabs>
        <w:ind w:left="3600" w:hanging="360"/>
      </w:pPr>
      <w:rPr>
        <w:rFonts w:ascii="Arial" w:hAnsi="Arial" w:hint="default"/>
      </w:rPr>
    </w:lvl>
    <w:lvl w:ilvl="5" w:tplc="2EF61C9A" w:tentative="1">
      <w:start w:val="1"/>
      <w:numFmt w:val="bullet"/>
      <w:lvlText w:val="•"/>
      <w:lvlJc w:val="left"/>
      <w:pPr>
        <w:tabs>
          <w:tab w:val="num" w:pos="4320"/>
        </w:tabs>
        <w:ind w:left="4320" w:hanging="360"/>
      </w:pPr>
      <w:rPr>
        <w:rFonts w:ascii="Arial" w:hAnsi="Arial" w:hint="default"/>
      </w:rPr>
    </w:lvl>
    <w:lvl w:ilvl="6" w:tplc="9EACAFE4" w:tentative="1">
      <w:start w:val="1"/>
      <w:numFmt w:val="bullet"/>
      <w:lvlText w:val="•"/>
      <w:lvlJc w:val="left"/>
      <w:pPr>
        <w:tabs>
          <w:tab w:val="num" w:pos="5040"/>
        </w:tabs>
        <w:ind w:left="5040" w:hanging="360"/>
      </w:pPr>
      <w:rPr>
        <w:rFonts w:ascii="Arial" w:hAnsi="Arial" w:hint="default"/>
      </w:rPr>
    </w:lvl>
    <w:lvl w:ilvl="7" w:tplc="63064DF8" w:tentative="1">
      <w:start w:val="1"/>
      <w:numFmt w:val="bullet"/>
      <w:lvlText w:val="•"/>
      <w:lvlJc w:val="left"/>
      <w:pPr>
        <w:tabs>
          <w:tab w:val="num" w:pos="5760"/>
        </w:tabs>
        <w:ind w:left="5760" w:hanging="360"/>
      </w:pPr>
      <w:rPr>
        <w:rFonts w:ascii="Arial" w:hAnsi="Arial" w:hint="default"/>
      </w:rPr>
    </w:lvl>
    <w:lvl w:ilvl="8" w:tplc="B096F49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FD40F45"/>
    <w:multiLevelType w:val="hybridMultilevel"/>
    <w:tmpl w:val="11822CB0"/>
    <w:lvl w:ilvl="0" w:tplc="E42ADE64">
      <w:start w:val="1"/>
      <w:numFmt w:val="decimal"/>
      <w:lvlText w:val="%1."/>
      <w:lvlJc w:val="left"/>
      <w:pPr>
        <w:ind w:left="720" w:hanging="360"/>
      </w:pPr>
    </w:lvl>
    <w:lvl w:ilvl="1" w:tplc="42B46426" w:tentative="1">
      <w:start w:val="1"/>
      <w:numFmt w:val="lowerLetter"/>
      <w:lvlText w:val="%2."/>
      <w:lvlJc w:val="left"/>
      <w:pPr>
        <w:ind w:left="1440" w:hanging="360"/>
      </w:pPr>
    </w:lvl>
    <w:lvl w:ilvl="2" w:tplc="685894E4" w:tentative="1">
      <w:start w:val="1"/>
      <w:numFmt w:val="lowerRoman"/>
      <w:lvlText w:val="%3."/>
      <w:lvlJc w:val="right"/>
      <w:pPr>
        <w:ind w:left="2160" w:hanging="180"/>
      </w:pPr>
    </w:lvl>
    <w:lvl w:ilvl="3" w:tplc="6ED6A764" w:tentative="1">
      <w:start w:val="1"/>
      <w:numFmt w:val="decimal"/>
      <w:lvlText w:val="%4."/>
      <w:lvlJc w:val="left"/>
      <w:pPr>
        <w:ind w:left="2880" w:hanging="360"/>
      </w:pPr>
    </w:lvl>
    <w:lvl w:ilvl="4" w:tplc="39524FAA" w:tentative="1">
      <w:start w:val="1"/>
      <w:numFmt w:val="lowerLetter"/>
      <w:lvlText w:val="%5."/>
      <w:lvlJc w:val="left"/>
      <w:pPr>
        <w:ind w:left="3600" w:hanging="360"/>
      </w:pPr>
    </w:lvl>
    <w:lvl w:ilvl="5" w:tplc="87949920" w:tentative="1">
      <w:start w:val="1"/>
      <w:numFmt w:val="lowerRoman"/>
      <w:lvlText w:val="%6."/>
      <w:lvlJc w:val="right"/>
      <w:pPr>
        <w:ind w:left="4320" w:hanging="180"/>
      </w:pPr>
    </w:lvl>
    <w:lvl w:ilvl="6" w:tplc="D8A27904" w:tentative="1">
      <w:start w:val="1"/>
      <w:numFmt w:val="decimal"/>
      <w:lvlText w:val="%7."/>
      <w:lvlJc w:val="left"/>
      <w:pPr>
        <w:ind w:left="5040" w:hanging="360"/>
      </w:pPr>
    </w:lvl>
    <w:lvl w:ilvl="7" w:tplc="26060C7A" w:tentative="1">
      <w:start w:val="1"/>
      <w:numFmt w:val="lowerLetter"/>
      <w:lvlText w:val="%8."/>
      <w:lvlJc w:val="left"/>
      <w:pPr>
        <w:ind w:left="5760" w:hanging="360"/>
      </w:pPr>
    </w:lvl>
    <w:lvl w:ilvl="8" w:tplc="E0408780" w:tentative="1">
      <w:start w:val="1"/>
      <w:numFmt w:val="lowerRoman"/>
      <w:lvlText w:val="%9."/>
      <w:lvlJc w:val="right"/>
      <w:pPr>
        <w:ind w:left="6480" w:hanging="180"/>
      </w:pPr>
    </w:lvl>
  </w:abstractNum>
  <w:num w:numId="1" w16cid:durableId="835878081">
    <w:abstractNumId w:val="0"/>
  </w:num>
  <w:num w:numId="2" w16cid:durableId="1087113167">
    <w:abstractNumId w:val="4"/>
  </w:num>
  <w:num w:numId="3" w16cid:durableId="1569149339">
    <w:abstractNumId w:val="2"/>
  </w:num>
  <w:num w:numId="4" w16cid:durableId="486097850">
    <w:abstractNumId w:val="3"/>
  </w:num>
  <w:num w:numId="5" w16cid:durableId="185755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4A35"/>
    <w:rsid w:val="00006892"/>
    <w:rsid w:val="000108BE"/>
    <w:rsid w:val="000168E0"/>
    <w:rsid w:val="00022483"/>
    <w:rsid w:val="00024998"/>
    <w:rsid w:val="00057E07"/>
    <w:rsid w:val="00065D42"/>
    <w:rsid w:val="0007027E"/>
    <w:rsid w:val="000861C9"/>
    <w:rsid w:val="0008679E"/>
    <w:rsid w:val="00090FC7"/>
    <w:rsid w:val="000B70AF"/>
    <w:rsid w:val="000E23E2"/>
    <w:rsid w:val="000E5BC6"/>
    <w:rsid w:val="000F3852"/>
    <w:rsid w:val="000F57D2"/>
    <w:rsid w:val="00123C7F"/>
    <w:rsid w:val="0013241E"/>
    <w:rsid w:val="001542EA"/>
    <w:rsid w:val="001737B6"/>
    <w:rsid w:val="00185B92"/>
    <w:rsid w:val="0019341A"/>
    <w:rsid w:val="001E64D8"/>
    <w:rsid w:val="001F70A1"/>
    <w:rsid w:val="0020620F"/>
    <w:rsid w:val="00206955"/>
    <w:rsid w:val="00227B6A"/>
    <w:rsid w:val="0023041E"/>
    <w:rsid w:val="002508F3"/>
    <w:rsid w:val="0026323A"/>
    <w:rsid w:val="00271FED"/>
    <w:rsid w:val="002B37CB"/>
    <w:rsid w:val="002C6C88"/>
    <w:rsid w:val="002D1814"/>
    <w:rsid w:val="002D4AD2"/>
    <w:rsid w:val="002E4606"/>
    <w:rsid w:val="002E4B8C"/>
    <w:rsid w:val="002E7FBC"/>
    <w:rsid w:val="00307C3C"/>
    <w:rsid w:val="0031628B"/>
    <w:rsid w:val="00321C69"/>
    <w:rsid w:val="00333BBE"/>
    <w:rsid w:val="00354248"/>
    <w:rsid w:val="00355EEE"/>
    <w:rsid w:val="003820BF"/>
    <w:rsid w:val="00384655"/>
    <w:rsid w:val="00384C9E"/>
    <w:rsid w:val="00387294"/>
    <w:rsid w:val="003E413D"/>
    <w:rsid w:val="003F4A6F"/>
    <w:rsid w:val="00432E82"/>
    <w:rsid w:val="0043584B"/>
    <w:rsid w:val="004613D5"/>
    <w:rsid w:val="0047700F"/>
    <w:rsid w:val="004B0592"/>
    <w:rsid w:val="004D6AF7"/>
    <w:rsid w:val="00544A79"/>
    <w:rsid w:val="00561ABC"/>
    <w:rsid w:val="00577DD5"/>
    <w:rsid w:val="00577E10"/>
    <w:rsid w:val="005B054B"/>
    <w:rsid w:val="005B3830"/>
    <w:rsid w:val="005D1789"/>
    <w:rsid w:val="005D60E4"/>
    <w:rsid w:val="005F5888"/>
    <w:rsid w:val="005F665F"/>
    <w:rsid w:val="00624D53"/>
    <w:rsid w:val="00631828"/>
    <w:rsid w:val="00634F15"/>
    <w:rsid w:val="00682A8A"/>
    <w:rsid w:val="006A080A"/>
    <w:rsid w:val="006A6A1F"/>
    <w:rsid w:val="006B45AF"/>
    <w:rsid w:val="006C66D6"/>
    <w:rsid w:val="006E619A"/>
    <w:rsid w:val="006F3049"/>
    <w:rsid w:val="007132E0"/>
    <w:rsid w:val="0074415F"/>
    <w:rsid w:val="0075741D"/>
    <w:rsid w:val="00766EBE"/>
    <w:rsid w:val="007738E3"/>
    <w:rsid w:val="007766DB"/>
    <w:rsid w:val="0078057D"/>
    <w:rsid w:val="00785953"/>
    <w:rsid w:val="00786E36"/>
    <w:rsid w:val="007A4D11"/>
    <w:rsid w:val="007C5650"/>
    <w:rsid w:val="007D2A93"/>
    <w:rsid w:val="00820C06"/>
    <w:rsid w:val="008706E6"/>
    <w:rsid w:val="00872B44"/>
    <w:rsid w:val="0088459F"/>
    <w:rsid w:val="00884B5F"/>
    <w:rsid w:val="008A376C"/>
    <w:rsid w:val="008A4CD7"/>
    <w:rsid w:val="00926B63"/>
    <w:rsid w:val="0093096C"/>
    <w:rsid w:val="00933C82"/>
    <w:rsid w:val="00940664"/>
    <w:rsid w:val="00975E13"/>
    <w:rsid w:val="0098236A"/>
    <w:rsid w:val="009835A2"/>
    <w:rsid w:val="009A2AEB"/>
    <w:rsid w:val="009B40AB"/>
    <w:rsid w:val="009C1A9B"/>
    <w:rsid w:val="009E3DFC"/>
    <w:rsid w:val="00A066A5"/>
    <w:rsid w:val="00A17EFC"/>
    <w:rsid w:val="00A216FE"/>
    <w:rsid w:val="00A2228D"/>
    <w:rsid w:val="00A234EC"/>
    <w:rsid w:val="00A31FC4"/>
    <w:rsid w:val="00A57952"/>
    <w:rsid w:val="00A63188"/>
    <w:rsid w:val="00A73656"/>
    <w:rsid w:val="00A953D4"/>
    <w:rsid w:val="00AB4D05"/>
    <w:rsid w:val="00AC727D"/>
    <w:rsid w:val="00AD1A1D"/>
    <w:rsid w:val="00AF1F6D"/>
    <w:rsid w:val="00B02722"/>
    <w:rsid w:val="00B15C71"/>
    <w:rsid w:val="00B27631"/>
    <w:rsid w:val="00B4456E"/>
    <w:rsid w:val="00B94B69"/>
    <w:rsid w:val="00B95839"/>
    <w:rsid w:val="00BA6F92"/>
    <w:rsid w:val="00BB48DC"/>
    <w:rsid w:val="00BB53A8"/>
    <w:rsid w:val="00BC7EA9"/>
    <w:rsid w:val="00C269DB"/>
    <w:rsid w:val="00C2702B"/>
    <w:rsid w:val="00C92453"/>
    <w:rsid w:val="00CB2145"/>
    <w:rsid w:val="00CE5B5F"/>
    <w:rsid w:val="00CF431F"/>
    <w:rsid w:val="00D3165B"/>
    <w:rsid w:val="00D55B9D"/>
    <w:rsid w:val="00D64B3C"/>
    <w:rsid w:val="00D7260B"/>
    <w:rsid w:val="00DF0C5C"/>
    <w:rsid w:val="00DF2113"/>
    <w:rsid w:val="00E01947"/>
    <w:rsid w:val="00E77558"/>
    <w:rsid w:val="00EA1D03"/>
    <w:rsid w:val="00ED165A"/>
    <w:rsid w:val="00EE4A35"/>
    <w:rsid w:val="00EF43B7"/>
    <w:rsid w:val="00F27BBD"/>
    <w:rsid w:val="00F31B6C"/>
    <w:rsid w:val="00F40596"/>
    <w:rsid w:val="00F74D50"/>
    <w:rsid w:val="00F84F3D"/>
    <w:rsid w:val="00FA011A"/>
    <w:rsid w:val="00FA0DD7"/>
    <w:rsid w:val="00FB3301"/>
    <w:rsid w:val="00FC7D70"/>
    <w:rsid w:val="00FF202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66BDD4"/>
  <w15:chartTrackingRefBased/>
  <w15:docId w15:val="{37CF9F33-760D-482D-B37D-F9C6068E8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A3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E4A35"/>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E4A35"/>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A35"/>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EE4A35"/>
    <w:rPr>
      <w:rFonts w:ascii="Times New Roman" w:eastAsiaTheme="majorEastAsia" w:hAnsi="Times New Roman" w:cstheme="majorBidi"/>
      <w:b/>
      <w:sz w:val="24"/>
      <w:szCs w:val="26"/>
      <w:lang w:val="en-GB"/>
    </w:rPr>
  </w:style>
  <w:style w:type="paragraph" w:customStyle="1" w:styleId="TableParagraph">
    <w:name w:val="Table Paragraph"/>
    <w:basedOn w:val="Normal"/>
    <w:uiPriority w:val="1"/>
    <w:qFormat/>
    <w:rsid w:val="00EE4A35"/>
    <w:pPr>
      <w:widowControl w:val="0"/>
      <w:autoSpaceDE w:val="0"/>
      <w:autoSpaceDN w:val="0"/>
      <w:spacing w:after="0" w:line="240" w:lineRule="auto"/>
      <w:ind w:left="107"/>
      <w:jc w:val="left"/>
    </w:pPr>
    <w:rPr>
      <w:rFonts w:ascii="Arial MT" w:eastAsia="Arial MT" w:hAnsi="Arial MT" w:cs="Arial MT"/>
      <w:kern w:val="0"/>
      <w:sz w:val="22"/>
      <w:lang w:val="en-US"/>
    </w:rPr>
  </w:style>
  <w:style w:type="paragraph" w:styleId="Header">
    <w:name w:val="header"/>
    <w:basedOn w:val="Normal"/>
    <w:link w:val="HeaderChar"/>
    <w:uiPriority w:val="99"/>
    <w:unhideWhenUsed/>
    <w:rsid w:val="002D18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814"/>
    <w:rPr>
      <w:rFonts w:ascii="Times New Roman" w:hAnsi="Times New Roman"/>
      <w:sz w:val="24"/>
      <w:lang w:val="en-GB"/>
    </w:rPr>
  </w:style>
  <w:style w:type="paragraph" w:styleId="Footer">
    <w:name w:val="footer"/>
    <w:basedOn w:val="Normal"/>
    <w:link w:val="FooterChar"/>
    <w:uiPriority w:val="99"/>
    <w:unhideWhenUsed/>
    <w:rsid w:val="002D18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814"/>
    <w:rPr>
      <w:rFonts w:ascii="Times New Roman" w:hAnsi="Times New Roman"/>
      <w:sz w:val="24"/>
      <w:lang w:val="en-GB"/>
    </w:rPr>
  </w:style>
  <w:style w:type="paragraph" w:styleId="TOCHeading">
    <w:name w:val="TOC Heading"/>
    <w:basedOn w:val="Heading1"/>
    <w:next w:val="Normal"/>
    <w:uiPriority w:val="39"/>
    <w:unhideWhenUsed/>
    <w:qFormat/>
    <w:rsid w:val="002D1814"/>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2D1814"/>
    <w:pPr>
      <w:spacing w:after="100"/>
    </w:pPr>
  </w:style>
  <w:style w:type="character" w:styleId="Hyperlink">
    <w:name w:val="Hyperlink"/>
    <w:basedOn w:val="DefaultParagraphFont"/>
    <w:uiPriority w:val="99"/>
    <w:unhideWhenUsed/>
    <w:rsid w:val="002D1814"/>
    <w:rPr>
      <w:color w:val="0563C1" w:themeColor="hyperlink"/>
      <w:u w:val="single"/>
    </w:rPr>
  </w:style>
  <w:style w:type="paragraph" w:styleId="ListParagraph">
    <w:name w:val="List Paragraph"/>
    <w:basedOn w:val="Normal"/>
    <w:uiPriority w:val="34"/>
    <w:qFormat/>
    <w:rsid w:val="00333BBE"/>
    <w:pPr>
      <w:ind w:left="720"/>
      <w:contextualSpacing/>
    </w:pPr>
  </w:style>
  <w:style w:type="paragraph" w:styleId="TOC2">
    <w:name w:val="toc 2"/>
    <w:basedOn w:val="Normal"/>
    <w:next w:val="Normal"/>
    <w:autoRedefine/>
    <w:uiPriority w:val="39"/>
    <w:unhideWhenUsed/>
    <w:rsid w:val="00F84F3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17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3B8B5F-7E95-4445-8A2B-B4022FEC1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1579</TotalTime>
  <Pages>16</Pages>
  <Words>4148</Words>
  <Characters>23644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Corina Berco (1918420)</cp:lastModifiedBy>
  <cp:revision>140</cp:revision>
  <dcterms:created xsi:type="dcterms:W3CDTF">2024-06-19T10:46:00Z</dcterms:created>
  <dcterms:modified xsi:type="dcterms:W3CDTF">2024-07-18T08:44:00Z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72b49559-bc12-4703-aa97-0d674fe79bb1</vt:lpwstr>
  </property>
</Properties>
</file>