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D2089" w14:textId="60C4418B" w:rsidR="008E045E" w:rsidRPr="008E045E" w:rsidRDefault="008E045E">
      <w:pPr>
        <w:rPr>
          <w:rFonts w:cstheme="minorHAnsi"/>
          <w:b/>
          <w:bCs/>
          <w:u w:val="single"/>
        </w:rPr>
      </w:pPr>
      <w:r w:rsidRPr="008E045E">
        <w:rPr>
          <w:rFonts w:cstheme="minorHAnsi"/>
          <w:b/>
          <w:bCs/>
          <w:u w:val="single"/>
        </w:rPr>
        <w:t xml:space="preserve">Word Count </w:t>
      </w:r>
      <w:r>
        <w:rPr>
          <w:rFonts w:cstheme="minorHAnsi"/>
          <w:b/>
          <w:bCs/>
          <w:u w:val="single"/>
        </w:rPr>
        <w:t>–</w:t>
      </w:r>
      <w:r w:rsidRPr="008E045E">
        <w:rPr>
          <w:rFonts w:cstheme="minorHAnsi"/>
          <w:b/>
          <w:bCs/>
          <w:u w:val="single"/>
        </w:rPr>
        <w:t xml:space="preserve"> 4269</w:t>
      </w:r>
    </w:p>
    <w:p w14:paraId="041DE56C" w14:textId="77777777" w:rsidR="008E045E" w:rsidRDefault="008E045E">
      <w:pPr>
        <w:rPr>
          <w:rFonts w:cstheme="minorHAnsi"/>
          <w:strike/>
          <w:color w:val="FF0000"/>
          <w:u w:val="single"/>
        </w:rPr>
      </w:pPr>
    </w:p>
    <w:p w14:paraId="5884C0F7" w14:textId="18C62248" w:rsidR="00C75B4F" w:rsidRDefault="006D1A70">
      <w:pPr>
        <w:rPr>
          <w:rFonts w:cstheme="minorHAnsi"/>
          <w:strike/>
          <w:color w:val="FF0000"/>
          <w:u w:val="single"/>
        </w:rPr>
      </w:pPr>
      <w:r w:rsidRPr="0025763C">
        <w:rPr>
          <w:rFonts w:cstheme="minorHAnsi"/>
          <w:strike/>
          <w:color w:val="FF0000"/>
          <w:u w:val="single"/>
        </w:rPr>
        <w:t>Report</w:t>
      </w:r>
    </w:p>
    <w:p w14:paraId="46A165F0" w14:textId="77777777" w:rsidR="008E045E" w:rsidRDefault="008E045E">
      <w:pPr>
        <w:rPr>
          <w:rFonts w:cstheme="minorHAnsi"/>
          <w:strike/>
          <w:color w:val="FF0000"/>
          <w:u w:val="single"/>
        </w:rPr>
      </w:pPr>
    </w:p>
    <w:p w14:paraId="307B2AD7" w14:textId="77777777" w:rsidR="008E045E" w:rsidRPr="0025763C" w:rsidRDefault="008E045E">
      <w:pPr>
        <w:rPr>
          <w:rFonts w:cstheme="minorHAnsi"/>
          <w:strike/>
          <w:color w:val="FF0000"/>
          <w:u w:val="single"/>
        </w:rPr>
      </w:pPr>
    </w:p>
    <w:p w14:paraId="04F54EA8" w14:textId="698151D3" w:rsidR="00A52D4F" w:rsidRDefault="00797522" w:rsidP="00A52D4F">
      <w:pPr>
        <w:jc w:val="center"/>
        <w:rPr>
          <w:rFonts w:cstheme="minorHAnsi"/>
          <w:u w:val="single"/>
        </w:rPr>
      </w:pPr>
      <w:r w:rsidRPr="00A52D4F">
        <w:rPr>
          <w:rFonts w:cstheme="minorHAnsi"/>
          <w:u w:val="single"/>
        </w:rPr>
        <w:t>Introduction</w:t>
      </w:r>
    </w:p>
    <w:p w14:paraId="4D34AA84" w14:textId="1C5A2C47" w:rsidR="00941FA1" w:rsidRDefault="00B70044" w:rsidP="00A64A01">
      <w:pPr>
        <w:rPr>
          <w:rFonts w:cstheme="minorHAnsi"/>
        </w:rPr>
      </w:pPr>
      <w:r w:rsidRPr="002A45C2">
        <w:rPr>
          <w:rFonts w:cstheme="minorHAnsi"/>
        </w:rPr>
        <w:t xml:space="preserve">This report is prepared for the senior management team </w:t>
      </w:r>
      <w:r w:rsidR="003016DD" w:rsidRPr="002A45C2">
        <w:rPr>
          <w:rFonts w:cstheme="minorHAnsi"/>
        </w:rPr>
        <w:t xml:space="preserve">to </w:t>
      </w:r>
      <w:r w:rsidR="00B754A9" w:rsidRPr="002A45C2">
        <w:rPr>
          <w:rFonts w:cstheme="minorHAnsi"/>
        </w:rPr>
        <w:t xml:space="preserve">provide </w:t>
      </w:r>
      <w:r w:rsidR="00693906" w:rsidRPr="002A45C2">
        <w:rPr>
          <w:rFonts w:cstheme="minorHAnsi"/>
        </w:rPr>
        <w:t xml:space="preserve">details </w:t>
      </w:r>
      <w:r w:rsidR="00B754A9" w:rsidRPr="002A45C2">
        <w:rPr>
          <w:rFonts w:cstheme="minorHAnsi"/>
        </w:rPr>
        <w:t xml:space="preserve">and examples of </w:t>
      </w:r>
      <w:r w:rsidR="00C44124" w:rsidRPr="002A45C2">
        <w:rPr>
          <w:rFonts w:cstheme="minorHAnsi"/>
        </w:rPr>
        <w:t xml:space="preserve">how </w:t>
      </w:r>
      <w:r w:rsidR="008E4322" w:rsidRPr="002A45C2">
        <w:rPr>
          <w:rFonts w:cstheme="minorHAnsi"/>
        </w:rPr>
        <w:t>evidence-based</w:t>
      </w:r>
      <w:r w:rsidR="00C44124" w:rsidRPr="002A45C2">
        <w:rPr>
          <w:rFonts w:cstheme="minorHAnsi"/>
        </w:rPr>
        <w:t xml:space="preserve"> practice and the ability to think critically can </w:t>
      </w:r>
      <w:r w:rsidR="00633B25" w:rsidRPr="002A45C2">
        <w:rPr>
          <w:rFonts w:cstheme="minorHAnsi"/>
        </w:rPr>
        <w:t xml:space="preserve">contribute to </w:t>
      </w:r>
      <w:r w:rsidR="0081454A" w:rsidRPr="002A45C2">
        <w:rPr>
          <w:rFonts w:cstheme="minorHAnsi"/>
        </w:rPr>
        <w:t xml:space="preserve">the success of </w:t>
      </w:r>
      <w:r w:rsidR="0076615F">
        <w:rPr>
          <w:rFonts w:cstheme="minorHAnsi"/>
        </w:rPr>
        <w:t>our</w:t>
      </w:r>
      <w:r w:rsidR="0081454A" w:rsidRPr="002A45C2">
        <w:rPr>
          <w:rFonts w:cstheme="minorHAnsi"/>
        </w:rPr>
        <w:t xml:space="preserve"> organisation.</w:t>
      </w:r>
      <w:r w:rsidR="00250D60" w:rsidRPr="002A45C2">
        <w:rPr>
          <w:rFonts w:cstheme="minorHAnsi"/>
        </w:rPr>
        <w:t xml:space="preserve"> </w:t>
      </w:r>
      <w:r w:rsidR="002100BB">
        <w:rPr>
          <w:rFonts w:cstheme="minorHAnsi"/>
        </w:rPr>
        <w:t>‘</w:t>
      </w:r>
      <w:r w:rsidR="001E49EF">
        <w:rPr>
          <w:rFonts w:cstheme="minorHAnsi"/>
          <w:i/>
          <w:iCs/>
          <w:color w:val="202020"/>
          <w:shd w:val="clear" w:color="auto" w:fill="FFFFFF"/>
        </w:rPr>
        <w:t>T</w:t>
      </w:r>
      <w:r w:rsidR="002100BB" w:rsidRPr="0076615F">
        <w:rPr>
          <w:rFonts w:cstheme="minorHAnsi"/>
          <w:i/>
          <w:iCs/>
          <w:color w:val="202020"/>
          <w:shd w:val="clear" w:color="auto" w:fill="FFFFFF"/>
        </w:rPr>
        <w:t>he</w:t>
      </w:r>
      <w:r w:rsidR="002A45C2" w:rsidRPr="0076615F">
        <w:rPr>
          <w:rFonts w:cstheme="minorHAnsi"/>
          <w:i/>
          <w:iCs/>
          <w:color w:val="202020"/>
          <w:shd w:val="clear" w:color="auto" w:fill="FFFFFF"/>
        </w:rPr>
        <w:t xml:space="preserve"> goal is to make better, more effective decisions to help organisations achieve their goals</w:t>
      </w:r>
      <w:r w:rsidR="002100BB">
        <w:rPr>
          <w:rFonts w:cstheme="minorHAnsi"/>
          <w:i/>
          <w:iCs/>
          <w:color w:val="202020"/>
          <w:shd w:val="clear" w:color="auto" w:fill="FFFFFF"/>
        </w:rPr>
        <w:t>’</w:t>
      </w:r>
      <w:r w:rsidR="002A45C2" w:rsidRPr="002A45C2">
        <w:rPr>
          <w:rFonts w:cstheme="minorHAnsi"/>
          <w:color w:val="202020"/>
          <w:shd w:val="clear" w:color="auto" w:fill="FFFFFF"/>
        </w:rPr>
        <w:t xml:space="preserve"> (</w:t>
      </w:r>
      <w:r w:rsidR="00CA3620">
        <w:rPr>
          <w:rFonts w:cstheme="minorHAnsi"/>
          <w:color w:val="202020"/>
          <w:shd w:val="clear" w:color="auto" w:fill="FFFFFF"/>
        </w:rPr>
        <w:t xml:space="preserve">CIPD, </w:t>
      </w:r>
      <w:r w:rsidR="002A45C2" w:rsidRPr="002A45C2">
        <w:rPr>
          <w:rFonts w:cstheme="minorHAnsi"/>
          <w:color w:val="202020"/>
          <w:shd w:val="clear" w:color="auto" w:fill="FFFFFF"/>
        </w:rPr>
        <w:t>2023).</w:t>
      </w:r>
      <w:r w:rsidR="0081454A" w:rsidRPr="002A45C2">
        <w:rPr>
          <w:rFonts w:cstheme="minorHAnsi"/>
        </w:rPr>
        <w:t xml:space="preserve"> </w:t>
      </w:r>
      <w:r w:rsidR="007B0726" w:rsidRPr="002A45C2">
        <w:rPr>
          <w:rFonts w:cstheme="minorHAnsi"/>
        </w:rPr>
        <w:t xml:space="preserve">It will also include methods and </w:t>
      </w:r>
      <w:r w:rsidR="008E4322" w:rsidRPr="002A45C2">
        <w:rPr>
          <w:rFonts w:cstheme="minorHAnsi"/>
        </w:rPr>
        <w:t xml:space="preserve">best practice examples. Additionally, </w:t>
      </w:r>
      <w:r w:rsidR="003202C8">
        <w:rPr>
          <w:rFonts w:cstheme="minorHAnsi"/>
        </w:rPr>
        <w:t xml:space="preserve">the report will include analysis of </w:t>
      </w:r>
      <w:r w:rsidR="002167A5">
        <w:rPr>
          <w:rFonts w:cstheme="minorHAnsi"/>
        </w:rPr>
        <w:t>example</w:t>
      </w:r>
      <w:r w:rsidR="008E4322" w:rsidRPr="002A45C2">
        <w:rPr>
          <w:rFonts w:cstheme="minorHAnsi"/>
        </w:rPr>
        <w:t xml:space="preserve"> people data and </w:t>
      </w:r>
      <w:r w:rsidR="00095C49" w:rsidRPr="002A45C2">
        <w:rPr>
          <w:rFonts w:cstheme="minorHAnsi"/>
        </w:rPr>
        <w:t xml:space="preserve">make </w:t>
      </w:r>
      <w:r w:rsidR="00680C79" w:rsidRPr="002A45C2">
        <w:rPr>
          <w:rFonts w:cstheme="minorHAnsi"/>
        </w:rPr>
        <w:t xml:space="preserve">relevant </w:t>
      </w:r>
      <w:r w:rsidR="00095C49" w:rsidRPr="002A45C2">
        <w:rPr>
          <w:rFonts w:cstheme="minorHAnsi"/>
        </w:rPr>
        <w:t>recommendations.</w:t>
      </w:r>
      <w:r w:rsidR="00E73A6E" w:rsidRPr="002A45C2">
        <w:rPr>
          <w:rFonts w:cstheme="minorHAnsi"/>
        </w:rPr>
        <w:t xml:space="preserve"> </w:t>
      </w:r>
    </w:p>
    <w:p w14:paraId="233A5AC2" w14:textId="6C91A270" w:rsidR="00941FA1" w:rsidRPr="00941FA1" w:rsidRDefault="00941FA1" w:rsidP="00A64A01">
      <w:pPr>
        <w:rPr>
          <w:rFonts w:cstheme="minorHAnsi"/>
          <w:b/>
          <w:bCs/>
          <w:u w:val="single"/>
        </w:rPr>
      </w:pPr>
      <w:r w:rsidRPr="00941FA1">
        <w:rPr>
          <w:rFonts w:cstheme="minorHAnsi"/>
          <w:b/>
          <w:bCs/>
          <w:u w:val="single"/>
        </w:rPr>
        <w:t xml:space="preserve">Evidence Based Practice </w:t>
      </w:r>
      <w:r w:rsidR="00EE2B05">
        <w:rPr>
          <w:rFonts w:cstheme="minorHAnsi"/>
          <w:b/>
          <w:bCs/>
          <w:u w:val="single"/>
        </w:rPr>
        <w:t>(AC 1.1)</w:t>
      </w:r>
    </w:p>
    <w:p w14:paraId="7D3C1F56" w14:textId="4CD0065C" w:rsidR="00AF15B6" w:rsidRPr="00D14429" w:rsidRDefault="00AF15B6" w:rsidP="00A76B3B">
      <w:pPr>
        <w:pStyle w:val="BodyText"/>
        <w:spacing w:before="162" w:line="264" w:lineRule="auto"/>
        <w:ind w:right="283"/>
        <w:jc w:val="both"/>
        <w:rPr>
          <w:rFonts w:asciiTheme="minorHAnsi" w:hAnsiTheme="minorHAnsi" w:cstheme="minorHAnsi"/>
        </w:rPr>
      </w:pPr>
      <w:r w:rsidRPr="00D14429">
        <w:rPr>
          <w:rFonts w:asciiTheme="minorHAnsi" w:hAnsiTheme="minorHAnsi" w:cstheme="minorHAnsi"/>
        </w:rPr>
        <w:t xml:space="preserve">“The faster you </w:t>
      </w:r>
      <w:proofErr w:type="gramStart"/>
      <w:r w:rsidRPr="00D14429">
        <w:rPr>
          <w:rFonts w:asciiTheme="minorHAnsi" w:hAnsiTheme="minorHAnsi" w:cstheme="minorHAnsi"/>
        </w:rPr>
        <w:t>make a decision</w:t>
      </w:r>
      <w:proofErr w:type="gramEnd"/>
      <w:r w:rsidRPr="00D14429">
        <w:rPr>
          <w:rFonts w:asciiTheme="minorHAnsi" w:hAnsiTheme="minorHAnsi" w:cstheme="minorHAnsi"/>
        </w:rPr>
        <w:t xml:space="preserve"> the worse it is going to be. It’s that simple.” </w:t>
      </w:r>
      <w:r w:rsidR="008B529F" w:rsidRPr="00D14429">
        <w:rPr>
          <w:rFonts w:asciiTheme="minorHAnsi" w:hAnsiTheme="minorHAnsi" w:cstheme="minorHAnsi"/>
        </w:rPr>
        <w:t xml:space="preserve">(Briner, 2015). </w:t>
      </w:r>
      <w:r w:rsidR="006435EC" w:rsidRPr="00D14429">
        <w:rPr>
          <w:rFonts w:asciiTheme="minorHAnsi" w:hAnsiTheme="minorHAnsi" w:cstheme="minorHAnsi"/>
        </w:rPr>
        <w:t xml:space="preserve">This statement by Rob Briner, a leading </w:t>
      </w:r>
      <w:r w:rsidR="009013DB" w:rsidRPr="00D14429">
        <w:rPr>
          <w:rFonts w:asciiTheme="minorHAnsi" w:hAnsiTheme="minorHAnsi" w:cstheme="minorHAnsi"/>
        </w:rPr>
        <w:t xml:space="preserve">professor in both psychology and HR </w:t>
      </w:r>
      <w:r w:rsidR="00EE2B68" w:rsidRPr="00D14429">
        <w:rPr>
          <w:rFonts w:asciiTheme="minorHAnsi" w:hAnsiTheme="minorHAnsi" w:cstheme="minorHAnsi"/>
        </w:rPr>
        <w:t xml:space="preserve">suggests that every organisational decision should be made by using </w:t>
      </w:r>
      <w:r w:rsidR="00707BC0" w:rsidRPr="00D14429">
        <w:rPr>
          <w:rFonts w:asciiTheme="minorHAnsi" w:hAnsiTheme="minorHAnsi" w:cstheme="minorHAnsi"/>
        </w:rPr>
        <w:t>evidence-based</w:t>
      </w:r>
      <w:r w:rsidR="00EE2B68" w:rsidRPr="00D14429">
        <w:rPr>
          <w:rFonts w:asciiTheme="minorHAnsi" w:hAnsiTheme="minorHAnsi" w:cstheme="minorHAnsi"/>
        </w:rPr>
        <w:t xml:space="preserve"> practice such as the Six A’s. </w:t>
      </w:r>
      <w:r w:rsidR="00A1290A" w:rsidRPr="00D14429">
        <w:rPr>
          <w:rFonts w:asciiTheme="minorHAnsi" w:hAnsiTheme="minorHAnsi" w:cstheme="minorHAnsi"/>
        </w:rPr>
        <w:t xml:space="preserve">Following such practice can contribute to well informed decisions, </w:t>
      </w:r>
      <w:r w:rsidR="00D14429" w:rsidRPr="00D14429">
        <w:rPr>
          <w:rFonts w:asciiTheme="minorHAnsi" w:hAnsiTheme="minorHAnsi" w:cstheme="minorHAnsi"/>
        </w:rPr>
        <w:t xml:space="preserve">making “conscientious, explicit, and judicious use of different sources of information” to make correct choices. </w:t>
      </w:r>
      <w:r w:rsidR="00D14429" w:rsidRPr="00D14429">
        <w:rPr>
          <w:rFonts w:asciiTheme="minorHAnsi" w:hAnsiTheme="minorHAnsi" w:cstheme="minorHAnsi"/>
          <w:shd w:val="clear" w:color="auto" w:fill="FFFFFF"/>
        </w:rPr>
        <w:t>(HR Magazine, 2015)</w:t>
      </w:r>
      <w:r w:rsidR="003A39C9">
        <w:rPr>
          <w:rFonts w:asciiTheme="minorHAnsi" w:hAnsiTheme="minorHAnsi" w:cstheme="minorHAnsi"/>
          <w:shd w:val="clear" w:color="auto" w:fill="FFFFFF"/>
        </w:rPr>
        <w:t>.</w:t>
      </w:r>
    </w:p>
    <w:p w14:paraId="6883E396" w14:textId="64613D1D" w:rsidR="00ED217C" w:rsidRPr="00BA4034" w:rsidRDefault="003A39C9" w:rsidP="00633BE6">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The 6 steps of evidence-based practice include- asking, acquiring, appraising, aggregating, </w:t>
      </w:r>
      <w:proofErr w:type="gramStart"/>
      <w:r>
        <w:rPr>
          <w:rFonts w:asciiTheme="minorHAnsi" w:hAnsiTheme="minorHAnsi" w:cstheme="minorHAnsi"/>
        </w:rPr>
        <w:t>applying</w:t>
      </w:r>
      <w:proofErr w:type="gramEnd"/>
      <w:r>
        <w:rPr>
          <w:rFonts w:asciiTheme="minorHAnsi" w:hAnsiTheme="minorHAnsi" w:cstheme="minorHAnsi"/>
        </w:rPr>
        <w:t xml:space="preserve"> and assessing. There is </w:t>
      </w:r>
      <w:r w:rsidR="002C37DF">
        <w:rPr>
          <w:rFonts w:asciiTheme="minorHAnsi" w:hAnsiTheme="minorHAnsi" w:cstheme="minorHAnsi"/>
        </w:rPr>
        <w:t xml:space="preserve">evidence to suggest that </w:t>
      </w:r>
      <w:r>
        <w:rPr>
          <w:rFonts w:asciiTheme="minorHAnsi" w:hAnsiTheme="minorHAnsi" w:cstheme="minorHAnsi"/>
        </w:rPr>
        <w:t xml:space="preserve">critical thinking can be achieved by practicing </w:t>
      </w:r>
      <w:r w:rsidR="002C37DF">
        <w:rPr>
          <w:rFonts w:asciiTheme="minorHAnsi" w:hAnsiTheme="minorHAnsi" w:cstheme="minorHAnsi"/>
        </w:rPr>
        <w:t>the</w:t>
      </w:r>
      <w:r>
        <w:rPr>
          <w:rFonts w:asciiTheme="minorHAnsi" w:hAnsiTheme="minorHAnsi" w:cstheme="minorHAnsi"/>
        </w:rPr>
        <w:t>se 6 steps.</w:t>
      </w:r>
      <w:r w:rsidR="002C37DF">
        <w:rPr>
          <w:rFonts w:asciiTheme="minorHAnsi" w:hAnsiTheme="minorHAnsi" w:cstheme="minorHAnsi"/>
        </w:rPr>
        <w:t xml:space="preserve"> </w:t>
      </w:r>
      <w:r>
        <w:rPr>
          <w:rFonts w:asciiTheme="minorHAnsi" w:hAnsiTheme="minorHAnsi" w:cstheme="minorHAnsi"/>
        </w:rPr>
        <w:t xml:space="preserve"> </w:t>
      </w:r>
    </w:p>
    <w:p w14:paraId="273F715C" w14:textId="155AED13" w:rsidR="00DB79C9" w:rsidRDefault="007639C8" w:rsidP="007F0E98">
      <w:pPr>
        <w:pStyle w:val="BodyText"/>
        <w:spacing w:before="162" w:line="264" w:lineRule="auto"/>
        <w:ind w:right="283"/>
        <w:jc w:val="both"/>
        <w:rPr>
          <w:noProof/>
        </w:rPr>
      </w:pPr>
      <w:r>
        <w:rPr>
          <w:noProof/>
        </w:rPr>
        <w:drawing>
          <wp:inline distT="0" distB="0" distL="0" distR="0" wp14:anchorId="5C45AB85" wp14:editId="0CCB524A">
            <wp:extent cx="3525500" cy="3054350"/>
            <wp:effectExtent l="0" t="0" r="0" b="0"/>
            <wp:docPr id="54912399" name="Picture 1" descr="A diagram of steps to solving problem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2399" name="Picture 1" descr="A diagram of steps to solving problems&#10;&#10;Description automatically generated with medium confidence"/>
                    <pic:cNvPicPr/>
                  </pic:nvPicPr>
                  <pic:blipFill>
                    <a:blip r:embed="rId8"/>
                    <a:stretch>
                      <a:fillRect/>
                    </a:stretch>
                  </pic:blipFill>
                  <pic:spPr>
                    <a:xfrm>
                      <a:off x="0" y="0"/>
                      <a:ext cx="3534399" cy="3062059"/>
                    </a:xfrm>
                    <a:prstGeom prst="rect">
                      <a:avLst/>
                    </a:prstGeom>
                  </pic:spPr>
                </pic:pic>
              </a:graphicData>
            </a:graphic>
          </wp:inline>
        </w:drawing>
      </w:r>
    </w:p>
    <w:p w14:paraId="5CDF9B45" w14:textId="27378F6D" w:rsidR="00DB79C9" w:rsidRPr="00D42FBC" w:rsidRDefault="005732E3" w:rsidP="00D42FBC">
      <w:pPr>
        <w:tabs>
          <w:tab w:val="left" w:pos="1950"/>
        </w:tabs>
      </w:pPr>
      <w:r>
        <w:t>Figure</w:t>
      </w:r>
      <w:r w:rsidR="00970D6B">
        <w:t>:</w:t>
      </w:r>
      <w:r>
        <w:t xml:space="preserve"> </w:t>
      </w:r>
      <w:r w:rsidR="0073073C">
        <w:t xml:space="preserve">The Six Steps to </w:t>
      </w:r>
      <w:r w:rsidR="006E48C1">
        <w:t>evidence-based</w:t>
      </w:r>
      <w:r w:rsidR="0073073C">
        <w:t xml:space="preserve"> practice (CIPD 2023)</w:t>
      </w:r>
    </w:p>
    <w:p w14:paraId="0D8D0CFC" w14:textId="55C67D35" w:rsidR="00DB79C9" w:rsidRDefault="00F5284F" w:rsidP="007F0E98">
      <w:pPr>
        <w:pStyle w:val="BodyText"/>
        <w:spacing w:before="162" w:line="264" w:lineRule="auto"/>
        <w:ind w:right="283"/>
        <w:jc w:val="both"/>
        <w:rPr>
          <w:rFonts w:asciiTheme="minorHAnsi" w:hAnsiTheme="minorHAnsi" w:cstheme="minorHAnsi"/>
        </w:rPr>
      </w:pPr>
      <w:r>
        <w:rPr>
          <w:rFonts w:asciiTheme="minorHAnsi" w:hAnsiTheme="minorHAnsi" w:cstheme="minorHAnsi"/>
        </w:rPr>
        <w:t>It’s i</w:t>
      </w:r>
      <w:r w:rsidR="002C37DF">
        <w:rPr>
          <w:rFonts w:asciiTheme="minorHAnsi" w:hAnsiTheme="minorHAnsi" w:cstheme="minorHAnsi"/>
        </w:rPr>
        <w:t xml:space="preserve">mportant for </w:t>
      </w:r>
      <w:r>
        <w:rPr>
          <w:rFonts w:asciiTheme="minorHAnsi" w:hAnsiTheme="minorHAnsi" w:cstheme="minorHAnsi"/>
        </w:rPr>
        <w:t>decision makers</w:t>
      </w:r>
      <w:r w:rsidR="002C37DF">
        <w:rPr>
          <w:rFonts w:asciiTheme="minorHAnsi" w:hAnsiTheme="minorHAnsi" w:cstheme="minorHAnsi"/>
        </w:rPr>
        <w:t xml:space="preserve"> to challenge and probe the information in front of them using the 6 As for the evidence to be the best available.</w:t>
      </w:r>
      <w:r>
        <w:rPr>
          <w:rFonts w:asciiTheme="minorHAnsi" w:hAnsiTheme="minorHAnsi" w:cstheme="minorHAnsi"/>
        </w:rPr>
        <w:t xml:space="preserve"> </w:t>
      </w:r>
      <w:r w:rsidR="0008746D">
        <w:rPr>
          <w:rFonts w:asciiTheme="minorHAnsi" w:hAnsiTheme="minorHAnsi" w:cstheme="minorHAnsi"/>
        </w:rPr>
        <w:t xml:space="preserve"> Ensuring the evidence is as good as possible ensures the right decision can be made. </w:t>
      </w:r>
    </w:p>
    <w:p w14:paraId="67EF15C2" w14:textId="05B5E930" w:rsidR="00D25DBF" w:rsidRDefault="00432545" w:rsidP="007F0E98">
      <w:pPr>
        <w:pStyle w:val="BodyText"/>
        <w:spacing w:before="162" w:line="264" w:lineRule="auto"/>
        <w:ind w:right="283"/>
        <w:jc w:val="both"/>
        <w:rPr>
          <w:rFonts w:asciiTheme="minorHAnsi" w:hAnsiTheme="minorHAnsi" w:cstheme="minorHAnsi"/>
        </w:rPr>
      </w:pPr>
      <w:r>
        <w:rPr>
          <w:rFonts w:asciiTheme="minorHAnsi" w:hAnsiTheme="minorHAnsi" w:cstheme="minorHAnsi"/>
        </w:rPr>
        <w:lastRenderedPageBreak/>
        <w:t xml:space="preserve">Evidence based practice simply sets out to </w:t>
      </w:r>
      <w:r w:rsidR="00DE4654">
        <w:rPr>
          <w:rFonts w:asciiTheme="minorHAnsi" w:hAnsiTheme="minorHAnsi" w:cstheme="minorHAnsi"/>
        </w:rPr>
        <w:t>reduc</w:t>
      </w:r>
      <w:r>
        <w:rPr>
          <w:rFonts w:asciiTheme="minorHAnsi" w:hAnsiTheme="minorHAnsi" w:cstheme="minorHAnsi"/>
        </w:rPr>
        <w:t>e</w:t>
      </w:r>
      <w:r w:rsidR="00DE4654">
        <w:rPr>
          <w:rFonts w:asciiTheme="minorHAnsi" w:hAnsiTheme="minorHAnsi" w:cstheme="minorHAnsi"/>
        </w:rPr>
        <w:t xml:space="preserve"> re</w:t>
      </w:r>
      <w:r w:rsidR="00FE5519">
        <w:rPr>
          <w:rFonts w:asciiTheme="minorHAnsi" w:hAnsiTheme="minorHAnsi" w:cstheme="minorHAnsi"/>
        </w:rPr>
        <w:t>liance on wisdom and experiences</w:t>
      </w:r>
      <w:r w:rsidR="002844B7">
        <w:rPr>
          <w:rFonts w:asciiTheme="minorHAnsi" w:hAnsiTheme="minorHAnsi" w:cstheme="minorHAnsi"/>
        </w:rPr>
        <w:t>.</w:t>
      </w:r>
      <w:r w:rsidR="00326523">
        <w:rPr>
          <w:rFonts w:asciiTheme="minorHAnsi" w:hAnsiTheme="minorHAnsi" w:cstheme="minorHAnsi"/>
        </w:rPr>
        <w:t xml:space="preserve"> It challenges professionals to think critically, critiquing and questioning the information available </w:t>
      </w:r>
      <w:r w:rsidR="00F140B9">
        <w:rPr>
          <w:rFonts w:asciiTheme="minorHAnsi" w:hAnsiTheme="minorHAnsi" w:cstheme="minorHAnsi"/>
        </w:rPr>
        <w:t>to</w:t>
      </w:r>
      <w:r w:rsidR="00326523">
        <w:rPr>
          <w:rFonts w:asciiTheme="minorHAnsi" w:hAnsiTheme="minorHAnsi" w:cstheme="minorHAnsi"/>
        </w:rPr>
        <w:t xml:space="preserve"> </w:t>
      </w:r>
      <w:r w:rsidR="00E45812">
        <w:rPr>
          <w:rFonts w:asciiTheme="minorHAnsi" w:hAnsiTheme="minorHAnsi" w:cstheme="minorHAnsi"/>
        </w:rPr>
        <w:t xml:space="preserve">come to the best answer and solution. It’s not always about reaching the perfect conclusion but to satisfy </w:t>
      </w:r>
      <w:r w:rsidR="003C1A10">
        <w:rPr>
          <w:rFonts w:asciiTheme="minorHAnsi" w:hAnsiTheme="minorHAnsi" w:cstheme="minorHAnsi"/>
        </w:rPr>
        <w:t>the business</w:t>
      </w:r>
      <w:r w:rsidR="00E45812">
        <w:rPr>
          <w:rFonts w:asciiTheme="minorHAnsi" w:hAnsiTheme="minorHAnsi" w:cstheme="minorHAnsi"/>
        </w:rPr>
        <w:t xml:space="preserve"> that the </w:t>
      </w:r>
      <w:proofErr w:type="gramStart"/>
      <w:r w:rsidR="00D25DBF">
        <w:rPr>
          <w:rFonts w:asciiTheme="minorHAnsi" w:hAnsiTheme="minorHAnsi" w:cstheme="minorHAnsi"/>
        </w:rPr>
        <w:t>best and better informed</w:t>
      </w:r>
      <w:proofErr w:type="gramEnd"/>
      <w:r w:rsidR="00D25DBF">
        <w:rPr>
          <w:rFonts w:asciiTheme="minorHAnsi" w:hAnsiTheme="minorHAnsi" w:cstheme="minorHAnsi"/>
        </w:rPr>
        <w:t xml:space="preserve"> decision has been reached through the act of evidence based practice.</w:t>
      </w:r>
    </w:p>
    <w:p w14:paraId="41DE21E7" w14:textId="1B50ED50" w:rsidR="00A97790" w:rsidRDefault="00AE0A93" w:rsidP="007F0E98">
      <w:pPr>
        <w:pStyle w:val="BodyText"/>
        <w:spacing w:before="162" w:line="264" w:lineRule="auto"/>
        <w:ind w:right="283"/>
        <w:jc w:val="both"/>
        <w:rPr>
          <w:rFonts w:asciiTheme="minorHAnsi" w:hAnsiTheme="minorHAnsi" w:cstheme="minorHAnsi"/>
        </w:rPr>
      </w:pPr>
      <w:r>
        <w:rPr>
          <w:rFonts w:asciiTheme="minorHAnsi" w:hAnsiTheme="minorHAnsi" w:cstheme="minorHAnsi"/>
        </w:rPr>
        <w:t>The four sources of evidence for people professionals are Professional expertise, Scientific literature organisational data and stakeholder views. By considering these 4</w:t>
      </w:r>
      <w:r w:rsidR="009E12A7">
        <w:rPr>
          <w:rFonts w:asciiTheme="minorHAnsi" w:hAnsiTheme="minorHAnsi" w:cstheme="minorHAnsi"/>
        </w:rPr>
        <w:t xml:space="preserve"> categories of information then following the 6 steps</w:t>
      </w:r>
      <w:r w:rsidR="006673AC">
        <w:rPr>
          <w:rFonts w:asciiTheme="minorHAnsi" w:hAnsiTheme="minorHAnsi" w:cstheme="minorHAnsi"/>
        </w:rPr>
        <w:t xml:space="preserve">, there is a likely chance of reaching a credible and effective decision. </w:t>
      </w:r>
      <w:r w:rsidR="000B62AC">
        <w:rPr>
          <w:rFonts w:asciiTheme="minorHAnsi" w:hAnsiTheme="minorHAnsi" w:cstheme="minorHAnsi"/>
        </w:rPr>
        <w:t xml:space="preserve">(CIPD, 2023). </w:t>
      </w:r>
    </w:p>
    <w:p w14:paraId="27AA13A1" w14:textId="4D3F50AC" w:rsidR="00202132" w:rsidRDefault="00CE4BB4" w:rsidP="00202132">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That’s not to say that people practitioners need to </w:t>
      </w:r>
      <w:r w:rsidR="000678BB">
        <w:rPr>
          <w:rFonts w:asciiTheme="minorHAnsi" w:hAnsiTheme="minorHAnsi" w:cstheme="minorHAnsi"/>
        </w:rPr>
        <w:t xml:space="preserve">become skilled researchers – </w:t>
      </w:r>
      <w:r w:rsidR="00202132">
        <w:rPr>
          <w:rFonts w:asciiTheme="minorHAnsi" w:hAnsiTheme="minorHAnsi" w:cstheme="minorHAnsi"/>
        </w:rPr>
        <w:t xml:space="preserve">for many challenges that need an answer, </w:t>
      </w:r>
      <w:r w:rsidR="00202132">
        <w:rPr>
          <w:rFonts w:asciiTheme="minorHAnsi" w:hAnsiTheme="minorHAnsi" w:cstheme="minorHAnsi"/>
          <w:color w:val="202020"/>
          <w:shd w:val="clear" w:color="auto" w:fill="FFFFFF"/>
        </w:rPr>
        <w:t>c</w:t>
      </w:r>
      <w:r w:rsidR="00202132" w:rsidRPr="00510ED5">
        <w:rPr>
          <w:rFonts w:asciiTheme="minorHAnsi" w:hAnsiTheme="minorHAnsi" w:cstheme="minorHAnsi"/>
          <w:color w:val="202020"/>
          <w:shd w:val="clear" w:color="auto" w:fill="FFFFFF"/>
        </w:rPr>
        <w:t xml:space="preserve">ollaboration is key. Group thinking has great advantages and can ensure unconscious biases and preconceived ideas don’t sneak into the </w:t>
      </w:r>
      <w:r w:rsidR="003C1A10" w:rsidRPr="00510ED5">
        <w:rPr>
          <w:rFonts w:asciiTheme="minorHAnsi" w:hAnsiTheme="minorHAnsi" w:cstheme="minorHAnsi"/>
          <w:color w:val="202020"/>
          <w:shd w:val="clear" w:color="auto" w:fill="FFFFFF"/>
        </w:rPr>
        <w:t>decision</w:t>
      </w:r>
      <w:r w:rsidR="003C1A10">
        <w:rPr>
          <w:rFonts w:asciiTheme="minorHAnsi" w:hAnsiTheme="minorHAnsi" w:cstheme="minorHAnsi"/>
          <w:color w:val="202020"/>
          <w:shd w:val="clear" w:color="auto" w:fill="FFFFFF"/>
        </w:rPr>
        <w:t>-making</w:t>
      </w:r>
      <w:r w:rsidR="00202132" w:rsidRPr="00510ED5">
        <w:rPr>
          <w:rFonts w:asciiTheme="minorHAnsi" w:hAnsiTheme="minorHAnsi" w:cstheme="minorHAnsi"/>
          <w:color w:val="202020"/>
          <w:shd w:val="clear" w:color="auto" w:fill="FFFFFF"/>
        </w:rPr>
        <w:t xml:space="preserve"> process. Collaboration and involving other can also ensure that we test arguments and conclusions before making the final decision.</w:t>
      </w:r>
      <w:r w:rsidR="00202132">
        <w:rPr>
          <w:color w:val="202020"/>
          <w:sz w:val="27"/>
          <w:szCs w:val="27"/>
          <w:shd w:val="clear" w:color="auto" w:fill="FFFFFF"/>
        </w:rPr>
        <w:t xml:space="preserve"> </w:t>
      </w:r>
      <w:r w:rsidR="002C3FD1">
        <w:rPr>
          <w:rFonts w:asciiTheme="minorHAnsi" w:hAnsiTheme="minorHAnsi" w:cstheme="minorHAnsi"/>
        </w:rPr>
        <w:t>Onboarding</w:t>
      </w:r>
      <w:r w:rsidR="00202132">
        <w:rPr>
          <w:rFonts w:asciiTheme="minorHAnsi" w:hAnsiTheme="minorHAnsi" w:cstheme="minorHAnsi"/>
        </w:rPr>
        <w:t xml:space="preserve"> a data specialist</w:t>
      </w:r>
      <w:r w:rsidR="002C3FD1">
        <w:rPr>
          <w:rFonts w:asciiTheme="minorHAnsi" w:hAnsiTheme="minorHAnsi" w:cstheme="minorHAnsi"/>
        </w:rPr>
        <w:t xml:space="preserve"> or a </w:t>
      </w:r>
      <w:r w:rsidR="002454B3">
        <w:rPr>
          <w:rFonts w:asciiTheme="minorHAnsi" w:hAnsiTheme="minorHAnsi" w:cstheme="minorHAnsi"/>
        </w:rPr>
        <w:t>researcher</w:t>
      </w:r>
      <w:r w:rsidR="00202132">
        <w:rPr>
          <w:rFonts w:asciiTheme="minorHAnsi" w:hAnsiTheme="minorHAnsi" w:cstheme="minorHAnsi"/>
        </w:rPr>
        <w:t xml:space="preserve"> to work alongside stakeholders and HR managers </w:t>
      </w:r>
      <w:r w:rsidR="002454B3">
        <w:rPr>
          <w:rFonts w:asciiTheme="minorHAnsi" w:hAnsiTheme="minorHAnsi" w:cstheme="minorHAnsi"/>
        </w:rPr>
        <w:t xml:space="preserve">can be beneficial when exploring how to correctly dissect and solve a business problem. </w:t>
      </w:r>
      <w:r w:rsidR="00202132">
        <w:rPr>
          <w:rFonts w:asciiTheme="minorHAnsi" w:hAnsiTheme="minorHAnsi" w:cstheme="minorHAnsi"/>
        </w:rPr>
        <w:t xml:space="preserve"> </w:t>
      </w:r>
    </w:p>
    <w:p w14:paraId="22E891F8" w14:textId="757BD897" w:rsidR="007F0E98" w:rsidRPr="00114413" w:rsidRDefault="006C30D2" w:rsidP="007F0E98">
      <w:pPr>
        <w:pStyle w:val="BodyText"/>
        <w:spacing w:before="162" w:line="264" w:lineRule="auto"/>
        <w:ind w:right="283"/>
        <w:jc w:val="both"/>
        <w:rPr>
          <w:rFonts w:asciiTheme="minorHAnsi" w:hAnsiTheme="minorHAnsi" w:cstheme="minorHAnsi"/>
        </w:rPr>
      </w:pPr>
      <w:r w:rsidRPr="00114413">
        <w:rPr>
          <w:rFonts w:asciiTheme="minorHAnsi" w:hAnsiTheme="minorHAnsi" w:cstheme="minorHAnsi"/>
        </w:rPr>
        <w:t xml:space="preserve">The implications of </w:t>
      </w:r>
      <w:r w:rsidR="00845560" w:rsidRPr="00114413">
        <w:rPr>
          <w:rFonts w:asciiTheme="minorHAnsi" w:hAnsiTheme="minorHAnsi" w:cstheme="minorHAnsi"/>
        </w:rPr>
        <w:t>not using evidence-based practice to drive decisions can be costly, both in terms of people cost e.g. poor morale, loss of confidence in management</w:t>
      </w:r>
      <w:r w:rsidR="00EC6231" w:rsidRPr="00114413">
        <w:rPr>
          <w:rFonts w:asciiTheme="minorHAnsi" w:hAnsiTheme="minorHAnsi" w:cstheme="minorHAnsi"/>
        </w:rPr>
        <w:t>, wellbeing</w:t>
      </w:r>
      <w:r w:rsidR="00845560" w:rsidRPr="00114413">
        <w:rPr>
          <w:rFonts w:asciiTheme="minorHAnsi" w:hAnsiTheme="minorHAnsi" w:cstheme="minorHAnsi"/>
        </w:rPr>
        <w:t xml:space="preserve"> </w:t>
      </w:r>
      <w:r w:rsidR="00EC6231" w:rsidRPr="00114413">
        <w:rPr>
          <w:rFonts w:asciiTheme="minorHAnsi" w:hAnsiTheme="minorHAnsi" w:cstheme="minorHAnsi"/>
        </w:rPr>
        <w:t xml:space="preserve">but also financially as </w:t>
      </w:r>
      <w:r w:rsidR="00FF6B0F" w:rsidRPr="00114413">
        <w:rPr>
          <w:rFonts w:asciiTheme="minorHAnsi" w:hAnsiTheme="minorHAnsi" w:cstheme="minorHAnsi"/>
        </w:rPr>
        <w:t xml:space="preserve">people actions almost always affect business results (or the bottom line). </w:t>
      </w:r>
      <w:r w:rsidR="00F42F93" w:rsidRPr="00114413">
        <w:rPr>
          <w:rFonts w:asciiTheme="minorHAnsi" w:hAnsiTheme="minorHAnsi" w:cstheme="minorHAnsi"/>
        </w:rPr>
        <w:t xml:space="preserve">If the problem is very important to the business, it’s always worth </w:t>
      </w:r>
      <w:r w:rsidR="00F42F93" w:rsidRPr="00114413">
        <w:rPr>
          <w:rFonts w:asciiTheme="minorHAnsi" w:hAnsiTheme="minorHAnsi" w:cstheme="minorHAnsi"/>
          <w:color w:val="000000"/>
          <w:shd w:val="clear" w:color="auto" w:fill="FFFFFF"/>
        </w:rPr>
        <w:t>investing time to develop a better understanding of what’s happening and what we can do about it (</w:t>
      </w:r>
      <w:r w:rsidR="00F83D77" w:rsidRPr="00114413">
        <w:rPr>
          <w:rFonts w:asciiTheme="minorHAnsi" w:hAnsiTheme="minorHAnsi" w:cstheme="minorHAnsi"/>
          <w:color w:val="000000"/>
          <w:shd w:val="clear" w:color="auto" w:fill="FFFFFF"/>
        </w:rPr>
        <w:t>Briner</w:t>
      </w:r>
      <w:r w:rsidR="00114413" w:rsidRPr="00114413">
        <w:rPr>
          <w:rFonts w:asciiTheme="minorHAnsi" w:hAnsiTheme="minorHAnsi" w:cstheme="minorHAnsi"/>
          <w:color w:val="000000"/>
          <w:shd w:val="clear" w:color="auto" w:fill="FFFFFF"/>
        </w:rPr>
        <w:t>, 2023)</w:t>
      </w:r>
    </w:p>
    <w:p w14:paraId="392DFEAA" w14:textId="6686B9C5" w:rsidR="007706BE" w:rsidRDefault="007706BE" w:rsidP="007F0E98">
      <w:pPr>
        <w:pStyle w:val="BodyText"/>
        <w:spacing w:before="162" w:line="264" w:lineRule="auto"/>
        <w:ind w:right="283"/>
        <w:jc w:val="both"/>
        <w:rPr>
          <w:color w:val="202020"/>
          <w:sz w:val="27"/>
          <w:szCs w:val="27"/>
          <w:shd w:val="clear" w:color="auto" w:fill="FFFFFF"/>
        </w:rPr>
      </w:pPr>
    </w:p>
    <w:p w14:paraId="403D94D6" w14:textId="77777777" w:rsidR="000B3DF7" w:rsidRDefault="000B3DF7" w:rsidP="007F0E98">
      <w:pPr>
        <w:pStyle w:val="BodyText"/>
        <w:spacing w:before="162" w:line="264" w:lineRule="auto"/>
        <w:ind w:right="283"/>
        <w:jc w:val="both"/>
        <w:rPr>
          <w:rFonts w:asciiTheme="minorHAnsi" w:hAnsiTheme="minorHAnsi" w:cstheme="minorHAnsi"/>
        </w:rPr>
      </w:pPr>
    </w:p>
    <w:p w14:paraId="7513D9E8" w14:textId="77777777" w:rsidR="000B3DF7" w:rsidRDefault="000B3DF7" w:rsidP="007F0E98">
      <w:pPr>
        <w:pStyle w:val="BodyText"/>
        <w:spacing w:before="162" w:line="264" w:lineRule="auto"/>
        <w:ind w:right="283"/>
        <w:jc w:val="both"/>
        <w:rPr>
          <w:rFonts w:asciiTheme="minorHAnsi" w:hAnsiTheme="minorHAnsi" w:cstheme="minorHAnsi"/>
        </w:rPr>
      </w:pPr>
    </w:p>
    <w:p w14:paraId="6196B991" w14:textId="77777777" w:rsidR="006F07EE" w:rsidRDefault="006F07EE" w:rsidP="007F0E98">
      <w:pPr>
        <w:pStyle w:val="BodyText"/>
        <w:spacing w:before="162" w:line="264" w:lineRule="auto"/>
        <w:ind w:right="283"/>
        <w:jc w:val="both"/>
        <w:rPr>
          <w:rFonts w:asciiTheme="minorHAnsi" w:hAnsiTheme="minorHAnsi" w:cstheme="minorHAnsi"/>
        </w:rPr>
      </w:pPr>
    </w:p>
    <w:p w14:paraId="4CD50DC9" w14:textId="77777777" w:rsidR="00304468" w:rsidRDefault="00304468" w:rsidP="007F0E98">
      <w:pPr>
        <w:pStyle w:val="BodyText"/>
        <w:spacing w:before="162" w:line="264" w:lineRule="auto"/>
        <w:ind w:right="283"/>
        <w:jc w:val="both"/>
        <w:rPr>
          <w:rFonts w:asciiTheme="minorHAnsi" w:hAnsiTheme="minorHAnsi" w:cstheme="minorHAnsi"/>
        </w:rPr>
      </w:pPr>
    </w:p>
    <w:p w14:paraId="2A046768" w14:textId="77777777" w:rsidR="00304468" w:rsidRDefault="00304468" w:rsidP="007F0E98">
      <w:pPr>
        <w:pStyle w:val="BodyText"/>
        <w:spacing w:before="162" w:line="264" w:lineRule="auto"/>
        <w:ind w:right="283"/>
        <w:jc w:val="both"/>
        <w:rPr>
          <w:rFonts w:asciiTheme="minorHAnsi" w:hAnsiTheme="minorHAnsi" w:cstheme="minorHAnsi"/>
        </w:rPr>
      </w:pPr>
    </w:p>
    <w:p w14:paraId="432DDA8A" w14:textId="77777777" w:rsidR="00304468" w:rsidRDefault="00304468" w:rsidP="007F0E98">
      <w:pPr>
        <w:pStyle w:val="BodyText"/>
        <w:spacing w:before="162" w:line="264" w:lineRule="auto"/>
        <w:ind w:right="283"/>
        <w:jc w:val="both"/>
        <w:rPr>
          <w:rFonts w:asciiTheme="minorHAnsi" w:hAnsiTheme="minorHAnsi" w:cstheme="minorHAnsi"/>
        </w:rPr>
      </w:pPr>
    </w:p>
    <w:p w14:paraId="2CDE33D7" w14:textId="77777777" w:rsidR="00304468" w:rsidRDefault="00304468" w:rsidP="007F0E98">
      <w:pPr>
        <w:pStyle w:val="BodyText"/>
        <w:spacing w:before="162" w:line="264" w:lineRule="auto"/>
        <w:ind w:right="283"/>
        <w:jc w:val="both"/>
        <w:rPr>
          <w:rFonts w:asciiTheme="minorHAnsi" w:hAnsiTheme="minorHAnsi" w:cstheme="minorHAnsi"/>
        </w:rPr>
      </w:pPr>
    </w:p>
    <w:p w14:paraId="7D41D872" w14:textId="77777777" w:rsidR="00304468" w:rsidRDefault="00304468" w:rsidP="007F0E98">
      <w:pPr>
        <w:pStyle w:val="BodyText"/>
        <w:spacing w:before="162" w:line="264" w:lineRule="auto"/>
        <w:ind w:right="283"/>
        <w:jc w:val="both"/>
        <w:rPr>
          <w:rFonts w:asciiTheme="minorHAnsi" w:hAnsiTheme="minorHAnsi" w:cstheme="minorHAnsi"/>
        </w:rPr>
      </w:pPr>
    </w:p>
    <w:p w14:paraId="096BF75F" w14:textId="77777777" w:rsidR="00304468" w:rsidRDefault="00304468" w:rsidP="007F0E98">
      <w:pPr>
        <w:pStyle w:val="BodyText"/>
        <w:spacing w:before="162" w:line="264" w:lineRule="auto"/>
        <w:ind w:right="283"/>
        <w:jc w:val="both"/>
        <w:rPr>
          <w:rFonts w:asciiTheme="minorHAnsi" w:hAnsiTheme="minorHAnsi" w:cstheme="minorHAnsi"/>
        </w:rPr>
      </w:pPr>
    </w:p>
    <w:p w14:paraId="5A9ABACB" w14:textId="77777777" w:rsidR="00304468" w:rsidRDefault="00304468" w:rsidP="007F0E98">
      <w:pPr>
        <w:pStyle w:val="BodyText"/>
        <w:spacing w:before="162" w:line="264" w:lineRule="auto"/>
        <w:ind w:right="283"/>
        <w:jc w:val="both"/>
        <w:rPr>
          <w:rFonts w:asciiTheme="minorHAnsi" w:hAnsiTheme="minorHAnsi" w:cstheme="minorHAnsi"/>
        </w:rPr>
      </w:pPr>
    </w:p>
    <w:p w14:paraId="0B6E8117" w14:textId="77777777" w:rsidR="00304468" w:rsidRDefault="00304468" w:rsidP="007F0E98">
      <w:pPr>
        <w:pStyle w:val="BodyText"/>
        <w:spacing w:before="162" w:line="264" w:lineRule="auto"/>
        <w:ind w:right="283"/>
        <w:jc w:val="both"/>
        <w:rPr>
          <w:rFonts w:asciiTheme="minorHAnsi" w:hAnsiTheme="minorHAnsi" w:cstheme="minorHAnsi"/>
        </w:rPr>
      </w:pPr>
    </w:p>
    <w:p w14:paraId="23323AEF" w14:textId="77777777" w:rsidR="00304468" w:rsidRDefault="00304468" w:rsidP="007F0E98">
      <w:pPr>
        <w:pStyle w:val="BodyText"/>
        <w:spacing w:before="162" w:line="264" w:lineRule="auto"/>
        <w:ind w:right="283"/>
        <w:jc w:val="both"/>
        <w:rPr>
          <w:rFonts w:asciiTheme="minorHAnsi" w:hAnsiTheme="minorHAnsi" w:cstheme="minorHAnsi"/>
        </w:rPr>
      </w:pPr>
    </w:p>
    <w:p w14:paraId="2DC84BAE" w14:textId="77777777" w:rsidR="00304468" w:rsidRDefault="00304468" w:rsidP="007F0E98">
      <w:pPr>
        <w:pStyle w:val="BodyText"/>
        <w:spacing w:before="162" w:line="264" w:lineRule="auto"/>
        <w:ind w:right="283"/>
        <w:jc w:val="both"/>
        <w:rPr>
          <w:rFonts w:asciiTheme="minorHAnsi" w:hAnsiTheme="minorHAnsi" w:cstheme="minorHAnsi"/>
        </w:rPr>
      </w:pPr>
    </w:p>
    <w:p w14:paraId="027C2902" w14:textId="77777777" w:rsidR="00304468" w:rsidRDefault="00304468" w:rsidP="007F0E98">
      <w:pPr>
        <w:pStyle w:val="BodyText"/>
        <w:spacing w:before="162" w:line="264" w:lineRule="auto"/>
        <w:ind w:right="283"/>
        <w:jc w:val="both"/>
        <w:rPr>
          <w:rFonts w:asciiTheme="minorHAnsi" w:hAnsiTheme="minorHAnsi" w:cstheme="minorHAnsi"/>
        </w:rPr>
      </w:pPr>
    </w:p>
    <w:p w14:paraId="6C059E03" w14:textId="77777777" w:rsidR="0056154D" w:rsidRDefault="0056154D" w:rsidP="007F0E98">
      <w:pPr>
        <w:pStyle w:val="BodyText"/>
        <w:spacing w:before="162" w:line="264" w:lineRule="auto"/>
        <w:ind w:right="283"/>
        <w:jc w:val="both"/>
        <w:rPr>
          <w:rFonts w:asciiTheme="minorHAnsi" w:hAnsiTheme="minorHAnsi" w:cstheme="minorHAnsi"/>
        </w:rPr>
      </w:pPr>
    </w:p>
    <w:p w14:paraId="452D4EA7" w14:textId="77777777" w:rsidR="0056154D" w:rsidRDefault="0056154D" w:rsidP="007F0E98">
      <w:pPr>
        <w:pStyle w:val="BodyText"/>
        <w:spacing w:before="162" w:line="264" w:lineRule="auto"/>
        <w:ind w:right="283"/>
        <w:jc w:val="both"/>
        <w:rPr>
          <w:rFonts w:asciiTheme="minorHAnsi" w:hAnsiTheme="minorHAnsi" w:cstheme="minorHAnsi"/>
        </w:rPr>
      </w:pPr>
    </w:p>
    <w:p w14:paraId="0FF0E031" w14:textId="77777777" w:rsidR="00304468" w:rsidRDefault="00304468" w:rsidP="007F0E98">
      <w:pPr>
        <w:pStyle w:val="BodyText"/>
        <w:spacing w:before="162" w:line="264" w:lineRule="auto"/>
        <w:ind w:right="283"/>
        <w:jc w:val="both"/>
        <w:rPr>
          <w:rFonts w:asciiTheme="minorHAnsi" w:hAnsiTheme="minorHAnsi" w:cstheme="minorHAnsi"/>
        </w:rPr>
      </w:pPr>
    </w:p>
    <w:p w14:paraId="003B171E" w14:textId="77777777" w:rsidR="00176318" w:rsidRDefault="00176318" w:rsidP="007F0E98">
      <w:pPr>
        <w:pStyle w:val="BodyText"/>
        <w:spacing w:before="162" w:line="264" w:lineRule="auto"/>
        <w:ind w:right="283"/>
        <w:jc w:val="both"/>
        <w:rPr>
          <w:rFonts w:asciiTheme="minorHAnsi" w:hAnsiTheme="minorHAnsi" w:cstheme="minorHAnsi"/>
          <w:b/>
          <w:bCs/>
          <w:u w:val="single"/>
        </w:rPr>
      </w:pPr>
    </w:p>
    <w:p w14:paraId="09157647" w14:textId="5EEE8A43" w:rsidR="006F07EE" w:rsidRPr="00EE2B05" w:rsidRDefault="00B12F05" w:rsidP="007F0E98">
      <w:pPr>
        <w:pStyle w:val="BodyText"/>
        <w:spacing w:before="162" w:line="264" w:lineRule="auto"/>
        <w:ind w:right="283"/>
        <w:jc w:val="both"/>
        <w:rPr>
          <w:rFonts w:asciiTheme="minorHAnsi" w:hAnsiTheme="minorHAnsi" w:cstheme="minorHAnsi"/>
          <w:b/>
          <w:bCs/>
          <w:u w:val="single"/>
        </w:rPr>
      </w:pPr>
      <w:r w:rsidRPr="00EE2B05">
        <w:rPr>
          <w:rFonts w:asciiTheme="minorHAnsi" w:hAnsiTheme="minorHAnsi" w:cstheme="minorHAnsi"/>
          <w:b/>
          <w:bCs/>
          <w:u w:val="single"/>
        </w:rPr>
        <w:t xml:space="preserve">Analysis Tools and Methods </w:t>
      </w:r>
      <w:r w:rsidR="00EE2B05" w:rsidRPr="00EE2B05">
        <w:rPr>
          <w:rFonts w:asciiTheme="minorHAnsi" w:hAnsiTheme="minorHAnsi" w:cstheme="minorHAnsi"/>
          <w:b/>
          <w:bCs/>
          <w:u w:val="single"/>
        </w:rPr>
        <w:t>(AC1.2)</w:t>
      </w:r>
    </w:p>
    <w:p w14:paraId="12FED6E8" w14:textId="558F7E0D" w:rsidR="00F6011B" w:rsidRPr="009E2353" w:rsidRDefault="00C15E18" w:rsidP="00F6011B">
      <w:pPr>
        <w:spacing w:before="120" w:after="0" w:line="240" w:lineRule="auto"/>
        <w:contextualSpacing/>
        <w:rPr>
          <w:rFonts w:cstheme="minorHAnsi"/>
        </w:rPr>
      </w:pPr>
      <w:r w:rsidRPr="009E2353">
        <w:rPr>
          <w:rFonts w:cstheme="minorHAnsi"/>
        </w:rPr>
        <w:t xml:space="preserve">There are many analysis tools available to professionals </w:t>
      </w:r>
      <w:r w:rsidR="00D37BD2" w:rsidRPr="009E2353">
        <w:rPr>
          <w:rFonts w:cstheme="minorHAnsi"/>
        </w:rPr>
        <w:t xml:space="preserve">that are proven to assist with recognising and diagnosing issues </w:t>
      </w:r>
      <w:r w:rsidR="00292DBE" w:rsidRPr="009E2353">
        <w:rPr>
          <w:rFonts w:cstheme="minorHAnsi"/>
        </w:rPr>
        <w:t xml:space="preserve">such as PESTLE, </w:t>
      </w:r>
      <w:r w:rsidR="00145022" w:rsidRPr="009E2353">
        <w:rPr>
          <w:rFonts w:cstheme="minorHAnsi"/>
        </w:rPr>
        <w:t>DESTEP, Porter’s Five Forces, SWOT analysis</w:t>
      </w:r>
      <w:r w:rsidR="00B37690" w:rsidRPr="009E2353">
        <w:rPr>
          <w:rFonts w:cstheme="minorHAnsi"/>
        </w:rPr>
        <w:t xml:space="preserve"> and</w:t>
      </w:r>
      <w:r w:rsidR="00145022" w:rsidRPr="009E2353">
        <w:rPr>
          <w:rFonts w:cstheme="minorHAnsi"/>
        </w:rPr>
        <w:t xml:space="preserve"> </w:t>
      </w:r>
      <w:r w:rsidR="001D3CCF" w:rsidRPr="009E2353">
        <w:rPr>
          <w:rFonts w:cstheme="minorHAnsi"/>
        </w:rPr>
        <w:t>fishbone analysis</w:t>
      </w:r>
      <w:r w:rsidR="00B37690" w:rsidRPr="009E2353">
        <w:rPr>
          <w:rFonts w:cstheme="minorHAnsi"/>
        </w:rPr>
        <w:t xml:space="preserve">. All are universally recognised </w:t>
      </w:r>
      <w:r w:rsidR="00076FA6" w:rsidRPr="009E2353">
        <w:rPr>
          <w:rFonts w:cstheme="minorHAnsi"/>
        </w:rPr>
        <w:t xml:space="preserve">and whilst they are used widely and have many advantages, they are not without their limitations. </w:t>
      </w:r>
    </w:p>
    <w:p w14:paraId="6BA34219" w14:textId="77777777" w:rsidR="00076FA6" w:rsidRPr="009E2353" w:rsidRDefault="00076FA6" w:rsidP="00F6011B">
      <w:pPr>
        <w:spacing w:before="120" w:after="0" w:line="240" w:lineRule="auto"/>
        <w:contextualSpacing/>
        <w:rPr>
          <w:rFonts w:cstheme="minorHAnsi"/>
        </w:rPr>
      </w:pPr>
    </w:p>
    <w:p w14:paraId="63FCE6F7" w14:textId="523C6069" w:rsidR="00D904D7" w:rsidRPr="009E2353" w:rsidRDefault="005D5D06" w:rsidP="00635471">
      <w:pPr>
        <w:pStyle w:val="BodyText"/>
        <w:rPr>
          <w:rFonts w:asciiTheme="minorHAnsi" w:hAnsiTheme="minorHAnsi" w:cstheme="minorHAnsi"/>
          <w:lang w:eastAsia="en-GB"/>
        </w:rPr>
      </w:pPr>
      <w:r w:rsidRPr="009E2353">
        <w:rPr>
          <w:rFonts w:asciiTheme="minorHAnsi" w:hAnsiTheme="minorHAnsi" w:cstheme="minorHAnsi"/>
        </w:rPr>
        <w:t xml:space="preserve">The pestle tool </w:t>
      </w:r>
      <w:r w:rsidR="00D6196E" w:rsidRPr="009E2353">
        <w:rPr>
          <w:rFonts w:asciiTheme="minorHAnsi" w:hAnsiTheme="minorHAnsi" w:cstheme="minorHAnsi"/>
          <w:lang w:eastAsia="en-GB"/>
        </w:rPr>
        <w:t xml:space="preserve">is a simple framework that facilitates an </w:t>
      </w:r>
      <w:r w:rsidR="00D904D7" w:rsidRPr="009E2353">
        <w:rPr>
          <w:rFonts w:asciiTheme="minorHAnsi" w:hAnsiTheme="minorHAnsi" w:cstheme="minorHAnsi"/>
          <w:lang w:eastAsia="en-GB"/>
        </w:rPr>
        <w:t>understanding of the wider business environment</w:t>
      </w:r>
      <w:r w:rsidR="00D6196E" w:rsidRPr="009E2353">
        <w:rPr>
          <w:rFonts w:asciiTheme="minorHAnsi" w:hAnsiTheme="minorHAnsi" w:cstheme="minorHAnsi"/>
          <w:lang w:eastAsia="en-GB"/>
        </w:rPr>
        <w:t xml:space="preserve"> (CIPD, </w:t>
      </w:r>
      <w:r w:rsidR="001544D7" w:rsidRPr="009E2353">
        <w:rPr>
          <w:rFonts w:asciiTheme="minorHAnsi" w:hAnsiTheme="minorHAnsi" w:cstheme="minorHAnsi"/>
          <w:lang w:eastAsia="en-GB"/>
        </w:rPr>
        <w:t>nd</w:t>
      </w:r>
      <w:r w:rsidR="00D6196E" w:rsidRPr="009E2353">
        <w:rPr>
          <w:rFonts w:asciiTheme="minorHAnsi" w:hAnsiTheme="minorHAnsi" w:cstheme="minorHAnsi"/>
          <w:lang w:eastAsia="en-GB"/>
        </w:rPr>
        <w:t>)</w:t>
      </w:r>
      <w:r w:rsidR="001544D7" w:rsidRPr="009E2353">
        <w:rPr>
          <w:rFonts w:asciiTheme="minorHAnsi" w:hAnsiTheme="minorHAnsi" w:cstheme="minorHAnsi"/>
          <w:lang w:eastAsia="en-GB"/>
        </w:rPr>
        <w:t>.</w:t>
      </w:r>
      <w:r w:rsidR="00B8306C" w:rsidRPr="009E2353">
        <w:rPr>
          <w:rFonts w:asciiTheme="minorHAnsi" w:hAnsiTheme="minorHAnsi" w:cstheme="minorHAnsi"/>
          <w:lang w:eastAsia="en-GB"/>
        </w:rPr>
        <w:t xml:space="preserve"> </w:t>
      </w:r>
      <w:r w:rsidR="00A53D59" w:rsidRPr="009E2353">
        <w:rPr>
          <w:rFonts w:asciiTheme="minorHAnsi" w:eastAsia="Times New Roman" w:hAnsiTheme="minorHAnsi" w:cstheme="minorHAnsi"/>
          <w:lang w:val="en" w:eastAsia="en-GB"/>
        </w:rPr>
        <w:t xml:space="preserve">PESTEL is an acronym for Political, Economic, Social, Technological, Legal, and Environment. </w:t>
      </w:r>
      <w:r w:rsidR="005E71CE" w:rsidRPr="009E2353">
        <w:rPr>
          <w:rFonts w:asciiTheme="minorHAnsi" w:hAnsiTheme="minorHAnsi" w:cstheme="minorHAnsi"/>
          <w:lang w:eastAsia="en-GB"/>
        </w:rPr>
        <w:t xml:space="preserve">It addresses six environmental influences and helps organisations understand how these may impact their business </w:t>
      </w:r>
      <w:r w:rsidR="00C2262A" w:rsidRPr="009E2353">
        <w:rPr>
          <w:rFonts w:asciiTheme="minorHAnsi" w:hAnsiTheme="minorHAnsi" w:cstheme="minorHAnsi"/>
          <w:lang w:eastAsia="en-GB"/>
        </w:rPr>
        <w:t>performance</w:t>
      </w:r>
      <w:r w:rsidR="005E71CE" w:rsidRPr="009E2353">
        <w:rPr>
          <w:rFonts w:asciiTheme="minorHAnsi" w:hAnsiTheme="minorHAnsi" w:cstheme="minorHAnsi"/>
          <w:lang w:eastAsia="en-GB"/>
        </w:rPr>
        <w:t xml:space="preserve">, thus allowing them to react and </w:t>
      </w:r>
      <w:r w:rsidR="00C2262A" w:rsidRPr="009E2353">
        <w:rPr>
          <w:rFonts w:asciiTheme="minorHAnsi" w:hAnsiTheme="minorHAnsi" w:cstheme="minorHAnsi"/>
          <w:lang w:eastAsia="en-GB"/>
        </w:rPr>
        <w:t>strategise effectively</w:t>
      </w:r>
      <w:r w:rsidR="005E71CE" w:rsidRPr="009E2353">
        <w:rPr>
          <w:rFonts w:asciiTheme="minorHAnsi" w:hAnsiTheme="minorHAnsi" w:cstheme="minorHAnsi"/>
          <w:lang w:eastAsia="en-GB"/>
        </w:rPr>
        <w:t xml:space="preserve"> to avoid or exploit opportunity.</w:t>
      </w:r>
      <w:r w:rsidR="00635471" w:rsidRPr="009E2353">
        <w:rPr>
          <w:rFonts w:asciiTheme="minorHAnsi" w:hAnsiTheme="minorHAnsi" w:cstheme="minorHAnsi"/>
          <w:lang w:eastAsia="en-GB"/>
        </w:rPr>
        <w:t xml:space="preserve"> The disadvantages of a pestle </w:t>
      </w:r>
      <w:r w:rsidR="00A103AA" w:rsidRPr="009E2353">
        <w:rPr>
          <w:rFonts w:asciiTheme="minorHAnsi" w:hAnsiTheme="minorHAnsi" w:cstheme="minorHAnsi"/>
          <w:lang w:eastAsia="en-GB"/>
        </w:rPr>
        <w:t>include the potential risk of capturing too muc</w:t>
      </w:r>
      <w:r w:rsidR="00FA0E98" w:rsidRPr="009E2353">
        <w:rPr>
          <w:rFonts w:asciiTheme="minorHAnsi" w:hAnsiTheme="minorHAnsi" w:cstheme="minorHAnsi"/>
          <w:lang w:eastAsia="en-GB"/>
        </w:rPr>
        <w:t>h</w:t>
      </w:r>
      <w:r w:rsidR="00A103AA" w:rsidRPr="009E2353">
        <w:rPr>
          <w:rFonts w:asciiTheme="minorHAnsi" w:hAnsiTheme="minorHAnsi" w:cstheme="minorHAnsi"/>
          <w:lang w:eastAsia="en-GB"/>
        </w:rPr>
        <w:t xml:space="preserve"> data or using insufficient data. </w:t>
      </w:r>
      <w:r w:rsidR="00FA0E98" w:rsidRPr="009E2353">
        <w:rPr>
          <w:rFonts w:asciiTheme="minorHAnsi" w:hAnsiTheme="minorHAnsi" w:cstheme="minorHAnsi"/>
          <w:lang w:eastAsia="en-GB"/>
        </w:rPr>
        <w:t xml:space="preserve">It is also very much a </w:t>
      </w:r>
      <w:r w:rsidR="00AA159E" w:rsidRPr="009E2353">
        <w:rPr>
          <w:rFonts w:asciiTheme="minorHAnsi" w:hAnsiTheme="minorHAnsi" w:cstheme="minorHAnsi"/>
          <w:lang w:eastAsia="en-GB"/>
        </w:rPr>
        <w:t>snapshot</w:t>
      </w:r>
      <w:r w:rsidR="00FA0E98" w:rsidRPr="009E2353">
        <w:rPr>
          <w:rFonts w:asciiTheme="minorHAnsi" w:hAnsiTheme="minorHAnsi" w:cstheme="minorHAnsi"/>
          <w:lang w:eastAsia="en-GB"/>
        </w:rPr>
        <w:t xml:space="preserve"> in time which means to be effective, it needs to be repeated on a regular basis. </w:t>
      </w:r>
      <w:r w:rsidR="00A81C9D">
        <w:rPr>
          <w:rFonts w:asciiTheme="minorHAnsi" w:hAnsiTheme="minorHAnsi" w:cstheme="minorHAnsi"/>
          <w:lang w:eastAsia="en-GB"/>
        </w:rPr>
        <w:t xml:space="preserve">Doing a PESTLE analysis </w:t>
      </w:r>
      <w:r w:rsidR="00681069">
        <w:rPr>
          <w:rFonts w:asciiTheme="minorHAnsi" w:hAnsiTheme="minorHAnsi" w:cstheme="minorHAnsi"/>
          <w:lang w:eastAsia="en-GB"/>
        </w:rPr>
        <w:t xml:space="preserve">regularly can help spot trends early </w:t>
      </w:r>
      <w:r w:rsidR="00266B8B">
        <w:rPr>
          <w:rFonts w:asciiTheme="minorHAnsi" w:hAnsiTheme="minorHAnsi" w:cstheme="minorHAnsi"/>
          <w:lang w:eastAsia="en-GB"/>
        </w:rPr>
        <w:t xml:space="preserve">and give the organisation a chance to stay ahead of competitors. </w:t>
      </w:r>
    </w:p>
    <w:p w14:paraId="733B2C11" w14:textId="77777777" w:rsidR="00AA159E" w:rsidRDefault="00AA159E" w:rsidP="00635471">
      <w:pPr>
        <w:pStyle w:val="BodyText"/>
        <w:rPr>
          <w:rFonts w:asciiTheme="minorHAnsi" w:hAnsiTheme="minorHAnsi" w:cstheme="minorHAnsi"/>
          <w:lang w:eastAsia="en-GB"/>
        </w:rPr>
      </w:pPr>
    </w:p>
    <w:p w14:paraId="057514C0" w14:textId="03963867" w:rsidR="009C4F54" w:rsidRPr="00870299" w:rsidRDefault="00870299" w:rsidP="00870299">
      <w:pPr>
        <w:pStyle w:val="BodyText"/>
        <w:rPr>
          <w:rFonts w:asciiTheme="minorHAnsi" w:hAnsiTheme="minorHAnsi" w:cstheme="minorHAnsi"/>
          <w:lang w:eastAsia="en-GB"/>
        </w:rPr>
      </w:pPr>
      <w:r>
        <w:rPr>
          <w:rFonts w:asciiTheme="minorHAnsi" w:hAnsiTheme="minorHAnsi" w:cstheme="minorHAnsi"/>
          <w:lang w:eastAsia="en-GB"/>
        </w:rPr>
        <w:t xml:space="preserve">The six environmental sections are illustrated </w:t>
      </w:r>
      <w:proofErr w:type="gramStart"/>
      <w:r>
        <w:rPr>
          <w:rFonts w:asciiTheme="minorHAnsi" w:hAnsiTheme="minorHAnsi" w:cstheme="minorHAnsi"/>
          <w:lang w:eastAsia="en-GB"/>
        </w:rPr>
        <w:t>below</w:t>
      </w:r>
      <w:proofErr w:type="gramEnd"/>
      <w:r>
        <w:rPr>
          <w:rFonts w:asciiTheme="minorHAnsi" w:hAnsiTheme="minorHAnsi" w:cstheme="minorHAnsi"/>
          <w:lang w:eastAsia="en-GB"/>
        </w:rPr>
        <w:t xml:space="preserve"> </w:t>
      </w:r>
    </w:p>
    <w:p w14:paraId="2584753C" w14:textId="731516D9" w:rsidR="00293061" w:rsidRDefault="00080A7C" w:rsidP="00F6011B">
      <w:pPr>
        <w:shd w:val="clear" w:color="auto" w:fill="FFFFFF"/>
        <w:spacing w:line="240" w:lineRule="auto"/>
        <w:rPr>
          <w:rFonts w:ascii="Arial" w:eastAsia="Times New Roman" w:hAnsi="Arial" w:cs="Arial"/>
          <w:color w:val="202124"/>
          <w:kern w:val="0"/>
          <w:sz w:val="24"/>
          <w:szCs w:val="24"/>
          <w:lang w:eastAsia="en-GB"/>
          <w14:ligatures w14:val="none"/>
        </w:rPr>
      </w:pPr>
      <w:r>
        <w:rPr>
          <w:noProof/>
        </w:rPr>
        <w:drawing>
          <wp:inline distT="0" distB="0" distL="0" distR="0" wp14:anchorId="0B1A7720" wp14:editId="600B1C4E">
            <wp:extent cx="5731510" cy="3103245"/>
            <wp:effectExtent l="0" t="0" r="2540" b="1905"/>
            <wp:docPr id="1908978608" name="Picture 1" descr="A table of text with different colore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78608" name="Picture 1" descr="A table of text with different colored text&#10;&#10;Description automatically generated with medium confidence"/>
                    <pic:cNvPicPr/>
                  </pic:nvPicPr>
                  <pic:blipFill>
                    <a:blip r:embed="rId9"/>
                    <a:stretch>
                      <a:fillRect/>
                    </a:stretch>
                  </pic:blipFill>
                  <pic:spPr>
                    <a:xfrm>
                      <a:off x="0" y="0"/>
                      <a:ext cx="5731510" cy="3103245"/>
                    </a:xfrm>
                    <a:prstGeom prst="rect">
                      <a:avLst/>
                    </a:prstGeom>
                  </pic:spPr>
                </pic:pic>
              </a:graphicData>
            </a:graphic>
          </wp:inline>
        </w:drawing>
      </w:r>
    </w:p>
    <w:p w14:paraId="11907545" w14:textId="54D7EAD7" w:rsidR="00747C85" w:rsidRDefault="00747C85" w:rsidP="0095595E">
      <w:pPr>
        <w:pStyle w:val="BodyText"/>
        <w:rPr>
          <w:rFonts w:asciiTheme="minorHAnsi" w:hAnsiTheme="minorHAnsi" w:cstheme="minorHAnsi"/>
          <w:shd w:val="clear" w:color="auto" w:fill="FFFFFF"/>
        </w:rPr>
      </w:pPr>
      <w:r w:rsidRPr="0095595E">
        <w:rPr>
          <w:rFonts w:asciiTheme="minorHAnsi" w:hAnsiTheme="minorHAnsi" w:cstheme="minorHAnsi"/>
          <w:shd w:val="clear" w:color="auto" w:fill="FFFFFF"/>
        </w:rPr>
        <w:t>Diagram</w:t>
      </w:r>
      <w:r w:rsidR="00CD5575" w:rsidRPr="0095595E">
        <w:rPr>
          <w:rFonts w:asciiTheme="minorHAnsi" w:hAnsiTheme="minorHAnsi" w:cstheme="minorHAnsi"/>
          <w:shd w:val="clear" w:color="auto" w:fill="FFFFFF"/>
        </w:rPr>
        <w:t xml:space="preserve">: </w:t>
      </w:r>
      <w:r w:rsidRPr="0095595E">
        <w:rPr>
          <w:rFonts w:asciiTheme="minorHAnsi" w:hAnsiTheme="minorHAnsi" w:cstheme="minorHAnsi"/>
          <w:shd w:val="clear" w:color="auto" w:fill="FFFFFF"/>
        </w:rPr>
        <w:t>(Impact Innovation, 2022)</w:t>
      </w:r>
    </w:p>
    <w:p w14:paraId="5265C442" w14:textId="77777777" w:rsidR="0016663F" w:rsidRPr="0095595E" w:rsidRDefault="0016663F" w:rsidP="0095595E">
      <w:pPr>
        <w:pStyle w:val="BodyText"/>
        <w:rPr>
          <w:rFonts w:asciiTheme="minorHAnsi" w:hAnsiTheme="minorHAnsi" w:cstheme="minorHAnsi"/>
          <w:shd w:val="clear" w:color="auto" w:fill="FFFFFF"/>
        </w:rPr>
      </w:pPr>
    </w:p>
    <w:p w14:paraId="770B5571" w14:textId="03001969" w:rsidR="00266B8B" w:rsidRPr="0095595E" w:rsidRDefault="002D36F0" w:rsidP="0095595E">
      <w:pPr>
        <w:pStyle w:val="BodyText"/>
        <w:rPr>
          <w:rFonts w:asciiTheme="minorHAnsi" w:hAnsiTheme="minorHAnsi" w:cstheme="minorHAnsi"/>
        </w:rPr>
      </w:pPr>
      <w:r w:rsidRPr="0095595E">
        <w:rPr>
          <w:rFonts w:asciiTheme="minorHAnsi" w:hAnsiTheme="minorHAnsi" w:cstheme="minorHAnsi"/>
          <w:shd w:val="clear" w:color="auto" w:fill="FFFFFF"/>
        </w:rPr>
        <w:t xml:space="preserve">The CIPD factsheet outlines useful tips on how to conduct a successful PESTLE, these include the need to collaborate, </w:t>
      </w:r>
      <w:r w:rsidR="004045D5" w:rsidRPr="0095595E">
        <w:rPr>
          <w:rFonts w:asciiTheme="minorHAnsi" w:hAnsiTheme="minorHAnsi" w:cstheme="minorHAnsi"/>
          <w:shd w:val="clear" w:color="auto" w:fill="FFFFFF"/>
        </w:rPr>
        <w:t>utilise expertise and resource within the organisation, consider using PESTLE alongside another analysis tool, incorporating the PESTLE info an o</w:t>
      </w:r>
      <w:r w:rsidR="0095595E" w:rsidRPr="0095595E">
        <w:rPr>
          <w:rFonts w:asciiTheme="minorHAnsi" w:hAnsiTheme="minorHAnsi" w:cstheme="minorHAnsi"/>
          <w:shd w:val="clear" w:color="auto" w:fill="FFFFFF"/>
        </w:rPr>
        <w:t xml:space="preserve">ngoing process to monitor changes in the business environment and avoid jumping to conclusions. </w:t>
      </w:r>
      <w:r w:rsidR="0016663F">
        <w:rPr>
          <w:rFonts w:asciiTheme="minorHAnsi" w:hAnsiTheme="minorHAnsi" w:cstheme="minorHAnsi"/>
          <w:shd w:val="clear" w:color="auto" w:fill="FFFFFF"/>
        </w:rPr>
        <w:t xml:space="preserve">It is also important to assess </w:t>
      </w:r>
      <w:r w:rsidR="00E07CE8">
        <w:rPr>
          <w:rFonts w:asciiTheme="minorHAnsi" w:hAnsiTheme="minorHAnsi" w:cstheme="minorHAnsi"/>
          <w:shd w:val="clear" w:color="auto" w:fill="FFFFFF"/>
        </w:rPr>
        <w:t xml:space="preserve">all six of the factors and avoid moving forward from one quickly. </w:t>
      </w:r>
      <w:r w:rsidR="0016663F">
        <w:rPr>
          <w:rFonts w:asciiTheme="minorHAnsi" w:hAnsiTheme="minorHAnsi" w:cstheme="minorHAnsi"/>
          <w:shd w:val="clear" w:color="auto" w:fill="FFFFFF"/>
        </w:rPr>
        <w:t xml:space="preserve"> </w:t>
      </w:r>
      <w:r w:rsidR="00E640A1">
        <w:rPr>
          <w:rFonts w:asciiTheme="minorHAnsi" w:hAnsiTheme="minorHAnsi" w:cstheme="minorHAnsi"/>
          <w:shd w:val="clear" w:color="auto" w:fill="FFFFFF"/>
        </w:rPr>
        <w:t xml:space="preserve">Once the assessment is complete, best practice includes writing a paper for stakeholders </w:t>
      </w:r>
      <w:r w:rsidR="00760AEC">
        <w:rPr>
          <w:rFonts w:asciiTheme="minorHAnsi" w:hAnsiTheme="minorHAnsi" w:cstheme="minorHAnsi"/>
          <w:shd w:val="clear" w:color="auto" w:fill="FFFFFF"/>
        </w:rPr>
        <w:t>for discussion and determine what actio</w:t>
      </w:r>
      <w:r w:rsidR="00B76602">
        <w:rPr>
          <w:rFonts w:asciiTheme="minorHAnsi" w:hAnsiTheme="minorHAnsi" w:cstheme="minorHAnsi"/>
          <w:shd w:val="clear" w:color="auto" w:fill="FFFFFF"/>
        </w:rPr>
        <w:t xml:space="preserve">n needs to be taken or trend monitored etc. </w:t>
      </w:r>
    </w:p>
    <w:p w14:paraId="7CF7850B" w14:textId="0924BDBF" w:rsidR="00F6011B" w:rsidRPr="00293061" w:rsidRDefault="00F6011B" w:rsidP="00F6011B">
      <w:pPr>
        <w:shd w:val="clear" w:color="auto" w:fill="FFFFFF"/>
        <w:spacing w:after="0" w:line="240" w:lineRule="auto"/>
        <w:textAlignment w:val="top"/>
        <w:rPr>
          <w:rFonts w:ascii="Arial" w:eastAsia="Times New Roman" w:hAnsi="Arial" w:cs="Arial"/>
          <w:color w:val="202124"/>
          <w:kern w:val="0"/>
          <w:sz w:val="20"/>
          <w:szCs w:val="20"/>
          <w:lang w:eastAsia="en-GB"/>
          <w14:ligatures w14:val="none"/>
        </w:rPr>
      </w:pPr>
    </w:p>
    <w:p w14:paraId="6275ED6D" w14:textId="4D469369" w:rsidR="006C4028" w:rsidRPr="008754AA" w:rsidRDefault="00EC1F51" w:rsidP="008754AA">
      <w:pPr>
        <w:pStyle w:val="BodyText"/>
        <w:rPr>
          <w:rFonts w:asciiTheme="minorHAnsi" w:hAnsiTheme="minorHAnsi" w:cstheme="minorHAnsi"/>
          <w:lang w:val="en" w:eastAsia="en-GB"/>
        </w:rPr>
      </w:pPr>
      <w:r w:rsidRPr="008754AA">
        <w:rPr>
          <w:rFonts w:asciiTheme="minorHAnsi" w:hAnsiTheme="minorHAnsi" w:cstheme="minorHAnsi"/>
          <w:lang w:val="en" w:eastAsia="en-GB"/>
        </w:rPr>
        <w:t>On top of analysis tools</w:t>
      </w:r>
      <w:r w:rsidR="008A645C" w:rsidRPr="008754AA">
        <w:rPr>
          <w:rFonts w:asciiTheme="minorHAnsi" w:hAnsiTheme="minorHAnsi" w:cstheme="minorHAnsi"/>
          <w:lang w:val="en" w:eastAsia="en-GB"/>
        </w:rPr>
        <w:t xml:space="preserve">, people </w:t>
      </w:r>
      <w:r w:rsidR="008754AA" w:rsidRPr="008754AA">
        <w:rPr>
          <w:rFonts w:asciiTheme="minorHAnsi" w:hAnsiTheme="minorHAnsi" w:cstheme="minorHAnsi"/>
          <w:lang w:val="en" w:eastAsia="en-GB"/>
        </w:rPr>
        <w:t>practitioners</w:t>
      </w:r>
      <w:r w:rsidR="008A645C" w:rsidRPr="008754AA">
        <w:rPr>
          <w:rFonts w:asciiTheme="minorHAnsi" w:hAnsiTheme="minorHAnsi" w:cstheme="minorHAnsi"/>
          <w:lang w:val="en" w:eastAsia="en-GB"/>
        </w:rPr>
        <w:t xml:space="preserve"> can use various methods to diagnose issues, </w:t>
      </w:r>
      <w:proofErr w:type="gramStart"/>
      <w:r w:rsidR="008754AA" w:rsidRPr="008754AA">
        <w:rPr>
          <w:rFonts w:asciiTheme="minorHAnsi" w:hAnsiTheme="minorHAnsi" w:cstheme="minorHAnsi"/>
          <w:lang w:val="en" w:eastAsia="en-GB"/>
        </w:rPr>
        <w:t>challenges</w:t>
      </w:r>
      <w:proofErr w:type="gramEnd"/>
      <w:r w:rsidR="008A645C" w:rsidRPr="008754AA">
        <w:rPr>
          <w:rFonts w:asciiTheme="minorHAnsi" w:hAnsiTheme="minorHAnsi" w:cstheme="minorHAnsi"/>
          <w:lang w:val="en" w:eastAsia="en-GB"/>
        </w:rPr>
        <w:t xml:space="preserve"> and opportunities. Examples of </w:t>
      </w:r>
      <w:r w:rsidR="00457A05" w:rsidRPr="008754AA">
        <w:rPr>
          <w:rFonts w:asciiTheme="minorHAnsi" w:hAnsiTheme="minorHAnsi" w:cstheme="minorHAnsi"/>
          <w:lang w:val="en" w:eastAsia="en-GB"/>
        </w:rPr>
        <w:t>analysis method</w:t>
      </w:r>
      <w:r w:rsidR="008A645C" w:rsidRPr="008754AA">
        <w:rPr>
          <w:rFonts w:asciiTheme="minorHAnsi" w:hAnsiTheme="minorHAnsi" w:cstheme="minorHAnsi"/>
          <w:lang w:val="en" w:eastAsia="en-GB"/>
        </w:rPr>
        <w:t xml:space="preserve">s include </w:t>
      </w:r>
      <w:r w:rsidR="008754AA" w:rsidRPr="008754AA">
        <w:rPr>
          <w:rFonts w:asciiTheme="minorHAnsi" w:hAnsiTheme="minorHAnsi" w:cstheme="minorHAnsi"/>
          <w:lang w:val="en" w:eastAsia="en-GB"/>
        </w:rPr>
        <w:t xml:space="preserve">interviews, observations, job analysis, questionnaires, </w:t>
      </w:r>
      <w:proofErr w:type="gramStart"/>
      <w:r w:rsidR="008754AA" w:rsidRPr="008754AA">
        <w:rPr>
          <w:rFonts w:asciiTheme="minorHAnsi" w:hAnsiTheme="minorHAnsi" w:cstheme="minorHAnsi"/>
          <w:lang w:val="en" w:eastAsia="en-GB"/>
        </w:rPr>
        <w:t>surveys</w:t>
      </w:r>
      <w:proofErr w:type="gramEnd"/>
      <w:r w:rsidR="008754AA" w:rsidRPr="008754AA">
        <w:rPr>
          <w:rFonts w:asciiTheme="minorHAnsi" w:hAnsiTheme="minorHAnsi" w:cstheme="minorHAnsi"/>
          <w:lang w:val="en" w:eastAsia="en-GB"/>
        </w:rPr>
        <w:t xml:space="preserve"> and work sampling. </w:t>
      </w:r>
      <w:r w:rsidR="00332C0D">
        <w:rPr>
          <w:rFonts w:asciiTheme="minorHAnsi" w:hAnsiTheme="minorHAnsi" w:cstheme="minorHAnsi"/>
          <w:lang w:val="en" w:eastAsia="en-GB"/>
        </w:rPr>
        <w:t xml:space="preserve">People analytics is also a popular and highly effective </w:t>
      </w:r>
      <w:r w:rsidR="005B5E83">
        <w:rPr>
          <w:rFonts w:asciiTheme="minorHAnsi" w:hAnsiTheme="minorHAnsi" w:cstheme="minorHAnsi"/>
          <w:lang w:val="en" w:eastAsia="en-GB"/>
        </w:rPr>
        <w:t xml:space="preserve">analysis method when solving business problems. </w:t>
      </w:r>
      <w:r w:rsidR="00872EFF">
        <w:rPr>
          <w:rFonts w:asciiTheme="minorHAnsi" w:hAnsiTheme="minorHAnsi" w:cstheme="minorHAnsi"/>
          <w:lang w:val="en" w:eastAsia="en-GB"/>
        </w:rPr>
        <w:t xml:space="preserve">People data can be data from HR systems, IT systems, salary data </w:t>
      </w:r>
      <w:r w:rsidR="000930ED">
        <w:rPr>
          <w:rFonts w:asciiTheme="minorHAnsi" w:hAnsiTheme="minorHAnsi" w:cstheme="minorHAnsi"/>
          <w:lang w:val="en" w:eastAsia="en-GB"/>
        </w:rPr>
        <w:t xml:space="preserve">or surveys for example. </w:t>
      </w:r>
      <w:r w:rsidR="00BA2D7B">
        <w:rPr>
          <w:rFonts w:asciiTheme="minorHAnsi" w:hAnsiTheme="minorHAnsi" w:cstheme="minorHAnsi"/>
          <w:lang w:val="en" w:eastAsia="en-GB"/>
        </w:rPr>
        <w:t>Businesses</w:t>
      </w:r>
      <w:r w:rsidR="000930ED">
        <w:rPr>
          <w:rFonts w:asciiTheme="minorHAnsi" w:hAnsiTheme="minorHAnsi" w:cstheme="minorHAnsi"/>
          <w:lang w:val="en" w:eastAsia="en-GB"/>
        </w:rPr>
        <w:t xml:space="preserve"> use the insight from people data to drive operational change </w:t>
      </w:r>
      <w:r w:rsidR="00BA2D7B">
        <w:rPr>
          <w:rFonts w:asciiTheme="minorHAnsi" w:hAnsiTheme="minorHAnsi" w:cstheme="minorHAnsi"/>
          <w:lang w:val="en" w:eastAsia="en-GB"/>
        </w:rPr>
        <w:t xml:space="preserve">(CIPD, 2022). </w:t>
      </w:r>
      <w:r w:rsidR="000B6C0C">
        <w:rPr>
          <w:rFonts w:asciiTheme="minorHAnsi" w:hAnsiTheme="minorHAnsi" w:cstheme="minorHAnsi"/>
          <w:lang w:val="en" w:eastAsia="en-GB"/>
        </w:rPr>
        <w:t xml:space="preserve">People </w:t>
      </w:r>
      <w:r w:rsidR="0024789D">
        <w:rPr>
          <w:rFonts w:asciiTheme="minorHAnsi" w:hAnsiTheme="minorHAnsi" w:cstheme="minorHAnsi"/>
          <w:lang w:val="en" w:eastAsia="en-GB"/>
        </w:rPr>
        <w:t>analytics</w:t>
      </w:r>
      <w:r w:rsidR="000B6C0C">
        <w:rPr>
          <w:rFonts w:asciiTheme="minorHAnsi" w:hAnsiTheme="minorHAnsi" w:cstheme="minorHAnsi"/>
          <w:lang w:val="en" w:eastAsia="en-GB"/>
        </w:rPr>
        <w:t xml:space="preserve"> are important as it enables </w:t>
      </w:r>
      <w:r w:rsidR="00E6298B">
        <w:rPr>
          <w:rFonts w:asciiTheme="minorHAnsi" w:hAnsiTheme="minorHAnsi" w:cstheme="minorHAnsi"/>
          <w:lang w:val="en" w:eastAsia="en-GB"/>
        </w:rPr>
        <w:t xml:space="preserve">organisations </w:t>
      </w:r>
      <w:r w:rsidR="000B6C0C">
        <w:rPr>
          <w:rFonts w:asciiTheme="minorHAnsi" w:hAnsiTheme="minorHAnsi" w:cstheme="minorHAnsi"/>
          <w:lang w:val="en" w:eastAsia="en-GB"/>
        </w:rPr>
        <w:t>to drive change not only to enhance wellbeing, DEI and performance</w:t>
      </w:r>
      <w:r w:rsidR="002678AD">
        <w:rPr>
          <w:rFonts w:asciiTheme="minorHAnsi" w:hAnsiTheme="minorHAnsi" w:cstheme="minorHAnsi"/>
          <w:lang w:val="en" w:eastAsia="en-GB"/>
        </w:rPr>
        <w:t xml:space="preserve"> for example</w:t>
      </w:r>
      <w:r w:rsidR="000B6C0C">
        <w:rPr>
          <w:rFonts w:asciiTheme="minorHAnsi" w:hAnsiTheme="minorHAnsi" w:cstheme="minorHAnsi"/>
          <w:lang w:val="en" w:eastAsia="en-GB"/>
        </w:rPr>
        <w:t xml:space="preserve"> but also</w:t>
      </w:r>
      <w:r w:rsidR="002678AD">
        <w:rPr>
          <w:rFonts w:asciiTheme="minorHAnsi" w:hAnsiTheme="minorHAnsi" w:cstheme="minorHAnsi"/>
          <w:lang w:val="en" w:eastAsia="en-GB"/>
        </w:rPr>
        <w:t xml:space="preserve"> understand</w:t>
      </w:r>
      <w:r w:rsidR="000B6C0C">
        <w:rPr>
          <w:rFonts w:asciiTheme="minorHAnsi" w:hAnsiTheme="minorHAnsi" w:cstheme="minorHAnsi"/>
          <w:lang w:val="en" w:eastAsia="en-GB"/>
        </w:rPr>
        <w:t xml:space="preserve"> financial and social returns </w:t>
      </w:r>
      <w:r w:rsidR="0024789D">
        <w:rPr>
          <w:rFonts w:asciiTheme="minorHAnsi" w:hAnsiTheme="minorHAnsi" w:cstheme="minorHAnsi"/>
          <w:lang w:val="en" w:eastAsia="en-GB"/>
        </w:rPr>
        <w:t xml:space="preserve">of any change initiative that may have been made. </w:t>
      </w:r>
      <w:r w:rsidR="009F09CF">
        <w:rPr>
          <w:rFonts w:asciiTheme="minorHAnsi" w:hAnsiTheme="minorHAnsi" w:cstheme="minorHAnsi"/>
          <w:lang w:val="en" w:eastAsia="en-GB"/>
        </w:rPr>
        <w:t xml:space="preserve">People analytics </w:t>
      </w:r>
      <w:r w:rsidR="007A1C44">
        <w:rPr>
          <w:rFonts w:asciiTheme="minorHAnsi" w:hAnsiTheme="minorHAnsi" w:cstheme="minorHAnsi"/>
          <w:lang w:val="en" w:eastAsia="en-GB"/>
        </w:rPr>
        <w:t xml:space="preserve">should align to both the business and people strategy. </w:t>
      </w:r>
      <w:r w:rsidR="00625CE0">
        <w:rPr>
          <w:rFonts w:asciiTheme="minorHAnsi" w:hAnsiTheme="minorHAnsi" w:cstheme="minorHAnsi"/>
          <w:lang w:val="en" w:eastAsia="en-GB"/>
        </w:rPr>
        <w:t xml:space="preserve">When done well the strategy should connect people data with business data to inform leaders and facilitate decision making, </w:t>
      </w:r>
      <w:r w:rsidR="00D802BF">
        <w:rPr>
          <w:rFonts w:asciiTheme="minorHAnsi" w:hAnsiTheme="minorHAnsi" w:cstheme="minorHAnsi"/>
          <w:lang w:val="en" w:eastAsia="en-GB"/>
        </w:rPr>
        <w:t xml:space="preserve">enable </w:t>
      </w:r>
      <w:r w:rsidR="00CD53B4">
        <w:rPr>
          <w:rFonts w:asciiTheme="minorHAnsi" w:hAnsiTheme="minorHAnsi" w:cstheme="minorHAnsi"/>
          <w:lang w:val="en" w:eastAsia="en-GB"/>
        </w:rPr>
        <w:t xml:space="preserve">the </w:t>
      </w:r>
      <w:r w:rsidR="00D802BF">
        <w:rPr>
          <w:rFonts w:asciiTheme="minorHAnsi" w:hAnsiTheme="minorHAnsi" w:cstheme="minorHAnsi"/>
          <w:lang w:val="en" w:eastAsia="en-GB"/>
        </w:rPr>
        <w:t>implement</w:t>
      </w:r>
      <w:r w:rsidR="00CD53B4">
        <w:rPr>
          <w:rFonts w:asciiTheme="minorHAnsi" w:hAnsiTheme="minorHAnsi" w:cstheme="minorHAnsi"/>
          <w:lang w:val="en" w:eastAsia="en-GB"/>
        </w:rPr>
        <w:t>ation of</w:t>
      </w:r>
      <w:r w:rsidR="00D802BF">
        <w:rPr>
          <w:rFonts w:asciiTheme="minorHAnsi" w:hAnsiTheme="minorHAnsi" w:cstheme="minorHAnsi"/>
          <w:lang w:val="en" w:eastAsia="en-GB"/>
        </w:rPr>
        <w:t xml:space="preserve"> people practices and measure </w:t>
      </w:r>
      <w:r w:rsidR="00CD53B4">
        <w:rPr>
          <w:rFonts w:asciiTheme="minorHAnsi" w:hAnsiTheme="minorHAnsi" w:cstheme="minorHAnsi"/>
          <w:lang w:val="en" w:eastAsia="en-GB"/>
        </w:rPr>
        <w:t xml:space="preserve">their </w:t>
      </w:r>
      <w:r w:rsidR="00D802BF">
        <w:rPr>
          <w:rFonts w:asciiTheme="minorHAnsi" w:hAnsiTheme="minorHAnsi" w:cstheme="minorHAnsi"/>
          <w:lang w:val="en" w:eastAsia="en-GB"/>
        </w:rPr>
        <w:t xml:space="preserve">effectiveness in delivering against its </w:t>
      </w:r>
      <w:r w:rsidR="00CD53B4">
        <w:rPr>
          <w:rFonts w:asciiTheme="minorHAnsi" w:hAnsiTheme="minorHAnsi" w:cstheme="minorHAnsi"/>
          <w:lang w:val="en" w:eastAsia="en-GB"/>
        </w:rPr>
        <w:t xml:space="preserve">people </w:t>
      </w:r>
      <w:r w:rsidR="00D802BF">
        <w:rPr>
          <w:rFonts w:asciiTheme="minorHAnsi" w:hAnsiTheme="minorHAnsi" w:cstheme="minorHAnsi"/>
          <w:lang w:val="en" w:eastAsia="en-GB"/>
        </w:rPr>
        <w:t xml:space="preserve">objectives (CIPD, 2022). </w:t>
      </w:r>
    </w:p>
    <w:p w14:paraId="6D7F716D" w14:textId="77777777" w:rsidR="00D21615" w:rsidRDefault="00D21615"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191A7058"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1721DD26"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417F1851" w14:textId="59E1228C" w:rsidR="00832E0D" w:rsidRPr="00832E0D" w:rsidRDefault="00832E0D" w:rsidP="00832E0D">
      <w:pPr>
        <w:shd w:val="clear" w:color="auto" w:fill="FFFFFF"/>
        <w:spacing w:after="0" w:line="0" w:lineRule="auto"/>
        <w:jc w:val="center"/>
        <w:rPr>
          <w:rFonts w:ascii="Arial" w:eastAsia="Times New Roman" w:hAnsi="Arial" w:cs="Arial"/>
          <w:kern w:val="0"/>
          <w:sz w:val="27"/>
          <w:szCs w:val="27"/>
          <w:lang w:eastAsia="en-GB"/>
          <w14:ligatures w14:val="none"/>
        </w:rPr>
      </w:pPr>
    </w:p>
    <w:p w14:paraId="7A00891F" w14:textId="698A7BD4" w:rsidR="00832E0D" w:rsidRDefault="00832E0D" w:rsidP="008F2C23">
      <w:pPr>
        <w:shd w:val="clear" w:color="auto" w:fill="FFFFFF"/>
        <w:spacing w:after="100" w:afterAutospacing="1" w:line="240" w:lineRule="auto"/>
        <w:rPr>
          <w:rFonts w:ascii="Arial" w:eastAsia="Times New Roman" w:hAnsi="Arial" w:cs="Arial"/>
          <w:color w:val="4D5156"/>
          <w:kern w:val="0"/>
          <w:sz w:val="24"/>
          <w:szCs w:val="24"/>
          <w:lang w:val="en" w:eastAsia="en-GB"/>
          <w14:ligatures w14:val="none"/>
        </w:rPr>
      </w:pPr>
      <w:r w:rsidRPr="00832E0D">
        <w:rPr>
          <w:rFonts w:ascii="Arial" w:eastAsia="Times New Roman" w:hAnsi="Arial" w:cs="Arial"/>
          <w:kern w:val="0"/>
          <w:sz w:val="27"/>
          <w:szCs w:val="27"/>
          <w:lang w:eastAsia="en-GB"/>
          <w14:ligatures w14:val="none"/>
        </w:rPr>
        <w:t> </w:t>
      </w:r>
    </w:p>
    <w:p w14:paraId="2BC06A4A"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7C65F0AE"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43D5A5C5"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5AA3890A"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318C31CC"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6188DA6A"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7DE88634"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098710BA"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20097A14"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71D152ED"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3FAD45C3"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25AA480A"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10B0E44A"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4BC3AC24"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7000F43E"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70C27718"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462A4655"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461E1DF2"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353CEAAE"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1FB2A964"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74DD8ADD" w14:textId="77777777" w:rsidR="006C4028" w:rsidRDefault="006C4028"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0E0E1C42"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233DF92B"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013EE65D"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6B2114C7"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49F2D3BF"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62043454"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19189129"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4406D76D"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262ADAA0"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2A73E058"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4D38F696"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6D59C896"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13534632"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52F37B30" w14:textId="77777777" w:rsidR="00547CE1" w:rsidRDefault="00547CE1" w:rsidP="00F6011B">
      <w:pPr>
        <w:shd w:val="clear" w:color="auto" w:fill="FFFFFF"/>
        <w:spacing w:after="0" w:line="240" w:lineRule="auto"/>
        <w:rPr>
          <w:rFonts w:ascii="Arial" w:eastAsia="Times New Roman" w:hAnsi="Arial" w:cs="Arial"/>
          <w:color w:val="4D5156"/>
          <w:kern w:val="0"/>
          <w:sz w:val="24"/>
          <w:szCs w:val="24"/>
          <w:lang w:val="en" w:eastAsia="en-GB"/>
          <w14:ligatures w14:val="none"/>
        </w:rPr>
      </w:pPr>
    </w:p>
    <w:p w14:paraId="16B274FE" w14:textId="77777777" w:rsidR="006C4028" w:rsidRDefault="006C4028" w:rsidP="00F6011B">
      <w:pPr>
        <w:shd w:val="clear" w:color="auto" w:fill="FFFFFF"/>
        <w:spacing w:after="0" w:line="240" w:lineRule="auto"/>
        <w:rPr>
          <w:rFonts w:ascii="Arial" w:eastAsia="Times New Roman" w:hAnsi="Arial" w:cs="Arial"/>
          <w:color w:val="202124"/>
          <w:kern w:val="0"/>
          <w:sz w:val="27"/>
          <w:szCs w:val="27"/>
          <w:lang w:eastAsia="en-GB"/>
          <w14:ligatures w14:val="none"/>
        </w:rPr>
      </w:pPr>
    </w:p>
    <w:p w14:paraId="5CEED357" w14:textId="77777777" w:rsidR="008828BC" w:rsidRDefault="008828BC" w:rsidP="00F6011B">
      <w:pPr>
        <w:shd w:val="clear" w:color="auto" w:fill="FFFFFF"/>
        <w:spacing w:after="0" w:line="240" w:lineRule="auto"/>
        <w:rPr>
          <w:rFonts w:ascii="Arial" w:eastAsia="Times New Roman" w:hAnsi="Arial" w:cs="Arial"/>
          <w:color w:val="202124"/>
          <w:kern w:val="0"/>
          <w:sz w:val="27"/>
          <w:szCs w:val="27"/>
          <w:lang w:eastAsia="en-GB"/>
          <w14:ligatures w14:val="none"/>
        </w:rPr>
      </w:pPr>
    </w:p>
    <w:p w14:paraId="5CB0BE96" w14:textId="77777777" w:rsidR="002053E3" w:rsidRDefault="002053E3" w:rsidP="00F6011B">
      <w:pPr>
        <w:shd w:val="clear" w:color="auto" w:fill="FFFFFF"/>
        <w:spacing w:after="0" w:line="240" w:lineRule="auto"/>
        <w:rPr>
          <w:rFonts w:ascii="Arial" w:eastAsia="Times New Roman" w:hAnsi="Arial" w:cs="Arial"/>
          <w:color w:val="202124"/>
          <w:kern w:val="0"/>
          <w:sz w:val="27"/>
          <w:szCs w:val="27"/>
          <w:lang w:eastAsia="en-GB"/>
          <w14:ligatures w14:val="none"/>
        </w:rPr>
      </w:pPr>
    </w:p>
    <w:p w14:paraId="3A69A0F0" w14:textId="77777777" w:rsidR="002053E3" w:rsidRDefault="002053E3" w:rsidP="00F6011B">
      <w:pPr>
        <w:shd w:val="clear" w:color="auto" w:fill="FFFFFF"/>
        <w:spacing w:after="0" w:line="240" w:lineRule="auto"/>
        <w:rPr>
          <w:rFonts w:ascii="Arial" w:eastAsia="Times New Roman" w:hAnsi="Arial" w:cs="Arial"/>
          <w:color w:val="202124"/>
          <w:kern w:val="0"/>
          <w:sz w:val="27"/>
          <w:szCs w:val="27"/>
          <w:lang w:eastAsia="en-GB"/>
          <w14:ligatures w14:val="none"/>
        </w:rPr>
      </w:pPr>
    </w:p>
    <w:p w14:paraId="04F76142" w14:textId="77777777" w:rsidR="008828BC" w:rsidRDefault="008828BC" w:rsidP="00F6011B">
      <w:pPr>
        <w:shd w:val="clear" w:color="auto" w:fill="FFFFFF"/>
        <w:spacing w:after="0" w:line="240" w:lineRule="auto"/>
        <w:rPr>
          <w:rFonts w:ascii="Arial" w:eastAsia="Times New Roman" w:hAnsi="Arial" w:cs="Arial"/>
          <w:color w:val="202124"/>
          <w:kern w:val="0"/>
          <w:sz w:val="27"/>
          <w:szCs w:val="27"/>
          <w:lang w:eastAsia="en-GB"/>
          <w14:ligatures w14:val="none"/>
        </w:rPr>
      </w:pPr>
    </w:p>
    <w:p w14:paraId="34057E48" w14:textId="77777777" w:rsidR="008828BC" w:rsidRDefault="008828BC" w:rsidP="00F6011B">
      <w:pPr>
        <w:shd w:val="clear" w:color="auto" w:fill="FFFFFF"/>
        <w:spacing w:after="0" w:line="240" w:lineRule="auto"/>
        <w:rPr>
          <w:rFonts w:ascii="Arial" w:eastAsia="Times New Roman" w:hAnsi="Arial" w:cs="Arial"/>
          <w:color w:val="202124"/>
          <w:kern w:val="0"/>
          <w:sz w:val="27"/>
          <w:szCs w:val="27"/>
          <w:lang w:eastAsia="en-GB"/>
          <w14:ligatures w14:val="none"/>
        </w:rPr>
      </w:pPr>
    </w:p>
    <w:p w14:paraId="59A257BA" w14:textId="77FBCE54" w:rsidR="008828BC" w:rsidRPr="00EE2B05" w:rsidRDefault="00EE2B05" w:rsidP="00F6011B">
      <w:pPr>
        <w:shd w:val="clear" w:color="auto" w:fill="FFFFFF"/>
        <w:spacing w:after="0" w:line="240" w:lineRule="auto"/>
        <w:rPr>
          <w:rFonts w:eastAsia="Times New Roman" w:cstheme="minorHAnsi"/>
          <w:b/>
          <w:bCs/>
          <w:color w:val="202124"/>
          <w:kern w:val="0"/>
          <w:u w:val="single"/>
          <w:lang w:eastAsia="en-GB"/>
          <w14:ligatures w14:val="none"/>
        </w:rPr>
      </w:pPr>
      <w:r w:rsidRPr="00EE2B05">
        <w:rPr>
          <w:rFonts w:eastAsia="Times New Roman" w:cstheme="minorHAnsi"/>
          <w:b/>
          <w:bCs/>
          <w:color w:val="202124"/>
          <w:kern w:val="0"/>
          <w:u w:val="single"/>
          <w:lang w:eastAsia="en-GB"/>
          <w14:ligatures w14:val="none"/>
        </w:rPr>
        <w:t>Critical Thinking (AC1.3)</w:t>
      </w:r>
    </w:p>
    <w:p w14:paraId="5635E6E6" w14:textId="63420CFD" w:rsidR="008A7357" w:rsidRDefault="008A7357" w:rsidP="00A5153A">
      <w:pPr>
        <w:pStyle w:val="BodyText"/>
        <w:jc w:val="both"/>
        <w:rPr>
          <w:rFonts w:asciiTheme="minorHAnsi" w:hAnsiTheme="minorHAnsi" w:cstheme="minorHAnsi"/>
        </w:rPr>
      </w:pPr>
      <w:r w:rsidRPr="00A5153A">
        <w:rPr>
          <w:rFonts w:asciiTheme="minorHAnsi" w:hAnsiTheme="minorHAnsi" w:cstheme="minorHAnsi"/>
        </w:rPr>
        <w:t xml:space="preserve">Critical thinking has many definitions, but at its core it’s the ability to think well and appraise individual and group ideas, </w:t>
      </w:r>
      <w:proofErr w:type="gramStart"/>
      <w:r w:rsidRPr="00A5153A">
        <w:rPr>
          <w:rFonts w:asciiTheme="minorHAnsi" w:hAnsiTheme="minorHAnsi" w:cstheme="minorHAnsi"/>
        </w:rPr>
        <w:t>opinions</w:t>
      </w:r>
      <w:proofErr w:type="gramEnd"/>
      <w:r w:rsidRPr="00A5153A">
        <w:rPr>
          <w:rFonts w:asciiTheme="minorHAnsi" w:hAnsiTheme="minorHAnsi" w:cstheme="minorHAnsi"/>
        </w:rPr>
        <w:t xml:space="preserve"> and arguments so that we solve problems successfully, make better decisions and create more value, together.</w:t>
      </w:r>
      <w:r w:rsidR="00253D5A" w:rsidRPr="00A5153A">
        <w:rPr>
          <w:rFonts w:asciiTheme="minorHAnsi" w:hAnsiTheme="minorHAnsi" w:cstheme="minorHAnsi"/>
        </w:rPr>
        <w:t xml:space="preserve"> (www.linkedin.com, n.d.)</w:t>
      </w:r>
    </w:p>
    <w:p w14:paraId="68D587F2" w14:textId="77777777" w:rsidR="00A5153A" w:rsidRPr="00A5153A" w:rsidRDefault="00A5153A" w:rsidP="00A5153A">
      <w:pPr>
        <w:pStyle w:val="BodyText"/>
        <w:jc w:val="both"/>
        <w:rPr>
          <w:rFonts w:asciiTheme="minorHAnsi" w:hAnsiTheme="minorHAnsi" w:cstheme="minorHAnsi"/>
        </w:rPr>
      </w:pPr>
    </w:p>
    <w:p w14:paraId="3346E2FD" w14:textId="41858470" w:rsidR="00253D5A" w:rsidRDefault="00476BC4" w:rsidP="00A5153A">
      <w:pPr>
        <w:pStyle w:val="BodyText"/>
        <w:jc w:val="both"/>
        <w:rPr>
          <w:rFonts w:asciiTheme="minorHAnsi" w:hAnsiTheme="minorHAnsi" w:cstheme="minorHAnsi"/>
        </w:rPr>
      </w:pPr>
      <w:r w:rsidRPr="00A5153A">
        <w:rPr>
          <w:rFonts w:asciiTheme="minorHAnsi" w:hAnsiTheme="minorHAnsi" w:cstheme="minorHAnsi"/>
        </w:rPr>
        <w:t xml:space="preserve">Critical thinking is a </w:t>
      </w:r>
      <w:r w:rsidR="003E4849" w:rsidRPr="00A5153A">
        <w:rPr>
          <w:rFonts w:asciiTheme="minorHAnsi" w:hAnsiTheme="minorHAnsi" w:cstheme="minorHAnsi"/>
        </w:rPr>
        <w:t>skill</w:t>
      </w:r>
      <w:r w:rsidRPr="00A5153A">
        <w:rPr>
          <w:rFonts w:asciiTheme="minorHAnsi" w:hAnsiTheme="minorHAnsi" w:cstheme="minorHAnsi"/>
        </w:rPr>
        <w:t xml:space="preserve"> required of people professionals so that they can carefully evaluate and analyse the information given to them. </w:t>
      </w:r>
      <w:r w:rsidR="00FA2DC1" w:rsidRPr="00A5153A">
        <w:rPr>
          <w:rFonts w:asciiTheme="minorHAnsi" w:hAnsiTheme="minorHAnsi" w:cstheme="minorHAnsi"/>
        </w:rPr>
        <w:t xml:space="preserve">It’s the ability to differentiate between fact and fiction or opinion, </w:t>
      </w:r>
      <w:r w:rsidR="006D4E1F" w:rsidRPr="00A5153A">
        <w:rPr>
          <w:rFonts w:asciiTheme="minorHAnsi" w:hAnsiTheme="minorHAnsi" w:cstheme="minorHAnsi"/>
        </w:rPr>
        <w:t xml:space="preserve">critiquing the evidence and information and ensuring that no biases or assumptions are influencing the decisions we make. </w:t>
      </w:r>
      <w:r w:rsidR="00E30BAA" w:rsidRPr="00A5153A">
        <w:rPr>
          <w:rFonts w:asciiTheme="minorHAnsi" w:hAnsiTheme="minorHAnsi" w:cstheme="minorHAnsi"/>
        </w:rPr>
        <w:t xml:space="preserve">It’s about asking who wrote the evidence? Who commissioned it? Are there conflicts of interest? </w:t>
      </w:r>
      <w:r w:rsidR="00347EBB" w:rsidRPr="00A5153A">
        <w:rPr>
          <w:rFonts w:asciiTheme="minorHAnsi" w:hAnsiTheme="minorHAnsi" w:cstheme="minorHAnsi"/>
        </w:rPr>
        <w:t xml:space="preserve">We should never just take evidence on trust even if it’s from a seasoned professional, an academic expert, a management guru, a well-established consultancy firm, or a leading management journal. </w:t>
      </w:r>
      <w:proofErr w:type="gramStart"/>
      <w:r w:rsidR="00347EBB" w:rsidRPr="00A5153A">
        <w:rPr>
          <w:rFonts w:asciiTheme="minorHAnsi" w:hAnsiTheme="minorHAnsi" w:cstheme="minorHAnsi"/>
        </w:rPr>
        <w:t>Likewise</w:t>
      </w:r>
      <w:proofErr w:type="gramEnd"/>
      <w:r w:rsidR="00347EBB" w:rsidRPr="00A5153A">
        <w:rPr>
          <w:rFonts w:asciiTheme="minorHAnsi" w:hAnsiTheme="minorHAnsi" w:cstheme="minorHAnsi"/>
        </w:rPr>
        <w:t xml:space="preserve"> we should not dismiss evidence if it contradicts or challenges our existing beliefs. (</w:t>
      </w:r>
      <w:r w:rsidR="004C71CE" w:rsidRPr="00A5153A">
        <w:rPr>
          <w:rFonts w:asciiTheme="minorHAnsi" w:hAnsiTheme="minorHAnsi" w:cstheme="minorHAnsi"/>
        </w:rPr>
        <w:t>Briner, HR Magazine, 2015)</w:t>
      </w:r>
    </w:p>
    <w:p w14:paraId="76A3A31F" w14:textId="77777777" w:rsidR="00A5153A" w:rsidRPr="00A5153A" w:rsidRDefault="00A5153A" w:rsidP="00A5153A">
      <w:pPr>
        <w:pStyle w:val="BodyText"/>
        <w:jc w:val="both"/>
        <w:rPr>
          <w:rFonts w:asciiTheme="minorHAnsi" w:hAnsiTheme="minorHAnsi" w:cstheme="minorHAnsi"/>
        </w:rPr>
      </w:pPr>
    </w:p>
    <w:p w14:paraId="7443A6A5" w14:textId="55BF6BFE" w:rsidR="00F008D2" w:rsidRPr="00A5153A" w:rsidRDefault="00CD2468" w:rsidP="00A5153A">
      <w:pPr>
        <w:pStyle w:val="BodyText"/>
        <w:jc w:val="both"/>
        <w:rPr>
          <w:rFonts w:asciiTheme="minorHAnsi" w:hAnsiTheme="minorHAnsi" w:cstheme="minorHAnsi"/>
        </w:rPr>
      </w:pPr>
      <w:r w:rsidRPr="00A5153A">
        <w:rPr>
          <w:rFonts w:asciiTheme="minorHAnsi" w:hAnsiTheme="minorHAnsi" w:cstheme="minorHAnsi"/>
        </w:rPr>
        <w:t>Warren Howlett outlines t</w:t>
      </w:r>
      <w:r w:rsidR="00412266" w:rsidRPr="00A5153A">
        <w:rPr>
          <w:rFonts w:asciiTheme="minorHAnsi" w:hAnsiTheme="minorHAnsi" w:cstheme="minorHAnsi"/>
        </w:rPr>
        <w:t xml:space="preserve">hree key parts to critical thinking in his CIPD Podcast (2019), he defines critical thinking as the ability to think well and to critically reflect </w:t>
      </w:r>
      <w:r w:rsidR="006D3775" w:rsidRPr="00A5153A">
        <w:rPr>
          <w:rFonts w:asciiTheme="minorHAnsi" w:hAnsiTheme="minorHAnsi" w:cstheme="minorHAnsi"/>
        </w:rPr>
        <w:t xml:space="preserve">on the ideas, </w:t>
      </w:r>
      <w:proofErr w:type="gramStart"/>
      <w:r w:rsidR="006D3775" w:rsidRPr="00A5153A">
        <w:rPr>
          <w:rFonts w:asciiTheme="minorHAnsi" w:hAnsiTheme="minorHAnsi" w:cstheme="minorHAnsi"/>
        </w:rPr>
        <w:t>opinions</w:t>
      </w:r>
      <w:proofErr w:type="gramEnd"/>
      <w:r w:rsidR="006D3775" w:rsidRPr="00A5153A">
        <w:rPr>
          <w:rFonts w:asciiTheme="minorHAnsi" w:hAnsiTheme="minorHAnsi" w:cstheme="minorHAnsi"/>
        </w:rPr>
        <w:t xml:space="preserve"> and arguments of others. He explains the need to critique</w:t>
      </w:r>
      <w:r w:rsidR="00694FF8" w:rsidRPr="00A5153A">
        <w:rPr>
          <w:rFonts w:asciiTheme="minorHAnsi" w:hAnsiTheme="minorHAnsi" w:cstheme="minorHAnsi"/>
        </w:rPr>
        <w:t>, to construct arguments and opinions and communicate these well and thirdly</w:t>
      </w:r>
      <w:r w:rsidR="000035B0" w:rsidRPr="00A5153A">
        <w:rPr>
          <w:rFonts w:asciiTheme="minorHAnsi" w:hAnsiTheme="minorHAnsi" w:cstheme="minorHAnsi"/>
        </w:rPr>
        <w:t xml:space="preserve">, </w:t>
      </w:r>
      <w:r w:rsidR="00B06CF5" w:rsidRPr="00A5153A">
        <w:rPr>
          <w:rFonts w:asciiTheme="minorHAnsi" w:hAnsiTheme="minorHAnsi" w:cstheme="minorHAnsi"/>
        </w:rPr>
        <w:t xml:space="preserve">to understand when others are using </w:t>
      </w:r>
      <w:r w:rsidR="00EA127C" w:rsidRPr="00A5153A">
        <w:rPr>
          <w:rFonts w:asciiTheme="minorHAnsi" w:hAnsiTheme="minorHAnsi" w:cstheme="minorHAnsi"/>
        </w:rPr>
        <w:t>critical thinking techniques</w:t>
      </w:r>
      <w:r w:rsidR="00F14B8C" w:rsidRPr="00A5153A">
        <w:rPr>
          <w:rFonts w:asciiTheme="minorHAnsi" w:hAnsiTheme="minorHAnsi" w:cstheme="minorHAnsi"/>
        </w:rPr>
        <w:t xml:space="preserve">. </w:t>
      </w:r>
      <w:r w:rsidR="000D0DFB" w:rsidRPr="00A5153A">
        <w:rPr>
          <w:rFonts w:asciiTheme="minorHAnsi" w:hAnsiTheme="minorHAnsi" w:cstheme="minorHAnsi"/>
        </w:rPr>
        <w:t xml:space="preserve">Identifying when others are thinking critically can ensure that you’re on a level playing field and </w:t>
      </w:r>
      <w:r w:rsidR="00D858ED" w:rsidRPr="00A5153A">
        <w:rPr>
          <w:rFonts w:asciiTheme="minorHAnsi" w:hAnsiTheme="minorHAnsi" w:cstheme="minorHAnsi"/>
        </w:rPr>
        <w:t xml:space="preserve">ensure that the conversation is not distracted or that common errors are being made. </w:t>
      </w:r>
    </w:p>
    <w:p w14:paraId="08F4886A" w14:textId="77777777" w:rsidR="00452FF5" w:rsidRPr="00A5153A" w:rsidRDefault="00452FF5" w:rsidP="00A5153A">
      <w:pPr>
        <w:pStyle w:val="BodyText"/>
        <w:jc w:val="both"/>
        <w:rPr>
          <w:rFonts w:asciiTheme="minorHAnsi" w:hAnsiTheme="minorHAnsi" w:cstheme="minorHAnsi"/>
        </w:rPr>
      </w:pPr>
    </w:p>
    <w:p w14:paraId="1EBB351F" w14:textId="06FBE71B" w:rsidR="00397205" w:rsidRDefault="00D867A3" w:rsidP="00A5153A">
      <w:pPr>
        <w:pStyle w:val="BodyText"/>
        <w:jc w:val="both"/>
        <w:rPr>
          <w:rFonts w:asciiTheme="minorHAnsi" w:hAnsiTheme="minorHAnsi" w:cstheme="minorHAnsi"/>
        </w:rPr>
      </w:pPr>
      <w:r w:rsidRPr="00A5153A">
        <w:rPr>
          <w:rFonts w:asciiTheme="minorHAnsi" w:hAnsiTheme="minorHAnsi" w:cstheme="minorHAnsi"/>
        </w:rPr>
        <w:t xml:space="preserve">Critical thinking doesn’t come naturally to all; </w:t>
      </w:r>
      <w:r w:rsidR="00D71343" w:rsidRPr="00A5153A">
        <w:rPr>
          <w:rFonts w:asciiTheme="minorHAnsi" w:hAnsiTheme="minorHAnsi" w:cstheme="minorHAnsi"/>
        </w:rPr>
        <w:t xml:space="preserve">it takes practice. The ability to evaluate and question evidence for </w:t>
      </w:r>
      <w:r w:rsidR="00711C3F" w:rsidRPr="00A5153A">
        <w:rPr>
          <w:rFonts w:asciiTheme="minorHAnsi" w:hAnsiTheme="minorHAnsi" w:cstheme="minorHAnsi"/>
        </w:rPr>
        <w:t xml:space="preserve">biases or inaccuracies, awareness of personal agendas, </w:t>
      </w:r>
      <w:r w:rsidR="00016D77" w:rsidRPr="00A5153A">
        <w:rPr>
          <w:rFonts w:asciiTheme="minorHAnsi" w:hAnsiTheme="minorHAnsi" w:cstheme="minorHAnsi"/>
        </w:rPr>
        <w:t>moving past personal experiences or an attitude of ‘</w:t>
      </w:r>
      <w:proofErr w:type="gramStart"/>
      <w:r w:rsidR="00016D77" w:rsidRPr="00A5153A">
        <w:rPr>
          <w:rFonts w:asciiTheme="minorHAnsi" w:hAnsiTheme="minorHAnsi" w:cstheme="minorHAnsi"/>
        </w:rPr>
        <w:t>its</w:t>
      </w:r>
      <w:proofErr w:type="gramEnd"/>
      <w:r w:rsidR="00016D77" w:rsidRPr="00A5153A">
        <w:rPr>
          <w:rFonts w:asciiTheme="minorHAnsi" w:hAnsiTheme="minorHAnsi" w:cstheme="minorHAnsi"/>
        </w:rPr>
        <w:t xml:space="preserve"> worked before, so why not again’ etc. </w:t>
      </w:r>
      <w:r w:rsidR="008C2EC3" w:rsidRPr="00A5153A">
        <w:rPr>
          <w:rFonts w:asciiTheme="minorHAnsi" w:hAnsiTheme="minorHAnsi" w:cstheme="minorHAnsi"/>
        </w:rPr>
        <w:t>It demands the use of other cognitive acts such as imagination, creativity, and insights.</w:t>
      </w:r>
      <w:r w:rsidR="001B6E9F" w:rsidRPr="00A5153A">
        <w:rPr>
          <w:rFonts w:asciiTheme="minorHAnsi" w:hAnsiTheme="minorHAnsi" w:cstheme="minorHAnsi"/>
        </w:rPr>
        <w:t xml:space="preserve"> </w:t>
      </w:r>
      <w:r w:rsidR="00D12D66" w:rsidRPr="00A5153A">
        <w:rPr>
          <w:rFonts w:asciiTheme="minorHAnsi" w:hAnsiTheme="minorHAnsi" w:cstheme="minorHAnsi"/>
        </w:rPr>
        <w:t xml:space="preserve">Critical thinking means looking at both sides </w:t>
      </w:r>
      <w:r w:rsidR="00AA39DC" w:rsidRPr="00A5153A">
        <w:rPr>
          <w:rFonts w:asciiTheme="minorHAnsi" w:hAnsiTheme="minorHAnsi" w:cstheme="minorHAnsi"/>
        </w:rPr>
        <w:t xml:space="preserve">and testing the ideas. </w:t>
      </w:r>
    </w:p>
    <w:p w14:paraId="22FCC5CA" w14:textId="77777777" w:rsidR="00A5153A" w:rsidRPr="00A5153A" w:rsidRDefault="00A5153A" w:rsidP="00A5153A">
      <w:pPr>
        <w:pStyle w:val="BodyText"/>
        <w:jc w:val="both"/>
        <w:rPr>
          <w:rFonts w:asciiTheme="minorHAnsi" w:hAnsiTheme="minorHAnsi" w:cstheme="minorHAnsi"/>
        </w:rPr>
      </w:pPr>
    </w:p>
    <w:p w14:paraId="4D38A3DE" w14:textId="25297261" w:rsidR="00782ABC" w:rsidRPr="00A5153A" w:rsidRDefault="007A6D07" w:rsidP="00A5153A">
      <w:pPr>
        <w:pStyle w:val="BodyText"/>
        <w:jc w:val="both"/>
        <w:rPr>
          <w:rFonts w:asciiTheme="minorHAnsi" w:hAnsiTheme="minorHAnsi" w:cstheme="minorHAnsi"/>
        </w:rPr>
      </w:pPr>
      <w:r w:rsidRPr="00A5153A">
        <w:rPr>
          <w:rFonts w:asciiTheme="minorHAnsi" w:hAnsiTheme="minorHAnsi" w:cstheme="minorHAnsi"/>
        </w:rPr>
        <w:t xml:space="preserve">CIPD’s article on How to Write a Critical Review (CIPD, 2016) concludes that </w:t>
      </w:r>
      <w:r w:rsidR="006B3F1C" w:rsidRPr="00A5153A">
        <w:rPr>
          <w:rFonts w:asciiTheme="minorHAnsi" w:hAnsiTheme="minorHAnsi" w:cstheme="minorHAnsi"/>
        </w:rPr>
        <w:t xml:space="preserve">‘A critical review evaluates the strengths and weaknesses of an item’s ideas and content. It provides description, analysis and interpretation that assess the item’s value. It’s an exercise that can be carried out on many different types of writing, but is most often carried out on a report, a </w:t>
      </w:r>
      <w:proofErr w:type="gramStart"/>
      <w:r w:rsidR="006B3F1C" w:rsidRPr="00A5153A">
        <w:rPr>
          <w:rFonts w:asciiTheme="minorHAnsi" w:hAnsiTheme="minorHAnsi" w:cstheme="minorHAnsi"/>
        </w:rPr>
        <w:t>book</w:t>
      </w:r>
      <w:proofErr w:type="gramEnd"/>
      <w:r w:rsidR="006B3F1C" w:rsidRPr="00A5153A">
        <w:rPr>
          <w:rFonts w:asciiTheme="minorHAnsi" w:hAnsiTheme="minorHAnsi" w:cstheme="minorHAnsi"/>
        </w:rPr>
        <w:t xml:space="preserve"> or a journal article.’ This is what critical thinking aims to achieve. </w:t>
      </w:r>
    </w:p>
    <w:p w14:paraId="53D4AA36" w14:textId="77777777" w:rsidR="00A5153A" w:rsidRPr="00A5153A" w:rsidRDefault="00A5153A" w:rsidP="00A5153A">
      <w:pPr>
        <w:pStyle w:val="BodyText"/>
        <w:jc w:val="both"/>
        <w:rPr>
          <w:rFonts w:asciiTheme="minorHAnsi" w:hAnsiTheme="minorHAnsi" w:cstheme="minorHAnsi"/>
        </w:rPr>
      </w:pPr>
    </w:p>
    <w:p w14:paraId="5399B455" w14:textId="03333590" w:rsidR="00782ABC" w:rsidRPr="00A5153A" w:rsidRDefault="00782ABC" w:rsidP="00A5153A">
      <w:pPr>
        <w:pStyle w:val="BodyText"/>
        <w:jc w:val="both"/>
        <w:rPr>
          <w:rFonts w:asciiTheme="minorHAnsi" w:hAnsiTheme="minorHAnsi" w:cstheme="minorHAnsi"/>
        </w:rPr>
      </w:pPr>
      <w:r w:rsidRPr="00A5153A">
        <w:rPr>
          <w:rFonts w:asciiTheme="minorHAnsi" w:hAnsiTheme="minorHAnsi" w:cstheme="minorHAnsi"/>
        </w:rPr>
        <w:t>Aristole said ‘</w:t>
      </w:r>
      <w:hyperlink r:id="rId10" w:history="1">
        <w:r w:rsidRPr="00A5153A">
          <w:rPr>
            <w:rStyle w:val="Hyperlink"/>
            <w:rFonts w:asciiTheme="minorHAnsi" w:hAnsiTheme="minorHAnsi" w:cstheme="minorHAnsi"/>
            <w:color w:val="auto"/>
            <w:u w:val="none"/>
          </w:rPr>
          <w:t>It is the mark of an educated mind to be able to entertain a thought without accepting it.</w:t>
        </w:r>
      </w:hyperlink>
      <w:r w:rsidRPr="00A5153A">
        <w:rPr>
          <w:rStyle w:val="Hyperlink"/>
          <w:rFonts w:asciiTheme="minorHAnsi" w:hAnsiTheme="minorHAnsi" w:cstheme="minorHAnsi"/>
          <w:color w:val="auto"/>
          <w:u w:val="none"/>
        </w:rPr>
        <w:t xml:space="preserve"> </w:t>
      </w:r>
      <w:r w:rsidRPr="00A5153A">
        <w:rPr>
          <w:rFonts w:asciiTheme="minorHAnsi" w:hAnsiTheme="minorHAnsi" w:cstheme="minorHAnsi"/>
        </w:rPr>
        <w:t>(www.goodreads.com, n.d.).</w:t>
      </w:r>
    </w:p>
    <w:p w14:paraId="2310E6DB" w14:textId="77777777" w:rsidR="003E4849" w:rsidRDefault="003E4849" w:rsidP="00D21615">
      <w:pPr>
        <w:pStyle w:val="BodyText"/>
        <w:spacing w:before="162" w:line="264" w:lineRule="auto"/>
        <w:ind w:right="283"/>
        <w:jc w:val="both"/>
        <w:rPr>
          <w:rFonts w:asciiTheme="minorHAnsi" w:hAnsiTheme="minorHAnsi" w:cstheme="minorHAnsi"/>
        </w:rPr>
      </w:pPr>
    </w:p>
    <w:p w14:paraId="19579600" w14:textId="62637FEF" w:rsidR="008A7357" w:rsidRDefault="008A7357" w:rsidP="00D21615">
      <w:pPr>
        <w:pStyle w:val="BodyText"/>
        <w:spacing w:before="162" w:line="264" w:lineRule="auto"/>
        <w:ind w:right="283"/>
        <w:jc w:val="both"/>
        <w:rPr>
          <w:rFonts w:asciiTheme="minorHAnsi" w:hAnsiTheme="minorHAnsi" w:cstheme="minorHAnsi"/>
        </w:rPr>
      </w:pPr>
    </w:p>
    <w:p w14:paraId="48827CF6" w14:textId="77777777" w:rsidR="00547CE1" w:rsidRDefault="00547CE1" w:rsidP="00D21615">
      <w:pPr>
        <w:pStyle w:val="BodyText"/>
        <w:spacing w:before="162" w:line="264" w:lineRule="auto"/>
        <w:ind w:right="283"/>
        <w:jc w:val="both"/>
        <w:rPr>
          <w:rFonts w:asciiTheme="minorHAnsi" w:hAnsiTheme="minorHAnsi" w:cstheme="minorHAnsi"/>
        </w:rPr>
      </w:pPr>
    </w:p>
    <w:p w14:paraId="23455156" w14:textId="77777777" w:rsidR="00547CE1" w:rsidRDefault="00547CE1" w:rsidP="00D21615">
      <w:pPr>
        <w:pStyle w:val="BodyText"/>
        <w:spacing w:before="162" w:line="264" w:lineRule="auto"/>
        <w:ind w:right="283"/>
        <w:jc w:val="both"/>
        <w:rPr>
          <w:rFonts w:asciiTheme="minorHAnsi" w:hAnsiTheme="minorHAnsi" w:cstheme="minorHAnsi"/>
        </w:rPr>
      </w:pPr>
    </w:p>
    <w:p w14:paraId="0F6CBEF0" w14:textId="77777777" w:rsidR="00547CE1" w:rsidRDefault="00547CE1" w:rsidP="00D21615">
      <w:pPr>
        <w:pStyle w:val="BodyText"/>
        <w:spacing w:before="162" w:line="264" w:lineRule="auto"/>
        <w:ind w:right="283"/>
        <w:jc w:val="both"/>
        <w:rPr>
          <w:rFonts w:asciiTheme="minorHAnsi" w:hAnsiTheme="minorHAnsi" w:cstheme="minorHAnsi"/>
        </w:rPr>
      </w:pPr>
    </w:p>
    <w:p w14:paraId="5D244B01" w14:textId="77777777" w:rsidR="00547CE1" w:rsidRDefault="00547CE1" w:rsidP="00D21615">
      <w:pPr>
        <w:pStyle w:val="BodyText"/>
        <w:spacing w:before="162" w:line="264" w:lineRule="auto"/>
        <w:ind w:right="283"/>
        <w:jc w:val="both"/>
        <w:rPr>
          <w:rFonts w:asciiTheme="minorHAnsi" w:hAnsiTheme="minorHAnsi" w:cstheme="minorHAnsi"/>
        </w:rPr>
      </w:pPr>
    </w:p>
    <w:p w14:paraId="7F3EC830" w14:textId="77777777" w:rsidR="002D2C01" w:rsidRDefault="002D2C01" w:rsidP="00D21615">
      <w:pPr>
        <w:pStyle w:val="BodyText"/>
        <w:spacing w:before="162" w:line="264" w:lineRule="auto"/>
        <w:ind w:right="283"/>
        <w:jc w:val="both"/>
        <w:rPr>
          <w:rFonts w:asciiTheme="minorHAnsi" w:hAnsiTheme="minorHAnsi" w:cstheme="minorHAnsi"/>
        </w:rPr>
      </w:pPr>
    </w:p>
    <w:p w14:paraId="6C1B8A15" w14:textId="77777777" w:rsidR="002D2C01" w:rsidRDefault="002D2C01" w:rsidP="00D21615">
      <w:pPr>
        <w:pStyle w:val="BodyText"/>
        <w:spacing w:before="162" w:line="264" w:lineRule="auto"/>
        <w:ind w:right="283"/>
        <w:jc w:val="both"/>
        <w:rPr>
          <w:rFonts w:asciiTheme="minorHAnsi" w:hAnsiTheme="minorHAnsi" w:cstheme="minorHAnsi"/>
        </w:rPr>
      </w:pPr>
    </w:p>
    <w:p w14:paraId="7F82C54C" w14:textId="77777777" w:rsidR="002D2C01" w:rsidRDefault="002D2C01" w:rsidP="00D21615">
      <w:pPr>
        <w:pStyle w:val="BodyText"/>
        <w:spacing w:before="162" w:line="264" w:lineRule="auto"/>
        <w:ind w:right="283"/>
        <w:jc w:val="both"/>
        <w:rPr>
          <w:rFonts w:asciiTheme="minorHAnsi" w:hAnsiTheme="minorHAnsi" w:cstheme="minorHAnsi"/>
        </w:rPr>
      </w:pPr>
    </w:p>
    <w:p w14:paraId="05B6CB13" w14:textId="44E3C81E" w:rsidR="00AD4102" w:rsidRPr="002C0A66" w:rsidRDefault="00EE2B05" w:rsidP="00AD4102">
      <w:pPr>
        <w:pStyle w:val="BodyText"/>
        <w:spacing w:before="162" w:line="264" w:lineRule="auto"/>
        <w:ind w:right="283"/>
        <w:jc w:val="both"/>
        <w:rPr>
          <w:rFonts w:asciiTheme="minorHAnsi" w:eastAsiaTheme="minorEastAsia" w:hAnsiTheme="minorHAnsi" w:cstheme="minorHAnsi"/>
          <w:b/>
          <w:bCs/>
          <w:u w:val="single"/>
        </w:rPr>
      </w:pPr>
      <w:r w:rsidRPr="00EE2B05">
        <w:rPr>
          <w:rFonts w:asciiTheme="minorHAnsi" w:eastAsiaTheme="minorEastAsia" w:hAnsiTheme="minorHAnsi" w:cstheme="minorHAnsi"/>
          <w:b/>
          <w:bCs/>
          <w:u w:val="single"/>
        </w:rPr>
        <w:t>Decision Making Processes (AC1.4)</w:t>
      </w:r>
    </w:p>
    <w:p w14:paraId="66588B44" w14:textId="31E5272D" w:rsidR="00817471" w:rsidRDefault="00AD369D" w:rsidP="009574BE">
      <w:pPr>
        <w:pStyle w:val="BodyText"/>
        <w:rPr>
          <w:rFonts w:asciiTheme="minorHAnsi" w:hAnsiTheme="minorHAnsi" w:cstheme="minorHAnsi"/>
        </w:rPr>
      </w:pPr>
      <w:r w:rsidRPr="009574BE">
        <w:rPr>
          <w:rFonts w:asciiTheme="minorHAnsi" w:hAnsiTheme="minorHAnsi" w:cstheme="minorHAnsi"/>
        </w:rPr>
        <w:t xml:space="preserve">Making effective decisions as a manager is </w:t>
      </w:r>
      <w:r w:rsidR="00712B9C" w:rsidRPr="009574BE">
        <w:rPr>
          <w:rFonts w:asciiTheme="minorHAnsi" w:hAnsiTheme="minorHAnsi" w:cstheme="minorHAnsi"/>
        </w:rPr>
        <w:t>one of the</w:t>
      </w:r>
      <w:r w:rsidRPr="009574BE">
        <w:rPr>
          <w:rFonts w:asciiTheme="minorHAnsi" w:hAnsiTheme="minorHAnsi" w:cstheme="minorHAnsi"/>
        </w:rPr>
        <w:t xml:space="preserve"> biggest </w:t>
      </w:r>
      <w:r w:rsidR="00055ADB" w:rsidRPr="009574BE">
        <w:rPr>
          <w:rFonts w:asciiTheme="minorHAnsi" w:hAnsiTheme="minorHAnsi" w:cstheme="minorHAnsi"/>
        </w:rPr>
        <w:t>challenges</w:t>
      </w:r>
      <w:r w:rsidRPr="009574BE">
        <w:rPr>
          <w:rFonts w:asciiTheme="minorHAnsi" w:hAnsiTheme="minorHAnsi" w:cstheme="minorHAnsi"/>
        </w:rPr>
        <w:t xml:space="preserve"> </w:t>
      </w:r>
      <w:r w:rsidR="004973F5" w:rsidRPr="009574BE">
        <w:rPr>
          <w:rFonts w:asciiTheme="minorHAnsi" w:hAnsiTheme="minorHAnsi" w:cstheme="minorHAnsi"/>
        </w:rPr>
        <w:t xml:space="preserve">in a </w:t>
      </w:r>
      <w:r w:rsidR="00395F22" w:rsidRPr="009574BE">
        <w:rPr>
          <w:rFonts w:asciiTheme="minorHAnsi" w:hAnsiTheme="minorHAnsi" w:cstheme="minorHAnsi"/>
        </w:rPr>
        <w:t>fast-moving</w:t>
      </w:r>
      <w:r w:rsidR="004973F5" w:rsidRPr="009574BE">
        <w:rPr>
          <w:rFonts w:asciiTheme="minorHAnsi" w:hAnsiTheme="minorHAnsi" w:cstheme="minorHAnsi"/>
        </w:rPr>
        <w:t xml:space="preserve"> world (CMI, 2020). </w:t>
      </w:r>
      <w:r w:rsidR="006F534C" w:rsidRPr="009574BE">
        <w:rPr>
          <w:rFonts w:asciiTheme="minorHAnsi" w:hAnsiTheme="minorHAnsi" w:cstheme="minorHAnsi"/>
        </w:rPr>
        <w:t xml:space="preserve">CMI also outlines 10 steps that form a </w:t>
      </w:r>
      <w:r w:rsidR="00055ADB" w:rsidRPr="009574BE">
        <w:rPr>
          <w:rFonts w:asciiTheme="minorHAnsi" w:hAnsiTheme="minorHAnsi" w:cstheme="minorHAnsi"/>
        </w:rPr>
        <w:t>decision-making</w:t>
      </w:r>
      <w:r w:rsidR="006F534C" w:rsidRPr="009574BE">
        <w:rPr>
          <w:rFonts w:asciiTheme="minorHAnsi" w:hAnsiTheme="minorHAnsi" w:cstheme="minorHAnsi"/>
        </w:rPr>
        <w:t xml:space="preserve"> checklist that includes scoping the </w:t>
      </w:r>
      <w:r w:rsidR="005147AA" w:rsidRPr="009574BE">
        <w:rPr>
          <w:rFonts w:asciiTheme="minorHAnsi" w:hAnsiTheme="minorHAnsi" w:cstheme="minorHAnsi"/>
        </w:rPr>
        <w:t xml:space="preserve">decision appropriately, consider the impact, </w:t>
      </w:r>
      <w:r w:rsidR="001F0B28" w:rsidRPr="009574BE">
        <w:rPr>
          <w:rFonts w:asciiTheme="minorHAnsi" w:hAnsiTheme="minorHAnsi" w:cstheme="minorHAnsi"/>
        </w:rPr>
        <w:t xml:space="preserve">decide who needs to be involved, define the issue, account for </w:t>
      </w:r>
      <w:r w:rsidR="002D345C" w:rsidRPr="009574BE">
        <w:rPr>
          <w:rFonts w:asciiTheme="minorHAnsi" w:hAnsiTheme="minorHAnsi" w:cstheme="minorHAnsi"/>
        </w:rPr>
        <w:t>uncertainty</w:t>
      </w:r>
      <w:r w:rsidR="001F0B28" w:rsidRPr="009574BE">
        <w:rPr>
          <w:rFonts w:asciiTheme="minorHAnsi" w:hAnsiTheme="minorHAnsi" w:cstheme="minorHAnsi"/>
        </w:rPr>
        <w:t>, gather contributions, use decision making tools, watch out for biases</w:t>
      </w:r>
      <w:r w:rsidR="002D345C" w:rsidRPr="009574BE">
        <w:rPr>
          <w:rFonts w:asciiTheme="minorHAnsi" w:hAnsiTheme="minorHAnsi" w:cstheme="minorHAnsi"/>
        </w:rPr>
        <w:t xml:space="preserve">, communicate </w:t>
      </w:r>
      <w:r w:rsidR="00A75879" w:rsidRPr="009574BE">
        <w:rPr>
          <w:rFonts w:asciiTheme="minorHAnsi" w:hAnsiTheme="minorHAnsi" w:cstheme="minorHAnsi"/>
        </w:rPr>
        <w:t>effectively,</w:t>
      </w:r>
      <w:r w:rsidR="002D345C" w:rsidRPr="009574BE">
        <w:rPr>
          <w:rFonts w:asciiTheme="minorHAnsi" w:hAnsiTheme="minorHAnsi" w:cstheme="minorHAnsi"/>
        </w:rPr>
        <w:t xml:space="preserve"> and monitor the outcomes. </w:t>
      </w:r>
      <w:r w:rsidR="005147AA" w:rsidRPr="009574BE">
        <w:rPr>
          <w:rFonts w:asciiTheme="minorHAnsi" w:hAnsiTheme="minorHAnsi" w:cstheme="minorHAnsi"/>
        </w:rPr>
        <w:t xml:space="preserve"> </w:t>
      </w:r>
      <w:r w:rsidR="00712B9C" w:rsidRPr="009574BE">
        <w:rPr>
          <w:rFonts w:asciiTheme="minorHAnsi" w:hAnsiTheme="minorHAnsi" w:cstheme="minorHAnsi"/>
        </w:rPr>
        <w:t xml:space="preserve"> </w:t>
      </w:r>
    </w:p>
    <w:p w14:paraId="461855FC" w14:textId="77777777" w:rsidR="0024168D" w:rsidRPr="009574BE" w:rsidRDefault="0024168D" w:rsidP="009574BE">
      <w:pPr>
        <w:pStyle w:val="BodyText"/>
        <w:rPr>
          <w:rFonts w:asciiTheme="minorHAnsi" w:hAnsiTheme="minorHAnsi" w:cstheme="minorHAnsi"/>
        </w:rPr>
      </w:pPr>
    </w:p>
    <w:p w14:paraId="7A62F9E0" w14:textId="3A0F9F55" w:rsidR="00D23B08" w:rsidRPr="009574BE" w:rsidRDefault="00B60176" w:rsidP="009574BE">
      <w:pPr>
        <w:pStyle w:val="BodyText"/>
        <w:rPr>
          <w:rFonts w:asciiTheme="minorHAnsi" w:hAnsiTheme="minorHAnsi" w:cstheme="minorHAnsi"/>
        </w:rPr>
      </w:pPr>
      <w:r w:rsidRPr="009574BE">
        <w:rPr>
          <w:rFonts w:asciiTheme="minorHAnsi" w:hAnsiTheme="minorHAnsi" w:cstheme="minorHAnsi"/>
        </w:rPr>
        <w:t xml:space="preserve">On top of this useful checklist, there are </w:t>
      </w:r>
      <w:r w:rsidR="001B18B3">
        <w:rPr>
          <w:rFonts w:asciiTheme="minorHAnsi" w:hAnsiTheme="minorHAnsi" w:cstheme="minorHAnsi"/>
        </w:rPr>
        <w:t>numerous</w:t>
      </w:r>
      <w:r w:rsidRPr="009574BE">
        <w:rPr>
          <w:rFonts w:asciiTheme="minorHAnsi" w:hAnsiTheme="minorHAnsi" w:cstheme="minorHAnsi"/>
        </w:rPr>
        <w:t xml:space="preserve"> decision-making processes that can assist with coming to the right decision and solution.</w:t>
      </w:r>
    </w:p>
    <w:p w14:paraId="4FD3A0F3" w14:textId="77777777" w:rsidR="009574BE" w:rsidRPr="009574BE" w:rsidRDefault="009574BE" w:rsidP="009574BE">
      <w:pPr>
        <w:pStyle w:val="BodyText"/>
        <w:rPr>
          <w:rFonts w:asciiTheme="minorHAnsi" w:hAnsiTheme="minorHAnsi" w:cstheme="minorHAnsi"/>
        </w:rPr>
      </w:pPr>
    </w:p>
    <w:p w14:paraId="76DF2EA4" w14:textId="6D18EF48" w:rsidR="00F95483" w:rsidRPr="009574BE" w:rsidRDefault="002048BB" w:rsidP="009574BE">
      <w:pPr>
        <w:pStyle w:val="BodyText"/>
        <w:rPr>
          <w:rFonts w:asciiTheme="minorHAnsi" w:hAnsiTheme="minorHAnsi" w:cstheme="minorHAnsi"/>
          <w:spacing w:val="8"/>
        </w:rPr>
      </w:pPr>
      <w:r w:rsidRPr="009574BE">
        <w:rPr>
          <w:rFonts w:asciiTheme="minorHAnsi" w:hAnsiTheme="minorHAnsi" w:cstheme="minorHAnsi"/>
        </w:rPr>
        <w:t xml:space="preserve">De Bono’s ‘Six thinking hats’ </w:t>
      </w:r>
      <w:r w:rsidR="00F95483" w:rsidRPr="009574BE">
        <w:rPr>
          <w:rFonts w:asciiTheme="minorHAnsi" w:hAnsiTheme="minorHAnsi" w:cstheme="minorHAnsi"/>
        </w:rPr>
        <w:t xml:space="preserve">encourages the investigating of an issue </w:t>
      </w:r>
      <w:r w:rsidR="002E52B6" w:rsidRPr="009574BE">
        <w:rPr>
          <w:rFonts w:asciiTheme="minorHAnsi" w:hAnsiTheme="minorHAnsi" w:cstheme="minorHAnsi"/>
        </w:rPr>
        <w:t>from six perspectives</w:t>
      </w:r>
      <w:r w:rsidR="00DB5F1E" w:rsidRPr="009574BE">
        <w:rPr>
          <w:rFonts w:asciiTheme="minorHAnsi" w:hAnsiTheme="minorHAnsi" w:cstheme="minorHAnsi"/>
        </w:rPr>
        <w:t xml:space="preserve"> or </w:t>
      </w:r>
      <w:r w:rsidR="00096D8A">
        <w:rPr>
          <w:rFonts w:asciiTheme="minorHAnsi" w:hAnsiTheme="minorHAnsi" w:cstheme="minorHAnsi"/>
        </w:rPr>
        <w:t>‘</w:t>
      </w:r>
      <w:proofErr w:type="gramStart"/>
      <w:r w:rsidR="00DB5F1E" w:rsidRPr="009574BE">
        <w:rPr>
          <w:rFonts w:asciiTheme="minorHAnsi" w:hAnsiTheme="minorHAnsi" w:cstheme="minorHAnsi"/>
        </w:rPr>
        <w:t>hats</w:t>
      </w:r>
      <w:r w:rsidR="00096D8A">
        <w:rPr>
          <w:rFonts w:asciiTheme="minorHAnsi" w:hAnsiTheme="minorHAnsi" w:cstheme="minorHAnsi"/>
        </w:rPr>
        <w:t>’</w:t>
      </w:r>
      <w:proofErr w:type="gramEnd"/>
      <w:r w:rsidR="00DB5F1E" w:rsidRPr="009574BE">
        <w:rPr>
          <w:rFonts w:asciiTheme="minorHAnsi" w:hAnsiTheme="minorHAnsi" w:cstheme="minorHAnsi"/>
        </w:rPr>
        <w:t>. This tried and tested approach (</w:t>
      </w:r>
      <w:r w:rsidR="0034107E" w:rsidRPr="009574BE">
        <w:rPr>
          <w:rFonts w:asciiTheme="minorHAnsi" w:hAnsiTheme="minorHAnsi" w:cstheme="minorHAnsi"/>
        </w:rPr>
        <w:t>first published in 1985) ensures th</w:t>
      </w:r>
      <w:r w:rsidR="008A69A6" w:rsidRPr="009574BE">
        <w:rPr>
          <w:rFonts w:asciiTheme="minorHAnsi" w:hAnsiTheme="minorHAnsi" w:cstheme="minorHAnsi"/>
        </w:rPr>
        <w:t xml:space="preserve">at </w:t>
      </w:r>
      <w:r w:rsidR="00C96073" w:rsidRPr="009574BE">
        <w:rPr>
          <w:rFonts w:asciiTheme="minorHAnsi" w:hAnsiTheme="minorHAnsi" w:cstheme="minorHAnsi"/>
        </w:rPr>
        <w:t xml:space="preserve">six perspectives are considered. It encourages the team to move away from instinctive or biased decisions </w:t>
      </w:r>
      <w:r w:rsidR="00D433C7" w:rsidRPr="009574BE">
        <w:rPr>
          <w:rFonts w:asciiTheme="minorHAnsi" w:hAnsiTheme="minorHAnsi" w:cstheme="minorHAnsi"/>
        </w:rPr>
        <w:t>without having to argue their case or make a snap decision</w:t>
      </w:r>
      <w:r w:rsidR="004B4A43" w:rsidRPr="009574BE">
        <w:rPr>
          <w:rFonts w:asciiTheme="minorHAnsi" w:hAnsiTheme="minorHAnsi" w:cstheme="minorHAnsi"/>
        </w:rPr>
        <w:t>.</w:t>
      </w:r>
      <w:r w:rsidR="00760F3A" w:rsidRPr="009574BE">
        <w:rPr>
          <w:rFonts w:asciiTheme="minorHAnsi" w:hAnsiTheme="minorHAnsi" w:cstheme="minorHAnsi"/>
        </w:rPr>
        <w:t xml:space="preserve"> </w:t>
      </w:r>
      <w:r w:rsidR="004B4A43" w:rsidRPr="009574BE">
        <w:rPr>
          <w:rFonts w:asciiTheme="minorHAnsi" w:hAnsiTheme="minorHAnsi" w:cstheme="minorHAnsi"/>
        </w:rPr>
        <w:t>T</w:t>
      </w:r>
      <w:r w:rsidR="006215C9" w:rsidRPr="009574BE">
        <w:rPr>
          <w:rFonts w:asciiTheme="minorHAnsi" w:hAnsiTheme="minorHAnsi" w:cstheme="minorHAnsi"/>
          <w:spacing w:val="8"/>
        </w:rPr>
        <w:t xml:space="preserve">he Six Thinking Hats technique </w:t>
      </w:r>
      <w:r w:rsidR="00F153C8" w:rsidRPr="009574BE">
        <w:rPr>
          <w:rFonts w:asciiTheme="minorHAnsi" w:hAnsiTheme="minorHAnsi" w:cstheme="minorHAnsi"/>
          <w:spacing w:val="8"/>
        </w:rPr>
        <w:t>looks at</w:t>
      </w:r>
      <w:r w:rsidR="006215C9" w:rsidRPr="009574BE">
        <w:rPr>
          <w:rFonts w:asciiTheme="minorHAnsi" w:hAnsiTheme="minorHAnsi" w:cstheme="minorHAnsi"/>
          <w:spacing w:val="8"/>
        </w:rPr>
        <w:t xml:space="preserve"> a problem in six different ways. It takes </w:t>
      </w:r>
      <w:r w:rsidR="00EF6044" w:rsidRPr="009574BE">
        <w:rPr>
          <w:rFonts w:asciiTheme="minorHAnsi" w:hAnsiTheme="minorHAnsi" w:cstheme="minorHAnsi"/>
          <w:spacing w:val="8"/>
        </w:rPr>
        <w:t>the</w:t>
      </w:r>
      <w:r w:rsidR="006215C9" w:rsidRPr="009574BE">
        <w:rPr>
          <w:rFonts w:asciiTheme="minorHAnsi" w:hAnsiTheme="minorHAnsi" w:cstheme="minorHAnsi"/>
          <w:spacing w:val="8"/>
        </w:rPr>
        <w:t xml:space="preserve"> team beyond any instinctive positions, so that </w:t>
      </w:r>
      <w:r w:rsidR="00F153C8" w:rsidRPr="009574BE">
        <w:rPr>
          <w:rFonts w:asciiTheme="minorHAnsi" w:hAnsiTheme="minorHAnsi" w:cstheme="minorHAnsi"/>
          <w:spacing w:val="8"/>
        </w:rPr>
        <w:t>they</w:t>
      </w:r>
      <w:r w:rsidR="006215C9" w:rsidRPr="009574BE">
        <w:rPr>
          <w:rFonts w:asciiTheme="minorHAnsi" w:hAnsiTheme="minorHAnsi" w:cstheme="minorHAnsi"/>
          <w:spacing w:val="8"/>
        </w:rPr>
        <w:t xml:space="preserve"> explore a range of perspectives. That way, careful</w:t>
      </w:r>
      <w:r w:rsidR="00F62E2B" w:rsidRPr="009574BE">
        <w:rPr>
          <w:rFonts w:asciiTheme="minorHAnsi" w:hAnsiTheme="minorHAnsi" w:cstheme="minorHAnsi"/>
          <w:spacing w:val="8"/>
        </w:rPr>
        <w:t xml:space="preserve"> consideration of</w:t>
      </w:r>
      <w:r w:rsidR="006215C9" w:rsidRPr="009574BE">
        <w:rPr>
          <w:rFonts w:asciiTheme="minorHAnsi" w:hAnsiTheme="minorHAnsi" w:cstheme="minorHAnsi"/>
          <w:spacing w:val="8"/>
        </w:rPr>
        <w:t xml:space="preserve"> each one</w:t>
      </w:r>
      <w:r w:rsidR="00F62E2B" w:rsidRPr="009574BE">
        <w:rPr>
          <w:rFonts w:asciiTheme="minorHAnsi" w:hAnsiTheme="minorHAnsi" w:cstheme="minorHAnsi"/>
          <w:spacing w:val="8"/>
        </w:rPr>
        <w:t xml:space="preserve"> can be achieved</w:t>
      </w:r>
      <w:proofErr w:type="gramStart"/>
      <w:r w:rsidR="00917854" w:rsidRPr="009574BE">
        <w:rPr>
          <w:rFonts w:asciiTheme="minorHAnsi" w:hAnsiTheme="minorHAnsi" w:cstheme="minorHAnsi"/>
          <w:spacing w:val="8"/>
        </w:rPr>
        <w:t>…..</w:t>
      </w:r>
      <w:proofErr w:type="gramEnd"/>
      <w:r w:rsidR="00917854" w:rsidRPr="009574BE">
        <w:rPr>
          <w:rFonts w:asciiTheme="minorHAnsi" w:hAnsiTheme="minorHAnsi" w:cstheme="minorHAnsi"/>
          <w:spacing w:val="8"/>
        </w:rPr>
        <w:t xml:space="preserve"> (</w:t>
      </w:r>
      <w:r w:rsidR="00AC3D39" w:rsidRPr="009574BE">
        <w:rPr>
          <w:rFonts w:asciiTheme="minorHAnsi" w:hAnsiTheme="minorHAnsi" w:cstheme="minorHAnsi"/>
          <w:spacing w:val="8"/>
        </w:rPr>
        <w:t>Mindtools, 202</w:t>
      </w:r>
      <w:r w:rsidR="0032004C" w:rsidRPr="009574BE">
        <w:rPr>
          <w:rFonts w:asciiTheme="minorHAnsi" w:hAnsiTheme="minorHAnsi" w:cstheme="minorHAnsi"/>
          <w:spacing w:val="8"/>
        </w:rPr>
        <w:t>2</w:t>
      </w:r>
      <w:r w:rsidR="00AC3D39" w:rsidRPr="009574BE">
        <w:rPr>
          <w:rFonts w:asciiTheme="minorHAnsi" w:hAnsiTheme="minorHAnsi" w:cstheme="minorHAnsi"/>
          <w:spacing w:val="8"/>
        </w:rPr>
        <w:t>)</w:t>
      </w:r>
      <w:r w:rsidR="00EF6044" w:rsidRPr="009574BE">
        <w:rPr>
          <w:rFonts w:asciiTheme="minorHAnsi" w:hAnsiTheme="minorHAnsi" w:cstheme="minorHAnsi"/>
          <w:spacing w:val="8"/>
        </w:rPr>
        <w:t xml:space="preserve">. </w:t>
      </w:r>
      <w:r w:rsidR="009D0803" w:rsidRPr="009574BE">
        <w:rPr>
          <w:rFonts w:asciiTheme="minorHAnsi" w:hAnsiTheme="minorHAnsi" w:cstheme="minorHAnsi"/>
          <w:spacing w:val="8"/>
        </w:rPr>
        <w:t xml:space="preserve">The idea of this process is that by the end of the activity, you </w:t>
      </w:r>
      <w:r w:rsidR="00A8774E" w:rsidRPr="009574BE">
        <w:rPr>
          <w:rFonts w:asciiTheme="minorHAnsi" w:hAnsiTheme="minorHAnsi" w:cstheme="minorHAnsi"/>
          <w:spacing w:val="8"/>
        </w:rPr>
        <w:t xml:space="preserve">have a ‘rich insight’ of perspectives. By being this thorough, </w:t>
      </w:r>
      <w:r w:rsidR="0087518D" w:rsidRPr="009574BE">
        <w:rPr>
          <w:rFonts w:asciiTheme="minorHAnsi" w:hAnsiTheme="minorHAnsi" w:cstheme="minorHAnsi"/>
          <w:spacing w:val="8"/>
        </w:rPr>
        <w:t>it promotes curiosity</w:t>
      </w:r>
      <w:r w:rsidR="00E10B15" w:rsidRPr="009574BE">
        <w:rPr>
          <w:rFonts w:asciiTheme="minorHAnsi" w:hAnsiTheme="minorHAnsi" w:cstheme="minorHAnsi"/>
          <w:spacing w:val="8"/>
        </w:rPr>
        <w:t xml:space="preserve"> </w:t>
      </w:r>
      <w:r w:rsidR="00F62E2B" w:rsidRPr="009574BE">
        <w:rPr>
          <w:rFonts w:asciiTheme="minorHAnsi" w:hAnsiTheme="minorHAnsi" w:cstheme="minorHAnsi"/>
          <w:spacing w:val="8"/>
        </w:rPr>
        <w:t>and</w:t>
      </w:r>
      <w:r w:rsidR="00E10B15" w:rsidRPr="009574BE">
        <w:rPr>
          <w:rFonts w:asciiTheme="minorHAnsi" w:hAnsiTheme="minorHAnsi" w:cstheme="minorHAnsi"/>
          <w:spacing w:val="8"/>
        </w:rPr>
        <w:t xml:space="preserve"> ensures that every angle has been considered.</w:t>
      </w:r>
    </w:p>
    <w:p w14:paraId="4755833D" w14:textId="324D10B1" w:rsidR="009D2847" w:rsidRPr="009574BE" w:rsidRDefault="009D2847" w:rsidP="009574BE">
      <w:pPr>
        <w:pStyle w:val="BodyText"/>
        <w:rPr>
          <w:rFonts w:asciiTheme="minorHAnsi" w:hAnsiTheme="minorHAnsi" w:cstheme="minorHAnsi"/>
          <w:shd w:val="clear" w:color="auto" w:fill="FFFFFF"/>
        </w:rPr>
      </w:pPr>
      <w:r w:rsidRPr="009574BE">
        <w:rPr>
          <w:rFonts w:asciiTheme="minorHAnsi" w:hAnsiTheme="minorHAnsi" w:cstheme="minorHAnsi"/>
        </w:rPr>
        <w:br/>
      </w:r>
      <w:r w:rsidR="00217C57" w:rsidRPr="009574BE">
        <w:rPr>
          <w:rFonts w:asciiTheme="minorHAnsi" w:hAnsiTheme="minorHAnsi" w:cstheme="minorHAnsi"/>
        </w:rPr>
        <w:t xml:space="preserve">Another effective </w:t>
      </w:r>
      <w:r w:rsidR="00564F6D" w:rsidRPr="009574BE">
        <w:rPr>
          <w:rFonts w:asciiTheme="minorHAnsi" w:hAnsiTheme="minorHAnsi" w:cstheme="minorHAnsi"/>
        </w:rPr>
        <w:t>decision-making</w:t>
      </w:r>
      <w:r w:rsidR="00217C57" w:rsidRPr="009574BE">
        <w:rPr>
          <w:rFonts w:asciiTheme="minorHAnsi" w:hAnsiTheme="minorHAnsi" w:cstheme="minorHAnsi"/>
        </w:rPr>
        <w:t xml:space="preserve"> process is Action learning.</w:t>
      </w:r>
      <w:r w:rsidR="00161428" w:rsidRPr="009574BE">
        <w:rPr>
          <w:rFonts w:asciiTheme="minorHAnsi" w:hAnsiTheme="minorHAnsi" w:cstheme="minorHAnsi"/>
        </w:rPr>
        <w:t xml:space="preserve"> </w:t>
      </w:r>
      <w:r w:rsidR="00161428" w:rsidRPr="009574BE">
        <w:rPr>
          <w:rFonts w:asciiTheme="minorHAnsi" w:hAnsiTheme="minorHAnsi" w:cstheme="minorHAnsi"/>
          <w:spacing w:val="8"/>
          <w:shd w:val="clear" w:color="auto" w:fill="FFFFFF"/>
        </w:rPr>
        <w:t>The idea behind Action Learning Sets is that adults learn best when they can talk with one-another, reflect, and plan</w:t>
      </w:r>
      <w:r w:rsidR="00217C57" w:rsidRPr="009574BE">
        <w:rPr>
          <w:rFonts w:asciiTheme="minorHAnsi" w:hAnsiTheme="minorHAnsi" w:cstheme="minorHAnsi"/>
        </w:rPr>
        <w:t xml:space="preserve"> </w:t>
      </w:r>
      <w:r w:rsidR="00514C4C" w:rsidRPr="009574BE">
        <w:rPr>
          <w:rFonts w:asciiTheme="minorHAnsi" w:hAnsiTheme="minorHAnsi" w:cstheme="minorHAnsi"/>
          <w:shd w:val="clear" w:color="auto" w:fill="FFFFFF"/>
        </w:rPr>
        <w:t xml:space="preserve">Tell </w:t>
      </w:r>
      <w:proofErr w:type="gramStart"/>
      <w:r w:rsidR="00514C4C" w:rsidRPr="009574BE">
        <w:rPr>
          <w:rFonts w:asciiTheme="minorHAnsi" w:hAnsiTheme="minorHAnsi" w:cstheme="minorHAnsi"/>
          <w:shd w:val="clear" w:color="auto" w:fill="FFFFFF"/>
        </w:rPr>
        <w:t>me</w:t>
      </w:r>
      <w:proofErr w:type="gramEnd"/>
      <w:r w:rsidR="00514C4C" w:rsidRPr="009574BE">
        <w:rPr>
          <w:rFonts w:asciiTheme="minorHAnsi" w:hAnsiTheme="minorHAnsi" w:cstheme="minorHAnsi"/>
          <w:shd w:val="clear" w:color="auto" w:fill="FFFFFF"/>
        </w:rPr>
        <w:t xml:space="preserve"> and I forget. Teach me and I remember. Involve me and I learn. – Benjamin Franklin, American statesman and inventor. (Mindtools </w:t>
      </w:r>
      <w:r w:rsidR="00D23B08" w:rsidRPr="009574BE">
        <w:rPr>
          <w:rFonts w:asciiTheme="minorHAnsi" w:hAnsiTheme="minorHAnsi" w:cstheme="minorHAnsi"/>
          <w:shd w:val="clear" w:color="auto" w:fill="FFFFFF"/>
        </w:rPr>
        <w:t xml:space="preserve">2023). </w:t>
      </w:r>
      <w:r w:rsidR="00BA2FEE" w:rsidRPr="009574BE">
        <w:rPr>
          <w:rFonts w:asciiTheme="minorHAnsi" w:hAnsiTheme="minorHAnsi" w:cstheme="minorHAnsi"/>
          <w:shd w:val="clear" w:color="auto" w:fill="FFFFFF"/>
        </w:rPr>
        <w:t xml:space="preserve">Action learning </w:t>
      </w:r>
      <w:r w:rsidR="005A6E9A" w:rsidRPr="009574BE">
        <w:rPr>
          <w:rFonts w:asciiTheme="minorHAnsi" w:hAnsiTheme="minorHAnsi" w:cstheme="minorHAnsi"/>
          <w:shd w:val="clear" w:color="auto" w:fill="FFFFFF"/>
        </w:rPr>
        <w:t xml:space="preserve">brings together a group of people </w:t>
      </w:r>
      <w:r w:rsidR="00967037" w:rsidRPr="009574BE">
        <w:rPr>
          <w:rFonts w:asciiTheme="minorHAnsi" w:hAnsiTheme="minorHAnsi" w:cstheme="minorHAnsi"/>
          <w:shd w:val="clear" w:color="auto" w:fill="FFFFFF"/>
        </w:rPr>
        <w:t xml:space="preserve">to think about a problem, try out solutions and discuss and question the results. </w:t>
      </w:r>
      <w:r w:rsidR="00A343A2" w:rsidRPr="009574BE">
        <w:rPr>
          <w:rFonts w:asciiTheme="minorHAnsi" w:hAnsiTheme="minorHAnsi" w:cstheme="minorHAnsi"/>
          <w:shd w:val="clear" w:color="auto" w:fill="FFFFFF"/>
        </w:rPr>
        <w:t xml:space="preserve">The role of facilitator is </w:t>
      </w:r>
      <w:r w:rsidR="00897D57" w:rsidRPr="009574BE">
        <w:rPr>
          <w:rFonts w:asciiTheme="minorHAnsi" w:hAnsiTheme="minorHAnsi" w:cstheme="minorHAnsi"/>
          <w:shd w:val="clear" w:color="auto" w:fill="FFFFFF"/>
        </w:rPr>
        <w:t>assigned to a group member</w:t>
      </w:r>
      <w:r w:rsidR="00AC50DF" w:rsidRPr="009574BE">
        <w:rPr>
          <w:rFonts w:asciiTheme="minorHAnsi" w:hAnsiTheme="minorHAnsi" w:cstheme="minorHAnsi"/>
          <w:shd w:val="clear" w:color="auto" w:fill="FFFFFF"/>
        </w:rPr>
        <w:t>.</w:t>
      </w:r>
      <w:r w:rsidR="00397F2D" w:rsidRPr="009574BE">
        <w:rPr>
          <w:rFonts w:asciiTheme="minorHAnsi" w:hAnsiTheme="minorHAnsi" w:cstheme="minorHAnsi"/>
          <w:shd w:val="clear" w:color="auto" w:fill="FFFFFF"/>
        </w:rPr>
        <w:t xml:space="preserve"> </w:t>
      </w:r>
      <w:r w:rsidR="00C66D8F" w:rsidRPr="009574BE">
        <w:rPr>
          <w:rFonts w:asciiTheme="minorHAnsi" w:hAnsiTheme="minorHAnsi" w:cstheme="minorHAnsi"/>
          <w:shd w:val="clear" w:color="auto" w:fill="FFFFFF"/>
        </w:rPr>
        <w:t>The action</w:t>
      </w:r>
      <w:r w:rsidR="00FB69DA" w:rsidRPr="009574BE">
        <w:rPr>
          <w:rFonts w:asciiTheme="minorHAnsi" w:hAnsiTheme="minorHAnsi" w:cstheme="minorHAnsi"/>
          <w:shd w:val="clear" w:color="auto" w:fill="FFFFFF"/>
        </w:rPr>
        <w:t xml:space="preserve"> learning</w:t>
      </w:r>
      <w:r w:rsidR="00C66D8F" w:rsidRPr="009574BE">
        <w:rPr>
          <w:rFonts w:asciiTheme="minorHAnsi" w:hAnsiTheme="minorHAnsi" w:cstheme="minorHAnsi"/>
          <w:shd w:val="clear" w:color="auto" w:fill="FFFFFF"/>
        </w:rPr>
        <w:t xml:space="preserve"> </w:t>
      </w:r>
      <w:r w:rsidR="00FB69DA" w:rsidRPr="009574BE">
        <w:rPr>
          <w:rFonts w:asciiTheme="minorHAnsi" w:hAnsiTheme="minorHAnsi" w:cstheme="minorHAnsi"/>
          <w:shd w:val="clear" w:color="auto" w:fill="FFFFFF"/>
        </w:rPr>
        <w:t xml:space="preserve">process encourages </w:t>
      </w:r>
      <w:r w:rsidR="004F5C9B" w:rsidRPr="009574BE">
        <w:rPr>
          <w:rFonts w:asciiTheme="minorHAnsi" w:hAnsiTheme="minorHAnsi" w:cstheme="minorHAnsi"/>
          <w:shd w:val="clear" w:color="auto" w:fill="FFFFFF"/>
        </w:rPr>
        <w:t xml:space="preserve">dialogue, </w:t>
      </w:r>
      <w:proofErr w:type="gramStart"/>
      <w:r w:rsidR="004F5C9B" w:rsidRPr="009574BE">
        <w:rPr>
          <w:rFonts w:asciiTheme="minorHAnsi" w:hAnsiTheme="minorHAnsi" w:cstheme="minorHAnsi"/>
          <w:shd w:val="clear" w:color="auto" w:fill="FFFFFF"/>
        </w:rPr>
        <w:t>collaboration</w:t>
      </w:r>
      <w:proofErr w:type="gramEnd"/>
      <w:r w:rsidR="004F5C9B" w:rsidRPr="009574BE">
        <w:rPr>
          <w:rFonts w:asciiTheme="minorHAnsi" w:hAnsiTheme="minorHAnsi" w:cstheme="minorHAnsi"/>
          <w:shd w:val="clear" w:color="auto" w:fill="FFFFFF"/>
        </w:rPr>
        <w:t xml:space="preserve"> </w:t>
      </w:r>
      <w:r w:rsidR="000228DE" w:rsidRPr="009574BE">
        <w:rPr>
          <w:rFonts w:asciiTheme="minorHAnsi" w:hAnsiTheme="minorHAnsi" w:cstheme="minorHAnsi"/>
          <w:shd w:val="clear" w:color="auto" w:fill="FFFFFF"/>
        </w:rPr>
        <w:t>and teamwork</w:t>
      </w:r>
      <w:r w:rsidR="004F5C9B" w:rsidRPr="009574BE">
        <w:rPr>
          <w:rFonts w:asciiTheme="minorHAnsi" w:hAnsiTheme="minorHAnsi" w:cstheme="minorHAnsi"/>
          <w:shd w:val="clear" w:color="auto" w:fill="FFFFFF"/>
        </w:rPr>
        <w:t xml:space="preserve">. </w:t>
      </w:r>
      <w:r w:rsidR="006F48F5" w:rsidRPr="009574BE">
        <w:rPr>
          <w:rFonts w:asciiTheme="minorHAnsi" w:hAnsiTheme="minorHAnsi" w:cstheme="minorHAnsi"/>
          <w:shd w:val="clear" w:color="auto" w:fill="FFFFFF"/>
        </w:rPr>
        <w:t>(CFI, 2022).</w:t>
      </w:r>
    </w:p>
    <w:p w14:paraId="34D3DB92" w14:textId="77777777" w:rsidR="001149BF" w:rsidRPr="009574BE" w:rsidRDefault="001149BF" w:rsidP="009574BE">
      <w:pPr>
        <w:pStyle w:val="BodyText"/>
        <w:rPr>
          <w:rFonts w:asciiTheme="minorHAnsi" w:hAnsiTheme="minorHAnsi" w:cstheme="minorHAnsi"/>
          <w:shd w:val="clear" w:color="auto" w:fill="FFFFFF"/>
        </w:rPr>
      </w:pPr>
    </w:p>
    <w:p w14:paraId="62C218B3" w14:textId="4EDA4BAB" w:rsidR="001149BF" w:rsidRPr="009574BE" w:rsidRDefault="001149BF" w:rsidP="009574BE">
      <w:pPr>
        <w:pStyle w:val="BodyText"/>
        <w:rPr>
          <w:rFonts w:asciiTheme="minorHAnsi" w:hAnsiTheme="minorHAnsi" w:cstheme="minorHAnsi"/>
        </w:rPr>
      </w:pPr>
      <w:r w:rsidRPr="009574BE">
        <w:rPr>
          <w:rFonts w:asciiTheme="minorHAnsi" w:hAnsiTheme="minorHAnsi" w:cstheme="minorHAnsi"/>
          <w:noProof/>
        </w:rPr>
        <w:drawing>
          <wp:inline distT="0" distB="0" distL="0" distR="0" wp14:anchorId="2795C806" wp14:editId="6699313E">
            <wp:extent cx="3743938" cy="1758315"/>
            <wp:effectExtent l="0" t="0" r="9525" b="0"/>
            <wp:docPr id="76071861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18612" name="Picture 1" descr="A diagram of a diagram&#10;&#10;Description automatically generated"/>
                    <pic:cNvPicPr/>
                  </pic:nvPicPr>
                  <pic:blipFill>
                    <a:blip r:embed="rId11"/>
                    <a:stretch>
                      <a:fillRect/>
                    </a:stretch>
                  </pic:blipFill>
                  <pic:spPr>
                    <a:xfrm>
                      <a:off x="0" y="0"/>
                      <a:ext cx="3751008" cy="1761635"/>
                    </a:xfrm>
                    <a:prstGeom prst="rect">
                      <a:avLst/>
                    </a:prstGeom>
                  </pic:spPr>
                </pic:pic>
              </a:graphicData>
            </a:graphic>
          </wp:inline>
        </w:drawing>
      </w:r>
    </w:p>
    <w:p w14:paraId="3BC7000B" w14:textId="1E7D188C" w:rsidR="00030158" w:rsidRPr="009574BE" w:rsidRDefault="00397F2D" w:rsidP="009574BE">
      <w:pPr>
        <w:pStyle w:val="BodyText"/>
        <w:rPr>
          <w:rStyle w:val="hgkelc"/>
          <w:rFonts w:asciiTheme="minorHAnsi" w:hAnsiTheme="minorHAnsi" w:cstheme="minorHAnsi"/>
          <w:color w:val="4D5156"/>
          <w:lang w:val="en"/>
        </w:rPr>
      </w:pPr>
      <w:r w:rsidRPr="009574BE">
        <w:rPr>
          <w:rStyle w:val="hgkelc"/>
          <w:rFonts w:asciiTheme="minorHAnsi" w:hAnsiTheme="minorHAnsi" w:cstheme="minorHAnsi"/>
          <w:color w:val="4D5156"/>
          <w:lang w:val="en"/>
        </w:rPr>
        <w:t>Diagram: (</w:t>
      </w:r>
      <w:r w:rsidR="00C43F68" w:rsidRPr="009574BE">
        <w:rPr>
          <w:rStyle w:val="hgkelc"/>
          <w:rFonts w:asciiTheme="minorHAnsi" w:hAnsiTheme="minorHAnsi" w:cstheme="minorHAnsi"/>
          <w:color w:val="4D5156"/>
          <w:lang w:val="en"/>
        </w:rPr>
        <w:t>CFI, 2022</w:t>
      </w:r>
      <w:r w:rsidRPr="009574BE">
        <w:rPr>
          <w:rStyle w:val="hgkelc"/>
          <w:rFonts w:asciiTheme="minorHAnsi" w:hAnsiTheme="minorHAnsi" w:cstheme="minorHAnsi"/>
          <w:color w:val="4D5156"/>
          <w:lang w:val="en"/>
        </w:rPr>
        <w:t xml:space="preserve">). </w:t>
      </w:r>
    </w:p>
    <w:p w14:paraId="019BC801" w14:textId="77777777" w:rsidR="00A36E42" w:rsidRPr="009574BE" w:rsidRDefault="00A36E42" w:rsidP="009574BE">
      <w:pPr>
        <w:pStyle w:val="BodyText"/>
        <w:rPr>
          <w:rFonts w:asciiTheme="minorHAnsi" w:hAnsiTheme="minorHAnsi" w:cstheme="minorHAnsi"/>
          <w:color w:val="4C5267"/>
          <w:spacing w:val="2"/>
          <w:shd w:val="clear" w:color="auto" w:fill="FFFFFF"/>
        </w:rPr>
      </w:pPr>
    </w:p>
    <w:p w14:paraId="71C71111" w14:textId="076290EA" w:rsidR="00245BB4" w:rsidRPr="009574BE" w:rsidRDefault="00245BB4" w:rsidP="009574BE">
      <w:pPr>
        <w:pStyle w:val="BodyText"/>
        <w:rPr>
          <w:rFonts w:asciiTheme="minorHAnsi" w:hAnsiTheme="minorHAnsi" w:cstheme="minorHAnsi"/>
          <w:shd w:val="clear" w:color="auto" w:fill="FFFFFF"/>
        </w:rPr>
      </w:pPr>
      <w:r w:rsidRPr="009574BE">
        <w:rPr>
          <w:rFonts w:asciiTheme="minorHAnsi" w:hAnsiTheme="minorHAnsi" w:cstheme="minorHAnsi"/>
          <w:shd w:val="clear" w:color="auto" w:fill="FFFFFF"/>
        </w:rPr>
        <w:t xml:space="preserve">The </w:t>
      </w:r>
      <w:r w:rsidR="0095308D">
        <w:rPr>
          <w:rFonts w:asciiTheme="minorHAnsi" w:hAnsiTheme="minorHAnsi" w:cstheme="minorHAnsi"/>
          <w:shd w:val="clear" w:color="auto" w:fill="FFFFFF"/>
        </w:rPr>
        <w:t>P</w:t>
      </w:r>
      <w:r w:rsidRPr="009574BE">
        <w:rPr>
          <w:rFonts w:asciiTheme="minorHAnsi" w:hAnsiTheme="minorHAnsi" w:cstheme="minorHAnsi"/>
          <w:shd w:val="clear" w:color="auto" w:fill="FFFFFF"/>
        </w:rPr>
        <w:t xml:space="preserve">roblem </w:t>
      </w:r>
      <w:r w:rsidR="0095308D">
        <w:rPr>
          <w:rFonts w:asciiTheme="minorHAnsi" w:hAnsiTheme="minorHAnsi" w:cstheme="minorHAnsi"/>
          <w:shd w:val="clear" w:color="auto" w:fill="FFFFFF"/>
        </w:rPr>
        <w:t>O</w:t>
      </w:r>
      <w:r w:rsidRPr="009574BE">
        <w:rPr>
          <w:rFonts w:asciiTheme="minorHAnsi" w:hAnsiTheme="minorHAnsi" w:cstheme="minorHAnsi"/>
          <w:shd w:val="clear" w:color="auto" w:fill="FFFFFF"/>
        </w:rPr>
        <w:t xml:space="preserve">utcome </w:t>
      </w:r>
      <w:r w:rsidR="0095308D">
        <w:rPr>
          <w:rFonts w:asciiTheme="minorHAnsi" w:hAnsiTheme="minorHAnsi" w:cstheme="minorHAnsi"/>
          <w:shd w:val="clear" w:color="auto" w:fill="FFFFFF"/>
        </w:rPr>
        <w:t>F</w:t>
      </w:r>
      <w:r w:rsidRPr="009574BE">
        <w:rPr>
          <w:rFonts w:asciiTheme="minorHAnsi" w:hAnsiTheme="minorHAnsi" w:cstheme="minorHAnsi"/>
          <w:shd w:val="clear" w:color="auto" w:fill="FFFFFF"/>
        </w:rPr>
        <w:t xml:space="preserve">rame is a </w:t>
      </w:r>
      <w:r w:rsidR="006D271E" w:rsidRPr="009574BE">
        <w:rPr>
          <w:rFonts w:asciiTheme="minorHAnsi" w:hAnsiTheme="minorHAnsi" w:cstheme="minorHAnsi"/>
          <w:shd w:val="clear" w:color="auto" w:fill="FFFFFF"/>
        </w:rPr>
        <w:t>f</w:t>
      </w:r>
      <w:r w:rsidRPr="009574BE">
        <w:rPr>
          <w:rFonts w:asciiTheme="minorHAnsi" w:hAnsiTheme="minorHAnsi" w:cstheme="minorHAnsi"/>
          <w:shd w:val="clear" w:color="auto" w:fill="FFFFFF"/>
        </w:rPr>
        <w:t xml:space="preserve">ramework </w:t>
      </w:r>
      <w:r w:rsidR="006D271E" w:rsidRPr="009574BE">
        <w:rPr>
          <w:rFonts w:asciiTheme="minorHAnsi" w:hAnsiTheme="minorHAnsi" w:cstheme="minorHAnsi"/>
          <w:shd w:val="clear" w:color="auto" w:fill="FFFFFF"/>
        </w:rPr>
        <w:t>based on</w:t>
      </w:r>
      <w:r w:rsidRPr="009574BE">
        <w:rPr>
          <w:rFonts w:asciiTheme="minorHAnsi" w:hAnsiTheme="minorHAnsi" w:cstheme="minorHAnsi"/>
          <w:shd w:val="clear" w:color="auto" w:fill="FFFFFF"/>
        </w:rPr>
        <w:t xml:space="preserve"> the idea that resolving workplace problems requires a systematic approach to understand the root cause, gather relevant information, and identify the best possible solution.</w:t>
      </w:r>
      <w:r w:rsidR="00B93F5C" w:rsidRPr="009574BE">
        <w:rPr>
          <w:rFonts w:asciiTheme="minorHAnsi" w:hAnsiTheme="minorHAnsi" w:cstheme="minorHAnsi"/>
          <w:shd w:val="clear" w:color="auto" w:fill="FFFFFF"/>
        </w:rPr>
        <w:t xml:space="preserve"> (Anon, nd).</w:t>
      </w:r>
      <w:r w:rsidR="006D271E" w:rsidRPr="009574BE">
        <w:rPr>
          <w:rFonts w:asciiTheme="minorHAnsi" w:hAnsiTheme="minorHAnsi" w:cstheme="minorHAnsi"/>
          <w:shd w:val="clear" w:color="auto" w:fill="FFFFFF"/>
        </w:rPr>
        <w:t xml:space="preserve"> There is a </w:t>
      </w:r>
      <w:r w:rsidR="00A34323" w:rsidRPr="009574BE">
        <w:rPr>
          <w:rFonts w:asciiTheme="minorHAnsi" w:hAnsiTheme="minorHAnsi" w:cstheme="minorHAnsi"/>
          <w:shd w:val="clear" w:color="auto" w:fill="FFFFFF"/>
        </w:rPr>
        <w:t xml:space="preserve">fixed structure with a view of ensuring the </w:t>
      </w:r>
      <w:r w:rsidR="00795DCB" w:rsidRPr="009574BE">
        <w:rPr>
          <w:rFonts w:asciiTheme="minorHAnsi" w:hAnsiTheme="minorHAnsi" w:cstheme="minorHAnsi"/>
          <w:shd w:val="clear" w:color="auto" w:fill="FFFFFF"/>
        </w:rPr>
        <w:lastRenderedPageBreak/>
        <w:t xml:space="preserve">concluding solution is effective and sustainable. </w:t>
      </w:r>
      <w:r w:rsidR="00054DA8" w:rsidRPr="009574BE">
        <w:rPr>
          <w:rFonts w:asciiTheme="minorHAnsi" w:hAnsiTheme="minorHAnsi" w:cstheme="minorHAnsi"/>
          <w:shd w:val="clear" w:color="auto" w:fill="FFFFFF"/>
        </w:rPr>
        <w:t>This is done in 4 steps</w:t>
      </w:r>
      <w:r w:rsidR="00E64E9B" w:rsidRPr="009574BE">
        <w:rPr>
          <w:rFonts w:asciiTheme="minorHAnsi" w:hAnsiTheme="minorHAnsi" w:cstheme="minorHAnsi"/>
          <w:shd w:val="clear" w:color="auto" w:fill="FFFFFF"/>
        </w:rPr>
        <w:t xml:space="preserve"> </w:t>
      </w:r>
      <w:r w:rsidR="00B65E0C" w:rsidRPr="009574BE">
        <w:rPr>
          <w:rFonts w:asciiTheme="minorHAnsi" w:hAnsiTheme="minorHAnsi" w:cstheme="minorHAnsi"/>
          <w:shd w:val="clear" w:color="auto" w:fill="FFFFFF"/>
        </w:rPr>
        <w:t xml:space="preserve">and the intention is that the colleagues involved identify the underlying issues before </w:t>
      </w:r>
      <w:r w:rsidR="00DA36D3" w:rsidRPr="009574BE">
        <w:rPr>
          <w:rFonts w:asciiTheme="minorHAnsi" w:hAnsiTheme="minorHAnsi" w:cstheme="minorHAnsi"/>
          <w:shd w:val="clear" w:color="auto" w:fill="FFFFFF"/>
        </w:rPr>
        <w:t>determining</w:t>
      </w:r>
      <w:r w:rsidR="00196566" w:rsidRPr="009574BE">
        <w:rPr>
          <w:rFonts w:asciiTheme="minorHAnsi" w:hAnsiTheme="minorHAnsi" w:cstheme="minorHAnsi"/>
          <w:shd w:val="clear" w:color="auto" w:fill="FFFFFF"/>
        </w:rPr>
        <w:t xml:space="preserve"> next steps. </w:t>
      </w:r>
    </w:p>
    <w:p w14:paraId="2FF2D62D" w14:textId="77777777" w:rsidR="00DA36D3" w:rsidRPr="00196566" w:rsidRDefault="00DA36D3" w:rsidP="00196566">
      <w:pPr>
        <w:pStyle w:val="BodyText"/>
        <w:rPr>
          <w:rStyle w:val="hgkelc"/>
          <w:rFonts w:asciiTheme="minorHAnsi" w:hAnsiTheme="minorHAnsi" w:cstheme="minorHAnsi"/>
          <w:color w:val="4D5156"/>
          <w:lang w:val="en"/>
        </w:rPr>
      </w:pPr>
    </w:p>
    <w:p w14:paraId="0C868633" w14:textId="77777777" w:rsidR="00F306C0" w:rsidRDefault="00F306C0" w:rsidP="00C15D9A">
      <w:pPr>
        <w:shd w:val="clear" w:color="auto" w:fill="FFFFFF"/>
        <w:rPr>
          <w:rFonts w:eastAsiaTheme="minorEastAsia" w:cstheme="minorHAnsi"/>
          <w:b/>
          <w:bCs/>
          <w:u w:val="single"/>
        </w:rPr>
      </w:pPr>
    </w:p>
    <w:p w14:paraId="5542C346" w14:textId="77777777" w:rsidR="0081606C" w:rsidRDefault="0081606C" w:rsidP="00C15D9A">
      <w:pPr>
        <w:shd w:val="clear" w:color="auto" w:fill="FFFFFF"/>
        <w:rPr>
          <w:rFonts w:eastAsiaTheme="minorEastAsia" w:cstheme="minorHAnsi"/>
          <w:b/>
          <w:bCs/>
          <w:u w:val="single"/>
        </w:rPr>
      </w:pPr>
    </w:p>
    <w:p w14:paraId="01B2D5C6" w14:textId="673772FA" w:rsidR="00E76F60" w:rsidRPr="00C15D9A" w:rsidRDefault="00EE2B05" w:rsidP="00C15D9A">
      <w:pPr>
        <w:shd w:val="clear" w:color="auto" w:fill="FFFFFF"/>
        <w:rPr>
          <w:rFonts w:ascii="Trebuchet MS" w:hAnsi="Trebuchet MS"/>
          <w:color w:val="666666"/>
          <w:sz w:val="20"/>
          <w:szCs w:val="20"/>
        </w:rPr>
      </w:pPr>
      <w:r w:rsidRPr="00E6613F">
        <w:rPr>
          <w:rFonts w:eastAsiaTheme="minorEastAsia" w:cstheme="minorHAnsi"/>
          <w:b/>
          <w:bCs/>
          <w:u w:val="single"/>
        </w:rPr>
        <w:t>Ethic</w:t>
      </w:r>
      <w:r w:rsidR="00E6613F" w:rsidRPr="00E6613F">
        <w:rPr>
          <w:rFonts w:eastAsiaTheme="minorEastAsia" w:cstheme="minorHAnsi"/>
          <w:b/>
          <w:bCs/>
          <w:u w:val="single"/>
        </w:rPr>
        <w:t>al Perspective (AC 1.5)</w:t>
      </w:r>
    </w:p>
    <w:p w14:paraId="4D7008FA" w14:textId="46796F79" w:rsidR="00955B44" w:rsidRDefault="001D641F" w:rsidP="003F2ABA">
      <w:pPr>
        <w:pStyle w:val="BodyText"/>
        <w:spacing w:before="162" w:line="264" w:lineRule="auto"/>
        <w:ind w:right="283"/>
        <w:jc w:val="both"/>
        <w:rPr>
          <w:rFonts w:asciiTheme="minorHAnsi" w:eastAsiaTheme="minorEastAsia" w:hAnsiTheme="minorHAnsi" w:cstheme="minorHAnsi"/>
        </w:rPr>
      </w:pPr>
      <w:r w:rsidRPr="006E7F8A">
        <w:rPr>
          <w:rFonts w:asciiTheme="minorHAnsi" w:eastAsiaTheme="minorEastAsia" w:hAnsiTheme="minorHAnsi" w:cstheme="minorHAnsi"/>
        </w:rPr>
        <w:t xml:space="preserve">Having an awareness of </w:t>
      </w:r>
      <w:r w:rsidR="006E7F8A" w:rsidRPr="006E7F8A">
        <w:rPr>
          <w:rFonts w:asciiTheme="minorHAnsi" w:eastAsiaTheme="minorEastAsia" w:hAnsiTheme="minorHAnsi" w:cstheme="minorHAnsi"/>
        </w:rPr>
        <w:t xml:space="preserve">the various ethical perspectives can help decision makers </w:t>
      </w:r>
      <w:r w:rsidR="006E7F8A">
        <w:rPr>
          <w:rFonts w:asciiTheme="minorHAnsi" w:eastAsiaTheme="minorEastAsia" w:hAnsiTheme="minorHAnsi" w:cstheme="minorHAnsi"/>
        </w:rPr>
        <w:t xml:space="preserve">day to day and ensure that their </w:t>
      </w:r>
      <w:r w:rsidR="00A86DC4">
        <w:rPr>
          <w:rFonts w:asciiTheme="minorHAnsi" w:eastAsiaTheme="minorEastAsia" w:hAnsiTheme="minorHAnsi" w:cstheme="minorHAnsi"/>
        </w:rPr>
        <w:t>decisions</w:t>
      </w:r>
      <w:r w:rsidR="006E7F8A">
        <w:rPr>
          <w:rFonts w:asciiTheme="minorHAnsi" w:eastAsiaTheme="minorEastAsia" w:hAnsiTheme="minorHAnsi" w:cstheme="minorHAnsi"/>
        </w:rPr>
        <w:t xml:space="preserve"> aren’t influenced by </w:t>
      </w:r>
      <w:r w:rsidR="00A86DC4">
        <w:rPr>
          <w:rFonts w:asciiTheme="minorHAnsi" w:eastAsiaTheme="minorEastAsia" w:hAnsiTheme="minorHAnsi" w:cstheme="minorHAnsi"/>
        </w:rPr>
        <w:t xml:space="preserve">personal beliefs and moral standards. </w:t>
      </w:r>
      <w:r w:rsidR="00C81F62">
        <w:rPr>
          <w:rFonts w:asciiTheme="minorHAnsi" w:eastAsiaTheme="minorEastAsia" w:hAnsiTheme="minorHAnsi" w:cstheme="minorHAnsi"/>
        </w:rPr>
        <w:t xml:space="preserve">Everyday people </w:t>
      </w:r>
      <w:proofErr w:type="gramStart"/>
      <w:r w:rsidR="00C81F62">
        <w:rPr>
          <w:rFonts w:asciiTheme="minorHAnsi" w:eastAsiaTheme="minorEastAsia" w:hAnsiTheme="minorHAnsi" w:cstheme="minorHAnsi"/>
        </w:rPr>
        <w:t>issues</w:t>
      </w:r>
      <w:proofErr w:type="gramEnd"/>
      <w:r w:rsidR="00C81F62">
        <w:rPr>
          <w:rFonts w:asciiTheme="minorHAnsi" w:eastAsiaTheme="minorEastAsia" w:hAnsiTheme="minorHAnsi" w:cstheme="minorHAnsi"/>
        </w:rPr>
        <w:t xml:space="preserve"> such as recruitment and selection and performance management demand </w:t>
      </w:r>
      <w:r w:rsidR="00A276FC">
        <w:rPr>
          <w:rFonts w:asciiTheme="minorHAnsi" w:eastAsiaTheme="minorEastAsia" w:hAnsiTheme="minorHAnsi" w:cstheme="minorHAnsi"/>
        </w:rPr>
        <w:t>decision making and i</w:t>
      </w:r>
      <w:r w:rsidR="00372218">
        <w:rPr>
          <w:rFonts w:asciiTheme="minorHAnsi" w:eastAsiaTheme="minorEastAsia" w:hAnsiTheme="minorHAnsi" w:cstheme="minorHAnsi"/>
        </w:rPr>
        <w:t xml:space="preserve">t’s important to remember that </w:t>
      </w:r>
      <w:r w:rsidR="00F705AF">
        <w:rPr>
          <w:rFonts w:asciiTheme="minorHAnsi" w:eastAsiaTheme="minorEastAsia" w:hAnsiTheme="minorHAnsi" w:cstheme="minorHAnsi"/>
        </w:rPr>
        <w:t xml:space="preserve">everyone </w:t>
      </w:r>
      <w:r w:rsidR="00372218">
        <w:rPr>
          <w:rFonts w:asciiTheme="minorHAnsi" w:eastAsiaTheme="minorEastAsia" w:hAnsiTheme="minorHAnsi" w:cstheme="minorHAnsi"/>
        </w:rPr>
        <w:t>has a</w:t>
      </w:r>
      <w:r w:rsidR="00152164">
        <w:rPr>
          <w:rFonts w:asciiTheme="minorHAnsi" w:eastAsiaTheme="minorEastAsia" w:hAnsiTheme="minorHAnsi" w:cstheme="minorHAnsi"/>
        </w:rPr>
        <w:t xml:space="preserve">n ethical </w:t>
      </w:r>
      <w:r w:rsidR="00372218">
        <w:rPr>
          <w:rFonts w:asciiTheme="minorHAnsi" w:eastAsiaTheme="minorEastAsia" w:hAnsiTheme="minorHAnsi" w:cstheme="minorHAnsi"/>
        </w:rPr>
        <w:t xml:space="preserve">perspective, </w:t>
      </w:r>
      <w:r w:rsidR="0053608A">
        <w:rPr>
          <w:rFonts w:asciiTheme="minorHAnsi" w:eastAsiaTheme="minorEastAsia" w:hAnsiTheme="minorHAnsi" w:cstheme="minorHAnsi"/>
        </w:rPr>
        <w:t>whether</w:t>
      </w:r>
      <w:r w:rsidR="00372218">
        <w:rPr>
          <w:rFonts w:asciiTheme="minorHAnsi" w:eastAsiaTheme="minorEastAsia" w:hAnsiTheme="minorHAnsi" w:cstheme="minorHAnsi"/>
        </w:rPr>
        <w:t xml:space="preserve"> they realise it</w:t>
      </w:r>
      <w:r w:rsidR="0053608A">
        <w:rPr>
          <w:rFonts w:asciiTheme="minorHAnsi" w:eastAsiaTheme="minorEastAsia" w:hAnsiTheme="minorHAnsi" w:cstheme="minorHAnsi"/>
        </w:rPr>
        <w:t xml:space="preserve"> or not</w:t>
      </w:r>
      <w:r w:rsidR="00372218">
        <w:rPr>
          <w:rFonts w:asciiTheme="minorHAnsi" w:eastAsiaTheme="minorEastAsia" w:hAnsiTheme="minorHAnsi" w:cstheme="minorHAnsi"/>
        </w:rPr>
        <w:t>.</w:t>
      </w:r>
      <w:r w:rsidR="0053608A">
        <w:rPr>
          <w:rFonts w:asciiTheme="minorHAnsi" w:eastAsiaTheme="minorEastAsia" w:hAnsiTheme="minorHAnsi" w:cstheme="minorHAnsi"/>
        </w:rPr>
        <w:t xml:space="preserve"> </w:t>
      </w:r>
      <w:r w:rsidR="008F2103">
        <w:rPr>
          <w:rFonts w:asciiTheme="minorHAnsi" w:eastAsiaTheme="minorEastAsia" w:hAnsiTheme="minorHAnsi" w:cstheme="minorHAnsi"/>
        </w:rPr>
        <w:t xml:space="preserve">The ethical perspective is often referred to as the ‘lens’ </w:t>
      </w:r>
      <w:r w:rsidR="005408C0">
        <w:rPr>
          <w:rFonts w:asciiTheme="minorHAnsi" w:eastAsiaTheme="minorEastAsia" w:hAnsiTheme="minorHAnsi" w:cstheme="minorHAnsi"/>
        </w:rPr>
        <w:t>used</w:t>
      </w:r>
      <w:r w:rsidR="008F2103">
        <w:rPr>
          <w:rFonts w:asciiTheme="minorHAnsi" w:eastAsiaTheme="minorEastAsia" w:hAnsiTheme="minorHAnsi" w:cstheme="minorHAnsi"/>
        </w:rPr>
        <w:t xml:space="preserve"> to </w:t>
      </w:r>
      <w:r w:rsidR="005408C0">
        <w:rPr>
          <w:rFonts w:asciiTheme="minorHAnsi" w:eastAsiaTheme="minorEastAsia" w:hAnsiTheme="minorHAnsi" w:cstheme="minorHAnsi"/>
        </w:rPr>
        <w:t xml:space="preserve">view a problem. </w:t>
      </w:r>
      <w:r w:rsidR="0053608A">
        <w:rPr>
          <w:rFonts w:asciiTheme="minorHAnsi" w:eastAsiaTheme="minorEastAsia" w:hAnsiTheme="minorHAnsi" w:cstheme="minorHAnsi"/>
        </w:rPr>
        <w:t xml:space="preserve">Ethics can impact on management styles and decisions </w:t>
      </w:r>
      <w:r w:rsidR="00955B44">
        <w:rPr>
          <w:rFonts w:asciiTheme="minorHAnsi" w:eastAsiaTheme="minorEastAsia" w:hAnsiTheme="minorHAnsi" w:cstheme="minorHAnsi"/>
        </w:rPr>
        <w:t xml:space="preserve">and consequently the organisation’s culture and strategy. </w:t>
      </w:r>
    </w:p>
    <w:p w14:paraId="51347D01" w14:textId="12210E7A" w:rsidR="003F2ABA" w:rsidRPr="002F27DC" w:rsidRDefault="00E360F3" w:rsidP="003F2ABA">
      <w:pPr>
        <w:pStyle w:val="BodyText"/>
        <w:spacing w:before="162" w:line="264" w:lineRule="auto"/>
        <w:ind w:right="283"/>
        <w:jc w:val="both"/>
        <w:rPr>
          <w:rFonts w:asciiTheme="minorHAnsi" w:hAnsiTheme="minorHAnsi" w:cstheme="minorHAnsi"/>
        </w:rPr>
      </w:pPr>
      <w:r>
        <w:rPr>
          <w:rFonts w:asciiTheme="minorHAnsi" w:hAnsiTheme="minorHAnsi" w:cstheme="minorHAnsi"/>
        </w:rPr>
        <w:t>An or</w:t>
      </w:r>
      <w:r w:rsidR="003A30DA">
        <w:rPr>
          <w:rFonts w:asciiTheme="minorHAnsi" w:hAnsiTheme="minorHAnsi" w:cstheme="minorHAnsi"/>
        </w:rPr>
        <w:t>g</w:t>
      </w:r>
      <w:r>
        <w:rPr>
          <w:rFonts w:asciiTheme="minorHAnsi" w:hAnsiTheme="minorHAnsi" w:cstheme="minorHAnsi"/>
        </w:rPr>
        <w:t xml:space="preserve">anisation that can demonstrate sound ethical practice can expect to benefit from improved morale (due to the open culture promoted through ethics), good relationships with customers which leads to a positive reputation and outperform their competitors financially (CIPD, 2022). </w:t>
      </w:r>
    </w:p>
    <w:p w14:paraId="0FF3D07E" w14:textId="797C0924" w:rsidR="00BF41FE" w:rsidRDefault="00BF41FE" w:rsidP="003F2ABA">
      <w:pPr>
        <w:pStyle w:val="BodyText"/>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Below are three different ethical </w:t>
      </w:r>
      <w:r w:rsidR="00FA1739">
        <w:rPr>
          <w:rFonts w:asciiTheme="minorHAnsi" w:eastAsiaTheme="minorEastAsia" w:hAnsiTheme="minorHAnsi" w:cstheme="minorHAnsi"/>
        </w:rPr>
        <w:t>theories</w:t>
      </w:r>
      <w:r w:rsidR="008B06E6">
        <w:rPr>
          <w:rFonts w:asciiTheme="minorHAnsi" w:eastAsiaTheme="minorEastAsia" w:hAnsiTheme="minorHAnsi" w:cstheme="minorHAnsi"/>
        </w:rPr>
        <w:t>:</w:t>
      </w:r>
    </w:p>
    <w:p w14:paraId="0F63896E" w14:textId="6A3584CD" w:rsidR="002F27DC" w:rsidRDefault="0086687B" w:rsidP="002F27DC">
      <w:pPr>
        <w:pStyle w:val="BodyText"/>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Deontological</w:t>
      </w:r>
      <w:r w:rsidR="002F27DC">
        <w:rPr>
          <w:rFonts w:asciiTheme="minorHAnsi" w:eastAsiaTheme="minorEastAsia" w:hAnsiTheme="minorHAnsi" w:cstheme="minorHAnsi"/>
        </w:rPr>
        <w:t xml:space="preserve"> </w:t>
      </w:r>
      <w:r w:rsidR="009B3AFC">
        <w:rPr>
          <w:rFonts w:asciiTheme="minorHAnsi" w:eastAsiaTheme="minorEastAsia" w:hAnsiTheme="minorHAnsi" w:cstheme="minorHAnsi"/>
        </w:rPr>
        <w:t>-</w:t>
      </w:r>
      <w:r w:rsidR="002F27DC">
        <w:rPr>
          <w:rFonts w:asciiTheme="minorHAnsi" w:eastAsiaTheme="minorEastAsia" w:hAnsiTheme="minorHAnsi" w:cstheme="minorHAnsi"/>
        </w:rPr>
        <w:t xml:space="preserve"> focus on rules and obligations and the deontologists in the workplace will emphasise the morale rule or their duty to help whatever the situation.</w:t>
      </w:r>
    </w:p>
    <w:p w14:paraId="1B4B6D7A" w14:textId="6A0CA1EE" w:rsidR="002F27DC" w:rsidRDefault="002F27DC" w:rsidP="002F27DC">
      <w:pPr>
        <w:pStyle w:val="BodyText"/>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Consequential </w:t>
      </w:r>
      <w:r w:rsidR="009B3AFC">
        <w:rPr>
          <w:rFonts w:asciiTheme="minorHAnsi" w:eastAsiaTheme="minorEastAsia" w:hAnsiTheme="minorHAnsi" w:cstheme="minorHAnsi"/>
        </w:rPr>
        <w:t xml:space="preserve">– focuses on consequences of actions. </w:t>
      </w:r>
      <w:r>
        <w:rPr>
          <w:rFonts w:asciiTheme="minorHAnsi" w:eastAsiaTheme="minorEastAsia" w:hAnsiTheme="minorHAnsi" w:cstheme="minorHAnsi"/>
        </w:rPr>
        <w:t xml:space="preserve">Consequentialists will point to the good </w:t>
      </w:r>
      <w:r w:rsidR="00D9243A">
        <w:rPr>
          <w:rFonts w:asciiTheme="minorHAnsi" w:eastAsiaTheme="minorEastAsia" w:hAnsiTheme="minorHAnsi" w:cstheme="minorHAnsi"/>
        </w:rPr>
        <w:t xml:space="preserve">consequences that arises for everyone when helping one another. </w:t>
      </w:r>
    </w:p>
    <w:p w14:paraId="13C21F54" w14:textId="323FFA9A" w:rsidR="002F27DC" w:rsidRDefault="002F27DC" w:rsidP="003F2ABA">
      <w:pPr>
        <w:pStyle w:val="BodyText"/>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Virtue </w:t>
      </w:r>
      <w:r w:rsidR="00D9243A">
        <w:rPr>
          <w:rFonts w:asciiTheme="minorHAnsi" w:eastAsiaTheme="minorEastAsia" w:hAnsiTheme="minorHAnsi" w:cstheme="minorHAnsi"/>
        </w:rPr>
        <w:t xml:space="preserve">– focuses on </w:t>
      </w:r>
      <w:r w:rsidR="00763C9A">
        <w:rPr>
          <w:rFonts w:asciiTheme="minorHAnsi" w:eastAsiaTheme="minorEastAsia" w:hAnsiTheme="minorHAnsi" w:cstheme="minorHAnsi"/>
        </w:rPr>
        <w:t xml:space="preserve">how our behaviour will make us feel and how we should aspire to be the best people. </w:t>
      </w:r>
    </w:p>
    <w:p w14:paraId="50F8F103" w14:textId="02DF36C3" w:rsidR="00BF41FE" w:rsidRDefault="009E37E4" w:rsidP="001A64AB">
      <w:pPr>
        <w:pStyle w:val="BodyText"/>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CIPD report in 2015 </w:t>
      </w:r>
      <w:r w:rsidR="00570199">
        <w:rPr>
          <w:rFonts w:asciiTheme="minorHAnsi" w:eastAsiaTheme="minorEastAsia" w:hAnsiTheme="minorHAnsi" w:cstheme="minorHAnsi"/>
        </w:rPr>
        <w:t xml:space="preserve">introduced </w:t>
      </w:r>
      <w:r>
        <w:rPr>
          <w:rFonts w:asciiTheme="minorHAnsi" w:eastAsiaTheme="minorEastAsia" w:hAnsiTheme="minorHAnsi" w:cstheme="minorHAnsi"/>
        </w:rPr>
        <w:t xml:space="preserve">eight lenses or possible ways of thinking that </w:t>
      </w:r>
      <w:r w:rsidR="00570199">
        <w:rPr>
          <w:rFonts w:asciiTheme="minorHAnsi" w:eastAsiaTheme="minorEastAsia" w:hAnsiTheme="minorHAnsi" w:cstheme="minorHAnsi"/>
        </w:rPr>
        <w:t xml:space="preserve">should be applied to workplace dilemmas. </w:t>
      </w:r>
      <w:r w:rsidR="00AC75A9">
        <w:rPr>
          <w:rFonts w:asciiTheme="minorHAnsi" w:eastAsiaTheme="minorEastAsia" w:hAnsiTheme="minorHAnsi" w:cstheme="minorHAnsi"/>
        </w:rPr>
        <w:t xml:space="preserve">These lenses shouldn’t be considered </w:t>
      </w:r>
      <w:r w:rsidR="00DE6D76">
        <w:rPr>
          <w:rFonts w:asciiTheme="minorHAnsi" w:eastAsiaTheme="minorEastAsia" w:hAnsiTheme="minorHAnsi" w:cstheme="minorHAnsi"/>
        </w:rPr>
        <w:t xml:space="preserve">right or wrong but essentially </w:t>
      </w:r>
      <w:r w:rsidR="00EB58F2">
        <w:rPr>
          <w:rFonts w:asciiTheme="minorHAnsi" w:eastAsiaTheme="minorEastAsia" w:hAnsiTheme="minorHAnsi" w:cstheme="minorHAnsi"/>
        </w:rPr>
        <w:t>offer different perspective on any workplace dilemma</w:t>
      </w:r>
      <w:r w:rsidR="00C5763F">
        <w:rPr>
          <w:rFonts w:asciiTheme="minorHAnsi" w:eastAsiaTheme="minorEastAsia" w:hAnsiTheme="minorHAnsi" w:cstheme="minorHAnsi"/>
        </w:rPr>
        <w:t xml:space="preserve">. </w:t>
      </w:r>
    </w:p>
    <w:p w14:paraId="3EE29680" w14:textId="612D3B15" w:rsidR="009B1797" w:rsidRDefault="009B1797" w:rsidP="009B1797">
      <w:pPr>
        <w:pStyle w:val="BodyText"/>
        <w:numPr>
          <w:ilvl w:val="0"/>
          <w:numId w:val="16"/>
        </w:numPr>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Fairness Lens – everyone should be able to agree to </w:t>
      </w:r>
      <w:proofErr w:type="gramStart"/>
      <w:r>
        <w:rPr>
          <w:rFonts w:asciiTheme="minorHAnsi" w:eastAsiaTheme="minorEastAsia" w:hAnsiTheme="minorHAnsi" w:cstheme="minorHAnsi"/>
        </w:rPr>
        <w:t>it</w:t>
      </w:r>
      <w:proofErr w:type="gramEnd"/>
    </w:p>
    <w:p w14:paraId="015FFD43" w14:textId="5EB3DDC6" w:rsidR="009B1797" w:rsidRDefault="009B1797" w:rsidP="009B1797">
      <w:pPr>
        <w:pStyle w:val="BodyText"/>
        <w:numPr>
          <w:ilvl w:val="0"/>
          <w:numId w:val="16"/>
        </w:numPr>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w:t>
      </w:r>
      <w:r w:rsidR="006D1A70">
        <w:rPr>
          <w:rFonts w:asciiTheme="minorHAnsi" w:eastAsiaTheme="minorEastAsia" w:hAnsiTheme="minorHAnsi" w:cstheme="minorHAnsi"/>
        </w:rPr>
        <w:t>M</w:t>
      </w:r>
      <w:r>
        <w:rPr>
          <w:rFonts w:asciiTheme="minorHAnsi" w:eastAsiaTheme="minorEastAsia" w:hAnsiTheme="minorHAnsi" w:cstheme="minorHAnsi"/>
        </w:rPr>
        <w:t xml:space="preserve">erit Lens </w:t>
      </w:r>
      <w:r w:rsidR="004C6A19">
        <w:rPr>
          <w:rFonts w:asciiTheme="minorHAnsi" w:eastAsiaTheme="minorEastAsia" w:hAnsiTheme="minorHAnsi" w:cstheme="minorHAnsi"/>
        </w:rPr>
        <w:t>–</w:t>
      </w:r>
      <w:r>
        <w:rPr>
          <w:rFonts w:asciiTheme="minorHAnsi" w:eastAsiaTheme="minorEastAsia" w:hAnsiTheme="minorHAnsi" w:cstheme="minorHAnsi"/>
        </w:rPr>
        <w:t xml:space="preserve"> </w:t>
      </w:r>
      <w:r w:rsidR="004C6A19">
        <w:rPr>
          <w:rFonts w:asciiTheme="minorHAnsi" w:eastAsiaTheme="minorEastAsia" w:hAnsiTheme="minorHAnsi" w:cstheme="minorHAnsi"/>
        </w:rPr>
        <w:t xml:space="preserve">Jobs and reward should track talent and hard </w:t>
      </w:r>
      <w:proofErr w:type="gramStart"/>
      <w:r w:rsidR="004C6A19">
        <w:rPr>
          <w:rFonts w:asciiTheme="minorHAnsi" w:eastAsiaTheme="minorEastAsia" w:hAnsiTheme="minorHAnsi" w:cstheme="minorHAnsi"/>
        </w:rPr>
        <w:t>work</w:t>
      </w:r>
      <w:proofErr w:type="gramEnd"/>
      <w:r w:rsidR="004C6A19">
        <w:rPr>
          <w:rFonts w:asciiTheme="minorHAnsi" w:eastAsiaTheme="minorEastAsia" w:hAnsiTheme="minorHAnsi" w:cstheme="minorHAnsi"/>
        </w:rPr>
        <w:t xml:space="preserve"> </w:t>
      </w:r>
    </w:p>
    <w:p w14:paraId="2E7F2413" w14:textId="7D6B87A6" w:rsidR="004C6A19" w:rsidRDefault="004C6A19" w:rsidP="009B1797">
      <w:pPr>
        <w:pStyle w:val="BodyText"/>
        <w:numPr>
          <w:ilvl w:val="0"/>
          <w:numId w:val="16"/>
        </w:numPr>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Markets Lens </w:t>
      </w:r>
      <w:r w:rsidR="00BF5F5D">
        <w:rPr>
          <w:rFonts w:asciiTheme="minorHAnsi" w:eastAsiaTheme="minorEastAsia" w:hAnsiTheme="minorHAnsi" w:cstheme="minorHAnsi"/>
        </w:rPr>
        <w:t>–</w:t>
      </w:r>
      <w:r>
        <w:rPr>
          <w:rFonts w:asciiTheme="minorHAnsi" w:eastAsiaTheme="minorEastAsia" w:hAnsiTheme="minorHAnsi" w:cstheme="minorHAnsi"/>
        </w:rPr>
        <w:t xml:space="preserve"> </w:t>
      </w:r>
      <w:r w:rsidR="00BF5F5D">
        <w:rPr>
          <w:rFonts w:asciiTheme="minorHAnsi" w:eastAsiaTheme="minorEastAsia" w:hAnsiTheme="minorHAnsi" w:cstheme="minorHAnsi"/>
        </w:rPr>
        <w:t xml:space="preserve">Jobs and Rewards should follow from voluntary market </w:t>
      </w:r>
      <w:proofErr w:type="gramStart"/>
      <w:r w:rsidR="00BF5F5D">
        <w:rPr>
          <w:rFonts w:asciiTheme="minorHAnsi" w:eastAsiaTheme="minorEastAsia" w:hAnsiTheme="minorHAnsi" w:cstheme="minorHAnsi"/>
        </w:rPr>
        <w:t>exchanges</w:t>
      </w:r>
      <w:proofErr w:type="gramEnd"/>
    </w:p>
    <w:p w14:paraId="2DE6F8A1" w14:textId="380CA413" w:rsidR="00BF5F5D" w:rsidRDefault="00BF5F5D" w:rsidP="009B1797">
      <w:pPr>
        <w:pStyle w:val="BodyText"/>
        <w:numPr>
          <w:ilvl w:val="0"/>
          <w:numId w:val="16"/>
        </w:numPr>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Democracy Lens- </w:t>
      </w:r>
      <w:r w:rsidR="00450142">
        <w:rPr>
          <w:rFonts w:asciiTheme="minorHAnsi" w:eastAsiaTheme="minorEastAsia" w:hAnsiTheme="minorHAnsi" w:cstheme="minorHAnsi"/>
        </w:rPr>
        <w:t xml:space="preserve">Everyone should have a </w:t>
      </w:r>
      <w:proofErr w:type="gramStart"/>
      <w:r w:rsidR="00450142">
        <w:rPr>
          <w:rFonts w:asciiTheme="minorHAnsi" w:eastAsiaTheme="minorEastAsia" w:hAnsiTheme="minorHAnsi" w:cstheme="minorHAnsi"/>
        </w:rPr>
        <w:t>say</w:t>
      </w:r>
      <w:proofErr w:type="gramEnd"/>
    </w:p>
    <w:p w14:paraId="7597BA9B" w14:textId="4C8FBB9C" w:rsidR="00450142" w:rsidRDefault="00450142" w:rsidP="009B1797">
      <w:pPr>
        <w:pStyle w:val="BodyText"/>
        <w:numPr>
          <w:ilvl w:val="0"/>
          <w:numId w:val="16"/>
        </w:numPr>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Well-being Lens- Work should be good for </w:t>
      </w:r>
      <w:proofErr w:type="gramStart"/>
      <w:r>
        <w:rPr>
          <w:rFonts w:asciiTheme="minorHAnsi" w:eastAsiaTheme="minorEastAsia" w:hAnsiTheme="minorHAnsi" w:cstheme="minorHAnsi"/>
        </w:rPr>
        <w:t>us</w:t>
      </w:r>
      <w:proofErr w:type="gramEnd"/>
    </w:p>
    <w:p w14:paraId="19BF7662" w14:textId="7038B6BE" w:rsidR="00450142" w:rsidRDefault="00545E39" w:rsidP="009B1797">
      <w:pPr>
        <w:pStyle w:val="BodyText"/>
        <w:numPr>
          <w:ilvl w:val="0"/>
          <w:numId w:val="16"/>
        </w:numPr>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Rights and Duties lens- </w:t>
      </w:r>
      <w:r w:rsidR="00D50078">
        <w:rPr>
          <w:rFonts w:asciiTheme="minorHAnsi" w:eastAsiaTheme="minorEastAsia" w:hAnsiTheme="minorHAnsi" w:cstheme="minorHAnsi"/>
        </w:rPr>
        <w:t xml:space="preserve">everyone has a right to do some things and be free of some things. Everyone has a duty not to violate </w:t>
      </w:r>
      <w:proofErr w:type="gramStart"/>
      <w:r w:rsidR="00D50078">
        <w:rPr>
          <w:rFonts w:asciiTheme="minorHAnsi" w:eastAsiaTheme="minorEastAsia" w:hAnsiTheme="minorHAnsi" w:cstheme="minorHAnsi"/>
        </w:rPr>
        <w:t>others</w:t>
      </w:r>
      <w:proofErr w:type="gramEnd"/>
      <w:r w:rsidR="00D50078">
        <w:rPr>
          <w:rFonts w:asciiTheme="minorHAnsi" w:eastAsiaTheme="minorEastAsia" w:hAnsiTheme="minorHAnsi" w:cstheme="minorHAnsi"/>
        </w:rPr>
        <w:t xml:space="preserve"> rights. </w:t>
      </w:r>
    </w:p>
    <w:p w14:paraId="512D6FE2" w14:textId="77777777" w:rsidR="004B3894" w:rsidRDefault="004B3894" w:rsidP="009B1797">
      <w:pPr>
        <w:pStyle w:val="BodyText"/>
        <w:numPr>
          <w:ilvl w:val="0"/>
          <w:numId w:val="16"/>
        </w:numPr>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Character Lens- everyone should work to develop the best ethical character for our </w:t>
      </w:r>
      <w:proofErr w:type="gramStart"/>
      <w:r>
        <w:rPr>
          <w:rFonts w:asciiTheme="minorHAnsi" w:eastAsiaTheme="minorEastAsia" w:hAnsiTheme="minorHAnsi" w:cstheme="minorHAnsi"/>
        </w:rPr>
        <w:t>roles</w:t>
      </w:r>
      <w:proofErr w:type="gramEnd"/>
    </w:p>
    <w:p w14:paraId="6466503C" w14:textId="2ADB06D9" w:rsidR="00D50078" w:rsidRDefault="004B3894" w:rsidP="009B1797">
      <w:pPr>
        <w:pStyle w:val="BodyText"/>
        <w:numPr>
          <w:ilvl w:val="0"/>
          <w:numId w:val="16"/>
        </w:numPr>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 xml:space="preserve">The Handing Down Lens </w:t>
      </w:r>
      <w:r w:rsidR="00DE78BC">
        <w:rPr>
          <w:rFonts w:asciiTheme="minorHAnsi" w:eastAsiaTheme="minorEastAsia" w:hAnsiTheme="minorHAnsi" w:cstheme="minorHAnsi"/>
        </w:rPr>
        <w:t>–</w:t>
      </w:r>
      <w:r>
        <w:rPr>
          <w:rFonts w:asciiTheme="minorHAnsi" w:eastAsiaTheme="minorEastAsia" w:hAnsiTheme="minorHAnsi" w:cstheme="minorHAnsi"/>
        </w:rPr>
        <w:t xml:space="preserve"> </w:t>
      </w:r>
      <w:r w:rsidR="00DE78BC">
        <w:rPr>
          <w:rFonts w:asciiTheme="minorHAnsi" w:eastAsiaTheme="minorEastAsia" w:hAnsiTheme="minorHAnsi" w:cstheme="minorHAnsi"/>
        </w:rPr>
        <w:t xml:space="preserve">the responsibility of maintaining the small parts we are responsible for and passing it </w:t>
      </w:r>
      <w:r w:rsidR="00801FD4">
        <w:rPr>
          <w:rFonts w:asciiTheme="minorHAnsi" w:eastAsiaTheme="minorEastAsia" w:hAnsiTheme="minorHAnsi" w:cstheme="minorHAnsi"/>
        </w:rPr>
        <w:t>undamaged</w:t>
      </w:r>
      <w:r w:rsidR="00DE78BC">
        <w:rPr>
          <w:rFonts w:asciiTheme="minorHAnsi" w:eastAsiaTheme="minorEastAsia" w:hAnsiTheme="minorHAnsi" w:cstheme="minorHAnsi"/>
        </w:rPr>
        <w:t xml:space="preserve"> to our </w:t>
      </w:r>
      <w:r w:rsidR="00801FD4">
        <w:rPr>
          <w:rFonts w:asciiTheme="minorHAnsi" w:eastAsiaTheme="minorEastAsia" w:hAnsiTheme="minorHAnsi" w:cstheme="minorHAnsi"/>
        </w:rPr>
        <w:t xml:space="preserve">descendants. </w:t>
      </w:r>
      <w:r>
        <w:rPr>
          <w:rFonts w:asciiTheme="minorHAnsi" w:eastAsiaTheme="minorEastAsia" w:hAnsiTheme="minorHAnsi" w:cstheme="minorHAnsi"/>
        </w:rPr>
        <w:t xml:space="preserve"> </w:t>
      </w:r>
    </w:p>
    <w:p w14:paraId="6BF2555A" w14:textId="46047389" w:rsidR="00155D6C" w:rsidRPr="00F306C0" w:rsidRDefault="009378CF" w:rsidP="00A353FC">
      <w:pPr>
        <w:pStyle w:val="BodyText"/>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lastRenderedPageBreak/>
        <w:t xml:space="preserve">Understanding the different ethical perspectives that exists </w:t>
      </w:r>
      <w:r w:rsidR="0034070D">
        <w:rPr>
          <w:rFonts w:asciiTheme="minorHAnsi" w:eastAsiaTheme="minorEastAsia" w:hAnsiTheme="minorHAnsi" w:cstheme="minorHAnsi"/>
        </w:rPr>
        <w:t xml:space="preserve">and demonstrating a sensitivity towards them when navigating an organisation’s </w:t>
      </w:r>
      <w:r w:rsidR="005D4E36">
        <w:rPr>
          <w:rFonts w:asciiTheme="minorHAnsi" w:eastAsiaTheme="minorEastAsia" w:hAnsiTheme="minorHAnsi" w:cstheme="minorHAnsi"/>
        </w:rPr>
        <w:t xml:space="preserve">problems should result in the right decision and culture being achieved. </w:t>
      </w:r>
      <w:r w:rsidR="00F306C0">
        <w:rPr>
          <w:rFonts w:asciiTheme="minorHAnsi" w:eastAsiaTheme="minorEastAsia" w:hAnsiTheme="minorHAnsi" w:cstheme="minorHAnsi"/>
        </w:rPr>
        <w:t xml:space="preserve"> </w:t>
      </w:r>
      <w:r w:rsidR="006E3219" w:rsidRPr="005D4E36">
        <w:rPr>
          <w:rFonts w:asciiTheme="minorHAnsi" w:eastAsiaTheme="minorEastAsia" w:hAnsiTheme="minorHAnsi" w:cstheme="minorHAnsi"/>
        </w:rPr>
        <w:t xml:space="preserve">All HR professionals </w:t>
      </w:r>
      <w:r w:rsidR="002302C8" w:rsidRPr="005D4E36">
        <w:rPr>
          <w:rFonts w:asciiTheme="minorHAnsi" w:eastAsiaTheme="minorEastAsia" w:hAnsiTheme="minorHAnsi" w:cstheme="minorHAnsi"/>
        </w:rPr>
        <w:t xml:space="preserve">should be familiar with the </w:t>
      </w:r>
      <w:r w:rsidR="002302C8" w:rsidRPr="005D4E36">
        <w:rPr>
          <w:rFonts w:asciiTheme="minorHAnsi" w:hAnsiTheme="minorHAnsi" w:cstheme="minorHAnsi"/>
        </w:rPr>
        <w:t xml:space="preserve">CIPD code of conduct – this address ethical standards and integrity which should be abided.  </w:t>
      </w:r>
    </w:p>
    <w:p w14:paraId="02F78ED7" w14:textId="77777777" w:rsidR="00571105" w:rsidRDefault="00571105" w:rsidP="00A353FC">
      <w:pPr>
        <w:pStyle w:val="BodyText"/>
        <w:spacing w:before="162" w:line="264" w:lineRule="auto"/>
        <w:ind w:right="283"/>
        <w:jc w:val="both"/>
        <w:rPr>
          <w:rFonts w:asciiTheme="minorHAnsi" w:hAnsiTheme="minorHAnsi" w:cstheme="minorHAnsi"/>
          <w:color w:val="FF0000"/>
        </w:rPr>
      </w:pPr>
    </w:p>
    <w:p w14:paraId="0D1A633B" w14:textId="01F28723" w:rsidR="00FB33A7" w:rsidRPr="00E66A3B" w:rsidRDefault="00AD153E" w:rsidP="00FB33A7">
      <w:pPr>
        <w:pStyle w:val="BodyText"/>
        <w:spacing w:before="162" w:line="264" w:lineRule="auto"/>
        <w:ind w:right="283"/>
        <w:jc w:val="both"/>
        <w:rPr>
          <w:rFonts w:asciiTheme="minorHAnsi" w:eastAsiaTheme="minorEastAsia" w:hAnsiTheme="minorHAnsi" w:cstheme="minorHAnsi"/>
          <w:b/>
          <w:bCs/>
          <w:u w:val="single"/>
        </w:rPr>
      </w:pPr>
      <w:r w:rsidRPr="00AD153E">
        <w:rPr>
          <w:rFonts w:asciiTheme="minorHAnsi" w:eastAsiaTheme="minorEastAsia" w:hAnsiTheme="minorHAnsi" w:cstheme="minorHAnsi"/>
          <w:b/>
          <w:bCs/>
          <w:u w:val="single"/>
        </w:rPr>
        <w:t>Measuring Financial and Non-Financial Performance (AC3.1)</w:t>
      </w:r>
    </w:p>
    <w:p w14:paraId="584FC4EA" w14:textId="77777777" w:rsidR="002715A2" w:rsidRDefault="008B1CE7" w:rsidP="00FB33A7">
      <w:pPr>
        <w:pStyle w:val="BodyText"/>
        <w:spacing w:before="162" w:line="264" w:lineRule="auto"/>
        <w:ind w:right="283"/>
        <w:jc w:val="both"/>
        <w:rPr>
          <w:rFonts w:asciiTheme="minorHAnsi" w:hAnsiTheme="minorHAnsi" w:cstheme="minorHAnsi"/>
        </w:rPr>
      </w:pPr>
      <w:r w:rsidRPr="00E67126">
        <w:rPr>
          <w:rFonts w:asciiTheme="minorHAnsi" w:hAnsiTheme="minorHAnsi" w:cstheme="minorHAnsi"/>
        </w:rPr>
        <w:t xml:space="preserve">When understanding the </w:t>
      </w:r>
      <w:r w:rsidR="002715A2" w:rsidRPr="00E67126">
        <w:rPr>
          <w:rFonts w:asciiTheme="minorHAnsi" w:hAnsiTheme="minorHAnsi" w:cstheme="minorHAnsi"/>
        </w:rPr>
        <w:t>performance</w:t>
      </w:r>
      <w:r w:rsidRPr="00E67126">
        <w:rPr>
          <w:rFonts w:asciiTheme="minorHAnsi" w:hAnsiTheme="minorHAnsi" w:cstheme="minorHAnsi"/>
        </w:rPr>
        <w:t xml:space="preserve"> of an organisation, </w:t>
      </w:r>
      <w:r w:rsidR="00466124" w:rsidRPr="00E67126">
        <w:rPr>
          <w:rFonts w:asciiTheme="minorHAnsi" w:hAnsiTheme="minorHAnsi" w:cstheme="minorHAnsi"/>
        </w:rPr>
        <w:t>it’s important to review both financial and non-financial measures to really understand the organisations strengths and weaknesses</w:t>
      </w:r>
      <w:r w:rsidR="002715A2" w:rsidRPr="00E67126">
        <w:rPr>
          <w:rFonts w:asciiTheme="minorHAnsi" w:hAnsiTheme="minorHAnsi" w:cstheme="minorHAnsi"/>
        </w:rPr>
        <w:t xml:space="preserve"> and direction of travel. </w:t>
      </w:r>
    </w:p>
    <w:p w14:paraId="51A8A23B" w14:textId="3A43728E" w:rsidR="00C90118" w:rsidRPr="00E66A3B" w:rsidRDefault="00847C68" w:rsidP="00C90118">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Understanding the numbers can help the </w:t>
      </w:r>
      <w:r w:rsidR="00A61438">
        <w:rPr>
          <w:rFonts w:asciiTheme="minorHAnsi" w:hAnsiTheme="minorHAnsi" w:cstheme="minorHAnsi"/>
        </w:rPr>
        <w:t>business</w:t>
      </w:r>
      <w:r>
        <w:rPr>
          <w:rFonts w:asciiTheme="minorHAnsi" w:hAnsiTheme="minorHAnsi" w:cstheme="minorHAnsi"/>
        </w:rPr>
        <w:t xml:space="preserve"> with making better decisions. </w:t>
      </w:r>
      <w:r w:rsidR="0005499D">
        <w:rPr>
          <w:rFonts w:asciiTheme="minorHAnsi" w:hAnsiTheme="minorHAnsi" w:cstheme="minorHAnsi"/>
        </w:rPr>
        <w:t xml:space="preserve">A people professional with </w:t>
      </w:r>
      <w:r w:rsidR="00655CE9">
        <w:rPr>
          <w:rFonts w:asciiTheme="minorHAnsi" w:hAnsiTheme="minorHAnsi" w:cstheme="minorHAnsi"/>
        </w:rPr>
        <w:t xml:space="preserve">an understanding of financial accounting can take steps to provide additional value (Stobierski, 2020). A popular </w:t>
      </w:r>
      <w:r w:rsidR="00ED46FF">
        <w:rPr>
          <w:rFonts w:asciiTheme="minorHAnsi" w:hAnsiTheme="minorHAnsi" w:cstheme="minorHAnsi"/>
        </w:rPr>
        <w:t>financial measure is the KPIs (Key performance indicators)</w:t>
      </w:r>
      <w:r w:rsidR="00E365F7">
        <w:rPr>
          <w:rFonts w:asciiTheme="minorHAnsi" w:hAnsiTheme="minorHAnsi" w:cstheme="minorHAnsi"/>
        </w:rPr>
        <w:t xml:space="preserve">. A set of metrics that </w:t>
      </w:r>
      <w:r w:rsidR="009657F8">
        <w:rPr>
          <w:rFonts w:asciiTheme="minorHAnsi" w:hAnsiTheme="minorHAnsi" w:cstheme="minorHAnsi"/>
        </w:rPr>
        <w:t xml:space="preserve">track, </w:t>
      </w:r>
      <w:proofErr w:type="gramStart"/>
      <w:r w:rsidR="009657F8">
        <w:rPr>
          <w:rFonts w:asciiTheme="minorHAnsi" w:hAnsiTheme="minorHAnsi" w:cstheme="minorHAnsi"/>
        </w:rPr>
        <w:t>measure</w:t>
      </w:r>
      <w:proofErr w:type="gramEnd"/>
      <w:r w:rsidR="009657F8">
        <w:rPr>
          <w:rFonts w:asciiTheme="minorHAnsi" w:hAnsiTheme="minorHAnsi" w:cstheme="minorHAnsi"/>
        </w:rPr>
        <w:t xml:space="preserve"> and analyse the financial performance of a company. These KPIs can be personalised and can be shared amongst management </w:t>
      </w:r>
      <w:r w:rsidR="006F300C">
        <w:rPr>
          <w:rFonts w:asciiTheme="minorHAnsi" w:hAnsiTheme="minorHAnsi" w:cstheme="minorHAnsi"/>
        </w:rPr>
        <w:t xml:space="preserve">on a regular basis by way of emails or dashboards. </w:t>
      </w:r>
      <w:r w:rsidR="006E59F3">
        <w:rPr>
          <w:rFonts w:asciiTheme="minorHAnsi" w:hAnsiTheme="minorHAnsi" w:cstheme="minorHAnsi"/>
        </w:rPr>
        <w:t xml:space="preserve">A big advantage of financial measures is that they are accurate and can be monitored and updated with ease. </w:t>
      </w:r>
      <w:r w:rsidR="009D4BA1">
        <w:rPr>
          <w:rFonts w:asciiTheme="minorHAnsi" w:hAnsiTheme="minorHAnsi" w:cstheme="minorHAnsi"/>
        </w:rPr>
        <w:t xml:space="preserve">Departments can also tailor their objectives and TOMs around these recognised KPIs. </w:t>
      </w:r>
      <w:r w:rsidR="009D4BA1" w:rsidRPr="00A0362A">
        <w:rPr>
          <w:rFonts w:asciiTheme="minorHAnsi" w:hAnsiTheme="minorHAnsi" w:cstheme="minorHAnsi"/>
        </w:rPr>
        <w:t xml:space="preserve">The </w:t>
      </w:r>
      <w:r w:rsidR="004B6407" w:rsidRPr="00A0362A">
        <w:rPr>
          <w:rFonts w:asciiTheme="minorHAnsi" w:hAnsiTheme="minorHAnsi" w:cstheme="minorHAnsi"/>
        </w:rPr>
        <w:t xml:space="preserve">biggest </w:t>
      </w:r>
      <w:r w:rsidR="009D4BA1" w:rsidRPr="00A0362A">
        <w:rPr>
          <w:rFonts w:asciiTheme="minorHAnsi" w:hAnsiTheme="minorHAnsi" w:cstheme="minorHAnsi"/>
        </w:rPr>
        <w:t>disadvantage</w:t>
      </w:r>
      <w:r w:rsidR="004B6407" w:rsidRPr="00A0362A">
        <w:rPr>
          <w:rFonts w:asciiTheme="minorHAnsi" w:hAnsiTheme="minorHAnsi" w:cstheme="minorHAnsi"/>
        </w:rPr>
        <w:t xml:space="preserve"> with any set of numbers</w:t>
      </w:r>
      <w:r w:rsidR="009D4BA1" w:rsidRPr="00A0362A">
        <w:rPr>
          <w:rFonts w:asciiTheme="minorHAnsi" w:hAnsiTheme="minorHAnsi" w:cstheme="minorHAnsi"/>
        </w:rPr>
        <w:t xml:space="preserve"> is that they are </w:t>
      </w:r>
      <w:proofErr w:type="gramStart"/>
      <w:r w:rsidR="009D4BA1" w:rsidRPr="00A0362A">
        <w:rPr>
          <w:rFonts w:asciiTheme="minorHAnsi" w:hAnsiTheme="minorHAnsi" w:cstheme="minorHAnsi"/>
        </w:rPr>
        <w:t>short –term</w:t>
      </w:r>
      <w:proofErr w:type="gramEnd"/>
      <w:r w:rsidR="009D4BA1" w:rsidRPr="00A0362A">
        <w:rPr>
          <w:rFonts w:asciiTheme="minorHAnsi" w:hAnsiTheme="minorHAnsi" w:cstheme="minorHAnsi"/>
        </w:rPr>
        <w:t xml:space="preserve"> in nature</w:t>
      </w:r>
      <w:r w:rsidR="004B6407" w:rsidRPr="00A0362A">
        <w:rPr>
          <w:rFonts w:asciiTheme="minorHAnsi" w:hAnsiTheme="minorHAnsi" w:cstheme="minorHAnsi"/>
        </w:rPr>
        <w:t xml:space="preserve">, they’re </w:t>
      </w:r>
      <w:r w:rsidR="00415AFE" w:rsidRPr="00A0362A">
        <w:rPr>
          <w:rFonts w:asciiTheme="minorHAnsi" w:hAnsiTheme="minorHAnsi" w:cstheme="minorHAnsi"/>
        </w:rPr>
        <w:t xml:space="preserve">sometimes without external context and </w:t>
      </w:r>
      <w:r w:rsidR="00A0362A">
        <w:rPr>
          <w:rFonts w:asciiTheme="minorHAnsi" w:hAnsiTheme="minorHAnsi" w:cstheme="minorHAnsi"/>
        </w:rPr>
        <w:t xml:space="preserve">are not effective for </w:t>
      </w:r>
      <w:r w:rsidR="00714A0B">
        <w:rPr>
          <w:rFonts w:asciiTheme="minorHAnsi" w:hAnsiTheme="minorHAnsi" w:cstheme="minorHAnsi"/>
        </w:rPr>
        <w:t>implementing into a long term strategy.</w:t>
      </w:r>
    </w:p>
    <w:p w14:paraId="32274B88" w14:textId="6DF7A42C" w:rsidR="00FB33A7" w:rsidRDefault="00C22BC2" w:rsidP="00FB33A7">
      <w:pPr>
        <w:pStyle w:val="BodyText"/>
        <w:spacing w:before="162" w:line="264" w:lineRule="auto"/>
        <w:ind w:right="283"/>
        <w:jc w:val="both"/>
        <w:rPr>
          <w:rFonts w:asciiTheme="minorHAnsi" w:hAnsiTheme="minorHAnsi" w:cstheme="minorHAnsi"/>
        </w:rPr>
      </w:pPr>
      <w:r>
        <w:rPr>
          <w:rFonts w:asciiTheme="minorHAnsi" w:hAnsiTheme="minorHAnsi" w:cstheme="minorHAnsi"/>
        </w:rPr>
        <w:t>Non-financial</w:t>
      </w:r>
      <w:r w:rsidR="00A11FD3">
        <w:rPr>
          <w:rFonts w:asciiTheme="minorHAnsi" w:hAnsiTheme="minorHAnsi" w:cstheme="minorHAnsi"/>
        </w:rPr>
        <w:t xml:space="preserve"> measures can fill the gaps that </w:t>
      </w:r>
      <w:r>
        <w:rPr>
          <w:rFonts w:asciiTheme="minorHAnsi" w:hAnsiTheme="minorHAnsi" w:cstheme="minorHAnsi"/>
        </w:rPr>
        <w:t>financial measures leave. Together, they provide a fuller picture.</w:t>
      </w:r>
      <w:r w:rsidR="00A11FD3">
        <w:rPr>
          <w:rFonts w:asciiTheme="minorHAnsi" w:hAnsiTheme="minorHAnsi" w:cstheme="minorHAnsi"/>
        </w:rPr>
        <w:t xml:space="preserve"> </w:t>
      </w:r>
      <w:r w:rsidR="001C5343" w:rsidRPr="00DB1ACC">
        <w:rPr>
          <w:rFonts w:asciiTheme="minorHAnsi" w:hAnsiTheme="minorHAnsi" w:cstheme="minorHAnsi"/>
        </w:rPr>
        <w:t xml:space="preserve">A tried and tested example of </w:t>
      </w:r>
      <w:r w:rsidR="00834EE3" w:rsidRPr="00DB1ACC">
        <w:rPr>
          <w:rFonts w:asciiTheme="minorHAnsi" w:hAnsiTheme="minorHAnsi" w:cstheme="minorHAnsi"/>
        </w:rPr>
        <w:t>non-financial</w:t>
      </w:r>
      <w:r w:rsidR="00A422F3" w:rsidRPr="00DB1ACC">
        <w:rPr>
          <w:rFonts w:asciiTheme="minorHAnsi" w:hAnsiTheme="minorHAnsi" w:cstheme="minorHAnsi"/>
        </w:rPr>
        <w:t xml:space="preserve"> </w:t>
      </w:r>
      <w:r w:rsidR="001D01E8">
        <w:rPr>
          <w:rFonts w:asciiTheme="minorHAnsi" w:hAnsiTheme="minorHAnsi" w:cstheme="minorHAnsi"/>
        </w:rPr>
        <w:t xml:space="preserve">performance </w:t>
      </w:r>
      <w:r w:rsidR="00A422F3" w:rsidRPr="00DB1ACC">
        <w:rPr>
          <w:rFonts w:asciiTheme="minorHAnsi" w:hAnsiTheme="minorHAnsi" w:cstheme="minorHAnsi"/>
        </w:rPr>
        <w:t xml:space="preserve">measures for many businesses is customer feedback. </w:t>
      </w:r>
      <w:r w:rsidR="003430C1" w:rsidRPr="00DB1ACC">
        <w:rPr>
          <w:rFonts w:asciiTheme="minorHAnsi" w:hAnsiTheme="minorHAnsi" w:cstheme="minorHAnsi"/>
        </w:rPr>
        <w:t xml:space="preserve">Retaining customers in an indicator that the business is performing well. </w:t>
      </w:r>
      <w:r w:rsidR="00AF17DB" w:rsidRPr="00DB1ACC">
        <w:rPr>
          <w:rFonts w:asciiTheme="minorHAnsi" w:hAnsiTheme="minorHAnsi" w:cstheme="minorHAnsi"/>
        </w:rPr>
        <w:t>Loyal (retained) customers are as valuable as new business.</w:t>
      </w:r>
      <w:r w:rsidR="00DB1ACC">
        <w:rPr>
          <w:rFonts w:asciiTheme="minorHAnsi" w:hAnsiTheme="minorHAnsi" w:cstheme="minorHAnsi"/>
        </w:rPr>
        <w:t xml:space="preserve"> </w:t>
      </w:r>
      <w:r w:rsidR="00AF17DB" w:rsidRPr="00DB1ACC">
        <w:rPr>
          <w:rFonts w:asciiTheme="minorHAnsi" w:hAnsiTheme="minorHAnsi" w:cstheme="minorHAnsi"/>
        </w:rPr>
        <w:t xml:space="preserve"> </w:t>
      </w:r>
      <w:r w:rsidR="00F72915" w:rsidRPr="00DB1ACC">
        <w:rPr>
          <w:rFonts w:asciiTheme="minorHAnsi" w:hAnsiTheme="minorHAnsi" w:cstheme="minorHAnsi"/>
        </w:rPr>
        <w:t xml:space="preserve">Customer feedback can be gathered in many ways such as surveys, </w:t>
      </w:r>
      <w:r w:rsidR="00440D2E">
        <w:rPr>
          <w:rFonts w:asciiTheme="minorHAnsi" w:hAnsiTheme="minorHAnsi" w:cstheme="minorHAnsi"/>
        </w:rPr>
        <w:t xml:space="preserve">email </w:t>
      </w:r>
      <w:r w:rsidR="00F72915" w:rsidRPr="00DB1ACC">
        <w:rPr>
          <w:rFonts w:asciiTheme="minorHAnsi" w:hAnsiTheme="minorHAnsi" w:cstheme="minorHAnsi"/>
        </w:rPr>
        <w:t>feedback links</w:t>
      </w:r>
      <w:r w:rsidR="00EA6E9A" w:rsidRPr="00DB1ACC">
        <w:rPr>
          <w:rFonts w:asciiTheme="minorHAnsi" w:hAnsiTheme="minorHAnsi" w:cstheme="minorHAnsi"/>
        </w:rPr>
        <w:t xml:space="preserve"> </w:t>
      </w:r>
      <w:r w:rsidR="00377C8A">
        <w:rPr>
          <w:rFonts w:asciiTheme="minorHAnsi" w:hAnsiTheme="minorHAnsi" w:cstheme="minorHAnsi"/>
        </w:rPr>
        <w:t xml:space="preserve">immediately following a service aswell as </w:t>
      </w:r>
      <w:r w:rsidR="007E43F9">
        <w:rPr>
          <w:rFonts w:asciiTheme="minorHAnsi" w:hAnsiTheme="minorHAnsi" w:cstheme="minorHAnsi"/>
        </w:rPr>
        <w:t xml:space="preserve">activities such as </w:t>
      </w:r>
      <w:r w:rsidR="0095148E">
        <w:rPr>
          <w:rFonts w:asciiTheme="minorHAnsi" w:hAnsiTheme="minorHAnsi" w:cstheme="minorHAnsi"/>
        </w:rPr>
        <w:t>contacting</w:t>
      </w:r>
      <w:r w:rsidR="007E43F9">
        <w:rPr>
          <w:rFonts w:asciiTheme="minorHAnsi" w:hAnsiTheme="minorHAnsi" w:cstheme="minorHAnsi"/>
        </w:rPr>
        <w:t xml:space="preserve"> customers directly following </w:t>
      </w:r>
      <w:r w:rsidR="00440D2E">
        <w:rPr>
          <w:rFonts w:asciiTheme="minorHAnsi" w:hAnsiTheme="minorHAnsi" w:cstheme="minorHAnsi"/>
        </w:rPr>
        <w:t xml:space="preserve">an expression of </w:t>
      </w:r>
      <w:r w:rsidR="007E43F9">
        <w:rPr>
          <w:rFonts w:asciiTheme="minorHAnsi" w:hAnsiTheme="minorHAnsi" w:cstheme="minorHAnsi"/>
        </w:rPr>
        <w:t>dissatisfaction etc. The advantages are clear</w:t>
      </w:r>
      <w:r w:rsidR="0095148E">
        <w:rPr>
          <w:rFonts w:asciiTheme="minorHAnsi" w:hAnsiTheme="minorHAnsi" w:cstheme="minorHAnsi"/>
        </w:rPr>
        <w:t>; c</w:t>
      </w:r>
      <w:r w:rsidR="00D8659D" w:rsidRPr="00DB1ACC">
        <w:rPr>
          <w:rFonts w:asciiTheme="minorHAnsi" w:hAnsiTheme="minorHAnsi" w:cstheme="minorHAnsi"/>
        </w:rPr>
        <w:t>ustomer feedback can ‘empower positive change in any business — even (and especially) when it’s negative.’ (</w:t>
      </w:r>
      <w:r w:rsidR="009A32C4" w:rsidRPr="00DB1ACC">
        <w:rPr>
          <w:rFonts w:asciiTheme="minorHAnsi" w:hAnsiTheme="minorHAnsi" w:cstheme="minorHAnsi"/>
        </w:rPr>
        <w:t>Help Scout, 2019)</w:t>
      </w:r>
      <w:r w:rsidR="0095148E">
        <w:rPr>
          <w:rFonts w:asciiTheme="minorHAnsi" w:hAnsiTheme="minorHAnsi" w:cstheme="minorHAnsi"/>
        </w:rPr>
        <w:t xml:space="preserve">. Other advantages include </w:t>
      </w:r>
      <w:r w:rsidR="000218EF">
        <w:rPr>
          <w:rFonts w:asciiTheme="minorHAnsi" w:hAnsiTheme="minorHAnsi" w:cstheme="minorHAnsi"/>
        </w:rPr>
        <w:t xml:space="preserve">the ability to conduct a deep dive into the feedback and really understand any issues- this is often missing when reviewing financial measures. </w:t>
      </w:r>
      <w:r w:rsidR="00E74399">
        <w:rPr>
          <w:rFonts w:asciiTheme="minorHAnsi" w:hAnsiTheme="minorHAnsi" w:cstheme="minorHAnsi"/>
        </w:rPr>
        <w:t xml:space="preserve">The </w:t>
      </w:r>
      <w:r w:rsidR="00C67206">
        <w:rPr>
          <w:rFonts w:asciiTheme="minorHAnsi" w:hAnsiTheme="minorHAnsi" w:cstheme="minorHAnsi"/>
        </w:rPr>
        <w:t>disadvantage</w:t>
      </w:r>
      <w:r w:rsidR="00E74399">
        <w:rPr>
          <w:rFonts w:asciiTheme="minorHAnsi" w:hAnsiTheme="minorHAnsi" w:cstheme="minorHAnsi"/>
        </w:rPr>
        <w:t xml:space="preserve"> to such activities is that often they are considered time consuming and costly in terms of resource. </w:t>
      </w:r>
    </w:p>
    <w:p w14:paraId="34AE7134" w14:textId="68D141A0" w:rsidR="00473279" w:rsidRPr="00E66A3B" w:rsidRDefault="00C67206" w:rsidP="00E66A3B">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Colleague feedback is also golden </w:t>
      </w:r>
      <w:r w:rsidR="001D01E8">
        <w:rPr>
          <w:rFonts w:asciiTheme="minorHAnsi" w:hAnsiTheme="minorHAnsi" w:cstheme="minorHAnsi"/>
        </w:rPr>
        <w:t xml:space="preserve">when </w:t>
      </w:r>
      <w:r w:rsidR="00D95556">
        <w:rPr>
          <w:rFonts w:asciiTheme="minorHAnsi" w:hAnsiTheme="minorHAnsi" w:cstheme="minorHAnsi"/>
        </w:rPr>
        <w:t>understanding</w:t>
      </w:r>
      <w:r w:rsidR="001D01E8">
        <w:rPr>
          <w:rFonts w:asciiTheme="minorHAnsi" w:hAnsiTheme="minorHAnsi" w:cstheme="minorHAnsi"/>
        </w:rPr>
        <w:t xml:space="preserve"> </w:t>
      </w:r>
      <w:r w:rsidR="00BC0A12">
        <w:rPr>
          <w:rFonts w:asciiTheme="minorHAnsi" w:hAnsiTheme="minorHAnsi" w:cstheme="minorHAnsi"/>
        </w:rPr>
        <w:t>the company’s performance</w:t>
      </w:r>
      <w:r w:rsidR="00AC2EE6">
        <w:rPr>
          <w:rFonts w:asciiTheme="minorHAnsi" w:hAnsiTheme="minorHAnsi" w:cstheme="minorHAnsi"/>
        </w:rPr>
        <w:t xml:space="preserve">. Low attrition and absence rates can </w:t>
      </w:r>
      <w:r w:rsidR="00DB012F">
        <w:rPr>
          <w:rFonts w:asciiTheme="minorHAnsi" w:hAnsiTheme="minorHAnsi" w:cstheme="minorHAnsi"/>
        </w:rPr>
        <w:t xml:space="preserve">be positive indicators </w:t>
      </w:r>
      <w:r w:rsidR="00684683">
        <w:rPr>
          <w:rFonts w:asciiTheme="minorHAnsi" w:hAnsiTheme="minorHAnsi" w:cstheme="minorHAnsi"/>
        </w:rPr>
        <w:t>(</w:t>
      </w:r>
      <w:r w:rsidR="00264B62">
        <w:rPr>
          <w:rFonts w:asciiTheme="minorHAnsi" w:hAnsiTheme="minorHAnsi" w:cstheme="minorHAnsi"/>
        </w:rPr>
        <w:t>quantitative measures</w:t>
      </w:r>
      <w:r w:rsidR="00684683">
        <w:rPr>
          <w:rFonts w:asciiTheme="minorHAnsi" w:hAnsiTheme="minorHAnsi" w:cstheme="minorHAnsi"/>
        </w:rPr>
        <w:t xml:space="preserve">) </w:t>
      </w:r>
      <w:r w:rsidR="0001063E">
        <w:rPr>
          <w:rFonts w:asciiTheme="minorHAnsi" w:hAnsiTheme="minorHAnsi" w:cstheme="minorHAnsi"/>
        </w:rPr>
        <w:t xml:space="preserve">but </w:t>
      </w:r>
      <w:r w:rsidR="00AA0189">
        <w:rPr>
          <w:rFonts w:asciiTheme="minorHAnsi" w:hAnsiTheme="minorHAnsi" w:cstheme="minorHAnsi"/>
        </w:rPr>
        <w:t xml:space="preserve">feedback from surveys and focus groups can </w:t>
      </w:r>
      <w:r w:rsidR="009B27ED">
        <w:rPr>
          <w:rFonts w:asciiTheme="minorHAnsi" w:hAnsiTheme="minorHAnsi" w:cstheme="minorHAnsi"/>
        </w:rPr>
        <w:t>help create a culture of open communication, where employees are comfortable sharing their opinions and ideas (Culture Monkey</w:t>
      </w:r>
      <w:r w:rsidR="00CB73CE">
        <w:rPr>
          <w:rFonts w:asciiTheme="minorHAnsi" w:hAnsiTheme="minorHAnsi" w:cstheme="minorHAnsi"/>
        </w:rPr>
        <w:t>,</w:t>
      </w:r>
      <w:r w:rsidR="009B27ED">
        <w:rPr>
          <w:rFonts w:asciiTheme="minorHAnsi" w:hAnsiTheme="minorHAnsi" w:cstheme="minorHAnsi"/>
        </w:rPr>
        <w:t xml:space="preserve"> 2023). </w:t>
      </w:r>
      <w:r w:rsidR="009A618C">
        <w:rPr>
          <w:rFonts w:asciiTheme="minorHAnsi" w:hAnsiTheme="minorHAnsi" w:cstheme="minorHAnsi"/>
        </w:rPr>
        <w:t xml:space="preserve">Colleagues who feel heard </w:t>
      </w:r>
      <w:r w:rsidR="00DB6EC3">
        <w:rPr>
          <w:rFonts w:asciiTheme="minorHAnsi" w:hAnsiTheme="minorHAnsi" w:cstheme="minorHAnsi"/>
        </w:rPr>
        <w:t xml:space="preserve">will enjoy their work more ‘People who like what they do, do it better’ </w:t>
      </w:r>
      <w:r w:rsidR="00CB73CE">
        <w:rPr>
          <w:rFonts w:asciiTheme="minorHAnsi" w:hAnsiTheme="minorHAnsi" w:cstheme="minorHAnsi"/>
        </w:rPr>
        <w:t>(Pyke, 2016)</w:t>
      </w:r>
      <w:r w:rsidR="009A116D">
        <w:rPr>
          <w:rFonts w:asciiTheme="minorHAnsi" w:hAnsiTheme="minorHAnsi" w:cstheme="minorHAnsi"/>
        </w:rPr>
        <w:t xml:space="preserve">. </w:t>
      </w:r>
      <w:r w:rsidR="00052077">
        <w:rPr>
          <w:rFonts w:asciiTheme="minorHAnsi" w:hAnsiTheme="minorHAnsi" w:cstheme="minorHAnsi"/>
        </w:rPr>
        <w:t>It’s important to</w:t>
      </w:r>
      <w:r w:rsidR="00A77A7C">
        <w:rPr>
          <w:rFonts w:asciiTheme="minorHAnsi" w:hAnsiTheme="minorHAnsi" w:cstheme="minorHAnsi"/>
        </w:rPr>
        <w:t xml:space="preserve"> act on feedback</w:t>
      </w:r>
      <w:r w:rsidR="00052077">
        <w:rPr>
          <w:rFonts w:asciiTheme="minorHAnsi" w:hAnsiTheme="minorHAnsi" w:cstheme="minorHAnsi"/>
        </w:rPr>
        <w:t xml:space="preserve">; </w:t>
      </w:r>
      <w:r w:rsidR="002B5534">
        <w:rPr>
          <w:rFonts w:asciiTheme="minorHAnsi" w:hAnsiTheme="minorHAnsi" w:cstheme="minorHAnsi"/>
        </w:rPr>
        <w:t>Fail</w:t>
      </w:r>
      <w:r w:rsidR="00052077">
        <w:rPr>
          <w:rFonts w:asciiTheme="minorHAnsi" w:hAnsiTheme="minorHAnsi" w:cstheme="minorHAnsi"/>
        </w:rPr>
        <w:t xml:space="preserve">ure </w:t>
      </w:r>
      <w:r w:rsidR="002B5534">
        <w:rPr>
          <w:rFonts w:asciiTheme="minorHAnsi" w:hAnsiTheme="minorHAnsi" w:cstheme="minorHAnsi"/>
        </w:rPr>
        <w:t xml:space="preserve">to do so will result in a loss of faith and have a </w:t>
      </w:r>
      <w:r w:rsidR="009F4EE6">
        <w:rPr>
          <w:rFonts w:asciiTheme="minorHAnsi" w:hAnsiTheme="minorHAnsi" w:cstheme="minorHAnsi"/>
        </w:rPr>
        <w:t>knock-on</w:t>
      </w:r>
      <w:r w:rsidR="002B5534">
        <w:rPr>
          <w:rFonts w:asciiTheme="minorHAnsi" w:hAnsiTheme="minorHAnsi" w:cstheme="minorHAnsi"/>
        </w:rPr>
        <w:t xml:space="preserve"> effect on the company culture</w:t>
      </w:r>
      <w:r w:rsidR="009F4EE6">
        <w:rPr>
          <w:rFonts w:asciiTheme="minorHAnsi" w:hAnsiTheme="minorHAnsi" w:cstheme="minorHAnsi"/>
        </w:rPr>
        <w:t xml:space="preserve"> which in turn can lead to </w:t>
      </w:r>
      <w:r w:rsidR="00FD6556">
        <w:rPr>
          <w:rFonts w:asciiTheme="minorHAnsi" w:hAnsiTheme="minorHAnsi" w:cstheme="minorHAnsi"/>
        </w:rPr>
        <w:t xml:space="preserve">a lack of engagement, amongst other things. </w:t>
      </w:r>
    </w:p>
    <w:p w14:paraId="15D8E1AB" w14:textId="77777777" w:rsidR="008A751B" w:rsidRDefault="008A751B" w:rsidP="00A1371A">
      <w:pPr>
        <w:pStyle w:val="BodyText"/>
        <w:spacing w:before="162" w:line="264" w:lineRule="auto"/>
        <w:ind w:right="283"/>
        <w:jc w:val="both"/>
        <w:rPr>
          <w:rFonts w:asciiTheme="minorHAnsi" w:hAnsiTheme="minorHAnsi" w:cstheme="minorHAnsi"/>
          <w:b/>
          <w:bCs/>
          <w:u w:val="single"/>
        </w:rPr>
      </w:pPr>
    </w:p>
    <w:p w14:paraId="1BE4C267" w14:textId="77777777" w:rsidR="006D1A70" w:rsidRDefault="006D1A70" w:rsidP="00A1371A">
      <w:pPr>
        <w:pStyle w:val="BodyText"/>
        <w:spacing w:before="162" w:line="264" w:lineRule="auto"/>
        <w:ind w:right="283"/>
        <w:jc w:val="both"/>
        <w:rPr>
          <w:rFonts w:asciiTheme="minorHAnsi" w:hAnsiTheme="minorHAnsi" w:cstheme="minorHAnsi"/>
          <w:b/>
          <w:bCs/>
          <w:u w:val="single"/>
        </w:rPr>
      </w:pPr>
    </w:p>
    <w:p w14:paraId="2D601FCA" w14:textId="77777777" w:rsidR="006D1A70" w:rsidRDefault="006D1A70" w:rsidP="00A1371A">
      <w:pPr>
        <w:pStyle w:val="BodyText"/>
        <w:spacing w:before="162" w:line="264" w:lineRule="auto"/>
        <w:ind w:right="283"/>
        <w:jc w:val="both"/>
        <w:rPr>
          <w:rFonts w:asciiTheme="minorHAnsi" w:hAnsiTheme="minorHAnsi" w:cstheme="minorHAnsi"/>
          <w:b/>
          <w:bCs/>
          <w:u w:val="single"/>
        </w:rPr>
      </w:pPr>
    </w:p>
    <w:p w14:paraId="180E3DE2" w14:textId="77777777" w:rsidR="006D1A70" w:rsidRDefault="006D1A70" w:rsidP="00A1371A">
      <w:pPr>
        <w:pStyle w:val="BodyText"/>
        <w:spacing w:before="162" w:line="264" w:lineRule="auto"/>
        <w:ind w:right="283"/>
        <w:jc w:val="both"/>
        <w:rPr>
          <w:rFonts w:asciiTheme="minorHAnsi" w:hAnsiTheme="minorHAnsi" w:cstheme="minorHAnsi"/>
          <w:b/>
          <w:bCs/>
          <w:u w:val="single"/>
        </w:rPr>
      </w:pPr>
    </w:p>
    <w:p w14:paraId="4F0C82F4" w14:textId="77777777" w:rsidR="006D1A70" w:rsidRDefault="006D1A70" w:rsidP="00A1371A">
      <w:pPr>
        <w:pStyle w:val="BodyText"/>
        <w:spacing w:before="162" w:line="264" w:lineRule="auto"/>
        <w:ind w:right="283"/>
        <w:jc w:val="both"/>
        <w:rPr>
          <w:rFonts w:asciiTheme="minorHAnsi" w:hAnsiTheme="minorHAnsi" w:cstheme="minorHAnsi"/>
          <w:b/>
          <w:bCs/>
          <w:u w:val="single"/>
        </w:rPr>
      </w:pPr>
    </w:p>
    <w:p w14:paraId="1C6156F2" w14:textId="77777777" w:rsidR="006D1A70" w:rsidRDefault="006D1A70" w:rsidP="00A1371A">
      <w:pPr>
        <w:pStyle w:val="BodyText"/>
        <w:spacing w:before="162" w:line="264" w:lineRule="auto"/>
        <w:ind w:right="283"/>
        <w:jc w:val="both"/>
        <w:rPr>
          <w:rFonts w:asciiTheme="minorHAnsi" w:hAnsiTheme="minorHAnsi" w:cstheme="minorHAnsi"/>
          <w:b/>
          <w:bCs/>
          <w:u w:val="single"/>
        </w:rPr>
      </w:pPr>
    </w:p>
    <w:p w14:paraId="104345F3" w14:textId="77777777" w:rsidR="006D1A70" w:rsidRDefault="006D1A70" w:rsidP="00A1371A">
      <w:pPr>
        <w:pStyle w:val="BodyText"/>
        <w:spacing w:before="162" w:line="264" w:lineRule="auto"/>
        <w:ind w:right="283"/>
        <w:jc w:val="both"/>
        <w:rPr>
          <w:rFonts w:asciiTheme="minorHAnsi" w:hAnsiTheme="minorHAnsi" w:cstheme="minorHAnsi"/>
          <w:b/>
          <w:bCs/>
          <w:u w:val="single"/>
        </w:rPr>
      </w:pPr>
    </w:p>
    <w:p w14:paraId="32C354C0" w14:textId="77777777" w:rsidR="006D1A70" w:rsidRDefault="006D1A70" w:rsidP="00A1371A">
      <w:pPr>
        <w:pStyle w:val="BodyText"/>
        <w:spacing w:before="162" w:line="264" w:lineRule="auto"/>
        <w:ind w:right="283"/>
        <w:jc w:val="both"/>
        <w:rPr>
          <w:rFonts w:asciiTheme="minorHAnsi" w:hAnsiTheme="minorHAnsi" w:cstheme="minorHAnsi"/>
          <w:b/>
          <w:bCs/>
          <w:u w:val="single"/>
        </w:rPr>
      </w:pPr>
    </w:p>
    <w:p w14:paraId="02BDE566" w14:textId="7FDF40BB" w:rsidR="00DB79C9" w:rsidRDefault="00AD153E" w:rsidP="00A1371A">
      <w:pPr>
        <w:pStyle w:val="BodyText"/>
        <w:spacing w:before="162" w:line="264" w:lineRule="auto"/>
        <w:ind w:right="283"/>
        <w:jc w:val="both"/>
        <w:rPr>
          <w:rFonts w:asciiTheme="minorHAnsi" w:hAnsiTheme="minorHAnsi" w:cstheme="minorHAnsi"/>
          <w:b/>
          <w:bCs/>
          <w:u w:val="single"/>
        </w:rPr>
      </w:pPr>
      <w:r w:rsidRPr="00AD153E">
        <w:rPr>
          <w:rFonts w:asciiTheme="minorHAnsi" w:hAnsiTheme="minorHAnsi" w:cstheme="minorHAnsi"/>
          <w:b/>
          <w:bCs/>
          <w:u w:val="single"/>
        </w:rPr>
        <w:t>People Practices and their Value (AC 3.2)</w:t>
      </w:r>
    </w:p>
    <w:p w14:paraId="43731397" w14:textId="77777777" w:rsidR="00AB1501" w:rsidRDefault="00AB1501" w:rsidP="005651A6">
      <w:pPr>
        <w:rPr>
          <w:rFonts w:cstheme="minorHAnsi"/>
          <w:color w:val="202020"/>
          <w:shd w:val="clear" w:color="auto" w:fill="FFFFFF"/>
        </w:rPr>
      </w:pPr>
    </w:p>
    <w:p w14:paraId="5D8D7D68" w14:textId="40F2F378" w:rsidR="0090223C" w:rsidRDefault="000C19F2" w:rsidP="005651A6">
      <w:pPr>
        <w:rPr>
          <w:rFonts w:cstheme="minorHAnsi"/>
          <w:color w:val="202020"/>
          <w:shd w:val="clear" w:color="auto" w:fill="FFFFFF"/>
        </w:rPr>
      </w:pPr>
      <w:r w:rsidRPr="00A83C54">
        <w:rPr>
          <w:rFonts w:cstheme="minorHAnsi"/>
          <w:color w:val="202020"/>
          <w:shd w:val="clear" w:color="auto" w:fill="FFFFFF"/>
        </w:rPr>
        <w:t xml:space="preserve">People practices are the processes and approaches that we use across the employee lifecycle. Learning needs analysis, creating talent pools, developing people policies, analysing people data, managing grievances, recruiting people: all these are examples of people practices (CIPD, 2023). </w:t>
      </w:r>
      <w:r w:rsidR="0003758B">
        <w:rPr>
          <w:rFonts w:cstheme="minorHAnsi"/>
          <w:color w:val="202020"/>
          <w:shd w:val="clear" w:color="auto" w:fill="FFFFFF"/>
        </w:rPr>
        <w:t xml:space="preserve">The impact of getting these practices wrong can be catastrophic to morale, wellbeing, </w:t>
      </w:r>
      <w:proofErr w:type="gramStart"/>
      <w:r w:rsidR="0003758B">
        <w:rPr>
          <w:rFonts w:cstheme="minorHAnsi"/>
          <w:color w:val="202020"/>
          <w:shd w:val="clear" w:color="auto" w:fill="FFFFFF"/>
        </w:rPr>
        <w:t>productivity</w:t>
      </w:r>
      <w:proofErr w:type="gramEnd"/>
      <w:r w:rsidR="0003758B">
        <w:rPr>
          <w:rFonts w:cstheme="minorHAnsi"/>
          <w:color w:val="202020"/>
          <w:shd w:val="clear" w:color="auto" w:fill="FFFFFF"/>
        </w:rPr>
        <w:t xml:space="preserve"> and attritions for example, which can affect the company’s financial performance (profit and loss accounts). </w:t>
      </w:r>
    </w:p>
    <w:p w14:paraId="7E457682" w14:textId="6A4C0BB4" w:rsidR="007448A3" w:rsidRDefault="00692693" w:rsidP="005651A6">
      <w:pPr>
        <w:rPr>
          <w:rFonts w:cstheme="minorHAnsi"/>
          <w:color w:val="202020"/>
          <w:shd w:val="clear" w:color="auto" w:fill="FFFFFF"/>
        </w:rPr>
      </w:pPr>
      <w:r>
        <w:rPr>
          <w:rFonts w:cstheme="minorHAnsi"/>
          <w:color w:val="202020"/>
          <w:shd w:val="clear" w:color="auto" w:fill="FFFFFF"/>
        </w:rPr>
        <w:t xml:space="preserve">It is important to measure the success of our people initiatives. Not only to ensure objectives are met </w:t>
      </w:r>
      <w:r w:rsidR="006B45E8">
        <w:rPr>
          <w:rFonts w:cstheme="minorHAnsi"/>
          <w:color w:val="202020"/>
          <w:shd w:val="clear" w:color="auto" w:fill="FFFFFF"/>
        </w:rPr>
        <w:t>but to justify any</w:t>
      </w:r>
      <w:r w:rsidR="00774737">
        <w:rPr>
          <w:rFonts w:cstheme="minorHAnsi"/>
          <w:color w:val="202020"/>
          <w:shd w:val="clear" w:color="auto" w:fill="FFFFFF"/>
        </w:rPr>
        <w:t xml:space="preserve"> financial</w:t>
      </w:r>
      <w:r w:rsidR="006B45E8">
        <w:rPr>
          <w:rFonts w:cstheme="minorHAnsi"/>
          <w:color w:val="202020"/>
          <w:shd w:val="clear" w:color="auto" w:fill="FFFFFF"/>
        </w:rPr>
        <w:t xml:space="preserve"> spend, identify further gaps or issues and to </w:t>
      </w:r>
      <w:proofErr w:type="gramStart"/>
      <w:r w:rsidR="006B45E8">
        <w:rPr>
          <w:rFonts w:cstheme="minorHAnsi"/>
          <w:color w:val="202020"/>
          <w:shd w:val="clear" w:color="auto" w:fill="FFFFFF"/>
        </w:rPr>
        <w:t>generally continually improve the people picture</w:t>
      </w:r>
      <w:proofErr w:type="gramEnd"/>
      <w:r w:rsidR="006B45E8">
        <w:rPr>
          <w:rFonts w:cstheme="minorHAnsi"/>
          <w:color w:val="202020"/>
          <w:shd w:val="clear" w:color="auto" w:fill="FFFFFF"/>
        </w:rPr>
        <w:t>. There are many ways the</w:t>
      </w:r>
      <w:r w:rsidR="00AB2F60">
        <w:rPr>
          <w:rFonts w:cstheme="minorHAnsi"/>
          <w:color w:val="202020"/>
          <w:shd w:val="clear" w:color="auto" w:fill="FFFFFF"/>
        </w:rPr>
        <w:t xml:space="preserve"> impact of people practices can be measured. </w:t>
      </w:r>
    </w:p>
    <w:p w14:paraId="190759A1" w14:textId="77777777" w:rsidR="009003C8" w:rsidRDefault="00EC2B11" w:rsidP="00342D8B">
      <w:pPr>
        <w:rPr>
          <w:rFonts w:cstheme="minorHAnsi"/>
          <w:shd w:val="clear" w:color="auto" w:fill="FFFFFF"/>
        </w:rPr>
      </w:pPr>
      <w:r>
        <w:rPr>
          <w:rFonts w:cstheme="minorHAnsi"/>
        </w:rPr>
        <w:t xml:space="preserve">Methods – </w:t>
      </w:r>
      <w:r w:rsidR="00054C10">
        <w:rPr>
          <w:rFonts w:cstheme="minorHAnsi"/>
        </w:rPr>
        <w:t xml:space="preserve">Evaluation tools </w:t>
      </w:r>
      <w:r w:rsidR="00D96C53">
        <w:rPr>
          <w:rFonts w:cstheme="minorHAnsi"/>
        </w:rPr>
        <w:t xml:space="preserve">e.g. </w:t>
      </w:r>
      <w:r>
        <w:rPr>
          <w:rFonts w:cstheme="minorHAnsi"/>
        </w:rPr>
        <w:t>staff satisfaction surveys</w:t>
      </w:r>
      <w:r w:rsidR="00A45AEF">
        <w:rPr>
          <w:rFonts w:cstheme="minorHAnsi"/>
        </w:rPr>
        <w:t>. In recent years, topics such as hybrid working has attracted great interest and there’s a genuine need for businesses to get it right. People practices are integral to the success of a hybrid working policy</w:t>
      </w:r>
      <w:r w:rsidR="009E5B29">
        <w:rPr>
          <w:rFonts w:cstheme="minorHAnsi"/>
        </w:rPr>
        <w:t xml:space="preserve">. </w:t>
      </w:r>
      <w:r w:rsidR="005755D3" w:rsidRPr="005755D3">
        <w:rPr>
          <w:rFonts w:cstheme="minorHAnsi"/>
          <w:shd w:val="clear" w:color="auto" w:fill="FFFFFF"/>
        </w:rPr>
        <w:t>The people department act as the</w:t>
      </w:r>
      <w:r w:rsidR="00DF12CF" w:rsidRPr="005755D3">
        <w:rPr>
          <w:rFonts w:cstheme="minorHAnsi"/>
          <w:shd w:val="clear" w:color="auto" w:fill="FFFFFF"/>
        </w:rPr>
        <w:t xml:space="preserve"> intermediary between management and workers, they are also responsible for making sure both parties feel heard and understood</w:t>
      </w:r>
      <w:r w:rsidR="005755D3" w:rsidRPr="005755D3">
        <w:rPr>
          <w:rFonts w:cstheme="minorHAnsi"/>
          <w:shd w:val="clear" w:color="auto" w:fill="FFFFFF"/>
        </w:rPr>
        <w:t>.</w:t>
      </w:r>
      <w:r w:rsidR="00DF12CF" w:rsidRPr="005755D3">
        <w:rPr>
          <w:rFonts w:cstheme="minorHAnsi"/>
          <w:shd w:val="clear" w:color="auto" w:fill="FFFFFF"/>
        </w:rPr>
        <w:t xml:space="preserve"> </w:t>
      </w:r>
      <w:r w:rsidR="00DA441A" w:rsidRPr="005755D3">
        <w:rPr>
          <w:rFonts w:cstheme="minorHAnsi"/>
          <w:shd w:val="clear" w:color="auto" w:fill="FFFFFF"/>
        </w:rPr>
        <w:t>Complaints and concerns can be passed through HR to ensure that the best outcome is found, and heightened emotions don’t interfere with business decisions</w:t>
      </w:r>
      <w:r w:rsidR="008D2930" w:rsidRPr="005755D3">
        <w:rPr>
          <w:rFonts w:cstheme="minorHAnsi"/>
          <w:shd w:val="clear" w:color="auto" w:fill="FFFFFF"/>
        </w:rPr>
        <w:t xml:space="preserve"> (Hurst, 2021</w:t>
      </w:r>
      <w:r w:rsidR="005755D3" w:rsidRPr="005755D3">
        <w:rPr>
          <w:rFonts w:cstheme="minorHAnsi"/>
          <w:shd w:val="clear" w:color="auto" w:fill="FFFFFF"/>
        </w:rPr>
        <w:t xml:space="preserve">). </w:t>
      </w:r>
      <w:r w:rsidR="009E5B29">
        <w:rPr>
          <w:rFonts w:cstheme="minorHAnsi"/>
          <w:shd w:val="clear" w:color="auto" w:fill="FFFFFF"/>
        </w:rPr>
        <w:t xml:space="preserve">A successful hybrid working people </w:t>
      </w:r>
      <w:r w:rsidR="0014759F">
        <w:rPr>
          <w:rFonts w:cstheme="minorHAnsi"/>
          <w:shd w:val="clear" w:color="auto" w:fill="FFFFFF"/>
        </w:rPr>
        <w:t xml:space="preserve">practice would result in a motivated workforce that felt supported regardless of their place of work. </w:t>
      </w:r>
      <w:r w:rsidR="00D53068">
        <w:rPr>
          <w:rFonts w:cstheme="minorHAnsi"/>
          <w:shd w:val="clear" w:color="auto" w:fill="FFFFFF"/>
        </w:rPr>
        <w:t xml:space="preserve">Colleagues would </w:t>
      </w:r>
      <w:r w:rsidR="003F483F">
        <w:rPr>
          <w:rFonts w:cstheme="minorHAnsi"/>
          <w:shd w:val="clear" w:color="auto" w:fill="FFFFFF"/>
        </w:rPr>
        <w:t>feel confidence in their company</w:t>
      </w:r>
      <w:r w:rsidR="00A62D02">
        <w:rPr>
          <w:rFonts w:cstheme="minorHAnsi"/>
          <w:shd w:val="clear" w:color="auto" w:fill="FFFFFF"/>
        </w:rPr>
        <w:t>, be enthusiastic</w:t>
      </w:r>
      <w:r w:rsidR="003F483F">
        <w:rPr>
          <w:rFonts w:cstheme="minorHAnsi"/>
          <w:shd w:val="clear" w:color="auto" w:fill="FFFFFF"/>
        </w:rPr>
        <w:t xml:space="preserve"> and</w:t>
      </w:r>
      <w:r w:rsidR="00E2116E">
        <w:rPr>
          <w:rFonts w:cstheme="minorHAnsi"/>
          <w:shd w:val="clear" w:color="auto" w:fill="FFFFFF"/>
        </w:rPr>
        <w:t xml:space="preserve"> feel</w:t>
      </w:r>
      <w:r w:rsidR="003F483F">
        <w:rPr>
          <w:rFonts w:cstheme="minorHAnsi"/>
          <w:shd w:val="clear" w:color="auto" w:fill="FFFFFF"/>
        </w:rPr>
        <w:t xml:space="preserve"> </w:t>
      </w:r>
      <w:r w:rsidR="00901807">
        <w:rPr>
          <w:rFonts w:cstheme="minorHAnsi"/>
          <w:shd w:val="clear" w:color="auto" w:fill="FFFFFF"/>
        </w:rPr>
        <w:t xml:space="preserve">listened to. </w:t>
      </w:r>
      <w:r w:rsidR="003F483F">
        <w:rPr>
          <w:rFonts w:cstheme="minorHAnsi"/>
          <w:shd w:val="clear" w:color="auto" w:fill="FFFFFF"/>
        </w:rPr>
        <w:t xml:space="preserve"> </w:t>
      </w:r>
      <w:r w:rsidR="00005D69">
        <w:rPr>
          <w:rFonts w:cstheme="minorHAnsi"/>
          <w:shd w:val="clear" w:color="auto" w:fill="FFFFFF"/>
        </w:rPr>
        <w:t xml:space="preserve">With increased job satisfaction comes other benefits such as attracting further talent and a reduction in leavers. </w:t>
      </w:r>
      <w:r w:rsidR="00901807">
        <w:rPr>
          <w:rFonts w:cstheme="minorHAnsi"/>
          <w:shd w:val="clear" w:color="auto" w:fill="FFFFFF"/>
        </w:rPr>
        <w:t xml:space="preserve">These are all </w:t>
      </w:r>
      <w:r w:rsidR="00A41652">
        <w:rPr>
          <w:rFonts w:cstheme="minorHAnsi"/>
          <w:shd w:val="clear" w:color="auto" w:fill="FFFFFF"/>
        </w:rPr>
        <w:t xml:space="preserve">indicators of a great company culture. </w:t>
      </w:r>
    </w:p>
    <w:p w14:paraId="2DA6049F" w14:textId="0C41C601" w:rsidR="00EC2B11" w:rsidRDefault="009003C8" w:rsidP="00342D8B">
      <w:pPr>
        <w:rPr>
          <w:rFonts w:cstheme="minorHAnsi"/>
        </w:rPr>
      </w:pPr>
      <w:r>
        <w:rPr>
          <w:rFonts w:cstheme="minorHAnsi"/>
          <w:shd w:val="clear" w:color="auto" w:fill="FFFFFF"/>
        </w:rPr>
        <w:t>Another m</w:t>
      </w:r>
      <w:r w:rsidR="00A41652">
        <w:rPr>
          <w:rFonts w:cstheme="minorHAnsi"/>
        </w:rPr>
        <w:t xml:space="preserve">ethod for </w:t>
      </w:r>
      <w:r w:rsidR="00193F43">
        <w:rPr>
          <w:rFonts w:cstheme="minorHAnsi"/>
        </w:rPr>
        <w:t xml:space="preserve">measuring the impact of a people practice would be </w:t>
      </w:r>
      <w:r w:rsidR="00986E5B">
        <w:rPr>
          <w:rFonts w:cstheme="minorHAnsi"/>
        </w:rPr>
        <w:t>a cost benefit analysis.</w:t>
      </w:r>
      <w:r w:rsidR="00C3682A" w:rsidRPr="00C3682A">
        <w:rPr>
          <w:rFonts w:ascii="Arial" w:hAnsi="Arial" w:cs="Arial"/>
          <w:color w:val="000000"/>
          <w:sz w:val="27"/>
          <w:szCs w:val="27"/>
        </w:rPr>
        <w:t xml:space="preserve"> </w:t>
      </w:r>
      <w:r w:rsidR="00BC0E3C">
        <w:rPr>
          <w:rFonts w:cstheme="minorHAnsi"/>
        </w:rPr>
        <w:t xml:space="preserve">For example, determining whether increasing headcount and hiring new staff </w:t>
      </w:r>
      <w:r w:rsidR="002753E8">
        <w:rPr>
          <w:rFonts w:cstheme="minorHAnsi"/>
        </w:rPr>
        <w:t xml:space="preserve">was a success. </w:t>
      </w:r>
      <w:r w:rsidR="00614EBC">
        <w:rPr>
          <w:rFonts w:cstheme="minorHAnsi"/>
        </w:rPr>
        <w:t xml:space="preserve">This can be done by revisiting the </w:t>
      </w:r>
      <w:r w:rsidR="008D51CB">
        <w:rPr>
          <w:rFonts w:cstheme="minorHAnsi"/>
        </w:rPr>
        <w:t xml:space="preserve">issue or challenge that prompted the decision to hire more staff. Was the customer satisfaction rate too low resulting in customers leaving? </w:t>
      </w:r>
      <w:r w:rsidR="00F7091F">
        <w:rPr>
          <w:rFonts w:cstheme="minorHAnsi"/>
        </w:rPr>
        <w:t xml:space="preserve">Was the call answer rate a concern resulting in dissatisfaction, an increase in complaints and compensation payments? </w:t>
      </w:r>
      <w:r w:rsidR="00EC785A">
        <w:rPr>
          <w:rFonts w:cstheme="minorHAnsi"/>
        </w:rPr>
        <w:t>Understanding the investment made versus the financial savings made would give you a simple calculation of the ROI in financial terms. There would however</w:t>
      </w:r>
      <w:r w:rsidR="005402CE">
        <w:rPr>
          <w:rFonts w:cstheme="minorHAnsi"/>
        </w:rPr>
        <w:t xml:space="preserve"> also</w:t>
      </w:r>
      <w:r w:rsidR="00EC785A">
        <w:rPr>
          <w:rFonts w:cstheme="minorHAnsi"/>
        </w:rPr>
        <w:t xml:space="preserve"> be </w:t>
      </w:r>
      <w:r w:rsidR="005402CE">
        <w:rPr>
          <w:rFonts w:cstheme="minorHAnsi"/>
        </w:rPr>
        <w:t>non-financial</w:t>
      </w:r>
      <w:r w:rsidR="00EC785A">
        <w:rPr>
          <w:rFonts w:cstheme="minorHAnsi"/>
        </w:rPr>
        <w:t xml:space="preserve"> </w:t>
      </w:r>
      <w:r w:rsidR="00DD3CAF">
        <w:rPr>
          <w:rFonts w:cstheme="minorHAnsi"/>
        </w:rPr>
        <w:t>benefits</w:t>
      </w:r>
      <w:r w:rsidR="00EC785A">
        <w:rPr>
          <w:rFonts w:cstheme="minorHAnsi"/>
        </w:rPr>
        <w:t xml:space="preserve"> to an initiative like this for example, an increase in staff wellbeing, </w:t>
      </w:r>
      <w:r w:rsidR="002E0A4F">
        <w:rPr>
          <w:rFonts w:cstheme="minorHAnsi"/>
        </w:rPr>
        <w:t xml:space="preserve">a rejuvenated staff morale and </w:t>
      </w:r>
      <w:r w:rsidR="000E37D5">
        <w:rPr>
          <w:rFonts w:cstheme="minorHAnsi"/>
        </w:rPr>
        <w:t xml:space="preserve">energised workforce. </w:t>
      </w:r>
    </w:p>
    <w:p w14:paraId="354FD88D" w14:textId="7BD811AA" w:rsidR="000E37D5" w:rsidRPr="00A1371A" w:rsidRDefault="000E37D5" w:rsidP="000E37D5">
      <w:pPr>
        <w:pStyle w:val="BodyText"/>
        <w:spacing w:before="162" w:line="264" w:lineRule="auto"/>
        <w:ind w:right="283"/>
        <w:jc w:val="both"/>
        <w:rPr>
          <w:rFonts w:asciiTheme="minorHAnsi" w:hAnsiTheme="minorHAnsi" w:cstheme="minorHAnsi"/>
        </w:rPr>
      </w:pPr>
      <w:r w:rsidRPr="00A1371A">
        <w:rPr>
          <w:rFonts w:asciiTheme="minorHAnsi" w:hAnsiTheme="minorHAnsi" w:cstheme="minorHAnsi"/>
        </w:rPr>
        <w:t xml:space="preserve">People </w:t>
      </w:r>
      <w:r w:rsidR="00C4396E" w:rsidRPr="00A1371A">
        <w:rPr>
          <w:rFonts w:asciiTheme="minorHAnsi" w:hAnsiTheme="minorHAnsi" w:cstheme="minorHAnsi"/>
        </w:rPr>
        <w:t>practices are vitally important to the success of an organ</w:t>
      </w:r>
      <w:r w:rsidR="00164039" w:rsidRPr="00A1371A">
        <w:rPr>
          <w:rFonts w:asciiTheme="minorHAnsi" w:hAnsiTheme="minorHAnsi" w:cstheme="minorHAnsi"/>
        </w:rPr>
        <w:t>i</w:t>
      </w:r>
      <w:r w:rsidR="00C4396E" w:rsidRPr="00A1371A">
        <w:rPr>
          <w:rFonts w:asciiTheme="minorHAnsi" w:hAnsiTheme="minorHAnsi" w:cstheme="minorHAnsi"/>
        </w:rPr>
        <w:t>sation</w:t>
      </w:r>
      <w:r w:rsidR="00164039" w:rsidRPr="00A1371A">
        <w:rPr>
          <w:rFonts w:asciiTheme="minorHAnsi" w:hAnsiTheme="minorHAnsi" w:cstheme="minorHAnsi"/>
        </w:rPr>
        <w:t>; ‘a</w:t>
      </w:r>
      <w:r w:rsidRPr="00A1371A">
        <w:rPr>
          <w:rFonts w:asciiTheme="minorHAnsi" w:hAnsiTheme="minorHAnsi" w:cstheme="minorHAnsi"/>
        </w:rPr>
        <w:t xml:space="preserve">s HR professionals and managers, we are making decisions that impact on people’s lives. When we make a major decision, we should make it to the best of our ability. </w:t>
      </w:r>
      <w:r w:rsidR="00F86808" w:rsidRPr="00A1371A">
        <w:rPr>
          <w:rFonts w:asciiTheme="minorHAnsi" w:hAnsiTheme="minorHAnsi" w:cstheme="minorHAnsi"/>
        </w:rPr>
        <w:t>(Jacobs 2015)</w:t>
      </w:r>
    </w:p>
    <w:p w14:paraId="48530E13" w14:textId="77777777" w:rsidR="000E37D5" w:rsidRPr="00342D8B" w:rsidRDefault="000E37D5" w:rsidP="00342D8B">
      <w:pPr>
        <w:rPr>
          <w:rFonts w:cstheme="minorHAnsi"/>
          <w:shd w:val="clear" w:color="auto" w:fill="FFFFFF"/>
        </w:rPr>
      </w:pPr>
    </w:p>
    <w:p w14:paraId="1EB461C6" w14:textId="77777777" w:rsidR="00D244A4" w:rsidRDefault="00D244A4" w:rsidP="005651A6">
      <w:pPr>
        <w:rPr>
          <w:rFonts w:cstheme="minorHAnsi"/>
        </w:rPr>
      </w:pPr>
    </w:p>
    <w:p w14:paraId="2062CC40" w14:textId="77777777" w:rsidR="00ED5A56" w:rsidRDefault="00ED5A56" w:rsidP="005651A6">
      <w:pPr>
        <w:rPr>
          <w:rFonts w:cstheme="minorHAnsi"/>
        </w:rPr>
      </w:pPr>
    </w:p>
    <w:p w14:paraId="630366C5" w14:textId="77777777" w:rsidR="00D244A4" w:rsidRDefault="00D244A4" w:rsidP="005651A6">
      <w:pPr>
        <w:rPr>
          <w:rFonts w:cstheme="minorHAnsi"/>
        </w:rPr>
      </w:pPr>
    </w:p>
    <w:p w14:paraId="1EA5142B" w14:textId="77777777" w:rsidR="00D244A4" w:rsidRDefault="00D244A4" w:rsidP="005651A6">
      <w:pPr>
        <w:rPr>
          <w:rFonts w:cstheme="minorHAnsi"/>
        </w:rPr>
      </w:pPr>
    </w:p>
    <w:p w14:paraId="286461E5" w14:textId="77777777" w:rsidR="00D244A4" w:rsidRDefault="00D244A4" w:rsidP="005651A6">
      <w:pPr>
        <w:rPr>
          <w:rFonts w:cstheme="minorHAnsi"/>
        </w:rPr>
      </w:pPr>
    </w:p>
    <w:p w14:paraId="217870CA" w14:textId="623E179C" w:rsidR="00DE4475" w:rsidRPr="00E110C9" w:rsidRDefault="00DE4475"/>
    <w:p w14:paraId="7CA09D14" w14:textId="77777777" w:rsidR="00E110C9" w:rsidRDefault="00E110C9">
      <w:pPr>
        <w:rPr>
          <w:rFonts w:cstheme="minorHAnsi"/>
        </w:rPr>
      </w:pPr>
    </w:p>
    <w:p w14:paraId="0EB66132" w14:textId="61EDD8BC" w:rsidR="00FD7D32" w:rsidRPr="00B103B3" w:rsidRDefault="00B103B3">
      <w:pPr>
        <w:rPr>
          <w:rFonts w:cstheme="minorHAnsi"/>
          <w:b/>
          <w:bCs/>
          <w:u w:val="single"/>
        </w:rPr>
      </w:pPr>
      <w:r w:rsidRPr="00B103B3">
        <w:rPr>
          <w:rFonts w:cstheme="minorHAnsi"/>
          <w:b/>
          <w:bCs/>
          <w:u w:val="single"/>
        </w:rPr>
        <w:t xml:space="preserve">Analysing Data, </w:t>
      </w:r>
      <w:proofErr w:type="gramStart"/>
      <w:r w:rsidRPr="00B103B3">
        <w:rPr>
          <w:rFonts w:cstheme="minorHAnsi"/>
          <w:b/>
          <w:bCs/>
          <w:u w:val="single"/>
        </w:rPr>
        <w:t>Identifying</w:t>
      </w:r>
      <w:proofErr w:type="gramEnd"/>
      <w:r w:rsidRPr="00B103B3">
        <w:rPr>
          <w:rFonts w:cstheme="minorHAnsi"/>
          <w:b/>
          <w:bCs/>
          <w:u w:val="single"/>
        </w:rPr>
        <w:t xml:space="preserve"> trends and making recommendations</w:t>
      </w:r>
    </w:p>
    <w:p w14:paraId="0C66A386" w14:textId="5FCEBDDB" w:rsidR="006C1D51" w:rsidRDefault="00270505">
      <w:pPr>
        <w:rPr>
          <w:rFonts w:cstheme="minorHAnsi"/>
          <w:b/>
          <w:bCs/>
        </w:rPr>
      </w:pPr>
      <w:r>
        <w:t>In this section,</w:t>
      </w:r>
      <w:r w:rsidR="00704AC2">
        <w:t xml:space="preserve"> </w:t>
      </w:r>
      <w:r w:rsidR="00704AC2">
        <w:rPr>
          <w:rFonts w:cstheme="minorHAnsi"/>
        </w:rPr>
        <w:t>you will see both quantitative (numerical) and qualitative (narrative feedback) data being reviewed.</w:t>
      </w:r>
      <w:r>
        <w:t xml:space="preserve"> </w:t>
      </w:r>
      <w:r w:rsidR="00A50052">
        <w:t>I have u</w:t>
      </w:r>
      <w:r w:rsidR="001E2B6F">
        <w:t xml:space="preserve">tilised </w:t>
      </w:r>
      <w:r w:rsidR="00A50052">
        <w:t xml:space="preserve">Microsoft Excel </w:t>
      </w:r>
      <w:r w:rsidR="003F6A66">
        <w:t xml:space="preserve">to </w:t>
      </w:r>
      <w:r w:rsidR="00235B2D">
        <w:t>analyse</w:t>
      </w:r>
      <w:r w:rsidR="003F6A66">
        <w:t xml:space="preserve"> </w:t>
      </w:r>
      <w:r w:rsidR="003F6A66" w:rsidRPr="00DD5243">
        <w:rPr>
          <w:rFonts w:cstheme="minorHAnsi"/>
        </w:rPr>
        <w:t>Equality, Diversity, Inclusion and Salary dat</w:t>
      </w:r>
      <w:r w:rsidR="00477E7A">
        <w:rPr>
          <w:rFonts w:cstheme="minorHAnsi"/>
        </w:rPr>
        <w:t>a. I have used various diagrams (graphs) to present the data in a</w:t>
      </w:r>
      <w:r w:rsidR="00CD5FB2">
        <w:rPr>
          <w:rFonts w:cstheme="minorHAnsi"/>
        </w:rPr>
        <w:t>n</w:t>
      </w:r>
      <w:r w:rsidR="00477E7A">
        <w:rPr>
          <w:rFonts w:cstheme="minorHAnsi"/>
        </w:rPr>
        <w:t xml:space="preserve"> appropriate</w:t>
      </w:r>
      <w:r w:rsidR="00704AC2">
        <w:rPr>
          <w:rFonts w:cstheme="minorHAnsi"/>
        </w:rPr>
        <w:t xml:space="preserve">. For both data sets, </w:t>
      </w:r>
      <w:r w:rsidR="00CA5588">
        <w:rPr>
          <w:rFonts w:cstheme="minorHAnsi"/>
        </w:rPr>
        <w:t xml:space="preserve">I </w:t>
      </w:r>
      <w:r w:rsidR="00DC24C6">
        <w:rPr>
          <w:rFonts w:cstheme="minorHAnsi"/>
        </w:rPr>
        <w:t>have provided commentary and recommendations.</w:t>
      </w:r>
      <w:r w:rsidR="00863CAA">
        <w:rPr>
          <w:rFonts w:cstheme="minorHAnsi"/>
        </w:rPr>
        <w:t xml:space="preserve"> </w:t>
      </w:r>
      <w:r w:rsidR="00290BDB">
        <w:rPr>
          <w:rFonts w:cstheme="minorHAnsi"/>
        </w:rPr>
        <w:t>Research suggests that u</w:t>
      </w:r>
      <w:r w:rsidR="00E06D7F">
        <w:rPr>
          <w:rFonts w:cstheme="minorHAnsi"/>
        </w:rPr>
        <w:t xml:space="preserve">sing </w:t>
      </w:r>
      <w:r w:rsidR="00BD0E23">
        <w:rPr>
          <w:rFonts w:cstheme="minorHAnsi"/>
        </w:rPr>
        <w:t>both methods</w:t>
      </w:r>
      <w:r w:rsidR="00290BDB">
        <w:rPr>
          <w:rFonts w:cstheme="minorHAnsi"/>
        </w:rPr>
        <w:t xml:space="preserve"> </w:t>
      </w:r>
      <w:r w:rsidR="00CA5588">
        <w:rPr>
          <w:rFonts w:cstheme="minorHAnsi"/>
        </w:rPr>
        <w:t xml:space="preserve">is </w:t>
      </w:r>
      <w:r w:rsidR="00290BDB">
        <w:rPr>
          <w:rFonts w:cstheme="minorHAnsi"/>
        </w:rPr>
        <w:t>considered a useful exercise when understanding a question that needs answering.</w:t>
      </w:r>
      <w:r w:rsidR="00BD0E23">
        <w:rPr>
          <w:rFonts w:cstheme="minorHAnsi"/>
        </w:rPr>
        <w:t xml:space="preserve"> </w:t>
      </w:r>
      <w:r w:rsidR="008E7BFF">
        <w:rPr>
          <w:rFonts w:cstheme="minorHAnsi"/>
        </w:rPr>
        <w:t xml:space="preserve">It provides a </w:t>
      </w:r>
      <w:r w:rsidR="00BE636F">
        <w:rPr>
          <w:rFonts w:cstheme="minorHAnsi"/>
        </w:rPr>
        <w:t xml:space="preserve">more ‘in depth’ finding. </w:t>
      </w:r>
      <w:r w:rsidR="00290BDB">
        <w:rPr>
          <w:rFonts w:cstheme="minorHAnsi"/>
        </w:rPr>
        <w:t>This approach is</w:t>
      </w:r>
      <w:r w:rsidR="00BD0E23">
        <w:rPr>
          <w:rFonts w:cstheme="minorHAnsi"/>
        </w:rPr>
        <w:t xml:space="preserve"> called a mixed methods approach</w:t>
      </w:r>
      <w:r w:rsidR="00A31180">
        <w:rPr>
          <w:rFonts w:cstheme="minorHAnsi"/>
        </w:rPr>
        <w:t xml:space="preserve"> (GOV.UK 2020)</w:t>
      </w:r>
      <w:r w:rsidR="00290BDB">
        <w:rPr>
          <w:rFonts w:cstheme="minorHAnsi"/>
        </w:rPr>
        <w:t>.</w:t>
      </w:r>
      <w:r w:rsidR="00BD0E23">
        <w:rPr>
          <w:rFonts w:cstheme="minorHAnsi"/>
        </w:rPr>
        <w:t xml:space="preserve"> </w:t>
      </w:r>
      <w:r w:rsidR="00F549BB" w:rsidRPr="00FD201B">
        <w:rPr>
          <w:rFonts w:cstheme="minorHAnsi"/>
          <w:b/>
          <w:bCs/>
        </w:rPr>
        <w:t>(AC 2.1)</w:t>
      </w:r>
    </w:p>
    <w:p w14:paraId="311E9B8E" w14:textId="6234DF11" w:rsidR="006C1D51" w:rsidRDefault="006C1D51">
      <w:pPr>
        <w:rPr>
          <w:rFonts w:cstheme="minorHAnsi"/>
        </w:rPr>
      </w:pPr>
      <w:r>
        <w:rPr>
          <w:rFonts w:cstheme="minorHAnsi"/>
          <w:b/>
          <w:bCs/>
        </w:rPr>
        <w:t>(AC 2.2)</w:t>
      </w:r>
    </w:p>
    <w:p w14:paraId="33A13A2E" w14:textId="2BCB5A47" w:rsidR="000F55C1" w:rsidRDefault="000F55C1">
      <w:r>
        <w:rPr>
          <w:noProof/>
        </w:rPr>
        <w:drawing>
          <wp:inline distT="0" distB="0" distL="0" distR="0" wp14:anchorId="3353267E" wp14:editId="1070C312">
            <wp:extent cx="4699000" cy="2298700"/>
            <wp:effectExtent l="0" t="0" r="6350" b="6350"/>
            <wp:docPr id="922539167" name="Chart 1">
              <a:extLst xmlns:a="http://schemas.openxmlformats.org/drawingml/2006/main">
                <a:ext uri="{FF2B5EF4-FFF2-40B4-BE49-F238E27FC236}">
                  <a16:creationId xmlns:a16="http://schemas.microsoft.com/office/drawing/2014/main" id="{7482931F-067D-7F77-2120-CE20DF1539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82BB4D" w14:textId="61DCB617" w:rsidR="000845B5" w:rsidRDefault="00CE0E0E">
      <w:r w:rsidRPr="00CA3819">
        <w:rPr>
          <w:b/>
          <w:bCs/>
        </w:rPr>
        <w:t>Graph 1</w:t>
      </w:r>
      <w:r>
        <w:t xml:space="preserve">. </w:t>
      </w:r>
      <w:r w:rsidR="00A05D8A">
        <w:t>Illustrates</w:t>
      </w:r>
      <w:r w:rsidR="00C57F88">
        <w:t xml:space="preserve"> % of each Gender by type. </w:t>
      </w:r>
      <w:r w:rsidR="00A05D8A">
        <w:t xml:space="preserve">It </w:t>
      </w:r>
      <w:r w:rsidR="00D42A3E">
        <w:t xml:space="preserve">establishes that whilst </w:t>
      </w:r>
      <w:r w:rsidR="009B5CCB">
        <w:t>most</w:t>
      </w:r>
      <w:r w:rsidR="00D42A3E">
        <w:t xml:space="preserve"> staff identify as Male</w:t>
      </w:r>
      <w:r w:rsidR="00A93861">
        <w:t xml:space="preserve"> (</w:t>
      </w:r>
      <w:r w:rsidR="007727A9">
        <w:t>5</w:t>
      </w:r>
      <w:r w:rsidR="00A467D7">
        <w:t>3.85</w:t>
      </w:r>
      <w:r w:rsidR="007727A9">
        <w:t>%)</w:t>
      </w:r>
      <w:r w:rsidR="00D42A3E">
        <w:t>, there is only a few %</w:t>
      </w:r>
      <w:r w:rsidR="009B5CCB">
        <w:t xml:space="preserve"> </w:t>
      </w:r>
      <w:r w:rsidR="00D42A3E">
        <w:t>difference between male and female</w:t>
      </w:r>
      <w:r w:rsidR="007727A9">
        <w:t xml:space="preserve"> (45</w:t>
      </w:r>
      <w:r w:rsidR="00A467D7">
        <w:t>.38</w:t>
      </w:r>
      <w:r w:rsidR="007727A9">
        <w:t>%)</w:t>
      </w:r>
      <w:r w:rsidR="00D42A3E">
        <w:t>. Non-binary</w:t>
      </w:r>
      <w:r w:rsidR="007727A9">
        <w:t xml:space="preserve"> (</w:t>
      </w:r>
      <w:r w:rsidR="00A467D7">
        <w:t>0.77</w:t>
      </w:r>
      <w:r w:rsidR="007727A9">
        <w:t>%)</w:t>
      </w:r>
      <w:r w:rsidR="00D42A3E">
        <w:t xml:space="preserve"> </w:t>
      </w:r>
      <w:r w:rsidR="00A467D7">
        <w:t xml:space="preserve">colleagues make up less than 1% of the population so are therefore severely </w:t>
      </w:r>
      <w:r w:rsidR="00DF2D33">
        <w:t>underrepresented</w:t>
      </w:r>
      <w:r w:rsidR="00A467D7">
        <w:t>.</w:t>
      </w:r>
      <w:r w:rsidR="00D42A3E">
        <w:t xml:space="preserve"> </w:t>
      </w:r>
    </w:p>
    <w:p w14:paraId="0B65447C" w14:textId="6AB8CE95" w:rsidR="000F55C1" w:rsidRDefault="004703C2">
      <w:r>
        <w:rPr>
          <w:noProof/>
        </w:rPr>
        <w:drawing>
          <wp:inline distT="0" distB="0" distL="0" distR="0" wp14:anchorId="4EDA29F5" wp14:editId="0D1055F7">
            <wp:extent cx="4794250" cy="2312035"/>
            <wp:effectExtent l="0" t="0" r="6350" b="12065"/>
            <wp:docPr id="1503563519" name="Chart 1">
              <a:extLst xmlns:a="http://schemas.openxmlformats.org/drawingml/2006/main">
                <a:ext uri="{FF2B5EF4-FFF2-40B4-BE49-F238E27FC236}">
                  <a16:creationId xmlns:a16="http://schemas.microsoft.com/office/drawing/2014/main" id="{0A0CAD25-233F-B131-B3F2-ECD87CF727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297B2E" w14:textId="3ED9D7D1" w:rsidR="00045BEA" w:rsidRDefault="00CE0E0E">
      <w:r w:rsidRPr="00CA3819">
        <w:rPr>
          <w:b/>
          <w:bCs/>
        </w:rPr>
        <w:t>Graph 2.</w:t>
      </w:r>
      <w:r>
        <w:t xml:space="preserve"> </w:t>
      </w:r>
      <w:r w:rsidR="00A05D8A">
        <w:t>Shows total</w:t>
      </w:r>
      <w:r w:rsidR="00C015B3">
        <w:t xml:space="preserve"> </w:t>
      </w:r>
      <w:r w:rsidR="00C57F88">
        <w:t xml:space="preserve">ethnicity as a </w:t>
      </w:r>
      <w:r w:rsidR="001B2785">
        <w:t>%</w:t>
      </w:r>
      <w:r w:rsidR="00954056">
        <w:t xml:space="preserve"> </w:t>
      </w:r>
      <w:r w:rsidR="001B2785">
        <w:t xml:space="preserve">by team. </w:t>
      </w:r>
      <w:r w:rsidR="0024012F">
        <w:t>Despite 8 categories being listed</w:t>
      </w:r>
      <w:r w:rsidR="00A05D8A">
        <w:t xml:space="preserve">, </w:t>
      </w:r>
      <w:r w:rsidR="0024012F">
        <w:t xml:space="preserve">the data shows that </w:t>
      </w:r>
      <w:r w:rsidR="00DF2D33">
        <w:t>most</w:t>
      </w:r>
      <w:r w:rsidR="0024012F">
        <w:t xml:space="preserve"> colleagues identify as White British. </w:t>
      </w:r>
    </w:p>
    <w:p w14:paraId="6669F085" w14:textId="685E41BD" w:rsidR="004703C2" w:rsidRDefault="0023618D">
      <w:r>
        <w:rPr>
          <w:noProof/>
        </w:rPr>
        <w:lastRenderedPageBreak/>
        <w:drawing>
          <wp:inline distT="0" distB="0" distL="0" distR="0" wp14:anchorId="5868CAA0" wp14:editId="3751C6DA">
            <wp:extent cx="4864100" cy="2707005"/>
            <wp:effectExtent l="0" t="0" r="12700" b="17145"/>
            <wp:docPr id="1635547690" name="Chart 1">
              <a:extLst xmlns:a="http://schemas.openxmlformats.org/drawingml/2006/main">
                <a:ext uri="{FF2B5EF4-FFF2-40B4-BE49-F238E27FC236}">
                  <a16:creationId xmlns:a16="http://schemas.microsoft.com/office/drawing/2014/main" id="{A7F47909-0D7F-0A0C-08D1-5306269C9C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587C70D" w14:textId="559494DC" w:rsidR="00007B0D" w:rsidRPr="00007B0D" w:rsidRDefault="00CE0E0E" w:rsidP="00007B0D">
      <w:pPr>
        <w:spacing w:after="0" w:line="240" w:lineRule="auto"/>
        <w:contextualSpacing/>
        <w:rPr>
          <w:rFonts w:cstheme="minorHAnsi"/>
        </w:rPr>
      </w:pPr>
      <w:r w:rsidRPr="00CA3819">
        <w:rPr>
          <w:b/>
          <w:bCs/>
        </w:rPr>
        <w:t>Graph 3.</w:t>
      </w:r>
      <w:r w:rsidR="00896761">
        <w:t xml:space="preserve"> </w:t>
      </w:r>
      <w:r w:rsidR="00E749DF">
        <w:t>Summarises the</w:t>
      </w:r>
      <w:r w:rsidR="00896761">
        <w:t xml:space="preserve"> number of</w:t>
      </w:r>
      <w:r>
        <w:t xml:space="preserve"> </w:t>
      </w:r>
      <w:r w:rsidR="00F51027">
        <w:rPr>
          <w:rFonts w:cstheme="minorHAnsi"/>
        </w:rPr>
        <w:t>colleagues who are disabled as a % and split</w:t>
      </w:r>
      <w:r w:rsidR="00007B0D" w:rsidRPr="00007B0D">
        <w:rPr>
          <w:rFonts w:cstheme="minorHAnsi"/>
        </w:rPr>
        <w:t xml:space="preserve"> by teams. </w:t>
      </w:r>
      <w:r w:rsidR="00563DBC">
        <w:rPr>
          <w:rFonts w:cstheme="minorHAnsi"/>
        </w:rPr>
        <w:t xml:space="preserve">The IT team have the most disabled colleagues </w:t>
      </w:r>
      <w:r w:rsidR="001E2847">
        <w:rPr>
          <w:rFonts w:cstheme="minorHAnsi"/>
        </w:rPr>
        <w:t xml:space="preserve">at 22.2%. </w:t>
      </w:r>
      <w:r w:rsidR="0070005B">
        <w:rPr>
          <w:rFonts w:cstheme="minorHAnsi"/>
        </w:rPr>
        <w:t xml:space="preserve">7 of 18 Teams are noted to have no disabled </w:t>
      </w:r>
      <w:r w:rsidR="00A05D8A">
        <w:rPr>
          <w:rFonts w:cstheme="minorHAnsi"/>
        </w:rPr>
        <w:t>members</w:t>
      </w:r>
      <w:r w:rsidR="0070005B">
        <w:rPr>
          <w:rFonts w:cstheme="minorHAnsi"/>
        </w:rPr>
        <w:t xml:space="preserve">. </w:t>
      </w:r>
    </w:p>
    <w:p w14:paraId="55D0179E" w14:textId="66105C83" w:rsidR="00CE0E0E" w:rsidRDefault="005708E8">
      <w:r>
        <w:rPr>
          <w:noProof/>
        </w:rPr>
        <w:drawing>
          <wp:anchor distT="0" distB="0" distL="114300" distR="114300" simplePos="0" relativeHeight="251658240" behindDoc="0" locked="0" layoutInCell="1" allowOverlap="1" wp14:anchorId="7DAC8F4B" wp14:editId="1CB9F1EC">
            <wp:simplePos x="0" y="0"/>
            <wp:positionH relativeFrom="margin">
              <wp:align>left</wp:align>
            </wp:positionH>
            <wp:positionV relativeFrom="paragraph">
              <wp:posOffset>159385</wp:posOffset>
            </wp:positionV>
            <wp:extent cx="4794250" cy="2496820"/>
            <wp:effectExtent l="0" t="0" r="6350" b="17780"/>
            <wp:wrapSquare wrapText="bothSides"/>
            <wp:docPr id="1935755257" name="Chart 1">
              <a:extLst xmlns:a="http://schemas.openxmlformats.org/drawingml/2006/main">
                <a:ext uri="{FF2B5EF4-FFF2-40B4-BE49-F238E27FC236}">
                  <a16:creationId xmlns:a16="http://schemas.microsoft.com/office/drawing/2014/main" id="{5C5C3254-78F3-CB8E-F0EF-0CA17612D7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V relativeFrom="margin">
              <wp14:pctHeight>0</wp14:pctHeight>
            </wp14:sizeRelV>
          </wp:anchor>
        </w:drawing>
      </w:r>
    </w:p>
    <w:p w14:paraId="572729E6" w14:textId="7FF7F21E" w:rsidR="00CE0E0E" w:rsidRDefault="00CE0E0E"/>
    <w:p w14:paraId="72505017" w14:textId="77777777" w:rsidR="00CE0E0E" w:rsidRDefault="00CE0E0E"/>
    <w:p w14:paraId="1A663975" w14:textId="77777777" w:rsidR="00CE0E0E" w:rsidRDefault="00CE0E0E"/>
    <w:p w14:paraId="2F21927F" w14:textId="77777777" w:rsidR="00CE0E0E" w:rsidRDefault="00CE0E0E"/>
    <w:p w14:paraId="6A247E0D" w14:textId="77777777" w:rsidR="00CE0E0E" w:rsidRDefault="00CE0E0E"/>
    <w:p w14:paraId="3253588E" w14:textId="5FAB1304" w:rsidR="00CE0E0E" w:rsidRDefault="00CE0E0E"/>
    <w:p w14:paraId="05DE7B7D" w14:textId="77777777" w:rsidR="00FC1148" w:rsidRDefault="00FC1148"/>
    <w:p w14:paraId="4428BF95" w14:textId="77777777" w:rsidR="00FC1148" w:rsidRDefault="00FC1148"/>
    <w:p w14:paraId="48609A82" w14:textId="77777777" w:rsidR="00FC1148" w:rsidRDefault="00FC1148"/>
    <w:p w14:paraId="1424FE31" w14:textId="5812AE06" w:rsidR="00991FCD" w:rsidRDefault="00CE0E0E" w:rsidP="00144A84">
      <w:pPr>
        <w:spacing w:after="0" w:line="240" w:lineRule="auto"/>
        <w:contextualSpacing/>
        <w:rPr>
          <w:rFonts w:cstheme="minorHAnsi"/>
        </w:rPr>
      </w:pPr>
      <w:r w:rsidRPr="00CA3819">
        <w:rPr>
          <w:b/>
          <w:bCs/>
        </w:rPr>
        <w:t>Graph 4</w:t>
      </w:r>
      <w:r>
        <w:t>.</w:t>
      </w:r>
      <w:r w:rsidR="00007B0D">
        <w:t xml:space="preserve"> </w:t>
      </w:r>
      <w:r w:rsidR="00FC1148">
        <w:t>S</w:t>
      </w:r>
      <w:r w:rsidR="0017445D">
        <w:rPr>
          <w:rFonts w:cstheme="minorHAnsi"/>
        </w:rPr>
        <w:t xml:space="preserve">hows that only 8.08% </w:t>
      </w:r>
      <w:r w:rsidR="0012198D">
        <w:rPr>
          <w:rFonts w:cstheme="minorHAnsi"/>
        </w:rPr>
        <w:t xml:space="preserve">of the workplace are classed as disabled. </w:t>
      </w:r>
    </w:p>
    <w:p w14:paraId="6CA0A884" w14:textId="77777777" w:rsidR="00144A84" w:rsidRDefault="00144A84" w:rsidP="00144A84">
      <w:pPr>
        <w:spacing w:after="0" w:line="240" w:lineRule="auto"/>
        <w:contextualSpacing/>
      </w:pPr>
    </w:p>
    <w:p w14:paraId="50F38C28" w14:textId="15A80DE6" w:rsidR="004703C2" w:rsidRDefault="004D7984">
      <w:r>
        <w:rPr>
          <w:noProof/>
        </w:rPr>
        <w:lastRenderedPageBreak/>
        <w:drawing>
          <wp:inline distT="0" distB="0" distL="0" distR="0" wp14:anchorId="6B29E2AE" wp14:editId="25C8C482">
            <wp:extent cx="5143500" cy="2531745"/>
            <wp:effectExtent l="0" t="0" r="0" b="1905"/>
            <wp:docPr id="453046375" name="Chart 1">
              <a:extLst xmlns:a="http://schemas.openxmlformats.org/drawingml/2006/main">
                <a:ext uri="{FF2B5EF4-FFF2-40B4-BE49-F238E27FC236}">
                  <a16:creationId xmlns:a16="http://schemas.microsoft.com/office/drawing/2014/main" id="{8A9E160B-7218-0186-B5A5-3BCE6F117F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FC4CFB" w14:textId="2AAE793D" w:rsidR="004D7984" w:rsidRDefault="00CE0E0E">
      <w:r w:rsidRPr="007B73C9">
        <w:rPr>
          <w:b/>
          <w:bCs/>
        </w:rPr>
        <w:t>Graph 5.</w:t>
      </w:r>
      <w:r>
        <w:t xml:space="preserve"> </w:t>
      </w:r>
      <w:r w:rsidR="002E3D3F">
        <w:t>Depicts</w:t>
      </w:r>
      <w:r w:rsidR="00AF0CE2">
        <w:t xml:space="preserve"> average FTE salary by Team. </w:t>
      </w:r>
      <w:r w:rsidR="003C4952">
        <w:t>It is not a surprise to see the Directors Team with th</w:t>
      </w:r>
      <w:r w:rsidR="00FC1148">
        <w:t>e</w:t>
      </w:r>
      <w:r w:rsidR="003C4952">
        <w:t xml:space="preserve"> highest average salary</w:t>
      </w:r>
      <w:r w:rsidR="00053957">
        <w:t xml:space="preserve">. The Green Spaces teams earn the lowest average salary. </w:t>
      </w:r>
    </w:p>
    <w:p w14:paraId="3207C498" w14:textId="0A3AB4B5" w:rsidR="004D7984" w:rsidRDefault="008A46DE">
      <w:r>
        <w:rPr>
          <w:noProof/>
        </w:rPr>
        <w:drawing>
          <wp:inline distT="0" distB="0" distL="0" distR="0" wp14:anchorId="562725A6" wp14:editId="224C3E94">
            <wp:extent cx="5731510" cy="2019300"/>
            <wp:effectExtent l="0" t="0" r="2540" b="0"/>
            <wp:docPr id="532163077" name="Chart 1">
              <a:extLst xmlns:a="http://schemas.openxmlformats.org/drawingml/2006/main">
                <a:ext uri="{FF2B5EF4-FFF2-40B4-BE49-F238E27FC236}">
                  <a16:creationId xmlns:a16="http://schemas.microsoft.com/office/drawing/2014/main" id="{74301080-FFAD-2F1F-7571-324A24F4DA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C6FD782" w14:textId="7969D675" w:rsidR="00A67916" w:rsidRDefault="00CE0E0E">
      <w:r w:rsidRPr="007B73C9">
        <w:rPr>
          <w:b/>
          <w:bCs/>
        </w:rPr>
        <w:t>Graph 6.</w:t>
      </w:r>
      <w:r>
        <w:t xml:space="preserve"> </w:t>
      </w:r>
      <w:r w:rsidR="00397549">
        <w:t xml:space="preserve">This scatter diagram </w:t>
      </w:r>
      <w:r w:rsidR="002E3D3F">
        <w:t>shows</w:t>
      </w:r>
      <w:r w:rsidR="0085764A">
        <w:t xml:space="preserve"> salary difference across genders. </w:t>
      </w:r>
      <w:r w:rsidR="0041501A">
        <w:t xml:space="preserve">This type of diagram is </w:t>
      </w:r>
      <w:r w:rsidR="00F721AC">
        <w:t xml:space="preserve">useful </w:t>
      </w:r>
      <w:r w:rsidR="00832502">
        <w:t xml:space="preserve">to demonstrate non-linear patterns. </w:t>
      </w:r>
    </w:p>
    <w:p w14:paraId="65DC5589" w14:textId="1F9F638C" w:rsidR="00A67916" w:rsidRDefault="003615E5">
      <w:r>
        <w:rPr>
          <w:noProof/>
          <w14:ligatures w14:val="none"/>
        </w:rPr>
        <w:drawing>
          <wp:inline distT="0" distB="0" distL="0" distR="0" wp14:anchorId="57240CEC" wp14:editId="5D15926E">
            <wp:extent cx="4584700" cy="2749550"/>
            <wp:effectExtent l="0" t="0" r="6350" b="12700"/>
            <wp:docPr id="1268979742" name="Picture 1" descr="A graph of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79742" name="Picture 1" descr="A graph of a number of people&#10;&#10;Description automatically generated"/>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a:ln>
                      <a:noFill/>
                    </a:ln>
                  </pic:spPr>
                </pic:pic>
              </a:graphicData>
            </a:graphic>
          </wp:inline>
        </w:drawing>
      </w:r>
    </w:p>
    <w:p w14:paraId="355F7058" w14:textId="62413E6F" w:rsidR="002337C2" w:rsidRPr="002337C2" w:rsidRDefault="002337C2">
      <w:pPr>
        <w:rPr>
          <w:b/>
          <w:bCs/>
        </w:rPr>
      </w:pPr>
      <w:r w:rsidRPr="002337C2">
        <w:rPr>
          <w:b/>
          <w:bCs/>
        </w:rPr>
        <w:lastRenderedPageBreak/>
        <w:t xml:space="preserve">Graph 7: </w:t>
      </w:r>
      <w:r w:rsidR="00B01EFC">
        <w:t>Illustrates</w:t>
      </w:r>
      <w:r w:rsidR="009B3F3B" w:rsidRPr="00BC12A4">
        <w:t xml:space="preserve"> average salary based on Gender type.</w:t>
      </w:r>
      <w:r w:rsidR="00B01EFC">
        <w:t xml:space="preserve"> T</w:t>
      </w:r>
      <w:r w:rsidR="00BC12A4" w:rsidRPr="00BC12A4">
        <w:t>he average salary for both male and females are simila</w:t>
      </w:r>
      <w:r w:rsidR="002E3D3F">
        <w:t>r</w:t>
      </w:r>
      <w:r w:rsidR="00BC12A4" w:rsidRPr="00BC12A4">
        <w:t>.</w:t>
      </w:r>
      <w:r w:rsidR="00BC12A4">
        <w:rPr>
          <w:b/>
          <w:bCs/>
        </w:rPr>
        <w:t xml:space="preserve"> </w:t>
      </w:r>
    </w:p>
    <w:p w14:paraId="0B905078" w14:textId="02536FFA" w:rsidR="002337C2" w:rsidRDefault="00763229">
      <w:r>
        <w:rPr>
          <w:noProof/>
          <w14:ligatures w14:val="none"/>
        </w:rPr>
        <w:drawing>
          <wp:inline distT="0" distB="0" distL="0" distR="0" wp14:anchorId="0924112E" wp14:editId="5283C65D">
            <wp:extent cx="5731510" cy="2656840"/>
            <wp:effectExtent l="0" t="0" r="2540" b="0"/>
            <wp:docPr id="1169484463" name="Picture 2" descr="A graph of a salary band split by ge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84463" name="Picture 2" descr="A graph of a salary band split by gender&#10;&#10;Description automatically generated"/>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731510" cy="2656840"/>
                    </a:xfrm>
                    <a:prstGeom prst="rect">
                      <a:avLst/>
                    </a:prstGeom>
                    <a:noFill/>
                    <a:ln>
                      <a:noFill/>
                    </a:ln>
                  </pic:spPr>
                </pic:pic>
              </a:graphicData>
            </a:graphic>
          </wp:inline>
        </w:drawing>
      </w:r>
    </w:p>
    <w:p w14:paraId="15511EA8" w14:textId="6B8D4595" w:rsidR="00E4666B" w:rsidRPr="007B7F61" w:rsidRDefault="00763229">
      <w:r w:rsidRPr="0028583F">
        <w:rPr>
          <w:b/>
          <w:bCs/>
        </w:rPr>
        <w:t xml:space="preserve">Graph </w:t>
      </w:r>
      <w:r w:rsidR="00E40FB4">
        <w:rPr>
          <w:b/>
          <w:bCs/>
        </w:rPr>
        <w:t>8</w:t>
      </w:r>
      <w:r w:rsidRPr="0028583F">
        <w:rPr>
          <w:b/>
          <w:bCs/>
        </w:rPr>
        <w:t>:</w:t>
      </w:r>
      <w:r>
        <w:t xml:space="preserve"> </w:t>
      </w:r>
      <w:r w:rsidR="00686775">
        <w:t>Groups</w:t>
      </w:r>
      <w:r w:rsidR="00042B8E">
        <w:t xml:space="preserve"> together salary bandings </w:t>
      </w:r>
      <w:r w:rsidR="00686775">
        <w:t>showing</w:t>
      </w:r>
      <w:r w:rsidR="00042B8E">
        <w:t xml:space="preserve"> </w:t>
      </w:r>
      <w:r w:rsidR="0028583F">
        <w:t>how</w:t>
      </w:r>
      <w:r w:rsidR="00042B8E">
        <w:t xml:space="preserve"> each Gender </w:t>
      </w:r>
      <w:r w:rsidR="0028583F">
        <w:t xml:space="preserve">type is represented within </w:t>
      </w:r>
      <w:r w:rsidR="00686775">
        <w:t>the bands</w:t>
      </w:r>
      <w:r w:rsidR="0028583F">
        <w:t>.</w:t>
      </w:r>
      <w:r w:rsidR="00EE2C7D">
        <w:t xml:space="preserve"> </w:t>
      </w:r>
      <w:r w:rsidR="00686775">
        <w:t>It shows</w:t>
      </w:r>
      <w:r w:rsidR="00EE2C7D">
        <w:t xml:space="preserve"> </w:t>
      </w:r>
      <w:r w:rsidR="00F875D4">
        <w:t>most</w:t>
      </w:r>
      <w:r w:rsidR="00CA2049">
        <w:t xml:space="preserve"> Females earn between £21-£24.9k whilst Males sit in the £25</w:t>
      </w:r>
      <w:r w:rsidR="00F23CB0">
        <w:t xml:space="preserve">-£29.9k band. The </w:t>
      </w:r>
      <w:r w:rsidR="00AB5893">
        <w:t>Nonbinary</w:t>
      </w:r>
      <w:r w:rsidR="00F23CB0">
        <w:t xml:space="preserve"> colleagues sit in the £20- £24.9k bandings. </w:t>
      </w:r>
      <w:r w:rsidR="0028583F">
        <w:t xml:space="preserve"> </w:t>
      </w:r>
    </w:p>
    <w:p w14:paraId="7104F3F4" w14:textId="77777777" w:rsidR="00C610EA" w:rsidRPr="00452FAC" w:rsidRDefault="00C610EA" w:rsidP="00C610EA">
      <w:pPr>
        <w:rPr>
          <w:b/>
          <w:bCs/>
          <w:u w:val="single"/>
        </w:rPr>
      </w:pPr>
      <w:r w:rsidRPr="00452FAC">
        <w:rPr>
          <w:b/>
          <w:bCs/>
          <w:u w:val="single"/>
        </w:rPr>
        <w:t>Recommendations</w:t>
      </w:r>
      <w:r>
        <w:rPr>
          <w:b/>
          <w:bCs/>
          <w:u w:val="single"/>
        </w:rPr>
        <w:t xml:space="preserve"> (AC 2.3)</w:t>
      </w:r>
    </w:p>
    <w:p w14:paraId="660FBE4A" w14:textId="77777777" w:rsidR="00C610EA" w:rsidRPr="00184950" w:rsidRDefault="00C610EA" w:rsidP="00C610EA">
      <w:pPr>
        <w:rPr>
          <w:rFonts w:cstheme="minorHAnsi"/>
          <w:color w:val="202020"/>
          <w:sz w:val="27"/>
          <w:szCs w:val="27"/>
          <w:shd w:val="clear" w:color="auto" w:fill="FFFFFF"/>
        </w:rPr>
      </w:pPr>
      <w:r w:rsidRPr="00891777">
        <w:rPr>
          <w:rFonts w:cstheme="minorHAnsi"/>
        </w:rPr>
        <w:t xml:space="preserve">There should be a regular review of the company’s DEI (diversity, equality, and inclusion) policy – we must ensure </w:t>
      </w:r>
      <w:r>
        <w:rPr>
          <w:rFonts w:cstheme="minorHAnsi"/>
        </w:rPr>
        <w:t xml:space="preserve">the </w:t>
      </w:r>
      <w:r w:rsidRPr="00891777">
        <w:rPr>
          <w:rFonts w:cstheme="minorHAnsi"/>
        </w:rPr>
        <w:t xml:space="preserve">culture is one where colleagues can be open and honest about their health and disabilities. Not only is it important for people managers to be familiar with People Policies, </w:t>
      </w:r>
      <w:proofErr w:type="gramStart"/>
      <w:r w:rsidRPr="00891777">
        <w:rPr>
          <w:rFonts w:cstheme="minorHAnsi"/>
        </w:rPr>
        <w:t>they</w:t>
      </w:r>
      <w:proofErr w:type="gramEnd"/>
      <w:r w:rsidRPr="00891777">
        <w:rPr>
          <w:rFonts w:cstheme="minorHAnsi"/>
        </w:rPr>
        <w:t xml:space="preserve"> should also be aware of their legal obligations under the Equality Act 2010. This act provides </w:t>
      </w:r>
      <w:r w:rsidRPr="00891777">
        <w:rPr>
          <w:rFonts w:cstheme="minorHAnsi"/>
          <w:color w:val="202020"/>
          <w:shd w:val="clear" w:color="auto" w:fill="FFFFFF"/>
        </w:rPr>
        <w:t xml:space="preserve">legal protection for </w:t>
      </w:r>
      <w:r w:rsidRPr="00891777">
        <w:rPr>
          <w:rFonts w:cstheme="minorHAnsi"/>
          <w:shd w:val="clear" w:color="auto" w:fill="FFFFFF"/>
        </w:rPr>
        <w:t>nine protected characteristics</w:t>
      </w:r>
      <w:r>
        <w:rPr>
          <w:rFonts w:cstheme="minorHAnsi"/>
          <w:shd w:val="clear" w:color="auto" w:fill="FFFFFF"/>
        </w:rPr>
        <w:t>.</w:t>
      </w:r>
      <w:r w:rsidRPr="00891777">
        <w:rPr>
          <w:rFonts w:cstheme="minorHAnsi"/>
        </w:rPr>
        <w:t xml:space="preserve"> A robust EDI </w:t>
      </w:r>
      <w:r w:rsidRPr="00891777">
        <w:rPr>
          <w:rFonts w:cstheme="minorHAnsi"/>
          <w:color w:val="202020"/>
          <w:shd w:val="clear" w:color="auto" w:fill="FFFFFF"/>
        </w:rPr>
        <w:t>strategy will add value to an organisation, contribute to the wellbeing and equality of outcomes and impact on all employees (CIPD 2022). CIPD research suggests that having a diverse workforce can aid decision making, innovation and solving problems as colleagues tap into their varied experiences and backgrounds</w:t>
      </w:r>
      <w:r>
        <w:rPr>
          <w:rFonts w:cstheme="minorHAnsi"/>
          <w:color w:val="202020"/>
          <w:shd w:val="clear" w:color="auto" w:fill="FFFFFF"/>
        </w:rPr>
        <w:t xml:space="preserve"> on offer</w:t>
      </w:r>
      <w:r w:rsidRPr="00891777">
        <w:rPr>
          <w:rFonts w:cstheme="minorHAnsi"/>
          <w:color w:val="202020"/>
          <w:shd w:val="clear" w:color="auto" w:fill="FFFFFF"/>
        </w:rPr>
        <w:t>. A culture where colleagues feel safe and empowered is important. Feedback from employees with disabilities and long-term conditions is useful in developing an open and inclusive workplace culture (CIPD 2023)</w:t>
      </w:r>
      <w:r>
        <w:rPr>
          <w:rFonts w:cstheme="minorHAnsi"/>
          <w:color w:val="202020"/>
          <w:shd w:val="clear" w:color="auto" w:fill="FFFFFF"/>
        </w:rPr>
        <w:t xml:space="preserve">. </w:t>
      </w:r>
      <w:r>
        <w:rPr>
          <w:rFonts w:cstheme="minorHAnsi"/>
        </w:rPr>
        <w:t xml:space="preserve">Failure to achieve this can result in reputational damage and a loss of talent as those who don’t feel heard exit the business. A high attrition rate can result in high recruitment costs etc. </w:t>
      </w:r>
    </w:p>
    <w:p w14:paraId="05041765" w14:textId="77777777" w:rsidR="00C610EA" w:rsidRDefault="00C610EA" w:rsidP="00C610EA">
      <w:r>
        <w:t xml:space="preserve">The data analysed suggests that there is a distinct lack of diversity in respect of ethnicity in certain teams. Articles such as those written by Nadia Nagamootoo, founder and CEO of Avenir consulting services provides useful tips and advice around creating a supportive environment for ethnic minorities which included developing senior leaders, sending them on inclusive leadership programmes, educating all staff on racism even in its subtlest forms and creating an employee resource group for people to come together and share and signposting a curiosity for learning more (CIPD People Magazine 2023). </w:t>
      </w:r>
    </w:p>
    <w:p w14:paraId="0902307F" w14:textId="77777777" w:rsidR="00C610EA" w:rsidRPr="00FA22FF" w:rsidRDefault="00C610EA" w:rsidP="00C610EA">
      <w:r>
        <w:t xml:space="preserve">The data in relation to salary suggests that there is a Gender pay gap in many areas of the business. A gender pay gap report is recommended on an annual basis and a strategy created to tackle any issue. Discriminating can not only sour a company culture and limit its achievements, </w:t>
      </w:r>
      <w:proofErr w:type="gramStart"/>
      <w:r>
        <w:t>it</w:t>
      </w:r>
      <w:proofErr w:type="gramEnd"/>
      <w:r>
        <w:t xml:space="preserve"> can also result in costs (legal, compensation, settlements) when claims of discrimination are made against the company (CIPD 2022).</w:t>
      </w:r>
    </w:p>
    <w:p w14:paraId="340B3175" w14:textId="383CE1DE" w:rsidR="00C610EA" w:rsidRDefault="00C610EA" w:rsidP="00C610EA">
      <w:r>
        <w:lastRenderedPageBreak/>
        <w:t xml:space="preserve">This qualitative data depicts results from a hybrid working practice survey conducted in a sample of 300 employees. Caution should be applied when taking these results at face value as there appears to be some potential errors in the table data e.g question 10 with 301 responses.  </w:t>
      </w:r>
    </w:p>
    <w:p w14:paraId="2C752D9F" w14:textId="62C50CE9" w:rsidR="00C610EA" w:rsidRDefault="00C610EA" w:rsidP="00C610EA">
      <w:r>
        <w:t xml:space="preserve">On face value, the strongly disagree response was most popular over the question set of 14 questions. However, these survey results are a little conflicting and </w:t>
      </w:r>
      <w:r w:rsidRPr="003A0C2C">
        <w:rPr>
          <w:strike/>
          <w:color w:val="FF0000"/>
        </w:rPr>
        <w:t>could be summarised that</w:t>
      </w:r>
      <w:r w:rsidRPr="003A0C2C">
        <w:rPr>
          <w:color w:val="FF0000"/>
        </w:rPr>
        <w:t xml:space="preserve"> </w:t>
      </w:r>
      <w:r>
        <w:t xml:space="preserve">there appears to be some potential </w:t>
      </w:r>
      <w:r w:rsidR="00192756" w:rsidRPr="00192756">
        <w:rPr>
          <w:color w:val="FF0000"/>
        </w:rPr>
        <w:t>people</w:t>
      </w:r>
      <w:r w:rsidR="00192756">
        <w:t xml:space="preserve"> </w:t>
      </w:r>
      <w:r>
        <w:t xml:space="preserve">issues </w:t>
      </w:r>
      <w:r w:rsidRPr="00192756">
        <w:rPr>
          <w:strike/>
          <w:color w:val="FF0000"/>
        </w:rPr>
        <w:t>with the hybrid pattern that’s currently being used</w:t>
      </w:r>
      <w:r w:rsidRPr="00192756">
        <w:rPr>
          <w:color w:val="FF0000"/>
        </w:rPr>
        <w:t xml:space="preserve"> </w:t>
      </w:r>
      <w:r>
        <w:t xml:space="preserve">with </w:t>
      </w:r>
      <w:r w:rsidRPr="00FC0F31">
        <w:rPr>
          <w:strike/>
          <w:color w:val="FF0000"/>
        </w:rPr>
        <w:t>the data</w:t>
      </w:r>
      <w:r w:rsidR="00FC0F31">
        <w:t xml:space="preserve"> </w:t>
      </w:r>
      <w:r w:rsidR="00FC0F31" w:rsidRPr="00FC0F31">
        <w:rPr>
          <w:color w:val="FF0000"/>
        </w:rPr>
        <w:t>responses</w:t>
      </w:r>
      <w:r w:rsidRPr="00FC0F31">
        <w:t xml:space="preserve"> </w:t>
      </w:r>
      <w:r>
        <w:t xml:space="preserve">suggesting that working from home affects functional communication and collaboration </w:t>
      </w:r>
      <w:r w:rsidRPr="009E76B1">
        <w:rPr>
          <w:strike/>
          <w:color w:val="FF0000"/>
        </w:rPr>
        <w:t>and can cause</w:t>
      </w:r>
      <w:r w:rsidRPr="009E76B1">
        <w:rPr>
          <w:color w:val="FF0000"/>
        </w:rPr>
        <w:t xml:space="preserve"> </w:t>
      </w:r>
      <w:r w:rsidR="009E76B1" w:rsidRPr="009E76B1">
        <w:rPr>
          <w:color w:val="FF0000"/>
        </w:rPr>
        <w:t>causing</w:t>
      </w:r>
      <w:r w:rsidR="009E76B1">
        <w:t xml:space="preserve"> </w:t>
      </w:r>
      <w:r>
        <w:t xml:space="preserve">colleagues to struggle with meeting targets. </w:t>
      </w:r>
    </w:p>
    <w:p w14:paraId="7BBB8371" w14:textId="45D23406" w:rsidR="00D35648" w:rsidRPr="008D5580" w:rsidRDefault="00C610EA" w:rsidP="00C610EA">
      <w:pPr>
        <w:rPr>
          <w:rFonts w:cstheme="minorHAnsi"/>
          <w:color w:val="FF0000"/>
          <w:shd w:val="clear" w:color="auto" w:fill="FFFFFF"/>
        </w:rPr>
      </w:pPr>
      <w:r>
        <w:t xml:space="preserve">There are </w:t>
      </w:r>
      <w:r w:rsidRPr="009E76B1">
        <w:rPr>
          <w:strike/>
          <w:color w:val="FF0000"/>
        </w:rPr>
        <w:t>also some</w:t>
      </w:r>
      <w:r w:rsidRPr="009E76B1">
        <w:rPr>
          <w:color w:val="FF0000"/>
        </w:rPr>
        <w:t xml:space="preserve"> </w:t>
      </w:r>
      <w:r>
        <w:t>wellbeing concerns raised in these survey results with colleagues suggesting they struggle with accessing resource and don’t feel sully supported when working from home</w:t>
      </w:r>
      <w:r w:rsidRPr="001B0AB1">
        <w:rPr>
          <w:color w:val="FF0000"/>
        </w:rPr>
        <w:t xml:space="preserve">. I would suggest that all people managers are provided training </w:t>
      </w:r>
      <w:r>
        <w:rPr>
          <w:color w:val="FF0000"/>
        </w:rPr>
        <w:t xml:space="preserve">on how to manage in a hybrid world. The organisation must enable and empower managers to support in all environments. Training such as emotional intelligence training will help managers with understanding potential issues betrayed by body language etc. The cost associated with this does not have to be high; training can include real case scenarios and can be online, reducing time and cost involved. Failure to roll out such training could result in the organisation’s culture coming under threat, along with consequences such as a dip in morale and productivity (because colleagues feel unsupported or unimportant) and absence or attrition increases which are undoubtedly costly for any business. Doing this well will benefit the organisation and employees alike. The organisation’s wellbeing strategy should be reviewed to ensure that its accessible to all, from the office and from the home office. Failure to create a holistic and accessible wellbeing strategy can be catastrophic to the business. The business has a responsibility to their staff, regardless of where their place of work is. </w:t>
      </w:r>
      <w:r w:rsidR="00A13E5A" w:rsidRPr="00D35648">
        <w:rPr>
          <w:rFonts w:cstheme="minorHAnsi"/>
          <w:color w:val="FF0000"/>
          <w:shd w:val="clear" w:color="auto" w:fill="FFFFFF"/>
        </w:rPr>
        <w:t>“You bring your whole self to work. Now that everything is intertwined, it’s connected you even more with your employer. Organisations have a responsibility to take care of their employees further than just providing a safe workplace and ensuring your desk is at the right height”</w:t>
      </w:r>
      <w:r w:rsidR="000C21AE">
        <w:rPr>
          <w:rFonts w:cstheme="minorHAnsi"/>
          <w:color w:val="FF0000"/>
          <w:shd w:val="clear" w:color="auto" w:fill="FFFFFF"/>
        </w:rPr>
        <w:t xml:space="preserve"> (HRD, 2022).</w:t>
      </w:r>
    </w:p>
    <w:p w14:paraId="641F2D7B" w14:textId="2D5C84FE" w:rsidR="00C610EA" w:rsidRDefault="00C610EA" w:rsidP="00C610EA">
      <w:r w:rsidRPr="001E75DC">
        <w:rPr>
          <w:strike/>
          <w:color w:val="FF0000"/>
        </w:rPr>
        <w:t>Consideration should also be given to the potential of analysing</w:t>
      </w:r>
      <w:r w:rsidRPr="001E75DC">
        <w:rPr>
          <w:color w:val="FF0000"/>
        </w:rPr>
        <w:t xml:space="preserve"> </w:t>
      </w:r>
      <w:r>
        <w:t xml:space="preserve">People </w:t>
      </w:r>
      <w:r w:rsidRPr="00B135DD">
        <w:rPr>
          <w:strike/>
          <w:color w:val="FF0000"/>
        </w:rPr>
        <w:t xml:space="preserve">data </w:t>
      </w:r>
      <w:r w:rsidRPr="00B135DD">
        <w:rPr>
          <w:color w:val="FF0000"/>
        </w:rPr>
        <w:t xml:space="preserve">reports to review </w:t>
      </w:r>
      <w:r w:rsidRPr="00B135DD">
        <w:rPr>
          <w:strike/>
          <w:color w:val="FF0000"/>
        </w:rPr>
        <w:t>such as</w:t>
      </w:r>
      <w:r w:rsidRPr="00B135DD">
        <w:rPr>
          <w:color w:val="FF0000"/>
        </w:rPr>
        <w:t xml:space="preserve"> </w:t>
      </w:r>
      <w:r>
        <w:t xml:space="preserve">absence data, KPIs or attrition data </w:t>
      </w:r>
      <w:r w:rsidR="002307F5" w:rsidRPr="002307F5">
        <w:rPr>
          <w:color w:val="FF0000"/>
        </w:rPr>
        <w:t>would be useful</w:t>
      </w:r>
      <w:r w:rsidR="002307F5">
        <w:t xml:space="preserve">, </w:t>
      </w:r>
      <w:r>
        <w:t xml:space="preserve">to establish whether the quantitative data </w:t>
      </w:r>
      <w:r w:rsidRPr="00D23C61">
        <w:rPr>
          <w:color w:val="FF0000"/>
        </w:rPr>
        <w:t xml:space="preserve">in Table 2 </w:t>
      </w:r>
      <w:r>
        <w:t xml:space="preserve">reflects the same </w:t>
      </w:r>
      <w:r w:rsidRPr="002307F5">
        <w:rPr>
          <w:strike/>
          <w:color w:val="FF0000"/>
        </w:rPr>
        <w:t>potential</w:t>
      </w:r>
      <w:r>
        <w:t xml:space="preserve"> trends. </w:t>
      </w:r>
    </w:p>
    <w:p w14:paraId="1B20B3A8" w14:textId="0CBFD91E" w:rsidR="00C610EA" w:rsidRDefault="00C610EA" w:rsidP="00C610EA">
      <w:r w:rsidRPr="006B051F">
        <w:rPr>
          <w:color w:val="FF0000"/>
        </w:rPr>
        <w:t xml:space="preserve">I would recommend that </w:t>
      </w:r>
      <w:r w:rsidRPr="006B051F">
        <w:rPr>
          <w:strike/>
          <w:color w:val="FF0000"/>
        </w:rPr>
        <w:t>management consider</w:t>
      </w:r>
      <w:r w:rsidRPr="00846029">
        <w:rPr>
          <w:color w:val="FF0000"/>
        </w:rPr>
        <w:t xml:space="preserve"> </w:t>
      </w:r>
      <w:r w:rsidR="00A426B5">
        <w:rPr>
          <w:color w:val="FF0000"/>
        </w:rPr>
        <w:t xml:space="preserve">management use </w:t>
      </w:r>
      <w:r>
        <w:t xml:space="preserve">alternative information gathering methods such as focus groups or interviews </w:t>
      </w:r>
      <w:r w:rsidRPr="00A426B5">
        <w:rPr>
          <w:strike/>
          <w:color w:val="FF0000"/>
        </w:rPr>
        <w:t xml:space="preserve">are used </w:t>
      </w:r>
      <w:proofErr w:type="gramStart"/>
      <w:r w:rsidRPr="00A426B5">
        <w:rPr>
          <w:strike/>
          <w:color w:val="FF0000"/>
        </w:rPr>
        <w:t>in order</w:t>
      </w:r>
      <w:r w:rsidRPr="00846029">
        <w:rPr>
          <w:color w:val="FF0000"/>
        </w:rPr>
        <w:t xml:space="preserve"> </w:t>
      </w:r>
      <w:r>
        <w:t>to</w:t>
      </w:r>
      <w:proofErr w:type="gramEnd"/>
      <w:r>
        <w:t xml:space="preserve"> learn more and </w:t>
      </w:r>
      <w:r w:rsidRPr="003F3B0D">
        <w:rPr>
          <w:strike/>
          <w:color w:val="FF0000"/>
        </w:rPr>
        <w:t>to drill down into</w:t>
      </w:r>
      <w:r w:rsidRPr="00454044">
        <w:rPr>
          <w:color w:val="FF0000"/>
        </w:rPr>
        <w:t xml:space="preserve"> </w:t>
      </w:r>
      <w:r w:rsidR="00454044" w:rsidRPr="00454044">
        <w:rPr>
          <w:color w:val="FF0000"/>
        </w:rPr>
        <w:t>understand</w:t>
      </w:r>
      <w:r w:rsidR="00454044">
        <w:t xml:space="preserve"> </w:t>
      </w:r>
      <w:r>
        <w:t xml:space="preserve">the real story behind the </w:t>
      </w:r>
      <w:r w:rsidRPr="00454044">
        <w:rPr>
          <w:strike/>
          <w:color w:val="FF0000"/>
        </w:rPr>
        <w:t>survey</w:t>
      </w:r>
      <w:r w:rsidRPr="00454044">
        <w:rPr>
          <w:color w:val="FF0000"/>
        </w:rPr>
        <w:t xml:space="preserve"> </w:t>
      </w:r>
      <w:r>
        <w:t xml:space="preserve">responses. In future surveys, thought should be given to providing a free text box for colleagues to leave specific feedback. </w:t>
      </w:r>
    </w:p>
    <w:p w14:paraId="5099040E" w14:textId="7BE70F14" w:rsidR="00C610EA" w:rsidRDefault="00C610EA" w:rsidP="00C610EA">
      <w:r>
        <w:t xml:space="preserve">There are clear advantages of offering hybrid working which include attracting and retaining talent, reducing estate and facilities cost, enabling </w:t>
      </w:r>
      <w:r w:rsidR="003F3B0D">
        <w:t>wellbeing,</w:t>
      </w:r>
      <w:r>
        <w:t xml:space="preserve"> and supporting inclusion and diversity (CIPD 2023) therefore it’s important that more consideration and research is given to this topic to better improve the current hybrid working policies. </w:t>
      </w:r>
    </w:p>
    <w:p w14:paraId="30EF256B" w14:textId="198549DB" w:rsidR="00C610EA" w:rsidRDefault="00C610EA" w:rsidP="00C610EA">
      <w:r w:rsidRPr="00A67916">
        <w:rPr>
          <w:noProof/>
        </w:rPr>
        <w:lastRenderedPageBreak/>
        <w:drawing>
          <wp:inline distT="0" distB="0" distL="0" distR="0" wp14:anchorId="6F40A4C5" wp14:editId="1DFE0E28">
            <wp:extent cx="5731510" cy="3633470"/>
            <wp:effectExtent l="0" t="0" r="2540" b="5080"/>
            <wp:docPr id="100917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633470"/>
                    </a:xfrm>
                    <a:prstGeom prst="rect">
                      <a:avLst/>
                    </a:prstGeom>
                    <a:noFill/>
                    <a:ln>
                      <a:noFill/>
                    </a:ln>
                  </pic:spPr>
                </pic:pic>
              </a:graphicData>
            </a:graphic>
          </wp:inline>
        </w:drawing>
      </w:r>
    </w:p>
    <w:p w14:paraId="617B53B5" w14:textId="77777777" w:rsidR="00C610EA" w:rsidRPr="007570E6" w:rsidRDefault="00C610EA" w:rsidP="00C610EA">
      <w:pPr>
        <w:jc w:val="center"/>
        <w:rPr>
          <w:u w:val="single"/>
        </w:rPr>
      </w:pPr>
      <w:r w:rsidRPr="007570E6">
        <w:rPr>
          <w:u w:val="single"/>
        </w:rPr>
        <w:t>Summary</w:t>
      </w:r>
    </w:p>
    <w:p w14:paraId="53473ECA" w14:textId="77777777" w:rsidR="00C610EA" w:rsidRDefault="00C610EA" w:rsidP="00C610EA">
      <w:r>
        <w:t xml:space="preserve">This report outlines the importance of critical thinking and how evidence-based decisions can benefit business strategy and people practices. In CIPD’s Podcast, </w:t>
      </w:r>
      <w:r w:rsidRPr="002A7B6E">
        <w:t>Tim Coburn</w:t>
      </w:r>
      <w:r>
        <w:t xml:space="preserve"> (CIPD 2019)</w:t>
      </w:r>
      <w:r w:rsidRPr="002A7B6E">
        <w:t xml:space="preserve"> summarised that </w:t>
      </w:r>
      <w:r>
        <w:t xml:space="preserve">People professionals should have </w:t>
      </w:r>
      <w:r w:rsidRPr="002100C8">
        <w:rPr>
          <w:i/>
          <w:iCs/>
        </w:rPr>
        <w:t>the ability to think well, think clearly, and have diverse considerations to reach conclusions that take people with you.</w:t>
      </w:r>
      <w:r>
        <w:rPr>
          <w:i/>
          <w:iCs/>
        </w:rPr>
        <w:t xml:space="preserve"> </w:t>
      </w:r>
      <w:r>
        <w:t xml:space="preserve">This is the objective that every people practitioner aims to achieve in their critical thinking and quest for evidence-based decisions. </w:t>
      </w:r>
    </w:p>
    <w:p w14:paraId="0EBF43FB" w14:textId="77777777" w:rsidR="00995AA6" w:rsidRDefault="00995AA6" w:rsidP="00FF5714"/>
    <w:p w14:paraId="6EA5A9BA" w14:textId="77777777" w:rsidR="00D56DCB" w:rsidRDefault="00D56DCB" w:rsidP="00FF5714"/>
    <w:p w14:paraId="4EAC54FC" w14:textId="77777777" w:rsidR="00D56DCB" w:rsidRDefault="00D56DCB" w:rsidP="00FF5714"/>
    <w:p w14:paraId="2B55422E" w14:textId="77777777" w:rsidR="00D56DCB" w:rsidRDefault="00D56DCB" w:rsidP="00FF5714"/>
    <w:p w14:paraId="14DF2E64" w14:textId="77777777" w:rsidR="00D56DCB" w:rsidRDefault="00D56DCB" w:rsidP="00FF5714"/>
    <w:p w14:paraId="09C19462" w14:textId="77777777" w:rsidR="00D56DCB" w:rsidRDefault="00D56DCB" w:rsidP="00FF5714"/>
    <w:p w14:paraId="789AE24A" w14:textId="77777777" w:rsidR="00D56DCB" w:rsidRDefault="00D56DCB" w:rsidP="00FF5714"/>
    <w:p w14:paraId="2B48F1DA" w14:textId="77777777" w:rsidR="00D56DCB" w:rsidRDefault="00D56DCB" w:rsidP="00FF5714"/>
    <w:p w14:paraId="5EDE7397" w14:textId="77777777" w:rsidR="00D56DCB" w:rsidRDefault="00D56DCB" w:rsidP="00905B04">
      <w:pPr>
        <w:spacing w:after="0"/>
      </w:pPr>
    </w:p>
    <w:p w14:paraId="42485DB8" w14:textId="77777777" w:rsidR="00D56DCB" w:rsidRDefault="00D56DCB" w:rsidP="00905B04">
      <w:pPr>
        <w:spacing w:after="0"/>
      </w:pPr>
    </w:p>
    <w:p w14:paraId="25F1383E" w14:textId="77777777" w:rsidR="00D56DCB" w:rsidRDefault="00D56DCB" w:rsidP="00FF5714"/>
    <w:p w14:paraId="5FF67E99" w14:textId="77777777" w:rsidR="00D56DCB" w:rsidRDefault="00D56DCB" w:rsidP="00FF5714"/>
    <w:p w14:paraId="20DB445E" w14:textId="77777777" w:rsidR="00D56DCB" w:rsidRDefault="00D56DCB" w:rsidP="00FF5714"/>
    <w:p w14:paraId="3120715A" w14:textId="77777777" w:rsidR="00D56DCB" w:rsidRDefault="00D56DCB" w:rsidP="00FF5714"/>
    <w:p w14:paraId="2DF2609C" w14:textId="77777777" w:rsidR="00D56DCB" w:rsidRPr="00A076C4" w:rsidRDefault="00D56DCB" w:rsidP="00D56DCB">
      <w:pPr>
        <w:rPr>
          <w:rFonts w:cstheme="minorHAnsi"/>
          <w:b/>
          <w:bCs/>
          <w:u w:val="single"/>
        </w:rPr>
      </w:pPr>
      <w:r w:rsidRPr="00A076C4">
        <w:rPr>
          <w:rFonts w:cstheme="minorHAnsi"/>
          <w:b/>
          <w:bCs/>
          <w:u w:val="single"/>
        </w:rPr>
        <w:lastRenderedPageBreak/>
        <w:t xml:space="preserve">Reference List </w:t>
      </w:r>
    </w:p>
    <w:p w14:paraId="4671126B"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Anon, (n.d.). </w:t>
      </w:r>
      <w:r w:rsidRPr="00A076C4">
        <w:rPr>
          <w:rFonts w:asciiTheme="minorHAnsi" w:hAnsiTheme="minorHAnsi" w:cstheme="minorHAnsi"/>
          <w:i/>
          <w:iCs/>
          <w:sz w:val="22"/>
          <w:szCs w:val="22"/>
        </w:rPr>
        <w:t>Discuss Problem Outcome Frame HR</w:t>
      </w:r>
      <w:r w:rsidRPr="00A076C4">
        <w:rPr>
          <w:rFonts w:asciiTheme="minorHAnsi" w:hAnsiTheme="minorHAnsi" w:cstheme="minorHAnsi"/>
          <w:sz w:val="22"/>
          <w:szCs w:val="22"/>
        </w:rPr>
        <w:t xml:space="preserve">. [online] Available at: </w:t>
      </w:r>
      <w:hyperlink r:id="rId23" w:anchor=":~:text=The%20problem%20outcome%20frame%20is" w:history="1">
        <w:r w:rsidRPr="00A076C4">
          <w:rPr>
            <w:rStyle w:val="Hyperlink"/>
            <w:rFonts w:asciiTheme="minorHAnsi" w:eastAsia="Georgia" w:hAnsiTheme="minorHAnsi" w:cstheme="minorHAnsi"/>
            <w:color w:val="auto"/>
            <w:sz w:val="22"/>
            <w:szCs w:val="22"/>
            <w:u w:val="none"/>
          </w:rPr>
          <w:t>https://cipdforum.co.uk/forums/topic/discuss-problem-outcome-frame-hr/#:~:text=The%20problem%20outcome%20frame%20is</w:t>
        </w:r>
      </w:hyperlink>
      <w:r w:rsidRPr="00A076C4">
        <w:rPr>
          <w:rFonts w:asciiTheme="minorHAnsi" w:hAnsiTheme="minorHAnsi" w:cstheme="minorHAnsi"/>
          <w:sz w:val="22"/>
          <w:szCs w:val="22"/>
        </w:rPr>
        <w:t>.</w:t>
      </w:r>
    </w:p>
    <w:p w14:paraId="7ADC733A" w14:textId="77777777" w:rsidR="00D56DCB" w:rsidRPr="00A076C4" w:rsidRDefault="00D56DCB" w:rsidP="00D56DCB">
      <w:pPr>
        <w:rPr>
          <w:rFonts w:cstheme="minorHAnsi"/>
          <w:shd w:val="clear" w:color="auto" w:fill="FFFFFF"/>
        </w:rPr>
      </w:pPr>
    </w:p>
    <w:p w14:paraId="763D6889" w14:textId="77777777" w:rsidR="00D56DCB" w:rsidRPr="00A076C4" w:rsidRDefault="00D56DCB" w:rsidP="00D56DCB">
      <w:pPr>
        <w:rPr>
          <w:rFonts w:cstheme="minorHAnsi"/>
        </w:rPr>
      </w:pPr>
      <w:r w:rsidRPr="00A076C4">
        <w:rPr>
          <w:rFonts w:cstheme="minorHAnsi"/>
        </w:rPr>
        <w:t xml:space="preserve">Barends, E., Rousseau, D.M., &amp; Briner, R.B. (2014). Evidence Based Management: The Basic Principles. Amsterdam: Centre for Evidence- based management. </w:t>
      </w:r>
    </w:p>
    <w:p w14:paraId="325DACBE" w14:textId="34FBAA5E" w:rsidR="00D56DCB" w:rsidRDefault="00D56DCB" w:rsidP="00E4322D">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Briner, R. (2023). </w:t>
      </w:r>
      <w:r w:rsidRPr="00A076C4">
        <w:rPr>
          <w:rFonts w:asciiTheme="minorHAnsi" w:hAnsiTheme="minorHAnsi" w:cstheme="minorHAnsi"/>
          <w:i/>
          <w:iCs/>
          <w:sz w:val="22"/>
          <w:szCs w:val="22"/>
        </w:rPr>
        <w:t>Aligning HR with the business through the evidence-based HR process</w:t>
      </w:r>
      <w:r w:rsidRPr="00A076C4">
        <w:rPr>
          <w:rFonts w:asciiTheme="minorHAnsi" w:hAnsiTheme="minorHAnsi" w:cstheme="minorHAnsi"/>
          <w:sz w:val="22"/>
          <w:szCs w:val="22"/>
        </w:rPr>
        <w:t xml:space="preserve">. [online] HRD. Available at: </w:t>
      </w:r>
      <w:hyperlink r:id="rId24" w:history="1">
        <w:r w:rsidRPr="00A076C4">
          <w:rPr>
            <w:rStyle w:val="Hyperlink"/>
            <w:rFonts w:asciiTheme="minorHAnsi" w:eastAsia="Georgia" w:hAnsiTheme="minorHAnsi" w:cstheme="minorHAnsi"/>
            <w:color w:val="auto"/>
            <w:sz w:val="22"/>
            <w:szCs w:val="22"/>
            <w:u w:val="none"/>
          </w:rPr>
          <w:t>https://www.hrdconnect.com/2023/10/03/aligning-hr-with-the-business-through-the-evidence-based-hr-process/</w:t>
        </w:r>
      </w:hyperlink>
      <w:r w:rsidRPr="00A076C4">
        <w:rPr>
          <w:rFonts w:asciiTheme="minorHAnsi" w:hAnsiTheme="minorHAnsi" w:cstheme="minorHAnsi"/>
          <w:sz w:val="22"/>
          <w:szCs w:val="22"/>
        </w:rPr>
        <w:t>.</w:t>
      </w:r>
    </w:p>
    <w:p w14:paraId="2EB87248" w14:textId="77777777" w:rsidR="00E4322D" w:rsidRPr="00E4322D" w:rsidRDefault="00E4322D" w:rsidP="00E4322D">
      <w:pPr>
        <w:pStyle w:val="NormalWeb"/>
        <w:spacing w:before="0" w:beforeAutospacing="0" w:after="0" w:afterAutospacing="0" w:line="360" w:lineRule="atLeast"/>
        <w:rPr>
          <w:rFonts w:asciiTheme="minorHAnsi" w:hAnsiTheme="minorHAnsi" w:cstheme="minorHAnsi"/>
          <w:sz w:val="22"/>
          <w:szCs w:val="22"/>
        </w:rPr>
      </w:pPr>
    </w:p>
    <w:p w14:paraId="4EB8C426"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CFI (2022). </w:t>
      </w:r>
      <w:r w:rsidRPr="00A076C4">
        <w:rPr>
          <w:rFonts w:asciiTheme="minorHAnsi" w:hAnsiTheme="minorHAnsi" w:cstheme="minorHAnsi"/>
          <w:i/>
          <w:iCs/>
          <w:sz w:val="22"/>
          <w:szCs w:val="22"/>
        </w:rPr>
        <w:t>Action Learning</w:t>
      </w:r>
      <w:r w:rsidRPr="00A076C4">
        <w:rPr>
          <w:rFonts w:asciiTheme="minorHAnsi" w:hAnsiTheme="minorHAnsi" w:cstheme="minorHAnsi"/>
          <w:sz w:val="22"/>
          <w:szCs w:val="22"/>
        </w:rPr>
        <w:t xml:space="preserve">. [online] Corporate Finance Institute. Available at: </w:t>
      </w:r>
      <w:hyperlink r:id="rId25" w:history="1">
        <w:r w:rsidRPr="00A076C4">
          <w:rPr>
            <w:rStyle w:val="Hyperlink"/>
            <w:rFonts w:asciiTheme="minorHAnsi" w:eastAsia="Georgia" w:hAnsiTheme="minorHAnsi" w:cstheme="minorHAnsi"/>
            <w:color w:val="auto"/>
            <w:sz w:val="22"/>
            <w:szCs w:val="22"/>
            <w:u w:val="none"/>
          </w:rPr>
          <w:t>https://corporatefinanceinstitute.com/resources/elearning/action-learning/</w:t>
        </w:r>
      </w:hyperlink>
      <w:r w:rsidRPr="00A076C4">
        <w:rPr>
          <w:rFonts w:asciiTheme="minorHAnsi" w:hAnsiTheme="minorHAnsi" w:cstheme="minorHAnsi"/>
          <w:sz w:val="22"/>
          <w:szCs w:val="22"/>
        </w:rPr>
        <w:t>.</w:t>
      </w:r>
    </w:p>
    <w:p w14:paraId="2149B874" w14:textId="77777777" w:rsidR="00D56DCB" w:rsidRPr="00A076C4" w:rsidRDefault="00D56DCB" w:rsidP="00D56DCB">
      <w:pPr>
        <w:rPr>
          <w:rFonts w:cstheme="minorHAnsi"/>
        </w:rPr>
      </w:pPr>
    </w:p>
    <w:p w14:paraId="2435FB08"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(2022). </w:t>
      </w:r>
      <w:r w:rsidRPr="00A076C4">
        <w:rPr>
          <w:rFonts w:asciiTheme="minorHAnsi" w:hAnsiTheme="minorHAnsi" w:cstheme="minorHAnsi"/>
          <w:i/>
          <w:iCs/>
          <w:sz w:val="22"/>
          <w:szCs w:val="22"/>
        </w:rPr>
        <w:t>CIPD | On this page</w:t>
      </w:r>
      <w:r w:rsidRPr="00A076C4">
        <w:rPr>
          <w:rFonts w:asciiTheme="minorHAnsi" w:hAnsiTheme="minorHAnsi" w:cstheme="minorHAnsi"/>
          <w:sz w:val="22"/>
          <w:szCs w:val="22"/>
        </w:rPr>
        <w:t xml:space="preserve">. [online] Available at: </w:t>
      </w:r>
      <w:hyperlink r:id="rId26" w:anchor="why-is-ethical-practice-important" w:history="1">
        <w:r w:rsidRPr="00A076C4">
          <w:rPr>
            <w:rStyle w:val="Hyperlink"/>
            <w:rFonts w:asciiTheme="minorHAnsi" w:eastAsia="Georgia" w:hAnsiTheme="minorHAnsi" w:cstheme="minorHAnsi"/>
            <w:color w:val="auto"/>
            <w:sz w:val="22"/>
            <w:szCs w:val="22"/>
          </w:rPr>
          <w:t>https://www.cipd.org/uk/knowledge/factsheets/ethics-role-hr-factsheet/#why-is-ethical-practice-important</w:t>
        </w:r>
      </w:hyperlink>
      <w:r w:rsidRPr="00A076C4">
        <w:rPr>
          <w:rFonts w:asciiTheme="minorHAnsi" w:hAnsiTheme="minorHAnsi" w:cstheme="minorHAnsi"/>
          <w:sz w:val="22"/>
          <w:szCs w:val="22"/>
        </w:rPr>
        <w:t>.</w:t>
      </w:r>
    </w:p>
    <w:p w14:paraId="45EC20EC"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0EB7CE5C"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(2019). </w:t>
      </w:r>
      <w:r w:rsidRPr="00A076C4">
        <w:rPr>
          <w:rFonts w:asciiTheme="minorHAnsi" w:hAnsiTheme="minorHAnsi" w:cstheme="minorHAnsi"/>
          <w:i/>
          <w:iCs/>
          <w:sz w:val="22"/>
          <w:szCs w:val="22"/>
        </w:rPr>
        <w:t>CIPD | Critical thinking | Podcast</w:t>
      </w:r>
      <w:r w:rsidRPr="00A076C4">
        <w:rPr>
          <w:rFonts w:asciiTheme="minorHAnsi" w:hAnsiTheme="minorHAnsi" w:cstheme="minorHAnsi"/>
          <w:sz w:val="22"/>
          <w:szCs w:val="22"/>
        </w:rPr>
        <w:t xml:space="preserve">. [online] CIPD. Available at: </w:t>
      </w:r>
      <w:hyperlink r:id="rId27" w:history="1">
        <w:r w:rsidRPr="00A076C4">
          <w:rPr>
            <w:rStyle w:val="Hyperlink"/>
            <w:rFonts w:asciiTheme="minorHAnsi" w:eastAsia="Georgia" w:hAnsiTheme="minorHAnsi" w:cstheme="minorHAnsi"/>
            <w:color w:val="auto"/>
            <w:sz w:val="22"/>
            <w:szCs w:val="22"/>
            <w:u w:val="none"/>
          </w:rPr>
          <w:t>https://www.cipd.org/uk/knowledge/podcasts/critical-thinking/</w:t>
        </w:r>
      </w:hyperlink>
      <w:r w:rsidRPr="00A076C4">
        <w:rPr>
          <w:rFonts w:asciiTheme="minorHAnsi" w:hAnsiTheme="minorHAnsi" w:cstheme="minorHAnsi"/>
          <w:sz w:val="22"/>
          <w:szCs w:val="22"/>
        </w:rPr>
        <w:t>.</w:t>
      </w:r>
    </w:p>
    <w:p w14:paraId="3C7463FB"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582C75BD"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(n.d.). </w:t>
      </w:r>
      <w:r w:rsidRPr="00A076C4">
        <w:rPr>
          <w:rFonts w:asciiTheme="minorHAnsi" w:hAnsiTheme="minorHAnsi" w:cstheme="minorHAnsi"/>
          <w:i/>
          <w:iCs/>
          <w:sz w:val="22"/>
          <w:szCs w:val="22"/>
        </w:rPr>
        <w:t xml:space="preserve">CIPD | Equality, </w:t>
      </w:r>
      <w:proofErr w:type="gramStart"/>
      <w:r w:rsidRPr="00A076C4">
        <w:rPr>
          <w:rFonts w:asciiTheme="minorHAnsi" w:hAnsiTheme="minorHAnsi" w:cstheme="minorHAnsi"/>
          <w:i/>
          <w:iCs/>
          <w:sz w:val="22"/>
          <w:szCs w:val="22"/>
        </w:rPr>
        <w:t>diversity</w:t>
      </w:r>
      <w:proofErr w:type="gramEnd"/>
      <w:r w:rsidRPr="00A076C4">
        <w:rPr>
          <w:rFonts w:asciiTheme="minorHAnsi" w:hAnsiTheme="minorHAnsi" w:cstheme="minorHAnsi"/>
          <w:i/>
          <w:iCs/>
          <w:sz w:val="22"/>
          <w:szCs w:val="22"/>
        </w:rPr>
        <w:t xml:space="preserve"> and inclusion in the Workplace | Factsheets</w:t>
      </w:r>
      <w:r w:rsidRPr="00A076C4">
        <w:rPr>
          <w:rFonts w:asciiTheme="minorHAnsi" w:hAnsiTheme="minorHAnsi" w:cstheme="minorHAnsi"/>
          <w:sz w:val="22"/>
          <w:szCs w:val="22"/>
        </w:rPr>
        <w:t>. [online] Available at: https://www.cipd.org/uk/knowledge/factsheets/diversity-factsheet/#:~:text=As%20well%20as%20designing%20appropriate [Accessed 23 Nov. 2023].</w:t>
      </w:r>
    </w:p>
    <w:p w14:paraId="3CADC088"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70BFF852"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(2015). </w:t>
      </w:r>
      <w:r w:rsidRPr="00A076C4">
        <w:rPr>
          <w:rFonts w:asciiTheme="minorHAnsi" w:hAnsiTheme="minorHAnsi" w:cstheme="minorHAnsi"/>
          <w:i/>
          <w:iCs/>
          <w:sz w:val="22"/>
          <w:szCs w:val="22"/>
        </w:rPr>
        <w:t>Ethical decision-making: Eight Perspectives on Workplace Dilemmas</w:t>
      </w:r>
      <w:r w:rsidRPr="00A076C4">
        <w:rPr>
          <w:rFonts w:asciiTheme="minorHAnsi" w:hAnsiTheme="minorHAnsi" w:cstheme="minorHAnsi"/>
          <w:sz w:val="22"/>
          <w:szCs w:val="22"/>
        </w:rPr>
        <w:t xml:space="preserve">. [online] Available at: </w:t>
      </w:r>
      <w:hyperlink r:id="rId28" w:history="1">
        <w:r w:rsidRPr="00A076C4">
          <w:rPr>
            <w:rStyle w:val="Hyperlink"/>
            <w:rFonts w:asciiTheme="minorHAnsi" w:eastAsia="Georgia" w:hAnsiTheme="minorHAnsi" w:cstheme="minorHAnsi"/>
            <w:color w:val="auto"/>
            <w:sz w:val="22"/>
            <w:szCs w:val="22"/>
            <w:u w:val="none"/>
          </w:rPr>
          <w:t>https://www.cipd.org/globalassets/media/comms/the-people-profession/profession-map-pdfs/ethical-decision-making-2015-eight-perspectives-on-workplace-dilemmas_tcm29-9564.pdf</w:t>
        </w:r>
      </w:hyperlink>
      <w:r w:rsidRPr="00A076C4">
        <w:rPr>
          <w:rFonts w:asciiTheme="minorHAnsi" w:hAnsiTheme="minorHAnsi" w:cstheme="minorHAnsi"/>
          <w:sz w:val="22"/>
          <w:szCs w:val="22"/>
        </w:rPr>
        <w:t>.</w:t>
      </w:r>
    </w:p>
    <w:p w14:paraId="0FA6569B"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7B5532AD"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(2023). </w:t>
      </w:r>
      <w:r w:rsidRPr="00A076C4">
        <w:rPr>
          <w:rFonts w:asciiTheme="minorHAnsi" w:hAnsiTheme="minorHAnsi" w:cstheme="minorHAnsi"/>
          <w:i/>
          <w:iCs/>
          <w:sz w:val="22"/>
          <w:szCs w:val="22"/>
        </w:rPr>
        <w:t>CIPD | Evidence-based HR: Make better decisions and step up your influence</w:t>
      </w:r>
      <w:r w:rsidRPr="00A076C4">
        <w:rPr>
          <w:rFonts w:asciiTheme="minorHAnsi" w:hAnsiTheme="minorHAnsi" w:cstheme="minorHAnsi"/>
          <w:sz w:val="22"/>
          <w:szCs w:val="22"/>
        </w:rPr>
        <w:t>. [online] CIPD. Available at: https://www.cipd.org/uk/knowledge/guides/evidence-based-profession/.</w:t>
      </w:r>
    </w:p>
    <w:p w14:paraId="0E8603CC"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464C60C8"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 CIPD. (2022). </w:t>
      </w:r>
      <w:r w:rsidRPr="00A076C4">
        <w:rPr>
          <w:rFonts w:asciiTheme="minorHAnsi" w:hAnsiTheme="minorHAnsi" w:cstheme="minorHAnsi"/>
          <w:i/>
          <w:iCs/>
          <w:sz w:val="22"/>
          <w:szCs w:val="22"/>
        </w:rPr>
        <w:t>CIPD | Explore our related content</w:t>
      </w:r>
      <w:r w:rsidRPr="00A076C4">
        <w:rPr>
          <w:rFonts w:asciiTheme="minorHAnsi" w:hAnsiTheme="minorHAnsi" w:cstheme="minorHAnsi"/>
          <w:sz w:val="22"/>
          <w:szCs w:val="22"/>
        </w:rPr>
        <w:t xml:space="preserve">. [online] Available at: </w:t>
      </w:r>
      <w:hyperlink r:id="rId29" w:history="1">
        <w:r w:rsidRPr="00A076C4">
          <w:rPr>
            <w:rStyle w:val="Hyperlink"/>
            <w:rFonts w:asciiTheme="minorHAnsi" w:eastAsia="Georgia" w:hAnsiTheme="minorHAnsi" w:cstheme="minorHAnsi"/>
            <w:color w:val="auto"/>
            <w:sz w:val="22"/>
            <w:szCs w:val="22"/>
            <w:u w:val="none"/>
          </w:rPr>
          <w:t>https://www.cipd.org/uk/knowledge/guides/planning-hybrid-working/</w:t>
        </w:r>
      </w:hyperlink>
      <w:r w:rsidRPr="00A076C4">
        <w:rPr>
          <w:rFonts w:asciiTheme="minorHAnsi" w:hAnsiTheme="minorHAnsi" w:cstheme="minorHAnsi"/>
          <w:sz w:val="22"/>
          <w:szCs w:val="22"/>
        </w:rPr>
        <w:t>.</w:t>
      </w:r>
    </w:p>
    <w:p w14:paraId="7B29B0EB"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09752687"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(2021). </w:t>
      </w:r>
      <w:r w:rsidRPr="00A076C4">
        <w:rPr>
          <w:rFonts w:asciiTheme="minorHAnsi" w:hAnsiTheme="minorHAnsi" w:cstheme="minorHAnsi"/>
          <w:i/>
          <w:iCs/>
          <w:sz w:val="22"/>
          <w:szCs w:val="22"/>
        </w:rPr>
        <w:t>CIPD | Getting started with people analytics</w:t>
      </w:r>
      <w:r w:rsidRPr="00A076C4">
        <w:rPr>
          <w:rFonts w:asciiTheme="minorHAnsi" w:hAnsiTheme="minorHAnsi" w:cstheme="minorHAnsi"/>
          <w:sz w:val="22"/>
          <w:szCs w:val="22"/>
        </w:rPr>
        <w:t xml:space="preserve">. [online] Available at: </w:t>
      </w:r>
      <w:hyperlink r:id="rId30" w:history="1">
        <w:r w:rsidRPr="00A076C4">
          <w:rPr>
            <w:rStyle w:val="Hyperlink"/>
            <w:rFonts w:asciiTheme="minorHAnsi" w:eastAsia="Georgia" w:hAnsiTheme="minorHAnsi" w:cstheme="minorHAnsi"/>
            <w:color w:val="auto"/>
            <w:sz w:val="22"/>
            <w:szCs w:val="22"/>
            <w:u w:val="none"/>
          </w:rPr>
          <w:t>https://www.cipd.org/uk/knowledge/guides/analytics-practitioner-guide/</w:t>
        </w:r>
      </w:hyperlink>
      <w:r w:rsidRPr="00A076C4">
        <w:rPr>
          <w:rFonts w:asciiTheme="minorHAnsi" w:hAnsiTheme="minorHAnsi" w:cstheme="minorHAnsi"/>
          <w:sz w:val="22"/>
          <w:szCs w:val="22"/>
        </w:rPr>
        <w:t>.</w:t>
      </w:r>
    </w:p>
    <w:p w14:paraId="6E53C5F5"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1EDE3BB2"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(2022). </w:t>
      </w:r>
      <w:r w:rsidRPr="00A076C4">
        <w:rPr>
          <w:rFonts w:asciiTheme="minorHAnsi" w:hAnsiTheme="minorHAnsi" w:cstheme="minorHAnsi"/>
          <w:i/>
          <w:iCs/>
          <w:sz w:val="22"/>
          <w:szCs w:val="22"/>
        </w:rPr>
        <w:t>CIPD | Pay Fairness &amp; Pay Reporting | Factsheets</w:t>
      </w:r>
      <w:r w:rsidRPr="00A076C4">
        <w:rPr>
          <w:rFonts w:asciiTheme="minorHAnsi" w:hAnsiTheme="minorHAnsi" w:cstheme="minorHAnsi"/>
          <w:sz w:val="22"/>
          <w:szCs w:val="22"/>
        </w:rPr>
        <w:t xml:space="preserve">. [online] CIPD. Available at: </w:t>
      </w:r>
      <w:hyperlink r:id="rId31" w:history="1">
        <w:r w:rsidRPr="00A076C4">
          <w:rPr>
            <w:rStyle w:val="Hyperlink"/>
            <w:rFonts w:asciiTheme="minorHAnsi" w:eastAsia="Georgia" w:hAnsiTheme="minorHAnsi" w:cstheme="minorHAnsi"/>
            <w:color w:val="auto"/>
            <w:sz w:val="22"/>
            <w:szCs w:val="22"/>
            <w:u w:val="none"/>
          </w:rPr>
          <w:t>https://www.cipd.org/uk/knowledge/factsheets/pay-fairness-reporting-factsheet/</w:t>
        </w:r>
      </w:hyperlink>
      <w:r w:rsidRPr="00A076C4">
        <w:rPr>
          <w:rFonts w:asciiTheme="minorHAnsi" w:hAnsiTheme="minorHAnsi" w:cstheme="minorHAnsi"/>
          <w:sz w:val="22"/>
          <w:szCs w:val="22"/>
        </w:rPr>
        <w:t>.</w:t>
      </w:r>
    </w:p>
    <w:p w14:paraId="4EA4E086"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26464BC0"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 CIPD. (2022). </w:t>
      </w:r>
      <w:r w:rsidRPr="00A076C4">
        <w:rPr>
          <w:rFonts w:asciiTheme="minorHAnsi" w:hAnsiTheme="minorHAnsi" w:cstheme="minorHAnsi"/>
          <w:i/>
          <w:iCs/>
          <w:sz w:val="22"/>
          <w:szCs w:val="22"/>
        </w:rPr>
        <w:t>CIPD | People Analytics | Factsheets</w:t>
      </w:r>
      <w:r w:rsidRPr="00A076C4">
        <w:rPr>
          <w:rFonts w:asciiTheme="minorHAnsi" w:hAnsiTheme="minorHAnsi" w:cstheme="minorHAnsi"/>
          <w:sz w:val="22"/>
          <w:szCs w:val="22"/>
        </w:rPr>
        <w:t xml:space="preserve">. [online] Available at: </w:t>
      </w:r>
      <w:hyperlink r:id="rId32" w:anchor="three" w:history="1">
        <w:r w:rsidRPr="00A076C4">
          <w:rPr>
            <w:rStyle w:val="Hyperlink"/>
            <w:rFonts w:asciiTheme="minorHAnsi" w:eastAsia="Georgia" w:hAnsiTheme="minorHAnsi" w:cstheme="minorHAnsi"/>
            <w:color w:val="auto"/>
            <w:sz w:val="22"/>
            <w:szCs w:val="22"/>
            <w:u w:val="none"/>
          </w:rPr>
          <w:t>https://www.cipd.org/uk/knowledge/factsheets/analytics-factsheet/#three</w:t>
        </w:r>
      </w:hyperlink>
      <w:r w:rsidRPr="00A076C4">
        <w:rPr>
          <w:rFonts w:asciiTheme="minorHAnsi" w:hAnsiTheme="minorHAnsi" w:cstheme="minorHAnsi"/>
          <w:sz w:val="22"/>
          <w:szCs w:val="22"/>
        </w:rPr>
        <w:t>.</w:t>
      </w:r>
    </w:p>
    <w:p w14:paraId="71D4BAC5"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090E1659"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(n.d.). </w:t>
      </w:r>
      <w:r w:rsidRPr="00A076C4">
        <w:rPr>
          <w:rFonts w:asciiTheme="minorHAnsi" w:hAnsiTheme="minorHAnsi" w:cstheme="minorHAnsi"/>
          <w:i/>
          <w:iCs/>
          <w:sz w:val="22"/>
          <w:szCs w:val="22"/>
        </w:rPr>
        <w:t>CIPD | PESTLE Analysis</w:t>
      </w:r>
      <w:r w:rsidRPr="00A076C4">
        <w:rPr>
          <w:rFonts w:asciiTheme="minorHAnsi" w:hAnsiTheme="minorHAnsi" w:cstheme="minorHAnsi"/>
          <w:sz w:val="22"/>
          <w:szCs w:val="22"/>
        </w:rPr>
        <w:t xml:space="preserve">. [online] Available at: </w:t>
      </w:r>
      <w:hyperlink r:id="rId33" w:anchor=":~:text=A%20PESTLE%20analysis%20can%20help" w:history="1">
        <w:r w:rsidRPr="00A076C4">
          <w:rPr>
            <w:rStyle w:val="Hyperlink"/>
            <w:rFonts w:asciiTheme="minorHAnsi" w:eastAsia="Georgia" w:hAnsiTheme="minorHAnsi" w:cstheme="minorHAnsi"/>
            <w:color w:val="auto"/>
            <w:sz w:val="22"/>
            <w:szCs w:val="22"/>
            <w:u w:val="none"/>
          </w:rPr>
          <w:t>https://www.cipd.org/uk/knowledge/factsheets/pestle-analysis-factsheet/#:~:text=A%20PESTLE%20analysis%20can%20help</w:t>
        </w:r>
      </w:hyperlink>
      <w:r w:rsidRPr="00A076C4">
        <w:rPr>
          <w:rFonts w:asciiTheme="minorHAnsi" w:hAnsiTheme="minorHAnsi" w:cstheme="minorHAnsi"/>
          <w:sz w:val="22"/>
          <w:szCs w:val="22"/>
        </w:rPr>
        <w:t>.</w:t>
      </w:r>
    </w:p>
    <w:p w14:paraId="7C7C14B1"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3F32CBA1"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CIPD (2023). </w:t>
      </w:r>
      <w:r w:rsidRPr="00A076C4">
        <w:rPr>
          <w:rFonts w:asciiTheme="minorHAnsi" w:hAnsiTheme="minorHAnsi" w:cstheme="minorHAnsi"/>
          <w:i/>
          <w:iCs/>
          <w:sz w:val="22"/>
          <w:szCs w:val="22"/>
        </w:rPr>
        <w:t>CIPD | The Profession Map / Core knowledge / People practice</w:t>
      </w:r>
      <w:r w:rsidRPr="00A076C4">
        <w:rPr>
          <w:rFonts w:asciiTheme="minorHAnsi" w:hAnsiTheme="minorHAnsi" w:cstheme="minorHAnsi"/>
          <w:sz w:val="22"/>
          <w:szCs w:val="22"/>
        </w:rPr>
        <w:t xml:space="preserve">. [online] CIPD. Available at: </w:t>
      </w:r>
      <w:hyperlink r:id="rId34" w:anchor=":~:text=People%20practices%20are%20the%20processes" w:history="1">
        <w:r w:rsidRPr="00A076C4">
          <w:rPr>
            <w:rStyle w:val="Hyperlink"/>
            <w:rFonts w:asciiTheme="minorHAnsi" w:eastAsia="Georgia" w:hAnsiTheme="minorHAnsi" w:cstheme="minorHAnsi"/>
            <w:color w:val="auto"/>
            <w:sz w:val="22"/>
            <w:szCs w:val="22"/>
            <w:u w:val="none"/>
          </w:rPr>
          <w:t>https://www.cipd.org/uk/the-people-profession/the-profession-map/explore-the-profession-map/core-knowledge/people-practice/#:~:text=People%20practices%20are%20the%20processes</w:t>
        </w:r>
      </w:hyperlink>
      <w:r w:rsidRPr="00A076C4">
        <w:rPr>
          <w:rFonts w:asciiTheme="minorHAnsi" w:hAnsiTheme="minorHAnsi" w:cstheme="minorHAnsi"/>
          <w:sz w:val="22"/>
          <w:szCs w:val="22"/>
        </w:rPr>
        <w:t>.</w:t>
      </w:r>
    </w:p>
    <w:p w14:paraId="1ABAA6BF" w14:textId="77777777" w:rsidR="00D56DCB" w:rsidRPr="00A076C4" w:rsidRDefault="00D56DCB" w:rsidP="00D56DCB">
      <w:pPr>
        <w:pStyle w:val="NormalWeb"/>
        <w:rPr>
          <w:rFonts w:asciiTheme="minorHAnsi" w:hAnsiTheme="minorHAnsi" w:cstheme="minorHAnsi"/>
          <w:sz w:val="22"/>
          <w:szCs w:val="22"/>
        </w:rPr>
      </w:pPr>
      <w:r w:rsidRPr="00A076C4">
        <w:rPr>
          <w:rFonts w:asciiTheme="minorHAnsi" w:hAnsiTheme="minorHAnsi" w:cstheme="minorHAnsi"/>
          <w:sz w:val="22"/>
          <w:szCs w:val="22"/>
        </w:rPr>
        <w:t>‌CMI (2020). </w:t>
      </w:r>
      <w:r w:rsidRPr="00A076C4">
        <w:rPr>
          <w:rFonts w:asciiTheme="minorHAnsi" w:hAnsiTheme="minorHAnsi" w:cstheme="minorHAnsi"/>
          <w:i/>
          <w:iCs/>
          <w:sz w:val="22"/>
          <w:szCs w:val="22"/>
        </w:rPr>
        <w:t>Decision Making</w:t>
      </w:r>
      <w:r w:rsidRPr="00A076C4">
        <w:rPr>
          <w:rFonts w:asciiTheme="minorHAnsi" w:hAnsiTheme="minorHAnsi" w:cstheme="minorHAnsi"/>
          <w:sz w:val="22"/>
          <w:szCs w:val="22"/>
        </w:rPr>
        <w:t xml:space="preserve">. [online] CMI. Available at: </w:t>
      </w:r>
      <w:hyperlink r:id="rId35" w:history="1">
        <w:r w:rsidRPr="00A076C4">
          <w:rPr>
            <w:rStyle w:val="Hyperlink"/>
            <w:rFonts w:asciiTheme="minorHAnsi" w:eastAsia="Georgia" w:hAnsiTheme="minorHAnsi" w:cstheme="minorHAnsi"/>
            <w:color w:val="auto"/>
            <w:sz w:val="22"/>
            <w:szCs w:val="22"/>
            <w:u w:val="none"/>
          </w:rPr>
          <w:t>https://www.managers.org.uk/knowledge-and-insights/resource/decision-making/</w:t>
        </w:r>
      </w:hyperlink>
      <w:r w:rsidRPr="00A076C4">
        <w:rPr>
          <w:rFonts w:asciiTheme="minorHAnsi" w:hAnsiTheme="minorHAnsi" w:cstheme="minorHAnsi"/>
          <w:sz w:val="22"/>
          <w:szCs w:val="22"/>
        </w:rPr>
        <w:t>.</w:t>
      </w:r>
    </w:p>
    <w:p w14:paraId="059BBD44"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CultureMonkey. (2023). </w:t>
      </w:r>
      <w:r w:rsidRPr="00A076C4">
        <w:rPr>
          <w:rFonts w:asciiTheme="minorHAnsi" w:hAnsiTheme="minorHAnsi" w:cstheme="minorHAnsi"/>
          <w:i/>
          <w:iCs/>
          <w:sz w:val="22"/>
          <w:szCs w:val="22"/>
        </w:rPr>
        <w:t>How to gather employee feedback in 2023</w:t>
      </w:r>
      <w:r w:rsidRPr="00A076C4">
        <w:rPr>
          <w:rFonts w:asciiTheme="minorHAnsi" w:hAnsiTheme="minorHAnsi" w:cstheme="minorHAnsi"/>
          <w:sz w:val="22"/>
          <w:szCs w:val="22"/>
        </w:rPr>
        <w:t>. [online] Available at: https://www.culturemonkey.io/employee-engagement/how-to-gather-employee-feedback/#:~:text=This%20can%20help%20to%20create [Accessed 24 Nov. 2023].</w:t>
      </w:r>
    </w:p>
    <w:p w14:paraId="42B87EF1"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3AEAC7F5"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Elder, S.R. and October 2023, M.N. 31 (n.d.). </w:t>
      </w:r>
      <w:r w:rsidRPr="00A076C4">
        <w:rPr>
          <w:rFonts w:asciiTheme="minorHAnsi" w:hAnsiTheme="minorHAnsi" w:cstheme="minorHAnsi"/>
          <w:i/>
          <w:iCs/>
          <w:sz w:val="22"/>
          <w:szCs w:val="22"/>
        </w:rPr>
        <w:t>Considering the application and relevance of evidence-based HR</w:t>
      </w:r>
      <w:r w:rsidRPr="00A076C4">
        <w:rPr>
          <w:rFonts w:asciiTheme="minorHAnsi" w:hAnsiTheme="minorHAnsi" w:cstheme="minorHAnsi"/>
          <w:sz w:val="22"/>
          <w:szCs w:val="22"/>
        </w:rPr>
        <w:t xml:space="preserve">. [online] www.peoplemanagement.co.uk. Available at: </w:t>
      </w:r>
      <w:hyperlink r:id="rId36" w:history="1">
        <w:r w:rsidRPr="00A076C4">
          <w:rPr>
            <w:rStyle w:val="Hyperlink"/>
            <w:rFonts w:asciiTheme="minorHAnsi" w:eastAsia="Georgia" w:hAnsiTheme="minorHAnsi" w:cstheme="minorHAnsi"/>
            <w:color w:val="auto"/>
            <w:sz w:val="22"/>
            <w:szCs w:val="22"/>
            <w:u w:val="none"/>
          </w:rPr>
          <w:t>https://www.peoplemanagement.co.uk/article/1845833/considering-application-relevance-evidence-based-hr</w:t>
        </w:r>
      </w:hyperlink>
      <w:r w:rsidRPr="00A076C4">
        <w:rPr>
          <w:rFonts w:asciiTheme="minorHAnsi" w:hAnsiTheme="minorHAnsi" w:cstheme="minorHAnsi"/>
          <w:sz w:val="22"/>
          <w:szCs w:val="22"/>
        </w:rPr>
        <w:t>.</w:t>
      </w:r>
    </w:p>
    <w:p w14:paraId="5C05C4C3"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645A66F9" w14:textId="77777777" w:rsidR="00D56DCB"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‌GOV.UK (2020). </w:t>
      </w:r>
      <w:r w:rsidRPr="00A076C4">
        <w:rPr>
          <w:rFonts w:asciiTheme="minorHAnsi" w:hAnsiTheme="minorHAnsi" w:cstheme="minorHAnsi"/>
          <w:i/>
          <w:iCs/>
          <w:sz w:val="22"/>
          <w:szCs w:val="22"/>
        </w:rPr>
        <w:t>Mixed methods study</w:t>
      </w:r>
      <w:r w:rsidRPr="00A076C4">
        <w:rPr>
          <w:rFonts w:asciiTheme="minorHAnsi" w:hAnsiTheme="minorHAnsi" w:cstheme="minorHAnsi"/>
          <w:sz w:val="22"/>
          <w:szCs w:val="22"/>
        </w:rPr>
        <w:t xml:space="preserve">. [online] GOV.UK. Available at: </w:t>
      </w:r>
      <w:hyperlink r:id="rId37" w:anchor=":~:text=A%20mixed%20methods%20study%20combines" w:history="1">
        <w:r w:rsidRPr="00A076C4">
          <w:rPr>
            <w:rStyle w:val="Hyperlink"/>
            <w:rFonts w:asciiTheme="minorHAnsi" w:eastAsia="Georgia" w:hAnsiTheme="minorHAnsi" w:cstheme="minorHAnsi"/>
            <w:color w:val="auto"/>
            <w:sz w:val="22"/>
            <w:szCs w:val="22"/>
            <w:u w:val="none"/>
          </w:rPr>
          <w:t>https://www.gov.uk/guidance/mixed-methods-study#:~:text=A%20mixed%20methods%20study%20combines</w:t>
        </w:r>
      </w:hyperlink>
      <w:r w:rsidRPr="00A076C4">
        <w:rPr>
          <w:rFonts w:asciiTheme="minorHAnsi" w:hAnsiTheme="minorHAnsi" w:cstheme="minorHAnsi"/>
          <w:sz w:val="22"/>
          <w:szCs w:val="22"/>
        </w:rPr>
        <w:t>.</w:t>
      </w:r>
    </w:p>
    <w:p w14:paraId="3E431648" w14:textId="77777777" w:rsidR="00261588" w:rsidRDefault="00261588" w:rsidP="00D56DCB">
      <w:pPr>
        <w:pStyle w:val="NormalWeb"/>
        <w:spacing w:before="0" w:beforeAutospacing="0" w:after="0" w:afterAutospacing="0" w:line="360" w:lineRule="atLeast"/>
        <w:rPr>
          <w:rFonts w:asciiTheme="minorHAnsi" w:hAnsiTheme="minorHAnsi" w:cstheme="minorHAnsi"/>
          <w:sz w:val="22"/>
          <w:szCs w:val="22"/>
        </w:rPr>
      </w:pPr>
    </w:p>
    <w:p w14:paraId="45FD7E58" w14:textId="77777777" w:rsidR="00261588" w:rsidRPr="004C3432" w:rsidRDefault="00261588" w:rsidP="00261588">
      <w:pPr>
        <w:pStyle w:val="NormalWeb"/>
        <w:spacing w:before="0" w:beforeAutospacing="0" w:after="0" w:afterAutospacing="0" w:line="360" w:lineRule="atLeast"/>
        <w:rPr>
          <w:rFonts w:ascii="Calibri" w:hAnsi="Calibri" w:cs="Calibri"/>
          <w:color w:val="000000"/>
          <w:sz w:val="22"/>
          <w:szCs w:val="22"/>
        </w:rPr>
      </w:pPr>
      <w:r w:rsidRPr="004C3432">
        <w:rPr>
          <w:rFonts w:ascii="Calibri" w:hAnsi="Calibri" w:cs="Calibri"/>
          <w:color w:val="000000"/>
          <w:sz w:val="22"/>
          <w:szCs w:val="22"/>
        </w:rPr>
        <w:t>HRD. (2022). </w:t>
      </w:r>
      <w:r w:rsidRPr="004C3432">
        <w:rPr>
          <w:rFonts w:ascii="Calibri" w:hAnsi="Calibri" w:cs="Calibri"/>
          <w:i/>
          <w:iCs/>
          <w:color w:val="000000"/>
          <w:sz w:val="22"/>
          <w:szCs w:val="22"/>
        </w:rPr>
        <w:t>Wellbeing in the hybrid workplace: how to successfully drive engagement</w:t>
      </w:r>
      <w:r w:rsidRPr="004C3432">
        <w:rPr>
          <w:rFonts w:ascii="Calibri" w:hAnsi="Calibri" w:cs="Calibri"/>
          <w:color w:val="000000"/>
          <w:sz w:val="22"/>
          <w:szCs w:val="22"/>
        </w:rPr>
        <w:t>. [online] Available at: https://www.hrdconnect.com/2022/01/20/wellbeing-in-the-hybrid-workplace-how-to-successfully-drive-engagement/.</w:t>
      </w:r>
    </w:p>
    <w:p w14:paraId="1142C85F" w14:textId="293A3BB7" w:rsidR="00D56DCB" w:rsidRPr="004C3432" w:rsidRDefault="00261588" w:rsidP="004C3432">
      <w:pPr>
        <w:pStyle w:val="NormalWeb"/>
        <w:rPr>
          <w:rFonts w:ascii="Calibri" w:hAnsi="Calibri" w:cs="Calibri"/>
          <w:color w:val="000000"/>
          <w:sz w:val="27"/>
          <w:szCs w:val="27"/>
        </w:rPr>
      </w:pPr>
      <w:r>
        <w:rPr>
          <w:rFonts w:ascii="Calibri" w:hAnsi="Calibri" w:cs="Calibri"/>
          <w:color w:val="000000"/>
          <w:sz w:val="27"/>
          <w:szCs w:val="27"/>
        </w:rPr>
        <w:t>‌</w:t>
      </w:r>
      <w:r w:rsidR="00D56DCB" w:rsidRPr="00A076C4">
        <w:rPr>
          <w:rFonts w:asciiTheme="minorHAnsi" w:hAnsiTheme="minorHAnsi" w:cstheme="minorHAnsi"/>
          <w:sz w:val="22"/>
          <w:szCs w:val="22"/>
        </w:rPr>
        <w:t>‌Help Scout (2019). </w:t>
      </w:r>
      <w:r w:rsidR="00D56DCB" w:rsidRPr="00A076C4">
        <w:rPr>
          <w:rFonts w:asciiTheme="minorHAnsi" w:hAnsiTheme="minorHAnsi" w:cstheme="minorHAnsi"/>
          <w:i/>
          <w:iCs/>
          <w:sz w:val="22"/>
          <w:szCs w:val="22"/>
        </w:rPr>
        <w:t>Customer Feedback: Why It’s Important + 7 Ways to Collect It - Help Scout</w:t>
      </w:r>
      <w:r w:rsidR="00D56DCB" w:rsidRPr="00A076C4">
        <w:rPr>
          <w:rFonts w:asciiTheme="minorHAnsi" w:hAnsiTheme="minorHAnsi" w:cstheme="minorHAnsi"/>
          <w:sz w:val="22"/>
          <w:szCs w:val="22"/>
        </w:rPr>
        <w:t xml:space="preserve">. [online] Helpscout.com. Available at: </w:t>
      </w:r>
      <w:hyperlink r:id="rId38" w:anchor=":~:text=Customer%20feedback%20is%20the%20information" w:history="1">
        <w:r w:rsidR="00D56DCB" w:rsidRPr="00A076C4">
          <w:rPr>
            <w:rStyle w:val="Hyperlink"/>
            <w:rFonts w:asciiTheme="minorHAnsi" w:eastAsia="Georgia" w:hAnsiTheme="minorHAnsi" w:cstheme="minorHAnsi"/>
            <w:color w:val="auto"/>
            <w:sz w:val="22"/>
            <w:szCs w:val="22"/>
            <w:u w:val="none"/>
          </w:rPr>
          <w:t>https://www.helpscout.com/blog/customer-feedback/#:~:text=Customer%20feedback%20is%20the%20information</w:t>
        </w:r>
      </w:hyperlink>
      <w:r w:rsidR="00D56DCB" w:rsidRPr="00A076C4">
        <w:rPr>
          <w:rFonts w:asciiTheme="minorHAnsi" w:hAnsiTheme="minorHAnsi" w:cstheme="minorHAnsi"/>
          <w:sz w:val="22"/>
          <w:szCs w:val="22"/>
        </w:rPr>
        <w:t>.</w:t>
      </w:r>
    </w:p>
    <w:p w14:paraId="4A0D9464"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06029CCB"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lastRenderedPageBreak/>
        <w:t>HR Magazine. (2015). </w:t>
      </w:r>
      <w:r w:rsidRPr="00A076C4">
        <w:rPr>
          <w:rFonts w:asciiTheme="minorHAnsi" w:hAnsiTheme="minorHAnsi" w:cstheme="minorHAnsi"/>
          <w:i/>
          <w:iCs/>
          <w:sz w:val="22"/>
          <w:szCs w:val="22"/>
        </w:rPr>
        <w:t>HR Magazine - What’s the evidence for... Evidence-based HR?</w:t>
      </w:r>
      <w:r w:rsidRPr="00A076C4">
        <w:rPr>
          <w:rFonts w:asciiTheme="minorHAnsi" w:hAnsiTheme="minorHAnsi" w:cstheme="minorHAnsi"/>
          <w:sz w:val="22"/>
          <w:szCs w:val="22"/>
        </w:rPr>
        <w:t> [online] Available at: https://www.hrmagazine.co.uk/content/features/whats-the-evidence-for-evidence-based-hr/#:~:text=There%20are%20four%3A%20professional%20experience [Accessed 26 Nov. 2023].</w:t>
      </w:r>
    </w:p>
    <w:p w14:paraId="2D45D0C5"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6A66D1CE"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HR Magazine. (2015). </w:t>
      </w:r>
      <w:r w:rsidRPr="00A076C4">
        <w:rPr>
          <w:rFonts w:asciiTheme="minorHAnsi" w:hAnsiTheme="minorHAnsi" w:cstheme="minorHAnsi"/>
          <w:i/>
          <w:iCs/>
          <w:sz w:val="22"/>
          <w:szCs w:val="22"/>
        </w:rPr>
        <w:t>HR Magazine - Rob Briner: Spend longer on evidence-based decision-making</w:t>
      </w:r>
      <w:r w:rsidRPr="00A076C4">
        <w:rPr>
          <w:rFonts w:asciiTheme="minorHAnsi" w:hAnsiTheme="minorHAnsi" w:cstheme="minorHAnsi"/>
          <w:sz w:val="22"/>
          <w:szCs w:val="22"/>
        </w:rPr>
        <w:t>. [online] Available at: https://www.hrmagazine.co.uk/content/features/rob-briner-spend-longer-on-evidence-based-decision-making/#:~:text=Briner%20broke%20down%20evidence%2Dbased [Accessed 26 Nov. 2023].</w:t>
      </w:r>
    </w:p>
    <w:p w14:paraId="058BCD8A"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5F58EAB7"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Hurst, J. (2021). </w:t>
      </w:r>
      <w:r w:rsidRPr="00A076C4">
        <w:rPr>
          <w:rFonts w:asciiTheme="minorHAnsi" w:hAnsiTheme="minorHAnsi" w:cstheme="minorHAnsi"/>
          <w:i/>
          <w:iCs/>
          <w:sz w:val="22"/>
          <w:szCs w:val="22"/>
        </w:rPr>
        <w:t>How does HR add value?</w:t>
      </w:r>
      <w:r w:rsidRPr="00A076C4">
        <w:rPr>
          <w:rFonts w:asciiTheme="minorHAnsi" w:hAnsiTheme="minorHAnsi" w:cstheme="minorHAnsi"/>
          <w:sz w:val="22"/>
          <w:szCs w:val="22"/>
        </w:rPr>
        <w:t xml:space="preserve"> [online] Real Business. Available at: </w:t>
      </w:r>
      <w:hyperlink r:id="rId39" w:history="1">
        <w:r w:rsidRPr="00A076C4">
          <w:rPr>
            <w:rStyle w:val="Hyperlink"/>
            <w:rFonts w:asciiTheme="minorHAnsi" w:eastAsia="Georgia" w:hAnsiTheme="minorHAnsi" w:cstheme="minorHAnsi"/>
            <w:color w:val="auto"/>
            <w:sz w:val="22"/>
            <w:szCs w:val="22"/>
            <w:u w:val="none"/>
          </w:rPr>
          <w:t>https://realbusiness.co.uk/hr-add-value</w:t>
        </w:r>
      </w:hyperlink>
      <w:r w:rsidRPr="00A076C4">
        <w:rPr>
          <w:rFonts w:asciiTheme="minorHAnsi" w:hAnsiTheme="minorHAnsi" w:cstheme="minorHAnsi"/>
          <w:sz w:val="22"/>
          <w:szCs w:val="22"/>
        </w:rPr>
        <w:t>.</w:t>
      </w:r>
    </w:p>
    <w:p w14:paraId="71316889"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0F844BDB"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‌Impact Innovation (2022). </w:t>
      </w:r>
      <w:r w:rsidRPr="00A076C4">
        <w:rPr>
          <w:rFonts w:asciiTheme="minorHAnsi" w:hAnsiTheme="minorHAnsi" w:cstheme="minorHAnsi"/>
          <w:i/>
          <w:iCs/>
          <w:sz w:val="22"/>
          <w:szCs w:val="22"/>
        </w:rPr>
        <w:t>PESTLE Analysis</w:t>
      </w:r>
      <w:r w:rsidRPr="00A076C4">
        <w:rPr>
          <w:rFonts w:asciiTheme="minorHAnsi" w:hAnsiTheme="minorHAnsi" w:cstheme="minorHAnsi"/>
          <w:sz w:val="22"/>
          <w:szCs w:val="22"/>
        </w:rPr>
        <w:t xml:space="preserve">. [online] Impact Innovation &amp; Growth Services Ltd. Business Management Consultants in Wales. Tel: 01633 215545. Available at: </w:t>
      </w:r>
      <w:hyperlink r:id="rId40" w:history="1">
        <w:r w:rsidRPr="00A076C4">
          <w:rPr>
            <w:rStyle w:val="Hyperlink"/>
            <w:rFonts w:asciiTheme="minorHAnsi" w:eastAsia="Georgia" w:hAnsiTheme="minorHAnsi" w:cstheme="minorHAnsi"/>
            <w:color w:val="auto"/>
            <w:sz w:val="22"/>
            <w:szCs w:val="22"/>
            <w:u w:val="none"/>
          </w:rPr>
          <w:t>https://www.impact-innovation.co.uk/pestle-analysis</w:t>
        </w:r>
      </w:hyperlink>
      <w:r w:rsidRPr="00A076C4">
        <w:rPr>
          <w:rFonts w:asciiTheme="minorHAnsi" w:hAnsiTheme="minorHAnsi" w:cstheme="minorHAnsi"/>
          <w:sz w:val="22"/>
          <w:szCs w:val="22"/>
        </w:rPr>
        <w:t>.</w:t>
      </w:r>
    </w:p>
    <w:p w14:paraId="615EBC3D"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0A686C65"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‌Jacobs, K. (2015). </w:t>
      </w:r>
      <w:r w:rsidRPr="00A076C4">
        <w:rPr>
          <w:rFonts w:asciiTheme="minorHAnsi" w:hAnsiTheme="minorHAnsi" w:cstheme="minorHAnsi"/>
          <w:i/>
          <w:iCs/>
          <w:sz w:val="22"/>
          <w:szCs w:val="22"/>
        </w:rPr>
        <w:t>HR Magazine - Evidence-based HR in practice</w:t>
      </w:r>
      <w:r w:rsidRPr="00A076C4">
        <w:rPr>
          <w:rFonts w:asciiTheme="minorHAnsi" w:hAnsiTheme="minorHAnsi" w:cstheme="minorHAnsi"/>
          <w:sz w:val="22"/>
          <w:szCs w:val="22"/>
        </w:rPr>
        <w:t xml:space="preserve">. [online] HR Magazine. Available at: </w:t>
      </w:r>
      <w:hyperlink r:id="rId41" w:history="1">
        <w:r w:rsidRPr="00A076C4">
          <w:rPr>
            <w:rStyle w:val="Hyperlink"/>
            <w:rFonts w:asciiTheme="minorHAnsi" w:eastAsia="Georgia" w:hAnsiTheme="minorHAnsi" w:cstheme="minorHAnsi"/>
            <w:color w:val="auto"/>
            <w:sz w:val="22"/>
            <w:szCs w:val="22"/>
            <w:u w:val="none"/>
          </w:rPr>
          <w:t>https://www.hrmagazine.co.uk/content/features/evidence-based-hr-in-practice</w:t>
        </w:r>
      </w:hyperlink>
      <w:r w:rsidRPr="00A076C4">
        <w:rPr>
          <w:rFonts w:asciiTheme="minorHAnsi" w:hAnsiTheme="minorHAnsi" w:cstheme="minorHAnsi"/>
          <w:sz w:val="22"/>
          <w:szCs w:val="22"/>
        </w:rPr>
        <w:t>.</w:t>
      </w:r>
    </w:p>
    <w:p w14:paraId="6313184F"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6E9882B0"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www.linkedin.com. (n.d.). </w:t>
      </w:r>
      <w:r w:rsidRPr="00A076C4">
        <w:rPr>
          <w:rFonts w:asciiTheme="minorHAnsi" w:hAnsiTheme="minorHAnsi" w:cstheme="minorHAnsi"/>
          <w:i/>
          <w:iCs/>
          <w:sz w:val="22"/>
          <w:szCs w:val="22"/>
        </w:rPr>
        <w:t>How Critical is Your HR Thinking?</w:t>
      </w:r>
      <w:r w:rsidRPr="00A076C4">
        <w:rPr>
          <w:rFonts w:asciiTheme="minorHAnsi" w:hAnsiTheme="minorHAnsi" w:cstheme="minorHAnsi"/>
          <w:sz w:val="22"/>
          <w:szCs w:val="22"/>
        </w:rPr>
        <w:t xml:space="preserve"> [online] Available at: </w:t>
      </w:r>
      <w:hyperlink r:id="rId42" w:history="1">
        <w:r w:rsidRPr="00A076C4">
          <w:rPr>
            <w:rStyle w:val="Hyperlink"/>
            <w:rFonts w:asciiTheme="minorHAnsi" w:eastAsia="Georgia" w:hAnsiTheme="minorHAnsi" w:cstheme="minorHAnsi"/>
            <w:color w:val="auto"/>
            <w:sz w:val="22"/>
            <w:szCs w:val="22"/>
            <w:u w:val="none"/>
          </w:rPr>
          <w:t>https://www.linkedin.com/pulse/how-critical-your-hr-thinking-warren-howlett/</w:t>
        </w:r>
      </w:hyperlink>
      <w:r w:rsidRPr="00A076C4">
        <w:rPr>
          <w:rFonts w:asciiTheme="minorHAnsi" w:hAnsiTheme="minorHAnsi" w:cstheme="minorHAnsi"/>
          <w:sz w:val="22"/>
          <w:szCs w:val="22"/>
        </w:rPr>
        <w:t>.</w:t>
      </w:r>
    </w:p>
    <w:p w14:paraId="6BDA7AAB" w14:textId="77777777" w:rsidR="00D56DCB" w:rsidRPr="00A076C4" w:rsidRDefault="00D56DCB" w:rsidP="00D56DCB">
      <w:pPr>
        <w:pStyle w:val="NormalWeb"/>
        <w:rPr>
          <w:rFonts w:asciiTheme="minorHAnsi" w:hAnsiTheme="minorHAnsi" w:cstheme="minorHAnsi"/>
          <w:sz w:val="22"/>
          <w:szCs w:val="22"/>
        </w:rPr>
      </w:pPr>
      <w:r w:rsidRPr="00A076C4">
        <w:rPr>
          <w:rFonts w:asciiTheme="minorHAnsi" w:hAnsiTheme="minorHAnsi" w:cstheme="minorHAnsi"/>
          <w:sz w:val="22"/>
          <w:szCs w:val="22"/>
        </w:rPr>
        <w:t>‌Miller, J. (2022). </w:t>
      </w:r>
      <w:r w:rsidRPr="00A076C4">
        <w:rPr>
          <w:rFonts w:asciiTheme="minorHAnsi" w:hAnsiTheme="minorHAnsi" w:cstheme="minorHAnsi"/>
          <w:i/>
          <w:iCs/>
          <w:sz w:val="22"/>
          <w:szCs w:val="22"/>
        </w:rPr>
        <w:t>CIPD | Disability &amp; Employment | Factsheets</w:t>
      </w:r>
      <w:r w:rsidRPr="00A076C4">
        <w:rPr>
          <w:rFonts w:asciiTheme="minorHAnsi" w:hAnsiTheme="minorHAnsi" w:cstheme="minorHAnsi"/>
          <w:sz w:val="22"/>
          <w:szCs w:val="22"/>
        </w:rPr>
        <w:t xml:space="preserve">. [online] CIPD. Available at: </w:t>
      </w:r>
      <w:hyperlink r:id="rId43" w:history="1">
        <w:r w:rsidRPr="00A076C4">
          <w:rPr>
            <w:rStyle w:val="Hyperlink"/>
            <w:rFonts w:asciiTheme="minorHAnsi" w:eastAsia="Georgia" w:hAnsiTheme="minorHAnsi" w:cstheme="minorHAnsi"/>
            <w:color w:val="auto"/>
            <w:sz w:val="22"/>
            <w:szCs w:val="22"/>
            <w:u w:val="none"/>
          </w:rPr>
          <w:t>https://www.cipd.org/uk/knowledge/factsheets/disability-discrimination-factsheet/</w:t>
        </w:r>
      </w:hyperlink>
      <w:r w:rsidRPr="00A076C4">
        <w:rPr>
          <w:rFonts w:asciiTheme="minorHAnsi" w:hAnsiTheme="minorHAnsi" w:cstheme="minorHAnsi"/>
          <w:sz w:val="22"/>
          <w:szCs w:val="22"/>
        </w:rPr>
        <w:t>.</w:t>
      </w:r>
    </w:p>
    <w:p w14:paraId="37A0DF25"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MindTools (2022). </w:t>
      </w:r>
      <w:r w:rsidRPr="00A076C4">
        <w:rPr>
          <w:rFonts w:asciiTheme="minorHAnsi" w:hAnsiTheme="minorHAnsi" w:cstheme="minorHAnsi"/>
          <w:i/>
          <w:iCs/>
          <w:sz w:val="22"/>
          <w:szCs w:val="22"/>
        </w:rPr>
        <w:t xml:space="preserve">Six Thinking </w:t>
      </w:r>
      <w:proofErr w:type="gramStart"/>
      <w:r w:rsidRPr="00A076C4">
        <w:rPr>
          <w:rFonts w:asciiTheme="minorHAnsi" w:hAnsiTheme="minorHAnsi" w:cstheme="minorHAnsi"/>
          <w:i/>
          <w:iCs/>
          <w:sz w:val="22"/>
          <w:szCs w:val="22"/>
        </w:rPr>
        <w:t>Hats </w:t>
      </w:r>
      <w:r w:rsidRPr="00A076C4">
        <w:rPr>
          <w:rFonts w:asciiTheme="minorHAnsi" w:hAnsiTheme="minorHAnsi" w:cstheme="minorHAnsi"/>
          <w:sz w:val="22"/>
          <w:szCs w:val="22"/>
        </w:rPr>
        <w:t>.</w:t>
      </w:r>
      <w:proofErr w:type="gramEnd"/>
      <w:r w:rsidRPr="00A076C4">
        <w:rPr>
          <w:rFonts w:asciiTheme="minorHAnsi" w:hAnsiTheme="minorHAnsi" w:cstheme="minorHAnsi"/>
          <w:sz w:val="22"/>
          <w:szCs w:val="22"/>
        </w:rPr>
        <w:t xml:space="preserve"> [online] www.mindtools.com. Available at: </w:t>
      </w:r>
      <w:hyperlink r:id="rId44" w:history="1">
        <w:r w:rsidRPr="00A076C4">
          <w:rPr>
            <w:rStyle w:val="Hyperlink"/>
            <w:rFonts w:asciiTheme="minorHAnsi" w:eastAsia="Georgia" w:hAnsiTheme="minorHAnsi" w:cstheme="minorHAnsi"/>
            <w:color w:val="auto"/>
            <w:sz w:val="22"/>
            <w:szCs w:val="22"/>
            <w:u w:val="none"/>
          </w:rPr>
          <w:t>https://www.mindtools.com/ajlpp1e/six-thinking-hats</w:t>
        </w:r>
      </w:hyperlink>
      <w:r w:rsidRPr="00A076C4">
        <w:rPr>
          <w:rFonts w:asciiTheme="minorHAnsi" w:hAnsiTheme="minorHAnsi" w:cstheme="minorHAnsi"/>
          <w:sz w:val="22"/>
          <w:szCs w:val="22"/>
        </w:rPr>
        <w:t>.</w:t>
      </w:r>
    </w:p>
    <w:p w14:paraId="319D4D02"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7AA012E6"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Mindtools (2023). </w:t>
      </w:r>
      <w:r w:rsidRPr="00A076C4">
        <w:rPr>
          <w:rFonts w:asciiTheme="minorHAnsi" w:hAnsiTheme="minorHAnsi" w:cstheme="minorHAnsi"/>
          <w:i/>
          <w:iCs/>
          <w:sz w:val="22"/>
          <w:szCs w:val="22"/>
        </w:rPr>
        <w:t>MindTools | Home</w:t>
      </w:r>
      <w:r w:rsidRPr="00A076C4">
        <w:rPr>
          <w:rFonts w:asciiTheme="minorHAnsi" w:hAnsiTheme="minorHAnsi" w:cstheme="minorHAnsi"/>
          <w:sz w:val="22"/>
          <w:szCs w:val="22"/>
        </w:rPr>
        <w:t xml:space="preserve">. [online] www.mindtools.com. Available at: </w:t>
      </w:r>
      <w:hyperlink r:id="rId45" w:history="1">
        <w:r w:rsidRPr="00A076C4">
          <w:rPr>
            <w:rStyle w:val="Hyperlink"/>
            <w:rFonts w:asciiTheme="minorHAnsi" w:eastAsia="Georgia" w:hAnsiTheme="minorHAnsi" w:cstheme="minorHAnsi"/>
            <w:color w:val="auto"/>
            <w:sz w:val="22"/>
            <w:szCs w:val="22"/>
            <w:u w:val="none"/>
          </w:rPr>
          <w:t>https://www.mindtools.com/anbk5zv/action-learning-sets</w:t>
        </w:r>
      </w:hyperlink>
      <w:r w:rsidRPr="00A076C4">
        <w:rPr>
          <w:rFonts w:asciiTheme="minorHAnsi" w:hAnsiTheme="minorHAnsi" w:cstheme="minorHAnsi"/>
          <w:sz w:val="22"/>
          <w:szCs w:val="22"/>
        </w:rPr>
        <w:t>.</w:t>
      </w:r>
    </w:p>
    <w:p w14:paraId="6A020534"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6A8E7B46"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 xml:space="preserve">Nagamootoo, N. (2023). Dear Problem Solvers. PM People Management, Nov., p58. </w:t>
      </w:r>
    </w:p>
    <w:p w14:paraId="771C0F08"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0A79A79C"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Pyke, C. (2016). </w:t>
      </w:r>
      <w:r w:rsidRPr="00A076C4">
        <w:rPr>
          <w:rFonts w:asciiTheme="minorHAnsi" w:hAnsiTheme="minorHAnsi" w:cstheme="minorHAnsi"/>
          <w:i/>
          <w:iCs/>
          <w:sz w:val="22"/>
          <w:szCs w:val="22"/>
        </w:rPr>
        <w:t>The Henry-isms that helped Admiral become so successful</w:t>
      </w:r>
      <w:r w:rsidRPr="00A076C4">
        <w:rPr>
          <w:rFonts w:asciiTheme="minorHAnsi" w:hAnsiTheme="minorHAnsi" w:cstheme="minorHAnsi"/>
          <w:sz w:val="22"/>
          <w:szCs w:val="22"/>
        </w:rPr>
        <w:t xml:space="preserve">. [online] WalesOnline. Available at: </w:t>
      </w:r>
      <w:hyperlink r:id="rId46" w:history="1">
        <w:r w:rsidRPr="00A076C4">
          <w:rPr>
            <w:rStyle w:val="Hyperlink"/>
            <w:rFonts w:asciiTheme="minorHAnsi" w:eastAsia="Georgia" w:hAnsiTheme="minorHAnsi" w:cstheme="minorHAnsi"/>
            <w:color w:val="auto"/>
            <w:sz w:val="22"/>
            <w:szCs w:val="22"/>
            <w:u w:val="none"/>
          </w:rPr>
          <w:t>https://www.walesonline.co.uk/business/business-news/22-henry-isms-helped-admiral-11321989</w:t>
        </w:r>
      </w:hyperlink>
      <w:r w:rsidRPr="00A076C4">
        <w:rPr>
          <w:rFonts w:asciiTheme="minorHAnsi" w:hAnsiTheme="minorHAnsi" w:cstheme="minorHAnsi"/>
          <w:sz w:val="22"/>
          <w:szCs w:val="22"/>
        </w:rPr>
        <w:t>.</w:t>
      </w:r>
    </w:p>
    <w:p w14:paraId="781FCF54"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p>
    <w:p w14:paraId="7761CA8A"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lastRenderedPageBreak/>
        <w:t>‌ Stobierski, T. (2020). </w:t>
      </w:r>
      <w:r w:rsidRPr="00A076C4">
        <w:rPr>
          <w:rFonts w:asciiTheme="minorHAnsi" w:hAnsiTheme="minorHAnsi" w:cstheme="minorHAnsi"/>
          <w:i/>
          <w:iCs/>
          <w:sz w:val="22"/>
          <w:szCs w:val="22"/>
        </w:rPr>
        <w:t>13 Financial Performance Measures Managers Should Monitor | HBS Online</w:t>
      </w:r>
      <w:r w:rsidRPr="00A076C4">
        <w:rPr>
          <w:rFonts w:asciiTheme="minorHAnsi" w:hAnsiTheme="minorHAnsi" w:cstheme="minorHAnsi"/>
          <w:sz w:val="22"/>
          <w:szCs w:val="22"/>
        </w:rPr>
        <w:t xml:space="preserve">. [online] Harvard Business School Online. Available at: </w:t>
      </w:r>
      <w:hyperlink r:id="rId47" w:history="1">
        <w:r w:rsidRPr="00A076C4">
          <w:rPr>
            <w:rStyle w:val="Hyperlink"/>
            <w:rFonts w:asciiTheme="minorHAnsi" w:eastAsia="Georgia" w:hAnsiTheme="minorHAnsi" w:cstheme="minorHAnsi"/>
            <w:color w:val="auto"/>
            <w:sz w:val="22"/>
            <w:szCs w:val="22"/>
            <w:u w:val="none"/>
          </w:rPr>
          <w:t>https://online.hbs.edu/blog/post/financial-performance-measures</w:t>
        </w:r>
      </w:hyperlink>
      <w:r w:rsidRPr="00A076C4">
        <w:rPr>
          <w:rFonts w:asciiTheme="minorHAnsi" w:hAnsiTheme="minorHAnsi" w:cstheme="minorHAnsi"/>
          <w:sz w:val="22"/>
          <w:szCs w:val="22"/>
        </w:rPr>
        <w:t>.</w:t>
      </w:r>
    </w:p>
    <w:p w14:paraId="7DA4083D" w14:textId="77777777" w:rsidR="00D56DCB" w:rsidRPr="00A076C4" w:rsidRDefault="00D56DCB" w:rsidP="00D56DCB">
      <w:pPr>
        <w:pStyle w:val="NormalWeb"/>
        <w:spacing w:before="0" w:beforeAutospacing="0" w:after="0" w:afterAutospacing="0" w:line="360" w:lineRule="atLeast"/>
        <w:rPr>
          <w:rFonts w:asciiTheme="minorHAnsi" w:hAnsiTheme="minorHAnsi" w:cstheme="minorHAnsi"/>
          <w:sz w:val="22"/>
          <w:szCs w:val="22"/>
        </w:rPr>
      </w:pPr>
      <w:r w:rsidRPr="00A076C4">
        <w:rPr>
          <w:rFonts w:asciiTheme="minorHAnsi" w:hAnsiTheme="minorHAnsi" w:cstheme="minorHAnsi"/>
          <w:sz w:val="22"/>
          <w:szCs w:val="22"/>
        </w:rPr>
        <w:t>www.goodreads.com. (n.d.). </w:t>
      </w:r>
      <w:r w:rsidRPr="00A076C4">
        <w:rPr>
          <w:rFonts w:asciiTheme="minorHAnsi" w:hAnsiTheme="minorHAnsi" w:cstheme="minorHAnsi"/>
          <w:i/>
          <w:iCs/>
          <w:sz w:val="22"/>
          <w:szCs w:val="22"/>
        </w:rPr>
        <w:t>A quote from Metaphysics</w:t>
      </w:r>
      <w:r w:rsidRPr="00A076C4">
        <w:rPr>
          <w:rFonts w:asciiTheme="minorHAnsi" w:hAnsiTheme="minorHAnsi" w:cstheme="minorHAnsi"/>
          <w:sz w:val="22"/>
          <w:szCs w:val="22"/>
        </w:rPr>
        <w:t>. [online] Available at: https://www.goodreads.com/quotes/1629-it-is-the-mark-of-an-educated-mind-to-be#:~:text=Sign%20Up%20Now- [Accessed 25 Nov. 2023].</w:t>
      </w:r>
    </w:p>
    <w:p w14:paraId="3050FC78" w14:textId="77777777" w:rsidR="00D56DCB" w:rsidRPr="00757DC3" w:rsidRDefault="00D56DCB" w:rsidP="00FF5714"/>
    <w:p w14:paraId="3B55DEE3" w14:textId="77777777" w:rsidR="003C2B82" w:rsidRDefault="003C2B82" w:rsidP="00864AC2"/>
    <w:sectPr w:rsidR="003C2B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24681" w14:textId="77777777" w:rsidR="00712836" w:rsidRDefault="00712836" w:rsidP="006C1D51">
      <w:pPr>
        <w:spacing w:after="0" w:line="240" w:lineRule="auto"/>
      </w:pPr>
      <w:r>
        <w:separator/>
      </w:r>
    </w:p>
  </w:endnote>
  <w:endnote w:type="continuationSeparator" w:id="0">
    <w:p w14:paraId="2E79F3A6" w14:textId="77777777" w:rsidR="00712836" w:rsidRDefault="00712836" w:rsidP="006C1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7975F" w14:textId="77777777" w:rsidR="00712836" w:rsidRDefault="00712836" w:rsidP="006C1D51">
      <w:pPr>
        <w:spacing w:after="0" w:line="240" w:lineRule="auto"/>
      </w:pPr>
      <w:r>
        <w:separator/>
      </w:r>
    </w:p>
  </w:footnote>
  <w:footnote w:type="continuationSeparator" w:id="0">
    <w:p w14:paraId="508EC5B2" w14:textId="77777777" w:rsidR="00712836" w:rsidRDefault="00712836" w:rsidP="006C1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41B8"/>
    <w:multiLevelType w:val="hybridMultilevel"/>
    <w:tmpl w:val="6E2AD7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1787D"/>
    <w:multiLevelType w:val="multilevel"/>
    <w:tmpl w:val="34AE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0572C"/>
    <w:multiLevelType w:val="multilevel"/>
    <w:tmpl w:val="9C3426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63695"/>
    <w:multiLevelType w:val="multilevel"/>
    <w:tmpl w:val="5A82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6" w15:restartNumberingAfterBreak="0">
    <w:nsid w:val="2F261132"/>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2725B1"/>
    <w:multiLevelType w:val="multilevel"/>
    <w:tmpl w:val="3BFA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8F2F29"/>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837D11"/>
    <w:multiLevelType w:val="hybridMultilevel"/>
    <w:tmpl w:val="A2B6C448"/>
    <w:lvl w:ilvl="0" w:tplc="641288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DA4D30"/>
    <w:multiLevelType w:val="hybridMultilevel"/>
    <w:tmpl w:val="3EEEAFF0"/>
    <w:lvl w:ilvl="0" w:tplc="7AEC184A">
      <w:start w:val="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442449"/>
    <w:multiLevelType w:val="multilevel"/>
    <w:tmpl w:val="6B00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C75E02"/>
    <w:multiLevelType w:val="multilevel"/>
    <w:tmpl w:val="8A64C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F87232"/>
    <w:multiLevelType w:val="multilevel"/>
    <w:tmpl w:val="94E48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72493A"/>
    <w:multiLevelType w:val="multilevel"/>
    <w:tmpl w:val="D866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96532431">
    <w:abstractNumId w:val="16"/>
  </w:num>
  <w:num w:numId="2" w16cid:durableId="1739590201">
    <w:abstractNumId w:val="14"/>
  </w:num>
  <w:num w:numId="3" w16cid:durableId="952127653">
    <w:abstractNumId w:val="1"/>
  </w:num>
  <w:num w:numId="4" w16cid:durableId="319696336">
    <w:abstractNumId w:val="5"/>
  </w:num>
  <w:num w:numId="5" w16cid:durableId="1438988189">
    <w:abstractNumId w:val="9"/>
  </w:num>
  <w:num w:numId="6" w16cid:durableId="1356617615">
    <w:abstractNumId w:val="11"/>
  </w:num>
  <w:num w:numId="7" w16cid:durableId="1790779502">
    <w:abstractNumId w:val="8"/>
  </w:num>
  <w:num w:numId="8" w16cid:durableId="1802921940">
    <w:abstractNumId w:val="6"/>
  </w:num>
  <w:num w:numId="9" w16cid:durableId="1185559317">
    <w:abstractNumId w:val="3"/>
  </w:num>
  <w:num w:numId="10" w16cid:durableId="993409315">
    <w:abstractNumId w:val="4"/>
  </w:num>
  <w:num w:numId="11" w16cid:durableId="1469126053">
    <w:abstractNumId w:val="12"/>
  </w:num>
  <w:num w:numId="12" w16cid:durableId="498155575">
    <w:abstractNumId w:val="13"/>
  </w:num>
  <w:num w:numId="13" w16cid:durableId="46415196">
    <w:abstractNumId w:val="7"/>
  </w:num>
  <w:num w:numId="14" w16cid:durableId="2109277639">
    <w:abstractNumId w:val="2"/>
  </w:num>
  <w:num w:numId="15" w16cid:durableId="2055956127">
    <w:abstractNumId w:val="10"/>
  </w:num>
  <w:num w:numId="16" w16cid:durableId="522939957">
    <w:abstractNumId w:val="0"/>
  </w:num>
  <w:num w:numId="17" w16cid:durableId="12646798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B58"/>
    <w:rsid w:val="000035B0"/>
    <w:rsid w:val="00005D69"/>
    <w:rsid w:val="00007486"/>
    <w:rsid w:val="00007B0D"/>
    <w:rsid w:val="0001063E"/>
    <w:rsid w:val="00014142"/>
    <w:rsid w:val="00016D77"/>
    <w:rsid w:val="00017C6F"/>
    <w:rsid w:val="000218EF"/>
    <w:rsid w:val="0002225A"/>
    <w:rsid w:val="000228DE"/>
    <w:rsid w:val="00030158"/>
    <w:rsid w:val="0003232A"/>
    <w:rsid w:val="0003758B"/>
    <w:rsid w:val="000408C4"/>
    <w:rsid w:val="00042ACB"/>
    <w:rsid w:val="00042B8E"/>
    <w:rsid w:val="0004317B"/>
    <w:rsid w:val="00045B14"/>
    <w:rsid w:val="00045BEA"/>
    <w:rsid w:val="00046C2D"/>
    <w:rsid w:val="00051FB3"/>
    <w:rsid w:val="00052077"/>
    <w:rsid w:val="000534B4"/>
    <w:rsid w:val="00053957"/>
    <w:rsid w:val="0005499D"/>
    <w:rsid w:val="00054C10"/>
    <w:rsid w:val="00054DA8"/>
    <w:rsid w:val="00055ADB"/>
    <w:rsid w:val="00067520"/>
    <w:rsid w:val="000678BB"/>
    <w:rsid w:val="00070A87"/>
    <w:rsid w:val="00072400"/>
    <w:rsid w:val="00076FA6"/>
    <w:rsid w:val="00077072"/>
    <w:rsid w:val="0008047A"/>
    <w:rsid w:val="00080A7C"/>
    <w:rsid w:val="000845B5"/>
    <w:rsid w:val="000868F2"/>
    <w:rsid w:val="0008746D"/>
    <w:rsid w:val="000930ED"/>
    <w:rsid w:val="00093860"/>
    <w:rsid w:val="00093DEA"/>
    <w:rsid w:val="00094BDA"/>
    <w:rsid w:val="00095C49"/>
    <w:rsid w:val="00096D8A"/>
    <w:rsid w:val="000A1D9F"/>
    <w:rsid w:val="000B3DF7"/>
    <w:rsid w:val="000B560B"/>
    <w:rsid w:val="000B62AC"/>
    <w:rsid w:val="000B6C0C"/>
    <w:rsid w:val="000C19F2"/>
    <w:rsid w:val="000C21AE"/>
    <w:rsid w:val="000C5ABB"/>
    <w:rsid w:val="000D0DFB"/>
    <w:rsid w:val="000D3CBE"/>
    <w:rsid w:val="000D48CA"/>
    <w:rsid w:val="000D65C6"/>
    <w:rsid w:val="000E1352"/>
    <w:rsid w:val="000E37D5"/>
    <w:rsid w:val="000F0512"/>
    <w:rsid w:val="000F3E36"/>
    <w:rsid w:val="000F4606"/>
    <w:rsid w:val="000F55C1"/>
    <w:rsid w:val="00104E54"/>
    <w:rsid w:val="0011051F"/>
    <w:rsid w:val="00114413"/>
    <w:rsid w:val="001149BF"/>
    <w:rsid w:val="00120D72"/>
    <w:rsid w:val="0012198D"/>
    <w:rsid w:val="00122B85"/>
    <w:rsid w:val="00125EF0"/>
    <w:rsid w:val="00136305"/>
    <w:rsid w:val="00140454"/>
    <w:rsid w:val="00142BE0"/>
    <w:rsid w:val="00143529"/>
    <w:rsid w:val="001444CD"/>
    <w:rsid w:val="00144A84"/>
    <w:rsid w:val="00145022"/>
    <w:rsid w:val="00145218"/>
    <w:rsid w:val="001458B4"/>
    <w:rsid w:val="0014759F"/>
    <w:rsid w:val="00147A3D"/>
    <w:rsid w:val="0015068A"/>
    <w:rsid w:val="00152164"/>
    <w:rsid w:val="001544D7"/>
    <w:rsid w:val="001549F6"/>
    <w:rsid w:val="00155D6C"/>
    <w:rsid w:val="00161428"/>
    <w:rsid w:val="00163256"/>
    <w:rsid w:val="0016387A"/>
    <w:rsid w:val="00164039"/>
    <w:rsid w:val="0016663F"/>
    <w:rsid w:val="0017445D"/>
    <w:rsid w:val="00174745"/>
    <w:rsid w:val="00176318"/>
    <w:rsid w:val="00176B16"/>
    <w:rsid w:val="001826FF"/>
    <w:rsid w:val="00184950"/>
    <w:rsid w:val="001861B5"/>
    <w:rsid w:val="00191D4C"/>
    <w:rsid w:val="00191D89"/>
    <w:rsid w:val="00192756"/>
    <w:rsid w:val="00193F43"/>
    <w:rsid w:val="00196566"/>
    <w:rsid w:val="00197E50"/>
    <w:rsid w:val="001A64AB"/>
    <w:rsid w:val="001B18B3"/>
    <w:rsid w:val="001B1A26"/>
    <w:rsid w:val="001B1B58"/>
    <w:rsid w:val="001B1FE4"/>
    <w:rsid w:val="001B2785"/>
    <w:rsid w:val="001B6E9F"/>
    <w:rsid w:val="001B7830"/>
    <w:rsid w:val="001C2435"/>
    <w:rsid w:val="001C5343"/>
    <w:rsid w:val="001D01E8"/>
    <w:rsid w:val="001D18C0"/>
    <w:rsid w:val="001D31BD"/>
    <w:rsid w:val="001D3CCF"/>
    <w:rsid w:val="001D4C1C"/>
    <w:rsid w:val="001D641F"/>
    <w:rsid w:val="001D708E"/>
    <w:rsid w:val="001E2847"/>
    <w:rsid w:val="001E2A6A"/>
    <w:rsid w:val="001E2B6F"/>
    <w:rsid w:val="001E49EF"/>
    <w:rsid w:val="001E75DC"/>
    <w:rsid w:val="001F0B28"/>
    <w:rsid w:val="001F4FE8"/>
    <w:rsid w:val="00202132"/>
    <w:rsid w:val="0020369D"/>
    <w:rsid w:val="002048BB"/>
    <w:rsid w:val="002049FF"/>
    <w:rsid w:val="002053E3"/>
    <w:rsid w:val="002053FC"/>
    <w:rsid w:val="002100BB"/>
    <w:rsid w:val="002100C8"/>
    <w:rsid w:val="002167A5"/>
    <w:rsid w:val="00217C57"/>
    <w:rsid w:val="002206A5"/>
    <w:rsid w:val="0022205B"/>
    <w:rsid w:val="002302C8"/>
    <w:rsid w:val="002307F5"/>
    <w:rsid w:val="00231F70"/>
    <w:rsid w:val="002337C2"/>
    <w:rsid w:val="0023483E"/>
    <w:rsid w:val="00235B2D"/>
    <w:rsid w:val="0023618D"/>
    <w:rsid w:val="00237884"/>
    <w:rsid w:val="0024012F"/>
    <w:rsid w:val="0024168D"/>
    <w:rsid w:val="00241EB8"/>
    <w:rsid w:val="002454B3"/>
    <w:rsid w:val="00245BB4"/>
    <w:rsid w:val="0024789D"/>
    <w:rsid w:val="00250D60"/>
    <w:rsid w:val="00253D5A"/>
    <w:rsid w:val="0025763C"/>
    <w:rsid w:val="00261588"/>
    <w:rsid w:val="00264536"/>
    <w:rsid w:val="00264B62"/>
    <w:rsid w:val="00266B8B"/>
    <w:rsid w:val="002678AD"/>
    <w:rsid w:val="002678ED"/>
    <w:rsid w:val="00270505"/>
    <w:rsid w:val="002715A2"/>
    <w:rsid w:val="0027343F"/>
    <w:rsid w:val="002753E8"/>
    <w:rsid w:val="00275987"/>
    <w:rsid w:val="002800CE"/>
    <w:rsid w:val="002844B7"/>
    <w:rsid w:val="0028554E"/>
    <w:rsid w:val="0028583F"/>
    <w:rsid w:val="00286479"/>
    <w:rsid w:val="00287AA2"/>
    <w:rsid w:val="00290BDB"/>
    <w:rsid w:val="00292913"/>
    <w:rsid w:val="00292DBE"/>
    <w:rsid w:val="00293061"/>
    <w:rsid w:val="002930FB"/>
    <w:rsid w:val="0029455C"/>
    <w:rsid w:val="002956E7"/>
    <w:rsid w:val="002A45C2"/>
    <w:rsid w:val="002A7B6E"/>
    <w:rsid w:val="002B13E5"/>
    <w:rsid w:val="002B2F44"/>
    <w:rsid w:val="002B4146"/>
    <w:rsid w:val="002B5534"/>
    <w:rsid w:val="002C0A66"/>
    <w:rsid w:val="002C1610"/>
    <w:rsid w:val="002C37DF"/>
    <w:rsid w:val="002C3A7D"/>
    <w:rsid w:val="002C3FD1"/>
    <w:rsid w:val="002C583A"/>
    <w:rsid w:val="002C6902"/>
    <w:rsid w:val="002D2933"/>
    <w:rsid w:val="002D2C01"/>
    <w:rsid w:val="002D345C"/>
    <w:rsid w:val="002D36F0"/>
    <w:rsid w:val="002D6AF4"/>
    <w:rsid w:val="002E0A4F"/>
    <w:rsid w:val="002E3086"/>
    <w:rsid w:val="002E3D3F"/>
    <w:rsid w:val="002E52B6"/>
    <w:rsid w:val="002F27DC"/>
    <w:rsid w:val="002F6FF9"/>
    <w:rsid w:val="00300D09"/>
    <w:rsid w:val="003016DD"/>
    <w:rsid w:val="003021B9"/>
    <w:rsid w:val="00304468"/>
    <w:rsid w:val="00310C6B"/>
    <w:rsid w:val="003110ED"/>
    <w:rsid w:val="0032004C"/>
    <w:rsid w:val="003202C8"/>
    <w:rsid w:val="0032517D"/>
    <w:rsid w:val="00326523"/>
    <w:rsid w:val="00332C0D"/>
    <w:rsid w:val="00334809"/>
    <w:rsid w:val="00336675"/>
    <w:rsid w:val="0034070D"/>
    <w:rsid w:val="0034107E"/>
    <w:rsid w:val="00342D8B"/>
    <w:rsid w:val="003430C1"/>
    <w:rsid w:val="00346777"/>
    <w:rsid w:val="00347EBB"/>
    <w:rsid w:val="003515E1"/>
    <w:rsid w:val="003606EE"/>
    <w:rsid w:val="003615E5"/>
    <w:rsid w:val="00365AB7"/>
    <w:rsid w:val="00366699"/>
    <w:rsid w:val="00372218"/>
    <w:rsid w:val="00377C8A"/>
    <w:rsid w:val="003808CF"/>
    <w:rsid w:val="00381399"/>
    <w:rsid w:val="00381D61"/>
    <w:rsid w:val="00381E6B"/>
    <w:rsid w:val="003901D9"/>
    <w:rsid w:val="00390C7B"/>
    <w:rsid w:val="00395F22"/>
    <w:rsid w:val="003967D5"/>
    <w:rsid w:val="00397205"/>
    <w:rsid w:val="00397549"/>
    <w:rsid w:val="00397F2D"/>
    <w:rsid w:val="003A30DA"/>
    <w:rsid w:val="003A39C9"/>
    <w:rsid w:val="003A3E1B"/>
    <w:rsid w:val="003A3FCD"/>
    <w:rsid w:val="003A59FB"/>
    <w:rsid w:val="003C1A10"/>
    <w:rsid w:val="003C1F63"/>
    <w:rsid w:val="003C2B82"/>
    <w:rsid w:val="003C440E"/>
    <w:rsid w:val="003C4952"/>
    <w:rsid w:val="003E08B1"/>
    <w:rsid w:val="003E4849"/>
    <w:rsid w:val="003E6AFE"/>
    <w:rsid w:val="003F15BE"/>
    <w:rsid w:val="003F2ABA"/>
    <w:rsid w:val="003F3B0D"/>
    <w:rsid w:val="003F483F"/>
    <w:rsid w:val="003F4D2E"/>
    <w:rsid w:val="003F6A66"/>
    <w:rsid w:val="003F6EF0"/>
    <w:rsid w:val="004019A4"/>
    <w:rsid w:val="00402392"/>
    <w:rsid w:val="004045D5"/>
    <w:rsid w:val="00404904"/>
    <w:rsid w:val="0040602F"/>
    <w:rsid w:val="00411C3D"/>
    <w:rsid w:val="00412266"/>
    <w:rsid w:val="0041501A"/>
    <w:rsid w:val="00415AFE"/>
    <w:rsid w:val="00417BB3"/>
    <w:rsid w:val="00422FB6"/>
    <w:rsid w:val="00424273"/>
    <w:rsid w:val="00432545"/>
    <w:rsid w:val="00440D2E"/>
    <w:rsid w:val="00450142"/>
    <w:rsid w:val="00452FAC"/>
    <w:rsid w:val="00452FF5"/>
    <w:rsid w:val="00453E2F"/>
    <w:rsid w:val="00454044"/>
    <w:rsid w:val="00456A1B"/>
    <w:rsid w:val="00457A05"/>
    <w:rsid w:val="0046547B"/>
    <w:rsid w:val="00465BBE"/>
    <w:rsid w:val="00466124"/>
    <w:rsid w:val="004703C2"/>
    <w:rsid w:val="00471777"/>
    <w:rsid w:val="00471BE5"/>
    <w:rsid w:val="00472F35"/>
    <w:rsid w:val="00473279"/>
    <w:rsid w:val="00476AC3"/>
    <w:rsid w:val="00476BC4"/>
    <w:rsid w:val="00477E7A"/>
    <w:rsid w:val="00484814"/>
    <w:rsid w:val="0048609F"/>
    <w:rsid w:val="004973F5"/>
    <w:rsid w:val="00497795"/>
    <w:rsid w:val="004A6842"/>
    <w:rsid w:val="004A6C51"/>
    <w:rsid w:val="004B2CB3"/>
    <w:rsid w:val="004B3894"/>
    <w:rsid w:val="004B4A43"/>
    <w:rsid w:val="004B6407"/>
    <w:rsid w:val="004C33AD"/>
    <w:rsid w:val="004C3432"/>
    <w:rsid w:val="004C4AD3"/>
    <w:rsid w:val="004C6496"/>
    <w:rsid w:val="004C6A19"/>
    <w:rsid w:val="004C71CE"/>
    <w:rsid w:val="004D2900"/>
    <w:rsid w:val="004D7984"/>
    <w:rsid w:val="004E4389"/>
    <w:rsid w:val="004E5970"/>
    <w:rsid w:val="004E68F9"/>
    <w:rsid w:val="004F2F00"/>
    <w:rsid w:val="004F5C9B"/>
    <w:rsid w:val="00510ED5"/>
    <w:rsid w:val="00514499"/>
    <w:rsid w:val="005147AA"/>
    <w:rsid w:val="00514C4C"/>
    <w:rsid w:val="00516E91"/>
    <w:rsid w:val="00520B72"/>
    <w:rsid w:val="00524C80"/>
    <w:rsid w:val="00527206"/>
    <w:rsid w:val="0052735B"/>
    <w:rsid w:val="00527E4B"/>
    <w:rsid w:val="005314A8"/>
    <w:rsid w:val="00533FE4"/>
    <w:rsid w:val="0053608A"/>
    <w:rsid w:val="005402CE"/>
    <w:rsid w:val="005408C0"/>
    <w:rsid w:val="00541973"/>
    <w:rsid w:val="00542846"/>
    <w:rsid w:val="00542D22"/>
    <w:rsid w:val="00545E39"/>
    <w:rsid w:val="00547CE1"/>
    <w:rsid w:val="0055784F"/>
    <w:rsid w:val="0056154D"/>
    <w:rsid w:val="005621C0"/>
    <w:rsid w:val="00563B4B"/>
    <w:rsid w:val="00563DBC"/>
    <w:rsid w:val="00563E56"/>
    <w:rsid w:val="00564F6D"/>
    <w:rsid w:val="005651A6"/>
    <w:rsid w:val="00567731"/>
    <w:rsid w:val="00570199"/>
    <w:rsid w:val="005708E8"/>
    <w:rsid w:val="00570C83"/>
    <w:rsid w:val="00571105"/>
    <w:rsid w:val="00571699"/>
    <w:rsid w:val="005732E3"/>
    <w:rsid w:val="005744A7"/>
    <w:rsid w:val="005755D3"/>
    <w:rsid w:val="005A01E2"/>
    <w:rsid w:val="005A60BE"/>
    <w:rsid w:val="005A6E9A"/>
    <w:rsid w:val="005A7F43"/>
    <w:rsid w:val="005B5E83"/>
    <w:rsid w:val="005C0808"/>
    <w:rsid w:val="005C5795"/>
    <w:rsid w:val="005D4E36"/>
    <w:rsid w:val="005D5D06"/>
    <w:rsid w:val="005D63B3"/>
    <w:rsid w:val="005E1020"/>
    <w:rsid w:val="005E3F00"/>
    <w:rsid w:val="005E71CE"/>
    <w:rsid w:val="006111D9"/>
    <w:rsid w:val="00614EBC"/>
    <w:rsid w:val="00617122"/>
    <w:rsid w:val="006215C9"/>
    <w:rsid w:val="00621920"/>
    <w:rsid w:val="0062204B"/>
    <w:rsid w:val="00624595"/>
    <w:rsid w:val="006252FD"/>
    <w:rsid w:val="00625CE0"/>
    <w:rsid w:val="00625E96"/>
    <w:rsid w:val="006327C7"/>
    <w:rsid w:val="00633B25"/>
    <w:rsid w:val="00633BE6"/>
    <w:rsid w:val="00635471"/>
    <w:rsid w:val="00635A50"/>
    <w:rsid w:val="006421BB"/>
    <w:rsid w:val="006435EC"/>
    <w:rsid w:val="0065214A"/>
    <w:rsid w:val="006546C7"/>
    <w:rsid w:val="00655CE9"/>
    <w:rsid w:val="00657003"/>
    <w:rsid w:val="00657AA8"/>
    <w:rsid w:val="00664A51"/>
    <w:rsid w:val="00666C3B"/>
    <w:rsid w:val="006673AC"/>
    <w:rsid w:val="0066753B"/>
    <w:rsid w:val="00680C79"/>
    <w:rsid w:val="00681069"/>
    <w:rsid w:val="00684683"/>
    <w:rsid w:val="0068600A"/>
    <w:rsid w:val="00686775"/>
    <w:rsid w:val="00687F44"/>
    <w:rsid w:val="00691597"/>
    <w:rsid w:val="00692693"/>
    <w:rsid w:val="00693906"/>
    <w:rsid w:val="00694DDE"/>
    <w:rsid w:val="00694FF8"/>
    <w:rsid w:val="006A5D8B"/>
    <w:rsid w:val="006A604B"/>
    <w:rsid w:val="006B3F1C"/>
    <w:rsid w:val="006B45E8"/>
    <w:rsid w:val="006C1D51"/>
    <w:rsid w:val="006C30D2"/>
    <w:rsid w:val="006C4028"/>
    <w:rsid w:val="006C77C8"/>
    <w:rsid w:val="006D1A70"/>
    <w:rsid w:val="006D271E"/>
    <w:rsid w:val="006D3775"/>
    <w:rsid w:val="006D4E1F"/>
    <w:rsid w:val="006D60BF"/>
    <w:rsid w:val="006E0182"/>
    <w:rsid w:val="006E3219"/>
    <w:rsid w:val="006E3F3A"/>
    <w:rsid w:val="006E48C1"/>
    <w:rsid w:val="006E59F3"/>
    <w:rsid w:val="006E7F8A"/>
    <w:rsid w:val="006F07EE"/>
    <w:rsid w:val="006F163A"/>
    <w:rsid w:val="006F300C"/>
    <w:rsid w:val="006F48F5"/>
    <w:rsid w:val="006F534C"/>
    <w:rsid w:val="0070005B"/>
    <w:rsid w:val="0070201B"/>
    <w:rsid w:val="00704AC2"/>
    <w:rsid w:val="00707BC0"/>
    <w:rsid w:val="00711C3F"/>
    <w:rsid w:val="00712836"/>
    <w:rsid w:val="00712B9C"/>
    <w:rsid w:val="00714A0B"/>
    <w:rsid w:val="007155BA"/>
    <w:rsid w:val="0072257D"/>
    <w:rsid w:val="0073073C"/>
    <w:rsid w:val="007358FF"/>
    <w:rsid w:val="007359B0"/>
    <w:rsid w:val="007436A8"/>
    <w:rsid w:val="007448A3"/>
    <w:rsid w:val="00745D39"/>
    <w:rsid w:val="00746EA8"/>
    <w:rsid w:val="00747C85"/>
    <w:rsid w:val="007508E4"/>
    <w:rsid w:val="007570E6"/>
    <w:rsid w:val="00757DC3"/>
    <w:rsid w:val="00760AEC"/>
    <w:rsid w:val="00760F3A"/>
    <w:rsid w:val="00763229"/>
    <w:rsid w:val="007639C8"/>
    <w:rsid w:val="00763C9A"/>
    <w:rsid w:val="0076615F"/>
    <w:rsid w:val="007706BE"/>
    <w:rsid w:val="007727A9"/>
    <w:rsid w:val="00774737"/>
    <w:rsid w:val="00782ABC"/>
    <w:rsid w:val="00782C4F"/>
    <w:rsid w:val="007844B4"/>
    <w:rsid w:val="00787290"/>
    <w:rsid w:val="00791116"/>
    <w:rsid w:val="00795DCB"/>
    <w:rsid w:val="00797522"/>
    <w:rsid w:val="007A1AFE"/>
    <w:rsid w:val="007A1C44"/>
    <w:rsid w:val="007A573A"/>
    <w:rsid w:val="007A6D07"/>
    <w:rsid w:val="007B0726"/>
    <w:rsid w:val="007B0FC7"/>
    <w:rsid w:val="007B3397"/>
    <w:rsid w:val="007B73C9"/>
    <w:rsid w:val="007B7CCC"/>
    <w:rsid w:val="007B7F61"/>
    <w:rsid w:val="007C149C"/>
    <w:rsid w:val="007C1D86"/>
    <w:rsid w:val="007C7076"/>
    <w:rsid w:val="007D3D06"/>
    <w:rsid w:val="007D5462"/>
    <w:rsid w:val="007D7B2C"/>
    <w:rsid w:val="007E2340"/>
    <w:rsid w:val="007E43F9"/>
    <w:rsid w:val="007E445D"/>
    <w:rsid w:val="007E5BBE"/>
    <w:rsid w:val="007F0E98"/>
    <w:rsid w:val="007F2B95"/>
    <w:rsid w:val="007F59CD"/>
    <w:rsid w:val="007F7777"/>
    <w:rsid w:val="00800169"/>
    <w:rsid w:val="00801D52"/>
    <w:rsid w:val="00801FD4"/>
    <w:rsid w:val="00802F5F"/>
    <w:rsid w:val="00803EB8"/>
    <w:rsid w:val="008058B9"/>
    <w:rsid w:val="00806658"/>
    <w:rsid w:val="00813563"/>
    <w:rsid w:val="00814285"/>
    <w:rsid w:val="0081454A"/>
    <w:rsid w:val="0081606C"/>
    <w:rsid w:val="00817471"/>
    <w:rsid w:val="00823F9D"/>
    <w:rsid w:val="00826A8A"/>
    <w:rsid w:val="00832502"/>
    <w:rsid w:val="00832E0D"/>
    <w:rsid w:val="00834EE3"/>
    <w:rsid w:val="00840108"/>
    <w:rsid w:val="0084028B"/>
    <w:rsid w:val="00842169"/>
    <w:rsid w:val="00844C48"/>
    <w:rsid w:val="00845560"/>
    <w:rsid w:val="00847C68"/>
    <w:rsid w:val="0085764A"/>
    <w:rsid w:val="00863CAA"/>
    <w:rsid w:val="00864AC2"/>
    <w:rsid w:val="0086687B"/>
    <w:rsid w:val="00870299"/>
    <w:rsid w:val="008708D8"/>
    <w:rsid w:val="00872EFF"/>
    <w:rsid w:val="0087518D"/>
    <w:rsid w:val="008754AA"/>
    <w:rsid w:val="00876BE6"/>
    <w:rsid w:val="0087726E"/>
    <w:rsid w:val="008828BC"/>
    <w:rsid w:val="00885EE7"/>
    <w:rsid w:val="00887762"/>
    <w:rsid w:val="00890232"/>
    <w:rsid w:val="00891777"/>
    <w:rsid w:val="00892F90"/>
    <w:rsid w:val="008933A9"/>
    <w:rsid w:val="00894884"/>
    <w:rsid w:val="0089605E"/>
    <w:rsid w:val="00896761"/>
    <w:rsid w:val="00897D57"/>
    <w:rsid w:val="008A308B"/>
    <w:rsid w:val="008A46DE"/>
    <w:rsid w:val="008A55D5"/>
    <w:rsid w:val="008A5F62"/>
    <w:rsid w:val="008A645C"/>
    <w:rsid w:val="008A69A6"/>
    <w:rsid w:val="008A7357"/>
    <w:rsid w:val="008A751B"/>
    <w:rsid w:val="008B06E6"/>
    <w:rsid w:val="008B1CE7"/>
    <w:rsid w:val="008B3BF6"/>
    <w:rsid w:val="008B46ED"/>
    <w:rsid w:val="008B529F"/>
    <w:rsid w:val="008B5944"/>
    <w:rsid w:val="008B7078"/>
    <w:rsid w:val="008B7EEE"/>
    <w:rsid w:val="008C1711"/>
    <w:rsid w:val="008C2EC3"/>
    <w:rsid w:val="008C4A83"/>
    <w:rsid w:val="008D2930"/>
    <w:rsid w:val="008D51CB"/>
    <w:rsid w:val="008D5580"/>
    <w:rsid w:val="008E045E"/>
    <w:rsid w:val="008E4322"/>
    <w:rsid w:val="008E7A90"/>
    <w:rsid w:val="008E7BFF"/>
    <w:rsid w:val="008F2103"/>
    <w:rsid w:val="008F2C23"/>
    <w:rsid w:val="008F5157"/>
    <w:rsid w:val="009003C8"/>
    <w:rsid w:val="009013DB"/>
    <w:rsid w:val="00901807"/>
    <w:rsid w:val="0090223C"/>
    <w:rsid w:val="00904758"/>
    <w:rsid w:val="00905B04"/>
    <w:rsid w:val="009060BD"/>
    <w:rsid w:val="00907DEA"/>
    <w:rsid w:val="00917854"/>
    <w:rsid w:val="00921179"/>
    <w:rsid w:val="00922071"/>
    <w:rsid w:val="00922E90"/>
    <w:rsid w:val="0092623C"/>
    <w:rsid w:val="0093407D"/>
    <w:rsid w:val="00936D59"/>
    <w:rsid w:val="009378CF"/>
    <w:rsid w:val="00941E77"/>
    <w:rsid w:val="00941FA1"/>
    <w:rsid w:val="00943ED5"/>
    <w:rsid w:val="0095148E"/>
    <w:rsid w:val="0095308D"/>
    <w:rsid w:val="00954056"/>
    <w:rsid w:val="0095593C"/>
    <w:rsid w:val="0095595E"/>
    <w:rsid w:val="00955B44"/>
    <w:rsid w:val="009563D9"/>
    <w:rsid w:val="009574BE"/>
    <w:rsid w:val="009657F8"/>
    <w:rsid w:val="00967037"/>
    <w:rsid w:val="00970072"/>
    <w:rsid w:val="00970D6B"/>
    <w:rsid w:val="0098217B"/>
    <w:rsid w:val="00985CA9"/>
    <w:rsid w:val="00986E5B"/>
    <w:rsid w:val="009908C8"/>
    <w:rsid w:val="00991FCD"/>
    <w:rsid w:val="00995AA6"/>
    <w:rsid w:val="00996F46"/>
    <w:rsid w:val="009A116D"/>
    <w:rsid w:val="009A32C4"/>
    <w:rsid w:val="009A54AD"/>
    <w:rsid w:val="009A5576"/>
    <w:rsid w:val="009A618C"/>
    <w:rsid w:val="009A6D17"/>
    <w:rsid w:val="009B1797"/>
    <w:rsid w:val="009B27ED"/>
    <w:rsid w:val="009B3665"/>
    <w:rsid w:val="009B3AFC"/>
    <w:rsid w:val="009B3F3B"/>
    <w:rsid w:val="009B5CCB"/>
    <w:rsid w:val="009C3667"/>
    <w:rsid w:val="009C3E2C"/>
    <w:rsid w:val="009C4F54"/>
    <w:rsid w:val="009D0803"/>
    <w:rsid w:val="009D2847"/>
    <w:rsid w:val="009D3AC3"/>
    <w:rsid w:val="009D4BA1"/>
    <w:rsid w:val="009E0EA3"/>
    <w:rsid w:val="009E12A7"/>
    <w:rsid w:val="009E2353"/>
    <w:rsid w:val="009E37E4"/>
    <w:rsid w:val="009E5B29"/>
    <w:rsid w:val="009E5B68"/>
    <w:rsid w:val="009E76B1"/>
    <w:rsid w:val="009F09CF"/>
    <w:rsid w:val="009F0B80"/>
    <w:rsid w:val="009F2C9A"/>
    <w:rsid w:val="009F36B6"/>
    <w:rsid w:val="009F4EE6"/>
    <w:rsid w:val="00A0362A"/>
    <w:rsid w:val="00A05D8A"/>
    <w:rsid w:val="00A073B2"/>
    <w:rsid w:val="00A103AA"/>
    <w:rsid w:val="00A11FD3"/>
    <w:rsid w:val="00A1290A"/>
    <w:rsid w:val="00A12ECF"/>
    <w:rsid w:val="00A1371A"/>
    <w:rsid w:val="00A13E5A"/>
    <w:rsid w:val="00A157CA"/>
    <w:rsid w:val="00A17611"/>
    <w:rsid w:val="00A179F2"/>
    <w:rsid w:val="00A238F0"/>
    <w:rsid w:val="00A26366"/>
    <w:rsid w:val="00A276FC"/>
    <w:rsid w:val="00A31180"/>
    <w:rsid w:val="00A33C2F"/>
    <w:rsid w:val="00A34323"/>
    <w:rsid w:val="00A343A2"/>
    <w:rsid w:val="00A353FC"/>
    <w:rsid w:val="00A3624A"/>
    <w:rsid w:val="00A36E42"/>
    <w:rsid w:val="00A36F1A"/>
    <w:rsid w:val="00A41652"/>
    <w:rsid w:val="00A422F3"/>
    <w:rsid w:val="00A426B5"/>
    <w:rsid w:val="00A42A54"/>
    <w:rsid w:val="00A45544"/>
    <w:rsid w:val="00A45AEF"/>
    <w:rsid w:val="00A467D7"/>
    <w:rsid w:val="00A46EBC"/>
    <w:rsid w:val="00A47F8F"/>
    <w:rsid w:val="00A50052"/>
    <w:rsid w:val="00A504FE"/>
    <w:rsid w:val="00A50B37"/>
    <w:rsid w:val="00A5153A"/>
    <w:rsid w:val="00A52D4F"/>
    <w:rsid w:val="00A53D59"/>
    <w:rsid w:val="00A578B8"/>
    <w:rsid w:val="00A57AAC"/>
    <w:rsid w:val="00A61438"/>
    <w:rsid w:val="00A62D02"/>
    <w:rsid w:val="00A64A01"/>
    <w:rsid w:val="00A67916"/>
    <w:rsid w:val="00A75879"/>
    <w:rsid w:val="00A76B3B"/>
    <w:rsid w:val="00A77942"/>
    <w:rsid w:val="00A77A7C"/>
    <w:rsid w:val="00A81C9D"/>
    <w:rsid w:val="00A83C54"/>
    <w:rsid w:val="00A86DC4"/>
    <w:rsid w:val="00A8774E"/>
    <w:rsid w:val="00A9338B"/>
    <w:rsid w:val="00A93861"/>
    <w:rsid w:val="00A97608"/>
    <w:rsid w:val="00A97790"/>
    <w:rsid w:val="00AA00CB"/>
    <w:rsid w:val="00AA0189"/>
    <w:rsid w:val="00AA159E"/>
    <w:rsid w:val="00AA39DC"/>
    <w:rsid w:val="00AA5AA7"/>
    <w:rsid w:val="00AA74F4"/>
    <w:rsid w:val="00AB1501"/>
    <w:rsid w:val="00AB2DB1"/>
    <w:rsid w:val="00AB2F60"/>
    <w:rsid w:val="00AB3516"/>
    <w:rsid w:val="00AB5893"/>
    <w:rsid w:val="00AC2EE6"/>
    <w:rsid w:val="00AC3D39"/>
    <w:rsid w:val="00AC50DF"/>
    <w:rsid w:val="00AC75A9"/>
    <w:rsid w:val="00AD0340"/>
    <w:rsid w:val="00AD153E"/>
    <w:rsid w:val="00AD369D"/>
    <w:rsid w:val="00AD4102"/>
    <w:rsid w:val="00AD72AD"/>
    <w:rsid w:val="00AE0A93"/>
    <w:rsid w:val="00AE4A6F"/>
    <w:rsid w:val="00AE4AB3"/>
    <w:rsid w:val="00AF0CE2"/>
    <w:rsid w:val="00AF15B6"/>
    <w:rsid w:val="00AF17DB"/>
    <w:rsid w:val="00AF5BA1"/>
    <w:rsid w:val="00B01EFC"/>
    <w:rsid w:val="00B024EF"/>
    <w:rsid w:val="00B06CF5"/>
    <w:rsid w:val="00B103B3"/>
    <w:rsid w:val="00B11407"/>
    <w:rsid w:val="00B12F05"/>
    <w:rsid w:val="00B1458A"/>
    <w:rsid w:val="00B15716"/>
    <w:rsid w:val="00B3111D"/>
    <w:rsid w:val="00B3510B"/>
    <w:rsid w:val="00B37690"/>
    <w:rsid w:val="00B424C9"/>
    <w:rsid w:val="00B46EAE"/>
    <w:rsid w:val="00B5186B"/>
    <w:rsid w:val="00B53EED"/>
    <w:rsid w:val="00B60176"/>
    <w:rsid w:val="00B642EC"/>
    <w:rsid w:val="00B65E0C"/>
    <w:rsid w:val="00B65E65"/>
    <w:rsid w:val="00B70044"/>
    <w:rsid w:val="00B754A9"/>
    <w:rsid w:val="00B76602"/>
    <w:rsid w:val="00B8306C"/>
    <w:rsid w:val="00B906AB"/>
    <w:rsid w:val="00B93F5C"/>
    <w:rsid w:val="00BA2D7B"/>
    <w:rsid w:val="00BA2D86"/>
    <w:rsid w:val="00BA2FEE"/>
    <w:rsid w:val="00BA33D1"/>
    <w:rsid w:val="00BA4034"/>
    <w:rsid w:val="00BA6CDD"/>
    <w:rsid w:val="00BB00B6"/>
    <w:rsid w:val="00BB21C5"/>
    <w:rsid w:val="00BC0A12"/>
    <w:rsid w:val="00BC0E3C"/>
    <w:rsid w:val="00BC12A4"/>
    <w:rsid w:val="00BC2408"/>
    <w:rsid w:val="00BC4653"/>
    <w:rsid w:val="00BD0E23"/>
    <w:rsid w:val="00BD7B93"/>
    <w:rsid w:val="00BD7F4D"/>
    <w:rsid w:val="00BE17CB"/>
    <w:rsid w:val="00BE245B"/>
    <w:rsid w:val="00BE3A38"/>
    <w:rsid w:val="00BE50D4"/>
    <w:rsid w:val="00BE636F"/>
    <w:rsid w:val="00BF2A1D"/>
    <w:rsid w:val="00BF2FB6"/>
    <w:rsid w:val="00BF41FE"/>
    <w:rsid w:val="00BF4615"/>
    <w:rsid w:val="00BF4B4B"/>
    <w:rsid w:val="00BF5F5D"/>
    <w:rsid w:val="00BF5F79"/>
    <w:rsid w:val="00C015B3"/>
    <w:rsid w:val="00C0186E"/>
    <w:rsid w:val="00C029B1"/>
    <w:rsid w:val="00C02A58"/>
    <w:rsid w:val="00C03C3A"/>
    <w:rsid w:val="00C03D0C"/>
    <w:rsid w:val="00C03F7F"/>
    <w:rsid w:val="00C11EEA"/>
    <w:rsid w:val="00C12424"/>
    <w:rsid w:val="00C14565"/>
    <w:rsid w:val="00C15D9A"/>
    <w:rsid w:val="00C15E18"/>
    <w:rsid w:val="00C22579"/>
    <w:rsid w:val="00C2262A"/>
    <w:rsid w:val="00C22BC2"/>
    <w:rsid w:val="00C2309F"/>
    <w:rsid w:val="00C344B9"/>
    <w:rsid w:val="00C3682A"/>
    <w:rsid w:val="00C401DE"/>
    <w:rsid w:val="00C4126D"/>
    <w:rsid w:val="00C419AB"/>
    <w:rsid w:val="00C41D6E"/>
    <w:rsid w:val="00C4396E"/>
    <w:rsid w:val="00C43F68"/>
    <w:rsid w:val="00C44124"/>
    <w:rsid w:val="00C44788"/>
    <w:rsid w:val="00C4663C"/>
    <w:rsid w:val="00C54749"/>
    <w:rsid w:val="00C5763F"/>
    <w:rsid w:val="00C57F88"/>
    <w:rsid w:val="00C609C7"/>
    <w:rsid w:val="00C610EA"/>
    <w:rsid w:val="00C62981"/>
    <w:rsid w:val="00C62FCE"/>
    <w:rsid w:val="00C64D27"/>
    <w:rsid w:val="00C64D5F"/>
    <w:rsid w:val="00C66D8F"/>
    <w:rsid w:val="00C67206"/>
    <w:rsid w:val="00C75B4F"/>
    <w:rsid w:val="00C7709B"/>
    <w:rsid w:val="00C81F62"/>
    <w:rsid w:val="00C87D09"/>
    <w:rsid w:val="00C90118"/>
    <w:rsid w:val="00C924B8"/>
    <w:rsid w:val="00C95BF3"/>
    <w:rsid w:val="00C96073"/>
    <w:rsid w:val="00C97AF0"/>
    <w:rsid w:val="00CA2049"/>
    <w:rsid w:val="00CA3620"/>
    <w:rsid w:val="00CA3819"/>
    <w:rsid w:val="00CA3CD9"/>
    <w:rsid w:val="00CA5588"/>
    <w:rsid w:val="00CA5C02"/>
    <w:rsid w:val="00CB65E3"/>
    <w:rsid w:val="00CB73CE"/>
    <w:rsid w:val="00CC7B35"/>
    <w:rsid w:val="00CD2468"/>
    <w:rsid w:val="00CD53B4"/>
    <w:rsid w:val="00CD5558"/>
    <w:rsid w:val="00CD5575"/>
    <w:rsid w:val="00CD5FB2"/>
    <w:rsid w:val="00CE0E0E"/>
    <w:rsid w:val="00CE4BB4"/>
    <w:rsid w:val="00CE6906"/>
    <w:rsid w:val="00CF69FC"/>
    <w:rsid w:val="00D05411"/>
    <w:rsid w:val="00D071BE"/>
    <w:rsid w:val="00D121BD"/>
    <w:rsid w:val="00D12D66"/>
    <w:rsid w:val="00D14429"/>
    <w:rsid w:val="00D21615"/>
    <w:rsid w:val="00D23B08"/>
    <w:rsid w:val="00D23D91"/>
    <w:rsid w:val="00D244A4"/>
    <w:rsid w:val="00D25DBF"/>
    <w:rsid w:val="00D32067"/>
    <w:rsid w:val="00D3539A"/>
    <w:rsid w:val="00D35648"/>
    <w:rsid w:val="00D3743F"/>
    <w:rsid w:val="00D37BD2"/>
    <w:rsid w:val="00D42A3E"/>
    <w:rsid w:val="00D42D6B"/>
    <w:rsid w:val="00D42FBC"/>
    <w:rsid w:val="00D433C7"/>
    <w:rsid w:val="00D44703"/>
    <w:rsid w:val="00D46C23"/>
    <w:rsid w:val="00D50078"/>
    <w:rsid w:val="00D503D2"/>
    <w:rsid w:val="00D53068"/>
    <w:rsid w:val="00D56DCB"/>
    <w:rsid w:val="00D6184B"/>
    <w:rsid w:val="00D6196E"/>
    <w:rsid w:val="00D62C3D"/>
    <w:rsid w:val="00D635A8"/>
    <w:rsid w:val="00D7068B"/>
    <w:rsid w:val="00D70B40"/>
    <w:rsid w:val="00D71343"/>
    <w:rsid w:val="00D802BF"/>
    <w:rsid w:val="00D83676"/>
    <w:rsid w:val="00D858ED"/>
    <w:rsid w:val="00D8659D"/>
    <w:rsid w:val="00D867A3"/>
    <w:rsid w:val="00D904D7"/>
    <w:rsid w:val="00D9243A"/>
    <w:rsid w:val="00D95556"/>
    <w:rsid w:val="00D96C53"/>
    <w:rsid w:val="00DA36D3"/>
    <w:rsid w:val="00DA3760"/>
    <w:rsid w:val="00DA3DB4"/>
    <w:rsid w:val="00DA441A"/>
    <w:rsid w:val="00DA50BE"/>
    <w:rsid w:val="00DB012F"/>
    <w:rsid w:val="00DB1450"/>
    <w:rsid w:val="00DB1ACC"/>
    <w:rsid w:val="00DB5F1E"/>
    <w:rsid w:val="00DB6EC3"/>
    <w:rsid w:val="00DB79C9"/>
    <w:rsid w:val="00DB7FD7"/>
    <w:rsid w:val="00DC09FF"/>
    <w:rsid w:val="00DC24C6"/>
    <w:rsid w:val="00DC5F85"/>
    <w:rsid w:val="00DC643C"/>
    <w:rsid w:val="00DC6E24"/>
    <w:rsid w:val="00DD3CAF"/>
    <w:rsid w:val="00DD4504"/>
    <w:rsid w:val="00DD5243"/>
    <w:rsid w:val="00DE0A15"/>
    <w:rsid w:val="00DE22BD"/>
    <w:rsid w:val="00DE2AE9"/>
    <w:rsid w:val="00DE4475"/>
    <w:rsid w:val="00DE4654"/>
    <w:rsid w:val="00DE6D76"/>
    <w:rsid w:val="00DE78BC"/>
    <w:rsid w:val="00DF12CF"/>
    <w:rsid w:val="00DF2D33"/>
    <w:rsid w:val="00E02332"/>
    <w:rsid w:val="00E033F2"/>
    <w:rsid w:val="00E06D7F"/>
    <w:rsid w:val="00E07CE8"/>
    <w:rsid w:val="00E107C6"/>
    <w:rsid w:val="00E10B15"/>
    <w:rsid w:val="00E110C9"/>
    <w:rsid w:val="00E16D3E"/>
    <w:rsid w:val="00E1790A"/>
    <w:rsid w:val="00E17B20"/>
    <w:rsid w:val="00E2116E"/>
    <w:rsid w:val="00E224B7"/>
    <w:rsid w:val="00E26BA3"/>
    <w:rsid w:val="00E30BAA"/>
    <w:rsid w:val="00E35032"/>
    <w:rsid w:val="00E359BE"/>
    <w:rsid w:val="00E360F3"/>
    <w:rsid w:val="00E365F7"/>
    <w:rsid w:val="00E40FB4"/>
    <w:rsid w:val="00E4322D"/>
    <w:rsid w:val="00E443B5"/>
    <w:rsid w:val="00E45812"/>
    <w:rsid w:val="00E4666B"/>
    <w:rsid w:val="00E6298B"/>
    <w:rsid w:val="00E640A1"/>
    <w:rsid w:val="00E64E9B"/>
    <w:rsid w:val="00E6613F"/>
    <w:rsid w:val="00E66A3B"/>
    <w:rsid w:val="00E67126"/>
    <w:rsid w:val="00E71335"/>
    <w:rsid w:val="00E71D16"/>
    <w:rsid w:val="00E73A6E"/>
    <w:rsid w:val="00E74399"/>
    <w:rsid w:val="00E749DF"/>
    <w:rsid w:val="00E7698E"/>
    <w:rsid w:val="00E76E2C"/>
    <w:rsid w:val="00E76F60"/>
    <w:rsid w:val="00E77AE3"/>
    <w:rsid w:val="00E841C2"/>
    <w:rsid w:val="00E92A99"/>
    <w:rsid w:val="00E92E7E"/>
    <w:rsid w:val="00E95CE1"/>
    <w:rsid w:val="00EA066D"/>
    <w:rsid w:val="00EA127C"/>
    <w:rsid w:val="00EA1D57"/>
    <w:rsid w:val="00EA3C05"/>
    <w:rsid w:val="00EA576A"/>
    <w:rsid w:val="00EA63B2"/>
    <w:rsid w:val="00EA6E9A"/>
    <w:rsid w:val="00EB1220"/>
    <w:rsid w:val="00EB1F92"/>
    <w:rsid w:val="00EB4681"/>
    <w:rsid w:val="00EB58F2"/>
    <w:rsid w:val="00EC1AD5"/>
    <w:rsid w:val="00EC1F51"/>
    <w:rsid w:val="00EC2B11"/>
    <w:rsid w:val="00EC6231"/>
    <w:rsid w:val="00EC785A"/>
    <w:rsid w:val="00ED217C"/>
    <w:rsid w:val="00ED46FF"/>
    <w:rsid w:val="00ED4B9F"/>
    <w:rsid w:val="00ED4EED"/>
    <w:rsid w:val="00ED5A56"/>
    <w:rsid w:val="00EE1587"/>
    <w:rsid w:val="00EE2B05"/>
    <w:rsid w:val="00EE2B68"/>
    <w:rsid w:val="00EE2C7D"/>
    <w:rsid w:val="00EF28BC"/>
    <w:rsid w:val="00EF5C52"/>
    <w:rsid w:val="00EF6044"/>
    <w:rsid w:val="00EF678E"/>
    <w:rsid w:val="00F008D2"/>
    <w:rsid w:val="00F07C9B"/>
    <w:rsid w:val="00F11D50"/>
    <w:rsid w:val="00F11E3E"/>
    <w:rsid w:val="00F140B9"/>
    <w:rsid w:val="00F14B8C"/>
    <w:rsid w:val="00F153C8"/>
    <w:rsid w:val="00F15925"/>
    <w:rsid w:val="00F16B51"/>
    <w:rsid w:val="00F16D9A"/>
    <w:rsid w:val="00F21D8F"/>
    <w:rsid w:val="00F23CB0"/>
    <w:rsid w:val="00F2476D"/>
    <w:rsid w:val="00F2650A"/>
    <w:rsid w:val="00F26B16"/>
    <w:rsid w:val="00F306C0"/>
    <w:rsid w:val="00F34C58"/>
    <w:rsid w:val="00F428F7"/>
    <w:rsid w:val="00F42F93"/>
    <w:rsid w:val="00F43C78"/>
    <w:rsid w:val="00F43E8C"/>
    <w:rsid w:val="00F46A2C"/>
    <w:rsid w:val="00F50EE2"/>
    <w:rsid w:val="00F51027"/>
    <w:rsid w:val="00F5284F"/>
    <w:rsid w:val="00F54120"/>
    <w:rsid w:val="00F542EC"/>
    <w:rsid w:val="00F54587"/>
    <w:rsid w:val="00F549BB"/>
    <w:rsid w:val="00F56BD9"/>
    <w:rsid w:val="00F6011B"/>
    <w:rsid w:val="00F62650"/>
    <w:rsid w:val="00F62E2B"/>
    <w:rsid w:val="00F6664F"/>
    <w:rsid w:val="00F705AF"/>
    <w:rsid w:val="00F7091F"/>
    <w:rsid w:val="00F721AC"/>
    <w:rsid w:val="00F72915"/>
    <w:rsid w:val="00F72F52"/>
    <w:rsid w:val="00F74D96"/>
    <w:rsid w:val="00F75A5A"/>
    <w:rsid w:val="00F814A2"/>
    <w:rsid w:val="00F8253B"/>
    <w:rsid w:val="00F83D77"/>
    <w:rsid w:val="00F86808"/>
    <w:rsid w:val="00F875D4"/>
    <w:rsid w:val="00F9015B"/>
    <w:rsid w:val="00F95483"/>
    <w:rsid w:val="00FA0E98"/>
    <w:rsid w:val="00FA1739"/>
    <w:rsid w:val="00FA22FF"/>
    <w:rsid w:val="00FA2DC1"/>
    <w:rsid w:val="00FA34DE"/>
    <w:rsid w:val="00FA6C63"/>
    <w:rsid w:val="00FB0D6F"/>
    <w:rsid w:val="00FB0EF6"/>
    <w:rsid w:val="00FB33A7"/>
    <w:rsid w:val="00FB50D5"/>
    <w:rsid w:val="00FB69DA"/>
    <w:rsid w:val="00FB77FD"/>
    <w:rsid w:val="00FC0F31"/>
    <w:rsid w:val="00FC1148"/>
    <w:rsid w:val="00FD0A90"/>
    <w:rsid w:val="00FD201B"/>
    <w:rsid w:val="00FD41AE"/>
    <w:rsid w:val="00FD6556"/>
    <w:rsid w:val="00FD7D32"/>
    <w:rsid w:val="00FE0823"/>
    <w:rsid w:val="00FE1705"/>
    <w:rsid w:val="00FE4038"/>
    <w:rsid w:val="00FE5519"/>
    <w:rsid w:val="00FF480A"/>
    <w:rsid w:val="00FF5714"/>
    <w:rsid w:val="00FF6B0F"/>
    <w:rsid w:val="00FF788C"/>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AD3A"/>
  <w15:chartTrackingRefBased/>
  <w15:docId w15:val="{7C441213-678B-4E1F-B2E3-483A6F521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85CA9"/>
    <w:pPr>
      <w:widowControl w:val="0"/>
      <w:autoSpaceDE w:val="0"/>
      <w:autoSpaceDN w:val="0"/>
      <w:spacing w:before="120" w:after="360" w:line="240" w:lineRule="auto"/>
      <w:outlineLvl w:val="0"/>
    </w:pPr>
    <w:rPr>
      <w:rFonts w:ascii="Georgia" w:eastAsia="Georgia" w:hAnsi="Georgia" w:cs="Georgia"/>
      <w:i/>
      <w:color w:val="004146"/>
      <w:kern w:val="0"/>
      <w:sz w:val="48"/>
      <w:szCs w:val="48"/>
      <w14:ligatures w14:val="none"/>
    </w:rPr>
  </w:style>
  <w:style w:type="paragraph" w:styleId="Heading2">
    <w:name w:val="heading 2"/>
    <w:basedOn w:val="Normal"/>
    <w:next w:val="Normal"/>
    <w:link w:val="Heading2Char"/>
    <w:uiPriority w:val="9"/>
    <w:semiHidden/>
    <w:unhideWhenUsed/>
    <w:qFormat/>
    <w:rsid w:val="009D28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28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D284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CA9"/>
    <w:rPr>
      <w:rFonts w:ascii="Georgia" w:eastAsia="Georgia" w:hAnsi="Georgia" w:cs="Georgia"/>
      <w:i/>
      <w:color w:val="004146"/>
      <w:kern w:val="0"/>
      <w:sz w:val="48"/>
      <w:szCs w:val="48"/>
      <w14:ligatures w14:val="none"/>
    </w:rPr>
  </w:style>
  <w:style w:type="paragraph" w:styleId="ListParagraph">
    <w:name w:val="List Paragraph"/>
    <w:basedOn w:val="Normal"/>
    <w:link w:val="ListParagraphChar"/>
    <w:uiPriority w:val="1"/>
    <w:qFormat/>
    <w:rsid w:val="00985CA9"/>
    <w:pPr>
      <w:numPr>
        <w:numId w:val="1"/>
      </w:numPr>
      <w:spacing w:after="120" w:line="264" w:lineRule="auto"/>
    </w:pPr>
    <w:rPr>
      <w:rFonts w:ascii="Arial" w:eastAsia="Times New Roman" w:hAnsi="Arial" w:cs="Arial"/>
      <w:kern w:val="0"/>
      <w:szCs w:val="24"/>
      <w:lang w:eastAsia="en-GB"/>
      <w14:ligatures w14:val="none"/>
    </w:rPr>
  </w:style>
  <w:style w:type="character" w:customStyle="1" w:styleId="ListParagraphChar">
    <w:name w:val="List Paragraph Char"/>
    <w:basedOn w:val="DefaultParagraphFont"/>
    <w:link w:val="ListParagraph"/>
    <w:uiPriority w:val="1"/>
    <w:rsid w:val="00985CA9"/>
    <w:rPr>
      <w:rFonts w:ascii="Arial" w:eastAsia="Times New Roman" w:hAnsi="Arial" w:cs="Arial"/>
      <w:kern w:val="0"/>
      <w:szCs w:val="24"/>
      <w:lang w:eastAsia="en-GB"/>
      <w14:ligatures w14:val="none"/>
    </w:rPr>
  </w:style>
  <w:style w:type="paragraph" w:styleId="BodyText">
    <w:name w:val="Body Text"/>
    <w:basedOn w:val="Normal"/>
    <w:link w:val="BodyTextChar"/>
    <w:uiPriority w:val="1"/>
    <w:qFormat/>
    <w:rsid w:val="005651A6"/>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5651A6"/>
    <w:rPr>
      <w:rFonts w:ascii="Arial" w:eastAsia="Arial" w:hAnsi="Arial" w:cs="Arial"/>
      <w:kern w:val="0"/>
      <w14:ligatures w14:val="none"/>
    </w:rPr>
  </w:style>
  <w:style w:type="paragraph" w:styleId="NormalWeb">
    <w:name w:val="Normal (Web)"/>
    <w:basedOn w:val="Normal"/>
    <w:uiPriority w:val="99"/>
    <w:unhideWhenUsed/>
    <w:rsid w:val="00E107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7726E"/>
    <w:rPr>
      <w:color w:val="0000FF"/>
      <w:u w:val="single"/>
    </w:rPr>
  </w:style>
  <w:style w:type="character" w:customStyle="1" w:styleId="cskcde">
    <w:name w:val="cskcde"/>
    <w:basedOn w:val="DefaultParagraphFont"/>
    <w:rsid w:val="00F6011B"/>
  </w:style>
  <w:style w:type="character" w:customStyle="1" w:styleId="hgkelc">
    <w:name w:val="hgkelc"/>
    <w:basedOn w:val="DefaultParagraphFont"/>
    <w:rsid w:val="00F6011B"/>
  </w:style>
  <w:style w:type="character" w:styleId="Emphasis">
    <w:name w:val="Emphasis"/>
    <w:basedOn w:val="DefaultParagraphFont"/>
    <w:uiPriority w:val="20"/>
    <w:qFormat/>
    <w:rsid w:val="006C4028"/>
    <w:rPr>
      <w:i/>
      <w:iCs/>
    </w:rPr>
  </w:style>
  <w:style w:type="character" w:customStyle="1" w:styleId="Heading2Char">
    <w:name w:val="Heading 2 Char"/>
    <w:basedOn w:val="DefaultParagraphFont"/>
    <w:link w:val="Heading2"/>
    <w:uiPriority w:val="9"/>
    <w:semiHidden/>
    <w:rsid w:val="009D28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D284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D2847"/>
    <w:rPr>
      <w:rFonts w:asciiTheme="majorHAnsi" w:eastAsiaTheme="majorEastAsia" w:hAnsiTheme="majorHAnsi" w:cstheme="majorBidi"/>
      <w:i/>
      <w:iCs/>
      <w:color w:val="2F5496" w:themeColor="accent1" w:themeShade="BF"/>
    </w:rPr>
  </w:style>
  <w:style w:type="paragraph" w:customStyle="1" w:styleId="muitypography-root">
    <w:name w:val="muitypography-root"/>
    <w:basedOn w:val="Normal"/>
    <w:rsid w:val="009D28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uitypography-root1">
    <w:name w:val="muitypography-root1"/>
    <w:basedOn w:val="DefaultParagraphFont"/>
    <w:rsid w:val="009D2847"/>
  </w:style>
  <w:style w:type="character" w:customStyle="1" w:styleId="kx21rb">
    <w:name w:val="kx21rb"/>
    <w:basedOn w:val="DefaultParagraphFont"/>
    <w:rsid w:val="00C41D6E"/>
  </w:style>
  <w:style w:type="character" w:customStyle="1" w:styleId="vuuxrf">
    <w:name w:val="vuuxrf"/>
    <w:basedOn w:val="DefaultParagraphFont"/>
    <w:rsid w:val="00C41D6E"/>
  </w:style>
  <w:style w:type="character" w:styleId="HTMLCite">
    <w:name w:val="HTML Cite"/>
    <w:basedOn w:val="DefaultParagraphFont"/>
    <w:uiPriority w:val="99"/>
    <w:semiHidden/>
    <w:unhideWhenUsed/>
    <w:rsid w:val="00C41D6E"/>
    <w:rPr>
      <w:i/>
      <w:iCs/>
    </w:rPr>
  </w:style>
  <w:style w:type="character" w:customStyle="1" w:styleId="dyjrff">
    <w:name w:val="dyjrff"/>
    <w:basedOn w:val="DefaultParagraphFont"/>
    <w:rsid w:val="00C41D6E"/>
  </w:style>
  <w:style w:type="character" w:customStyle="1" w:styleId="normaltextrun">
    <w:name w:val="normaltextrun"/>
    <w:basedOn w:val="DefaultParagraphFont"/>
    <w:rsid w:val="00402392"/>
  </w:style>
  <w:style w:type="character" w:customStyle="1" w:styleId="eop">
    <w:name w:val="eop"/>
    <w:basedOn w:val="DefaultParagraphFont"/>
    <w:rsid w:val="00402392"/>
  </w:style>
  <w:style w:type="character" w:customStyle="1" w:styleId="marginterm">
    <w:name w:val="margin_term"/>
    <w:basedOn w:val="DefaultParagraphFont"/>
    <w:rsid w:val="00E033F2"/>
  </w:style>
  <w:style w:type="character" w:customStyle="1" w:styleId="by">
    <w:name w:val="by"/>
    <w:basedOn w:val="DefaultParagraphFont"/>
    <w:rsid w:val="00DD4504"/>
  </w:style>
  <w:style w:type="character" w:styleId="Strong">
    <w:name w:val="Strong"/>
    <w:basedOn w:val="DefaultParagraphFont"/>
    <w:uiPriority w:val="22"/>
    <w:qFormat/>
    <w:rsid w:val="00832E0D"/>
    <w:rPr>
      <w:b/>
      <w:bCs/>
    </w:rPr>
  </w:style>
  <w:style w:type="paragraph" w:customStyle="1" w:styleId="breadcrumbitem">
    <w:name w:val="breadcrumbitem"/>
    <w:basedOn w:val="Normal"/>
    <w:rsid w:val="002206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C1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D51"/>
  </w:style>
  <w:style w:type="paragraph" w:styleId="Footer">
    <w:name w:val="footer"/>
    <w:basedOn w:val="Normal"/>
    <w:link w:val="FooterChar"/>
    <w:uiPriority w:val="99"/>
    <w:unhideWhenUsed/>
    <w:rsid w:val="006C1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D51"/>
  </w:style>
  <w:style w:type="paragraph" w:customStyle="1" w:styleId="activity">
    <w:name w:val="activity"/>
    <w:basedOn w:val="Normal"/>
    <w:rsid w:val="00C64D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nstancename">
    <w:name w:val="instancename"/>
    <w:basedOn w:val="DefaultParagraphFont"/>
    <w:rsid w:val="00C64D27"/>
  </w:style>
  <w:style w:type="character" w:customStyle="1" w:styleId="accesshide">
    <w:name w:val="accesshide"/>
    <w:basedOn w:val="DefaultParagraphFont"/>
    <w:rsid w:val="00C6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775401">
      <w:bodyDiv w:val="1"/>
      <w:marLeft w:val="0"/>
      <w:marRight w:val="0"/>
      <w:marTop w:val="0"/>
      <w:marBottom w:val="0"/>
      <w:divBdr>
        <w:top w:val="none" w:sz="0" w:space="0" w:color="auto"/>
        <w:left w:val="none" w:sz="0" w:space="0" w:color="auto"/>
        <w:bottom w:val="none" w:sz="0" w:space="0" w:color="auto"/>
        <w:right w:val="none" w:sz="0" w:space="0" w:color="auto"/>
      </w:divBdr>
      <w:divsChild>
        <w:div w:id="219633925">
          <w:marLeft w:val="0"/>
          <w:marRight w:val="0"/>
          <w:marTop w:val="0"/>
          <w:marBottom w:val="0"/>
          <w:divBdr>
            <w:top w:val="none" w:sz="0" w:space="0" w:color="auto"/>
            <w:left w:val="none" w:sz="0" w:space="0" w:color="auto"/>
            <w:bottom w:val="none" w:sz="0" w:space="0" w:color="auto"/>
            <w:right w:val="none" w:sz="0" w:space="0" w:color="auto"/>
          </w:divBdr>
          <w:divsChild>
            <w:div w:id="1961758197">
              <w:marLeft w:val="0"/>
              <w:marRight w:val="0"/>
              <w:marTop w:val="0"/>
              <w:marBottom w:val="0"/>
              <w:divBdr>
                <w:top w:val="none" w:sz="0" w:space="0" w:color="auto"/>
                <w:left w:val="none" w:sz="0" w:space="0" w:color="auto"/>
                <w:bottom w:val="none" w:sz="0" w:space="0" w:color="auto"/>
                <w:right w:val="none" w:sz="0" w:space="0" w:color="auto"/>
              </w:divBdr>
              <w:divsChild>
                <w:div w:id="1570533273">
                  <w:marLeft w:val="0"/>
                  <w:marRight w:val="0"/>
                  <w:marTop w:val="0"/>
                  <w:marBottom w:val="0"/>
                  <w:divBdr>
                    <w:top w:val="none" w:sz="0" w:space="0" w:color="auto"/>
                    <w:left w:val="none" w:sz="0" w:space="0" w:color="auto"/>
                    <w:bottom w:val="none" w:sz="0" w:space="0" w:color="auto"/>
                    <w:right w:val="none" w:sz="0" w:space="0" w:color="auto"/>
                  </w:divBdr>
                  <w:divsChild>
                    <w:div w:id="8206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230659">
          <w:marLeft w:val="0"/>
          <w:marRight w:val="0"/>
          <w:marTop w:val="0"/>
          <w:marBottom w:val="0"/>
          <w:divBdr>
            <w:top w:val="none" w:sz="0" w:space="0" w:color="auto"/>
            <w:left w:val="none" w:sz="0" w:space="0" w:color="auto"/>
            <w:bottom w:val="none" w:sz="0" w:space="0" w:color="auto"/>
            <w:right w:val="none" w:sz="0" w:space="0" w:color="auto"/>
          </w:divBdr>
          <w:divsChild>
            <w:div w:id="1796287746">
              <w:marLeft w:val="0"/>
              <w:marRight w:val="0"/>
              <w:marTop w:val="0"/>
              <w:marBottom w:val="0"/>
              <w:divBdr>
                <w:top w:val="none" w:sz="0" w:space="0" w:color="auto"/>
                <w:left w:val="none" w:sz="0" w:space="0" w:color="auto"/>
                <w:bottom w:val="none" w:sz="0" w:space="0" w:color="auto"/>
                <w:right w:val="none" w:sz="0" w:space="0" w:color="auto"/>
              </w:divBdr>
              <w:divsChild>
                <w:div w:id="166763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483977">
      <w:bodyDiv w:val="1"/>
      <w:marLeft w:val="0"/>
      <w:marRight w:val="0"/>
      <w:marTop w:val="0"/>
      <w:marBottom w:val="0"/>
      <w:divBdr>
        <w:top w:val="none" w:sz="0" w:space="0" w:color="auto"/>
        <w:left w:val="none" w:sz="0" w:space="0" w:color="auto"/>
        <w:bottom w:val="none" w:sz="0" w:space="0" w:color="auto"/>
        <w:right w:val="none" w:sz="0" w:space="0" w:color="auto"/>
      </w:divBdr>
      <w:divsChild>
        <w:div w:id="883713070">
          <w:marLeft w:val="0"/>
          <w:marRight w:val="0"/>
          <w:marTop w:val="0"/>
          <w:marBottom w:val="0"/>
          <w:divBdr>
            <w:top w:val="none" w:sz="0" w:space="0" w:color="auto"/>
            <w:left w:val="none" w:sz="0" w:space="0" w:color="auto"/>
            <w:bottom w:val="none" w:sz="0" w:space="0" w:color="auto"/>
            <w:right w:val="none" w:sz="0" w:space="0" w:color="auto"/>
          </w:divBdr>
          <w:divsChild>
            <w:div w:id="1070545662">
              <w:marLeft w:val="0"/>
              <w:marRight w:val="0"/>
              <w:marTop w:val="0"/>
              <w:marBottom w:val="0"/>
              <w:divBdr>
                <w:top w:val="none" w:sz="0" w:space="0" w:color="auto"/>
                <w:left w:val="none" w:sz="0" w:space="0" w:color="auto"/>
                <w:bottom w:val="none" w:sz="0" w:space="0" w:color="auto"/>
                <w:right w:val="none" w:sz="0" w:space="0" w:color="auto"/>
              </w:divBdr>
              <w:divsChild>
                <w:div w:id="130365285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17250709">
          <w:marLeft w:val="0"/>
          <w:marRight w:val="0"/>
          <w:marTop w:val="0"/>
          <w:marBottom w:val="0"/>
          <w:divBdr>
            <w:top w:val="none" w:sz="0" w:space="0" w:color="auto"/>
            <w:left w:val="none" w:sz="0" w:space="0" w:color="auto"/>
            <w:bottom w:val="none" w:sz="0" w:space="0" w:color="auto"/>
            <w:right w:val="none" w:sz="0" w:space="0" w:color="auto"/>
          </w:divBdr>
          <w:divsChild>
            <w:div w:id="1390035593">
              <w:marLeft w:val="0"/>
              <w:marRight w:val="0"/>
              <w:marTop w:val="0"/>
              <w:marBottom w:val="0"/>
              <w:divBdr>
                <w:top w:val="none" w:sz="0" w:space="0" w:color="auto"/>
                <w:left w:val="none" w:sz="0" w:space="0" w:color="auto"/>
                <w:bottom w:val="none" w:sz="0" w:space="0" w:color="auto"/>
                <w:right w:val="none" w:sz="0" w:space="0" w:color="auto"/>
              </w:divBdr>
              <w:divsChild>
                <w:div w:id="645011259">
                  <w:marLeft w:val="0"/>
                  <w:marRight w:val="0"/>
                  <w:marTop w:val="0"/>
                  <w:marBottom w:val="0"/>
                  <w:divBdr>
                    <w:top w:val="none" w:sz="0" w:space="0" w:color="auto"/>
                    <w:left w:val="none" w:sz="0" w:space="0" w:color="auto"/>
                    <w:bottom w:val="none" w:sz="0" w:space="0" w:color="auto"/>
                    <w:right w:val="none" w:sz="0" w:space="0" w:color="auto"/>
                  </w:divBdr>
                  <w:divsChild>
                    <w:div w:id="22824389">
                      <w:marLeft w:val="0"/>
                      <w:marRight w:val="0"/>
                      <w:marTop w:val="0"/>
                      <w:marBottom w:val="0"/>
                      <w:divBdr>
                        <w:top w:val="none" w:sz="0" w:space="0" w:color="auto"/>
                        <w:left w:val="none" w:sz="0" w:space="0" w:color="auto"/>
                        <w:bottom w:val="none" w:sz="0" w:space="0" w:color="auto"/>
                        <w:right w:val="none" w:sz="0" w:space="0" w:color="auto"/>
                      </w:divBdr>
                      <w:divsChild>
                        <w:div w:id="1879389861">
                          <w:marLeft w:val="0"/>
                          <w:marRight w:val="0"/>
                          <w:marTop w:val="0"/>
                          <w:marBottom w:val="0"/>
                          <w:divBdr>
                            <w:top w:val="none" w:sz="0" w:space="0" w:color="auto"/>
                            <w:left w:val="none" w:sz="0" w:space="0" w:color="auto"/>
                            <w:bottom w:val="none" w:sz="0" w:space="0" w:color="auto"/>
                            <w:right w:val="none" w:sz="0" w:space="0" w:color="auto"/>
                          </w:divBdr>
                          <w:divsChild>
                            <w:div w:id="184844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144560">
      <w:bodyDiv w:val="1"/>
      <w:marLeft w:val="0"/>
      <w:marRight w:val="0"/>
      <w:marTop w:val="0"/>
      <w:marBottom w:val="0"/>
      <w:divBdr>
        <w:top w:val="none" w:sz="0" w:space="0" w:color="auto"/>
        <w:left w:val="none" w:sz="0" w:space="0" w:color="auto"/>
        <w:bottom w:val="none" w:sz="0" w:space="0" w:color="auto"/>
        <w:right w:val="none" w:sz="0" w:space="0" w:color="auto"/>
      </w:divBdr>
    </w:div>
    <w:div w:id="860431674">
      <w:bodyDiv w:val="1"/>
      <w:marLeft w:val="0"/>
      <w:marRight w:val="0"/>
      <w:marTop w:val="0"/>
      <w:marBottom w:val="0"/>
      <w:divBdr>
        <w:top w:val="none" w:sz="0" w:space="0" w:color="auto"/>
        <w:left w:val="none" w:sz="0" w:space="0" w:color="auto"/>
        <w:bottom w:val="none" w:sz="0" w:space="0" w:color="auto"/>
        <w:right w:val="none" w:sz="0" w:space="0" w:color="auto"/>
      </w:divBdr>
      <w:divsChild>
        <w:div w:id="1271738213">
          <w:marLeft w:val="0"/>
          <w:marRight w:val="0"/>
          <w:marTop w:val="0"/>
          <w:marBottom w:val="0"/>
          <w:divBdr>
            <w:top w:val="none" w:sz="0" w:space="0" w:color="auto"/>
            <w:left w:val="none" w:sz="0" w:space="0" w:color="auto"/>
            <w:bottom w:val="none" w:sz="0" w:space="0" w:color="auto"/>
            <w:right w:val="none" w:sz="0" w:space="0" w:color="auto"/>
          </w:divBdr>
          <w:divsChild>
            <w:div w:id="859200984">
              <w:marLeft w:val="0"/>
              <w:marRight w:val="0"/>
              <w:marTop w:val="0"/>
              <w:marBottom w:val="0"/>
              <w:divBdr>
                <w:top w:val="none" w:sz="0" w:space="0" w:color="auto"/>
                <w:left w:val="none" w:sz="0" w:space="0" w:color="auto"/>
                <w:bottom w:val="none" w:sz="0" w:space="0" w:color="auto"/>
                <w:right w:val="none" w:sz="0" w:space="0" w:color="auto"/>
              </w:divBdr>
            </w:div>
          </w:divsChild>
        </w:div>
        <w:div w:id="2038265976">
          <w:marLeft w:val="0"/>
          <w:marRight w:val="0"/>
          <w:marTop w:val="0"/>
          <w:marBottom w:val="0"/>
          <w:divBdr>
            <w:top w:val="none" w:sz="0" w:space="0" w:color="auto"/>
            <w:left w:val="none" w:sz="0" w:space="0" w:color="auto"/>
            <w:bottom w:val="none" w:sz="0" w:space="0" w:color="auto"/>
            <w:right w:val="none" w:sz="0" w:space="0" w:color="auto"/>
          </w:divBdr>
          <w:divsChild>
            <w:div w:id="1773743350">
              <w:marLeft w:val="0"/>
              <w:marRight w:val="0"/>
              <w:marTop w:val="0"/>
              <w:marBottom w:val="0"/>
              <w:divBdr>
                <w:top w:val="none" w:sz="0" w:space="0" w:color="auto"/>
                <w:left w:val="none" w:sz="0" w:space="0" w:color="auto"/>
                <w:bottom w:val="none" w:sz="0" w:space="0" w:color="auto"/>
                <w:right w:val="none" w:sz="0" w:space="0" w:color="auto"/>
              </w:divBdr>
              <w:divsChild>
                <w:div w:id="15927796">
                  <w:marLeft w:val="0"/>
                  <w:marRight w:val="0"/>
                  <w:marTop w:val="0"/>
                  <w:marBottom w:val="0"/>
                  <w:divBdr>
                    <w:top w:val="none" w:sz="0" w:space="0" w:color="auto"/>
                    <w:left w:val="none" w:sz="0" w:space="0" w:color="auto"/>
                    <w:bottom w:val="none" w:sz="0" w:space="0" w:color="auto"/>
                    <w:right w:val="none" w:sz="0" w:space="0" w:color="auto"/>
                  </w:divBdr>
                  <w:divsChild>
                    <w:div w:id="1370181778">
                      <w:marLeft w:val="240"/>
                      <w:marRight w:val="240"/>
                      <w:marTop w:val="0"/>
                      <w:marBottom w:val="0"/>
                      <w:divBdr>
                        <w:top w:val="none" w:sz="0" w:space="0" w:color="auto"/>
                        <w:left w:val="none" w:sz="0" w:space="0" w:color="auto"/>
                        <w:bottom w:val="none" w:sz="0" w:space="0" w:color="auto"/>
                        <w:right w:val="none" w:sz="0" w:space="0" w:color="auto"/>
                      </w:divBdr>
                      <w:divsChild>
                        <w:div w:id="222912788">
                          <w:marLeft w:val="0"/>
                          <w:marRight w:val="0"/>
                          <w:marTop w:val="0"/>
                          <w:marBottom w:val="0"/>
                          <w:divBdr>
                            <w:top w:val="none" w:sz="0" w:space="0" w:color="auto"/>
                            <w:left w:val="none" w:sz="0" w:space="0" w:color="auto"/>
                            <w:bottom w:val="none" w:sz="0" w:space="0" w:color="auto"/>
                            <w:right w:val="none" w:sz="0" w:space="0" w:color="auto"/>
                          </w:divBdr>
                          <w:divsChild>
                            <w:div w:id="1516654301">
                              <w:marLeft w:val="0"/>
                              <w:marRight w:val="0"/>
                              <w:marTop w:val="0"/>
                              <w:marBottom w:val="0"/>
                              <w:divBdr>
                                <w:top w:val="none" w:sz="0" w:space="0" w:color="auto"/>
                                <w:left w:val="none" w:sz="0" w:space="0" w:color="auto"/>
                                <w:bottom w:val="none" w:sz="0" w:space="0" w:color="auto"/>
                                <w:right w:val="none" w:sz="0" w:space="0" w:color="auto"/>
                              </w:divBdr>
                              <w:divsChild>
                                <w:div w:id="497430253">
                                  <w:marLeft w:val="0"/>
                                  <w:marRight w:val="0"/>
                                  <w:marTop w:val="0"/>
                                  <w:marBottom w:val="0"/>
                                  <w:divBdr>
                                    <w:top w:val="none" w:sz="0" w:space="0" w:color="auto"/>
                                    <w:left w:val="none" w:sz="0" w:space="0" w:color="auto"/>
                                    <w:bottom w:val="none" w:sz="0" w:space="0" w:color="auto"/>
                                    <w:right w:val="none" w:sz="0" w:space="0" w:color="auto"/>
                                  </w:divBdr>
                                  <w:divsChild>
                                    <w:div w:id="1705251281">
                                      <w:marLeft w:val="0"/>
                                      <w:marRight w:val="0"/>
                                      <w:marTop w:val="0"/>
                                      <w:marBottom w:val="0"/>
                                      <w:divBdr>
                                        <w:top w:val="none" w:sz="0" w:space="0" w:color="auto"/>
                                        <w:left w:val="none" w:sz="0" w:space="0" w:color="auto"/>
                                        <w:bottom w:val="none" w:sz="0" w:space="0" w:color="auto"/>
                                        <w:right w:val="none" w:sz="0" w:space="0" w:color="auto"/>
                                      </w:divBdr>
                                      <w:divsChild>
                                        <w:div w:id="1379696441">
                                          <w:marLeft w:val="0"/>
                                          <w:marRight w:val="0"/>
                                          <w:marTop w:val="0"/>
                                          <w:marBottom w:val="0"/>
                                          <w:divBdr>
                                            <w:top w:val="none" w:sz="0" w:space="0" w:color="auto"/>
                                            <w:left w:val="none" w:sz="0" w:space="0" w:color="auto"/>
                                            <w:bottom w:val="none" w:sz="0" w:space="0" w:color="auto"/>
                                            <w:right w:val="none" w:sz="0" w:space="0" w:color="auto"/>
                                          </w:divBdr>
                                          <w:divsChild>
                                            <w:div w:id="327372738">
                                              <w:marLeft w:val="0"/>
                                              <w:marRight w:val="0"/>
                                              <w:marTop w:val="0"/>
                                              <w:marBottom w:val="675"/>
                                              <w:divBdr>
                                                <w:top w:val="none" w:sz="0" w:space="0" w:color="auto"/>
                                                <w:left w:val="none" w:sz="0" w:space="0" w:color="auto"/>
                                                <w:bottom w:val="none" w:sz="0" w:space="0" w:color="auto"/>
                                                <w:right w:val="none" w:sz="0" w:space="0" w:color="auto"/>
                                              </w:divBdr>
                                              <w:divsChild>
                                                <w:div w:id="116148823">
                                                  <w:marLeft w:val="0"/>
                                                  <w:marRight w:val="0"/>
                                                  <w:marTop w:val="0"/>
                                                  <w:marBottom w:val="0"/>
                                                  <w:divBdr>
                                                    <w:top w:val="none" w:sz="0" w:space="0" w:color="auto"/>
                                                    <w:left w:val="none" w:sz="0" w:space="0" w:color="auto"/>
                                                    <w:bottom w:val="none" w:sz="0" w:space="0" w:color="auto"/>
                                                    <w:right w:val="none" w:sz="0" w:space="0" w:color="auto"/>
                                                  </w:divBdr>
                                                  <w:divsChild>
                                                    <w:div w:id="1337852812">
                                                      <w:marLeft w:val="0"/>
                                                      <w:marRight w:val="0"/>
                                                      <w:marTop w:val="0"/>
                                                      <w:marBottom w:val="0"/>
                                                      <w:divBdr>
                                                        <w:top w:val="none" w:sz="0" w:space="0" w:color="auto"/>
                                                        <w:left w:val="none" w:sz="0" w:space="0" w:color="auto"/>
                                                        <w:bottom w:val="none" w:sz="0" w:space="0" w:color="auto"/>
                                                        <w:right w:val="none" w:sz="0" w:space="0" w:color="auto"/>
                                                      </w:divBdr>
                                                    </w:div>
                                                    <w:div w:id="662782141">
                                                      <w:marLeft w:val="0"/>
                                                      <w:marRight w:val="0"/>
                                                      <w:marTop w:val="0"/>
                                                      <w:marBottom w:val="0"/>
                                                      <w:divBdr>
                                                        <w:top w:val="none" w:sz="0" w:space="0" w:color="auto"/>
                                                        <w:left w:val="none" w:sz="0" w:space="0" w:color="auto"/>
                                                        <w:bottom w:val="none" w:sz="0" w:space="0" w:color="auto"/>
                                                        <w:right w:val="none" w:sz="0" w:space="0" w:color="auto"/>
                                                      </w:divBdr>
                                                      <w:divsChild>
                                                        <w:div w:id="188417142">
                                                          <w:marLeft w:val="0"/>
                                                          <w:marRight w:val="0"/>
                                                          <w:marTop w:val="0"/>
                                                          <w:marBottom w:val="0"/>
                                                          <w:divBdr>
                                                            <w:top w:val="none" w:sz="0" w:space="0" w:color="auto"/>
                                                            <w:left w:val="none" w:sz="0" w:space="0" w:color="auto"/>
                                                            <w:bottom w:val="none" w:sz="0" w:space="0" w:color="auto"/>
                                                            <w:right w:val="none" w:sz="0" w:space="0" w:color="auto"/>
                                                          </w:divBdr>
                                                        </w:div>
                                                      </w:divsChild>
                                                    </w:div>
                                                    <w:div w:id="475532628">
                                                      <w:marLeft w:val="0"/>
                                                      <w:marRight w:val="0"/>
                                                      <w:marTop w:val="0"/>
                                                      <w:marBottom w:val="0"/>
                                                      <w:divBdr>
                                                        <w:top w:val="none" w:sz="0" w:space="0" w:color="auto"/>
                                                        <w:left w:val="none" w:sz="0" w:space="0" w:color="auto"/>
                                                        <w:bottom w:val="none" w:sz="0" w:space="0" w:color="auto"/>
                                                        <w:right w:val="none" w:sz="0" w:space="0" w:color="auto"/>
                                                      </w:divBdr>
                                                    </w:div>
                                                    <w:div w:id="1793861719">
                                                      <w:marLeft w:val="0"/>
                                                      <w:marRight w:val="0"/>
                                                      <w:marTop w:val="0"/>
                                                      <w:marBottom w:val="0"/>
                                                      <w:divBdr>
                                                        <w:top w:val="none" w:sz="0" w:space="0" w:color="auto"/>
                                                        <w:left w:val="none" w:sz="0" w:space="0" w:color="auto"/>
                                                        <w:bottom w:val="none" w:sz="0" w:space="0" w:color="auto"/>
                                                        <w:right w:val="none" w:sz="0" w:space="0" w:color="auto"/>
                                                      </w:divBdr>
                                                    </w:div>
                                                    <w:div w:id="1690254287">
                                                      <w:marLeft w:val="0"/>
                                                      <w:marRight w:val="0"/>
                                                      <w:marTop w:val="0"/>
                                                      <w:marBottom w:val="0"/>
                                                      <w:divBdr>
                                                        <w:top w:val="none" w:sz="0" w:space="0" w:color="auto"/>
                                                        <w:left w:val="none" w:sz="0" w:space="0" w:color="auto"/>
                                                        <w:bottom w:val="none" w:sz="0" w:space="0" w:color="auto"/>
                                                        <w:right w:val="none" w:sz="0" w:space="0" w:color="auto"/>
                                                      </w:divBdr>
                                                      <w:divsChild>
                                                        <w:div w:id="66729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8736652">
      <w:bodyDiv w:val="1"/>
      <w:marLeft w:val="0"/>
      <w:marRight w:val="0"/>
      <w:marTop w:val="0"/>
      <w:marBottom w:val="0"/>
      <w:divBdr>
        <w:top w:val="none" w:sz="0" w:space="0" w:color="auto"/>
        <w:left w:val="none" w:sz="0" w:space="0" w:color="auto"/>
        <w:bottom w:val="none" w:sz="0" w:space="0" w:color="auto"/>
        <w:right w:val="none" w:sz="0" w:space="0" w:color="auto"/>
      </w:divBdr>
    </w:div>
    <w:div w:id="985205004">
      <w:bodyDiv w:val="1"/>
      <w:marLeft w:val="0"/>
      <w:marRight w:val="0"/>
      <w:marTop w:val="0"/>
      <w:marBottom w:val="0"/>
      <w:divBdr>
        <w:top w:val="none" w:sz="0" w:space="0" w:color="auto"/>
        <w:left w:val="none" w:sz="0" w:space="0" w:color="auto"/>
        <w:bottom w:val="none" w:sz="0" w:space="0" w:color="auto"/>
        <w:right w:val="none" w:sz="0" w:space="0" w:color="auto"/>
      </w:divBdr>
    </w:div>
    <w:div w:id="996693232">
      <w:bodyDiv w:val="1"/>
      <w:marLeft w:val="0"/>
      <w:marRight w:val="0"/>
      <w:marTop w:val="0"/>
      <w:marBottom w:val="0"/>
      <w:divBdr>
        <w:top w:val="none" w:sz="0" w:space="0" w:color="auto"/>
        <w:left w:val="none" w:sz="0" w:space="0" w:color="auto"/>
        <w:bottom w:val="none" w:sz="0" w:space="0" w:color="auto"/>
        <w:right w:val="none" w:sz="0" w:space="0" w:color="auto"/>
      </w:divBdr>
    </w:div>
    <w:div w:id="1021399295">
      <w:bodyDiv w:val="1"/>
      <w:marLeft w:val="0"/>
      <w:marRight w:val="0"/>
      <w:marTop w:val="0"/>
      <w:marBottom w:val="0"/>
      <w:divBdr>
        <w:top w:val="none" w:sz="0" w:space="0" w:color="auto"/>
        <w:left w:val="none" w:sz="0" w:space="0" w:color="auto"/>
        <w:bottom w:val="none" w:sz="0" w:space="0" w:color="auto"/>
        <w:right w:val="none" w:sz="0" w:space="0" w:color="auto"/>
      </w:divBdr>
    </w:div>
    <w:div w:id="1084184643">
      <w:bodyDiv w:val="1"/>
      <w:marLeft w:val="0"/>
      <w:marRight w:val="0"/>
      <w:marTop w:val="0"/>
      <w:marBottom w:val="0"/>
      <w:divBdr>
        <w:top w:val="none" w:sz="0" w:space="0" w:color="auto"/>
        <w:left w:val="none" w:sz="0" w:space="0" w:color="auto"/>
        <w:bottom w:val="none" w:sz="0" w:space="0" w:color="auto"/>
        <w:right w:val="none" w:sz="0" w:space="0" w:color="auto"/>
      </w:divBdr>
      <w:divsChild>
        <w:div w:id="1687292698">
          <w:marLeft w:val="0"/>
          <w:marRight w:val="0"/>
          <w:marTop w:val="0"/>
          <w:marBottom w:val="0"/>
          <w:divBdr>
            <w:top w:val="none" w:sz="0" w:space="0" w:color="auto"/>
            <w:left w:val="none" w:sz="0" w:space="0" w:color="auto"/>
            <w:bottom w:val="none" w:sz="0" w:space="0" w:color="auto"/>
            <w:right w:val="none" w:sz="0" w:space="0" w:color="auto"/>
          </w:divBdr>
          <w:divsChild>
            <w:div w:id="585186317">
              <w:marLeft w:val="0"/>
              <w:marRight w:val="0"/>
              <w:marTop w:val="0"/>
              <w:marBottom w:val="0"/>
              <w:divBdr>
                <w:top w:val="none" w:sz="0" w:space="0" w:color="auto"/>
                <w:left w:val="none" w:sz="0" w:space="0" w:color="auto"/>
                <w:bottom w:val="none" w:sz="0" w:space="0" w:color="auto"/>
                <w:right w:val="none" w:sz="0" w:space="0" w:color="auto"/>
              </w:divBdr>
              <w:divsChild>
                <w:div w:id="1551570499">
                  <w:marLeft w:val="0"/>
                  <w:marRight w:val="0"/>
                  <w:marTop w:val="0"/>
                  <w:marBottom w:val="0"/>
                  <w:divBdr>
                    <w:top w:val="none" w:sz="0" w:space="0" w:color="auto"/>
                    <w:left w:val="none" w:sz="0" w:space="0" w:color="auto"/>
                    <w:bottom w:val="none" w:sz="0" w:space="0" w:color="auto"/>
                    <w:right w:val="none" w:sz="0" w:space="0" w:color="auto"/>
                  </w:divBdr>
                  <w:divsChild>
                    <w:div w:id="2021007084">
                      <w:marLeft w:val="0"/>
                      <w:marRight w:val="0"/>
                      <w:marTop w:val="0"/>
                      <w:marBottom w:val="0"/>
                      <w:divBdr>
                        <w:top w:val="none" w:sz="0" w:space="0" w:color="auto"/>
                        <w:left w:val="none" w:sz="0" w:space="0" w:color="auto"/>
                        <w:bottom w:val="none" w:sz="0" w:space="0" w:color="auto"/>
                        <w:right w:val="none" w:sz="0" w:space="0" w:color="auto"/>
                      </w:divBdr>
                      <w:divsChild>
                        <w:div w:id="1205368883">
                          <w:marLeft w:val="0"/>
                          <w:marRight w:val="0"/>
                          <w:marTop w:val="0"/>
                          <w:marBottom w:val="0"/>
                          <w:divBdr>
                            <w:top w:val="none" w:sz="0" w:space="0" w:color="auto"/>
                            <w:left w:val="none" w:sz="0" w:space="0" w:color="auto"/>
                            <w:bottom w:val="none" w:sz="0" w:space="0" w:color="auto"/>
                            <w:right w:val="none" w:sz="0" w:space="0" w:color="auto"/>
                          </w:divBdr>
                          <w:divsChild>
                            <w:div w:id="515925207">
                              <w:marLeft w:val="0"/>
                              <w:marRight w:val="0"/>
                              <w:marTop w:val="0"/>
                              <w:marBottom w:val="0"/>
                              <w:divBdr>
                                <w:top w:val="none" w:sz="0" w:space="0" w:color="auto"/>
                                <w:left w:val="none" w:sz="0" w:space="0" w:color="auto"/>
                                <w:bottom w:val="none" w:sz="0" w:space="0" w:color="auto"/>
                                <w:right w:val="none" w:sz="0" w:space="0" w:color="auto"/>
                              </w:divBdr>
                              <w:divsChild>
                                <w:div w:id="2031562422">
                                  <w:marLeft w:val="0"/>
                                  <w:marRight w:val="0"/>
                                  <w:marTop w:val="0"/>
                                  <w:marBottom w:val="0"/>
                                  <w:divBdr>
                                    <w:top w:val="none" w:sz="0" w:space="0" w:color="auto"/>
                                    <w:left w:val="none" w:sz="0" w:space="0" w:color="auto"/>
                                    <w:bottom w:val="none" w:sz="0" w:space="0" w:color="auto"/>
                                    <w:right w:val="none" w:sz="0" w:space="0" w:color="auto"/>
                                  </w:divBdr>
                                  <w:divsChild>
                                    <w:div w:id="1710951176">
                                      <w:marLeft w:val="0"/>
                                      <w:marRight w:val="0"/>
                                      <w:marTop w:val="0"/>
                                      <w:marBottom w:val="0"/>
                                      <w:divBdr>
                                        <w:top w:val="none" w:sz="0" w:space="0" w:color="auto"/>
                                        <w:left w:val="none" w:sz="0" w:space="0" w:color="auto"/>
                                        <w:bottom w:val="none" w:sz="0" w:space="0" w:color="auto"/>
                                        <w:right w:val="none" w:sz="0" w:space="0" w:color="auto"/>
                                      </w:divBdr>
                                      <w:divsChild>
                                        <w:div w:id="615646875">
                                          <w:marLeft w:val="0"/>
                                          <w:marRight w:val="0"/>
                                          <w:marTop w:val="0"/>
                                          <w:marBottom w:val="0"/>
                                          <w:divBdr>
                                            <w:top w:val="none" w:sz="0" w:space="0" w:color="auto"/>
                                            <w:left w:val="none" w:sz="0" w:space="0" w:color="auto"/>
                                            <w:bottom w:val="none" w:sz="0" w:space="0" w:color="auto"/>
                                            <w:right w:val="none" w:sz="0" w:space="0" w:color="auto"/>
                                          </w:divBdr>
                                          <w:divsChild>
                                            <w:div w:id="65877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193775">
                                      <w:marLeft w:val="0"/>
                                      <w:marRight w:val="0"/>
                                      <w:marTop w:val="0"/>
                                      <w:marBottom w:val="0"/>
                                      <w:divBdr>
                                        <w:top w:val="none" w:sz="0" w:space="0" w:color="auto"/>
                                        <w:left w:val="none" w:sz="0" w:space="0" w:color="auto"/>
                                        <w:bottom w:val="none" w:sz="0" w:space="0" w:color="auto"/>
                                        <w:right w:val="none" w:sz="0" w:space="0" w:color="auto"/>
                                      </w:divBdr>
                                      <w:divsChild>
                                        <w:div w:id="451096725">
                                          <w:marLeft w:val="0"/>
                                          <w:marRight w:val="0"/>
                                          <w:marTop w:val="0"/>
                                          <w:marBottom w:val="60"/>
                                          <w:divBdr>
                                            <w:top w:val="none" w:sz="0" w:space="0" w:color="auto"/>
                                            <w:left w:val="none" w:sz="0" w:space="0" w:color="auto"/>
                                            <w:bottom w:val="none" w:sz="0" w:space="0" w:color="auto"/>
                                            <w:right w:val="none" w:sz="0" w:space="0" w:color="auto"/>
                                          </w:divBdr>
                                          <w:divsChild>
                                            <w:div w:id="370810743">
                                              <w:marLeft w:val="0"/>
                                              <w:marRight w:val="0"/>
                                              <w:marTop w:val="0"/>
                                              <w:marBottom w:val="0"/>
                                              <w:divBdr>
                                                <w:top w:val="none" w:sz="0" w:space="0" w:color="auto"/>
                                                <w:left w:val="none" w:sz="0" w:space="0" w:color="auto"/>
                                                <w:bottom w:val="none" w:sz="0" w:space="0" w:color="auto"/>
                                                <w:right w:val="none" w:sz="0" w:space="0" w:color="auto"/>
                                              </w:divBdr>
                                              <w:divsChild>
                                                <w:div w:id="806125344">
                                                  <w:marLeft w:val="0"/>
                                                  <w:marRight w:val="0"/>
                                                  <w:marTop w:val="0"/>
                                                  <w:marBottom w:val="0"/>
                                                  <w:divBdr>
                                                    <w:top w:val="none" w:sz="0" w:space="0" w:color="auto"/>
                                                    <w:left w:val="none" w:sz="0" w:space="0" w:color="auto"/>
                                                    <w:bottom w:val="none" w:sz="0" w:space="0" w:color="auto"/>
                                                    <w:right w:val="none" w:sz="0" w:space="0" w:color="auto"/>
                                                  </w:divBdr>
                                                  <w:divsChild>
                                                    <w:div w:id="901139062">
                                                      <w:marLeft w:val="0"/>
                                                      <w:marRight w:val="0"/>
                                                      <w:marTop w:val="0"/>
                                                      <w:marBottom w:val="0"/>
                                                      <w:divBdr>
                                                        <w:top w:val="none" w:sz="0" w:space="0" w:color="auto"/>
                                                        <w:left w:val="none" w:sz="0" w:space="0" w:color="auto"/>
                                                        <w:bottom w:val="none" w:sz="0" w:space="0" w:color="auto"/>
                                                        <w:right w:val="none" w:sz="0" w:space="0" w:color="auto"/>
                                                      </w:divBdr>
                                                      <w:divsChild>
                                                        <w:div w:id="708140080">
                                                          <w:marLeft w:val="0"/>
                                                          <w:marRight w:val="0"/>
                                                          <w:marTop w:val="0"/>
                                                          <w:marBottom w:val="0"/>
                                                          <w:divBdr>
                                                            <w:top w:val="none" w:sz="0" w:space="0" w:color="auto"/>
                                                            <w:left w:val="none" w:sz="0" w:space="0" w:color="auto"/>
                                                            <w:bottom w:val="none" w:sz="0" w:space="0" w:color="auto"/>
                                                            <w:right w:val="none" w:sz="0" w:space="0" w:color="auto"/>
                                                          </w:divBdr>
                                                          <w:divsChild>
                                                            <w:div w:id="1672491169">
                                                              <w:marLeft w:val="0"/>
                                                              <w:marRight w:val="0"/>
                                                              <w:marTop w:val="0"/>
                                                              <w:marBottom w:val="0"/>
                                                              <w:divBdr>
                                                                <w:top w:val="none" w:sz="0" w:space="0" w:color="auto"/>
                                                                <w:left w:val="none" w:sz="0" w:space="0" w:color="auto"/>
                                                                <w:bottom w:val="none" w:sz="0" w:space="0" w:color="auto"/>
                                                                <w:right w:val="none" w:sz="0" w:space="0" w:color="auto"/>
                                                              </w:divBdr>
                                                              <w:divsChild>
                                                                <w:div w:id="714620050">
                                                                  <w:marLeft w:val="0"/>
                                                                  <w:marRight w:val="0"/>
                                                                  <w:marTop w:val="0"/>
                                                                  <w:marBottom w:val="0"/>
                                                                  <w:divBdr>
                                                                    <w:top w:val="none" w:sz="0" w:space="0" w:color="auto"/>
                                                                    <w:left w:val="none" w:sz="0" w:space="0" w:color="auto"/>
                                                                    <w:bottom w:val="none" w:sz="0" w:space="0" w:color="auto"/>
                                                                    <w:right w:val="none" w:sz="0" w:space="0" w:color="auto"/>
                                                                  </w:divBdr>
                                                                </w:div>
                                                                <w:div w:id="867454851">
                                                                  <w:marLeft w:val="0"/>
                                                                  <w:marRight w:val="0"/>
                                                                  <w:marTop w:val="0"/>
                                                                  <w:marBottom w:val="0"/>
                                                                  <w:divBdr>
                                                                    <w:top w:val="none" w:sz="0" w:space="0" w:color="auto"/>
                                                                    <w:left w:val="none" w:sz="0" w:space="0" w:color="auto"/>
                                                                    <w:bottom w:val="none" w:sz="0" w:space="0" w:color="auto"/>
                                                                    <w:right w:val="none" w:sz="0" w:space="0" w:color="auto"/>
                                                                  </w:divBdr>
                                                                  <w:divsChild>
                                                                    <w:div w:id="50963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50253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71836714">
          <w:marLeft w:val="0"/>
          <w:marRight w:val="0"/>
          <w:marTop w:val="0"/>
          <w:marBottom w:val="0"/>
          <w:divBdr>
            <w:top w:val="none" w:sz="0" w:space="0" w:color="auto"/>
            <w:left w:val="none" w:sz="0" w:space="0" w:color="auto"/>
            <w:bottom w:val="none" w:sz="0" w:space="0" w:color="auto"/>
            <w:right w:val="none" w:sz="0" w:space="0" w:color="auto"/>
          </w:divBdr>
          <w:divsChild>
            <w:div w:id="1881941184">
              <w:marLeft w:val="0"/>
              <w:marRight w:val="0"/>
              <w:marTop w:val="0"/>
              <w:marBottom w:val="0"/>
              <w:divBdr>
                <w:top w:val="none" w:sz="0" w:space="0" w:color="auto"/>
                <w:left w:val="none" w:sz="0" w:space="0" w:color="auto"/>
                <w:bottom w:val="none" w:sz="0" w:space="0" w:color="auto"/>
                <w:right w:val="none" w:sz="0" w:space="0" w:color="auto"/>
              </w:divBdr>
              <w:divsChild>
                <w:div w:id="1290359576">
                  <w:marLeft w:val="0"/>
                  <w:marRight w:val="0"/>
                  <w:marTop w:val="0"/>
                  <w:marBottom w:val="0"/>
                  <w:divBdr>
                    <w:top w:val="none" w:sz="0" w:space="0" w:color="auto"/>
                    <w:left w:val="none" w:sz="0" w:space="0" w:color="auto"/>
                    <w:bottom w:val="none" w:sz="0" w:space="0" w:color="auto"/>
                    <w:right w:val="none" w:sz="0" w:space="0" w:color="auto"/>
                  </w:divBdr>
                  <w:divsChild>
                    <w:div w:id="192111501">
                      <w:marLeft w:val="0"/>
                      <w:marRight w:val="0"/>
                      <w:marTop w:val="0"/>
                      <w:marBottom w:val="0"/>
                      <w:divBdr>
                        <w:top w:val="none" w:sz="0" w:space="0" w:color="auto"/>
                        <w:left w:val="none" w:sz="0" w:space="0" w:color="auto"/>
                        <w:bottom w:val="none" w:sz="0" w:space="0" w:color="auto"/>
                        <w:right w:val="none" w:sz="0" w:space="0" w:color="auto"/>
                      </w:divBdr>
                      <w:divsChild>
                        <w:div w:id="2045978503">
                          <w:marLeft w:val="0"/>
                          <w:marRight w:val="0"/>
                          <w:marTop w:val="0"/>
                          <w:marBottom w:val="0"/>
                          <w:divBdr>
                            <w:top w:val="none" w:sz="0" w:space="0" w:color="auto"/>
                            <w:left w:val="none" w:sz="0" w:space="0" w:color="auto"/>
                            <w:bottom w:val="none" w:sz="0" w:space="0" w:color="auto"/>
                            <w:right w:val="none" w:sz="0" w:space="0" w:color="auto"/>
                          </w:divBdr>
                          <w:divsChild>
                            <w:div w:id="1420255802">
                              <w:marLeft w:val="0"/>
                              <w:marRight w:val="0"/>
                              <w:marTop w:val="0"/>
                              <w:marBottom w:val="0"/>
                              <w:divBdr>
                                <w:top w:val="none" w:sz="0" w:space="0" w:color="auto"/>
                                <w:left w:val="none" w:sz="0" w:space="0" w:color="auto"/>
                                <w:bottom w:val="none" w:sz="0" w:space="0" w:color="auto"/>
                                <w:right w:val="none" w:sz="0" w:space="0" w:color="auto"/>
                              </w:divBdr>
                              <w:divsChild>
                                <w:div w:id="16929471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72502219">
                          <w:marLeft w:val="0"/>
                          <w:marRight w:val="0"/>
                          <w:marTop w:val="0"/>
                          <w:marBottom w:val="0"/>
                          <w:divBdr>
                            <w:top w:val="none" w:sz="0" w:space="0" w:color="auto"/>
                            <w:left w:val="none" w:sz="0" w:space="0" w:color="auto"/>
                            <w:bottom w:val="none" w:sz="0" w:space="0" w:color="auto"/>
                            <w:right w:val="none" w:sz="0" w:space="0" w:color="auto"/>
                          </w:divBdr>
                          <w:divsChild>
                            <w:div w:id="514424395">
                              <w:marLeft w:val="0"/>
                              <w:marRight w:val="0"/>
                              <w:marTop w:val="0"/>
                              <w:marBottom w:val="0"/>
                              <w:divBdr>
                                <w:top w:val="none" w:sz="0" w:space="0" w:color="auto"/>
                                <w:left w:val="none" w:sz="0" w:space="0" w:color="auto"/>
                                <w:bottom w:val="none" w:sz="0" w:space="0" w:color="auto"/>
                                <w:right w:val="none" w:sz="0" w:space="0" w:color="auto"/>
                              </w:divBdr>
                              <w:divsChild>
                                <w:div w:id="347292891">
                                  <w:marLeft w:val="0"/>
                                  <w:marRight w:val="0"/>
                                  <w:marTop w:val="0"/>
                                  <w:marBottom w:val="0"/>
                                  <w:divBdr>
                                    <w:top w:val="none" w:sz="0" w:space="0" w:color="auto"/>
                                    <w:left w:val="none" w:sz="0" w:space="0" w:color="auto"/>
                                    <w:bottom w:val="none" w:sz="0" w:space="0" w:color="auto"/>
                                    <w:right w:val="none" w:sz="0" w:space="0" w:color="auto"/>
                                  </w:divBdr>
                                  <w:divsChild>
                                    <w:div w:id="1034959543">
                                      <w:marLeft w:val="0"/>
                                      <w:marRight w:val="0"/>
                                      <w:marTop w:val="0"/>
                                      <w:marBottom w:val="0"/>
                                      <w:divBdr>
                                        <w:top w:val="none" w:sz="0" w:space="0" w:color="auto"/>
                                        <w:left w:val="none" w:sz="0" w:space="0" w:color="auto"/>
                                        <w:bottom w:val="none" w:sz="0" w:space="0" w:color="auto"/>
                                        <w:right w:val="none" w:sz="0" w:space="0" w:color="auto"/>
                                      </w:divBdr>
                                      <w:divsChild>
                                        <w:div w:id="1776055092">
                                          <w:marLeft w:val="0"/>
                                          <w:marRight w:val="0"/>
                                          <w:marTop w:val="0"/>
                                          <w:marBottom w:val="0"/>
                                          <w:divBdr>
                                            <w:top w:val="none" w:sz="0" w:space="0" w:color="auto"/>
                                            <w:left w:val="none" w:sz="0" w:space="0" w:color="auto"/>
                                            <w:bottom w:val="none" w:sz="0" w:space="0" w:color="auto"/>
                                            <w:right w:val="none" w:sz="0" w:space="0" w:color="auto"/>
                                          </w:divBdr>
                                          <w:divsChild>
                                            <w:div w:id="195798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9741672">
      <w:bodyDiv w:val="1"/>
      <w:marLeft w:val="0"/>
      <w:marRight w:val="0"/>
      <w:marTop w:val="0"/>
      <w:marBottom w:val="0"/>
      <w:divBdr>
        <w:top w:val="none" w:sz="0" w:space="0" w:color="auto"/>
        <w:left w:val="none" w:sz="0" w:space="0" w:color="auto"/>
        <w:bottom w:val="none" w:sz="0" w:space="0" w:color="auto"/>
        <w:right w:val="none" w:sz="0" w:space="0" w:color="auto"/>
      </w:divBdr>
    </w:div>
    <w:div w:id="1262570005">
      <w:bodyDiv w:val="1"/>
      <w:marLeft w:val="0"/>
      <w:marRight w:val="0"/>
      <w:marTop w:val="0"/>
      <w:marBottom w:val="0"/>
      <w:divBdr>
        <w:top w:val="none" w:sz="0" w:space="0" w:color="auto"/>
        <w:left w:val="none" w:sz="0" w:space="0" w:color="auto"/>
        <w:bottom w:val="none" w:sz="0" w:space="0" w:color="auto"/>
        <w:right w:val="none" w:sz="0" w:space="0" w:color="auto"/>
      </w:divBdr>
    </w:div>
    <w:div w:id="1286276399">
      <w:bodyDiv w:val="1"/>
      <w:marLeft w:val="0"/>
      <w:marRight w:val="0"/>
      <w:marTop w:val="0"/>
      <w:marBottom w:val="0"/>
      <w:divBdr>
        <w:top w:val="none" w:sz="0" w:space="0" w:color="auto"/>
        <w:left w:val="none" w:sz="0" w:space="0" w:color="auto"/>
        <w:bottom w:val="none" w:sz="0" w:space="0" w:color="auto"/>
        <w:right w:val="none" w:sz="0" w:space="0" w:color="auto"/>
      </w:divBdr>
      <w:divsChild>
        <w:div w:id="1436710860">
          <w:marLeft w:val="0"/>
          <w:marRight w:val="0"/>
          <w:marTop w:val="0"/>
          <w:marBottom w:val="0"/>
          <w:divBdr>
            <w:top w:val="none" w:sz="0" w:space="0" w:color="auto"/>
            <w:left w:val="none" w:sz="0" w:space="0" w:color="auto"/>
            <w:bottom w:val="none" w:sz="0" w:space="0" w:color="auto"/>
            <w:right w:val="none" w:sz="0" w:space="0" w:color="auto"/>
          </w:divBdr>
          <w:divsChild>
            <w:div w:id="1066536066">
              <w:marLeft w:val="0"/>
              <w:marRight w:val="0"/>
              <w:marTop w:val="0"/>
              <w:marBottom w:val="0"/>
              <w:divBdr>
                <w:top w:val="none" w:sz="0" w:space="0" w:color="auto"/>
                <w:left w:val="none" w:sz="0" w:space="0" w:color="auto"/>
                <w:bottom w:val="none" w:sz="0" w:space="0" w:color="auto"/>
                <w:right w:val="none" w:sz="0" w:space="0" w:color="auto"/>
              </w:divBdr>
              <w:divsChild>
                <w:div w:id="179976429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78056747">
          <w:marLeft w:val="0"/>
          <w:marRight w:val="0"/>
          <w:marTop w:val="0"/>
          <w:marBottom w:val="0"/>
          <w:divBdr>
            <w:top w:val="none" w:sz="0" w:space="0" w:color="auto"/>
            <w:left w:val="none" w:sz="0" w:space="0" w:color="auto"/>
            <w:bottom w:val="none" w:sz="0" w:space="0" w:color="auto"/>
            <w:right w:val="none" w:sz="0" w:space="0" w:color="auto"/>
          </w:divBdr>
          <w:divsChild>
            <w:div w:id="1868905629">
              <w:marLeft w:val="0"/>
              <w:marRight w:val="0"/>
              <w:marTop w:val="0"/>
              <w:marBottom w:val="0"/>
              <w:divBdr>
                <w:top w:val="none" w:sz="0" w:space="0" w:color="auto"/>
                <w:left w:val="none" w:sz="0" w:space="0" w:color="auto"/>
                <w:bottom w:val="none" w:sz="0" w:space="0" w:color="auto"/>
                <w:right w:val="none" w:sz="0" w:space="0" w:color="auto"/>
              </w:divBdr>
              <w:divsChild>
                <w:div w:id="1486045718">
                  <w:marLeft w:val="0"/>
                  <w:marRight w:val="0"/>
                  <w:marTop w:val="0"/>
                  <w:marBottom w:val="0"/>
                  <w:divBdr>
                    <w:top w:val="none" w:sz="0" w:space="0" w:color="auto"/>
                    <w:left w:val="none" w:sz="0" w:space="0" w:color="auto"/>
                    <w:bottom w:val="none" w:sz="0" w:space="0" w:color="auto"/>
                    <w:right w:val="none" w:sz="0" w:space="0" w:color="auto"/>
                  </w:divBdr>
                  <w:divsChild>
                    <w:div w:id="1650212711">
                      <w:marLeft w:val="0"/>
                      <w:marRight w:val="0"/>
                      <w:marTop w:val="0"/>
                      <w:marBottom w:val="0"/>
                      <w:divBdr>
                        <w:top w:val="none" w:sz="0" w:space="0" w:color="auto"/>
                        <w:left w:val="none" w:sz="0" w:space="0" w:color="auto"/>
                        <w:bottom w:val="none" w:sz="0" w:space="0" w:color="auto"/>
                        <w:right w:val="none" w:sz="0" w:space="0" w:color="auto"/>
                      </w:divBdr>
                      <w:divsChild>
                        <w:div w:id="1483692177">
                          <w:marLeft w:val="0"/>
                          <w:marRight w:val="0"/>
                          <w:marTop w:val="0"/>
                          <w:marBottom w:val="0"/>
                          <w:divBdr>
                            <w:top w:val="none" w:sz="0" w:space="0" w:color="auto"/>
                            <w:left w:val="none" w:sz="0" w:space="0" w:color="auto"/>
                            <w:bottom w:val="none" w:sz="0" w:space="0" w:color="auto"/>
                            <w:right w:val="none" w:sz="0" w:space="0" w:color="auto"/>
                          </w:divBdr>
                          <w:divsChild>
                            <w:div w:id="163323108">
                              <w:marLeft w:val="300"/>
                              <w:marRight w:val="0"/>
                              <w:marTop w:val="0"/>
                              <w:marBottom w:val="0"/>
                              <w:divBdr>
                                <w:top w:val="none" w:sz="0" w:space="0" w:color="auto"/>
                                <w:left w:val="none" w:sz="0" w:space="0" w:color="auto"/>
                                <w:bottom w:val="none" w:sz="0" w:space="0" w:color="auto"/>
                                <w:right w:val="none" w:sz="0" w:space="0" w:color="auto"/>
                              </w:divBdr>
                              <w:divsChild>
                                <w:div w:id="538250545">
                                  <w:marLeft w:val="0"/>
                                  <w:marRight w:val="0"/>
                                  <w:marTop w:val="0"/>
                                  <w:marBottom w:val="0"/>
                                  <w:divBdr>
                                    <w:top w:val="none" w:sz="0" w:space="0" w:color="auto"/>
                                    <w:left w:val="none" w:sz="0" w:space="0" w:color="auto"/>
                                    <w:bottom w:val="none" w:sz="0" w:space="0" w:color="auto"/>
                                    <w:right w:val="none" w:sz="0" w:space="0" w:color="auto"/>
                                  </w:divBdr>
                                  <w:divsChild>
                                    <w:div w:id="1633975152">
                                      <w:marLeft w:val="0"/>
                                      <w:marRight w:val="0"/>
                                      <w:marTop w:val="0"/>
                                      <w:marBottom w:val="0"/>
                                      <w:divBdr>
                                        <w:top w:val="none" w:sz="0" w:space="0" w:color="auto"/>
                                        <w:left w:val="none" w:sz="0" w:space="0" w:color="auto"/>
                                        <w:bottom w:val="none" w:sz="0" w:space="0" w:color="auto"/>
                                        <w:right w:val="none" w:sz="0" w:space="0" w:color="auto"/>
                                      </w:divBdr>
                                      <w:divsChild>
                                        <w:div w:id="23680495">
                                          <w:marLeft w:val="0"/>
                                          <w:marRight w:val="0"/>
                                          <w:marTop w:val="0"/>
                                          <w:marBottom w:val="0"/>
                                          <w:divBdr>
                                            <w:top w:val="none" w:sz="0" w:space="0" w:color="auto"/>
                                            <w:left w:val="none" w:sz="0" w:space="0" w:color="auto"/>
                                            <w:bottom w:val="none" w:sz="0" w:space="0" w:color="auto"/>
                                            <w:right w:val="none" w:sz="0" w:space="0" w:color="auto"/>
                                          </w:divBdr>
                                          <w:divsChild>
                                            <w:div w:id="1045373748">
                                              <w:marLeft w:val="0"/>
                                              <w:marRight w:val="0"/>
                                              <w:marTop w:val="0"/>
                                              <w:marBottom w:val="0"/>
                                              <w:divBdr>
                                                <w:top w:val="none" w:sz="0" w:space="0" w:color="auto"/>
                                                <w:left w:val="none" w:sz="0" w:space="0" w:color="auto"/>
                                                <w:bottom w:val="none" w:sz="0" w:space="0" w:color="auto"/>
                                                <w:right w:val="none" w:sz="0" w:space="0" w:color="auto"/>
                                              </w:divBdr>
                                              <w:divsChild>
                                                <w:div w:id="576745942">
                                                  <w:marLeft w:val="0"/>
                                                  <w:marRight w:val="0"/>
                                                  <w:marTop w:val="0"/>
                                                  <w:marBottom w:val="0"/>
                                                  <w:divBdr>
                                                    <w:top w:val="none" w:sz="0" w:space="0" w:color="auto"/>
                                                    <w:left w:val="none" w:sz="0" w:space="0" w:color="auto"/>
                                                    <w:bottom w:val="none" w:sz="0" w:space="0" w:color="auto"/>
                                                    <w:right w:val="none" w:sz="0" w:space="0" w:color="auto"/>
                                                  </w:divBdr>
                                                  <w:divsChild>
                                                    <w:div w:id="1037584660">
                                                      <w:marLeft w:val="0"/>
                                                      <w:marRight w:val="0"/>
                                                      <w:marTop w:val="0"/>
                                                      <w:marBottom w:val="0"/>
                                                      <w:divBdr>
                                                        <w:top w:val="none" w:sz="0" w:space="0" w:color="auto"/>
                                                        <w:left w:val="none" w:sz="0" w:space="0" w:color="auto"/>
                                                        <w:bottom w:val="none" w:sz="0" w:space="0" w:color="auto"/>
                                                        <w:right w:val="none" w:sz="0" w:space="0" w:color="auto"/>
                                                      </w:divBdr>
                                                      <w:divsChild>
                                                        <w:div w:id="956135814">
                                                          <w:marLeft w:val="0"/>
                                                          <w:marRight w:val="0"/>
                                                          <w:marTop w:val="0"/>
                                                          <w:marBottom w:val="0"/>
                                                          <w:divBdr>
                                                            <w:top w:val="none" w:sz="0" w:space="0" w:color="auto"/>
                                                            <w:left w:val="none" w:sz="0" w:space="0" w:color="auto"/>
                                                            <w:bottom w:val="none" w:sz="0" w:space="0" w:color="auto"/>
                                                            <w:right w:val="none" w:sz="0" w:space="0" w:color="auto"/>
                                                          </w:divBdr>
                                                          <w:divsChild>
                                                            <w:div w:id="1690830713">
                                                              <w:marLeft w:val="0"/>
                                                              <w:marRight w:val="0"/>
                                                              <w:marTop w:val="0"/>
                                                              <w:marBottom w:val="0"/>
                                                              <w:divBdr>
                                                                <w:top w:val="none" w:sz="0" w:space="0" w:color="auto"/>
                                                                <w:left w:val="none" w:sz="0" w:space="0" w:color="auto"/>
                                                                <w:bottom w:val="none" w:sz="0" w:space="0" w:color="auto"/>
                                                                <w:right w:val="none" w:sz="0" w:space="0" w:color="auto"/>
                                                              </w:divBdr>
                                                              <w:divsChild>
                                                                <w:div w:id="2007005295">
                                                                  <w:marLeft w:val="0"/>
                                                                  <w:marRight w:val="0"/>
                                                                  <w:marTop w:val="0"/>
                                                                  <w:marBottom w:val="0"/>
                                                                  <w:divBdr>
                                                                    <w:top w:val="none" w:sz="0" w:space="0" w:color="auto"/>
                                                                    <w:left w:val="none" w:sz="0" w:space="0" w:color="auto"/>
                                                                    <w:bottom w:val="none" w:sz="0" w:space="0" w:color="auto"/>
                                                                    <w:right w:val="none" w:sz="0" w:space="0" w:color="auto"/>
                                                                  </w:divBdr>
                                                                  <w:divsChild>
                                                                    <w:div w:id="5485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2008067">
                      <w:marLeft w:val="0"/>
                      <w:marRight w:val="0"/>
                      <w:marTop w:val="0"/>
                      <w:marBottom w:val="0"/>
                      <w:divBdr>
                        <w:top w:val="none" w:sz="0" w:space="0" w:color="auto"/>
                        <w:left w:val="none" w:sz="0" w:space="0" w:color="auto"/>
                        <w:bottom w:val="none" w:sz="0" w:space="0" w:color="auto"/>
                        <w:right w:val="none" w:sz="0" w:space="0" w:color="auto"/>
                      </w:divBdr>
                      <w:divsChild>
                        <w:div w:id="2059350620">
                          <w:marLeft w:val="0"/>
                          <w:marRight w:val="0"/>
                          <w:marTop w:val="0"/>
                          <w:marBottom w:val="0"/>
                          <w:divBdr>
                            <w:top w:val="none" w:sz="0" w:space="0" w:color="auto"/>
                            <w:left w:val="none" w:sz="0" w:space="0" w:color="auto"/>
                            <w:bottom w:val="none" w:sz="0" w:space="0" w:color="auto"/>
                            <w:right w:val="none" w:sz="0" w:space="0" w:color="auto"/>
                          </w:divBdr>
                          <w:divsChild>
                            <w:div w:id="19069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345627">
      <w:bodyDiv w:val="1"/>
      <w:marLeft w:val="0"/>
      <w:marRight w:val="0"/>
      <w:marTop w:val="0"/>
      <w:marBottom w:val="0"/>
      <w:divBdr>
        <w:top w:val="none" w:sz="0" w:space="0" w:color="auto"/>
        <w:left w:val="none" w:sz="0" w:space="0" w:color="auto"/>
        <w:bottom w:val="none" w:sz="0" w:space="0" w:color="auto"/>
        <w:right w:val="none" w:sz="0" w:space="0" w:color="auto"/>
      </w:divBdr>
    </w:div>
    <w:div w:id="1622690179">
      <w:bodyDiv w:val="1"/>
      <w:marLeft w:val="0"/>
      <w:marRight w:val="0"/>
      <w:marTop w:val="0"/>
      <w:marBottom w:val="0"/>
      <w:divBdr>
        <w:top w:val="none" w:sz="0" w:space="0" w:color="auto"/>
        <w:left w:val="none" w:sz="0" w:space="0" w:color="auto"/>
        <w:bottom w:val="none" w:sz="0" w:space="0" w:color="auto"/>
        <w:right w:val="none" w:sz="0" w:space="0" w:color="auto"/>
      </w:divBdr>
    </w:div>
    <w:div w:id="1630209353">
      <w:bodyDiv w:val="1"/>
      <w:marLeft w:val="0"/>
      <w:marRight w:val="0"/>
      <w:marTop w:val="0"/>
      <w:marBottom w:val="0"/>
      <w:divBdr>
        <w:top w:val="none" w:sz="0" w:space="0" w:color="auto"/>
        <w:left w:val="none" w:sz="0" w:space="0" w:color="auto"/>
        <w:bottom w:val="none" w:sz="0" w:space="0" w:color="auto"/>
        <w:right w:val="none" w:sz="0" w:space="0" w:color="auto"/>
      </w:divBdr>
    </w:div>
    <w:div w:id="1635018617">
      <w:bodyDiv w:val="1"/>
      <w:marLeft w:val="0"/>
      <w:marRight w:val="0"/>
      <w:marTop w:val="0"/>
      <w:marBottom w:val="0"/>
      <w:divBdr>
        <w:top w:val="none" w:sz="0" w:space="0" w:color="auto"/>
        <w:left w:val="none" w:sz="0" w:space="0" w:color="auto"/>
        <w:bottom w:val="none" w:sz="0" w:space="0" w:color="auto"/>
        <w:right w:val="none" w:sz="0" w:space="0" w:color="auto"/>
      </w:divBdr>
    </w:div>
    <w:div w:id="1743216180">
      <w:bodyDiv w:val="1"/>
      <w:marLeft w:val="0"/>
      <w:marRight w:val="0"/>
      <w:marTop w:val="0"/>
      <w:marBottom w:val="0"/>
      <w:divBdr>
        <w:top w:val="none" w:sz="0" w:space="0" w:color="auto"/>
        <w:left w:val="none" w:sz="0" w:space="0" w:color="auto"/>
        <w:bottom w:val="none" w:sz="0" w:space="0" w:color="auto"/>
        <w:right w:val="none" w:sz="0" w:space="0" w:color="auto"/>
      </w:divBdr>
      <w:divsChild>
        <w:div w:id="1856071510">
          <w:marLeft w:val="0"/>
          <w:marRight w:val="0"/>
          <w:marTop w:val="0"/>
          <w:marBottom w:val="0"/>
          <w:divBdr>
            <w:top w:val="none" w:sz="0" w:space="0" w:color="auto"/>
            <w:left w:val="none" w:sz="0" w:space="0" w:color="auto"/>
            <w:bottom w:val="single" w:sz="6" w:space="0" w:color="DEE2E6"/>
            <w:right w:val="none" w:sz="0" w:space="0" w:color="auto"/>
          </w:divBdr>
          <w:divsChild>
            <w:div w:id="1357853474">
              <w:marLeft w:val="0"/>
              <w:marRight w:val="0"/>
              <w:marTop w:val="0"/>
              <w:marBottom w:val="0"/>
              <w:divBdr>
                <w:top w:val="none" w:sz="0" w:space="0" w:color="auto"/>
                <w:left w:val="none" w:sz="0" w:space="0" w:color="auto"/>
                <w:bottom w:val="none" w:sz="0" w:space="0" w:color="auto"/>
                <w:right w:val="none" w:sz="0" w:space="0" w:color="auto"/>
              </w:divBdr>
              <w:divsChild>
                <w:div w:id="180437165">
                  <w:marLeft w:val="0"/>
                  <w:marRight w:val="0"/>
                  <w:marTop w:val="0"/>
                  <w:marBottom w:val="0"/>
                  <w:divBdr>
                    <w:top w:val="none" w:sz="0" w:space="0" w:color="auto"/>
                    <w:left w:val="none" w:sz="0" w:space="0" w:color="auto"/>
                    <w:bottom w:val="none" w:sz="0" w:space="0" w:color="auto"/>
                    <w:right w:val="none" w:sz="0" w:space="0" w:color="auto"/>
                  </w:divBdr>
                  <w:divsChild>
                    <w:div w:id="200898785">
                      <w:marLeft w:val="0"/>
                      <w:marRight w:val="0"/>
                      <w:marTop w:val="0"/>
                      <w:marBottom w:val="0"/>
                      <w:divBdr>
                        <w:top w:val="none" w:sz="0" w:space="0" w:color="auto"/>
                        <w:left w:val="none" w:sz="0" w:space="0" w:color="auto"/>
                        <w:bottom w:val="none" w:sz="0" w:space="0" w:color="auto"/>
                        <w:right w:val="none" w:sz="0" w:space="0" w:color="auto"/>
                      </w:divBdr>
                      <w:divsChild>
                        <w:div w:id="13264857">
                          <w:marLeft w:val="0"/>
                          <w:marRight w:val="0"/>
                          <w:marTop w:val="0"/>
                          <w:marBottom w:val="0"/>
                          <w:divBdr>
                            <w:top w:val="none" w:sz="0" w:space="0" w:color="auto"/>
                            <w:left w:val="none" w:sz="0" w:space="0" w:color="auto"/>
                            <w:bottom w:val="none" w:sz="0" w:space="0" w:color="auto"/>
                            <w:right w:val="none" w:sz="0" w:space="0" w:color="auto"/>
                          </w:divBdr>
                          <w:divsChild>
                            <w:div w:id="553346492">
                              <w:marLeft w:val="0"/>
                              <w:marRight w:val="0"/>
                              <w:marTop w:val="0"/>
                              <w:marBottom w:val="0"/>
                              <w:divBdr>
                                <w:top w:val="none" w:sz="0" w:space="0" w:color="auto"/>
                                <w:left w:val="none" w:sz="0" w:space="0" w:color="auto"/>
                                <w:bottom w:val="none" w:sz="0" w:space="0" w:color="auto"/>
                                <w:right w:val="none" w:sz="0" w:space="0" w:color="auto"/>
                              </w:divBdr>
                              <w:divsChild>
                                <w:div w:id="1218782713">
                                  <w:marLeft w:val="0"/>
                                  <w:marRight w:val="0"/>
                                  <w:marTop w:val="0"/>
                                  <w:marBottom w:val="0"/>
                                  <w:divBdr>
                                    <w:top w:val="none" w:sz="0" w:space="0" w:color="auto"/>
                                    <w:left w:val="none" w:sz="0" w:space="0" w:color="auto"/>
                                    <w:bottom w:val="none" w:sz="0" w:space="0" w:color="auto"/>
                                    <w:right w:val="none" w:sz="0" w:space="0" w:color="auto"/>
                                  </w:divBdr>
                                </w:div>
                                <w:div w:id="354818614">
                                  <w:marLeft w:val="0"/>
                                  <w:marRight w:val="0"/>
                                  <w:marTop w:val="0"/>
                                  <w:marBottom w:val="0"/>
                                  <w:divBdr>
                                    <w:top w:val="none" w:sz="0" w:space="0" w:color="auto"/>
                                    <w:left w:val="none" w:sz="0" w:space="0" w:color="auto"/>
                                    <w:bottom w:val="none" w:sz="0" w:space="0" w:color="auto"/>
                                    <w:right w:val="none" w:sz="0" w:space="0" w:color="auto"/>
                                  </w:divBdr>
                                  <w:divsChild>
                                    <w:div w:id="132783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94026">
              <w:marLeft w:val="0"/>
              <w:marRight w:val="0"/>
              <w:marTop w:val="0"/>
              <w:marBottom w:val="0"/>
              <w:divBdr>
                <w:top w:val="none" w:sz="0" w:space="0" w:color="auto"/>
                <w:left w:val="none" w:sz="0" w:space="0" w:color="auto"/>
                <w:bottom w:val="none" w:sz="0" w:space="0" w:color="auto"/>
                <w:right w:val="none" w:sz="0" w:space="0" w:color="auto"/>
              </w:divBdr>
              <w:divsChild>
                <w:div w:id="240607122">
                  <w:marLeft w:val="0"/>
                  <w:marRight w:val="0"/>
                  <w:marTop w:val="0"/>
                  <w:marBottom w:val="0"/>
                  <w:divBdr>
                    <w:top w:val="none" w:sz="0" w:space="0" w:color="auto"/>
                    <w:left w:val="none" w:sz="0" w:space="0" w:color="auto"/>
                    <w:bottom w:val="none" w:sz="0" w:space="0" w:color="auto"/>
                    <w:right w:val="none" w:sz="0" w:space="0" w:color="auto"/>
                  </w:divBdr>
                  <w:divsChild>
                    <w:div w:id="893539474">
                      <w:marLeft w:val="0"/>
                      <w:marRight w:val="0"/>
                      <w:marTop w:val="0"/>
                      <w:marBottom w:val="0"/>
                      <w:divBdr>
                        <w:top w:val="none" w:sz="0" w:space="0" w:color="auto"/>
                        <w:left w:val="none" w:sz="0" w:space="0" w:color="auto"/>
                        <w:bottom w:val="none" w:sz="0" w:space="0" w:color="auto"/>
                        <w:right w:val="none" w:sz="0" w:space="0" w:color="auto"/>
                      </w:divBdr>
                      <w:divsChild>
                        <w:div w:id="919144490">
                          <w:marLeft w:val="0"/>
                          <w:marRight w:val="0"/>
                          <w:marTop w:val="0"/>
                          <w:marBottom w:val="0"/>
                          <w:divBdr>
                            <w:top w:val="none" w:sz="0" w:space="0" w:color="auto"/>
                            <w:left w:val="none" w:sz="0" w:space="0" w:color="auto"/>
                            <w:bottom w:val="none" w:sz="0" w:space="0" w:color="auto"/>
                            <w:right w:val="none" w:sz="0" w:space="0" w:color="auto"/>
                          </w:divBdr>
                          <w:divsChild>
                            <w:div w:id="67384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015639">
      <w:bodyDiv w:val="1"/>
      <w:marLeft w:val="0"/>
      <w:marRight w:val="0"/>
      <w:marTop w:val="0"/>
      <w:marBottom w:val="0"/>
      <w:divBdr>
        <w:top w:val="none" w:sz="0" w:space="0" w:color="auto"/>
        <w:left w:val="none" w:sz="0" w:space="0" w:color="auto"/>
        <w:bottom w:val="none" w:sz="0" w:space="0" w:color="auto"/>
        <w:right w:val="none" w:sz="0" w:space="0" w:color="auto"/>
      </w:divBdr>
      <w:divsChild>
        <w:div w:id="1014577035">
          <w:marLeft w:val="0"/>
          <w:marRight w:val="0"/>
          <w:marTop w:val="0"/>
          <w:marBottom w:val="0"/>
          <w:divBdr>
            <w:top w:val="none" w:sz="0" w:space="0" w:color="auto"/>
            <w:left w:val="none" w:sz="0" w:space="0" w:color="auto"/>
            <w:bottom w:val="none" w:sz="0" w:space="0" w:color="auto"/>
            <w:right w:val="none" w:sz="0" w:space="0" w:color="auto"/>
          </w:divBdr>
          <w:divsChild>
            <w:div w:id="1222406160">
              <w:marLeft w:val="0"/>
              <w:marRight w:val="0"/>
              <w:marTop w:val="0"/>
              <w:marBottom w:val="0"/>
              <w:divBdr>
                <w:top w:val="none" w:sz="0" w:space="0" w:color="auto"/>
                <w:left w:val="none" w:sz="0" w:space="0" w:color="auto"/>
                <w:bottom w:val="none" w:sz="0" w:space="0" w:color="auto"/>
                <w:right w:val="none" w:sz="0" w:space="0" w:color="auto"/>
              </w:divBdr>
              <w:divsChild>
                <w:div w:id="8797093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14197254">
          <w:marLeft w:val="0"/>
          <w:marRight w:val="0"/>
          <w:marTop w:val="0"/>
          <w:marBottom w:val="0"/>
          <w:divBdr>
            <w:top w:val="none" w:sz="0" w:space="0" w:color="auto"/>
            <w:left w:val="none" w:sz="0" w:space="0" w:color="auto"/>
            <w:bottom w:val="none" w:sz="0" w:space="0" w:color="auto"/>
            <w:right w:val="none" w:sz="0" w:space="0" w:color="auto"/>
          </w:divBdr>
          <w:divsChild>
            <w:div w:id="1530221871">
              <w:marLeft w:val="0"/>
              <w:marRight w:val="0"/>
              <w:marTop w:val="0"/>
              <w:marBottom w:val="0"/>
              <w:divBdr>
                <w:top w:val="none" w:sz="0" w:space="0" w:color="auto"/>
                <w:left w:val="none" w:sz="0" w:space="0" w:color="auto"/>
                <w:bottom w:val="none" w:sz="0" w:space="0" w:color="auto"/>
                <w:right w:val="none" w:sz="0" w:space="0" w:color="auto"/>
              </w:divBdr>
              <w:divsChild>
                <w:div w:id="671641710">
                  <w:marLeft w:val="0"/>
                  <w:marRight w:val="0"/>
                  <w:marTop w:val="0"/>
                  <w:marBottom w:val="0"/>
                  <w:divBdr>
                    <w:top w:val="none" w:sz="0" w:space="0" w:color="auto"/>
                    <w:left w:val="none" w:sz="0" w:space="0" w:color="auto"/>
                    <w:bottom w:val="none" w:sz="0" w:space="0" w:color="auto"/>
                    <w:right w:val="none" w:sz="0" w:space="0" w:color="auto"/>
                  </w:divBdr>
                  <w:divsChild>
                    <w:div w:id="1295989949">
                      <w:marLeft w:val="0"/>
                      <w:marRight w:val="0"/>
                      <w:marTop w:val="0"/>
                      <w:marBottom w:val="0"/>
                      <w:divBdr>
                        <w:top w:val="none" w:sz="0" w:space="0" w:color="auto"/>
                        <w:left w:val="none" w:sz="0" w:space="0" w:color="auto"/>
                        <w:bottom w:val="none" w:sz="0" w:space="0" w:color="auto"/>
                        <w:right w:val="none" w:sz="0" w:space="0" w:color="auto"/>
                      </w:divBdr>
                      <w:divsChild>
                        <w:div w:id="2050639278">
                          <w:marLeft w:val="0"/>
                          <w:marRight w:val="0"/>
                          <w:marTop w:val="0"/>
                          <w:marBottom w:val="0"/>
                          <w:divBdr>
                            <w:top w:val="none" w:sz="0" w:space="0" w:color="auto"/>
                            <w:left w:val="none" w:sz="0" w:space="0" w:color="auto"/>
                            <w:bottom w:val="none" w:sz="0" w:space="0" w:color="auto"/>
                            <w:right w:val="none" w:sz="0" w:space="0" w:color="auto"/>
                          </w:divBdr>
                          <w:divsChild>
                            <w:div w:id="1859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015165">
      <w:bodyDiv w:val="1"/>
      <w:marLeft w:val="0"/>
      <w:marRight w:val="0"/>
      <w:marTop w:val="0"/>
      <w:marBottom w:val="0"/>
      <w:divBdr>
        <w:top w:val="none" w:sz="0" w:space="0" w:color="auto"/>
        <w:left w:val="none" w:sz="0" w:space="0" w:color="auto"/>
        <w:bottom w:val="none" w:sz="0" w:space="0" w:color="auto"/>
        <w:right w:val="none" w:sz="0" w:space="0" w:color="auto"/>
      </w:divBdr>
      <w:divsChild>
        <w:div w:id="2045865402">
          <w:marLeft w:val="0"/>
          <w:marRight w:val="0"/>
          <w:marTop w:val="0"/>
          <w:marBottom w:val="0"/>
          <w:divBdr>
            <w:top w:val="none" w:sz="0" w:space="0" w:color="auto"/>
            <w:left w:val="none" w:sz="0" w:space="0" w:color="auto"/>
            <w:bottom w:val="none" w:sz="0" w:space="0" w:color="auto"/>
            <w:right w:val="none" w:sz="0" w:space="0" w:color="auto"/>
          </w:divBdr>
          <w:divsChild>
            <w:div w:id="835464201">
              <w:marLeft w:val="0"/>
              <w:marRight w:val="0"/>
              <w:marTop w:val="0"/>
              <w:marBottom w:val="0"/>
              <w:divBdr>
                <w:top w:val="none" w:sz="0" w:space="0" w:color="auto"/>
                <w:left w:val="none" w:sz="0" w:space="0" w:color="auto"/>
                <w:bottom w:val="none" w:sz="0" w:space="0" w:color="auto"/>
                <w:right w:val="none" w:sz="0" w:space="0" w:color="auto"/>
              </w:divBdr>
              <w:divsChild>
                <w:div w:id="34533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984119">
          <w:marLeft w:val="0"/>
          <w:marRight w:val="0"/>
          <w:marTop w:val="360"/>
          <w:marBottom w:val="0"/>
          <w:divBdr>
            <w:top w:val="none" w:sz="0" w:space="0" w:color="auto"/>
            <w:left w:val="none" w:sz="0" w:space="0" w:color="auto"/>
            <w:bottom w:val="none" w:sz="0" w:space="0" w:color="auto"/>
            <w:right w:val="none" w:sz="0" w:space="0" w:color="auto"/>
          </w:divBdr>
          <w:divsChild>
            <w:div w:id="246036717">
              <w:marLeft w:val="0"/>
              <w:marRight w:val="0"/>
              <w:marTop w:val="100"/>
              <w:marBottom w:val="100"/>
              <w:divBdr>
                <w:top w:val="none" w:sz="0" w:space="0" w:color="auto"/>
                <w:left w:val="none" w:sz="0" w:space="0" w:color="auto"/>
                <w:bottom w:val="none" w:sz="0" w:space="0" w:color="auto"/>
                <w:right w:val="none" w:sz="0" w:space="0" w:color="auto"/>
              </w:divBdr>
              <w:divsChild>
                <w:div w:id="230048690">
                  <w:marLeft w:val="-360"/>
                  <w:marRight w:val="0"/>
                  <w:marTop w:val="0"/>
                  <w:marBottom w:val="720"/>
                  <w:divBdr>
                    <w:top w:val="none" w:sz="0" w:space="0" w:color="auto"/>
                    <w:left w:val="none" w:sz="0" w:space="0" w:color="auto"/>
                    <w:bottom w:val="none" w:sz="0" w:space="0" w:color="auto"/>
                    <w:right w:val="none" w:sz="0" w:space="0" w:color="auto"/>
                  </w:divBdr>
                  <w:divsChild>
                    <w:div w:id="382368620">
                      <w:marLeft w:val="0"/>
                      <w:marRight w:val="0"/>
                      <w:marTop w:val="0"/>
                      <w:marBottom w:val="0"/>
                      <w:divBdr>
                        <w:top w:val="none" w:sz="0" w:space="0" w:color="auto"/>
                        <w:left w:val="none" w:sz="0" w:space="0" w:color="auto"/>
                        <w:bottom w:val="none" w:sz="0" w:space="0" w:color="auto"/>
                        <w:right w:val="none" w:sz="0" w:space="0" w:color="auto"/>
                      </w:divBdr>
                      <w:divsChild>
                        <w:div w:id="1904638698">
                          <w:marLeft w:val="-240"/>
                          <w:marRight w:val="0"/>
                          <w:marTop w:val="0"/>
                          <w:marBottom w:val="0"/>
                          <w:divBdr>
                            <w:top w:val="none" w:sz="0" w:space="0" w:color="auto"/>
                            <w:left w:val="none" w:sz="0" w:space="0" w:color="auto"/>
                            <w:bottom w:val="none" w:sz="0" w:space="0" w:color="auto"/>
                            <w:right w:val="none" w:sz="0" w:space="0" w:color="auto"/>
                          </w:divBdr>
                          <w:divsChild>
                            <w:div w:id="1342513084">
                              <w:marLeft w:val="0"/>
                              <w:marRight w:val="0"/>
                              <w:marTop w:val="0"/>
                              <w:marBottom w:val="0"/>
                              <w:divBdr>
                                <w:top w:val="none" w:sz="0" w:space="0" w:color="auto"/>
                                <w:left w:val="none" w:sz="0" w:space="0" w:color="auto"/>
                                <w:bottom w:val="none" w:sz="0" w:space="0" w:color="auto"/>
                                <w:right w:val="none" w:sz="0" w:space="0" w:color="auto"/>
                              </w:divBdr>
                              <w:divsChild>
                                <w:div w:id="474839210">
                                  <w:marLeft w:val="0"/>
                                  <w:marRight w:val="0"/>
                                  <w:marTop w:val="0"/>
                                  <w:marBottom w:val="0"/>
                                  <w:divBdr>
                                    <w:top w:val="none" w:sz="0" w:space="0" w:color="auto"/>
                                    <w:left w:val="none" w:sz="0" w:space="0" w:color="auto"/>
                                    <w:bottom w:val="none" w:sz="0" w:space="0" w:color="auto"/>
                                    <w:right w:val="none" w:sz="0" w:space="0" w:color="auto"/>
                                  </w:divBdr>
                                </w:div>
                              </w:divsChild>
                            </w:div>
                            <w:div w:id="199124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216847">
                  <w:marLeft w:val="0"/>
                  <w:marRight w:val="0"/>
                  <w:marTop w:val="0"/>
                  <w:marBottom w:val="0"/>
                  <w:divBdr>
                    <w:top w:val="none" w:sz="0" w:space="0" w:color="auto"/>
                    <w:left w:val="none" w:sz="0" w:space="0" w:color="auto"/>
                    <w:bottom w:val="none" w:sz="0" w:space="0" w:color="auto"/>
                    <w:right w:val="none" w:sz="0" w:space="0" w:color="auto"/>
                  </w:divBdr>
                  <w:divsChild>
                    <w:div w:id="857617790">
                      <w:marLeft w:val="0"/>
                      <w:marRight w:val="0"/>
                      <w:marTop w:val="0"/>
                      <w:marBottom w:val="0"/>
                      <w:divBdr>
                        <w:top w:val="none" w:sz="0" w:space="0" w:color="auto"/>
                        <w:left w:val="none" w:sz="0" w:space="0" w:color="auto"/>
                        <w:bottom w:val="none" w:sz="0" w:space="0" w:color="auto"/>
                        <w:right w:val="none" w:sz="0" w:space="0" w:color="auto"/>
                      </w:divBdr>
                      <w:divsChild>
                        <w:div w:id="1941792026">
                          <w:marLeft w:val="0"/>
                          <w:marRight w:val="0"/>
                          <w:marTop w:val="0"/>
                          <w:marBottom w:val="0"/>
                          <w:divBdr>
                            <w:top w:val="none" w:sz="0" w:space="0" w:color="auto"/>
                            <w:left w:val="none" w:sz="0" w:space="0" w:color="auto"/>
                            <w:bottom w:val="none" w:sz="0" w:space="0" w:color="auto"/>
                            <w:right w:val="none" w:sz="0" w:space="0" w:color="auto"/>
                          </w:divBdr>
                          <w:divsChild>
                            <w:div w:id="1884245268">
                              <w:marLeft w:val="0"/>
                              <w:marRight w:val="0"/>
                              <w:marTop w:val="0"/>
                              <w:marBottom w:val="0"/>
                              <w:divBdr>
                                <w:top w:val="none" w:sz="0" w:space="0" w:color="auto"/>
                                <w:left w:val="none" w:sz="0" w:space="0" w:color="auto"/>
                                <w:bottom w:val="none" w:sz="0" w:space="0" w:color="auto"/>
                                <w:right w:val="none" w:sz="0" w:space="0" w:color="auto"/>
                              </w:divBdr>
                              <w:divsChild>
                                <w:div w:id="1957712981">
                                  <w:marLeft w:val="0"/>
                                  <w:marRight w:val="0"/>
                                  <w:marTop w:val="240"/>
                                  <w:marBottom w:val="240"/>
                                  <w:divBdr>
                                    <w:top w:val="none" w:sz="0" w:space="0" w:color="auto"/>
                                    <w:left w:val="none" w:sz="0" w:space="0" w:color="auto"/>
                                    <w:bottom w:val="none" w:sz="0" w:space="0" w:color="auto"/>
                                    <w:right w:val="none" w:sz="0" w:space="0" w:color="auto"/>
                                  </w:divBdr>
                                  <w:divsChild>
                                    <w:div w:id="1436749331">
                                      <w:marLeft w:val="0"/>
                                      <w:marRight w:val="0"/>
                                      <w:marTop w:val="0"/>
                                      <w:marBottom w:val="0"/>
                                      <w:divBdr>
                                        <w:top w:val="none" w:sz="0" w:space="0" w:color="auto"/>
                                        <w:left w:val="none" w:sz="0" w:space="0" w:color="auto"/>
                                        <w:bottom w:val="none" w:sz="0" w:space="0" w:color="auto"/>
                                        <w:right w:val="none" w:sz="0" w:space="0" w:color="auto"/>
                                      </w:divBdr>
                                      <w:divsChild>
                                        <w:div w:id="2034722822">
                                          <w:marLeft w:val="0"/>
                                          <w:marRight w:val="0"/>
                                          <w:marTop w:val="0"/>
                                          <w:marBottom w:val="0"/>
                                          <w:divBdr>
                                            <w:top w:val="none" w:sz="0" w:space="0" w:color="auto"/>
                                            <w:left w:val="none" w:sz="0" w:space="0" w:color="auto"/>
                                            <w:bottom w:val="none" w:sz="0" w:space="0" w:color="auto"/>
                                            <w:right w:val="none" w:sz="0" w:space="0" w:color="auto"/>
                                          </w:divBdr>
                                          <w:divsChild>
                                            <w:div w:id="605772310">
                                              <w:marLeft w:val="0"/>
                                              <w:marRight w:val="0"/>
                                              <w:marTop w:val="0"/>
                                              <w:marBottom w:val="0"/>
                                              <w:divBdr>
                                                <w:top w:val="none" w:sz="0" w:space="0" w:color="auto"/>
                                                <w:left w:val="none" w:sz="0" w:space="0" w:color="auto"/>
                                                <w:bottom w:val="none" w:sz="0" w:space="0" w:color="auto"/>
                                                <w:right w:val="none" w:sz="0" w:space="0" w:color="auto"/>
                                              </w:divBdr>
                                            </w:div>
                                            <w:div w:id="71581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427870">
                              <w:marLeft w:val="0"/>
                              <w:marRight w:val="0"/>
                              <w:marTop w:val="0"/>
                              <w:marBottom w:val="0"/>
                              <w:divBdr>
                                <w:top w:val="none" w:sz="0" w:space="0" w:color="auto"/>
                                <w:left w:val="none" w:sz="0" w:space="0" w:color="auto"/>
                                <w:bottom w:val="none" w:sz="0" w:space="0" w:color="auto"/>
                                <w:right w:val="none" w:sz="0" w:space="0" w:color="auto"/>
                              </w:divBdr>
                              <w:divsChild>
                                <w:div w:id="1552888711">
                                  <w:marLeft w:val="0"/>
                                  <w:marRight w:val="0"/>
                                  <w:marTop w:val="240"/>
                                  <w:marBottom w:val="240"/>
                                  <w:divBdr>
                                    <w:top w:val="none" w:sz="0" w:space="0" w:color="auto"/>
                                    <w:left w:val="none" w:sz="0" w:space="0" w:color="auto"/>
                                    <w:bottom w:val="none" w:sz="0" w:space="0" w:color="auto"/>
                                    <w:right w:val="none" w:sz="0" w:space="0" w:color="auto"/>
                                  </w:divBdr>
                                  <w:divsChild>
                                    <w:div w:id="129904435">
                                      <w:marLeft w:val="0"/>
                                      <w:marRight w:val="0"/>
                                      <w:marTop w:val="0"/>
                                      <w:marBottom w:val="0"/>
                                      <w:divBdr>
                                        <w:top w:val="none" w:sz="0" w:space="0" w:color="auto"/>
                                        <w:left w:val="none" w:sz="0" w:space="0" w:color="auto"/>
                                        <w:bottom w:val="none" w:sz="0" w:space="0" w:color="auto"/>
                                        <w:right w:val="none" w:sz="0" w:space="0" w:color="auto"/>
                                      </w:divBdr>
                                      <w:divsChild>
                                        <w:div w:id="962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4494570">
      <w:bodyDiv w:val="1"/>
      <w:marLeft w:val="0"/>
      <w:marRight w:val="0"/>
      <w:marTop w:val="0"/>
      <w:marBottom w:val="0"/>
      <w:divBdr>
        <w:top w:val="none" w:sz="0" w:space="0" w:color="auto"/>
        <w:left w:val="none" w:sz="0" w:space="0" w:color="auto"/>
        <w:bottom w:val="none" w:sz="0" w:space="0" w:color="auto"/>
        <w:right w:val="none" w:sz="0" w:space="0" w:color="auto"/>
      </w:divBdr>
    </w:div>
    <w:div w:id="1901212766">
      <w:bodyDiv w:val="1"/>
      <w:marLeft w:val="0"/>
      <w:marRight w:val="0"/>
      <w:marTop w:val="0"/>
      <w:marBottom w:val="0"/>
      <w:divBdr>
        <w:top w:val="none" w:sz="0" w:space="0" w:color="auto"/>
        <w:left w:val="none" w:sz="0" w:space="0" w:color="auto"/>
        <w:bottom w:val="none" w:sz="0" w:space="0" w:color="auto"/>
        <w:right w:val="none" w:sz="0" w:space="0" w:color="auto"/>
      </w:divBdr>
      <w:divsChild>
        <w:div w:id="509221092">
          <w:marLeft w:val="0"/>
          <w:marRight w:val="0"/>
          <w:marTop w:val="0"/>
          <w:marBottom w:val="0"/>
          <w:divBdr>
            <w:top w:val="none" w:sz="0" w:space="0" w:color="auto"/>
            <w:left w:val="none" w:sz="0" w:space="0" w:color="auto"/>
            <w:bottom w:val="none" w:sz="0" w:space="0" w:color="auto"/>
            <w:right w:val="none" w:sz="0" w:space="0" w:color="auto"/>
          </w:divBdr>
          <w:divsChild>
            <w:div w:id="716586936">
              <w:marLeft w:val="0"/>
              <w:marRight w:val="0"/>
              <w:marTop w:val="0"/>
              <w:marBottom w:val="0"/>
              <w:divBdr>
                <w:top w:val="none" w:sz="0" w:space="0" w:color="auto"/>
                <w:left w:val="none" w:sz="0" w:space="0" w:color="auto"/>
                <w:bottom w:val="none" w:sz="0" w:space="0" w:color="auto"/>
                <w:right w:val="none" w:sz="0" w:space="0" w:color="auto"/>
              </w:divBdr>
              <w:divsChild>
                <w:div w:id="1826319876">
                  <w:marLeft w:val="0"/>
                  <w:marRight w:val="0"/>
                  <w:marTop w:val="0"/>
                  <w:marBottom w:val="0"/>
                  <w:divBdr>
                    <w:top w:val="none" w:sz="0" w:space="0" w:color="auto"/>
                    <w:left w:val="none" w:sz="0" w:space="0" w:color="auto"/>
                    <w:bottom w:val="none" w:sz="0" w:space="0" w:color="auto"/>
                    <w:right w:val="none" w:sz="0" w:space="0" w:color="auto"/>
                  </w:divBdr>
                  <w:divsChild>
                    <w:div w:id="127293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465337">
          <w:marLeft w:val="0"/>
          <w:marRight w:val="0"/>
          <w:marTop w:val="0"/>
          <w:marBottom w:val="0"/>
          <w:divBdr>
            <w:top w:val="none" w:sz="0" w:space="0" w:color="auto"/>
            <w:left w:val="none" w:sz="0" w:space="0" w:color="auto"/>
            <w:bottom w:val="none" w:sz="0" w:space="0" w:color="auto"/>
            <w:right w:val="none" w:sz="0" w:space="0" w:color="auto"/>
          </w:divBdr>
          <w:divsChild>
            <w:div w:id="1169253928">
              <w:marLeft w:val="0"/>
              <w:marRight w:val="0"/>
              <w:marTop w:val="0"/>
              <w:marBottom w:val="0"/>
              <w:divBdr>
                <w:top w:val="none" w:sz="0" w:space="0" w:color="auto"/>
                <w:left w:val="none" w:sz="0" w:space="0" w:color="auto"/>
                <w:bottom w:val="none" w:sz="0" w:space="0" w:color="auto"/>
                <w:right w:val="none" w:sz="0" w:space="0" w:color="auto"/>
              </w:divBdr>
              <w:divsChild>
                <w:div w:id="208787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247791">
      <w:bodyDiv w:val="1"/>
      <w:marLeft w:val="0"/>
      <w:marRight w:val="0"/>
      <w:marTop w:val="0"/>
      <w:marBottom w:val="0"/>
      <w:divBdr>
        <w:top w:val="none" w:sz="0" w:space="0" w:color="auto"/>
        <w:left w:val="none" w:sz="0" w:space="0" w:color="auto"/>
        <w:bottom w:val="none" w:sz="0" w:space="0" w:color="auto"/>
        <w:right w:val="none" w:sz="0" w:space="0" w:color="auto"/>
      </w:divBdr>
    </w:div>
    <w:div w:id="1995794103">
      <w:bodyDiv w:val="1"/>
      <w:marLeft w:val="0"/>
      <w:marRight w:val="0"/>
      <w:marTop w:val="0"/>
      <w:marBottom w:val="0"/>
      <w:divBdr>
        <w:top w:val="none" w:sz="0" w:space="0" w:color="auto"/>
        <w:left w:val="none" w:sz="0" w:space="0" w:color="auto"/>
        <w:bottom w:val="none" w:sz="0" w:space="0" w:color="auto"/>
        <w:right w:val="none" w:sz="0" w:space="0" w:color="auto"/>
      </w:divBdr>
    </w:div>
    <w:div w:id="2132236900">
      <w:bodyDiv w:val="1"/>
      <w:marLeft w:val="0"/>
      <w:marRight w:val="0"/>
      <w:marTop w:val="0"/>
      <w:marBottom w:val="0"/>
      <w:divBdr>
        <w:top w:val="none" w:sz="0" w:space="0" w:color="auto"/>
        <w:left w:val="none" w:sz="0" w:space="0" w:color="auto"/>
        <w:bottom w:val="none" w:sz="0" w:space="0" w:color="auto"/>
        <w:right w:val="none" w:sz="0" w:space="0" w:color="auto"/>
      </w:divBdr>
      <w:divsChild>
        <w:div w:id="69616160">
          <w:marLeft w:val="0"/>
          <w:marRight w:val="0"/>
          <w:marTop w:val="0"/>
          <w:marBottom w:val="0"/>
          <w:divBdr>
            <w:top w:val="none" w:sz="0" w:space="0" w:color="auto"/>
            <w:left w:val="none" w:sz="0" w:space="0" w:color="auto"/>
            <w:bottom w:val="none" w:sz="0" w:space="0" w:color="auto"/>
            <w:right w:val="none" w:sz="0" w:space="0" w:color="auto"/>
          </w:divBdr>
          <w:divsChild>
            <w:div w:id="1734235115">
              <w:marLeft w:val="0"/>
              <w:marRight w:val="0"/>
              <w:marTop w:val="0"/>
              <w:marBottom w:val="0"/>
              <w:divBdr>
                <w:top w:val="none" w:sz="0" w:space="0" w:color="auto"/>
                <w:left w:val="none" w:sz="0" w:space="0" w:color="auto"/>
                <w:bottom w:val="none" w:sz="0" w:space="0" w:color="auto"/>
                <w:right w:val="none" w:sz="0" w:space="0" w:color="auto"/>
              </w:divBdr>
              <w:divsChild>
                <w:div w:id="24722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2915">
          <w:marLeft w:val="0"/>
          <w:marRight w:val="0"/>
          <w:marTop w:val="360"/>
          <w:marBottom w:val="0"/>
          <w:divBdr>
            <w:top w:val="none" w:sz="0" w:space="0" w:color="auto"/>
            <w:left w:val="none" w:sz="0" w:space="0" w:color="auto"/>
            <w:bottom w:val="none" w:sz="0" w:space="0" w:color="auto"/>
            <w:right w:val="none" w:sz="0" w:space="0" w:color="auto"/>
          </w:divBdr>
          <w:divsChild>
            <w:div w:id="1562524693">
              <w:marLeft w:val="0"/>
              <w:marRight w:val="0"/>
              <w:marTop w:val="100"/>
              <w:marBottom w:val="100"/>
              <w:divBdr>
                <w:top w:val="none" w:sz="0" w:space="0" w:color="auto"/>
                <w:left w:val="none" w:sz="0" w:space="0" w:color="auto"/>
                <w:bottom w:val="none" w:sz="0" w:space="0" w:color="auto"/>
                <w:right w:val="none" w:sz="0" w:space="0" w:color="auto"/>
              </w:divBdr>
              <w:divsChild>
                <w:div w:id="1832404152">
                  <w:marLeft w:val="-360"/>
                  <w:marRight w:val="0"/>
                  <w:marTop w:val="0"/>
                  <w:marBottom w:val="720"/>
                  <w:divBdr>
                    <w:top w:val="none" w:sz="0" w:space="0" w:color="auto"/>
                    <w:left w:val="none" w:sz="0" w:space="0" w:color="auto"/>
                    <w:bottom w:val="none" w:sz="0" w:space="0" w:color="auto"/>
                    <w:right w:val="none" w:sz="0" w:space="0" w:color="auto"/>
                  </w:divBdr>
                  <w:divsChild>
                    <w:div w:id="1642661020">
                      <w:marLeft w:val="0"/>
                      <w:marRight w:val="0"/>
                      <w:marTop w:val="0"/>
                      <w:marBottom w:val="0"/>
                      <w:divBdr>
                        <w:top w:val="none" w:sz="0" w:space="0" w:color="auto"/>
                        <w:left w:val="none" w:sz="0" w:space="0" w:color="auto"/>
                        <w:bottom w:val="none" w:sz="0" w:space="0" w:color="auto"/>
                        <w:right w:val="none" w:sz="0" w:space="0" w:color="auto"/>
                      </w:divBdr>
                      <w:divsChild>
                        <w:div w:id="1594510324">
                          <w:marLeft w:val="-240"/>
                          <w:marRight w:val="0"/>
                          <w:marTop w:val="0"/>
                          <w:marBottom w:val="0"/>
                          <w:divBdr>
                            <w:top w:val="none" w:sz="0" w:space="0" w:color="auto"/>
                            <w:left w:val="none" w:sz="0" w:space="0" w:color="auto"/>
                            <w:bottom w:val="none" w:sz="0" w:space="0" w:color="auto"/>
                            <w:right w:val="none" w:sz="0" w:space="0" w:color="auto"/>
                          </w:divBdr>
                          <w:divsChild>
                            <w:div w:id="26104474">
                              <w:marLeft w:val="0"/>
                              <w:marRight w:val="0"/>
                              <w:marTop w:val="0"/>
                              <w:marBottom w:val="0"/>
                              <w:divBdr>
                                <w:top w:val="none" w:sz="0" w:space="0" w:color="auto"/>
                                <w:left w:val="none" w:sz="0" w:space="0" w:color="auto"/>
                                <w:bottom w:val="none" w:sz="0" w:space="0" w:color="auto"/>
                                <w:right w:val="none" w:sz="0" w:space="0" w:color="auto"/>
                              </w:divBdr>
                              <w:divsChild>
                                <w:div w:id="1684673674">
                                  <w:marLeft w:val="0"/>
                                  <w:marRight w:val="0"/>
                                  <w:marTop w:val="0"/>
                                  <w:marBottom w:val="0"/>
                                  <w:divBdr>
                                    <w:top w:val="none" w:sz="0" w:space="0" w:color="auto"/>
                                    <w:left w:val="none" w:sz="0" w:space="0" w:color="auto"/>
                                    <w:bottom w:val="none" w:sz="0" w:space="0" w:color="auto"/>
                                    <w:right w:val="none" w:sz="0" w:space="0" w:color="auto"/>
                                  </w:divBdr>
                                </w:div>
                              </w:divsChild>
                            </w:div>
                            <w:div w:id="181929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305887">
                  <w:marLeft w:val="0"/>
                  <w:marRight w:val="0"/>
                  <w:marTop w:val="0"/>
                  <w:marBottom w:val="0"/>
                  <w:divBdr>
                    <w:top w:val="none" w:sz="0" w:space="0" w:color="auto"/>
                    <w:left w:val="none" w:sz="0" w:space="0" w:color="auto"/>
                    <w:bottom w:val="none" w:sz="0" w:space="0" w:color="auto"/>
                    <w:right w:val="none" w:sz="0" w:space="0" w:color="auto"/>
                  </w:divBdr>
                  <w:divsChild>
                    <w:div w:id="1239747185">
                      <w:marLeft w:val="0"/>
                      <w:marRight w:val="0"/>
                      <w:marTop w:val="0"/>
                      <w:marBottom w:val="0"/>
                      <w:divBdr>
                        <w:top w:val="none" w:sz="0" w:space="0" w:color="auto"/>
                        <w:left w:val="none" w:sz="0" w:space="0" w:color="auto"/>
                        <w:bottom w:val="none" w:sz="0" w:space="0" w:color="auto"/>
                        <w:right w:val="none" w:sz="0" w:space="0" w:color="auto"/>
                      </w:divBdr>
                      <w:divsChild>
                        <w:div w:id="1323309650">
                          <w:marLeft w:val="0"/>
                          <w:marRight w:val="0"/>
                          <w:marTop w:val="0"/>
                          <w:marBottom w:val="0"/>
                          <w:divBdr>
                            <w:top w:val="none" w:sz="0" w:space="0" w:color="auto"/>
                            <w:left w:val="none" w:sz="0" w:space="0" w:color="auto"/>
                            <w:bottom w:val="none" w:sz="0" w:space="0" w:color="auto"/>
                            <w:right w:val="none" w:sz="0" w:space="0" w:color="auto"/>
                          </w:divBdr>
                          <w:divsChild>
                            <w:div w:id="1223098951">
                              <w:marLeft w:val="0"/>
                              <w:marRight w:val="0"/>
                              <w:marTop w:val="0"/>
                              <w:marBottom w:val="0"/>
                              <w:divBdr>
                                <w:top w:val="none" w:sz="0" w:space="0" w:color="auto"/>
                                <w:left w:val="none" w:sz="0" w:space="0" w:color="auto"/>
                                <w:bottom w:val="none" w:sz="0" w:space="0" w:color="auto"/>
                                <w:right w:val="none" w:sz="0" w:space="0" w:color="auto"/>
                              </w:divBdr>
                              <w:divsChild>
                                <w:div w:id="1116560289">
                                  <w:marLeft w:val="0"/>
                                  <w:marRight w:val="0"/>
                                  <w:marTop w:val="240"/>
                                  <w:marBottom w:val="240"/>
                                  <w:divBdr>
                                    <w:top w:val="none" w:sz="0" w:space="0" w:color="auto"/>
                                    <w:left w:val="none" w:sz="0" w:space="0" w:color="auto"/>
                                    <w:bottom w:val="none" w:sz="0" w:space="0" w:color="auto"/>
                                    <w:right w:val="none" w:sz="0" w:space="0" w:color="auto"/>
                                  </w:divBdr>
                                  <w:divsChild>
                                    <w:div w:id="1344551274">
                                      <w:marLeft w:val="0"/>
                                      <w:marRight w:val="0"/>
                                      <w:marTop w:val="0"/>
                                      <w:marBottom w:val="0"/>
                                      <w:divBdr>
                                        <w:top w:val="none" w:sz="0" w:space="0" w:color="auto"/>
                                        <w:left w:val="none" w:sz="0" w:space="0" w:color="auto"/>
                                        <w:bottom w:val="none" w:sz="0" w:space="0" w:color="auto"/>
                                        <w:right w:val="none" w:sz="0" w:space="0" w:color="auto"/>
                                      </w:divBdr>
                                      <w:divsChild>
                                        <w:div w:id="2128111151">
                                          <w:marLeft w:val="0"/>
                                          <w:marRight w:val="0"/>
                                          <w:marTop w:val="0"/>
                                          <w:marBottom w:val="0"/>
                                          <w:divBdr>
                                            <w:top w:val="none" w:sz="0" w:space="0" w:color="auto"/>
                                            <w:left w:val="none" w:sz="0" w:space="0" w:color="auto"/>
                                            <w:bottom w:val="none" w:sz="0" w:space="0" w:color="auto"/>
                                            <w:right w:val="none" w:sz="0" w:space="0" w:color="auto"/>
                                          </w:divBdr>
                                          <w:divsChild>
                                            <w:div w:id="1630551870">
                                              <w:marLeft w:val="0"/>
                                              <w:marRight w:val="0"/>
                                              <w:marTop w:val="0"/>
                                              <w:marBottom w:val="0"/>
                                              <w:divBdr>
                                                <w:top w:val="none" w:sz="0" w:space="0" w:color="auto"/>
                                                <w:left w:val="none" w:sz="0" w:space="0" w:color="auto"/>
                                                <w:bottom w:val="none" w:sz="0" w:space="0" w:color="auto"/>
                                                <w:right w:val="none" w:sz="0" w:space="0" w:color="auto"/>
                                              </w:divBdr>
                                            </w:div>
                                            <w:div w:id="128164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64711">
                              <w:marLeft w:val="0"/>
                              <w:marRight w:val="0"/>
                              <w:marTop w:val="0"/>
                              <w:marBottom w:val="0"/>
                              <w:divBdr>
                                <w:top w:val="none" w:sz="0" w:space="0" w:color="auto"/>
                                <w:left w:val="none" w:sz="0" w:space="0" w:color="auto"/>
                                <w:bottom w:val="none" w:sz="0" w:space="0" w:color="auto"/>
                                <w:right w:val="none" w:sz="0" w:space="0" w:color="auto"/>
                              </w:divBdr>
                              <w:divsChild>
                                <w:div w:id="930704332">
                                  <w:marLeft w:val="0"/>
                                  <w:marRight w:val="0"/>
                                  <w:marTop w:val="240"/>
                                  <w:marBottom w:val="240"/>
                                  <w:divBdr>
                                    <w:top w:val="none" w:sz="0" w:space="0" w:color="auto"/>
                                    <w:left w:val="none" w:sz="0" w:space="0" w:color="auto"/>
                                    <w:bottom w:val="none" w:sz="0" w:space="0" w:color="auto"/>
                                    <w:right w:val="none" w:sz="0" w:space="0" w:color="auto"/>
                                  </w:divBdr>
                                  <w:divsChild>
                                    <w:div w:id="1154837239">
                                      <w:marLeft w:val="0"/>
                                      <w:marRight w:val="0"/>
                                      <w:marTop w:val="0"/>
                                      <w:marBottom w:val="0"/>
                                      <w:divBdr>
                                        <w:top w:val="none" w:sz="0" w:space="0" w:color="auto"/>
                                        <w:left w:val="none" w:sz="0" w:space="0" w:color="auto"/>
                                        <w:bottom w:val="none" w:sz="0" w:space="0" w:color="auto"/>
                                        <w:right w:val="none" w:sz="0" w:space="0" w:color="auto"/>
                                      </w:divBdr>
                                      <w:divsChild>
                                        <w:div w:id="158101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02978">
                              <w:marLeft w:val="0"/>
                              <w:marRight w:val="0"/>
                              <w:marTop w:val="0"/>
                              <w:marBottom w:val="0"/>
                              <w:divBdr>
                                <w:top w:val="none" w:sz="0" w:space="0" w:color="auto"/>
                                <w:left w:val="none" w:sz="0" w:space="0" w:color="auto"/>
                                <w:bottom w:val="none" w:sz="0" w:space="0" w:color="auto"/>
                                <w:right w:val="none" w:sz="0" w:space="0" w:color="auto"/>
                              </w:divBdr>
                              <w:divsChild>
                                <w:div w:id="1472097130">
                                  <w:marLeft w:val="0"/>
                                  <w:marRight w:val="0"/>
                                  <w:marTop w:val="240"/>
                                  <w:marBottom w:val="240"/>
                                  <w:divBdr>
                                    <w:top w:val="none" w:sz="0" w:space="0" w:color="auto"/>
                                    <w:left w:val="none" w:sz="0" w:space="0" w:color="auto"/>
                                    <w:bottom w:val="none" w:sz="0" w:space="0" w:color="auto"/>
                                    <w:right w:val="none" w:sz="0" w:space="0" w:color="auto"/>
                                  </w:divBdr>
                                  <w:divsChild>
                                    <w:div w:id="796874700">
                                      <w:marLeft w:val="0"/>
                                      <w:marRight w:val="0"/>
                                      <w:marTop w:val="0"/>
                                      <w:marBottom w:val="0"/>
                                      <w:divBdr>
                                        <w:top w:val="none" w:sz="0" w:space="0" w:color="auto"/>
                                        <w:left w:val="none" w:sz="0" w:space="0" w:color="auto"/>
                                        <w:bottom w:val="none" w:sz="0" w:space="0" w:color="auto"/>
                                        <w:right w:val="none" w:sz="0" w:space="0" w:color="auto"/>
                                      </w:divBdr>
                                      <w:divsChild>
                                        <w:div w:id="194091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377189">
                              <w:marLeft w:val="0"/>
                              <w:marRight w:val="0"/>
                              <w:marTop w:val="0"/>
                              <w:marBottom w:val="0"/>
                              <w:divBdr>
                                <w:top w:val="none" w:sz="0" w:space="0" w:color="auto"/>
                                <w:left w:val="none" w:sz="0" w:space="0" w:color="auto"/>
                                <w:bottom w:val="none" w:sz="0" w:space="0" w:color="auto"/>
                                <w:right w:val="none" w:sz="0" w:space="0" w:color="auto"/>
                              </w:divBdr>
                              <w:divsChild>
                                <w:div w:id="1462966954">
                                  <w:marLeft w:val="0"/>
                                  <w:marRight w:val="0"/>
                                  <w:marTop w:val="240"/>
                                  <w:marBottom w:val="240"/>
                                  <w:divBdr>
                                    <w:top w:val="none" w:sz="0" w:space="0" w:color="auto"/>
                                    <w:left w:val="none" w:sz="0" w:space="0" w:color="auto"/>
                                    <w:bottom w:val="none" w:sz="0" w:space="0" w:color="auto"/>
                                    <w:right w:val="none" w:sz="0" w:space="0" w:color="auto"/>
                                  </w:divBdr>
                                  <w:divsChild>
                                    <w:div w:id="1265770614">
                                      <w:marLeft w:val="0"/>
                                      <w:marRight w:val="0"/>
                                      <w:marTop w:val="0"/>
                                      <w:marBottom w:val="0"/>
                                      <w:divBdr>
                                        <w:top w:val="none" w:sz="0" w:space="0" w:color="auto"/>
                                        <w:left w:val="none" w:sz="0" w:space="0" w:color="auto"/>
                                        <w:bottom w:val="none" w:sz="0" w:space="0" w:color="auto"/>
                                        <w:right w:val="none" w:sz="0" w:space="0" w:color="auto"/>
                                      </w:divBdr>
                                      <w:divsChild>
                                        <w:div w:id="207651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321219">
                              <w:marLeft w:val="0"/>
                              <w:marRight w:val="0"/>
                              <w:marTop w:val="0"/>
                              <w:marBottom w:val="0"/>
                              <w:divBdr>
                                <w:top w:val="none" w:sz="0" w:space="0" w:color="auto"/>
                                <w:left w:val="none" w:sz="0" w:space="0" w:color="auto"/>
                                <w:bottom w:val="none" w:sz="0" w:space="0" w:color="auto"/>
                                <w:right w:val="none" w:sz="0" w:space="0" w:color="auto"/>
                              </w:divBdr>
                              <w:divsChild>
                                <w:div w:id="30344272">
                                  <w:marLeft w:val="0"/>
                                  <w:marRight w:val="0"/>
                                  <w:marTop w:val="240"/>
                                  <w:marBottom w:val="240"/>
                                  <w:divBdr>
                                    <w:top w:val="none" w:sz="0" w:space="0" w:color="auto"/>
                                    <w:left w:val="none" w:sz="0" w:space="0" w:color="auto"/>
                                    <w:bottom w:val="none" w:sz="0" w:space="0" w:color="auto"/>
                                    <w:right w:val="none" w:sz="0" w:space="0" w:color="auto"/>
                                  </w:divBdr>
                                  <w:divsChild>
                                    <w:div w:id="1529416001">
                                      <w:marLeft w:val="0"/>
                                      <w:marRight w:val="0"/>
                                      <w:marTop w:val="0"/>
                                      <w:marBottom w:val="0"/>
                                      <w:divBdr>
                                        <w:top w:val="none" w:sz="0" w:space="0" w:color="auto"/>
                                        <w:left w:val="none" w:sz="0" w:space="0" w:color="auto"/>
                                        <w:bottom w:val="none" w:sz="0" w:space="0" w:color="auto"/>
                                        <w:right w:val="none" w:sz="0" w:space="0" w:color="auto"/>
                                      </w:divBdr>
                                      <w:divsChild>
                                        <w:div w:id="8900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4.png"/><Relationship Id="rId26" Type="http://schemas.openxmlformats.org/officeDocument/2006/relationships/hyperlink" Target="https://www.cipd.org/uk/knowledge/factsheets/ethics-role-hr-factsheet/" TargetMode="External"/><Relationship Id="rId39" Type="http://schemas.openxmlformats.org/officeDocument/2006/relationships/hyperlink" Target="https://realbusiness.co.uk/hr-add-value" TargetMode="External"/><Relationship Id="rId21" Type="http://schemas.openxmlformats.org/officeDocument/2006/relationships/image" Target="cid:image001.png@01DA1D36.D1FA9230" TargetMode="External"/><Relationship Id="rId34" Type="http://schemas.openxmlformats.org/officeDocument/2006/relationships/hyperlink" Target="https://www.cipd.org/uk/the-people-profession/the-profession-map/explore-the-profession-map/core-knowledge/people-practice/" TargetMode="External"/><Relationship Id="rId42" Type="http://schemas.openxmlformats.org/officeDocument/2006/relationships/hyperlink" Target="https://www.linkedin.com/pulse/how-critical-your-hr-thinking-warren-howlett/" TargetMode="External"/><Relationship Id="rId47" Type="http://schemas.openxmlformats.org/officeDocument/2006/relationships/hyperlink" Target="https://online.hbs.edu/blog/post/financial-performance-measur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5.xml"/><Relationship Id="rId29" Type="http://schemas.openxmlformats.org/officeDocument/2006/relationships/hyperlink" Target="https://www.cipd.org/uk/knowledge/guides/planning-hybrid-working/" TargetMode="External"/><Relationship Id="rId11" Type="http://schemas.openxmlformats.org/officeDocument/2006/relationships/image" Target="media/image3.png"/><Relationship Id="rId24" Type="http://schemas.openxmlformats.org/officeDocument/2006/relationships/hyperlink" Target="https://www.hrdconnect.com/2023/10/03/aligning-hr-with-the-business-through-the-evidence-based-hr-process/" TargetMode="External"/><Relationship Id="rId32" Type="http://schemas.openxmlformats.org/officeDocument/2006/relationships/hyperlink" Target="https://www.cipd.org/uk/knowledge/factsheets/analytics-factsheet/" TargetMode="External"/><Relationship Id="rId37" Type="http://schemas.openxmlformats.org/officeDocument/2006/relationships/hyperlink" Target="https://www.gov.uk/guidance/mixed-methods-study" TargetMode="External"/><Relationship Id="rId40" Type="http://schemas.openxmlformats.org/officeDocument/2006/relationships/hyperlink" Target="https://www.impact-innovation.co.uk/pestle-analysis" TargetMode="External"/><Relationship Id="rId45" Type="http://schemas.openxmlformats.org/officeDocument/2006/relationships/hyperlink" Target="https://www.mindtools.com/anbk5zv/action-learning-sets"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cipdforum.co.uk/forums/topic/discuss-problem-outcome-frame-hr/" TargetMode="External"/><Relationship Id="rId28" Type="http://schemas.openxmlformats.org/officeDocument/2006/relationships/hyperlink" Target="https://www.cipd.org/globalassets/media/comms/the-people-profession/profession-map-pdfs/ethical-decision-making-2015-eight-perspectives-on-workplace-dilemmas_tcm29-9564.pdf" TargetMode="External"/><Relationship Id="rId36" Type="http://schemas.openxmlformats.org/officeDocument/2006/relationships/hyperlink" Target="https://www.peoplemanagement.co.uk/article/1845833/considering-application-relevance-evidence-based-hr" TargetMode="External"/><Relationship Id="rId49" Type="http://schemas.openxmlformats.org/officeDocument/2006/relationships/theme" Target="theme/theme1.xml"/><Relationship Id="rId10" Type="http://schemas.openxmlformats.org/officeDocument/2006/relationships/hyperlink" Target="https://www.azquotes.com/quote/10261?ref=critical-thinking" TargetMode="External"/><Relationship Id="rId19" Type="http://schemas.openxmlformats.org/officeDocument/2006/relationships/image" Target="cid:image001.png@01DA1D33.1A54BEB0" TargetMode="External"/><Relationship Id="rId31" Type="http://schemas.openxmlformats.org/officeDocument/2006/relationships/hyperlink" Target="https://www.cipd.org/uk/knowledge/factsheets/pay-fairness-reporting-factsheet/" TargetMode="External"/><Relationship Id="rId44" Type="http://schemas.openxmlformats.org/officeDocument/2006/relationships/hyperlink" Target="https://www.mindtools.com/ajlpp1e/six-thinking-ha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image" Target="media/image6.emf"/><Relationship Id="rId27" Type="http://schemas.openxmlformats.org/officeDocument/2006/relationships/hyperlink" Target="https://www.cipd.org/uk/knowledge/podcasts/critical-thinking/" TargetMode="External"/><Relationship Id="rId30" Type="http://schemas.openxmlformats.org/officeDocument/2006/relationships/hyperlink" Target="https://www.cipd.org/uk/knowledge/guides/analytics-practitioner-guide/" TargetMode="External"/><Relationship Id="rId35" Type="http://schemas.openxmlformats.org/officeDocument/2006/relationships/hyperlink" Target="https://www.managers.org.uk/knowledge-and-insights/resource/decision-making/" TargetMode="External"/><Relationship Id="rId43" Type="http://schemas.openxmlformats.org/officeDocument/2006/relationships/hyperlink" Target="https://www.cipd.org/uk/knowledge/factsheets/disability-discrimination-factsheet/"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corporatefinanceinstitute.com/resources/elearning/action-learning/" TargetMode="External"/><Relationship Id="rId33" Type="http://schemas.openxmlformats.org/officeDocument/2006/relationships/hyperlink" Target="https://www.cipd.org/uk/knowledge/factsheets/pestle-analysis-factsheet/" TargetMode="External"/><Relationship Id="rId38" Type="http://schemas.openxmlformats.org/officeDocument/2006/relationships/hyperlink" Target="https://www.helpscout.com/blog/customer-feedback/" TargetMode="External"/><Relationship Id="rId46" Type="http://schemas.openxmlformats.org/officeDocument/2006/relationships/hyperlink" Target="https://www.walesonline.co.uk/business/business-news/22-henry-isms-helped-admiral-11321989" TargetMode="External"/><Relationship Id="rId20" Type="http://schemas.openxmlformats.org/officeDocument/2006/relationships/image" Target="media/image5.png"/><Relationship Id="rId41" Type="http://schemas.openxmlformats.org/officeDocument/2006/relationships/hyperlink" Target="https://www.hrmagazine.co.uk/content/features/evidence-based-hr-in-practice"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https://admiralgroupplc-my.sharepoint.com/personal/eleri_williams5_admiralgroup_co_uk/Documents/Benefits%20Manager/Eleri%20Personal/University%202023/Module%202/Data%20with%20graphs%20for%20assignment%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dmiralgroupplc-my.sharepoint.com/personal/eleri_williams5_admiralgroup_co_uk/Documents/Benefits%20Manager/Eleri%20Personal/University%202023/Module%202/Data%20with%20graphs%20for%20assignment%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admiralgroupplc-my.sharepoint.com/personal/eleri_williams5_admiralgroup_co_uk/Documents/Benefits%20Manager/Eleri%20Personal/University%202023/Module%202/Data%20with%20graphs%20for%20assignment%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admiralgroupplc-my.sharepoint.com/personal/eleri_williams5_admiralgroup_co_uk/Documents/Benefits%20Manager/Eleri%20Personal/University%202023/Module%202/Data%20with%20graphs%20for%20assignment%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admiralgroupplc-my.sharepoint.com/personal/eleri_williams5_admiralgroup_co_uk/Documents/Benefits%20Manager/Eleri%20Personal/University%202023/Module%202/Data%20with%20graphs%20for%20assignment%20.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with graphs for assignment .xlsx]Graphs!PivotTable1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 Split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s>
    <c:plotArea>
      <c:layout/>
      <c:pieChart>
        <c:varyColors val="1"/>
        <c:ser>
          <c:idx val="0"/>
          <c:order val="0"/>
          <c:tx>
            <c:strRef>
              <c:f>Graphs!$B$14</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079-491A-BA61-83AA44B250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079-491A-BA61-83AA44B250D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079-491A-BA61-83AA44B250D0}"/>
              </c:ext>
            </c:extLst>
          </c:dPt>
          <c:cat>
            <c:strRef>
              <c:f>Graphs!$A$15:$A$18</c:f>
              <c:strCache>
                <c:ptCount val="3"/>
                <c:pt idx="0">
                  <c:v>Female</c:v>
                </c:pt>
                <c:pt idx="1">
                  <c:v>Male</c:v>
                </c:pt>
                <c:pt idx="2">
                  <c:v>Non-binary</c:v>
                </c:pt>
              </c:strCache>
            </c:strRef>
          </c:cat>
          <c:val>
            <c:numRef>
              <c:f>Graphs!$B$15:$B$18</c:f>
              <c:numCache>
                <c:formatCode>0.00%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6-1079-491A-BA61-83AA44B250D0}"/>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with graphs for assignment .xlsx]Graphs!PivotTable2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 % by Team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7030A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00B0F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rgbClr val="7030A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rgbClr val="00B0F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rgbClr val="7030A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rgbClr val="00B0F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Graphs!$B$23:$B$24</c:f>
              <c:strCache>
                <c:ptCount val="1"/>
                <c:pt idx="0">
                  <c:v>Mixed - Other</c:v>
                </c:pt>
              </c:strCache>
            </c:strRef>
          </c:tx>
          <c:spPr>
            <a:solidFill>
              <a:srgbClr val="7030A0"/>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Graphs!$B$25:$B$43</c:f>
              <c:numCache>
                <c:formatCode>General</c:formatCode>
                <c:ptCount val="18"/>
                <c:pt idx="1">
                  <c:v>1</c:v>
                </c:pt>
              </c:numCache>
            </c:numRef>
          </c:val>
          <c:extLst>
            <c:ext xmlns:c16="http://schemas.microsoft.com/office/drawing/2014/chart" uri="{C3380CC4-5D6E-409C-BE32-E72D297353CC}">
              <c16:uniqueId val="{00000000-76B7-483B-A8ED-5BA6513FDFFB}"/>
            </c:ext>
          </c:extLst>
        </c:ser>
        <c:ser>
          <c:idx val="1"/>
          <c:order val="1"/>
          <c:tx>
            <c:strRef>
              <c:f>Graphs!$C$23:$C$24</c:f>
              <c:strCache>
                <c:ptCount val="1"/>
                <c:pt idx="0">
                  <c:v>Asian - Bangladesh</c:v>
                </c:pt>
              </c:strCache>
            </c:strRef>
          </c:tx>
          <c:spPr>
            <a:solidFill>
              <a:schemeClr val="accent2"/>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Graphs!$C$25:$C$43</c:f>
              <c:numCache>
                <c:formatCode>General</c:formatCode>
                <c:ptCount val="18"/>
                <c:pt idx="8">
                  <c:v>1</c:v>
                </c:pt>
              </c:numCache>
            </c:numRef>
          </c:val>
          <c:extLst>
            <c:ext xmlns:c16="http://schemas.microsoft.com/office/drawing/2014/chart" uri="{C3380CC4-5D6E-409C-BE32-E72D297353CC}">
              <c16:uniqueId val="{00000001-76B7-483B-A8ED-5BA6513FDFFB}"/>
            </c:ext>
          </c:extLst>
        </c:ser>
        <c:ser>
          <c:idx val="2"/>
          <c:order val="2"/>
          <c:tx>
            <c:strRef>
              <c:f>Graphs!$D$23:$D$24</c:f>
              <c:strCache>
                <c:ptCount val="1"/>
                <c:pt idx="0">
                  <c:v>Chinese</c:v>
                </c:pt>
              </c:strCache>
            </c:strRef>
          </c:tx>
          <c:spPr>
            <a:solidFill>
              <a:schemeClr val="accent3"/>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Graphs!$D$25:$D$43</c:f>
              <c:numCache>
                <c:formatCode>General</c:formatCode>
                <c:ptCount val="18"/>
                <c:pt idx="2">
                  <c:v>1</c:v>
                </c:pt>
                <c:pt idx="13">
                  <c:v>1</c:v>
                </c:pt>
              </c:numCache>
            </c:numRef>
          </c:val>
          <c:extLst>
            <c:ext xmlns:c16="http://schemas.microsoft.com/office/drawing/2014/chart" uri="{C3380CC4-5D6E-409C-BE32-E72D297353CC}">
              <c16:uniqueId val="{00000002-76B7-483B-A8ED-5BA6513FDFFB}"/>
            </c:ext>
          </c:extLst>
        </c:ser>
        <c:ser>
          <c:idx val="3"/>
          <c:order val="3"/>
          <c:tx>
            <c:strRef>
              <c:f>Graphs!$E$23:$E$24</c:f>
              <c:strCache>
                <c:ptCount val="1"/>
                <c:pt idx="0">
                  <c:v>White Irish</c:v>
                </c:pt>
              </c:strCache>
            </c:strRef>
          </c:tx>
          <c:spPr>
            <a:solidFill>
              <a:schemeClr val="accent4"/>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Graphs!$E$25:$E$43</c:f>
              <c:numCache>
                <c:formatCode>General</c:formatCode>
                <c:ptCount val="18"/>
                <c:pt idx="0">
                  <c:v>1</c:v>
                </c:pt>
                <c:pt idx="9">
                  <c:v>1</c:v>
                </c:pt>
              </c:numCache>
            </c:numRef>
          </c:val>
          <c:extLst>
            <c:ext xmlns:c16="http://schemas.microsoft.com/office/drawing/2014/chart" uri="{C3380CC4-5D6E-409C-BE32-E72D297353CC}">
              <c16:uniqueId val="{00000003-76B7-483B-A8ED-5BA6513FDFFB}"/>
            </c:ext>
          </c:extLst>
        </c:ser>
        <c:ser>
          <c:idx val="4"/>
          <c:order val="4"/>
          <c:tx>
            <c:strRef>
              <c:f>Graphs!$F$23:$F$24</c:f>
              <c:strCache>
                <c:ptCount val="1"/>
                <c:pt idx="0">
                  <c:v>Black - Other</c:v>
                </c:pt>
              </c:strCache>
            </c:strRef>
          </c:tx>
          <c:spPr>
            <a:solidFill>
              <a:schemeClr val="accent5"/>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Graphs!$F$25:$F$43</c:f>
              <c:numCache>
                <c:formatCode>General</c:formatCode>
                <c:ptCount val="18"/>
                <c:pt idx="5">
                  <c:v>1</c:v>
                </c:pt>
                <c:pt idx="10">
                  <c:v>1</c:v>
                </c:pt>
              </c:numCache>
            </c:numRef>
          </c:val>
          <c:extLst>
            <c:ext xmlns:c16="http://schemas.microsoft.com/office/drawing/2014/chart" uri="{C3380CC4-5D6E-409C-BE32-E72D297353CC}">
              <c16:uniqueId val="{00000004-76B7-483B-A8ED-5BA6513FDFFB}"/>
            </c:ext>
          </c:extLst>
        </c:ser>
        <c:ser>
          <c:idx val="5"/>
          <c:order val="5"/>
          <c:tx>
            <c:strRef>
              <c:f>Graphs!$G$23:$G$24</c:f>
              <c:strCache>
                <c:ptCount val="1"/>
                <c:pt idx="0">
                  <c:v>Pakistani</c:v>
                </c:pt>
              </c:strCache>
            </c:strRef>
          </c:tx>
          <c:spPr>
            <a:solidFill>
              <a:schemeClr val="accent6"/>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Graphs!$G$25:$G$43</c:f>
              <c:numCache>
                <c:formatCode>General</c:formatCode>
                <c:ptCount val="18"/>
                <c:pt idx="2">
                  <c:v>2</c:v>
                </c:pt>
                <c:pt idx="14">
                  <c:v>1</c:v>
                </c:pt>
              </c:numCache>
            </c:numRef>
          </c:val>
          <c:extLst>
            <c:ext xmlns:c16="http://schemas.microsoft.com/office/drawing/2014/chart" uri="{C3380CC4-5D6E-409C-BE32-E72D297353CC}">
              <c16:uniqueId val="{00000005-76B7-483B-A8ED-5BA6513FDFFB}"/>
            </c:ext>
          </c:extLst>
        </c:ser>
        <c:ser>
          <c:idx val="6"/>
          <c:order val="6"/>
          <c:tx>
            <c:strRef>
              <c:f>Graphs!$H$23:$H$24</c:f>
              <c:strCache>
                <c:ptCount val="1"/>
                <c:pt idx="0">
                  <c:v>White and Black Caribbean</c:v>
                </c:pt>
              </c:strCache>
            </c:strRef>
          </c:tx>
          <c:spPr>
            <a:solidFill>
              <a:schemeClr val="accent1">
                <a:lumMod val="60000"/>
              </a:schemeClr>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Graphs!$H$25:$H$43</c:f>
              <c:numCache>
                <c:formatCode>General</c:formatCode>
                <c:ptCount val="18"/>
                <c:pt idx="1">
                  <c:v>1</c:v>
                </c:pt>
                <c:pt idx="8">
                  <c:v>1</c:v>
                </c:pt>
                <c:pt idx="16">
                  <c:v>1</c:v>
                </c:pt>
              </c:numCache>
            </c:numRef>
          </c:val>
          <c:extLst>
            <c:ext xmlns:c16="http://schemas.microsoft.com/office/drawing/2014/chart" uri="{C3380CC4-5D6E-409C-BE32-E72D297353CC}">
              <c16:uniqueId val="{00000006-76B7-483B-A8ED-5BA6513FDFFB}"/>
            </c:ext>
          </c:extLst>
        </c:ser>
        <c:ser>
          <c:idx val="7"/>
          <c:order val="7"/>
          <c:tx>
            <c:strRef>
              <c:f>Graphs!$I$23:$I$24</c:f>
              <c:strCache>
                <c:ptCount val="1"/>
                <c:pt idx="0">
                  <c:v>Indian</c:v>
                </c:pt>
              </c:strCache>
            </c:strRef>
          </c:tx>
          <c:spPr>
            <a:solidFill>
              <a:schemeClr val="accent2">
                <a:lumMod val="60000"/>
              </a:schemeClr>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Graphs!$I$25:$I$43</c:f>
              <c:numCache>
                <c:formatCode>General</c:formatCode>
                <c:ptCount val="18"/>
                <c:pt idx="1">
                  <c:v>1</c:v>
                </c:pt>
                <c:pt idx="3">
                  <c:v>1</c:v>
                </c:pt>
                <c:pt idx="5">
                  <c:v>1</c:v>
                </c:pt>
                <c:pt idx="6">
                  <c:v>1</c:v>
                </c:pt>
              </c:numCache>
            </c:numRef>
          </c:val>
          <c:extLst>
            <c:ext xmlns:c16="http://schemas.microsoft.com/office/drawing/2014/chart" uri="{C3380CC4-5D6E-409C-BE32-E72D297353CC}">
              <c16:uniqueId val="{00000007-76B7-483B-A8ED-5BA6513FDFFB}"/>
            </c:ext>
          </c:extLst>
        </c:ser>
        <c:ser>
          <c:idx val="8"/>
          <c:order val="8"/>
          <c:tx>
            <c:strRef>
              <c:f>Graphs!$J$23:$J$24</c:f>
              <c:strCache>
                <c:ptCount val="1"/>
                <c:pt idx="0">
                  <c:v>White Other</c:v>
                </c:pt>
              </c:strCache>
            </c:strRef>
          </c:tx>
          <c:spPr>
            <a:solidFill>
              <a:schemeClr val="accent3">
                <a:lumMod val="60000"/>
              </a:schemeClr>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Graphs!$J$25:$J$43</c:f>
              <c:numCache>
                <c:formatCode>General</c:formatCode>
                <c:ptCount val="18"/>
                <c:pt idx="0">
                  <c:v>1</c:v>
                </c:pt>
                <c:pt idx="7">
                  <c:v>1</c:v>
                </c:pt>
                <c:pt idx="9">
                  <c:v>1</c:v>
                </c:pt>
                <c:pt idx="17">
                  <c:v>2</c:v>
                </c:pt>
              </c:numCache>
            </c:numRef>
          </c:val>
          <c:extLst>
            <c:ext xmlns:c16="http://schemas.microsoft.com/office/drawing/2014/chart" uri="{C3380CC4-5D6E-409C-BE32-E72D297353CC}">
              <c16:uniqueId val="{00000008-76B7-483B-A8ED-5BA6513FDFFB}"/>
            </c:ext>
          </c:extLst>
        </c:ser>
        <c:ser>
          <c:idx val="9"/>
          <c:order val="9"/>
          <c:tx>
            <c:strRef>
              <c:f>Graphs!$K$23:$K$24</c:f>
              <c:strCache>
                <c:ptCount val="1"/>
                <c:pt idx="0">
                  <c:v>White British</c:v>
                </c:pt>
              </c:strCache>
            </c:strRef>
          </c:tx>
          <c:spPr>
            <a:solidFill>
              <a:srgbClr val="00B0F0"/>
            </a:solidFill>
            <a:ln>
              <a:noFill/>
            </a:ln>
            <a:effectLst/>
          </c:spPr>
          <c:invertIfNegative val="0"/>
          <c:cat>
            <c:strRef>
              <c:f>Graphs!$A$25:$A$43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Graphs!$K$25:$K$43</c:f>
              <c:numCache>
                <c:formatCode>General</c:formatCode>
                <c:ptCount val="18"/>
                <c:pt idx="0">
                  <c:v>7</c:v>
                </c:pt>
                <c:pt idx="1">
                  <c:v>4</c:v>
                </c:pt>
                <c:pt idx="2">
                  <c:v>12</c:v>
                </c:pt>
                <c:pt idx="3">
                  <c:v>4</c:v>
                </c:pt>
                <c:pt idx="4">
                  <c:v>2</c:v>
                </c:pt>
                <c:pt idx="5">
                  <c:v>8</c:v>
                </c:pt>
                <c:pt idx="6">
                  <c:v>2</c:v>
                </c:pt>
                <c:pt idx="7">
                  <c:v>11</c:v>
                </c:pt>
                <c:pt idx="8">
                  <c:v>16</c:v>
                </c:pt>
                <c:pt idx="9">
                  <c:v>17</c:v>
                </c:pt>
                <c:pt idx="10">
                  <c:v>8</c:v>
                </c:pt>
                <c:pt idx="11">
                  <c:v>10</c:v>
                </c:pt>
                <c:pt idx="12">
                  <c:v>4</c:v>
                </c:pt>
                <c:pt idx="13">
                  <c:v>10</c:v>
                </c:pt>
                <c:pt idx="14">
                  <c:v>98</c:v>
                </c:pt>
                <c:pt idx="15">
                  <c:v>5</c:v>
                </c:pt>
                <c:pt idx="16">
                  <c:v>10</c:v>
                </c:pt>
                <c:pt idx="17">
                  <c:v>9</c:v>
                </c:pt>
              </c:numCache>
            </c:numRef>
          </c:val>
          <c:extLst>
            <c:ext xmlns:c16="http://schemas.microsoft.com/office/drawing/2014/chart" uri="{C3380CC4-5D6E-409C-BE32-E72D297353CC}">
              <c16:uniqueId val="{00000009-76B7-483B-A8ED-5BA6513FDFFB}"/>
            </c:ext>
          </c:extLst>
        </c:ser>
        <c:dLbls>
          <c:showLegendKey val="0"/>
          <c:showVal val="0"/>
          <c:showCatName val="0"/>
          <c:showSerName val="0"/>
          <c:showPercent val="0"/>
          <c:showBubbleSize val="0"/>
        </c:dLbls>
        <c:gapWidth val="150"/>
        <c:overlap val="100"/>
        <c:axId val="437828832"/>
        <c:axId val="299491904"/>
      </c:barChart>
      <c:catAx>
        <c:axId val="437828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9491904"/>
        <c:crosses val="autoZero"/>
        <c:auto val="1"/>
        <c:lblAlgn val="ctr"/>
        <c:lblOffset val="100"/>
        <c:noMultiLvlLbl val="0"/>
      </c:catAx>
      <c:valAx>
        <c:axId val="2994919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8288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with graphs for assignment .xlsx]Graphs!PivotTable3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 % by Team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Graphs!$B$48:$B$49</c:f>
              <c:strCache>
                <c:ptCount val="1"/>
                <c:pt idx="0">
                  <c:v>Disabled</c:v>
                </c:pt>
              </c:strCache>
            </c:strRef>
          </c:tx>
          <c:spPr>
            <a:solidFill>
              <a:schemeClr val="accent1"/>
            </a:solidFill>
            <a:ln>
              <a:noFill/>
            </a:ln>
            <a:effectLst/>
          </c:spPr>
          <c:invertIfNegative val="0"/>
          <c:cat>
            <c:strRef>
              <c:f>Graphs!$A$50:$A$68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Graphs!$B$50:$B$68</c:f>
              <c:numCache>
                <c:formatCode>0.00%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A671-454F-AD06-AC7B267C34A9}"/>
            </c:ext>
          </c:extLst>
        </c:ser>
        <c:ser>
          <c:idx val="1"/>
          <c:order val="1"/>
          <c:tx>
            <c:strRef>
              <c:f>Graphs!$C$48:$C$49</c:f>
              <c:strCache>
                <c:ptCount val="1"/>
                <c:pt idx="0">
                  <c:v>Not disabled</c:v>
                </c:pt>
              </c:strCache>
            </c:strRef>
          </c:tx>
          <c:spPr>
            <a:solidFill>
              <a:schemeClr val="accent2"/>
            </a:solidFill>
            <a:ln>
              <a:noFill/>
            </a:ln>
            <a:effectLst/>
          </c:spPr>
          <c:invertIfNegative val="0"/>
          <c:cat>
            <c:strRef>
              <c:f>Graphs!$A$50:$A$68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Graphs!$C$50:$C$68</c:f>
              <c:numCache>
                <c:formatCode>0.00%</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A671-454F-AD06-AC7B267C34A9}"/>
            </c:ext>
          </c:extLst>
        </c:ser>
        <c:dLbls>
          <c:showLegendKey val="0"/>
          <c:showVal val="0"/>
          <c:showCatName val="0"/>
          <c:showSerName val="0"/>
          <c:showPercent val="0"/>
          <c:showBubbleSize val="0"/>
        </c:dLbls>
        <c:gapWidth val="150"/>
        <c:overlap val="100"/>
        <c:axId val="465003376"/>
        <c:axId val="299477504"/>
      </c:barChart>
      <c:catAx>
        <c:axId val="465003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9477504"/>
        <c:crosses val="autoZero"/>
        <c:auto val="1"/>
        <c:lblAlgn val="ctr"/>
        <c:lblOffset val="100"/>
        <c:noMultiLvlLbl val="0"/>
      </c:catAx>
      <c:valAx>
        <c:axId val="2994775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0033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with graphs for assignment .xlsx]Graphs!PivotTable4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 % for</a:t>
            </a:r>
            <a:r>
              <a:rPr lang="en-GB" baseline="0"/>
              <a:t> Org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Graphs!$B$73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90E-46E8-BC43-11D8F35BAB9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90E-46E8-BC43-11D8F35BAB9B}"/>
              </c:ext>
            </c:extLst>
          </c:dPt>
          <c:cat>
            <c:strRef>
              <c:f>Graphs!$A$74:$A$76</c:f>
              <c:strCache>
                <c:ptCount val="2"/>
                <c:pt idx="0">
                  <c:v>Disabled</c:v>
                </c:pt>
                <c:pt idx="1">
                  <c:v>Not disabled</c:v>
                </c:pt>
              </c:strCache>
            </c:strRef>
          </c:cat>
          <c:val>
            <c:numRef>
              <c:f>Graphs!$B$74:$B$76</c:f>
              <c:numCache>
                <c:formatCode>0.00%</c:formatCode>
                <c:ptCount val="2"/>
                <c:pt idx="0">
                  <c:v>8.0769230769230774E-2</c:v>
                </c:pt>
                <c:pt idx="1">
                  <c:v>0.91923076923076918</c:v>
                </c:pt>
              </c:numCache>
            </c:numRef>
          </c:val>
          <c:extLst>
            <c:ext xmlns:c16="http://schemas.microsoft.com/office/drawing/2014/chart" uri="{C3380CC4-5D6E-409C-BE32-E72D297353CC}">
              <c16:uniqueId val="{00000004-390E-46E8-BC43-11D8F35BAB9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with graphs for assignment .xlsx]Graphs!PivotTable6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FTE Salary</a:t>
            </a:r>
            <a:r>
              <a:rPr lang="en-US" baseline="0"/>
              <a:t> by Team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Graphs!$B$80</c:f>
              <c:strCache>
                <c:ptCount val="1"/>
                <c:pt idx="0">
                  <c:v>Total</c:v>
                </c:pt>
              </c:strCache>
            </c:strRef>
          </c:tx>
          <c:spPr>
            <a:solidFill>
              <a:schemeClr val="accent1"/>
            </a:solidFill>
            <a:ln>
              <a:noFill/>
            </a:ln>
            <a:effectLst/>
          </c:spPr>
          <c:invertIfNegative val="0"/>
          <c:cat>
            <c:strRef>
              <c:f>Graphs!$A$81:$A$99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Graphs!$B$81:$B$99</c:f>
              <c:numCache>
                <c:formatCode>"£"#,##0.00</c:formatCode>
                <c:ptCount val="18"/>
                <c:pt idx="0">
                  <c:v>35490.555555555555</c:v>
                </c:pt>
                <c:pt idx="1">
                  <c:v>27328.571428571428</c:v>
                </c:pt>
                <c:pt idx="2">
                  <c:v>27494.333333333332</c:v>
                </c:pt>
                <c:pt idx="3">
                  <c:v>93791</c:v>
                </c:pt>
                <c:pt idx="4">
                  <c:v>33577.5</c:v>
                </c:pt>
                <c:pt idx="5">
                  <c:v>35759</c:v>
                </c:pt>
                <c:pt idx="6">
                  <c:v>31666.666666666668</c:v>
                </c:pt>
                <c:pt idx="7">
                  <c:v>21030</c:v>
                </c:pt>
                <c:pt idx="8">
                  <c:v>30194.444444444445</c:v>
                </c:pt>
                <c:pt idx="9">
                  <c:v>30364.21052631579</c:v>
                </c:pt>
                <c:pt idx="10">
                  <c:v>39766.666666666664</c:v>
                </c:pt>
                <c:pt idx="11">
                  <c:v>27665</c:v>
                </c:pt>
                <c:pt idx="12">
                  <c:v>28037.5</c:v>
                </c:pt>
                <c:pt idx="13">
                  <c:v>38126.36363636364</c:v>
                </c:pt>
                <c:pt idx="14">
                  <c:v>30614.141414141413</c:v>
                </c:pt>
                <c:pt idx="15">
                  <c:v>36118</c:v>
                </c:pt>
                <c:pt idx="16">
                  <c:v>22863.636363636364</c:v>
                </c:pt>
                <c:pt idx="17">
                  <c:v>31213.636363636364</c:v>
                </c:pt>
              </c:numCache>
            </c:numRef>
          </c:val>
          <c:extLst>
            <c:ext xmlns:c16="http://schemas.microsoft.com/office/drawing/2014/chart" uri="{C3380CC4-5D6E-409C-BE32-E72D297353CC}">
              <c16:uniqueId val="{00000000-7417-47C0-B551-0B8B61B8ABD8}"/>
            </c:ext>
          </c:extLst>
        </c:ser>
        <c:dLbls>
          <c:showLegendKey val="0"/>
          <c:showVal val="0"/>
          <c:showCatName val="0"/>
          <c:showSerName val="0"/>
          <c:showPercent val="0"/>
          <c:showBubbleSize val="0"/>
        </c:dLbls>
        <c:gapWidth val="219"/>
        <c:overlap val="-27"/>
        <c:axId val="683067632"/>
        <c:axId val="544846832"/>
      </c:barChart>
      <c:catAx>
        <c:axId val="683067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846832"/>
        <c:crosses val="autoZero"/>
        <c:auto val="1"/>
        <c:lblAlgn val="ctr"/>
        <c:lblOffset val="100"/>
        <c:noMultiLvlLbl val="0"/>
      </c:catAx>
      <c:valAx>
        <c:axId val="544846832"/>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06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FTE</a:t>
            </a:r>
            <a:r>
              <a:rPr lang="en-GB" baseline="0"/>
              <a:t> Salary Distribution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with graphs for assignment .xlsx]Graphs'!$B$114</c:f>
              <c:strCache>
                <c:ptCount val="1"/>
                <c:pt idx="0">
                  <c:v>Female</c:v>
                </c:pt>
              </c:strCache>
            </c:strRef>
          </c:tx>
          <c:spPr>
            <a:ln w="19050" cap="rnd">
              <a:noFill/>
              <a:round/>
            </a:ln>
            <a:effectLst/>
          </c:spPr>
          <c:marker>
            <c:symbol val="circle"/>
            <c:size val="5"/>
            <c:spPr>
              <a:solidFill>
                <a:schemeClr val="accent1"/>
              </a:solidFill>
              <a:ln w="9525">
                <a:solidFill>
                  <a:schemeClr val="accent1"/>
                </a:solidFill>
              </a:ln>
              <a:effectLst/>
            </c:spPr>
          </c:marker>
          <c:xVal>
            <c:numRef>
              <c:f>'[Data with graphs for assignment .xlsx]Graphs'!$A$115:$A$191</c:f>
              <c:numCache>
                <c:formatCode>"£"#,##0.00</c:formatCode>
                <c:ptCount val="77"/>
                <c:pt idx="0">
                  <c:v>17500</c:v>
                </c:pt>
                <c:pt idx="1">
                  <c:v>21030</c:v>
                </c:pt>
                <c:pt idx="2">
                  <c:v>21500</c:v>
                </c:pt>
                <c:pt idx="3">
                  <c:v>21750</c:v>
                </c:pt>
                <c:pt idx="4">
                  <c:v>21800</c:v>
                </c:pt>
                <c:pt idx="5">
                  <c:v>22000</c:v>
                </c:pt>
                <c:pt idx="6">
                  <c:v>22300</c:v>
                </c:pt>
                <c:pt idx="7">
                  <c:v>22500</c:v>
                </c:pt>
                <c:pt idx="8">
                  <c:v>22555</c:v>
                </c:pt>
                <c:pt idx="9">
                  <c:v>22600</c:v>
                </c:pt>
                <c:pt idx="10">
                  <c:v>23000</c:v>
                </c:pt>
                <c:pt idx="11">
                  <c:v>23500</c:v>
                </c:pt>
                <c:pt idx="12">
                  <c:v>23685</c:v>
                </c:pt>
                <c:pt idx="13">
                  <c:v>23750</c:v>
                </c:pt>
                <c:pt idx="14">
                  <c:v>24000</c:v>
                </c:pt>
                <c:pt idx="15">
                  <c:v>24500</c:v>
                </c:pt>
                <c:pt idx="16">
                  <c:v>24750</c:v>
                </c:pt>
                <c:pt idx="17">
                  <c:v>25000</c:v>
                </c:pt>
                <c:pt idx="18">
                  <c:v>25500</c:v>
                </c:pt>
                <c:pt idx="19">
                  <c:v>25600</c:v>
                </c:pt>
                <c:pt idx="20">
                  <c:v>25690</c:v>
                </c:pt>
                <c:pt idx="21">
                  <c:v>26500</c:v>
                </c:pt>
                <c:pt idx="22">
                  <c:v>26540</c:v>
                </c:pt>
                <c:pt idx="23">
                  <c:v>26750</c:v>
                </c:pt>
                <c:pt idx="24">
                  <c:v>26895</c:v>
                </c:pt>
                <c:pt idx="25">
                  <c:v>26900</c:v>
                </c:pt>
                <c:pt idx="26">
                  <c:v>27090</c:v>
                </c:pt>
                <c:pt idx="27">
                  <c:v>27500</c:v>
                </c:pt>
                <c:pt idx="28">
                  <c:v>28000</c:v>
                </c:pt>
                <c:pt idx="29">
                  <c:v>28500</c:v>
                </c:pt>
                <c:pt idx="30">
                  <c:v>28900</c:v>
                </c:pt>
                <c:pt idx="31">
                  <c:v>28955</c:v>
                </c:pt>
                <c:pt idx="32">
                  <c:v>29000</c:v>
                </c:pt>
                <c:pt idx="33">
                  <c:v>29500</c:v>
                </c:pt>
                <c:pt idx="34">
                  <c:v>29600</c:v>
                </c:pt>
                <c:pt idx="35">
                  <c:v>29855</c:v>
                </c:pt>
                <c:pt idx="36">
                  <c:v>29900</c:v>
                </c:pt>
                <c:pt idx="37">
                  <c:v>30210</c:v>
                </c:pt>
                <c:pt idx="38">
                  <c:v>31000</c:v>
                </c:pt>
                <c:pt idx="39">
                  <c:v>32000</c:v>
                </c:pt>
                <c:pt idx="40">
                  <c:v>32500</c:v>
                </c:pt>
                <c:pt idx="41">
                  <c:v>33200</c:v>
                </c:pt>
                <c:pt idx="42">
                  <c:v>33425</c:v>
                </c:pt>
                <c:pt idx="43">
                  <c:v>33500</c:v>
                </c:pt>
                <c:pt idx="44">
                  <c:v>33950</c:v>
                </c:pt>
                <c:pt idx="45">
                  <c:v>34000</c:v>
                </c:pt>
                <c:pt idx="46">
                  <c:v>34500</c:v>
                </c:pt>
                <c:pt idx="47">
                  <c:v>35000</c:v>
                </c:pt>
                <c:pt idx="48">
                  <c:v>37455</c:v>
                </c:pt>
                <c:pt idx="49">
                  <c:v>38500</c:v>
                </c:pt>
                <c:pt idx="50">
                  <c:v>38850</c:v>
                </c:pt>
                <c:pt idx="51">
                  <c:v>39465</c:v>
                </c:pt>
                <c:pt idx="52">
                  <c:v>39950</c:v>
                </c:pt>
                <c:pt idx="53">
                  <c:v>40500</c:v>
                </c:pt>
                <c:pt idx="54">
                  <c:v>41000</c:v>
                </c:pt>
                <c:pt idx="55">
                  <c:v>41255</c:v>
                </c:pt>
                <c:pt idx="56">
                  <c:v>41500</c:v>
                </c:pt>
                <c:pt idx="57">
                  <c:v>41555</c:v>
                </c:pt>
                <c:pt idx="58">
                  <c:v>42000</c:v>
                </c:pt>
                <c:pt idx="59">
                  <c:v>42500</c:v>
                </c:pt>
                <c:pt idx="60">
                  <c:v>42565</c:v>
                </c:pt>
                <c:pt idx="61">
                  <c:v>43000</c:v>
                </c:pt>
                <c:pt idx="62">
                  <c:v>44000</c:v>
                </c:pt>
                <c:pt idx="63">
                  <c:v>45000</c:v>
                </c:pt>
                <c:pt idx="64">
                  <c:v>46000</c:v>
                </c:pt>
                <c:pt idx="65">
                  <c:v>46200</c:v>
                </c:pt>
                <c:pt idx="66">
                  <c:v>46800</c:v>
                </c:pt>
                <c:pt idx="67">
                  <c:v>46895</c:v>
                </c:pt>
                <c:pt idx="68">
                  <c:v>48000</c:v>
                </c:pt>
                <c:pt idx="69">
                  <c:v>48950</c:v>
                </c:pt>
                <c:pt idx="70">
                  <c:v>62000</c:v>
                </c:pt>
                <c:pt idx="71">
                  <c:v>62500</c:v>
                </c:pt>
                <c:pt idx="72">
                  <c:v>65000</c:v>
                </c:pt>
                <c:pt idx="73">
                  <c:v>72000</c:v>
                </c:pt>
                <c:pt idx="74">
                  <c:v>98500</c:v>
                </c:pt>
                <c:pt idx="75">
                  <c:v>102500</c:v>
                </c:pt>
                <c:pt idx="76">
                  <c:v>140500</c:v>
                </c:pt>
              </c:numCache>
            </c:numRef>
          </c:xVal>
          <c:yVal>
            <c:numRef>
              <c:f>'[Data with graphs for assignment .xlsx]Graphs'!$B$115:$B$191</c:f>
              <c:numCache>
                <c:formatCode>General</c:formatCode>
                <c:ptCount val="77"/>
                <c:pt idx="0">
                  <c:v>3</c:v>
                </c:pt>
                <c:pt idx="1">
                  <c:v>3</c:v>
                </c:pt>
                <c:pt idx="2">
                  <c:v>6</c:v>
                </c:pt>
                <c:pt idx="3">
                  <c:v>4</c:v>
                </c:pt>
                <c:pt idx="4">
                  <c:v>1</c:v>
                </c:pt>
                <c:pt idx="6">
                  <c:v>2</c:v>
                </c:pt>
                <c:pt idx="7">
                  <c:v>6</c:v>
                </c:pt>
                <c:pt idx="9">
                  <c:v>2</c:v>
                </c:pt>
                <c:pt idx="10">
                  <c:v>3</c:v>
                </c:pt>
                <c:pt idx="11">
                  <c:v>5</c:v>
                </c:pt>
                <c:pt idx="12">
                  <c:v>8</c:v>
                </c:pt>
                <c:pt idx="13">
                  <c:v>3</c:v>
                </c:pt>
                <c:pt idx="14">
                  <c:v>2</c:v>
                </c:pt>
                <c:pt idx="15">
                  <c:v>3</c:v>
                </c:pt>
                <c:pt idx="17">
                  <c:v>1</c:v>
                </c:pt>
                <c:pt idx="18">
                  <c:v>1</c:v>
                </c:pt>
                <c:pt idx="19">
                  <c:v>1</c:v>
                </c:pt>
                <c:pt idx="20">
                  <c:v>1</c:v>
                </c:pt>
                <c:pt idx="21">
                  <c:v>3</c:v>
                </c:pt>
                <c:pt idx="22">
                  <c:v>1</c:v>
                </c:pt>
                <c:pt idx="23">
                  <c:v>1</c:v>
                </c:pt>
                <c:pt idx="24">
                  <c:v>2</c:v>
                </c:pt>
                <c:pt idx="25">
                  <c:v>1</c:v>
                </c:pt>
                <c:pt idx="26">
                  <c:v>1</c:v>
                </c:pt>
                <c:pt idx="27">
                  <c:v>6</c:v>
                </c:pt>
                <c:pt idx="28">
                  <c:v>1</c:v>
                </c:pt>
                <c:pt idx="29">
                  <c:v>2</c:v>
                </c:pt>
                <c:pt idx="30">
                  <c:v>2</c:v>
                </c:pt>
                <c:pt idx="31">
                  <c:v>1</c:v>
                </c:pt>
                <c:pt idx="33">
                  <c:v>1</c:v>
                </c:pt>
                <c:pt idx="34">
                  <c:v>1</c:v>
                </c:pt>
                <c:pt idx="35">
                  <c:v>1</c:v>
                </c:pt>
                <c:pt idx="36">
                  <c:v>1</c:v>
                </c:pt>
                <c:pt idx="37">
                  <c:v>4</c:v>
                </c:pt>
                <c:pt idx="38">
                  <c:v>1</c:v>
                </c:pt>
                <c:pt idx="41">
                  <c:v>1</c:v>
                </c:pt>
                <c:pt idx="42">
                  <c:v>3</c:v>
                </c:pt>
                <c:pt idx="43">
                  <c:v>1</c:v>
                </c:pt>
                <c:pt idx="45">
                  <c:v>2</c:v>
                </c:pt>
                <c:pt idx="46">
                  <c:v>1</c:v>
                </c:pt>
                <c:pt idx="48">
                  <c:v>1</c:v>
                </c:pt>
                <c:pt idx="49">
                  <c:v>1</c:v>
                </c:pt>
                <c:pt idx="50">
                  <c:v>1</c:v>
                </c:pt>
                <c:pt idx="51">
                  <c:v>1</c:v>
                </c:pt>
                <c:pt idx="52">
                  <c:v>1</c:v>
                </c:pt>
                <c:pt idx="55">
                  <c:v>1</c:v>
                </c:pt>
                <c:pt idx="56">
                  <c:v>1</c:v>
                </c:pt>
                <c:pt idx="57">
                  <c:v>1</c:v>
                </c:pt>
                <c:pt idx="58">
                  <c:v>1</c:v>
                </c:pt>
                <c:pt idx="59">
                  <c:v>1</c:v>
                </c:pt>
                <c:pt idx="61">
                  <c:v>1</c:v>
                </c:pt>
                <c:pt idx="62">
                  <c:v>2</c:v>
                </c:pt>
                <c:pt idx="63">
                  <c:v>1</c:v>
                </c:pt>
                <c:pt idx="65">
                  <c:v>1</c:v>
                </c:pt>
                <c:pt idx="66">
                  <c:v>1</c:v>
                </c:pt>
                <c:pt idx="68">
                  <c:v>1</c:v>
                </c:pt>
                <c:pt idx="71">
                  <c:v>1</c:v>
                </c:pt>
                <c:pt idx="72">
                  <c:v>2</c:v>
                </c:pt>
                <c:pt idx="73">
                  <c:v>2</c:v>
                </c:pt>
                <c:pt idx="74">
                  <c:v>1</c:v>
                </c:pt>
                <c:pt idx="75">
                  <c:v>1</c:v>
                </c:pt>
                <c:pt idx="76">
                  <c:v>1</c:v>
                </c:pt>
              </c:numCache>
            </c:numRef>
          </c:yVal>
          <c:smooth val="0"/>
          <c:extLst>
            <c:ext xmlns:c16="http://schemas.microsoft.com/office/drawing/2014/chart" uri="{C3380CC4-5D6E-409C-BE32-E72D297353CC}">
              <c16:uniqueId val="{00000000-CBEB-40DE-92CB-3A15ED477687}"/>
            </c:ext>
          </c:extLst>
        </c:ser>
        <c:ser>
          <c:idx val="1"/>
          <c:order val="1"/>
          <c:tx>
            <c:strRef>
              <c:f>'[Data with graphs for assignment .xlsx]Graphs'!$C$114</c:f>
              <c:strCache>
                <c:ptCount val="1"/>
                <c:pt idx="0">
                  <c:v>Male</c:v>
                </c:pt>
              </c:strCache>
            </c:strRef>
          </c:tx>
          <c:spPr>
            <a:ln w="19050" cap="rnd">
              <a:noFill/>
              <a:round/>
            </a:ln>
            <a:effectLst/>
          </c:spPr>
          <c:marker>
            <c:symbol val="circle"/>
            <c:size val="5"/>
            <c:spPr>
              <a:solidFill>
                <a:schemeClr val="accent2"/>
              </a:solidFill>
              <a:ln w="9525">
                <a:solidFill>
                  <a:schemeClr val="accent2"/>
                </a:solidFill>
              </a:ln>
              <a:effectLst/>
            </c:spPr>
          </c:marker>
          <c:xVal>
            <c:numRef>
              <c:f>'[Data with graphs for assignment .xlsx]Graphs'!$A$115:$A$191</c:f>
              <c:numCache>
                <c:formatCode>"£"#,##0.00</c:formatCode>
                <c:ptCount val="77"/>
                <c:pt idx="0">
                  <c:v>17500</c:v>
                </c:pt>
                <c:pt idx="1">
                  <c:v>21030</c:v>
                </c:pt>
                <c:pt idx="2">
                  <c:v>21500</c:v>
                </c:pt>
                <c:pt idx="3">
                  <c:v>21750</c:v>
                </c:pt>
                <c:pt idx="4">
                  <c:v>21800</c:v>
                </c:pt>
                <c:pt idx="5">
                  <c:v>22000</c:v>
                </c:pt>
                <c:pt idx="6">
                  <c:v>22300</c:v>
                </c:pt>
                <c:pt idx="7">
                  <c:v>22500</c:v>
                </c:pt>
                <c:pt idx="8">
                  <c:v>22555</c:v>
                </c:pt>
                <c:pt idx="9">
                  <c:v>22600</c:v>
                </c:pt>
                <c:pt idx="10">
                  <c:v>23000</c:v>
                </c:pt>
                <c:pt idx="11">
                  <c:v>23500</c:v>
                </c:pt>
                <c:pt idx="12">
                  <c:v>23685</c:v>
                </c:pt>
                <c:pt idx="13">
                  <c:v>23750</c:v>
                </c:pt>
                <c:pt idx="14">
                  <c:v>24000</c:v>
                </c:pt>
                <c:pt idx="15">
                  <c:v>24500</c:v>
                </c:pt>
                <c:pt idx="16">
                  <c:v>24750</c:v>
                </c:pt>
                <c:pt idx="17">
                  <c:v>25000</c:v>
                </c:pt>
                <c:pt idx="18">
                  <c:v>25500</c:v>
                </c:pt>
                <c:pt idx="19">
                  <c:v>25600</c:v>
                </c:pt>
                <c:pt idx="20">
                  <c:v>25690</c:v>
                </c:pt>
                <c:pt idx="21">
                  <c:v>26500</c:v>
                </c:pt>
                <c:pt idx="22">
                  <c:v>26540</c:v>
                </c:pt>
                <c:pt idx="23">
                  <c:v>26750</c:v>
                </c:pt>
                <c:pt idx="24">
                  <c:v>26895</c:v>
                </c:pt>
                <c:pt idx="25">
                  <c:v>26900</c:v>
                </c:pt>
                <c:pt idx="26">
                  <c:v>27090</c:v>
                </c:pt>
                <c:pt idx="27">
                  <c:v>27500</c:v>
                </c:pt>
                <c:pt idx="28">
                  <c:v>28000</c:v>
                </c:pt>
                <c:pt idx="29">
                  <c:v>28500</c:v>
                </c:pt>
                <c:pt idx="30">
                  <c:v>28900</c:v>
                </c:pt>
                <c:pt idx="31">
                  <c:v>28955</c:v>
                </c:pt>
                <c:pt idx="32">
                  <c:v>29000</c:v>
                </c:pt>
                <c:pt idx="33">
                  <c:v>29500</c:v>
                </c:pt>
                <c:pt idx="34">
                  <c:v>29600</c:v>
                </c:pt>
                <c:pt idx="35">
                  <c:v>29855</c:v>
                </c:pt>
                <c:pt idx="36">
                  <c:v>29900</c:v>
                </c:pt>
                <c:pt idx="37">
                  <c:v>30210</c:v>
                </c:pt>
                <c:pt idx="38">
                  <c:v>31000</c:v>
                </c:pt>
                <c:pt idx="39">
                  <c:v>32000</c:v>
                </c:pt>
                <c:pt idx="40">
                  <c:v>32500</c:v>
                </c:pt>
                <c:pt idx="41">
                  <c:v>33200</c:v>
                </c:pt>
                <c:pt idx="42">
                  <c:v>33425</c:v>
                </c:pt>
                <c:pt idx="43">
                  <c:v>33500</c:v>
                </c:pt>
                <c:pt idx="44">
                  <c:v>33950</c:v>
                </c:pt>
                <c:pt idx="45">
                  <c:v>34000</c:v>
                </c:pt>
                <c:pt idx="46">
                  <c:v>34500</c:v>
                </c:pt>
                <c:pt idx="47">
                  <c:v>35000</c:v>
                </c:pt>
                <c:pt idx="48">
                  <c:v>37455</c:v>
                </c:pt>
                <c:pt idx="49">
                  <c:v>38500</c:v>
                </c:pt>
                <c:pt idx="50">
                  <c:v>38850</c:v>
                </c:pt>
                <c:pt idx="51">
                  <c:v>39465</c:v>
                </c:pt>
                <c:pt idx="52">
                  <c:v>39950</c:v>
                </c:pt>
                <c:pt idx="53">
                  <c:v>40500</c:v>
                </c:pt>
                <c:pt idx="54">
                  <c:v>41000</c:v>
                </c:pt>
                <c:pt idx="55">
                  <c:v>41255</c:v>
                </c:pt>
                <c:pt idx="56">
                  <c:v>41500</c:v>
                </c:pt>
                <c:pt idx="57">
                  <c:v>41555</c:v>
                </c:pt>
                <c:pt idx="58">
                  <c:v>42000</c:v>
                </c:pt>
                <c:pt idx="59">
                  <c:v>42500</c:v>
                </c:pt>
                <c:pt idx="60">
                  <c:v>42565</c:v>
                </c:pt>
                <c:pt idx="61">
                  <c:v>43000</c:v>
                </c:pt>
                <c:pt idx="62">
                  <c:v>44000</c:v>
                </c:pt>
                <c:pt idx="63">
                  <c:v>45000</c:v>
                </c:pt>
                <c:pt idx="64">
                  <c:v>46000</c:v>
                </c:pt>
                <c:pt idx="65">
                  <c:v>46200</c:v>
                </c:pt>
                <c:pt idx="66">
                  <c:v>46800</c:v>
                </c:pt>
                <c:pt idx="67">
                  <c:v>46895</c:v>
                </c:pt>
                <c:pt idx="68">
                  <c:v>48000</c:v>
                </c:pt>
                <c:pt idx="69">
                  <c:v>48950</c:v>
                </c:pt>
                <c:pt idx="70">
                  <c:v>62000</c:v>
                </c:pt>
                <c:pt idx="71">
                  <c:v>62500</c:v>
                </c:pt>
                <c:pt idx="72">
                  <c:v>65000</c:v>
                </c:pt>
                <c:pt idx="73">
                  <c:v>72000</c:v>
                </c:pt>
                <c:pt idx="74">
                  <c:v>98500</c:v>
                </c:pt>
                <c:pt idx="75">
                  <c:v>102500</c:v>
                </c:pt>
                <c:pt idx="76">
                  <c:v>140500</c:v>
                </c:pt>
              </c:numCache>
            </c:numRef>
          </c:xVal>
          <c:yVal>
            <c:numRef>
              <c:f>'[Data with graphs for assignment .xlsx]Graphs'!$C$115:$C$191</c:f>
              <c:numCache>
                <c:formatCode>General</c:formatCode>
                <c:ptCount val="77"/>
                <c:pt idx="1">
                  <c:v>11</c:v>
                </c:pt>
                <c:pt idx="5">
                  <c:v>1</c:v>
                </c:pt>
                <c:pt idx="6">
                  <c:v>1</c:v>
                </c:pt>
                <c:pt idx="7">
                  <c:v>2</c:v>
                </c:pt>
                <c:pt idx="8">
                  <c:v>1</c:v>
                </c:pt>
                <c:pt idx="10">
                  <c:v>1</c:v>
                </c:pt>
                <c:pt idx="11">
                  <c:v>2</c:v>
                </c:pt>
                <c:pt idx="12">
                  <c:v>2</c:v>
                </c:pt>
                <c:pt idx="14">
                  <c:v>3</c:v>
                </c:pt>
                <c:pt idx="16">
                  <c:v>1</c:v>
                </c:pt>
                <c:pt idx="19">
                  <c:v>1</c:v>
                </c:pt>
                <c:pt idx="21">
                  <c:v>1</c:v>
                </c:pt>
                <c:pt idx="23">
                  <c:v>4</c:v>
                </c:pt>
                <c:pt idx="24">
                  <c:v>1</c:v>
                </c:pt>
                <c:pt idx="27">
                  <c:v>3</c:v>
                </c:pt>
                <c:pt idx="29">
                  <c:v>15</c:v>
                </c:pt>
                <c:pt idx="32">
                  <c:v>1</c:v>
                </c:pt>
                <c:pt idx="33">
                  <c:v>24</c:v>
                </c:pt>
                <c:pt idx="35">
                  <c:v>2</c:v>
                </c:pt>
                <c:pt idx="37">
                  <c:v>6</c:v>
                </c:pt>
                <c:pt idx="39">
                  <c:v>1</c:v>
                </c:pt>
                <c:pt idx="40">
                  <c:v>19</c:v>
                </c:pt>
                <c:pt idx="42">
                  <c:v>3</c:v>
                </c:pt>
                <c:pt idx="43">
                  <c:v>4</c:v>
                </c:pt>
                <c:pt idx="44">
                  <c:v>5</c:v>
                </c:pt>
                <c:pt idx="46">
                  <c:v>1</c:v>
                </c:pt>
                <c:pt idx="47">
                  <c:v>4</c:v>
                </c:pt>
                <c:pt idx="49">
                  <c:v>2</c:v>
                </c:pt>
                <c:pt idx="53">
                  <c:v>2</c:v>
                </c:pt>
                <c:pt idx="54">
                  <c:v>2</c:v>
                </c:pt>
                <c:pt idx="58">
                  <c:v>1</c:v>
                </c:pt>
                <c:pt idx="59">
                  <c:v>1</c:v>
                </c:pt>
                <c:pt idx="60">
                  <c:v>1</c:v>
                </c:pt>
                <c:pt idx="64">
                  <c:v>3</c:v>
                </c:pt>
                <c:pt idx="67">
                  <c:v>1</c:v>
                </c:pt>
                <c:pt idx="68">
                  <c:v>2</c:v>
                </c:pt>
                <c:pt idx="69">
                  <c:v>1</c:v>
                </c:pt>
                <c:pt idx="70">
                  <c:v>1</c:v>
                </c:pt>
                <c:pt idx="72">
                  <c:v>1</c:v>
                </c:pt>
                <c:pt idx="73">
                  <c:v>1</c:v>
                </c:pt>
                <c:pt idx="74">
                  <c:v>1</c:v>
                </c:pt>
              </c:numCache>
            </c:numRef>
          </c:yVal>
          <c:smooth val="0"/>
          <c:extLst>
            <c:ext xmlns:c16="http://schemas.microsoft.com/office/drawing/2014/chart" uri="{C3380CC4-5D6E-409C-BE32-E72D297353CC}">
              <c16:uniqueId val="{00000001-CBEB-40DE-92CB-3A15ED477687}"/>
            </c:ext>
          </c:extLst>
        </c:ser>
        <c:ser>
          <c:idx val="2"/>
          <c:order val="2"/>
          <c:tx>
            <c:strRef>
              <c:f>'[Data with graphs for assignment .xlsx]Graphs'!$D$114</c:f>
              <c:strCache>
                <c:ptCount val="1"/>
                <c:pt idx="0">
                  <c:v>Non-binary</c:v>
                </c:pt>
              </c:strCache>
            </c:strRef>
          </c:tx>
          <c:spPr>
            <a:ln w="19050" cap="rnd">
              <a:noFill/>
              <a:round/>
            </a:ln>
            <a:effectLst/>
          </c:spPr>
          <c:marker>
            <c:symbol val="circle"/>
            <c:size val="5"/>
            <c:spPr>
              <a:solidFill>
                <a:schemeClr val="accent3"/>
              </a:solidFill>
              <a:ln w="9525">
                <a:solidFill>
                  <a:schemeClr val="accent3"/>
                </a:solidFill>
              </a:ln>
              <a:effectLst/>
            </c:spPr>
          </c:marker>
          <c:xVal>
            <c:numRef>
              <c:f>'[Data with graphs for assignment .xlsx]Graphs'!$A$115:$A$191</c:f>
              <c:numCache>
                <c:formatCode>"£"#,##0.00</c:formatCode>
                <c:ptCount val="77"/>
                <c:pt idx="0">
                  <c:v>17500</c:v>
                </c:pt>
                <c:pt idx="1">
                  <c:v>21030</c:v>
                </c:pt>
                <c:pt idx="2">
                  <c:v>21500</c:v>
                </c:pt>
                <c:pt idx="3">
                  <c:v>21750</c:v>
                </c:pt>
                <c:pt idx="4">
                  <c:v>21800</c:v>
                </c:pt>
                <c:pt idx="5">
                  <c:v>22000</c:v>
                </c:pt>
                <c:pt idx="6">
                  <c:v>22300</c:v>
                </c:pt>
                <c:pt idx="7">
                  <c:v>22500</c:v>
                </c:pt>
                <c:pt idx="8">
                  <c:v>22555</c:v>
                </c:pt>
                <c:pt idx="9">
                  <c:v>22600</c:v>
                </c:pt>
                <c:pt idx="10">
                  <c:v>23000</c:v>
                </c:pt>
                <c:pt idx="11">
                  <c:v>23500</c:v>
                </c:pt>
                <c:pt idx="12">
                  <c:v>23685</c:v>
                </c:pt>
                <c:pt idx="13">
                  <c:v>23750</c:v>
                </c:pt>
                <c:pt idx="14">
                  <c:v>24000</c:v>
                </c:pt>
                <c:pt idx="15">
                  <c:v>24500</c:v>
                </c:pt>
                <c:pt idx="16">
                  <c:v>24750</c:v>
                </c:pt>
                <c:pt idx="17">
                  <c:v>25000</c:v>
                </c:pt>
                <c:pt idx="18">
                  <c:v>25500</c:v>
                </c:pt>
                <c:pt idx="19">
                  <c:v>25600</c:v>
                </c:pt>
                <c:pt idx="20">
                  <c:v>25690</c:v>
                </c:pt>
                <c:pt idx="21">
                  <c:v>26500</c:v>
                </c:pt>
                <c:pt idx="22">
                  <c:v>26540</c:v>
                </c:pt>
                <c:pt idx="23">
                  <c:v>26750</c:v>
                </c:pt>
                <c:pt idx="24">
                  <c:v>26895</c:v>
                </c:pt>
                <c:pt idx="25">
                  <c:v>26900</c:v>
                </c:pt>
                <c:pt idx="26">
                  <c:v>27090</c:v>
                </c:pt>
                <c:pt idx="27">
                  <c:v>27500</c:v>
                </c:pt>
                <c:pt idx="28">
                  <c:v>28000</c:v>
                </c:pt>
                <c:pt idx="29">
                  <c:v>28500</c:v>
                </c:pt>
                <c:pt idx="30">
                  <c:v>28900</c:v>
                </c:pt>
                <c:pt idx="31">
                  <c:v>28955</c:v>
                </c:pt>
                <c:pt idx="32">
                  <c:v>29000</c:v>
                </c:pt>
                <c:pt idx="33">
                  <c:v>29500</c:v>
                </c:pt>
                <c:pt idx="34">
                  <c:v>29600</c:v>
                </c:pt>
                <c:pt idx="35">
                  <c:v>29855</c:v>
                </c:pt>
                <c:pt idx="36">
                  <c:v>29900</c:v>
                </c:pt>
                <c:pt idx="37">
                  <c:v>30210</c:v>
                </c:pt>
                <c:pt idx="38">
                  <c:v>31000</c:v>
                </c:pt>
                <c:pt idx="39">
                  <c:v>32000</c:v>
                </c:pt>
                <c:pt idx="40">
                  <c:v>32500</c:v>
                </c:pt>
                <c:pt idx="41">
                  <c:v>33200</c:v>
                </c:pt>
                <c:pt idx="42">
                  <c:v>33425</c:v>
                </c:pt>
                <c:pt idx="43">
                  <c:v>33500</c:v>
                </c:pt>
                <c:pt idx="44">
                  <c:v>33950</c:v>
                </c:pt>
                <c:pt idx="45">
                  <c:v>34000</c:v>
                </c:pt>
                <c:pt idx="46">
                  <c:v>34500</c:v>
                </c:pt>
                <c:pt idx="47">
                  <c:v>35000</c:v>
                </c:pt>
                <c:pt idx="48">
                  <c:v>37455</c:v>
                </c:pt>
                <c:pt idx="49">
                  <c:v>38500</c:v>
                </c:pt>
                <c:pt idx="50">
                  <c:v>38850</c:v>
                </c:pt>
                <c:pt idx="51">
                  <c:v>39465</c:v>
                </c:pt>
                <c:pt idx="52">
                  <c:v>39950</c:v>
                </c:pt>
                <c:pt idx="53">
                  <c:v>40500</c:v>
                </c:pt>
                <c:pt idx="54">
                  <c:v>41000</c:v>
                </c:pt>
                <c:pt idx="55">
                  <c:v>41255</c:v>
                </c:pt>
                <c:pt idx="56">
                  <c:v>41500</c:v>
                </c:pt>
                <c:pt idx="57">
                  <c:v>41555</c:v>
                </c:pt>
                <c:pt idx="58">
                  <c:v>42000</c:v>
                </c:pt>
                <c:pt idx="59">
                  <c:v>42500</c:v>
                </c:pt>
                <c:pt idx="60">
                  <c:v>42565</c:v>
                </c:pt>
                <c:pt idx="61">
                  <c:v>43000</c:v>
                </c:pt>
                <c:pt idx="62">
                  <c:v>44000</c:v>
                </c:pt>
                <c:pt idx="63">
                  <c:v>45000</c:v>
                </c:pt>
                <c:pt idx="64">
                  <c:v>46000</c:v>
                </c:pt>
                <c:pt idx="65">
                  <c:v>46200</c:v>
                </c:pt>
                <c:pt idx="66">
                  <c:v>46800</c:v>
                </c:pt>
                <c:pt idx="67">
                  <c:v>46895</c:v>
                </c:pt>
                <c:pt idx="68">
                  <c:v>48000</c:v>
                </c:pt>
                <c:pt idx="69">
                  <c:v>48950</c:v>
                </c:pt>
                <c:pt idx="70">
                  <c:v>62000</c:v>
                </c:pt>
                <c:pt idx="71">
                  <c:v>62500</c:v>
                </c:pt>
                <c:pt idx="72">
                  <c:v>65000</c:v>
                </c:pt>
                <c:pt idx="73">
                  <c:v>72000</c:v>
                </c:pt>
                <c:pt idx="74">
                  <c:v>98500</c:v>
                </c:pt>
                <c:pt idx="75">
                  <c:v>102500</c:v>
                </c:pt>
                <c:pt idx="76">
                  <c:v>140500</c:v>
                </c:pt>
              </c:numCache>
            </c:numRef>
          </c:xVal>
          <c:yVal>
            <c:numRef>
              <c:f>'[Data with graphs for assignment .xlsx]Graphs'!$D$115:$D$191</c:f>
              <c:numCache>
                <c:formatCode>General</c:formatCode>
                <c:ptCount val="77"/>
                <c:pt idx="0">
                  <c:v>1</c:v>
                </c:pt>
                <c:pt idx="2">
                  <c:v>1</c:v>
                </c:pt>
              </c:numCache>
            </c:numRef>
          </c:yVal>
          <c:smooth val="0"/>
          <c:extLst>
            <c:ext xmlns:c16="http://schemas.microsoft.com/office/drawing/2014/chart" uri="{C3380CC4-5D6E-409C-BE32-E72D297353CC}">
              <c16:uniqueId val="{00000002-CBEB-40DE-92CB-3A15ED477687}"/>
            </c:ext>
          </c:extLst>
        </c:ser>
        <c:dLbls>
          <c:showLegendKey val="0"/>
          <c:showVal val="0"/>
          <c:showCatName val="0"/>
          <c:showSerName val="0"/>
          <c:showPercent val="0"/>
          <c:showBubbleSize val="0"/>
        </c:dLbls>
        <c:axId val="683094080"/>
        <c:axId val="1818821663"/>
      </c:scatterChart>
      <c:valAx>
        <c:axId val="6830940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FTE</a:t>
                </a:r>
                <a:r>
                  <a:rPr lang="en-GB" baseline="0"/>
                  <a:t> Salary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8821663"/>
        <c:crosses val="autoZero"/>
        <c:crossBetween val="midCat"/>
      </c:valAx>
      <c:valAx>
        <c:axId val="18188216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0940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05A3B-0904-452D-A0D2-F75B53F68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5565</Words>
  <Characters>31725</Characters>
  <Application>Microsoft Office Word</Application>
  <DocSecurity>0</DocSecurity>
  <Lines>264</Lines>
  <Paragraphs>74</Paragraphs>
  <ScaleCrop>false</ScaleCrop>
  <Company/>
  <LinksUpToDate>false</LinksUpToDate>
  <CharactersWithSpaces>37216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Eleri 5</dc:creator>
  <cp:keywords/>
  <dc:description/>
  <cp:lastModifiedBy>WILLIAMS, Eleri 5</cp:lastModifiedBy>
  <cp:revision>25</cp:revision>
  <dcterms:created xsi:type="dcterms:W3CDTF">2024-01-29T14:12:00Z</dcterms:created>
  <dcterms:modified xsi:type="dcterms:W3CDTF">2024-01-29T14:36:00Z</dcterms:modified>
</cp:coreProperties>
</file>