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291" w:rsidRPr="0093547B" w:rsidRDefault="00001C62">
      <w:pPr>
        <w:rPr>
          <w:u w:val="single"/>
        </w:rPr>
      </w:pPr>
      <w:r w:rsidRPr="0093547B">
        <w:rPr>
          <w:u w:val="single"/>
        </w:rPr>
        <w:t xml:space="preserve">Reflective Report: Site </w:t>
      </w:r>
      <w:r w:rsidR="000D151C" w:rsidRPr="0093547B">
        <w:rPr>
          <w:u w:val="single"/>
        </w:rPr>
        <w:t>Preservation and P</w:t>
      </w:r>
      <w:r w:rsidRPr="0093547B">
        <w:rPr>
          <w:u w:val="single"/>
        </w:rPr>
        <w:t>resentation</w:t>
      </w:r>
    </w:p>
    <w:p w:rsidR="0093547B" w:rsidRPr="0093547B" w:rsidRDefault="0093547B" w:rsidP="000D151C">
      <w:r>
        <w:t>Both the preservation and presentation of a site is important to not only allow the site to remain as research</w:t>
      </w:r>
      <w:r w:rsidR="00AD7E38">
        <w:t>able</w:t>
      </w:r>
      <w:r>
        <w:t xml:space="preserve"> evidence of the ancient world, but also to help understand the site when perhaps only little survives. </w:t>
      </w:r>
      <w:r w:rsidR="008312A8">
        <w:t xml:space="preserve">I will be discussing how I have learnt that the </w:t>
      </w:r>
      <w:r>
        <w:t>way in which a site is preserved and presented varies depending on the nature of the s</w:t>
      </w:r>
      <w:r w:rsidR="00D476B4">
        <w:t xml:space="preserve">ite and </w:t>
      </w:r>
      <w:r w:rsidR="00513A72">
        <w:t>its</w:t>
      </w:r>
      <w:r w:rsidR="00D476B4">
        <w:t xml:space="preserve"> location</w:t>
      </w:r>
      <w:r>
        <w:t>. The following report reflects on the way</w:t>
      </w:r>
      <w:r w:rsidR="008312A8">
        <w:t xml:space="preserve"> that</w:t>
      </w:r>
      <w:r>
        <w:t xml:space="preserve"> two sites</w:t>
      </w:r>
      <w:r w:rsidR="008312A8">
        <w:t>, Heraclea</w:t>
      </w:r>
      <w:r w:rsidR="00EB1008">
        <w:t xml:space="preserve"> and the </w:t>
      </w:r>
      <w:proofErr w:type="spellStart"/>
      <w:r w:rsidR="00EB1008">
        <w:t>Gale</w:t>
      </w:r>
      <w:r w:rsidR="007800E6">
        <w:t>rian</w:t>
      </w:r>
      <w:proofErr w:type="spellEnd"/>
      <w:r w:rsidR="007800E6">
        <w:t xml:space="preserve"> Complex,</w:t>
      </w:r>
      <w:r>
        <w:t xml:space="preserve"> are preserved and presented </w:t>
      </w:r>
      <w:r w:rsidR="008312A8">
        <w:t>while comparing</w:t>
      </w:r>
      <w:r>
        <w:t xml:space="preserve"> </w:t>
      </w:r>
      <w:r w:rsidR="008312A8">
        <w:t xml:space="preserve">to my surprise </w:t>
      </w:r>
      <w:r>
        <w:t>how different</w:t>
      </w:r>
      <w:r w:rsidR="008312A8">
        <w:t>ly</w:t>
      </w:r>
      <w:r>
        <w:t xml:space="preserve"> </w:t>
      </w:r>
      <w:r w:rsidR="008312A8">
        <w:t xml:space="preserve">two </w:t>
      </w:r>
      <w:r>
        <w:t>countries go about persever</w:t>
      </w:r>
      <w:r w:rsidR="008312A8">
        <w:t>ing and presenting their sites. Which has lead me to understand that site</w:t>
      </w:r>
      <w:r w:rsidR="00513A72">
        <w:t>s</w:t>
      </w:r>
      <w:r w:rsidR="008312A8">
        <w:t xml:space="preserve"> are not always used for academic education but can also be used to influence how we understand such sites in its context today.</w:t>
      </w:r>
    </w:p>
    <w:p w:rsidR="002B4A12" w:rsidRDefault="001A48BA" w:rsidP="000D151C">
      <w:r>
        <w:t>Heraclea</w:t>
      </w:r>
      <w:r w:rsidR="00513A72">
        <w:t>, in FYROM</w:t>
      </w:r>
      <w:r w:rsidR="002B4A12">
        <w:t xml:space="preserve"> has </w:t>
      </w:r>
      <w:r w:rsidR="00513A72">
        <w:t xml:space="preserve">only partially </w:t>
      </w:r>
      <w:r w:rsidR="002B4A12">
        <w:t xml:space="preserve">been excavated, the site is presented by a guide </w:t>
      </w:r>
      <w:r>
        <w:t>giving a brief tour</w:t>
      </w:r>
      <w:r w:rsidR="002B4A12">
        <w:t>. The</w:t>
      </w:r>
      <w:r w:rsidR="00513A72">
        <w:t>y explain</w:t>
      </w:r>
      <w:r w:rsidR="002B4A12">
        <w:t xml:space="preserve"> as you go round what you are seeing and what would have been the purpose of the building</w:t>
      </w:r>
      <w:r>
        <w:t>s</w:t>
      </w:r>
      <w:r w:rsidR="002B4A12">
        <w:t>, but in some instances the guide had vague information or conflicting theories due to the research and excavation of the site still being on going with little conclusive explanations for parts of the site.</w:t>
      </w:r>
      <w:r>
        <w:t xml:space="preserve"> This was unexpected as throughout the trip sites had not included mandatory guides</w:t>
      </w:r>
      <w:r w:rsidR="002B4A12">
        <w:t xml:space="preserve"> </w:t>
      </w:r>
      <w:r>
        <w:t xml:space="preserve">also I had assumed a guide would have of had more </w:t>
      </w:r>
      <w:r w:rsidR="006D7846">
        <w:t xml:space="preserve">conclusive explanations of the site. </w:t>
      </w:r>
      <w:r w:rsidR="002B4A12">
        <w:t xml:space="preserve">At times this </w:t>
      </w:r>
      <w:r w:rsidR="006D7846">
        <w:t xml:space="preserve">way of presenting </w:t>
      </w:r>
      <w:r w:rsidR="002B4A12">
        <w:t xml:space="preserve">made understanding the site difficult as </w:t>
      </w:r>
      <w:r w:rsidR="007D599D">
        <w:t xml:space="preserve">the conflicting theories could be hard to follow, especially if you were not well educated on that period of history, </w:t>
      </w:r>
      <w:r w:rsidR="006D7846">
        <w:t>so I theorised that perhaps the want to have a mandatory guide is to control the information you receive as you could just ignore a plaque.</w:t>
      </w:r>
    </w:p>
    <w:p w:rsidR="006D7846" w:rsidRDefault="006D7846" w:rsidP="006D7846">
      <w:pPr>
        <w:rPr>
          <w:u w:val="single"/>
        </w:rPr>
      </w:pPr>
      <w:r>
        <w:t xml:space="preserve">Furthermore </w:t>
      </w:r>
      <w:r>
        <w:t>not all the</w:t>
      </w:r>
      <w:r w:rsidR="00513A72">
        <w:t xml:space="preserve"> excavated</w:t>
      </w:r>
      <w:r>
        <w:t xml:space="preserve"> site is presented</w:t>
      </w:r>
      <w:r w:rsidR="00513A72">
        <w:t xml:space="preserve"> like</w:t>
      </w:r>
      <w:r>
        <w:t xml:space="preserve"> </w:t>
      </w:r>
      <w:r w:rsidR="00513A72">
        <w:t>the</w:t>
      </w:r>
      <w:r>
        <w:t xml:space="preserve"> medieval tower, identifiable because of</w:t>
      </w:r>
      <w:r w:rsidR="00513A72">
        <w:t xml:space="preserve"> its circular structure, which </w:t>
      </w:r>
      <w:r>
        <w:t>is not advertised and everyth</w:t>
      </w:r>
      <w:r>
        <w:t xml:space="preserve">ing at the latest is dated </w:t>
      </w:r>
      <w:r>
        <w:t>as Late Byzantine</w:t>
      </w:r>
      <w:r w:rsidR="00FB578F">
        <w:t>. I learnt later that this was probably because they did not want to address</w:t>
      </w:r>
      <w:r>
        <w:t xml:space="preserve"> the question of a Slavic population. </w:t>
      </w:r>
      <w:r w:rsidR="00FB578F">
        <w:t xml:space="preserve">I am now aware </w:t>
      </w:r>
      <w:r>
        <w:t>that a site can be manipulated sometimes to be presented publicly the way the owners o</w:t>
      </w:r>
      <w:r w:rsidR="00FB578F">
        <w:t>f the site wish it to be seen</w:t>
      </w:r>
      <w:r>
        <w:t>.</w:t>
      </w:r>
    </w:p>
    <w:p w:rsidR="007D599D" w:rsidRDefault="00F65124" w:rsidP="000D151C">
      <w:r>
        <w:t>Something that was h</w:t>
      </w:r>
      <w:r w:rsidR="007D599D">
        <w:t>ighlighted</w:t>
      </w:r>
      <w:r>
        <w:t xml:space="preserve"> to me</w:t>
      </w:r>
      <w:r w:rsidR="007D599D">
        <w:t xml:space="preserve"> on the visit was the conflict between preservation and presentation</w:t>
      </w:r>
      <w:r>
        <w:t>, which I had not expected as I assumed they would support each other</w:t>
      </w:r>
      <w:r w:rsidR="007D599D">
        <w:t xml:space="preserve">. Due to little of the site being excavated and </w:t>
      </w:r>
      <w:r w:rsidR="00513A72">
        <w:t>a</w:t>
      </w:r>
      <w:r w:rsidR="007D599D">
        <w:t xml:space="preserve"> want for the ruins that have been excavated to be understood by visitors</w:t>
      </w:r>
      <w:r w:rsidR="003D07C4">
        <w:t xml:space="preserve"> a certain way,</w:t>
      </w:r>
      <w:r w:rsidR="007D599D">
        <w:t xml:space="preserve"> there was a lot of reconstructio</w:t>
      </w:r>
      <w:r w:rsidR="003D07C4">
        <w:t>n to the site.</w:t>
      </w:r>
      <w:r w:rsidR="007D599D">
        <w:t xml:space="preserve"> </w:t>
      </w:r>
      <w:r w:rsidR="003D07C4">
        <w:t>H</w:t>
      </w:r>
      <w:r w:rsidR="007D599D">
        <w:t>owever</w:t>
      </w:r>
      <w:r w:rsidR="003D07C4">
        <w:t>,</w:t>
      </w:r>
      <w:r w:rsidR="007D599D">
        <w:t xml:space="preserve"> this has meant that the site</w:t>
      </w:r>
      <w:r w:rsidR="00513A72">
        <w:t xml:space="preserve"> was rejected by UNESCO as there was too much</w:t>
      </w:r>
      <w:r w:rsidR="007D599D">
        <w:t xml:space="preserve"> reconstruction, </w:t>
      </w:r>
      <w:r w:rsidR="00513A72">
        <w:t>diminishing the</w:t>
      </w:r>
      <w:r w:rsidR="007D599D">
        <w:t xml:space="preserve"> integrity of the site. </w:t>
      </w:r>
      <w:r w:rsidR="003D07C4">
        <w:t>I had not</w:t>
      </w:r>
      <w:r w:rsidR="00513A72">
        <w:t xml:space="preserve"> anticipated reconstruction to be a</w:t>
      </w:r>
      <w:r w:rsidR="003D07C4">
        <w:t xml:space="preserve"> contentious point as from my understanding reconstruction is a common part of preservation to sometimes help support the ruined structure. </w:t>
      </w:r>
      <w:r w:rsidR="007D599D">
        <w:t>Therefore</w:t>
      </w:r>
      <w:r w:rsidR="003D07C4">
        <w:t xml:space="preserve"> I’ve become aware that there is </w:t>
      </w:r>
      <w:r w:rsidR="007D599D">
        <w:t xml:space="preserve">a difficult balance </w:t>
      </w:r>
      <w:r w:rsidR="003D07C4">
        <w:t xml:space="preserve">necessary </w:t>
      </w:r>
      <w:r w:rsidR="007D599D">
        <w:t xml:space="preserve">between </w:t>
      </w:r>
      <w:r w:rsidR="003D07C4">
        <w:t xml:space="preserve">both </w:t>
      </w:r>
      <w:r w:rsidR="007D599D">
        <w:t>preserving the site</w:t>
      </w:r>
      <w:r w:rsidR="003D07C4">
        <w:t xml:space="preserve"> so it will last</w:t>
      </w:r>
      <w:r w:rsidR="007D599D">
        <w:t xml:space="preserve"> and presenting it in a way that is accessible</w:t>
      </w:r>
      <w:r w:rsidR="003D07C4">
        <w:t xml:space="preserve"> but also retaining the integrity of the site</w:t>
      </w:r>
      <w:r w:rsidR="007D599D">
        <w:t>.</w:t>
      </w:r>
    </w:p>
    <w:p w:rsidR="00CA7178" w:rsidRDefault="00CA7178" w:rsidP="000D151C">
      <w:r>
        <w:t xml:space="preserve">In terms of preservation I was at first shocked to find that they had covered their mosaics over with sand, I </w:t>
      </w:r>
      <w:r w:rsidR="00513A72">
        <w:t>had</w:t>
      </w:r>
      <w:r>
        <w:t xml:space="preserve"> assumed other preservation techniques would have been used. </w:t>
      </w:r>
      <w:r w:rsidR="00712DD3">
        <w:t xml:space="preserve">But after talking with the guide I realised that with preservation comes </w:t>
      </w:r>
      <w:r w:rsidR="000A72CA">
        <w:t>the</w:t>
      </w:r>
      <w:r w:rsidR="00712DD3">
        <w:t xml:space="preserve"> issue of money, the site cannot afford any other means of preserving the mosaics. Th</w:t>
      </w:r>
      <w:r w:rsidR="00513A72">
        <w:t xml:space="preserve">e guide also mentioned that </w:t>
      </w:r>
      <w:r w:rsidR="00712DD3">
        <w:t>sand was an effective way of preserving the mosaics which also surprised me, but after researching I realised that many other sites</w:t>
      </w:r>
      <w:r w:rsidR="002B0D50">
        <w:t xml:space="preserve"> in more affluent counties</w:t>
      </w:r>
      <w:r w:rsidR="00712DD3">
        <w:t xml:space="preserve"> use this technique</w:t>
      </w:r>
      <w:r w:rsidR="00E26C9A">
        <w:t>,</w:t>
      </w:r>
      <w:r w:rsidR="00712DD3">
        <w:t xml:space="preserve"> for example </w:t>
      </w:r>
      <w:proofErr w:type="spellStart"/>
      <w:r w:rsidR="00712DD3">
        <w:t>Caerwent</w:t>
      </w:r>
      <w:proofErr w:type="spellEnd"/>
      <w:r w:rsidR="00712DD3">
        <w:rPr>
          <w:rStyle w:val="FootnoteReference"/>
        </w:rPr>
        <w:footnoteReference w:id="1"/>
      </w:r>
      <w:r w:rsidR="002B0D50">
        <w:t xml:space="preserve"> in </w:t>
      </w:r>
      <w:r w:rsidR="00E26C9A">
        <w:t>the UK</w:t>
      </w:r>
      <w:r w:rsidR="002B0D50">
        <w:t xml:space="preserve">. </w:t>
      </w:r>
      <w:r w:rsidR="000A72CA">
        <w:t>During further research into this subject</w:t>
      </w:r>
      <w:r w:rsidR="002B0D50">
        <w:t xml:space="preserve"> I realised </w:t>
      </w:r>
      <w:r w:rsidR="000A72CA">
        <w:t>it</w:t>
      </w:r>
      <w:r w:rsidR="002B0D50">
        <w:t xml:space="preserve"> actually made a lot of sense as </w:t>
      </w:r>
      <w:r w:rsidR="00E26C9A">
        <w:t>many</w:t>
      </w:r>
      <w:r w:rsidR="002B0D50">
        <w:t xml:space="preserve"> artefacts survive because they are buried</w:t>
      </w:r>
      <w:r w:rsidR="00BF0939">
        <w:t>, like the paintings on the Tomb of the Diver</w:t>
      </w:r>
      <w:r w:rsidR="00BF0939">
        <w:rPr>
          <w:rStyle w:val="FootnoteReference"/>
        </w:rPr>
        <w:footnoteReference w:id="2"/>
      </w:r>
      <w:r w:rsidR="008A54A6">
        <w:t>.</w:t>
      </w:r>
    </w:p>
    <w:p w:rsidR="007D532E" w:rsidRDefault="006354AF" w:rsidP="000D151C">
      <w:r>
        <w:lastRenderedPageBreak/>
        <w:t xml:space="preserve">At the </w:t>
      </w:r>
      <w:proofErr w:type="spellStart"/>
      <w:r w:rsidR="009D2665">
        <w:t>Ga</w:t>
      </w:r>
      <w:r w:rsidR="00EB1008">
        <w:t>le</w:t>
      </w:r>
      <w:r w:rsidR="007D532E">
        <w:t>rian</w:t>
      </w:r>
      <w:proofErr w:type="spellEnd"/>
      <w:r w:rsidR="007D532E">
        <w:t xml:space="preserve"> Complex in Thessaloniki </w:t>
      </w:r>
      <w:r>
        <w:t xml:space="preserve">there is </w:t>
      </w:r>
      <w:r w:rsidR="00E26C9A">
        <w:t xml:space="preserve">also </w:t>
      </w:r>
      <w:r>
        <w:t>little excavated</w:t>
      </w:r>
      <w:r>
        <w:t xml:space="preserve">, </w:t>
      </w:r>
      <w:r w:rsidR="00BC2904">
        <w:t>due to</w:t>
      </w:r>
      <w:r w:rsidR="007D532E">
        <w:t xml:space="preserve"> t</w:t>
      </w:r>
      <w:r w:rsidR="00AC601F">
        <w:t>he site</w:t>
      </w:r>
      <w:r w:rsidR="00BC2904">
        <w:t xml:space="preserve"> being firmly established as a part of the city </w:t>
      </w:r>
      <w:r>
        <w:t xml:space="preserve">with </w:t>
      </w:r>
      <w:r w:rsidR="00E26C9A">
        <w:t>much</w:t>
      </w:r>
      <w:r w:rsidR="007D532E">
        <w:t xml:space="preserve"> of the </w:t>
      </w:r>
      <w:r w:rsidR="00E26C9A">
        <w:t xml:space="preserve">unexcavated </w:t>
      </w:r>
      <w:r w:rsidR="007D532E">
        <w:t>area</w:t>
      </w:r>
      <w:r w:rsidR="00BC2904">
        <w:t xml:space="preserve"> being </w:t>
      </w:r>
      <w:proofErr w:type="gramStart"/>
      <w:r w:rsidR="00BC2904">
        <w:t>underground.</w:t>
      </w:r>
      <w:proofErr w:type="gramEnd"/>
      <w:r w:rsidR="00BC2904">
        <w:t xml:space="preserve"> I went to the site thinking it would be hard to understand as there would be so little of it, also I assumed presentation would be lacking due to the emphasis on Pre-Roman Greek over Roman sites in other areas such as what we saw in Dion where there had obviously been more attention to the Pre-Roma</w:t>
      </w:r>
      <w:r w:rsidR="00E26C9A">
        <w:t>n theatre over the Roman</w:t>
      </w:r>
      <w:r w:rsidR="00BC2904">
        <w:t>. However</w:t>
      </w:r>
      <w:r w:rsidR="00E26C9A">
        <w:t>,</w:t>
      </w:r>
      <w:r w:rsidR="00BC2904">
        <w:t xml:space="preserve"> the site had clearly put a lot of effort and money into presentation which included a </w:t>
      </w:r>
      <w:r w:rsidR="00BC2904">
        <w:t>visual tour</w:t>
      </w:r>
      <w:r w:rsidR="00BC2904">
        <w:t xml:space="preserve"> with</w:t>
      </w:r>
      <w:r w:rsidR="00BC2904">
        <w:t xml:space="preserve"> 3D models</w:t>
      </w:r>
      <w:r w:rsidR="00BC2904">
        <w:t xml:space="preserve"> of what these sites would</w:t>
      </w:r>
      <w:r w:rsidR="00E26C9A">
        <w:t xml:space="preserve"> have</w:t>
      </w:r>
      <w:r w:rsidR="00BC2904">
        <w:t xml:space="preserve"> look</w:t>
      </w:r>
      <w:r w:rsidR="00E26C9A">
        <w:t>ed</w:t>
      </w:r>
      <w:r w:rsidR="00BC2904">
        <w:t xml:space="preserve"> like, </w:t>
      </w:r>
      <w:proofErr w:type="spellStart"/>
      <w:r w:rsidR="00E26C9A">
        <w:t>inernally</w:t>
      </w:r>
      <w:proofErr w:type="spellEnd"/>
      <w:r w:rsidR="00E26C9A">
        <w:t xml:space="preserve"> and externally</w:t>
      </w:r>
      <w:r w:rsidR="00BC2904">
        <w:t>,</w:t>
      </w:r>
      <w:r w:rsidR="00BC2904">
        <w:t xml:space="preserve"> alongside detailed description</w:t>
      </w:r>
      <w:r w:rsidR="00BC2904">
        <w:t>s</w:t>
      </w:r>
      <w:r w:rsidR="00BC2904">
        <w:t>.</w:t>
      </w:r>
      <w:r>
        <w:t xml:space="preserve"> What I learnt from this is a site</w:t>
      </w:r>
      <w:r w:rsidR="00E26C9A">
        <w:t>’</w:t>
      </w:r>
      <w:r>
        <w:t xml:space="preserve">s location can affect the presentation it receives, the </w:t>
      </w:r>
      <w:proofErr w:type="spellStart"/>
      <w:r>
        <w:t>Galerian</w:t>
      </w:r>
      <w:proofErr w:type="spellEnd"/>
      <w:r>
        <w:t xml:space="preserve"> Complex is a major part of the city and so it makes sense that Thessaloniki would put effort in to its presentation as it </w:t>
      </w:r>
      <w:r w:rsidR="00E26C9A">
        <w:t xml:space="preserve">is </w:t>
      </w:r>
      <w:r>
        <w:t>a major draw for tourists. It also reaffirmed what I learnt in Heraclea, that money is a big factor in what a place can justifiably do with their sites.</w:t>
      </w:r>
    </w:p>
    <w:p w:rsidR="00EB1008" w:rsidRDefault="00F31C23" w:rsidP="00D4079F">
      <w:r>
        <w:t>T</w:t>
      </w:r>
      <w:r w:rsidR="00576D81">
        <w:t xml:space="preserve">he </w:t>
      </w:r>
      <w:proofErr w:type="spellStart"/>
      <w:r w:rsidR="009D2665">
        <w:t>Gal</w:t>
      </w:r>
      <w:r w:rsidR="00EB1008">
        <w:t>eria</w:t>
      </w:r>
      <w:r w:rsidR="009D2665">
        <w:t>n</w:t>
      </w:r>
      <w:proofErr w:type="spellEnd"/>
      <w:r w:rsidR="009D2665">
        <w:t xml:space="preserve"> </w:t>
      </w:r>
      <w:r w:rsidR="00576D81">
        <w:t>palace</w:t>
      </w:r>
      <w:r w:rsidR="009D2665">
        <w:t xml:space="preserve"> </w:t>
      </w:r>
      <w:r w:rsidR="00A17002">
        <w:t>section</w:t>
      </w:r>
      <w:r w:rsidR="009D2665">
        <w:t xml:space="preserve"> of the complex has</w:t>
      </w:r>
      <w:r w:rsidR="00C470B6">
        <w:t xml:space="preserve"> seemingly had</w:t>
      </w:r>
      <w:r w:rsidR="00576D81">
        <w:t xml:space="preserve"> little to no repairs or attempts at reconstructions</w:t>
      </w:r>
      <w:r w:rsidR="009D2665">
        <w:t>, s</w:t>
      </w:r>
      <w:r w:rsidR="00576D81">
        <w:t xml:space="preserve">o the site appears to be left how it was found. </w:t>
      </w:r>
      <w:r>
        <w:t xml:space="preserve">After seeing the repairs and reconstructions in Heraclea I had strongly expected to see more of the same practise. I then thought the reason that the site seemed untouched was due to there not being enough interest in the Roman site, with other Pre-Roman sites taking precedent, but once I saw the presentation work on the site I saw that was not the case. I then looked at the </w:t>
      </w:r>
      <w:proofErr w:type="spellStart"/>
      <w:r>
        <w:t>Galerian</w:t>
      </w:r>
      <w:proofErr w:type="spellEnd"/>
      <w:r>
        <w:t xml:space="preserve"> Complex’s website and found out that it is in fact </w:t>
      </w:r>
      <w:r w:rsidR="009D2665">
        <w:t>because the site is focusing on protecting the area from further damage and not restoring it</w:t>
      </w:r>
      <w:r w:rsidR="009D2665">
        <w:rPr>
          <w:rStyle w:val="FootnoteReference"/>
        </w:rPr>
        <w:footnoteReference w:id="3"/>
      </w:r>
      <w:r w:rsidR="001D16C8">
        <w:t>.</w:t>
      </w:r>
      <w:r>
        <w:t xml:space="preserve"> This may be because they had to spend a lot of time and money removing previous restoration that was incorrect</w:t>
      </w:r>
      <w:r>
        <w:rPr>
          <w:rStyle w:val="FootnoteReference"/>
        </w:rPr>
        <w:footnoteReference w:id="4"/>
      </w:r>
      <w:r>
        <w:t xml:space="preserve">, so I learnt that while </w:t>
      </w:r>
      <w:r w:rsidR="00D4079F">
        <w:t xml:space="preserve">restoration may help the visitor understand the site and help presentation it can actually harm the preservation of the site. </w:t>
      </w:r>
    </w:p>
    <w:p w:rsidR="00EB1008" w:rsidRDefault="00CA3AF2" w:rsidP="000D151C">
      <w:r>
        <w:t xml:space="preserve">To conclude I have learnt from these two sites is that presentation and perseveration in sites is highly dependent on the location and the affluence and agenda of the country, also that there are times when presentation is in conflict with preservation to which different sites respond varyingly. As shown to me by the contrasts between Heraclea and the </w:t>
      </w:r>
      <w:proofErr w:type="spellStart"/>
      <w:r>
        <w:t>Gelarian</w:t>
      </w:r>
      <w:proofErr w:type="spellEnd"/>
      <w:r>
        <w:t xml:space="preserve"> Complex.    </w:t>
      </w:r>
    </w:p>
    <w:p w:rsidR="00EB1008" w:rsidRDefault="00EB1008" w:rsidP="000D151C"/>
    <w:p w:rsidR="00EB1008" w:rsidRDefault="00EB1008" w:rsidP="000D151C">
      <w:bookmarkStart w:id="0" w:name="_GoBack"/>
      <w:bookmarkEnd w:id="0"/>
    </w:p>
    <w:p w:rsidR="00EB1008" w:rsidRDefault="00EB1008" w:rsidP="000D151C"/>
    <w:p w:rsidR="00EB1008" w:rsidRDefault="00EB1008" w:rsidP="000D151C"/>
    <w:p w:rsidR="00EB1008" w:rsidRDefault="00EB1008">
      <w:r>
        <w:br w:type="page"/>
      </w:r>
    </w:p>
    <w:p w:rsidR="00EB1008" w:rsidRPr="00EB1008" w:rsidRDefault="00EB1008" w:rsidP="000D151C">
      <w:pPr>
        <w:rPr>
          <w:u w:val="single"/>
        </w:rPr>
      </w:pPr>
      <w:r w:rsidRPr="00EB1008">
        <w:rPr>
          <w:u w:val="single"/>
        </w:rPr>
        <w:lastRenderedPageBreak/>
        <w:t>Bibliography:</w:t>
      </w:r>
    </w:p>
    <w:p w:rsidR="002B0D50" w:rsidRPr="00485841" w:rsidRDefault="00EB1008" w:rsidP="000D151C">
      <w:proofErr w:type="spellStart"/>
      <w:r w:rsidRPr="00EB1008">
        <w:t>Galerian</w:t>
      </w:r>
      <w:proofErr w:type="spellEnd"/>
      <w:r w:rsidRPr="00EB1008">
        <w:t xml:space="preserve"> Complex</w:t>
      </w:r>
      <w:r>
        <w:t xml:space="preserve"> ‘The Restoration’ 2018. </w:t>
      </w:r>
      <w:hyperlink r:id="rId8" w:history="1">
        <w:r w:rsidRPr="004360AA">
          <w:rPr>
            <w:rStyle w:val="Hyperlink"/>
          </w:rPr>
          <w:t>http://galeriuspalace.culture.gr/en/renovation/</w:t>
        </w:r>
      </w:hyperlink>
      <w:r>
        <w:t xml:space="preserve"> (Accessed: 23</w:t>
      </w:r>
      <w:r w:rsidRPr="00EB1008">
        <w:rPr>
          <w:vertAlign w:val="superscript"/>
        </w:rPr>
        <w:t>rd</w:t>
      </w:r>
      <w:r>
        <w:t xml:space="preserve"> April 2018</w:t>
      </w:r>
      <w:proofErr w:type="gramStart"/>
      <w:r>
        <w:t>)</w:t>
      </w:r>
      <w:proofErr w:type="gramEnd"/>
      <w:r w:rsidR="008A54A6">
        <w:br/>
      </w:r>
      <w:r w:rsidR="008A54A6" w:rsidRPr="008A54A6">
        <w:t>Holloway</w:t>
      </w:r>
      <w:r w:rsidR="008A54A6">
        <w:t>, R.R. 2006. ‘</w:t>
      </w:r>
      <w:r w:rsidR="008A54A6" w:rsidRPr="008A54A6">
        <w:t>The Tomb of the Diver</w:t>
      </w:r>
      <w:r w:rsidR="008A54A6">
        <w:t xml:space="preserve">’, </w:t>
      </w:r>
      <w:r w:rsidR="008A54A6" w:rsidRPr="008A54A6">
        <w:rPr>
          <w:i/>
        </w:rPr>
        <w:t>American Journal of Archaeology</w:t>
      </w:r>
      <w:r w:rsidR="008A54A6">
        <w:rPr>
          <w:i/>
        </w:rPr>
        <w:t xml:space="preserve">, </w:t>
      </w:r>
      <w:r w:rsidR="008A54A6">
        <w:t xml:space="preserve">Vol. 110, No. 3, </w:t>
      </w:r>
      <w:r w:rsidR="008A54A6" w:rsidRPr="008A54A6">
        <w:t>365-388</w:t>
      </w:r>
      <w:r w:rsidR="002B0D50" w:rsidRPr="008A54A6">
        <w:br/>
      </w:r>
      <w:r w:rsidR="002B0D50">
        <w:t>National Museum Wales ‘</w:t>
      </w:r>
      <w:r w:rsidR="002B0D50" w:rsidRPr="002B0D50">
        <w:t xml:space="preserve">The Grand Forum-basilica at </w:t>
      </w:r>
      <w:proofErr w:type="spellStart"/>
      <w:r w:rsidR="002B0D50" w:rsidRPr="002B0D50">
        <w:t>Caerwent</w:t>
      </w:r>
      <w:proofErr w:type="spellEnd"/>
      <w:r w:rsidR="002B0D50">
        <w:t xml:space="preserve">’ 2007. </w:t>
      </w:r>
      <w:hyperlink r:id="rId9" w:history="1">
        <w:r w:rsidR="002B0D50" w:rsidRPr="00057CCD">
          <w:rPr>
            <w:rStyle w:val="Hyperlink"/>
          </w:rPr>
          <w:t>https://museum.wales/articles/2007-03-30/The-Grand-Forum-basilica-at-Caerwent/</w:t>
        </w:r>
      </w:hyperlink>
      <w:r w:rsidR="002B0D50">
        <w:t xml:space="preserve"> (Accessed: 24</w:t>
      </w:r>
      <w:r w:rsidR="002B0D50" w:rsidRPr="002B0D50">
        <w:rPr>
          <w:vertAlign w:val="superscript"/>
        </w:rPr>
        <w:t>th</w:t>
      </w:r>
      <w:r w:rsidR="002B0D50">
        <w:t xml:space="preserve"> April 2018)</w:t>
      </w:r>
    </w:p>
    <w:sectPr w:rsidR="002B0D50" w:rsidRPr="004858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6D78" w:rsidRDefault="001C6D78" w:rsidP="009D2665">
      <w:pPr>
        <w:spacing w:after="0" w:line="240" w:lineRule="auto"/>
      </w:pPr>
      <w:r>
        <w:separator/>
      </w:r>
    </w:p>
  </w:endnote>
  <w:endnote w:type="continuationSeparator" w:id="0">
    <w:p w:rsidR="001C6D78" w:rsidRDefault="001C6D78" w:rsidP="009D2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6D78" w:rsidRDefault="001C6D78" w:rsidP="009D2665">
      <w:pPr>
        <w:spacing w:after="0" w:line="240" w:lineRule="auto"/>
      </w:pPr>
      <w:r>
        <w:separator/>
      </w:r>
    </w:p>
  </w:footnote>
  <w:footnote w:type="continuationSeparator" w:id="0">
    <w:p w:rsidR="001C6D78" w:rsidRDefault="001C6D78" w:rsidP="009D2665">
      <w:pPr>
        <w:spacing w:after="0" w:line="240" w:lineRule="auto"/>
      </w:pPr>
      <w:r>
        <w:continuationSeparator/>
      </w:r>
    </w:p>
  </w:footnote>
  <w:footnote w:id="1">
    <w:p w:rsidR="00712DD3" w:rsidRDefault="00712DD3">
      <w:pPr>
        <w:pStyle w:val="FootnoteText"/>
      </w:pPr>
      <w:r>
        <w:rPr>
          <w:rStyle w:val="FootnoteReference"/>
        </w:rPr>
        <w:footnoteRef/>
      </w:r>
      <w:r>
        <w:t xml:space="preserve"> National Museum</w:t>
      </w:r>
      <w:r w:rsidR="002B0D50">
        <w:t xml:space="preserve"> Wales, 2007</w:t>
      </w:r>
      <w:r>
        <w:t xml:space="preserve"> </w:t>
      </w:r>
    </w:p>
  </w:footnote>
  <w:footnote w:id="2">
    <w:p w:rsidR="00BF0939" w:rsidRDefault="00BF0939">
      <w:pPr>
        <w:pStyle w:val="FootnoteText"/>
      </w:pPr>
      <w:r>
        <w:rPr>
          <w:rStyle w:val="FootnoteReference"/>
        </w:rPr>
        <w:footnoteRef/>
      </w:r>
      <w:r>
        <w:t xml:space="preserve"> </w:t>
      </w:r>
      <w:r w:rsidRPr="00BF0939">
        <w:t>Holloway</w:t>
      </w:r>
      <w:r>
        <w:t xml:space="preserve"> 2006: 365</w:t>
      </w:r>
    </w:p>
  </w:footnote>
  <w:footnote w:id="3">
    <w:p w:rsidR="00EB1008" w:rsidRDefault="009D2665">
      <w:pPr>
        <w:pStyle w:val="FootnoteText"/>
      </w:pPr>
      <w:r>
        <w:rPr>
          <w:rStyle w:val="FootnoteReference"/>
        </w:rPr>
        <w:footnoteRef/>
      </w:r>
      <w:r>
        <w:t xml:space="preserve"> </w:t>
      </w:r>
      <w:proofErr w:type="spellStart"/>
      <w:r w:rsidR="00EB1008" w:rsidRPr="00EB1008">
        <w:t>Galerian</w:t>
      </w:r>
      <w:proofErr w:type="spellEnd"/>
      <w:r w:rsidR="00EB1008" w:rsidRPr="00EB1008">
        <w:t xml:space="preserve"> Complex</w:t>
      </w:r>
      <w:r w:rsidR="00EB1008">
        <w:t>, 2018</w:t>
      </w:r>
    </w:p>
  </w:footnote>
  <w:footnote w:id="4">
    <w:p w:rsidR="00F31C23" w:rsidRDefault="00F31C23">
      <w:pPr>
        <w:pStyle w:val="FootnoteText"/>
      </w:pPr>
      <w:r>
        <w:rPr>
          <w:rStyle w:val="FootnoteReference"/>
        </w:rPr>
        <w:footnoteRef/>
      </w:r>
      <w:r>
        <w:t xml:space="preserve"> </w:t>
      </w:r>
      <w:proofErr w:type="spellStart"/>
      <w:r w:rsidRPr="00F31C23">
        <w:t>Galerian</w:t>
      </w:r>
      <w:proofErr w:type="spellEnd"/>
      <w:r w:rsidRPr="00F31C23">
        <w:t xml:space="preserve"> Complex, 2018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491886"/>
    <w:multiLevelType w:val="hybridMultilevel"/>
    <w:tmpl w:val="E7344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C62"/>
    <w:rsid w:val="00001C62"/>
    <w:rsid w:val="00070451"/>
    <w:rsid w:val="000A72CA"/>
    <w:rsid w:val="000D151C"/>
    <w:rsid w:val="001A48BA"/>
    <w:rsid w:val="001C6D78"/>
    <w:rsid w:val="001D16C8"/>
    <w:rsid w:val="001D69CE"/>
    <w:rsid w:val="001F2427"/>
    <w:rsid w:val="00254C24"/>
    <w:rsid w:val="00290F0F"/>
    <w:rsid w:val="002B0D50"/>
    <w:rsid w:val="002B4A12"/>
    <w:rsid w:val="003D07C4"/>
    <w:rsid w:val="00485841"/>
    <w:rsid w:val="00513A72"/>
    <w:rsid w:val="005222A4"/>
    <w:rsid w:val="00576D81"/>
    <w:rsid w:val="005D71BB"/>
    <w:rsid w:val="006354AF"/>
    <w:rsid w:val="0067544C"/>
    <w:rsid w:val="006D7846"/>
    <w:rsid w:val="00712DD3"/>
    <w:rsid w:val="00757672"/>
    <w:rsid w:val="007800E6"/>
    <w:rsid w:val="007D532E"/>
    <w:rsid w:val="007D599D"/>
    <w:rsid w:val="008312A8"/>
    <w:rsid w:val="00876E41"/>
    <w:rsid w:val="008A54A6"/>
    <w:rsid w:val="0093547B"/>
    <w:rsid w:val="00994291"/>
    <w:rsid w:val="009D2665"/>
    <w:rsid w:val="00A17002"/>
    <w:rsid w:val="00AC601F"/>
    <w:rsid w:val="00AD7E38"/>
    <w:rsid w:val="00BC2904"/>
    <w:rsid w:val="00BF0939"/>
    <w:rsid w:val="00C20B93"/>
    <w:rsid w:val="00C470B6"/>
    <w:rsid w:val="00CA3AF2"/>
    <w:rsid w:val="00CA7178"/>
    <w:rsid w:val="00CD3683"/>
    <w:rsid w:val="00D4079F"/>
    <w:rsid w:val="00D476B4"/>
    <w:rsid w:val="00D535D2"/>
    <w:rsid w:val="00DF68CC"/>
    <w:rsid w:val="00E26C9A"/>
    <w:rsid w:val="00EB1008"/>
    <w:rsid w:val="00F31C23"/>
    <w:rsid w:val="00F65124"/>
    <w:rsid w:val="00FB5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4AA7E6-C318-4186-8AF9-EFC37E48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51C"/>
    <w:pPr>
      <w:ind w:left="720"/>
      <w:contextualSpacing/>
    </w:pPr>
  </w:style>
  <w:style w:type="paragraph" w:styleId="FootnoteText">
    <w:name w:val="footnote text"/>
    <w:basedOn w:val="Normal"/>
    <w:link w:val="FootnoteTextChar"/>
    <w:uiPriority w:val="99"/>
    <w:semiHidden/>
    <w:unhideWhenUsed/>
    <w:rsid w:val="009D26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2665"/>
    <w:rPr>
      <w:sz w:val="20"/>
      <w:szCs w:val="20"/>
    </w:rPr>
  </w:style>
  <w:style w:type="character" w:styleId="FootnoteReference">
    <w:name w:val="footnote reference"/>
    <w:basedOn w:val="DefaultParagraphFont"/>
    <w:uiPriority w:val="99"/>
    <w:semiHidden/>
    <w:unhideWhenUsed/>
    <w:rsid w:val="009D2665"/>
    <w:rPr>
      <w:vertAlign w:val="superscript"/>
    </w:rPr>
  </w:style>
  <w:style w:type="character" w:styleId="Hyperlink">
    <w:name w:val="Hyperlink"/>
    <w:basedOn w:val="DefaultParagraphFont"/>
    <w:uiPriority w:val="99"/>
    <w:unhideWhenUsed/>
    <w:rsid w:val="00EB10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aleriuspalace.culture.gr/en/renova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useum.wales/articles/2007-03-30/The-Grand-Forum-basilica-at-Caerw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8081-DCA4-4BF4-90CC-AF4D111CE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3</Pages>
  <Words>1025</Words>
  <Characters>5845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Archer</dc:creator>
  <cp:keywords/>
  <dc:description/>
  <cp:lastModifiedBy>Stacy Archer</cp:lastModifiedBy>
  <cp:revision>50</cp:revision>
  <dcterms:created xsi:type="dcterms:W3CDTF">2018-04-22T17:00:00Z</dcterms:created>
  <dcterms:modified xsi:type="dcterms:W3CDTF">2018-04-24T16:43:00Z</dcterms:modified>
</cp:coreProperties>
</file>