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BC6A34" w14:textId="77777777" w:rsidR="00EB32BD" w:rsidRPr="00F07676" w:rsidRDefault="009716DC">
      <w:pPr>
        <w:rPr>
          <w:rFonts w:ascii="Tahoma" w:hAnsi="Tahoma" w:cs="Tahoma"/>
          <w:sz w:val="20"/>
          <w:szCs w:val="20"/>
        </w:rPr>
      </w:pPr>
      <w:r w:rsidRPr="00F07676">
        <w:rPr>
          <w:rFonts w:ascii="Tahoma" w:hAnsi="Tahoma" w:cs="Tahoma"/>
          <w:sz w:val="20"/>
          <w:szCs w:val="20"/>
        </w:rPr>
        <w:t xml:space="preserve">  </w:t>
      </w:r>
    </w:p>
    <w:p w14:paraId="25431C64" w14:textId="77777777" w:rsidR="00F6318C" w:rsidRPr="00F07676" w:rsidRDefault="00F6318C">
      <w:pPr>
        <w:rPr>
          <w:rFonts w:ascii="Tahoma" w:hAnsi="Tahoma" w:cs="Tahoma"/>
          <w:sz w:val="20"/>
          <w:szCs w:val="20"/>
        </w:rPr>
      </w:pPr>
    </w:p>
    <w:p w14:paraId="1AA4F774" w14:textId="77777777" w:rsidR="00F6318C" w:rsidRDefault="00F6318C" w:rsidP="00812C9B">
      <w:pPr>
        <w:jc w:val="center"/>
        <w:rPr>
          <w:rFonts w:ascii="Arial" w:hAnsi="Arial" w:cs="Arial"/>
          <w:sz w:val="28"/>
          <w:szCs w:val="28"/>
        </w:rPr>
      </w:pPr>
    </w:p>
    <w:p w14:paraId="45B5EFC9" w14:textId="77777777" w:rsidR="00F6318C" w:rsidRDefault="00F6318C" w:rsidP="00812C9B">
      <w:pPr>
        <w:jc w:val="center"/>
        <w:rPr>
          <w:rFonts w:ascii="Arial" w:hAnsi="Arial" w:cs="Arial"/>
          <w:sz w:val="28"/>
          <w:szCs w:val="28"/>
        </w:rPr>
      </w:pPr>
    </w:p>
    <w:p w14:paraId="6FBCD945" w14:textId="77777777" w:rsidR="00F6318C" w:rsidRDefault="00F6318C" w:rsidP="00812C9B">
      <w:pPr>
        <w:jc w:val="center"/>
        <w:rPr>
          <w:rFonts w:ascii="Arial" w:hAnsi="Arial" w:cs="Arial"/>
          <w:sz w:val="28"/>
          <w:szCs w:val="28"/>
        </w:rPr>
      </w:pPr>
    </w:p>
    <w:p w14:paraId="3AE81172" w14:textId="77777777" w:rsidR="00F6318C" w:rsidRDefault="00F6318C" w:rsidP="00812C9B">
      <w:pPr>
        <w:jc w:val="center"/>
        <w:rPr>
          <w:rFonts w:ascii="Arial" w:hAnsi="Arial" w:cs="Arial"/>
          <w:sz w:val="28"/>
          <w:szCs w:val="28"/>
        </w:rPr>
      </w:pPr>
    </w:p>
    <w:p w14:paraId="73F2131C" w14:textId="77777777" w:rsidR="00F6318C" w:rsidRDefault="00F6318C" w:rsidP="00812C9B">
      <w:pPr>
        <w:jc w:val="center"/>
        <w:rPr>
          <w:rFonts w:ascii="Arial" w:hAnsi="Arial" w:cs="Arial"/>
          <w:sz w:val="28"/>
          <w:szCs w:val="28"/>
        </w:rPr>
      </w:pPr>
    </w:p>
    <w:p w14:paraId="28D40B11" w14:textId="77777777" w:rsidR="00F6318C" w:rsidRDefault="00F6318C" w:rsidP="00812C9B">
      <w:pPr>
        <w:jc w:val="center"/>
        <w:rPr>
          <w:rFonts w:ascii="Arial" w:hAnsi="Arial" w:cs="Arial"/>
          <w:sz w:val="28"/>
          <w:szCs w:val="28"/>
        </w:rPr>
      </w:pPr>
    </w:p>
    <w:p w14:paraId="69B9423F" w14:textId="77777777" w:rsidR="004F6FD5" w:rsidRDefault="004F6FD5" w:rsidP="004F6FD5">
      <w:pPr>
        <w:rPr>
          <w:rFonts w:ascii="Arial" w:hAnsi="Arial" w:cs="Arial"/>
          <w:sz w:val="28"/>
          <w:szCs w:val="28"/>
        </w:rPr>
      </w:pPr>
    </w:p>
    <w:p w14:paraId="032F5823" w14:textId="0EF1B01F" w:rsidR="00812C9B" w:rsidRPr="00F07676" w:rsidRDefault="00812C9B" w:rsidP="004F6FD5">
      <w:pPr>
        <w:rPr>
          <w:rFonts w:ascii="Tahoma" w:hAnsi="Tahoma" w:cs="Tahoma"/>
          <w:sz w:val="28"/>
          <w:szCs w:val="28"/>
        </w:rPr>
      </w:pPr>
      <w:r w:rsidRPr="00F07676">
        <w:rPr>
          <w:rFonts w:ascii="Tahoma" w:hAnsi="Tahoma" w:cs="Tahoma"/>
          <w:sz w:val="28"/>
          <w:szCs w:val="28"/>
        </w:rPr>
        <w:t>CILT LOGISTICS AND TRANSPORT</w:t>
      </w:r>
      <w:r w:rsidR="004F6FD5" w:rsidRPr="00F07676">
        <w:rPr>
          <w:rFonts w:ascii="Tahoma" w:hAnsi="Tahoma" w:cs="Tahoma"/>
          <w:sz w:val="28"/>
          <w:szCs w:val="28"/>
        </w:rPr>
        <w:t xml:space="preserve"> LEVEL 5 PD05 A</w:t>
      </w:r>
      <w:r w:rsidR="00EA4F0F">
        <w:rPr>
          <w:rFonts w:ascii="Tahoma" w:hAnsi="Tahoma" w:cs="Tahoma"/>
          <w:sz w:val="28"/>
          <w:szCs w:val="28"/>
        </w:rPr>
        <w:t>4</w:t>
      </w:r>
      <w:r w:rsidR="004F6FD5" w:rsidRPr="00F07676">
        <w:rPr>
          <w:rFonts w:ascii="Tahoma" w:hAnsi="Tahoma" w:cs="Tahoma"/>
          <w:sz w:val="28"/>
          <w:szCs w:val="28"/>
        </w:rPr>
        <w:t xml:space="preserve"> ASSIGNMENT  </w:t>
      </w:r>
    </w:p>
    <w:p w14:paraId="4A54E3BF" w14:textId="77777777" w:rsidR="00C0120C" w:rsidRPr="00F07676" w:rsidRDefault="00871EEE" w:rsidP="004F6FD5">
      <w:pPr>
        <w:rPr>
          <w:rFonts w:ascii="Tahoma" w:hAnsi="Tahoma" w:cs="Tahoma"/>
          <w:sz w:val="24"/>
          <w:szCs w:val="24"/>
        </w:rPr>
      </w:pPr>
      <w:commentRangeStart w:id="0"/>
      <w:r w:rsidRPr="00F07676">
        <w:rPr>
          <w:rFonts w:ascii="Tahoma" w:hAnsi="Tahoma" w:cs="Tahoma"/>
          <w:sz w:val="24"/>
          <w:szCs w:val="24"/>
        </w:rPr>
        <w:t>R</w:t>
      </w:r>
      <w:r w:rsidR="00042569" w:rsidRPr="00F07676">
        <w:rPr>
          <w:rFonts w:ascii="Tahoma" w:hAnsi="Tahoma" w:cs="Tahoma"/>
          <w:sz w:val="24"/>
          <w:szCs w:val="24"/>
        </w:rPr>
        <w:t xml:space="preserve">eport seeking authority </w:t>
      </w:r>
      <w:commentRangeEnd w:id="0"/>
      <w:r w:rsidR="006D7C2A">
        <w:rPr>
          <w:rStyle w:val="CommentReference"/>
        </w:rPr>
        <w:commentReference w:id="0"/>
      </w:r>
      <w:r w:rsidR="00042569" w:rsidRPr="00F07676">
        <w:rPr>
          <w:rFonts w:ascii="Tahoma" w:hAnsi="Tahoma" w:cs="Tahoma"/>
          <w:sz w:val="24"/>
          <w:szCs w:val="24"/>
        </w:rPr>
        <w:t>to undertake</w:t>
      </w:r>
      <w:r w:rsidR="00286EC7" w:rsidRPr="00F07676">
        <w:rPr>
          <w:rFonts w:ascii="Tahoma" w:hAnsi="Tahoma" w:cs="Tahoma"/>
          <w:sz w:val="24"/>
          <w:szCs w:val="24"/>
        </w:rPr>
        <w:t xml:space="preserve"> planning and </w:t>
      </w:r>
      <w:r w:rsidR="006F5172" w:rsidRPr="00F07676">
        <w:rPr>
          <w:rFonts w:ascii="Tahoma" w:hAnsi="Tahoma" w:cs="Tahoma"/>
          <w:sz w:val="24"/>
          <w:szCs w:val="24"/>
        </w:rPr>
        <w:t xml:space="preserve">completing </w:t>
      </w:r>
      <w:r w:rsidR="004F6FD5" w:rsidRPr="00F07676">
        <w:rPr>
          <w:rFonts w:ascii="Tahoma" w:hAnsi="Tahoma" w:cs="Tahoma"/>
          <w:sz w:val="24"/>
          <w:szCs w:val="24"/>
        </w:rPr>
        <w:t xml:space="preserve">road </w:t>
      </w:r>
      <w:r w:rsidR="006F5172" w:rsidRPr="00F07676">
        <w:rPr>
          <w:rFonts w:ascii="Tahoma" w:hAnsi="Tahoma" w:cs="Tahoma"/>
          <w:sz w:val="24"/>
          <w:szCs w:val="24"/>
        </w:rPr>
        <w:t>move</w:t>
      </w:r>
      <w:r w:rsidR="00EC6971" w:rsidRPr="00F07676">
        <w:rPr>
          <w:rFonts w:ascii="Tahoma" w:hAnsi="Tahoma" w:cs="Tahoma"/>
          <w:sz w:val="24"/>
          <w:szCs w:val="24"/>
        </w:rPr>
        <w:t xml:space="preserve"> from Taunton </w:t>
      </w:r>
      <w:r w:rsidR="006F5172" w:rsidRPr="00F07676">
        <w:rPr>
          <w:rFonts w:ascii="Tahoma" w:hAnsi="Tahoma" w:cs="Tahoma"/>
          <w:sz w:val="24"/>
          <w:szCs w:val="24"/>
        </w:rPr>
        <w:t xml:space="preserve">to Albania </w:t>
      </w:r>
      <w:r w:rsidR="001D67EB" w:rsidRPr="00F07676">
        <w:rPr>
          <w:rFonts w:ascii="Tahoma" w:hAnsi="Tahoma" w:cs="Tahoma"/>
          <w:sz w:val="24"/>
          <w:szCs w:val="24"/>
        </w:rPr>
        <w:t>during</w:t>
      </w:r>
      <w:r w:rsidR="00042569" w:rsidRPr="00F07676">
        <w:rPr>
          <w:rFonts w:ascii="Tahoma" w:hAnsi="Tahoma" w:cs="Tahoma"/>
          <w:sz w:val="24"/>
          <w:szCs w:val="24"/>
        </w:rPr>
        <w:t xml:space="preserve"> </w:t>
      </w:r>
      <w:r w:rsidRPr="00F07676">
        <w:rPr>
          <w:rFonts w:ascii="Tahoma" w:hAnsi="Tahoma" w:cs="Tahoma"/>
          <w:sz w:val="24"/>
          <w:szCs w:val="24"/>
        </w:rPr>
        <w:t>EXERCISE COUGAR 2014</w:t>
      </w:r>
    </w:p>
    <w:p w14:paraId="35B1F699" w14:textId="77777777" w:rsidR="00422FA4" w:rsidRPr="00A43510" w:rsidRDefault="00422FA4" w:rsidP="00871EEE">
      <w:pPr>
        <w:rPr>
          <w:rFonts w:ascii="Arial" w:hAnsi="Arial" w:cs="Arial"/>
          <w:b/>
          <w:sz w:val="24"/>
          <w:szCs w:val="24"/>
        </w:rPr>
      </w:pPr>
    </w:p>
    <w:p w14:paraId="074E1EC2" w14:textId="77777777" w:rsidR="005A384C" w:rsidRDefault="005A384C" w:rsidP="00871EEE">
      <w:pPr>
        <w:rPr>
          <w:rFonts w:ascii="Arial" w:hAnsi="Arial" w:cs="Arial"/>
          <w:b/>
          <w:sz w:val="28"/>
          <w:szCs w:val="28"/>
        </w:rPr>
      </w:pPr>
    </w:p>
    <w:p w14:paraId="5AFE9D6A" w14:textId="77777777" w:rsidR="005A384C" w:rsidRDefault="005A384C" w:rsidP="00871EEE">
      <w:pPr>
        <w:rPr>
          <w:rFonts w:ascii="Arial" w:hAnsi="Arial" w:cs="Arial"/>
          <w:b/>
          <w:sz w:val="28"/>
          <w:szCs w:val="28"/>
        </w:rPr>
      </w:pPr>
    </w:p>
    <w:p w14:paraId="74E9DA66" w14:textId="77777777" w:rsidR="005A384C" w:rsidRDefault="005A384C" w:rsidP="00871EEE">
      <w:pPr>
        <w:rPr>
          <w:rFonts w:ascii="Arial" w:hAnsi="Arial" w:cs="Arial"/>
          <w:b/>
          <w:sz w:val="28"/>
          <w:szCs w:val="28"/>
        </w:rPr>
      </w:pPr>
    </w:p>
    <w:p w14:paraId="4A6C74AA" w14:textId="77777777" w:rsidR="005A384C" w:rsidRDefault="005A384C" w:rsidP="00871EEE">
      <w:pPr>
        <w:rPr>
          <w:rFonts w:ascii="Arial" w:hAnsi="Arial" w:cs="Arial"/>
          <w:b/>
          <w:sz w:val="28"/>
          <w:szCs w:val="28"/>
        </w:rPr>
      </w:pPr>
    </w:p>
    <w:p w14:paraId="3DC4701B" w14:textId="77777777" w:rsidR="005A384C" w:rsidRDefault="005A384C" w:rsidP="00871EEE">
      <w:pPr>
        <w:rPr>
          <w:rFonts w:ascii="Arial" w:hAnsi="Arial" w:cs="Arial"/>
          <w:b/>
          <w:sz w:val="28"/>
          <w:szCs w:val="28"/>
        </w:rPr>
      </w:pPr>
    </w:p>
    <w:p w14:paraId="340D8730" w14:textId="77777777" w:rsidR="005A384C" w:rsidRDefault="005A384C" w:rsidP="00871EEE">
      <w:pPr>
        <w:rPr>
          <w:rFonts w:ascii="Arial" w:hAnsi="Arial" w:cs="Arial"/>
          <w:b/>
          <w:sz w:val="28"/>
          <w:szCs w:val="28"/>
        </w:rPr>
      </w:pPr>
    </w:p>
    <w:p w14:paraId="06080BF1" w14:textId="77777777" w:rsidR="005A384C" w:rsidRDefault="005A384C" w:rsidP="00871EEE">
      <w:pPr>
        <w:rPr>
          <w:rFonts w:ascii="Arial" w:hAnsi="Arial" w:cs="Arial"/>
          <w:b/>
          <w:sz w:val="28"/>
          <w:szCs w:val="28"/>
        </w:rPr>
      </w:pPr>
    </w:p>
    <w:p w14:paraId="7DBEC54F" w14:textId="77777777" w:rsidR="005A384C" w:rsidRDefault="005A384C" w:rsidP="00871EEE">
      <w:pPr>
        <w:rPr>
          <w:rFonts w:ascii="Arial" w:hAnsi="Arial" w:cs="Arial"/>
          <w:b/>
          <w:sz w:val="28"/>
          <w:szCs w:val="28"/>
        </w:rPr>
      </w:pPr>
    </w:p>
    <w:p w14:paraId="1AA460B6" w14:textId="77777777" w:rsidR="00F6318C" w:rsidRDefault="00F6318C" w:rsidP="00F6318C">
      <w:pPr>
        <w:rPr>
          <w:rFonts w:ascii="Arial" w:hAnsi="Arial" w:cs="Arial"/>
          <w:sz w:val="20"/>
          <w:szCs w:val="20"/>
        </w:rPr>
      </w:pPr>
    </w:p>
    <w:p w14:paraId="2F1EE715" w14:textId="77777777" w:rsidR="00F6318C" w:rsidRDefault="00F6318C" w:rsidP="00F6318C">
      <w:pPr>
        <w:rPr>
          <w:rFonts w:ascii="Arial" w:hAnsi="Arial" w:cs="Arial"/>
          <w:sz w:val="20"/>
          <w:szCs w:val="20"/>
        </w:rPr>
      </w:pPr>
    </w:p>
    <w:p w14:paraId="4F93D69C" w14:textId="77777777" w:rsidR="00F6318C" w:rsidRDefault="00F6318C" w:rsidP="00F6318C">
      <w:pPr>
        <w:rPr>
          <w:rFonts w:ascii="Arial" w:hAnsi="Arial" w:cs="Arial"/>
          <w:sz w:val="20"/>
          <w:szCs w:val="20"/>
        </w:rPr>
      </w:pPr>
    </w:p>
    <w:p w14:paraId="759D1189" w14:textId="77777777" w:rsidR="00F6318C" w:rsidRPr="00F07676" w:rsidRDefault="00F6318C" w:rsidP="00F6318C">
      <w:pPr>
        <w:rPr>
          <w:rFonts w:ascii="Tahoma" w:hAnsi="Tahoma" w:cs="Tahoma"/>
          <w:sz w:val="20"/>
          <w:szCs w:val="20"/>
        </w:rPr>
      </w:pPr>
      <w:r w:rsidRPr="00F07676">
        <w:rPr>
          <w:rFonts w:ascii="Tahoma" w:hAnsi="Tahoma" w:cs="Tahoma"/>
          <w:sz w:val="20"/>
          <w:szCs w:val="20"/>
        </w:rPr>
        <w:t>LECTURER: GRAHAM ORR</w:t>
      </w:r>
    </w:p>
    <w:p w14:paraId="25B6A012" w14:textId="77777777" w:rsidR="00F6318C" w:rsidRPr="00F07676" w:rsidRDefault="00F6318C" w:rsidP="00F6318C">
      <w:pPr>
        <w:rPr>
          <w:rFonts w:ascii="Tahoma" w:hAnsi="Tahoma" w:cs="Tahoma"/>
          <w:sz w:val="20"/>
          <w:szCs w:val="20"/>
        </w:rPr>
      </w:pPr>
      <w:r w:rsidRPr="00F07676">
        <w:rPr>
          <w:rFonts w:ascii="Tahoma" w:hAnsi="Tahoma" w:cs="Tahoma"/>
          <w:sz w:val="20"/>
          <w:szCs w:val="20"/>
        </w:rPr>
        <w:t>STUDENT: MICHAEL WILLIAMS</w:t>
      </w:r>
    </w:p>
    <w:p w14:paraId="6A278A35" w14:textId="77777777" w:rsidR="004F6FD5" w:rsidRPr="00F07676" w:rsidRDefault="00F6318C" w:rsidP="005A384C">
      <w:pPr>
        <w:rPr>
          <w:rFonts w:ascii="Tahoma" w:hAnsi="Tahoma" w:cs="Tahoma"/>
          <w:sz w:val="20"/>
          <w:szCs w:val="20"/>
        </w:rPr>
      </w:pPr>
      <w:r w:rsidRPr="00F07676">
        <w:rPr>
          <w:rFonts w:ascii="Tahoma" w:hAnsi="Tahoma" w:cs="Tahoma"/>
          <w:sz w:val="20"/>
          <w:szCs w:val="20"/>
        </w:rPr>
        <w:t xml:space="preserve">STUDENT I.D: 1708504                                            </w:t>
      </w:r>
    </w:p>
    <w:p w14:paraId="09EE11E3" w14:textId="77777777" w:rsidR="004F6FD5" w:rsidRDefault="004F6FD5" w:rsidP="005A384C">
      <w:pPr>
        <w:rPr>
          <w:rFonts w:ascii="Arial" w:hAnsi="Arial" w:cs="Arial"/>
          <w:sz w:val="20"/>
          <w:szCs w:val="20"/>
        </w:rPr>
      </w:pPr>
    </w:p>
    <w:p w14:paraId="0D30E3E5" w14:textId="77777777" w:rsidR="004F6FD5" w:rsidRDefault="004F6FD5" w:rsidP="005A384C">
      <w:pPr>
        <w:rPr>
          <w:rFonts w:ascii="Arial" w:hAnsi="Arial" w:cs="Arial"/>
          <w:sz w:val="20"/>
          <w:szCs w:val="20"/>
        </w:rPr>
      </w:pPr>
    </w:p>
    <w:p w14:paraId="27A38509" w14:textId="2BEBC9A1" w:rsidR="00F07676" w:rsidRDefault="00A4535D" w:rsidP="00A43510">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1</w:t>
      </w:r>
      <w:r w:rsidR="007E134B">
        <w:rPr>
          <w:rFonts w:ascii="Tahoma" w:hAnsi="Tahoma" w:cs="Tahoma"/>
          <w:sz w:val="20"/>
          <w:szCs w:val="20"/>
        </w:rPr>
        <w:t xml:space="preserve"> of </w:t>
      </w:r>
      <w:r w:rsidR="00FE4FC3">
        <w:rPr>
          <w:rFonts w:ascii="Tahoma" w:hAnsi="Tahoma" w:cs="Tahoma"/>
          <w:sz w:val="20"/>
          <w:szCs w:val="20"/>
        </w:rPr>
        <w:t>4</w:t>
      </w:r>
    </w:p>
    <w:p w14:paraId="473370A1" w14:textId="77777777" w:rsidR="00A43510" w:rsidRPr="00F07676" w:rsidRDefault="00A43510" w:rsidP="00A43510">
      <w:pPr>
        <w:rPr>
          <w:rFonts w:ascii="Tahoma" w:hAnsi="Tahoma" w:cs="Tahoma"/>
          <w:sz w:val="20"/>
          <w:szCs w:val="20"/>
        </w:rPr>
      </w:pPr>
      <w:bookmarkStart w:id="1" w:name="_Hlk504674527"/>
    </w:p>
    <w:bookmarkEnd w:id="1"/>
    <w:p w14:paraId="1B749979" w14:textId="77777777" w:rsidR="005A384C" w:rsidRDefault="005A384C" w:rsidP="00871EEE">
      <w:pPr>
        <w:rPr>
          <w:rFonts w:ascii="Arial" w:hAnsi="Arial" w:cs="Arial"/>
          <w:b/>
          <w:sz w:val="28"/>
          <w:szCs w:val="28"/>
        </w:rPr>
      </w:pPr>
    </w:p>
    <w:p w14:paraId="63306749" w14:textId="77777777" w:rsidR="005A384C" w:rsidRDefault="005A384C" w:rsidP="00871EEE">
      <w:pPr>
        <w:rPr>
          <w:rFonts w:ascii="Arial" w:hAnsi="Arial" w:cs="Arial"/>
          <w:b/>
          <w:sz w:val="28"/>
          <w:szCs w:val="28"/>
        </w:rPr>
      </w:pPr>
    </w:p>
    <w:p w14:paraId="52F73B6D" w14:textId="77777777" w:rsidR="005A384C" w:rsidRDefault="005A384C" w:rsidP="00871EEE">
      <w:pPr>
        <w:rPr>
          <w:rFonts w:ascii="Arial" w:hAnsi="Arial" w:cs="Arial"/>
          <w:b/>
          <w:sz w:val="28"/>
          <w:szCs w:val="28"/>
        </w:rPr>
      </w:pPr>
    </w:p>
    <w:p w14:paraId="71AFB19E" w14:textId="77777777" w:rsidR="001F286D" w:rsidRPr="007E134B" w:rsidRDefault="00871EEE" w:rsidP="00871EEE">
      <w:pPr>
        <w:rPr>
          <w:rFonts w:ascii="Tahoma" w:hAnsi="Tahoma" w:cs="Tahoma"/>
          <w:sz w:val="20"/>
          <w:szCs w:val="20"/>
        </w:rPr>
      </w:pPr>
      <w:r w:rsidRPr="007E134B">
        <w:rPr>
          <w:rFonts w:ascii="Tahoma" w:hAnsi="Tahoma" w:cs="Tahoma"/>
          <w:sz w:val="20"/>
          <w:szCs w:val="20"/>
        </w:rPr>
        <w:t>CONTENTS</w:t>
      </w:r>
    </w:p>
    <w:p w14:paraId="7C3DDF40" w14:textId="77777777" w:rsidR="00F6318C" w:rsidRPr="007E134B" w:rsidRDefault="00F6318C" w:rsidP="00C0120C">
      <w:pPr>
        <w:rPr>
          <w:rFonts w:ascii="Tahoma" w:hAnsi="Tahoma" w:cs="Tahoma"/>
          <w:sz w:val="20"/>
          <w:szCs w:val="20"/>
        </w:rPr>
      </w:pPr>
    </w:p>
    <w:p w14:paraId="6FE8C71D" w14:textId="77777777" w:rsidR="003A66AD" w:rsidRDefault="003A66AD" w:rsidP="003A66AD">
      <w:pPr>
        <w:rPr>
          <w:rFonts w:ascii="Tahoma" w:hAnsi="Tahoma" w:cs="Tahoma"/>
          <w:sz w:val="20"/>
          <w:szCs w:val="20"/>
        </w:rPr>
        <w:sectPr w:rsidR="003A66AD">
          <w:headerReference w:type="default" r:id="rId11"/>
          <w:footerReference w:type="default" r:id="rId12"/>
          <w:pgSz w:w="11906" w:h="16838"/>
          <w:pgMar w:top="1440" w:right="1440" w:bottom="1440" w:left="1440" w:header="708" w:footer="708" w:gutter="0"/>
          <w:cols w:space="708"/>
          <w:docGrid w:linePitch="360"/>
        </w:sectPr>
      </w:pPr>
    </w:p>
    <w:p w14:paraId="163CDE87" w14:textId="48DD6141" w:rsidR="003A66AD" w:rsidRPr="003A66AD" w:rsidRDefault="00025C90" w:rsidP="003A66AD">
      <w:pPr>
        <w:spacing w:before="240"/>
        <w:rPr>
          <w:rFonts w:ascii="Tahoma" w:hAnsi="Tahoma" w:cs="Tahoma"/>
          <w:sz w:val="20"/>
          <w:szCs w:val="20"/>
        </w:rPr>
      </w:pPr>
      <w:r w:rsidRPr="003A66AD">
        <w:rPr>
          <w:rFonts w:ascii="Tahoma" w:hAnsi="Tahoma" w:cs="Tahoma"/>
          <w:sz w:val="20"/>
          <w:szCs w:val="20"/>
        </w:rPr>
        <w:t>Page 1 Cover page</w:t>
      </w:r>
    </w:p>
    <w:p w14:paraId="62D63012" w14:textId="2F3280B8" w:rsidR="003A66AD" w:rsidRPr="003A66AD" w:rsidRDefault="00350F9B" w:rsidP="003A66AD">
      <w:pPr>
        <w:spacing w:before="240"/>
        <w:rPr>
          <w:rFonts w:ascii="Tahoma" w:hAnsi="Tahoma" w:cs="Tahoma"/>
          <w:sz w:val="20"/>
          <w:szCs w:val="20"/>
        </w:rPr>
      </w:pPr>
      <w:r w:rsidRPr="003A66AD">
        <w:rPr>
          <w:rFonts w:ascii="Tahoma" w:hAnsi="Tahoma" w:cs="Tahoma"/>
          <w:sz w:val="20"/>
          <w:szCs w:val="20"/>
        </w:rPr>
        <w:t>Page 2 Contents page</w:t>
      </w:r>
    </w:p>
    <w:p w14:paraId="3034925C" w14:textId="20689766" w:rsidR="003A66AD" w:rsidRPr="00FE4FC3" w:rsidRDefault="00350F9B" w:rsidP="00FE4FC3">
      <w:pPr>
        <w:spacing w:before="240"/>
        <w:rPr>
          <w:rFonts w:ascii="Tahoma" w:hAnsi="Tahoma" w:cs="Tahoma"/>
          <w:sz w:val="20"/>
          <w:szCs w:val="20"/>
        </w:rPr>
      </w:pPr>
      <w:r w:rsidRPr="003A66AD">
        <w:rPr>
          <w:rFonts w:ascii="Tahoma" w:hAnsi="Tahoma" w:cs="Tahoma"/>
          <w:sz w:val="20"/>
          <w:szCs w:val="20"/>
        </w:rPr>
        <w:t>Page 3</w:t>
      </w:r>
      <w:r w:rsidR="00025C90" w:rsidRPr="003A66AD">
        <w:rPr>
          <w:rFonts w:ascii="Tahoma" w:hAnsi="Tahoma" w:cs="Tahoma"/>
          <w:sz w:val="20"/>
          <w:szCs w:val="20"/>
        </w:rPr>
        <w:t xml:space="preserve"> </w:t>
      </w:r>
      <w:r w:rsidR="00FE4FC3">
        <w:rPr>
          <w:rFonts w:ascii="Tahoma" w:hAnsi="Tahoma" w:cs="Tahoma"/>
          <w:sz w:val="20"/>
          <w:szCs w:val="20"/>
        </w:rPr>
        <w:t>Project end (SOP)</w:t>
      </w:r>
    </w:p>
    <w:p w14:paraId="7AEFDB83" w14:textId="6DE012FD" w:rsidR="003A66AD" w:rsidRPr="003A66AD" w:rsidRDefault="003A66AD" w:rsidP="003A66AD">
      <w:pPr>
        <w:spacing w:before="240"/>
        <w:rPr>
          <w:rFonts w:ascii="Tahoma" w:hAnsi="Tahoma" w:cs="Tahoma"/>
          <w:sz w:val="20"/>
          <w:szCs w:val="20"/>
        </w:rPr>
      </w:pPr>
      <w:r w:rsidRPr="003A66AD">
        <w:rPr>
          <w:rFonts w:ascii="Tahoma" w:hAnsi="Tahoma" w:cs="Tahoma"/>
          <w:sz w:val="20"/>
          <w:szCs w:val="20"/>
        </w:rPr>
        <w:t xml:space="preserve">Page </w:t>
      </w:r>
      <w:r w:rsidR="00FE4FC3">
        <w:rPr>
          <w:rFonts w:ascii="Tahoma" w:hAnsi="Tahoma" w:cs="Tahoma"/>
          <w:sz w:val="20"/>
          <w:szCs w:val="20"/>
        </w:rPr>
        <w:t>4</w:t>
      </w:r>
      <w:r w:rsidRPr="003A66AD">
        <w:rPr>
          <w:rFonts w:ascii="Tahoma" w:hAnsi="Tahoma" w:cs="Tahoma"/>
          <w:sz w:val="20"/>
          <w:szCs w:val="20"/>
        </w:rPr>
        <w:t xml:space="preserve"> Reference page</w:t>
      </w:r>
    </w:p>
    <w:p w14:paraId="32135F6A" w14:textId="77777777" w:rsidR="003A66AD" w:rsidRDefault="003A66AD" w:rsidP="003A66AD">
      <w:pPr>
        <w:spacing w:before="300" w:after="300" w:line="240" w:lineRule="auto"/>
        <w:rPr>
          <w:rFonts w:ascii="Tahoma" w:eastAsia="Times New Roman" w:hAnsi="Tahoma" w:cs="Tahoma"/>
          <w:color w:val="333333"/>
          <w:sz w:val="20"/>
          <w:szCs w:val="20"/>
          <w:lang w:eastAsia="en-GB"/>
        </w:rPr>
        <w:sectPr w:rsidR="003A66AD" w:rsidSect="003A66AD">
          <w:type w:val="continuous"/>
          <w:pgSz w:w="11906" w:h="16838"/>
          <w:pgMar w:top="1440" w:right="1440" w:bottom="1440" w:left="1440" w:header="708" w:footer="708" w:gutter="0"/>
          <w:cols w:space="708"/>
          <w:docGrid w:linePitch="360"/>
        </w:sectPr>
      </w:pPr>
    </w:p>
    <w:p w14:paraId="4753F521" w14:textId="502B8ED5" w:rsidR="003A66AD" w:rsidRPr="003A66AD" w:rsidRDefault="003A66AD" w:rsidP="003A66AD">
      <w:pPr>
        <w:spacing w:before="300" w:after="300" w:line="240" w:lineRule="auto"/>
        <w:rPr>
          <w:rFonts w:ascii="Tahoma" w:eastAsia="Times New Roman" w:hAnsi="Tahoma" w:cs="Tahoma"/>
          <w:color w:val="333333"/>
          <w:sz w:val="20"/>
          <w:szCs w:val="20"/>
          <w:lang w:eastAsia="en-GB"/>
        </w:rPr>
      </w:pPr>
    </w:p>
    <w:p w14:paraId="4CB3FE6E" w14:textId="77777777" w:rsidR="003A66AD" w:rsidRPr="003A66AD" w:rsidRDefault="003A66AD" w:rsidP="003A66AD">
      <w:pPr>
        <w:rPr>
          <w:lang w:eastAsia="en-GB"/>
        </w:rPr>
      </w:pPr>
    </w:p>
    <w:p w14:paraId="428990CD" w14:textId="77777777" w:rsidR="003A66AD" w:rsidRPr="003A66AD" w:rsidRDefault="003A66AD" w:rsidP="003A66AD"/>
    <w:p w14:paraId="6D3917CB" w14:textId="77777777" w:rsidR="003A66AD" w:rsidRPr="003A66AD" w:rsidRDefault="003A66AD" w:rsidP="003A66AD"/>
    <w:p w14:paraId="1ED596AB" w14:textId="77777777" w:rsidR="003A66AD" w:rsidRPr="003A66AD" w:rsidRDefault="003A66AD" w:rsidP="003A66AD"/>
    <w:p w14:paraId="4AA2111C" w14:textId="77777777" w:rsidR="00422FA4" w:rsidRPr="007D4431" w:rsidRDefault="00422FA4" w:rsidP="00C0120C">
      <w:pPr>
        <w:rPr>
          <w:rFonts w:ascii="Tahoma" w:hAnsi="Tahoma" w:cs="Tahoma"/>
          <w:sz w:val="24"/>
          <w:szCs w:val="24"/>
        </w:rPr>
      </w:pPr>
    </w:p>
    <w:p w14:paraId="46772C6C" w14:textId="77777777" w:rsidR="00350F9B" w:rsidRPr="007D4431" w:rsidRDefault="00350F9B" w:rsidP="00C0120C">
      <w:pPr>
        <w:rPr>
          <w:rFonts w:ascii="Tahoma" w:hAnsi="Tahoma" w:cs="Tahoma"/>
          <w:sz w:val="24"/>
          <w:szCs w:val="24"/>
        </w:rPr>
      </w:pPr>
    </w:p>
    <w:p w14:paraId="64F00F7D" w14:textId="77777777" w:rsidR="00025C90" w:rsidRDefault="00025C90" w:rsidP="00C0120C">
      <w:pPr>
        <w:rPr>
          <w:rFonts w:ascii="Arial" w:hAnsi="Arial" w:cs="Arial"/>
          <w:sz w:val="28"/>
          <w:szCs w:val="28"/>
        </w:rPr>
      </w:pPr>
    </w:p>
    <w:p w14:paraId="688F0999" w14:textId="77777777" w:rsidR="00025C90" w:rsidRPr="00CF7CD3" w:rsidRDefault="00025C90" w:rsidP="00C0120C">
      <w:pPr>
        <w:rPr>
          <w:rFonts w:ascii="Arial" w:hAnsi="Arial" w:cs="Arial"/>
          <w:sz w:val="28"/>
          <w:szCs w:val="28"/>
        </w:rPr>
      </w:pPr>
    </w:p>
    <w:p w14:paraId="52700E98" w14:textId="77777777" w:rsidR="00042569" w:rsidRDefault="00042569" w:rsidP="00871EEE">
      <w:pPr>
        <w:jc w:val="center"/>
        <w:rPr>
          <w:rFonts w:ascii="Arial" w:hAnsi="Arial" w:cs="Arial"/>
          <w:sz w:val="24"/>
          <w:szCs w:val="24"/>
        </w:rPr>
      </w:pPr>
    </w:p>
    <w:p w14:paraId="2FECB928" w14:textId="77777777" w:rsidR="00025C90" w:rsidRDefault="00025C90" w:rsidP="00871EEE">
      <w:pPr>
        <w:jc w:val="center"/>
        <w:rPr>
          <w:rFonts w:ascii="Arial" w:hAnsi="Arial" w:cs="Arial"/>
          <w:sz w:val="24"/>
          <w:szCs w:val="24"/>
        </w:rPr>
      </w:pPr>
    </w:p>
    <w:p w14:paraId="27880880" w14:textId="77777777" w:rsidR="00025C90" w:rsidRDefault="00025C90" w:rsidP="00871EEE">
      <w:pPr>
        <w:jc w:val="center"/>
        <w:rPr>
          <w:rFonts w:ascii="Arial" w:hAnsi="Arial" w:cs="Arial"/>
          <w:sz w:val="24"/>
          <w:szCs w:val="24"/>
        </w:rPr>
      </w:pPr>
    </w:p>
    <w:p w14:paraId="28BAEF97" w14:textId="77777777" w:rsidR="00025C90" w:rsidRDefault="00025C90" w:rsidP="00871EEE">
      <w:pPr>
        <w:jc w:val="center"/>
        <w:rPr>
          <w:rFonts w:ascii="Arial" w:hAnsi="Arial" w:cs="Arial"/>
          <w:sz w:val="24"/>
          <w:szCs w:val="24"/>
        </w:rPr>
      </w:pPr>
    </w:p>
    <w:p w14:paraId="26864C93" w14:textId="77777777" w:rsidR="00025C90" w:rsidRDefault="00025C90" w:rsidP="00871EEE">
      <w:pPr>
        <w:jc w:val="center"/>
        <w:rPr>
          <w:rFonts w:ascii="Arial" w:hAnsi="Arial" w:cs="Arial"/>
          <w:sz w:val="24"/>
          <w:szCs w:val="24"/>
        </w:rPr>
      </w:pPr>
    </w:p>
    <w:p w14:paraId="2F55378C" w14:textId="77777777" w:rsidR="00FE4FC3" w:rsidRDefault="00FE4FC3" w:rsidP="00422FA4">
      <w:pPr>
        <w:rPr>
          <w:rFonts w:ascii="Tahoma" w:hAnsi="Tahoma" w:cs="Tahoma"/>
          <w:sz w:val="20"/>
          <w:szCs w:val="20"/>
        </w:rPr>
      </w:pPr>
    </w:p>
    <w:p w14:paraId="14E6404F" w14:textId="77777777" w:rsidR="00FE4FC3" w:rsidRDefault="00FE4FC3" w:rsidP="00422FA4">
      <w:pPr>
        <w:rPr>
          <w:rFonts w:ascii="Tahoma" w:hAnsi="Tahoma" w:cs="Tahoma"/>
          <w:sz w:val="20"/>
          <w:szCs w:val="20"/>
        </w:rPr>
      </w:pPr>
    </w:p>
    <w:p w14:paraId="41A3C26E" w14:textId="77777777" w:rsidR="00FE4FC3" w:rsidRDefault="00FE4FC3" w:rsidP="00422FA4">
      <w:pPr>
        <w:rPr>
          <w:rFonts w:ascii="Tahoma" w:hAnsi="Tahoma" w:cs="Tahoma"/>
          <w:sz w:val="20"/>
          <w:szCs w:val="20"/>
        </w:rPr>
      </w:pPr>
    </w:p>
    <w:p w14:paraId="7A1FA118" w14:textId="77777777" w:rsidR="00FE4FC3" w:rsidRDefault="00FE4FC3" w:rsidP="00422FA4">
      <w:pPr>
        <w:rPr>
          <w:rFonts w:ascii="Tahoma" w:hAnsi="Tahoma" w:cs="Tahoma"/>
          <w:sz w:val="20"/>
          <w:szCs w:val="20"/>
        </w:rPr>
      </w:pPr>
    </w:p>
    <w:p w14:paraId="419F5A4F" w14:textId="77777777" w:rsidR="00FE4FC3" w:rsidRDefault="00FE4FC3" w:rsidP="00422FA4">
      <w:pPr>
        <w:rPr>
          <w:rFonts w:ascii="Tahoma" w:hAnsi="Tahoma" w:cs="Tahoma"/>
          <w:sz w:val="20"/>
          <w:szCs w:val="20"/>
        </w:rPr>
      </w:pPr>
    </w:p>
    <w:p w14:paraId="54D22376" w14:textId="1CA737C4" w:rsidR="00FE4FC3" w:rsidRDefault="00A4535D" w:rsidP="00FE4FC3">
      <w:pPr>
        <w:rPr>
          <w:rFonts w:ascii="Tahoma" w:hAnsi="Tahoma" w:cs="Tahoma"/>
          <w:sz w:val="20"/>
          <w:szCs w:val="20"/>
        </w:rPr>
      </w:pPr>
      <w:r>
        <w:rPr>
          <w:rFonts w:ascii="Tahoma" w:hAnsi="Tahoma" w:cs="Tahoma"/>
          <w:sz w:val="20"/>
          <w:szCs w:val="20"/>
        </w:rPr>
        <w:t xml:space="preserve">Page </w:t>
      </w:r>
      <w:r w:rsidR="00F6318C" w:rsidRPr="00F07676">
        <w:rPr>
          <w:rFonts w:ascii="Tahoma" w:hAnsi="Tahoma" w:cs="Tahoma"/>
          <w:sz w:val="20"/>
          <w:szCs w:val="20"/>
        </w:rPr>
        <w:t>2</w:t>
      </w:r>
      <w:r w:rsidR="007E134B">
        <w:rPr>
          <w:rFonts w:ascii="Tahoma" w:hAnsi="Tahoma" w:cs="Tahoma"/>
          <w:sz w:val="20"/>
          <w:szCs w:val="20"/>
        </w:rPr>
        <w:t xml:space="preserve"> of </w:t>
      </w:r>
      <w:r w:rsidR="00FE4FC3">
        <w:rPr>
          <w:rFonts w:ascii="Tahoma" w:hAnsi="Tahoma" w:cs="Tahoma"/>
          <w:sz w:val="20"/>
          <w:szCs w:val="20"/>
        </w:rPr>
        <w:t>4</w:t>
      </w:r>
    </w:p>
    <w:p w14:paraId="3421E102" w14:textId="459A8AF8" w:rsidR="004512CC" w:rsidRPr="00FE4FC3" w:rsidRDefault="004512CC" w:rsidP="00FE4FC3">
      <w:pPr>
        <w:rPr>
          <w:rFonts w:ascii="Tahoma" w:hAnsi="Tahoma" w:cs="Tahoma"/>
          <w:sz w:val="20"/>
          <w:szCs w:val="20"/>
        </w:rPr>
      </w:pPr>
      <w:r>
        <w:rPr>
          <w:rFonts w:ascii="Tahoma" w:eastAsia="Times New Roman" w:hAnsi="Tahoma" w:cs="Tahoma"/>
          <w:color w:val="000000"/>
          <w:sz w:val="20"/>
          <w:szCs w:val="20"/>
          <w:lang w:eastAsia="en-GB"/>
        </w:rPr>
        <w:lastRenderedPageBreak/>
        <w:t>Overview</w:t>
      </w:r>
    </w:p>
    <w:p w14:paraId="28EFDB74" w14:textId="1ED53A4F" w:rsidR="004512CC" w:rsidRDefault="004512CC"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sidRPr="004512CC">
        <w:rPr>
          <w:rFonts w:ascii="Tahoma" w:eastAsia="Times New Roman" w:hAnsi="Tahoma" w:cs="Tahoma"/>
          <w:color w:val="000000"/>
          <w:sz w:val="20"/>
          <w:szCs w:val="20"/>
          <w:lang w:eastAsia="en-GB"/>
        </w:rPr>
        <w:t>P</w:t>
      </w:r>
      <w:r>
        <w:rPr>
          <w:rFonts w:ascii="Tahoma" w:eastAsia="Times New Roman" w:hAnsi="Tahoma" w:cs="Tahoma"/>
          <w:color w:val="000000"/>
          <w:sz w:val="20"/>
          <w:szCs w:val="20"/>
          <w:lang w:eastAsia="en-GB"/>
        </w:rPr>
        <w:t xml:space="preserve">roject close-out is the practice of closing a project, this follows the previous three PM assignments. This final process will formally close all phases of the project allowing the outcome to be issued to the customer hierarchy. During the closing process the project is accessed ensuring adequate </w:t>
      </w:r>
      <w:proofErr w:type="gramStart"/>
      <w:r>
        <w:rPr>
          <w:rFonts w:ascii="Tahoma" w:eastAsia="Times New Roman" w:hAnsi="Tahoma" w:cs="Tahoma"/>
          <w:color w:val="000000"/>
          <w:sz w:val="20"/>
          <w:szCs w:val="20"/>
          <w:lang w:eastAsia="en-GB"/>
        </w:rPr>
        <w:t>end result</w:t>
      </w:r>
      <w:proofErr w:type="gramEnd"/>
      <w:r w:rsidR="00061A9E">
        <w:rPr>
          <w:rFonts w:ascii="Tahoma" w:eastAsia="Times New Roman" w:hAnsi="Tahoma" w:cs="Tahoma"/>
          <w:color w:val="000000"/>
          <w:sz w:val="20"/>
          <w:szCs w:val="20"/>
          <w:lang w:eastAsia="en-GB"/>
        </w:rPr>
        <w:t xml:space="preserve">. Analysis of lessons </w:t>
      </w:r>
      <w:proofErr w:type="gramStart"/>
      <w:r w:rsidR="00061A9E">
        <w:rPr>
          <w:rFonts w:ascii="Tahoma" w:eastAsia="Times New Roman" w:hAnsi="Tahoma" w:cs="Tahoma"/>
          <w:color w:val="000000"/>
          <w:sz w:val="20"/>
          <w:szCs w:val="20"/>
          <w:lang w:eastAsia="en-GB"/>
        </w:rPr>
        <w:t>learned</w:t>
      </w:r>
      <w:proofErr w:type="gramEnd"/>
      <w:r w:rsidR="00061A9E">
        <w:rPr>
          <w:rFonts w:ascii="Tahoma" w:eastAsia="Times New Roman" w:hAnsi="Tahoma" w:cs="Tahoma"/>
          <w:color w:val="000000"/>
          <w:sz w:val="20"/>
          <w:szCs w:val="20"/>
          <w:lang w:eastAsia="en-GB"/>
        </w:rPr>
        <w:t xml:space="preserve"> and best practice will be used in future projects, a system to often neglected in military projects.</w:t>
      </w:r>
    </w:p>
    <w:p w14:paraId="752AAB28" w14:textId="0BEB72E4" w:rsidR="00061A9E" w:rsidRDefault="00061A9E"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Project close-out consists of </w:t>
      </w:r>
    </w:p>
    <w:p w14:paraId="7B0C68EA" w14:textId="77777777" w:rsidR="00D95943" w:rsidRDefault="00061A9E"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Administrative closure </w:t>
      </w:r>
    </w:p>
    <w:p w14:paraId="62A34468" w14:textId="2621E3ED" w:rsidR="00061A9E" w:rsidRDefault="00061A9E"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which will define activities, roles and responsibilities of PM and stakeholders within the administration closing section. This will include collating of records and confirmation that the project has met the requirements of the customer and all stakeholders. The </w:t>
      </w:r>
      <w:proofErr w:type="gramStart"/>
      <w:r>
        <w:rPr>
          <w:rFonts w:ascii="Tahoma" w:eastAsia="Times New Roman" w:hAnsi="Tahoma" w:cs="Tahoma"/>
          <w:color w:val="000000"/>
          <w:sz w:val="20"/>
          <w:szCs w:val="20"/>
          <w:lang w:eastAsia="en-GB"/>
        </w:rPr>
        <w:t>end product</w:t>
      </w:r>
      <w:proofErr w:type="gramEnd"/>
      <w:r>
        <w:rPr>
          <w:rFonts w:ascii="Tahoma" w:eastAsia="Times New Roman" w:hAnsi="Tahoma" w:cs="Tahoma"/>
          <w:color w:val="000000"/>
          <w:sz w:val="20"/>
          <w:szCs w:val="20"/>
          <w:lang w:eastAsia="en-GB"/>
        </w:rPr>
        <w:t xml:space="preserve"> is actioned and accepted by the customer and any </w:t>
      </w:r>
      <w:r w:rsidR="00D95943">
        <w:rPr>
          <w:rFonts w:ascii="Tahoma" w:eastAsia="Times New Roman" w:hAnsi="Tahoma" w:cs="Tahoma"/>
          <w:color w:val="000000"/>
          <w:sz w:val="20"/>
          <w:szCs w:val="20"/>
          <w:lang w:eastAsia="en-GB"/>
        </w:rPr>
        <w:t>contract requirements need to be met and agreed upon.</w:t>
      </w:r>
    </w:p>
    <w:p w14:paraId="7D31CBF1" w14:textId="76A99EB9" w:rsidR="00D95943" w:rsidRDefault="00D95943"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Contract closure</w:t>
      </w:r>
    </w:p>
    <w:p w14:paraId="643B1B96" w14:textId="7D2BECA1" w:rsidR="00D95943" w:rsidRDefault="00D95943"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Will mean to meet any activities requirements, to settle the contract agreement which was agreed at project start. Confirmation of project outcome needs to meet terms and conditions held within the contract. Confirmation of end of project exit criteria must be met within all contracts that were involved within the project.</w:t>
      </w:r>
    </w:p>
    <w:p w14:paraId="1921CE62" w14:textId="5B78E3F3" w:rsidR="00464CF1" w:rsidRDefault="00464CF1" w:rsidP="00EA4F0F">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Key order of Standard operating procedure consists of</w:t>
      </w:r>
    </w:p>
    <w:p w14:paraId="47CDD005" w14:textId="3FB0F939"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Meeting with project leadership team and project managers</w:t>
      </w:r>
    </w:p>
    <w:p w14:paraId="0355CBEA" w14:textId="4D34E8F7"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Discussion of all activities on a closeout check sheet</w:t>
      </w:r>
    </w:p>
    <w:p w14:paraId="01DA1B3C" w14:textId="078C2B4F"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commentRangeStart w:id="2"/>
      <w:proofErr w:type="spellStart"/>
      <w:r>
        <w:rPr>
          <w:rFonts w:ascii="Tahoma" w:eastAsia="Times New Roman" w:hAnsi="Tahoma" w:cs="Tahoma"/>
          <w:color w:val="000000"/>
          <w:sz w:val="20"/>
          <w:szCs w:val="20"/>
          <w:lang w:eastAsia="en-GB"/>
        </w:rPr>
        <w:t>Apoint</w:t>
      </w:r>
      <w:commentRangeEnd w:id="2"/>
      <w:proofErr w:type="spellEnd"/>
      <w:r w:rsidR="006D7C2A">
        <w:rPr>
          <w:rStyle w:val="CommentReference"/>
        </w:rPr>
        <w:commentReference w:id="2"/>
      </w:r>
      <w:r>
        <w:rPr>
          <w:rFonts w:ascii="Tahoma" w:eastAsia="Times New Roman" w:hAnsi="Tahoma" w:cs="Tahoma"/>
          <w:color w:val="000000"/>
          <w:sz w:val="20"/>
          <w:szCs w:val="20"/>
          <w:lang w:eastAsia="en-GB"/>
        </w:rPr>
        <w:t xml:space="preserve"> leaders to necessary closeout jobs that require completion</w:t>
      </w:r>
    </w:p>
    <w:p w14:paraId="27661A6A" w14:textId="7E5D303A"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Survey run to provide post-project information</w:t>
      </w:r>
    </w:p>
    <w:p w14:paraId="5810150F" w14:textId="1C12C1A0"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A close-out report will need writing to show </w:t>
      </w:r>
      <w:proofErr w:type="gramStart"/>
      <w:r>
        <w:rPr>
          <w:rFonts w:ascii="Tahoma" w:eastAsia="Times New Roman" w:hAnsi="Tahoma" w:cs="Tahoma"/>
          <w:color w:val="000000"/>
          <w:sz w:val="20"/>
          <w:szCs w:val="20"/>
          <w:lang w:eastAsia="en-GB"/>
        </w:rPr>
        <w:t>outcome ,issues</w:t>
      </w:r>
      <w:proofErr w:type="gramEnd"/>
      <w:r>
        <w:rPr>
          <w:rFonts w:ascii="Tahoma" w:eastAsia="Times New Roman" w:hAnsi="Tahoma" w:cs="Tahoma"/>
          <w:color w:val="000000"/>
          <w:sz w:val="20"/>
          <w:szCs w:val="20"/>
          <w:lang w:eastAsia="en-GB"/>
        </w:rPr>
        <w:t>, risks and finalised costs</w:t>
      </w:r>
    </w:p>
    <w:p w14:paraId="169ADED6" w14:textId="27A8FEBA"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Final approval on delivered project</w:t>
      </w:r>
    </w:p>
    <w:p w14:paraId="1940E257" w14:textId="15D06CAC"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Formal contract close-out</w:t>
      </w:r>
    </w:p>
    <w:p w14:paraId="77E5B655" w14:textId="33456F06"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Formal administration closure</w:t>
      </w:r>
    </w:p>
    <w:p w14:paraId="09C0F93F" w14:textId="605808FD" w:rsidR="00464CF1" w:rsidRDefault="00464CF1"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Configuration audit</w:t>
      </w:r>
    </w:p>
    <w:p w14:paraId="2C5DC740" w14:textId="4D76B28D" w:rsidR="00464CF1"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Reassign project staff to other jobs or projects </w:t>
      </w:r>
    </w:p>
    <w:p w14:paraId="5DACAA01" w14:textId="2AE546AB" w:rsidR="00E90F06"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Project audit</w:t>
      </w:r>
    </w:p>
    <w:p w14:paraId="38D4D0CF" w14:textId="61F83D4F" w:rsidR="00E90F06"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Post-project training may need to be given to the project team</w:t>
      </w:r>
    </w:p>
    <w:p w14:paraId="0B54F604" w14:textId="29E5C961" w:rsidR="00E90F06"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Lessons learned review meeting</w:t>
      </w:r>
    </w:p>
    <w:p w14:paraId="6F6B4921" w14:textId="7B4A2671" w:rsidR="00E90F06"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Recognize staff contribution and success of project</w:t>
      </w:r>
    </w:p>
    <w:p w14:paraId="7F0FFA16" w14:textId="00E3454A" w:rsidR="00E90F06" w:rsidRPr="00464CF1" w:rsidRDefault="00E90F06" w:rsidP="00464CF1">
      <w:pPr>
        <w:pStyle w:val="ListParagraph"/>
        <w:numPr>
          <w:ilvl w:val="0"/>
          <w:numId w:val="38"/>
        </w:num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Customer handover end phase meeting as final action</w:t>
      </w:r>
    </w:p>
    <w:p w14:paraId="28E5AA5A" w14:textId="467E03E0" w:rsidR="005C4778" w:rsidRDefault="00B6737B" w:rsidP="004260B5">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r>
        <w:rPr>
          <w:rFonts w:ascii="Tahoma" w:eastAsia="Times New Roman" w:hAnsi="Tahoma" w:cs="Tahoma"/>
          <w:color w:val="000000"/>
          <w:sz w:val="20"/>
          <w:szCs w:val="20"/>
          <w:lang w:eastAsia="en-GB"/>
        </w:rPr>
        <w:t xml:space="preserve">The work packages and </w:t>
      </w:r>
      <w:proofErr w:type="spellStart"/>
      <w:r>
        <w:rPr>
          <w:rFonts w:ascii="Tahoma" w:eastAsia="Times New Roman" w:hAnsi="Tahoma" w:cs="Tahoma"/>
          <w:color w:val="000000"/>
          <w:sz w:val="20"/>
          <w:szCs w:val="20"/>
          <w:lang w:eastAsia="en-GB"/>
        </w:rPr>
        <w:t>and</w:t>
      </w:r>
      <w:proofErr w:type="spellEnd"/>
      <w:r>
        <w:rPr>
          <w:rFonts w:ascii="Tahoma" w:eastAsia="Times New Roman" w:hAnsi="Tahoma" w:cs="Tahoma"/>
          <w:color w:val="000000"/>
          <w:sz w:val="20"/>
          <w:szCs w:val="20"/>
          <w:lang w:eastAsia="en-GB"/>
        </w:rPr>
        <w:t xml:space="preserve"> stages were controlled by focusing attention on the delivery of the end of stages leading up to the </w:t>
      </w:r>
      <w:proofErr w:type="gramStart"/>
      <w:r>
        <w:rPr>
          <w:rFonts w:ascii="Tahoma" w:eastAsia="Times New Roman" w:hAnsi="Tahoma" w:cs="Tahoma"/>
          <w:color w:val="000000"/>
          <w:sz w:val="20"/>
          <w:szCs w:val="20"/>
          <w:lang w:eastAsia="en-GB"/>
        </w:rPr>
        <w:t>end product</w:t>
      </w:r>
      <w:proofErr w:type="gramEnd"/>
      <w:r>
        <w:rPr>
          <w:rFonts w:ascii="Tahoma" w:eastAsia="Times New Roman" w:hAnsi="Tahoma" w:cs="Tahoma"/>
          <w:color w:val="000000"/>
          <w:sz w:val="20"/>
          <w:szCs w:val="20"/>
          <w:lang w:eastAsia="en-GB"/>
        </w:rPr>
        <w:t xml:space="preserve"> of the overall project.</w:t>
      </w:r>
      <w:r w:rsidR="004260B5">
        <w:rPr>
          <w:rFonts w:ascii="Tahoma" w:eastAsia="Times New Roman" w:hAnsi="Tahoma" w:cs="Tahoma"/>
          <w:color w:val="000000"/>
          <w:sz w:val="20"/>
          <w:szCs w:val="20"/>
          <w:lang w:eastAsia="en-GB"/>
        </w:rPr>
        <w:t xml:space="preserve"> All risks and issues were kept under control throughout the project </w:t>
      </w:r>
      <w:proofErr w:type="gramStart"/>
      <w:r w:rsidR="004260B5">
        <w:rPr>
          <w:rFonts w:ascii="Tahoma" w:eastAsia="Times New Roman" w:hAnsi="Tahoma" w:cs="Tahoma"/>
          <w:color w:val="000000"/>
          <w:sz w:val="20"/>
          <w:szCs w:val="20"/>
          <w:lang w:eastAsia="en-GB"/>
        </w:rPr>
        <w:t>by the use of</w:t>
      </w:r>
      <w:proofErr w:type="gramEnd"/>
      <w:r w:rsidR="004260B5">
        <w:rPr>
          <w:rFonts w:ascii="Tahoma" w:eastAsia="Times New Roman" w:hAnsi="Tahoma" w:cs="Tahoma"/>
          <w:color w:val="000000"/>
          <w:sz w:val="20"/>
          <w:szCs w:val="20"/>
          <w:lang w:eastAsia="en-GB"/>
        </w:rPr>
        <w:t xml:space="preserve"> a risk register which was constantly being updated and reviewed. The business case was also under review throughout the project. The project stages were delivered in accordance with agreed quality, cost, time and met the overall project requirement outcome.</w:t>
      </w:r>
    </w:p>
    <w:p w14:paraId="6B6778C5" w14:textId="7B9119F2" w:rsidR="00872605" w:rsidRDefault="00872605" w:rsidP="004260B5">
      <w:pPr>
        <w:pBdr>
          <w:bottom w:val="single" w:sz="6" w:space="0" w:color="AAAAAA"/>
        </w:pBdr>
        <w:shd w:val="clear" w:color="auto" w:fill="FFFFFF"/>
        <w:spacing w:before="240" w:after="60" w:line="240" w:lineRule="auto"/>
        <w:outlineLvl w:val="1"/>
        <w:rPr>
          <w:rFonts w:ascii="Tahoma" w:eastAsia="Times New Roman" w:hAnsi="Tahoma" w:cs="Tahoma"/>
          <w:color w:val="000000"/>
          <w:sz w:val="20"/>
          <w:szCs w:val="20"/>
          <w:lang w:eastAsia="en-GB"/>
        </w:rPr>
      </w:pPr>
    </w:p>
    <w:p w14:paraId="4C23C68B" w14:textId="77777777" w:rsidR="00872605" w:rsidRDefault="00872605" w:rsidP="00A01FE9">
      <w:pPr>
        <w:shd w:val="clear" w:color="auto" w:fill="FFFFFF"/>
        <w:spacing w:before="120" w:after="120" w:line="240" w:lineRule="auto"/>
        <w:jc w:val="right"/>
        <w:rPr>
          <w:rFonts w:ascii="Tahoma" w:eastAsia="Times New Roman" w:hAnsi="Tahoma" w:cs="Tahoma"/>
          <w:color w:val="252525"/>
          <w:sz w:val="20"/>
          <w:szCs w:val="20"/>
          <w:lang w:val="en" w:eastAsia="en-GB"/>
        </w:rPr>
      </w:pPr>
    </w:p>
    <w:p w14:paraId="4EB84B8D" w14:textId="77777777" w:rsidR="00FE4FC3" w:rsidRDefault="00E309F5" w:rsidP="00FE4FC3">
      <w:pPr>
        <w:shd w:val="clear" w:color="auto" w:fill="FFFFFF"/>
        <w:spacing w:before="120" w:after="120" w:line="240" w:lineRule="auto"/>
        <w:rPr>
          <w:rFonts w:ascii="Tahoma" w:eastAsia="Times New Roman" w:hAnsi="Tahoma" w:cs="Tahoma"/>
          <w:color w:val="252525"/>
          <w:sz w:val="20"/>
          <w:szCs w:val="20"/>
          <w:lang w:val="en" w:eastAsia="en-GB"/>
        </w:rPr>
      </w:pPr>
      <w:r w:rsidRPr="00E309F5">
        <w:rPr>
          <w:rFonts w:ascii="Tahoma" w:eastAsia="Times New Roman" w:hAnsi="Tahoma" w:cs="Tahoma"/>
          <w:color w:val="252525"/>
          <w:sz w:val="20"/>
          <w:szCs w:val="20"/>
          <w:lang w:val="en" w:eastAsia="en-GB"/>
        </w:rPr>
        <w:t xml:space="preserve">The end project report consists of many different reports </w:t>
      </w:r>
      <w:r>
        <w:rPr>
          <w:rFonts w:ascii="Tahoma" w:eastAsia="Times New Roman" w:hAnsi="Tahoma" w:cs="Tahoma"/>
          <w:color w:val="252525"/>
          <w:sz w:val="20"/>
          <w:szCs w:val="20"/>
          <w:lang w:val="en" w:eastAsia="en-GB"/>
        </w:rPr>
        <w:t>and</w:t>
      </w:r>
      <w:r w:rsidRPr="00E309F5">
        <w:rPr>
          <w:rFonts w:ascii="Tahoma" w:eastAsia="Times New Roman" w:hAnsi="Tahoma" w:cs="Tahoma"/>
          <w:color w:val="252525"/>
          <w:sz w:val="20"/>
          <w:szCs w:val="20"/>
          <w:lang w:val="en" w:eastAsia="en-GB"/>
        </w:rPr>
        <w:t xml:space="preserve"> written documents including business case, project plan, benefits review plan, quality register, risk register and stage conclusion reports</w:t>
      </w:r>
      <w:r>
        <w:rPr>
          <w:rFonts w:ascii="Tahoma" w:eastAsia="Times New Roman" w:hAnsi="Tahoma" w:cs="Tahoma"/>
          <w:color w:val="252525"/>
          <w:sz w:val="20"/>
          <w:szCs w:val="20"/>
          <w:lang w:val="en" w:eastAsia="en-GB"/>
        </w:rPr>
        <w:t>. These will be presented to the project board within a meeting at project closure and handover</w:t>
      </w:r>
      <w:r w:rsidR="00FE4FC3">
        <w:rPr>
          <w:rFonts w:ascii="Tahoma" w:eastAsia="Times New Roman" w:hAnsi="Tahoma" w:cs="Tahoma"/>
          <w:color w:val="252525"/>
          <w:sz w:val="20"/>
          <w:szCs w:val="20"/>
          <w:lang w:val="en" w:eastAsia="en-GB"/>
        </w:rPr>
        <w:t>.</w:t>
      </w:r>
    </w:p>
    <w:p w14:paraId="0BEFACDC" w14:textId="7DD41595" w:rsidR="00846059" w:rsidRPr="00FE4FC3" w:rsidRDefault="00846059" w:rsidP="00FE4FC3">
      <w:pPr>
        <w:shd w:val="clear" w:color="auto" w:fill="FFFFFF"/>
        <w:spacing w:before="120" w:after="120" w:line="240" w:lineRule="auto"/>
        <w:rPr>
          <w:rFonts w:ascii="Tahoma" w:eastAsia="Times New Roman" w:hAnsi="Tahoma" w:cs="Tahoma"/>
          <w:color w:val="252525"/>
          <w:sz w:val="20"/>
          <w:szCs w:val="20"/>
          <w:lang w:val="en" w:eastAsia="en-GB"/>
        </w:rPr>
      </w:pPr>
      <w:r w:rsidRPr="00A65410">
        <w:rPr>
          <w:rFonts w:ascii="Tahoma" w:hAnsi="Tahoma" w:cs="Tahoma"/>
          <w:sz w:val="20"/>
          <w:szCs w:val="20"/>
        </w:rPr>
        <w:t xml:space="preserve">Page </w:t>
      </w:r>
      <w:r w:rsidR="00FE4FC3">
        <w:rPr>
          <w:rFonts w:ascii="Tahoma" w:hAnsi="Tahoma" w:cs="Tahoma"/>
          <w:sz w:val="20"/>
          <w:szCs w:val="20"/>
        </w:rPr>
        <w:t>3 of 4</w:t>
      </w:r>
    </w:p>
    <w:p w14:paraId="15AA483F" w14:textId="77777777" w:rsidR="00393C94" w:rsidRPr="003A66AD" w:rsidRDefault="001B51CB" w:rsidP="00F07676">
      <w:pPr>
        <w:rPr>
          <w:rFonts w:ascii="Tahoma" w:hAnsi="Tahoma" w:cs="Tahoma"/>
          <w:sz w:val="20"/>
          <w:szCs w:val="20"/>
        </w:rPr>
      </w:pPr>
      <w:r w:rsidRPr="003A66AD">
        <w:rPr>
          <w:rFonts w:ascii="Tahoma" w:hAnsi="Tahoma" w:cs="Tahoma"/>
          <w:sz w:val="20"/>
          <w:szCs w:val="20"/>
        </w:rPr>
        <w:lastRenderedPageBreak/>
        <w:t>Reference Page</w:t>
      </w:r>
    </w:p>
    <w:p w14:paraId="40A25249" w14:textId="77777777" w:rsidR="001B51CB" w:rsidRPr="003A66AD" w:rsidRDefault="001B51CB" w:rsidP="00E93E00">
      <w:pPr>
        <w:jc w:val="center"/>
        <w:rPr>
          <w:rFonts w:ascii="Tahoma" w:hAnsi="Tahoma" w:cs="Tahoma"/>
          <w:sz w:val="20"/>
          <w:szCs w:val="20"/>
        </w:rPr>
      </w:pPr>
    </w:p>
    <w:p w14:paraId="3B7A1471" w14:textId="77777777" w:rsidR="00545658" w:rsidRPr="003A66AD" w:rsidRDefault="00545658" w:rsidP="00A43510">
      <w:pPr>
        <w:rPr>
          <w:rFonts w:ascii="Tahoma" w:hAnsi="Tahoma" w:cs="Tahoma"/>
          <w:sz w:val="20"/>
          <w:szCs w:val="20"/>
        </w:rPr>
      </w:pPr>
      <w:r w:rsidRPr="003A66AD">
        <w:rPr>
          <w:rFonts w:ascii="Tahoma" w:hAnsi="Tahoma" w:cs="Tahoma"/>
          <w:sz w:val="20"/>
          <w:szCs w:val="20"/>
        </w:rPr>
        <w:t>Brilliant project management by Rob Cole</w:t>
      </w:r>
    </w:p>
    <w:p w14:paraId="556F0F96" w14:textId="77777777" w:rsidR="00545658" w:rsidRPr="003A66AD" w:rsidRDefault="00545658" w:rsidP="00A43510">
      <w:pPr>
        <w:rPr>
          <w:rFonts w:ascii="Tahoma" w:hAnsi="Tahoma" w:cs="Tahoma"/>
          <w:sz w:val="20"/>
          <w:szCs w:val="20"/>
        </w:rPr>
      </w:pPr>
      <w:r w:rsidRPr="003A66AD">
        <w:rPr>
          <w:rFonts w:ascii="Tahoma" w:hAnsi="Tahoma" w:cs="Tahoma"/>
          <w:sz w:val="20"/>
          <w:szCs w:val="20"/>
        </w:rPr>
        <w:t>Prince 2 Principles</w:t>
      </w:r>
    </w:p>
    <w:p w14:paraId="20B5D3D9" w14:textId="77777777" w:rsidR="00545658" w:rsidRPr="003A66AD" w:rsidRDefault="00545658" w:rsidP="00A43510">
      <w:pPr>
        <w:rPr>
          <w:rFonts w:ascii="Tahoma" w:hAnsi="Tahoma" w:cs="Tahoma"/>
          <w:sz w:val="20"/>
          <w:szCs w:val="20"/>
        </w:rPr>
      </w:pPr>
      <w:r w:rsidRPr="003A66AD">
        <w:rPr>
          <w:rFonts w:ascii="Tahoma" w:hAnsi="Tahoma" w:cs="Tahoma"/>
          <w:sz w:val="20"/>
          <w:szCs w:val="20"/>
        </w:rPr>
        <w:t>Project management by Harold Kerzner</w:t>
      </w:r>
    </w:p>
    <w:p w14:paraId="7A8CE3F3" w14:textId="77777777" w:rsidR="00D84A2C" w:rsidRPr="003A66AD" w:rsidRDefault="00941E3E" w:rsidP="00A43510">
      <w:pPr>
        <w:rPr>
          <w:rFonts w:ascii="Tahoma" w:hAnsi="Tahoma" w:cs="Tahoma"/>
          <w:sz w:val="20"/>
          <w:szCs w:val="20"/>
        </w:rPr>
      </w:pPr>
      <w:hyperlink r:id="rId13" w:history="1">
        <w:r w:rsidR="00F07676" w:rsidRPr="003A66AD">
          <w:rPr>
            <w:rStyle w:val="Hyperlink"/>
            <w:rFonts w:ascii="Tahoma" w:hAnsi="Tahoma" w:cs="Tahoma"/>
            <w:sz w:val="20"/>
            <w:szCs w:val="20"/>
          </w:rPr>
          <w:t>https://www.pmi.org/pmbok-guide-standards/about</w:t>
        </w:r>
      </w:hyperlink>
    </w:p>
    <w:p w14:paraId="0A11E35B" w14:textId="77777777" w:rsidR="00F07676" w:rsidRPr="003A66AD" w:rsidRDefault="00F07676" w:rsidP="00A43510">
      <w:pPr>
        <w:rPr>
          <w:rFonts w:ascii="Tahoma" w:hAnsi="Tahoma" w:cs="Tahoma"/>
          <w:sz w:val="20"/>
          <w:szCs w:val="20"/>
        </w:rPr>
      </w:pPr>
      <w:r w:rsidRPr="003A66AD">
        <w:rPr>
          <w:rFonts w:ascii="Tahoma" w:hAnsi="Tahoma" w:cs="Tahoma"/>
          <w:sz w:val="20"/>
          <w:szCs w:val="20"/>
        </w:rPr>
        <w:t>The project managers desk reference 3</w:t>
      </w:r>
      <w:r w:rsidRPr="003A66AD">
        <w:rPr>
          <w:rFonts w:ascii="Tahoma" w:hAnsi="Tahoma" w:cs="Tahoma"/>
          <w:sz w:val="20"/>
          <w:szCs w:val="20"/>
          <w:vertAlign w:val="superscript"/>
        </w:rPr>
        <w:t>rd</w:t>
      </w:r>
      <w:r w:rsidRPr="003A66AD">
        <w:rPr>
          <w:rFonts w:ascii="Tahoma" w:hAnsi="Tahoma" w:cs="Tahoma"/>
          <w:sz w:val="20"/>
          <w:szCs w:val="20"/>
        </w:rPr>
        <w:t xml:space="preserve"> edition by Lewis James</w:t>
      </w:r>
    </w:p>
    <w:p w14:paraId="6B4BDA1F" w14:textId="77777777" w:rsidR="00D1621C" w:rsidRPr="003A66AD" w:rsidRDefault="00D1621C" w:rsidP="00A43510">
      <w:pPr>
        <w:rPr>
          <w:rFonts w:ascii="Tahoma" w:hAnsi="Tahoma" w:cs="Tahoma"/>
          <w:sz w:val="20"/>
          <w:szCs w:val="20"/>
        </w:rPr>
      </w:pPr>
      <w:r w:rsidRPr="003A66AD">
        <w:rPr>
          <w:rFonts w:ascii="Tahoma" w:hAnsi="Tahoma" w:cs="Tahoma"/>
          <w:sz w:val="20"/>
          <w:szCs w:val="20"/>
        </w:rPr>
        <w:t>Managing successful projects with Prince 2</w:t>
      </w:r>
    </w:p>
    <w:p w14:paraId="57FBBCB7" w14:textId="77777777" w:rsidR="00D1621C" w:rsidRPr="003A66AD" w:rsidRDefault="00D1621C" w:rsidP="00A43510">
      <w:pPr>
        <w:rPr>
          <w:rFonts w:ascii="Tahoma" w:hAnsi="Tahoma" w:cs="Tahoma"/>
          <w:sz w:val="20"/>
          <w:szCs w:val="20"/>
        </w:rPr>
      </w:pPr>
      <w:r w:rsidRPr="003A66AD">
        <w:rPr>
          <w:rFonts w:ascii="Tahoma" w:hAnsi="Tahoma" w:cs="Tahoma"/>
          <w:sz w:val="20"/>
          <w:szCs w:val="20"/>
        </w:rPr>
        <w:t>Project change management H. James Harrington</w:t>
      </w:r>
    </w:p>
    <w:p w14:paraId="6F839038" w14:textId="77777777" w:rsidR="0073451A" w:rsidRPr="003A66AD" w:rsidRDefault="0073451A" w:rsidP="00A43510">
      <w:pPr>
        <w:rPr>
          <w:rFonts w:ascii="Tahoma" w:hAnsi="Tahoma" w:cs="Tahoma"/>
          <w:sz w:val="20"/>
          <w:szCs w:val="20"/>
        </w:rPr>
      </w:pPr>
      <w:r w:rsidRPr="003A66AD">
        <w:rPr>
          <w:rFonts w:ascii="Tahoma" w:hAnsi="Tahoma" w:cs="Tahoma"/>
          <w:sz w:val="20"/>
          <w:szCs w:val="20"/>
        </w:rPr>
        <w:t>The definitive guide, to project management – The fast track to getting the job done on time and within budget</w:t>
      </w:r>
    </w:p>
    <w:p w14:paraId="2540A916" w14:textId="77777777" w:rsidR="00393C94" w:rsidRDefault="00393C94" w:rsidP="00E93E00">
      <w:pPr>
        <w:jc w:val="center"/>
        <w:rPr>
          <w:rFonts w:ascii="Arial" w:hAnsi="Arial" w:cs="Arial"/>
          <w:sz w:val="24"/>
          <w:szCs w:val="24"/>
        </w:rPr>
      </w:pPr>
    </w:p>
    <w:p w14:paraId="3CA36478" w14:textId="77777777" w:rsidR="00393C94" w:rsidRDefault="00393C94" w:rsidP="00E93E00">
      <w:pPr>
        <w:jc w:val="center"/>
        <w:rPr>
          <w:rFonts w:ascii="Arial" w:hAnsi="Arial" w:cs="Arial"/>
          <w:sz w:val="24"/>
          <w:szCs w:val="24"/>
        </w:rPr>
      </w:pPr>
    </w:p>
    <w:p w14:paraId="63522144" w14:textId="77777777" w:rsidR="00393C94" w:rsidRDefault="00393C94" w:rsidP="00E93E00">
      <w:pPr>
        <w:jc w:val="center"/>
        <w:rPr>
          <w:rFonts w:ascii="Arial" w:hAnsi="Arial" w:cs="Arial"/>
          <w:sz w:val="24"/>
          <w:szCs w:val="24"/>
        </w:rPr>
      </w:pPr>
    </w:p>
    <w:p w14:paraId="7F501BCE" w14:textId="77777777" w:rsidR="006D7C2A" w:rsidRDefault="006D7C2A" w:rsidP="006D7C2A">
      <w:pPr>
        <w:rPr>
          <w:rFonts w:ascii="Arial" w:hAnsi="Arial" w:cs="Arial"/>
          <w:color w:val="FF0000"/>
          <w:sz w:val="24"/>
          <w:szCs w:val="24"/>
        </w:rPr>
      </w:pPr>
      <w:r>
        <w:rPr>
          <w:rFonts w:ascii="Arial" w:hAnsi="Arial" w:cs="Arial"/>
          <w:color w:val="FF0000"/>
          <w:sz w:val="24"/>
          <w:szCs w:val="24"/>
        </w:rPr>
        <w:t xml:space="preserve">Ok you have </w:t>
      </w:r>
      <w:proofErr w:type="gramStart"/>
      <w:r>
        <w:rPr>
          <w:rFonts w:ascii="Arial" w:hAnsi="Arial" w:cs="Arial"/>
          <w:color w:val="FF0000"/>
          <w:sz w:val="24"/>
          <w:szCs w:val="24"/>
        </w:rPr>
        <w:t>more or less outlined</w:t>
      </w:r>
      <w:proofErr w:type="gramEnd"/>
      <w:r>
        <w:rPr>
          <w:rFonts w:ascii="Arial" w:hAnsi="Arial" w:cs="Arial"/>
          <w:color w:val="FF0000"/>
          <w:sz w:val="24"/>
          <w:szCs w:val="24"/>
        </w:rPr>
        <w:t xml:space="preserve"> what needs to be done but </w:t>
      </w:r>
      <w:r>
        <w:rPr>
          <w:rFonts w:ascii="Arial" w:hAnsi="Arial" w:cs="Arial"/>
          <w:i/>
          <w:color w:val="FF0000"/>
          <w:sz w:val="24"/>
          <w:szCs w:val="24"/>
        </w:rPr>
        <w:t xml:space="preserve">not how it is to be tackled.   </w:t>
      </w:r>
      <w:r>
        <w:rPr>
          <w:rFonts w:ascii="Arial" w:hAnsi="Arial" w:cs="Arial"/>
          <w:color w:val="FF0000"/>
          <w:sz w:val="24"/>
          <w:szCs w:val="24"/>
        </w:rPr>
        <w:t xml:space="preserve">I am certain you have SOPs littering your workplace.   Some of these are called instruction manuals.    But without doubt you have JSP 883 which is a document that defines standard procedural method(s) for carrying operations, </w:t>
      </w:r>
      <w:proofErr w:type="spellStart"/>
      <w:r>
        <w:rPr>
          <w:rFonts w:ascii="Arial" w:hAnsi="Arial" w:cs="Arial"/>
          <w:color w:val="FF0000"/>
          <w:sz w:val="24"/>
          <w:szCs w:val="24"/>
        </w:rPr>
        <w:t>ie</w:t>
      </w:r>
      <w:proofErr w:type="spellEnd"/>
      <w:r>
        <w:rPr>
          <w:rFonts w:ascii="Arial" w:hAnsi="Arial" w:cs="Arial"/>
          <w:color w:val="FF0000"/>
          <w:sz w:val="24"/>
          <w:szCs w:val="24"/>
        </w:rPr>
        <w:t xml:space="preserve"> don’t press send before writing the email.  </w:t>
      </w:r>
    </w:p>
    <w:p w14:paraId="60D30717" w14:textId="10757A58" w:rsidR="00393C94" w:rsidRPr="006D7C2A" w:rsidRDefault="006D7C2A" w:rsidP="006D7C2A">
      <w:pPr>
        <w:rPr>
          <w:rFonts w:ascii="Arial" w:hAnsi="Arial" w:cs="Arial"/>
          <w:color w:val="FF0000"/>
          <w:sz w:val="24"/>
          <w:szCs w:val="24"/>
        </w:rPr>
      </w:pPr>
      <w:r>
        <w:rPr>
          <w:rFonts w:ascii="Arial" w:hAnsi="Arial" w:cs="Arial"/>
          <w:color w:val="FF0000"/>
          <w:sz w:val="24"/>
          <w:szCs w:val="24"/>
        </w:rPr>
        <w:t xml:space="preserve">Your job here is to write a set of instructions defining who does what to produce a closure report.    I </w:t>
      </w:r>
      <w:proofErr w:type="spellStart"/>
      <w:r>
        <w:rPr>
          <w:rFonts w:ascii="Arial" w:hAnsi="Arial" w:cs="Arial"/>
          <w:color w:val="FF0000"/>
          <w:sz w:val="24"/>
          <w:szCs w:val="24"/>
        </w:rPr>
        <w:t>haqe</w:t>
      </w:r>
      <w:proofErr w:type="spellEnd"/>
      <w:r>
        <w:rPr>
          <w:rFonts w:ascii="Arial" w:hAnsi="Arial" w:cs="Arial"/>
          <w:color w:val="FF0000"/>
          <w:sz w:val="24"/>
          <w:szCs w:val="24"/>
        </w:rPr>
        <w:t xml:space="preserve"> attached a reasonably good example from a fellow student to help your thoughts along.</w:t>
      </w:r>
      <w:bookmarkStart w:id="3" w:name="_GoBack"/>
      <w:bookmarkEnd w:id="3"/>
      <w:r>
        <w:rPr>
          <w:rFonts w:ascii="Arial" w:hAnsi="Arial" w:cs="Arial"/>
          <w:color w:val="FF0000"/>
          <w:sz w:val="24"/>
          <w:szCs w:val="24"/>
        </w:rPr>
        <w:t xml:space="preserve">  </w:t>
      </w:r>
    </w:p>
    <w:p w14:paraId="1AC3F1F2" w14:textId="77777777" w:rsidR="00393C94" w:rsidRDefault="00393C94" w:rsidP="00E93E00">
      <w:pPr>
        <w:jc w:val="center"/>
        <w:rPr>
          <w:rFonts w:ascii="Arial" w:hAnsi="Arial" w:cs="Arial"/>
          <w:sz w:val="24"/>
          <w:szCs w:val="24"/>
        </w:rPr>
      </w:pPr>
    </w:p>
    <w:p w14:paraId="6A259CAA" w14:textId="77777777" w:rsidR="00393C94" w:rsidRDefault="00393C94" w:rsidP="00E93E00">
      <w:pPr>
        <w:jc w:val="center"/>
        <w:rPr>
          <w:rFonts w:ascii="Arial" w:hAnsi="Arial" w:cs="Arial"/>
          <w:sz w:val="24"/>
          <w:szCs w:val="24"/>
        </w:rPr>
      </w:pPr>
    </w:p>
    <w:p w14:paraId="3FF81819" w14:textId="77777777" w:rsidR="00393C94" w:rsidRDefault="00393C94" w:rsidP="00E93E00">
      <w:pPr>
        <w:jc w:val="center"/>
        <w:rPr>
          <w:rFonts w:ascii="Arial" w:hAnsi="Arial" w:cs="Arial"/>
          <w:sz w:val="24"/>
          <w:szCs w:val="24"/>
        </w:rPr>
      </w:pPr>
    </w:p>
    <w:p w14:paraId="2BC157F7" w14:textId="77777777" w:rsidR="001B51CB" w:rsidRDefault="001B51CB" w:rsidP="00E93E00">
      <w:pPr>
        <w:jc w:val="center"/>
        <w:rPr>
          <w:rFonts w:ascii="Arial" w:hAnsi="Arial" w:cs="Arial"/>
          <w:sz w:val="24"/>
          <w:szCs w:val="24"/>
        </w:rPr>
      </w:pPr>
    </w:p>
    <w:p w14:paraId="33587340" w14:textId="77777777" w:rsidR="001B51CB" w:rsidRDefault="001B51CB" w:rsidP="00E93E00">
      <w:pPr>
        <w:jc w:val="center"/>
        <w:rPr>
          <w:rFonts w:ascii="Arial" w:hAnsi="Arial" w:cs="Arial"/>
          <w:sz w:val="24"/>
          <w:szCs w:val="24"/>
        </w:rPr>
      </w:pPr>
    </w:p>
    <w:p w14:paraId="118C5532" w14:textId="77777777" w:rsidR="007E134B" w:rsidRDefault="007E134B" w:rsidP="005D29BF">
      <w:pPr>
        <w:rPr>
          <w:rFonts w:ascii="Arial" w:hAnsi="Arial" w:cs="Arial"/>
          <w:sz w:val="24"/>
          <w:szCs w:val="24"/>
        </w:rPr>
      </w:pPr>
    </w:p>
    <w:p w14:paraId="3DB0EF40" w14:textId="77777777" w:rsidR="007E134B" w:rsidRDefault="007E134B" w:rsidP="005D29BF">
      <w:pPr>
        <w:rPr>
          <w:rFonts w:ascii="Arial" w:hAnsi="Arial" w:cs="Arial"/>
          <w:sz w:val="24"/>
          <w:szCs w:val="24"/>
        </w:rPr>
      </w:pPr>
    </w:p>
    <w:p w14:paraId="284AB8CE" w14:textId="77777777" w:rsidR="007E134B" w:rsidRDefault="007E134B" w:rsidP="005D29BF">
      <w:pPr>
        <w:rPr>
          <w:rFonts w:ascii="Arial" w:hAnsi="Arial" w:cs="Arial"/>
          <w:sz w:val="24"/>
          <w:szCs w:val="24"/>
        </w:rPr>
      </w:pPr>
    </w:p>
    <w:p w14:paraId="09BEA6D6" w14:textId="77777777" w:rsidR="007E134B" w:rsidRDefault="007E134B" w:rsidP="005D29BF">
      <w:pPr>
        <w:rPr>
          <w:rFonts w:ascii="Arial" w:hAnsi="Arial" w:cs="Arial"/>
          <w:sz w:val="24"/>
          <w:szCs w:val="24"/>
        </w:rPr>
      </w:pPr>
    </w:p>
    <w:p w14:paraId="61E350DB" w14:textId="77777777" w:rsidR="007E134B" w:rsidRDefault="007E134B" w:rsidP="005D29BF">
      <w:pPr>
        <w:rPr>
          <w:rFonts w:ascii="Arial" w:hAnsi="Arial" w:cs="Arial"/>
          <w:sz w:val="24"/>
          <w:szCs w:val="24"/>
        </w:rPr>
      </w:pPr>
    </w:p>
    <w:p w14:paraId="24BDCEC2" w14:textId="77777777" w:rsidR="007E134B" w:rsidRDefault="007E134B" w:rsidP="005D29BF">
      <w:pPr>
        <w:rPr>
          <w:rFonts w:ascii="Arial" w:hAnsi="Arial" w:cs="Arial"/>
          <w:sz w:val="24"/>
          <w:szCs w:val="24"/>
        </w:rPr>
      </w:pPr>
    </w:p>
    <w:p w14:paraId="58BE710D" w14:textId="77777777" w:rsidR="007E134B" w:rsidRDefault="007E134B" w:rsidP="005D29BF">
      <w:pPr>
        <w:rPr>
          <w:rFonts w:ascii="Arial" w:hAnsi="Arial" w:cs="Arial"/>
          <w:sz w:val="24"/>
          <w:szCs w:val="24"/>
        </w:rPr>
      </w:pPr>
    </w:p>
    <w:p w14:paraId="2D30B883" w14:textId="77777777" w:rsidR="003A66AD" w:rsidRDefault="003A66AD" w:rsidP="005D29BF">
      <w:pPr>
        <w:rPr>
          <w:rFonts w:ascii="Tahoma" w:hAnsi="Tahoma" w:cs="Tahoma"/>
          <w:sz w:val="20"/>
          <w:szCs w:val="20"/>
        </w:rPr>
      </w:pPr>
    </w:p>
    <w:p w14:paraId="7E64ECC2" w14:textId="77777777" w:rsidR="003A66AD" w:rsidRDefault="003A66AD" w:rsidP="005D29BF">
      <w:pPr>
        <w:rPr>
          <w:rFonts w:ascii="Tahoma" w:hAnsi="Tahoma" w:cs="Tahoma"/>
          <w:sz w:val="20"/>
          <w:szCs w:val="20"/>
        </w:rPr>
      </w:pPr>
    </w:p>
    <w:p w14:paraId="001D7455" w14:textId="77777777" w:rsidR="00FE4FC3" w:rsidRDefault="00FE4FC3" w:rsidP="005D29BF">
      <w:pPr>
        <w:rPr>
          <w:rFonts w:ascii="Tahoma" w:hAnsi="Tahoma" w:cs="Tahoma"/>
          <w:sz w:val="20"/>
          <w:szCs w:val="20"/>
        </w:rPr>
      </w:pPr>
    </w:p>
    <w:p w14:paraId="1C3AB30B" w14:textId="77777777" w:rsidR="00FE4FC3" w:rsidRDefault="00FE4FC3" w:rsidP="005D29BF">
      <w:pPr>
        <w:rPr>
          <w:rFonts w:ascii="Tahoma" w:hAnsi="Tahoma" w:cs="Tahoma"/>
          <w:sz w:val="20"/>
          <w:szCs w:val="20"/>
        </w:rPr>
      </w:pPr>
    </w:p>
    <w:p w14:paraId="4345680E" w14:textId="12F378E3" w:rsidR="008C10CA" w:rsidRPr="005D29BF" w:rsidRDefault="007E134B" w:rsidP="005D29BF">
      <w:pPr>
        <w:rPr>
          <w:rFonts w:ascii="Tahoma" w:hAnsi="Tahoma" w:cs="Tahoma"/>
          <w:sz w:val="20"/>
          <w:szCs w:val="20"/>
        </w:rPr>
      </w:pPr>
      <w:r>
        <w:rPr>
          <w:rFonts w:ascii="Tahoma" w:hAnsi="Tahoma" w:cs="Tahoma"/>
          <w:sz w:val="20"/>
          <w:szCs w:val="20"/>
        </w:rPr>
        <w:t xml:space="preserve">Page </w:t>
      </w:r>
      <w:r w:rsidR="00FE4FC3">
        <w:rPr>
          <w:rFonts w:ascii="Tahoma" w:hAnsi="Tahoma" w:cs="Tahoma"/>
          <w:sz w:val="20"/>
          <w:szCs w:val="20"/>
        </w:rPr>
        <w:t>4 of 4</w:t>
      </w:r>
    </w:p>
    <w:sectPr w:rsidR="008C10CA" w:rsidRPr="005D29BF" w:rsidSect="003A66AD">
      <w:type w:val="continuous"/>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raham Orr" w:date="2018-09-15T09:06:00Z" w:initials="GO">
    <w:p w14:paraId="34D026CF" w14:textId="376B983E" w:rsidR="006D7C2A" w:rsidRDefault="006D7C2A">
      <w:pPr>
        <w:pStyle w:val="CommentText"/>
      </w:pPr>
      <w:r>
        <w:rPr>
          <w:rStyle w:val="CommentReference"/>
        </w:rPr>
        <w:annotationRef/>
      </w:r>
      <w:r>
        <w:t>This is an SOP not a request for authority.</w:t>
      </w:r>
    </w:p>
  </w:comment>
  <w:comment w:id="2" w:author="Graham Orr" w:date="2018-09-15T09:11:00Z" w:initials="GO">
    <w:p w14:paraId="7769A2DE" w14:textId="4C870BAE" w:rsidR="006D7C2A" w:rsidRDefault="006D7C2A">
      <w:pPr>
        <w:pStyle w:val="CommentText"/>
      </w:pPr>
      <w:r>
        <w:rPr>
          <w:rStyle w:val="CommentReference"/>
        </w:rPr>
        <w:annotationRef/>
      </w:r>
      <w:r>
        <w:t>Appoint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D026CF" w15:done="0"/>
  <w15:commentEx w15:paraId="7769A2D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4D026CF" w16cid:durableId="1F474A05"/>
  <w16cid:commentId w16cid:paraId="7769A2DE" w16cid:durableId="1F474B5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FF05F0" w14:textId="77777777" w:rsidR="00941E3E" w:rsidRDefault="00941E3E" w:rsidP="008D5A0C">
      <w:pPr>
        <w:spacing w:after="0" w:line="240" w:lineRule="auto"/>
      </w:pPr>
      <w:r>
        <w:separator/>
      </w:r>
    </w:p>
  </w:endnote>
  <w:endnote w:type="continuationSeparator" w:id="0">
    <w:p w14:paraId="233D3DE8" w14:textId="77777777" w:rsidR="00941E3E" w:rsidRDefault="00941E3E" w:rsidP="008D5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0E81A" w14:textId="77777777" w:rsidR="000B70F4" w:rsidRPr="008D5A0C" w:rsidRDefault="000B70F4" w:rsidP="008D5A0C">
    <w:pPr>
      <w:pStyle w:val="Footer"/>
      <w:jc w:val="center"/>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6A6918" w14:textId="77777777" w:rsidR="00941E3E" w:rsidRDefault="00941E3E" w:rsidP="008D5A0C">
      <w:pPr>
        <w:spacing w:after="0" w:line="240" w:lineRule="auto"/>
      </w:pPr>
      <w:r>
        <w:separator/>
      </w:r>
    </w:p>
  </w:footnote>
  <w:footnote w:type="continuationSeparator" w:id="0">
    <w:p w14:paraId="212C603E" w14:textId="77777777" w:rsidR="00941E3E" w:rsidRDefault="00941E3E" w:rsidP="008D5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122186" w14:textId="34041B06" w:rsidR="000B70F4" w:rsidRDefault="000B70F4">
    <w:pPr>
      <w:pStyle w:val="Header"/>
    </w:pPr>
    <w:r>
      <w:t>PD05A4 WILLIAMS-1708504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8204D"/>
    <w:multiLevelType w:val="hybridMultilevel"/>
    <w:tmpl w:val="E86AE2B0"/>
    <w:lvl w:ilvl="0" w:tplc="1F7C205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84030AA"/>
    <w:multiLevelType w:val="multilevel"/>
    <w:tmpl w:val="41E8B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333FA2"/>
    <w:multiLevelType w:val="multilevel"/>
    <w:tmpl w:val="F4749E32"/>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0413BFB"/>
    <w:multiLevelType w:val="multilevel"/>
    <w:tmpl w:val="A6F6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227E56"/>
    <w:multiLevelType w:val="multilevel"/>
    <w:tmpl w:val="096CD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1F67E1"/>
    <w:multiLevelType w:val="multilevel"/>
    <w:tmpl w:val="000E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A196E1C"/>
    <w:multiLevelType w:val="multilevel"/>
    <w:tmpl w:val="C9AA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E845D7A"/>
    <w:multiLevelType w:val="multilevel"/>
    <w:tmpl w:val="9998E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E166F0"/>
    <w:multiLevelType w:val="multilevel"/>
    <w:tmpl w:val="9D6A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4605E9"/>
    <w:multiLevelType w:val="multilevel"/>
    <w:tmpl w:val="F7921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00BEC"/>
    <w:multiLevelType w:val="multilevel"/>
    <w:tmpl w:val="3762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41E486C"/>
    <w:multiLevelType w:val="multilevel"/>
    <w:tmpl w:val="2618EEC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4C6713E"/>
    <w:multiLevelType w:val="multilevel"/>
    <w:tmpl w:val="4134B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237BC5"/>
    <w:multiLevelType w:val="multilevel"/>
    <w:tmpl w:val="14042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2C1A29"/>
    <w:multiLevelType w:val="multilevel"/>
    <w:tmpl w:val="B70E067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AC4DD5"/>
    <w:multiLevelType w:val="hybridMultilevel"/>
    <w:tmpl w:val="E1B2E412"/>
    <w:lvl w:ilvl="0" w:tplc="F1F6F2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B179A0"/>
    <w:multiLevelType w:val="hybridMultilevel"/>
    <w:tmpl w:val="628C0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0360A6E"/>
    <w:multiLevelType w:val="multilevel"/>
    <w:tmpl w:val="8A10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513903"/>
    <w:multiLevelType w:val="multilevel"/>
    <w:tmpl w:val="A992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0C6788"/>
    <w:multiLevelType w:val="multilevel"/>
    <w:tmpl w:val="1E64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CB249D"/>
    <w:multiLevelType w:val="multilevel"/>
    <w:tmpl w:val="C256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0F4B9C"/>
    <w:multiLevelType w:val="multilevel"/>
    <w:tmpl w:val="E3362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DB752A"/>
    <w:multiLevelType w:val="multilevel"/>
    <w:tmpl w:val="37B0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541483"/>
    <w:multiLevelType w:val="multilevel"/>
    <w:tmpl w:val="32066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566F11"/>
    <w:multiLevelType w:val="hybridMultilevel"/>
    <w:tmpl w:val="2D0CB3D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433A3D"/>
    <w:multiLevelType w:val="hybridMultilevel"/>
    <w:tmpl w:val="A3F47590"/>
    <w:lvl w:ilvl="0" w:tplc="0A9ECA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062B52"/>
    <w:multiLevelType w:val="multilevel"/>
    <w:tmpl w:val="46D4B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DB14A4"/>
    <w:multiLevelType w:val="multilevel"/>
    <w:tmpl w:val="200A7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086A3A"/>
    <w:multiLevelType w:val="multilevel"/>
    <w:tmpl w:val="1048D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B545012"/>
    <w:multiLevelType w:val="hybridMultilevel"/>
    <w:tmpl w:val="4538E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6D53BA"/>
    <w:multiLevelType w:val="multilevel"/>
    <w:tmpl w:val="B5CE2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EBC6688"/>
    <w:multiLevelType w:val="multilevel"/>
    <w:tmpl w:val="7E24D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9561828"/>
    <w:multiLevelType w:val="multilevel"/>
    <w:tmpl w:val="C41AB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180C03"/>
    <w:multiLevelType w:val="multilevel"/>
    <w:tmpl w:val="1F2C5D6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C7F73A0"/>
    <w:multiLevelType w:val="multilevel"/>
    <w:tmpl w:val="22F6B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E04F4A"/>
    <w:multiLevelType w:val="multilevel"/>
    <w:tmpl w:val="F9DC3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3169AD"/>
    <w:multiLevelType w:val="multilevel"/>
    <w:tmpl w:val="D0D4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90C8E"/>
    <w:multiLevelType w:val="multilevel"/>
    <w:tmpl w:val="966E7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0"/>
  </w:num>
  <w:num w:numId="3">
    <w:abstractNumId w:val="2"/>
  </w:num>
  <w:num w:numId="4">
    <w:abstractNumId w:val="15"/>
  </w:num>
  <w:num w:numId="5">
    <w:abstractNumId w:val="25"/>
  </w:num>
  <w:num w:numId="6">
    <w:abstractNumId w:val="24"/>
  </w:num>
  <w:num w:numId="7">
    <w:abstractNumId w:val="1"/>
  </w:num>
  <w:num w:numId="8">
    <w:abstractNumId w:val="30"/>
  </w:num>
  <w:num w:numId="9">
    <w:abstractNumId w:val="34"/>
  </w:num>
  <w:num w:numId="10">
    <w:abstractNumId w:val="12"/>
  </w:num>
  <w:num w:numId="11">
    <w:abstractNumId w:val="36"/>
  </w:num>
  <w:num w:numId="12">
    <w:abstractNumId w:val="18"/>
  </w:num>
  <w:num w:numId="13">
    <w:abstractNumId w:val="17"/>
  </w:num>
  <w:num w:numId="14">
    <w:abstractNumId w:val="22"/>
  </w:num>
  <w:num w:numId="15">
    <w:abstractNumId w:val="32"/>
  </w:num>
  <w:num w:numId="16">
    <w:abstractNumId w:val="21"/>
  </w:num>
  <w:num w:numId="17">
    <w:abstractNumId w:val="13"/>
  </w:num>
  <w:num w:numId="18">
    <w:abstractNumId w:val="37"/>
  </w:num>
  <w:num w:numId="19">
    <w:abstractNumId w:val="20"/>
  </w:num>
  <w:num w:numId="20">
    <w:abstractNumId w:val="29"/>
  </w:num>
  <w:num w:numId="21">
    <w:abstractNumId w:val="6"/>
  </w:num>
  <w:num w:numId="22">
    <w:abstractNumId w:val="10"/>
  </w:num>
  <w:num w:numId="23">
    <w:abstractNumId w:val="5"/>
  </w:num>
  <w:num w:numId="24">
    <w:abstractNumId w:val="11"/>
  </w:num>
  <w:num w:numId="25">
    <w:abstractNumId w:val="14"/>
  </w:num>
  <w:num w:numId="26">
    <w:abstractNumId w:val="23"/>
  </w:num>
  <w:num w:numId="27">
    <w:abstractNumId w:val="7"/>
  </w:num>
  <w:num w:numId="28">
    <w:abstractNumId w:val="26"/>
  </w:num>
  <w:num w:numId="29">
    <w:abstractNumId w:val="28"/>
  </w:num>
  <w:num w:numId="30">
    <w:abstractNumId w:val="35"/>
  </w:num>
  <w:num w:numId="31">
    <w:abstractNumId w:val="27"/>
  </w:num>
  <w:num w:numId="32">
    <w:abstractNumId w:val="9"/>
  </w:num>
  <w:num w:numId="33">
    <w:abstractNumId w:val="3"/>
  </w:num>
  <w:num w:numId="34">
    <w:abstractNumId w:val="4"/>
  </w:num>
  <w:num w:numId="35">
    <w:abstractNumId w:val="8"/>
  </w:num>
  <w:num w:numId="36">
    <w:abstractNumId w:val="19"/>
  </w:num>
  <w:num w:numId="37">
    <w:abstractNumId w:val="31"/>
  </w:num>
  <w:num w:numId="38">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raham Orr">
    <w15:presenceInfo w15:providerId="None" w15:userId="Graham Or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C9B"/>
    <w:rsid w:val="00002C70"/>
    <w:rsid w:val="00024726"/>
    <w:rsid w:val="000259F2"/>
    <w:rsid w:val="00025C90"/>
    <w:rsid w:val="00042569"/>
    <w:rsid w:val="00061A9E"/>
    <w:rsid w:val="00067CF0"/>
    <w:rsid w:val="000857CB"/>
    <w:rsid w:val="00087690"/>
    <w:rsid w:val="00091F65"/>
    <w:rsid w:val="000942D0"/>
    <w:rsid w:val="000B70F4"/>
    <w:rsid w:val="000E3B29"/>
    <w:rsid w:val="000E6B4C"/>
    <w:rsid w:val="00131E5C"/>
    <w:rsid w:val="00134715"/>
    <w:rsid w:val="00140AD1"/>
    <w:rsid w:val="00140E26"/>
    <w:rsid w:val="00167AF3"/>
    <w:rsid w:val="0017524F"/>
    <w:rsid w:val="00187C30"/>
    <w:rsid w:val="00187E55"/>
    <w:rsid w:val="00194F22"/>
    <w:rsid w:val="001A5CE7"/>
    <w:rsid w:val="001B1A0D"/>
    <w:rsid w:val="001B51CB"/>
    <w:rsid w:val="001C2F95"/>
    <w:rsid w:val="001D15C2"/>
    <w:rsid w:val="001D6070"/>
    <w:rsid w:val="001D67EB"/>
    <w:rsid w:val="001F286D"/>
    <w:rsid w:val="001F3E01"/>
    <w:rsid w:val="00202405"/>
    <w:rsid w:val="00207DCD"/>
    <w:rsid w:val="00217ED3"/>
    <w:rsid w:val="00221519"/>
    <w:rsid w:val="00254EF3"/>
    <w:rsid w:val="00266BBC"/>
    <w:rsid w:val="00285F9A"/>
    <w:rsid w:val="00286EC7"/>
    <w:rsid w:val="00287BBA"/>
    <w:rsid w:val="0029365C"/>
    <w:rsid w:val="002C7C68"/>
    <w:rsid w:val="003013E9"/>
    <w:rsid w:val="003141C5"/>
    <w:rsid w:val="00324679"/>
    <w:rsid w:val="00335FF2"/>
    <w:rsid w:val="00341897"/>
    <w:rsid w:val="00343201"/>
    <w:rsid w:val="00343D7D"/>
    <w:rsid w:val="00350F9B"/>
    <w:rsid w:val="003654CA"/>
    <w:rsid w:val="003670B2"/>
    <w:rsid w:val="00370E42"/>
    <w:rsid w:val="00384D87"/>
    <w:rsid w:val="003852EC"/>
    <w:rsid w:val="00385590"/>
    <w:rsid w:val="00393C94"/>
    <w:rsid w:val="00397784"/>
    <w:rsid w:val="003A66AD"/>
    <w:rsid w:val="003B3DA2"/>
    <w:rsid w:val="003B7B1B"/>
    <w:rsid w:val="003C14A1"/>
    <w:rsid w:val="003C247C"/>
    <w:rsid w:val="003D76F2"/>
    <w:rsid w:val="003E243D"/>
    <w:rsid w:val="003E72D0"/>
    <w:rsid w:val="0040216E"/>
    <w:rsid w:val="00422FA4"/>
    <w:rsid w:val="00423DC7"/>
    <w:rsid w:val="00424C5E"/>
    <w:rsid w:val="004260B5"/>
    <w:rsid w:val="00432349"/>
    <w:rsid w:val="00434B53"/>
    <w:rsid w:val="004408B5"/>
    <w:rsid w:val="004512CC"/>
    <w:rsid w:val="004551E8"/>
    <w:rsid w:val="00464CF1"/>
    <w:rsid w:val="00465469"/>
    <w:rsid w:val="004700F1"/>
    <w:rsid w:val="004C13F1"/>
    <w:rsid w:val="004F5638"/>
    <w:rsid w:val="004F6FD5"/>
    <w:rsid w:val="005035E2"/>
    <w:rsid w:val="00510F28"/>
    <w:rsid w:val="00534983"/>
    <w:rsid w:val="00545658"/>
    <w:rsid w:val="00553736"/>
    <w:rsid w:val="005674C7"/>
    <w:rsid w:val="00571112"/>
    <w:rsid w:val="005A384C"/>
    <w:rsid w:val="005B6D2E"/>
    <w:rsid w:val="005C4778"/>
    <w:rsid w:val="005C78AF"/>
    <w:rsid w:val="005D29BF"/>
    <w:rsid w:val="005F2D67"/>
    <w:rsid w:val="00623ABB"/>
    <w:rsid w:val="00626019"/>
    <w:rsid w:val="00635807"/>
    <w:rsid w:val="006501D5"/>
    <w:rsid w:val="00684923"/>
    <w:rsid w:val="006929D6"/>
    <w:rsid w:val="006A4E0F"/>
    <w:rsid w:val="006B3CB5"/>
    <w:rsid w:val="006D7C2A"/>
    <w:rsid w:val="006E3140"/>
    <w:rsid w:val="006F05E1"/>
    <w:rsid w:val="006F1049"/>
    <w:rsid w:val="006F5172"/>
    <w:rsid w:val="00717C1C"/>
    <w:rsid w:val="00730D5B"/>
    <w:rsid w:val="0073451A"/>
    <w:rsid w:val="007675F3"/>
    <w:rsid w:val="007821E5"/>
    <w:rsid w:val="007B4782"/>
    <w:rsid w:val="007D4431"/>
    <w:rsid w:val="007D5479"/>
    <w:rsid w:val="007E134B"/>
    <w:rsid w:val="007E14A0"/>
    <w:rsid w:val="007E1D5A"/>
    <w:rsid w:val="007E4A89"/>
    <w:rsid w:val="00812C9B"/>
    <w:rsid w:val="00812E7A"/>
    <w:rsid w:val="008329F4"/>
    <w:rsid w:val="00846059"/>
    <w:rsid w:val="0086231D"/>
    <w:rsid w:val="00862A93"/>
    <w:rsid w:val="00862AF6"/>
    <w:rsid w:val="00871EEE"/>
    <w:rsid w:val="00872605"/>
    <w:rsid w:val="0088594B"/>
    <w:rsid w:val="008A70DC"/>
    <w:rsid w:val="008C10CA"/>
    <w:rsid w:val="008D5A0C"/>
    <w:rsid w:val="00901727"/>
    <w:rsid w:val="009023D4"/>
    <w:rsid w:val="00916220"/>
    <w:rsid w:val="00921541"/>
    <w:rsid w:val="009304F7"/>
    <w:rsid w:val="0094054D"/>
    <w:rsid w:val="00941E3E"/>
    <w:rsid w:val="009426E1"/>
    <w:rsid w:val="009540FE"/>
    <w:rsid w:val="00954A23"/>
    <w:rsid w:val="00962E28"/>
    <w:rsid w:val="009716DC"/>
    <w:rsid w:val="009C5C6A"/>
    <w:rsid w:val="009D0634"/>
    <w:rsid w:val="009F1395"/>
    <w:rsid w:val="00A01FE9"/>
    <w:rsid w:val="00A31028"/>
    <w:rsid w:val="00A35D8F"/>
    <w:rsid w:val="00A43510"/>
    <w:rsid w:val="00A4535D"/>
    <w:rsid w:val="00A56A2D"/>
    <w:rsid w:val="00A65410"/>
    <w:rsid w:val="00A7010B"/>
    <w:rsid w:val="00AA0F81"/>
    <w:rsid w:val="00AA317A"/>
    <w:rsid w:val="00AA5761"/>
    <w:rsid w:val="00AF012D"/>
    <w:rsid w:val="00B13684"/>
    <w:rsid w:val="00B1783F"/>
    <w:rsid w:val="00B257C7"/>
    <w:rsid w:val="00B40E5C"/>
    <w:rsid w:val="00B6737B"/>
    <w:rsid w:val="00B84E2B"/>
    <w:rsid w:val="00BB67F1"/>
    <w:rsid w:val="00BC0B22"/>
    <w:rsid w:val="00BC0DFA"/>
    <w:rsid w:val="00BD3DED"/>
    <w:rsid w:val="00BE30CB"/>
    <w:rsid w:val="00C00D13"/>
    <w:rsid w:val="00C0120C"/>
    <w:rsid w:val="00C0496F"/>
    <w:rsid w:val="00C10114"/>
    <w:rsid w:val="00C454E4"/>
    <w:rsid w:val="00C504F3"/>
    <w:rsid w:val="00C6322E"/>
    <w:rsid w:val="00C77366"/>
    <w:rsid w:val="00C8057B"/>
    <w:rsid w:val="00C90C71"/>
    <w:rsid w:val="00CA22B3"/>
    <w:rsid w:val="00CB0ABC"/>
    <w:rsid w:val="00CC1675"/>
    <w:rsid w:val="00CD3F65"/>
    <w:rsid w:val="00CD63B3"/>
    <w:rsid w:val="00CE0FDF"/>
    <w:rsid w:val="00CF45F0"/>
    <w:rsid w:val="00CF7CD3"/>
    <w:rsid w:val="00D1621C"/>
    <w:rsid w:val="00D22DC9"/>
    <w:rsid w:val="00D37473"/>
    <w:rsid w:val="00D51805"/>
    <w:rsid w:val="00D5461E"/>
    <w:rsid w:val="00D732C8"/>
    <w:rsid w:val="00D73E59"/>
    <w:rsid w:val="00D74EEF"/>
    <w:rsid w:val="00D84A2C"/>
    <w:rsid w:val="00D933A3"/>
    <w:rsid w:val="00D95943"/>
    <w:rsid w:val="00DB45BE"/>
    <w:rsid w:val="00DC06CF"/>
    <w:rsid w:val="00E030AC"/>
    <w:rsid w:val="00E309F5"/>
    <w:rsid w:val="00E416CE"/>
    <w:rsid w:val="00E90F06"/>
    <w:rsid w:val="00E93E00"/>
    <w:rsid w:val="00E9480F"/>
    <w:rsid w:val="00E959AE"/>
    <w:rsid w:val="00E96267"/>
    <w:rsid w:val="00EA4F0F"/>
    <w:rsid w:val="00EA4FBA"/>
    <w:rsid w:val="00EA5949"/>
    <w:rsid w:val="00EB1AF2"/>
    <w:rsid w:val="00EB32BD"/>
    <w:rsid w:val="00EB770A"/>
    <w:rsid w:val="00EC6971"/>
    <w:rsid w:val="00EE5DA8"/>
    <w:rsid w:val="00EF0930"/>
    <w:rsid w:val="00F07676"/>
    <w:rsid w:val="00F20222"/>
    <w:rsid w:val="00F24AA1"/>
    <w:rsid w:val="00F37882"/>
    <w:rsid w:val="00F6318C"/>
    <w:rsid w:val="00F87093"/>
    <w:rsid w:val="00F934BC"/>
    <w:rsid w:val="00F94708"/>
    <w:rsid w:val="00F94968"/>
    <w:rsid w:val="00FA06E2"/>
    <w:rsid w:val="00FB15FC"/>
    <w:rsid w:val="00FC143C"/>
    <w:rsid w:val="00FE4FC3"/>
    <w:rsid w:val="00FF67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4CD72"/>
  <w15:chartTrackingRefBased/>
  <w15:docId w15:val="{EAC185CA-D6F4-44F6-BBFA-A3A467804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286D"/>
  </w:style>
  <w:style w:type="paragraph" w:styleId="Heading1">
    <w:name w:val="heading 1"/>
    <w:basedOn w:val="Normal"/>
    <w:next w:val="Normal"/>
    <w:link w:val="Heading1Char"/>
    <w:uiPriority w:val="9"/>
    <w:qFormat/>
    <w:rsid w:val="001F286D"/>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1F286D"/>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1F286D"/>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1F286D"/>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1F286D"/>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1F286D"/>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1F286D"/>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1F286D"/>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1F286D"/>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01727"/>
    <w:pPr>
      <w:ind w:left="720"/>
      <w:contextualSpacing/>
    </w:pPr>
  </w:style>
  <w:style w:type="paragraph" w:styleId="Header">
    <w:name w:val="header"/>
    <w:basedOn w:val="Normal"/>
    <w:link w:val="HeaderChar"/>
    <w:uiPriority w:val="99"/>
    <w:unhideWhenUsed/>
    <w:rsid w:val="008D5A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5A0C"/>
  </w:style>
  <w:style w:type="paragraph" w:styleId="Footer">
    <w:name w:val="footer"/>
    <w:basedOn w:val="Normal"/>
    <w:link w:val="FooterChar"/>
    <w:uiPriority w:val="99"/>
    <w:unhideWhenUsed/>
    <w:rsid w:val="008D5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5A0C"/>
  </w:style>
  <w:style w:type="paragraph" w:styleId="BalloonText">
    <w:name w:val="Balloon Text"/>
    <w:basedOn w:val="Normal"/>
    <w:link w:val="BalloonTextChar"/>
    <w:uiPriority w:val="99"/>
    <w:semiHidden/>
    <w:unhideWhenUsed/>
    <w:rsid w:val="006501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01D5"/>
    <w:rPr>
      <w:rFonts w:ascii="Segoe UI" w:hAnsi="Segoe UI" w:cs="Segoe UI"/>
      <w:sz w:val="18"/>
      <w:szCs w:val="18"/>
    </w:rPr>
  </w:style>
  <w:style w:type="table" w:styleId="TableGrid">
    <w:name w:val="Table Grid"/>
    <w:basedOn w:val="TableNormal"/>
    <w:uiPriority w:val="39"/>
    <w:rsid w:val="00623A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F286D"/>
    <w:rPr>
      <w:rFonts w:asciiTheme="majorHAnsi" w:eastAsiaTheme="majorEastAsia" w:hAnsiTheme="majorHAnsi" w:cstheme="majorBidi"/>
      <w:color w:val="1F4E79" w:themeColor="accent1" w:themeShade="80"/>
      <w:sz w:val="36"/>
      <w:szCs w:val="36"/>
    </w:rPr>
  </w:style>
  <w:style w:type="character" w:customStyle="1" w:styleId="Heading2Char">
    <w:name w:val="Heading 2 Char"/>
    <w:basedOn w:val="DefaultParagraphFont"/>
    <w:link w:val="Heading2"/>
    <w:uiPriority w:val="9"/>
    <w:rsid w:val="001F286D"/>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1F286D"/>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1F286D"/>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1F286D"/>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1F286D"/>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1F286D"/>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1F286D"/>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1F286D"/>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1F286D"/>
    <w:pPr>
      <w:spacing w:line="240" w:lineRule="auto"/>
    </w:pPr>
    <w:rPr>
      <w:b/>
      <w:bCs/>
      <w:smallCaps/>
      <w:color w:val="44546A" w:themeColor="text2"/>
    </w:rPr>
  </w:style>
  <w:style w:type="paragraph" w:styleId="Title">
    <w:name w:val="Title"/>
    <w:basedOn w:val="Normal"/>
    <w:next w:val="Normal"/>
    <w:link w:val="TitleChar"/>
    <w:uiPriority w:val="10"/>
    <w:qFormat/>
    <w:rsid w:val="001F286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1F286D"/>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1F286D"/>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1F286D"/>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1F286D"/>
    <w:rPr>
      <w:b/>
      <w:bCs/>
    </w:rPr>
  </w:style>
  <w:style w:type="character" w:styleId="Emphasis">
    <w:name w:val="Emphasis"/>
    <w:basedOn w:val="DefaultParagraphFont"/>
    <w:uiPriority w:val="20"/>
    <w:qFormat/>
    <w:rsid w:val="001F286D"/>
    <w:rPr>
      <w:i/>
      <w:iCs/>
    </w:rPr>
  </w:style>
  <w:style w:type="paragraph" w:styleId="NoSpacing">
    <w:name w:val="No Spacing"/>
    <w:uiPriority w:val="1"/>
    <w:qFormat/>
    <w:rsid w:val="001F286D"/>
    <w:pPr>
      <w:spacing w:after="0" w:line="240" w:lineRule="auto"/>
    </w:pPr>
  </w:style>
  <w:style w:type="paragraph" w:styleId="Quote">
    <w:name w:val="Quote"/>
    <w:basedOn w:val="Normal"/>
    <w:next w:val="Normal"/>
    <w:link w:val="QuoteChar"/>
    <w:uiPriority w:val="29"/>
    <w:qFormat/>
    <w:rsid w:val="001F286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1F286D"/>
    <w:rPr>
      <w:color w:val="44546A" w:themeColor="text2"/>
      <w:sz w:val="24"/>
      <w:szCs w:val="24"/>
    </w:rPr>
  </w:style>
  <w:style w:type="paragraph" w:styleId="IntenseQuote">
    <w:name w:val="Intense Quote"/>
    <w:basedOn w:val="Normal"/>
    <w:next w:val="Normal"/>
    <w:link w:val="IntenseQuoteChar"/>
    <w:uiPriority w:val="30"/>
    <w:qFormat/>
    <w:rsid w:val="001F286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1F286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1F286D"/>
    <w:rPr>
      <w:i/>
      <w:iCs/>
      <w:color w:val="595959" w:themeColor="text1" w:themeTint="A6"/>
    </w:rPr>
  </w:style>
  <w:style w:type="character" w:styleId="IntenseEmphasis">
    <w:name w:val="Intense Emphasis"/>
    <w:basedOn w:val="DefaultParagraphFont"/>
    <w:uiPriority w:val="21"/>
    <w:qFormat/>
    <w:rsid w:val="001F286D"/>
    <w:rPr>
      <w:b/>
      <w:bCs/>
      <w:i/>
      <w:iCs/>
    </w:rPr>
  </w:style>
  <w:style w:type="character" w:styleId="SubtleReference">
    <w:name w:val="Subtle Reference"/>
    <w:basedOn w:val="DefaultParagraphFont"/>
    <w:uiPriority w:val="31"/>
    <w:qFormat/>
    <w:rsid w:val="001F286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F286D"/>
    <w:rPr>
      <w:b/>
      <w:bCs/>
      <w:smallCaps/>
      <w:color w:val="44546A" w:themeColor="text2"/>
      <w:u w:val="single"/>
    </w:rPr>
  </w:style>
  <w:style w:type="character" w:styleId="BookTitle">
    <w:name w:val="Book Title"/>
    <w:basedOn w:val="DefaultParagraphFont"/>
    <w:uiPriority w:val="33"/>
    <w:qFormat/>
    <w:rsid w:val="001F286D"/>
    <w:rPr>
      <w:b/>
      <w:bCs/>
      <w:smallCaps/>
      <w:spacing w:val="10"/>
    </w:rPr>
  </w:style>
  <w:style w:type="paragraph" w:styleId="TOCHeading">
    <w:name w:val="TOC Heading"/>
    <w:basedOn w:val="Heading1"/>
    <w:next w:val="Normal"/>
    <w:uiPriority w:val="39"/>
    <w:semiHidden/>
    <w:unhideWhenUsed/>
    <w:qFormat/>
    <w:rsid w:val="001F286D"/>
    <w:pPr>
      <w:outlineLvl w:val="9"/>
    </w:pPr>
  </w:style>
  <w:style w:type="character" w:styleId="Hyperlink">
    <w:name w:val="Hyperlink"/>
    <w:basedOn w:val="DefaultParagraphFont"/>
    <w:uiPriority w:val="99"/>
    <w:unhideWhenUsed/>
    <w:rsid w:val="00F07676"/>
    <w:rPr>
      <w:color w:val="0563C1" w:themeColor="hyperlink"/>
      <w:u w:val="single"/>
    </w:rPr>
  </w:style>
  <w:style w:type="character" w:customStyle="1" w:styleId="UnresolvedMention1">
    <w:name w:val="Unresolved Mention1"/>
    <w:basedOn w:val="DefaultParagraphFont"/>
    <w:uiPriority w:val="99"/>
    <w:semiHidden/>
    <w:unhideWhenUsed/>
    <w:rsid w:val="00F07676"/>
    <w:rPr>
      <w:color w:val="808080"/>
      <w:shd w:val="clear" w:color="auto" w:fill="E6E6E6"/>
    </w:rPr>
  </w:style>
  <w:style w:type="paragraph" w:styleId="NormalWeb">
    <w:name w:val="Normal (Web)"/>
    <w:basedOn w:val="Normal"/>
    <w:uiPriority w:val="99"/>
    <w:unhideWhenUsed/>
    <w:rsid w:val="003246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6D7C2A"/>
    <w:rPr>
      <w:sz w:val="16"/>
      <w:szCs w:val="16"/>
    </w:rPr>
  </w:style>
  <w:style w:type="paragraph" w:styleId="CommentText">
    <w:name w:val="annotation text"/>
    <w:basedOn w:val="Normal"/>
    <w:link w:val="CommentTextChar"/>
    <w:uiPriority w:val="99"/>
    <w:semiHidden/>
    <w:unhideWhenUsed/>
    <w:rsid w:val="006D7C2A"/>
    <w:pPr>
      <w:spacing w:line="240" w:lineRule="auto"/>
    </w:pPr>
    <w:rPr>
      <w:sz w:val="20"/>
      <w:szCs w:val="20"/>
    </w:rPr>
  </w:style>
  <w:style w:type="character" w:customStyle="1" w:styleId="CommentTextChar">
    <w:name w:val="Comment Text Char"/>
    <w:basedOn w:val="DefaultParagraphFont"/>
    <w:link w:val="CommentText"/>
    <w:uiPriority w:val="99"/>
    <w:semiHidden/>
    <w:rsid w:val="006D7C2A"/>
    <w:rPr>
      <w:sz w:val="20"/>
      <w:szCs w:val="20"/>
    </w:rPr>
  </w:style>
  <w:style w:type="paragraph" w:styleId="CommentSubject">
    <w:name w:val="annotation subject"/>
    <w:basedOn w:val="CommentText"/>
    <w:next w:val="CommentText"/>
    <w:link w:val="CommentSubjectChar"/>
    <w:uiPriority w:val="99"/>
    <w:semiHidden/>
    <w:unhideWhenUsed/>
    <w:rsid w:val="006D7C2A"/>
    <w:rPr>
      <w:b/>
      <w:bCs/>
    </w:rPr>
  </w:style>
  <w:style w:type="character" w:customStyle="1" w:styleId="CommentSubjectChar">
    <w:name w:val="Comment Subject Char"/>
    <w:basedOn w:val="CommentTextChar"/>
    <w:link w:val="CommentSubject"/>
    <w:uiPriority w:val="99"/>
    <w:semiHidden/>
    <w:rsid w:val="006D7C2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95049">
      <w:bodyDiv w:val="1"/>
      <w:marLeft w:val="0"/>
      <w:marRight w:val="0"/>
      <w:marTop w:val="0"/>
      <w:marBottom w:val="0"/>
      <w:divBdr>
        <w:top w:val="none" w:sz="0" w:space="0" w:color="auto"/>
        <w:left w:val="none" w:sz="0" w:space="0" w:color="auto"/>
        <w:bottom w:val="none" w:sz="0" w:space="0" w:color="auto"/>
        <w:right w:val="none" w:sz="0" w:space="0" w:color="auto"/>
      </w:divBdr>
    </w:div>
    <w:div w:id="32535528">
      <w:bodyDiv w:val="1"/>
      <w:marLeft w:val="0"/>
      <w:marRight w:val="0"/>
      <w:marTop w:val="0"/>
      <w:marBottom w:val="0"/>
      <w:divBdr>
        <w:top w:val="none" w:sz="0" w:space="0" w:color="auto"/>
        <w:left w:val="none" w:sz="0" w:space="0" w:color="auto"/>
        <w:bottom w:val="none" w:sz="0" w:space="0" w:color="auto"/>
        <w:right w:val="none" w:sz="0" w:space="0" w:color="auto"/>
      </w:divBdr>
      <w:divsChild>
        <w:div w:id="958950699">
          <w:marLeft w:val="0"/>
          <w:marRight w:val="0"/>
          <w:marTop w:val="0"/>
          <w:marBottom w:val="0"/>
          <w:divBdr>
            <w:top w:val="none" w:sz="0" w:space="0" w:color="auto"/>
            <w:left w:val="none" w:sz="0" w:space="0" w:color="auto"/>
            <w:bottom w:val="none" w:sz="0" w:space="0" w:color="auto"/>
            <w:right w:val="none" w:sz="0" w:space="0" w:color="auto"/>
          </w:divBdr>
        </w:div>
        <w:div w:id="1152257872">
          <w:marLeft w:val="0"/>
          <w:marRight w:val="0"/>
          <w:marTop w:val="0"/>
          <w:marBottom w:val="0"/>
          <w:divBdr>
            <w:top w:val="none" w:sz="0" w:space="0" w:color="auto"/>
            <w:left w:val="none" w:sz="0" w:space="0" w:color="auto"/>
            <w:bottom w:val="none" w:sz="0" w:space="0" w:color="auto"/>
            <w:right w:val="none" w:sz="0" w:space="0" w:color="auto"/>
          </w:divBdr>
        </w:div>
      </w:divsChild>
    </w:div>
    <w:div w:id="135877151">
      <w:bodyDiv w:val="1"/>
      <w:marLeft w:val="0"/>
      <w:marRight w:val="0"/>
      <w:marTop w:val="0"/>
      <w:marBottom w:val="0"/>
      <w:divBdr>
        <w:top w:val="none" w:sz="0" w:space="0" w:color="auto"/>
        <w:left w:val="none" w:sz="0" w:space="0" w:color="auto"/>
        <w:bottom w:val="none" w:sz="0" w:space="0" w:color="auto"/>
        <w:right w:val="none" w:sz="0" w:space="0" w:color="auto"/>
      </w:divBdr>
    </w:div>
    <w:div w:id="250743931">
      <w:bodyDiv w:val="1"/>
      <w:marLeft w:val="0"/>
      <w:marRight w:val="0"/>
      <w:marTop w:val="0"/>
      <w:marBottom w:val="0"/>
      <w:divBdr>
        <w:top w:val="none" w:sz="0" w:space="0" w:color="auto"/>
        <w:left w:val="none" w:sz="0" w:space="0" w:color="auto"/>
        <w:bottom w:val="none" w:sz="0" w:space="0" w:color="auto"/>
        <w:right w:val="none" w:sz="0" w:space="0" w:color="auto"/>
      </w:divBdr>
    </w:div>
    <w:div w:id="273369837">
      <w:bodyDiv w:val="1"/>
      <w:marLeft w:val="0"/>
      <w:marRight w:val="0"/>
      <w:marTop w:val="0"/>
      <w:marBottom w:val="0"/>
      <w:divBdr>
        <w:top w:val="none" w:sz="0" w:space="0" w:color="auto"/>
        <w:left w:val="none" w:sz="0" w:space="0" w:color="auto"/>
        <w:bottom w:val="none" w:sz="0" w:space="0" w:color="auto"/>
        <w:right w:val="none" w:sz="0" w:space="0" w:color="auto"/>
      </w:divBdr>
      <w:divsChild>
        <w:div w:id="1359815329">
          <w:marLeft w:val="0"/>
          <w:marRight w:val="0"/>
          <w:marTop w:val="0"/>
          <w:marBottom w:val="0"/>
          <w:divBdr>
            <w:top w:val="none" w:sz="0" w:space="0" w:color="auto"/>
            <w:left w:val="none" w:sz="0" w:space="0" w:color="auto"/>
            <w:bottom w:val="none" w:sz="0" w:space="0" w:color="auto"/>
            <w:right w:val="none" w:sz="0" w:space="0" w:color="auto"/>
          </w:divBdr>
          <w:divsChild>
            <w:div w:id="1805849182">
              <w:marLeft w:val="0"/>
              <w:marRight w:val="0"/>
              <w:marTop w:val="0"/>
              <w:marBottom w:val="0"/>
              <w:divBdr>
                <w:top w:val="none" w:sz="0" w:space="0" w:color="auto"/>
                <w:left w:val="none" w:sz="0" w:space="0" w:color="auto"/>
                <w:bottom w:val="none" w:sz="0" w:space="0" w:color="auto"/>
                <w:right w:val="none" w:sz="0" w:space="0" w:color="auto"/>
              </w:divBdr>
            </w:div>
            <w:div w:id="95008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545686">
      <w:bodyDiv w:val="1"/>
      <w:marLeft w:val="0"/>
      <w:marRight w:val="0"/>
      <w:marTop w:val="0"/>
      <w:marBottom w:val="0"/>
      <w:divBdr>
        <w:top w:val="none" w:sz="0" w:space="0" w:color="auto"/>
        <w:left w:val="none" w:sz="0" w:space="0" w:color="auto"/>
        <w:bottom w:val="none" w:sz="0" w:space="0" w:color="auto"/>
        <w:right w:val="none" w:sz="0" w:space="0" w:color="auto"/>
      </w:divBdr>
      <w:divsChild>
        <w:div w:id="734206277">
          <w:marLeft w:val="3600"/>
          <w:marRight w:val="0"/>
          <w:marTop w:val="0"/>
          <w:marBottom w:val="0"/>
          <w:divBdr>
            <w:top w:val="single" w:sz="6" w:space="15" w:color="A7D7F9"/>
            <w:left w:val="single" w:sz="6" w:space="18" w:color="A7D7F9"/>
            <w:bottom w:val="single" w:sz="6" w:space="18" w:color="A7D7F9"/>
            <w:right w:val="single" w:sz="2" w:space="18" w:color="A7D7F9"/>
          </w:divBdr>
          <w:divsChild>
            <w:div w:id="1979257565">
              <w:marLeft w:val="0"/>
              <w:marRight w:val="0"/>
              <w:marTop w:val="0"/>
              <w:marBottom w:val="0"/>
              <w:divBdr>
                <w:top w:val="none" w:sz="0" w:space="0" w:color="auto"/>
                <w:left w:val="none" w:sz="0" w:space="0" w:color="auto"/>
                <w:bottom w:val="none" w:sz="0" w:space="0" w:color="auto"/>
                <w:right w:val="none" w:sz="0" w:space="0" w:color="auto"/>
              </w:divBdr>
              <w:divsChild>
                <w:div w:id="43352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6736">
          <w:marLeft w:val="0"/>
          <w:marRight w:val="0"/>
          <w:marTop w:val="0"/>
          <w:marBottom w:val="0"/>
          <w:divBdr>
            <w:top w:val="none" w:sz="0" w:space="0" w:color="auto"/>
            <w:left w:val="none" w:sz="0" w:space="0" w:color="auto"/>
            <w:bottom w:val="none" w:sz="0" w:space="0" w:color="auto"/>
            <w:right w:val="none" w:sz="0" w:space="0" w:color="auto"/>
          </w:divBdr>
          <w:divsChild>
            <w:div w:id="1187594839">
              <w:marLeft w:val="0"/>
              <w:marRight w:val="0"/>
              <w:marTop w:val="0"/>
              <w:marBottom w:val="0"/>
              <w:divBdr>
                <w:top w:val="none" w:sz="0" w:space="0" w:color="auto"/>
                <w:left w:val="none" w:sz="0" w:space="0" w:color="auto"/>
                <w:bottom w:val="none" w:sz="0" w:space="0" w:color="auto"/>
                <w:right w:val="none" w:sz="0" w:space="0" w:color="auto"/>
              </w:divBdr>
              <w:divsChild>
                <w:div w:id="1429078066">
                  <w:marLeft w:val="0"/>
                  <w:marRight w:val="0"/>
                  <w:marTop w:val="0"/>
                  <w:marBottom w:val="0"/>
                  <w:divBdr>
                    <w:top w:val="none" w:sz="0" w:space="0" w:color="auto"/>
                    <w:left w:val="none" w:sz="0" w:space="0" w:color="auto"/>
                    <w:bottom w:val="none" w:sz="0" w:space="0" w:color="auto"/>
                    <w:right w:val="none" w:sz="0" w:space="0" w:color="auto"/>
                  </w:divBdr>
                </w:div>
                <w:div w:id="1576209562">
                  <w:marLeft w:val="3600"/>
                  <w:marRight w:val="0"/>
                  <w:marTop w:val="600"/>
                  <w:marBottom w:val="0"/>
                  <w:divBdr>
                    <w:top w:val="none" w:sz="0" w:space="0" w:color="auto"/>
                    <w:left w:val="none" w:sz="0" w:space="0" w:color="auto"/>
                    <w:bottom w:val="none" w:sz="0" w:space="0" w:color="auto"/>
                    <w:right w:val="none" w:sz="0" w:space="0" w:color="auto"/>
                  </w:divBdr>
                  <w:divsChild>
                    <w:div w:id="571702126">
                      <w:marLeft w:val="0"/>
                      <w:marRight w:val="0"/>
                      <w:marTop w:val="0"/>
                      <w:marBottom w:val="0"/>
                      <w:divBdr>
                        <w:top w:val="none" w:sz="0" w:space="0" w:color="auto"/>
                        <w:left w:val="none" w:sz="0" w:space="0" w:color="auto"/>
                        <w:bottom w:val="none" w:sz="0" w:space="0" w:color="auto"/>
                        <w:right w:val="none" w:sz="0" w:space="0" w:color="auto"/>
                      </w:divBdr>
                    </w:div>
                  </w:divsChild>
                </w:div>
                <w:div w:id="1123964792">
                  <w:marLeft w:val="0"/>
                  <w:marRight w:val="0"/>
                  <w:marTop w:val="600"/>
                  <w:marBottom w:val="0"/>
                  <w:divBdr>
                    <w:top w:val="none" w:sz="0" w:space="0" w:color="auto"/>
                    <w:left w:val="none" w:sz="0" w:space="0" w:color="auto"/>
                    <w:bottom w:val="none" w:sz="0" w:space="0" w:color="auto"/>
                    <w:right w:val="none" w:sz="0" w:space="0" w:color="auto"/>
                  </w:divBdr>
                  <w:divsChild>
                    <w:div w:id="347105336">
                      <w:marLeft w:val="0"/>
                      <w:marRight w:val="0"/>
                      <w:marTop w:val="0"/>
                      <w:marBottom w:val="0"/>
                      <w:divBdr>
                        <w:top w:val="none" w:sz="0" w:space="0" w:color="auto"/>
                        <w:left w:val="none" w:sz="0" w:space="0" w:color="auto"/>
                        <w:bottom w:val="none" w:sz="0" w:space="0" w:color="auto"/>
                        <w:right w:val="none" w:sz="0" w:space="0" w:color="auto"/>
                      </w:divBdr>
                    </w:div>
                    <w:div w:id="1075055648">
                      <w:marLeft w:val="120"/>
                      <w:marRight w:val="240"/>
                      <w:marTop w:val="0"/>
                      <w:marBottom w:val="0"/>
                      <w:divBdr>
                        <w:top w:val="none" w:sz="0" w:space="0" w:color="auto"/>
                        <w:left w:val="none" w:sz="0" w:space="0" w:color="auto"/>
                        <w:bottom w:val="none" w:sz="0" w:space="0" w:color="auto"/>
                        <w:right w:val="none" w:sz="0" w:space="0" w:color="auto"/>
                      </w:divBdr>
                      <w:divsChild>
                        <w:div w:id="1333215188">
                          <w:marLeft w:val="0"/>
                          <w:marRight w:val="0"/>
                          <w:marTop w:val="156"/>
                          <w:marBottom w:val="0"/>
                          <w:divBdr>
                            <w:top w:val="single" w:sz="6" w:space="0" w:color="AAAAAA"/>
                            <w:left w:val="single" w:sz="6" w:space="0" w:color="AAAAAA"/>
                            <w:bottom w:val="single" w:sz="6" w:space="0" w:color="AAAAAA"/>
                            <w:right w:val="single" w:sz="6" w:space="17" w:color="AAAAAA"/>
                          </w:divBdr>
                        </w:div>
                      </w:divsChild>
                    </w:div>
                  </w:divsChild>
                </w:div>
              </w:divsChild>
            </w:div>
            <w:div w:id="1390378920">
              <w:marLeft w:val="0"/>
              <w:marRight w:val="0"/>
              <w:marTop w:val="0"/>
              <w:marBottom w:val="0"/>
              <w:divBdr>
                <w:top w:val="none" w:sz="0" w:space="0" w:color="auto"/>
                <w:left w:val="none" w:sz="0" w:space="0" w:color="auto"/>
                <w:bottom w:val="none" w:sz="0" w:space="0" w:color="auto"/>
                <w:right w:val="none" w:sz="0" w:space="0" w:color="auto"/>
              </w:divBdr>
              <w:divsChild>
                <w:div w:id="56436397">
                  <w:marLeft w:val="168"/>
                  <w:marRight w:val="144"/>
                  <w:marTop w:val="0"/>
                  <w:marBottom w:val="0"/>
                  <w:divBdr>
                    <w:top w:val="none" w:sz="0" w:space="0" w:color="auto"/>
                    <w:left w:val="none" w:sz="0" w:space="0" w:color="auto"/>
                    <w:bottom w:val="none" w:sz="0" w:space="0" w:color="auto"/>
                    <w:right w:val="none" w:sz="0" w:space="0" w:color="auto"/>
                  </w:divBdr>
                  <w:divsChild>
                    <w:div w:id="1767724492">
                      <w:marLeft w:val="120"/>
                      <w:marRight w:val="0"/>
                      <w:marTop w:val="0"/>
                      <w:marBottom w:val="0"/>
                      <w:divBdr>
                        <w:top w:val="none" w:sz="0" w:space="0" w:color="auto"/>
                        <w:left w:val="none" w:sz="0" w:space="0" w:color="auto"/>
                        <w:bottom w:val="none" w:sz="0" w:space="0" w:color="auto"/>
                        <w:right w:val="none" w:sz="0" w:space="0" w:color="auto"/>
                      </w:divBdr>
                      <w:divsChild>
                        <w:div w:id="369840413">
                          <w:marLeft w:val="0"/>
                          <w:marRight w:val="0"/>
                          <w:marTop w:val="0"/>
                          <w:marBottom w:val="0"/>
                          <w:divBdr>
                            <w:top w:val="none" w:sz="0" w:space="0" w:color="auto"/>
                            <w:left w:val="none" w:sz="0" w:space="0" w:color="auto"/>
                            <w:bottom w:val="none" w:sz="0" w:space="0" w:color="auto"/>
                            <w:right w:val="none" w:sz="0" w:space="0" w:color="auto"/>
                          </w:divBdr>
                          <w:divsChild>
                            <w:div w:id="1946844333">
                              <w:marLeft w:val="0"/>
                              <w:marRight w:val="0"/>
                              <w:marTop w:val="3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1751536770">
          <w:marLeft w:val="3600"/>
          <w:marRight w:val="0"/>
          <w:marTop w:val="0"/>
          <w:marBottom w:val="0"/>
          <w:divBdr>
            <w:top w:val="none" w:sz="0" w:space="0" w:color="auto"/>
            <w:left w:val="none" w:sz="0" w:space="0" w:color="auto"/>
            <w:bottom w:val="none" w:sz="0" w:space="0" w:color="auto"/>
            <w:right w:val="none" w:sz="0" w:space="0" w:color="auto"/>
          </w:divBdr>
        </w:div>
      </w:divsChild>
    </w:div>
    <w:div w:id="480196077">
      <w:bodyDiv w:val="1"/>
      <w:marLeft w:val="0"/>
      <w:marRight w:val="0"/>
      <w:marTop w:val="0"/>
      <w:marBottom w:val="0"/>
      <w:divBdr>
        <w:top w:val="none" w:sz="0" w:space="0" w:color="auto"/>
        <w:left w:val="none" w:sz="0" w:space="0" w:color="auto"/>
        <w:bottom w:val="none" w:sz="0" w:space="0" w:color="auto"/>
        <w:right w:val="none" w:sz="0" w:space="0" w:color="auto"/>
      </w:divBdr>
    </w:div>
    <w:div w:id="665281929">
      <w:bodyDiv w:val="1"/>
      <w:marLeft w:val="0"/>
      <w:marRight w:val="0"/>
      <w:marTop w:val="0"/>
      <w:marBottom w:val="0"/>
      <w:divBdr>
        <w:top w:val="none" w:sz="0" w:space="0" w:color="auto"/>
        <w:left w:val="none" w:sz="0" w:space="0" w:color="auto"/>
        <w:bottom w:val="none" w:sz="0" w:space="0" w:color="auto"/>
        <w:right w:val="none" w:sz="0" w:space="0" w:color="auto"/>
      </w:divBdr>
    </w:div>
    <w:div w:id="703865202">
      <w:bodyDiv w:val="1"/>
      <w:marLeft w:val="0"/>
      <w:marRight w:val="0"/>
      <w:marTop w:val="0"/>
      <w:marBottom w:val="0"/>
      <w:divBdr>
        <w:top w:val="none" w:sz="0" w:space="0" w:color="auto"/>
        <w:left w:val="none" w:sz="0" w:space="0" w:color="auto"/>
        <w:bottom w:val="none" w:sz="0" w:space="0" w:color="auto"/>
        <w:right w:val="none" w:sz="0" w:space="0" w:color="auto"/>
      </w:divBdr>
    </w:div>
    <w:div w:id="779182181">
      <w:bodyDiv w:val="1"/>
      <w:marLeft w:val="0"/>
      <w:marRight w:val="0"/>
      <w:marTop w:val="0"/>
      <w:marBottom w:val="0"/>
      <w:divBdr>
        <w:top w:val="none" w:sz="0" w:space="0" w:color="auto"/>
        <w:left w:val="none" w:sz="0" w:space="0" w:color="auto"/>
        <w:bottom w:val="none" w:sz="0" w:space="0" w:color="auto"/>
        <w:right w:val="none" w:sz="0" w:space="0" w:color="auto"/>
      </w:divBdr>
    </w:div>
    <w:div w:id="899899057">
      <w:bodyDiv w:val="1"/>
      <w:marLeft w:val="0"/>
      <w:marRight w:val="0"/>
      <w:marTop w:val="0"/>
      <w:marBottom w:val="0"/>
      <w:divBdr>
        <w:top w:val="none" w:sz="0" w:space="0" w:color="auto"/>
        <w:left w:val="none" w:sz="0" w:space="0" w:color="auto"/>
        <w:bottom w:val="none" w:sz="0" w:space="0" w:color="auto"/>
        <w:right w:val="none" w:sz="0" w:space="0" w:color="auto"/>
      </w:divBdr>
    </w:div>
    <w:div w:id="1158231688">
      <w:bodyDiv w:val="1"/>
      <w:marLeft w:val="0"/>
      <w:marRight w:val="0"/>
      <w:marTop w:val="0"/>
      <w:marBottom w:val="0"/>
      <w:divBdr>
        <w:top w:val="none" w:sz="0" w:space="0" w:color="auto"/>
        <w:left w:val="none" w:sz="0" w:space="0" w:color="auto"/>
        <w:bottom w:val="none" w:sz="0" w:space="0" w:color="auto"/>
        <w:right w:val="none" w:sz="0" w:space="0" w:color="auto"/>
      </w:divBdr>
    </w:div>
    <w:div w:id="1668433950">
      <w:bodyDiv w:val="1"/>
      <w:marLeft w:val="0"/>
      <w:marRight w:val="0"/>
      <w:marTop w:val="0"/>
      <w:marBottom w:val="0"/>
      <w:divBdr>
        <w:top w:val="none" w:sz="0" w:space="0" w:color="auto"/>
        <w:left w:val="none" w:sz="0" w:space="0" w:color="auto"/>
        <w:bottom w:val="none" w:sz="0" w:space="0" w:color="auto"/>
        <w:right w:val="none" w:sz="0" w:space="0" w:color="auto"/>
      </w:divBdr>
    </w:div>
    <w:div w:id="2004237955">
      <w:bodyDiv w:val="1"/>
      <w:marLeft w:val="0"/>
      <w:marRight w:val="0"/>
      <w:marTop w:val="0"/>
      <w:marBottom w:val="0"/>
      <w:divBdr>
        <w:top w:val="none" w:sz="0" w:space="0" w:color="auto"/>
        <w:left w:val="none" w:sz="0" w:space="0" w:color="auto"/>
        <w:bottom w:val="none" w:sz="0" w:space="0" w:color="auto"/>
        <w:right w:val="none" w:sz="0" w:space="0" w:color="auto"/>
      </w:divBdr>
    </w:div>
    <w:div w:id="2107919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pmi.org/pmbok-guide-standards/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EA202E-99A4-4227-A878-47F2AFC68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Michael LH (NAVY TRG CTCRM-SPTW LOG OFFSPT)</dc:creator>
  <cp:keywords/>
  <dc:description/>
  <cp:lastModifiedBy>Graham Orr</cp:lastModifiedBy>
  <cp:revision>2</cp:revision>
  <cp:lastPrinted>2018-05-07T09:39:00Z</cp:lastPrinted>
  <dcterms:created xsi:type="dcterms:W3CDTF">2018-09-15T08:16:00Z</dcterms:created>
  <dcterms:modified xsi:type="dcterms:W3CDTF">2018-09-15T08:16:00Z</dcterms:modified>
</cp:coreProperties>
</file>