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6F983A" w14:textId="33265B91" w:rsidR="003A412A" w:rsidRPr="003A412A" w:rsidRDefault="00FD03E3" w:rsidP="00FD03E3">
      <w:pPr>
        <w:jc w:val="center"/>
        <w:rPr>
          <w:rFonts w:ascii="Arial" w:hAnsi="Arial" w:cs="Arial"/>
          <w:sz w:val="36"/>
          <w:szCs w:val="36"/>
        </w:rPr>
      </w:pPr>
      <w:r>
        <w:rPr>
          <w:rFonts w:ascii="Arial" w:hAnsi="Arial" w:cs="Arial"/>
          <w:sz w:val="36"/>
          <w:szCs w:val="36"/>
        </w:rPr>
        <w:t>University of Wales Trinity St David</w:t>
      </w:r>
    </w:p>
    <w:p w14:paraId="16EE1CA3" w14:textId="77777777" w:rsidR="003A412A" w:rsidRPr="003A412A" w:rsidRDefault="003A412A" w:rsidP="003A412A">
      <w:pPr>
        <w:jc w:val="center"/>
        <w:rPr>
          <w:rFonts w:ascii="Arial" w:hAnsi="Arial" w:cs="Arial"/>
          <w:sz w:val="36"/>
          <w:szCs w:val="36"/>
        </w:rPr>
      </w:pPr>
    </w:p>
    <w:p w14:paraId="4BD1325B" w14:textId="77777777" w:rsidR="003A412A" w:rsidRDefault="003A412A" w:rsidP="003A412A">
      <w:pPr>
        <w:jc w:val="center"/>
        <w:rPr>
          <w:rFonts w:ascii="Arial" w:hAnsi="Arial" w:cs="Arial"/>
          <w:sz w:val="36"/>
          <w:szCs w:val="36"/>
        </w:rPr>
      </w:pPr>
    </w:p>
    <w:p w14:paraId="1579FBC0" w14:textId="77777777" w:rsidR="00FD03E3" w:rsidRDefault="00FD03E3" w:rsidP="00FD03E3">
      <w:pPr>
        <w:jc w:val="center"/>
        <w:rPr>
          <w:rFonts w:ascii="Times New Roman" w:eastAsia="Times New Roman" w:hAnsi="Times New Roman" w:cs="Times New Roman"/>
          <w:sz w:val="36"/>
          <w:szCs w:val="36"/>
          <w:lang w:eastAsia="en-GB"/>
        </w:rPr>
      </w:pPr>
    </w:p>
    <w:p w14:paraId="4D794610" w14:textId="77777777" w:rsidR="00FD03E3" w:rsidRPr="00FD03E3" w:rsidRDefault="00FD03E3" w:rsidP="00FD03E3">
      <w:pPr>
        <w:jc w:val="center"/>
        <w:rPr>
          <w:rFonts w:ascii="Arial" w:hAnsi="Arial" w:cs="Arial"/>
          <w:sz w:val="36"/>
          <w:szCs w:val="36"/>
        </w:rPr>
      </w:pPr>
      <w:r w:rsidRPr="00FD03E3">
        <w:rPr>
          <w:rFonts w:ascii="Arial" w:hAnsi="Arial" w:cs="Arial"/>
          <w:sz w:val="36"/>
          <w:szCs w:val="36"/>
        </w:rPr>
        <w:t>ECAD 6007</w:t>
      </w:r>
    </w:p>
    <w:p w14:paraId="5464C5E2" w14:textId="77777777" w:rsidR="00FD03E3" w:rsidRDefault="00FD03E3" w:rsidP="00FD03E3">
      <w:pPr>
        <w:jc w:val="center"/>
        <w:rPr>
          <w:rFonts w:ascii="Times New Roman" w:eastAsia="Times New Roman" w:hAnsi="Times New Roman" w:cs="Times New Roman"/>
          <w:sz w:val="36"/>
          <w:szCs w:val="36"/>
          <w:lang w:eastAsia="en-GB"/>
        </w:rPr>
      </w:pPr>
    </w:p>
    <w:p w14:paraId="4CE5C709" w14:textId="77777777" w:rsidR="00FD03E3" w:rsidRDefault="00FD03E3" w:rsidP="00FD03E3">
      <w:pPr>
        <w:rPr>
          <w:rFonts w:ascii="Times New Roman" w:eastAsia="Times New Roman" w:hAnsi="Times New Roman" w:cs="Times New Roman"/>
          <w:sz w:val="36"/>
          <w:szCs w:val="36"/>
          <w:lang w:eastAsia="en-GB"/>
        </w:rPr>
      </w:pPr>
    </w:p>
    <w:p w14:paraId="7AFE2DAF" w14:textId="7A2A8CA1" w:rsidR="00FD03E3" w:rsidRPr="003A412A" w:rsidRDefault="00FD03E3" w:rsidP="00FD03E3">
      <w:pPr>
        <w:jc w:val="center"/>
        <w:rPr>
          <w:rFonts w:ascii="Times New Roman" w:eastAsia="Times New Roman" w:hAnsi="Times New Roman" w:cs="Times New Roman"/>
          <w:sz w:val="36"/>
          <w:szCs w:val="36"/>
          <w:lang w:eastAsia="en-GB"/>
        </w:rPr>
      </w:pPr>
      <w:r w:rsidRPr="003A412A">
        <w:rPr>
          <w:rFonts w:ascii="Times New Roman" w:eastAsia="Times New Roman" w:hAnsi="Times New Roman" w:cs="Times New Roman"/>
          <w:sz w:val="36"/>
          <w:szCs w:val="36"/>
          <w:lang w:eastAsia="en-GB"/>
        </w:rPr>
        <w:t xml:space="preserve">A critical evaluation and the </w:t>
      </w:r>
      <w:r>
        <w:rPr>
          <w:rFonts w:ascii="Times New Roman" w:eastAsia="Times New Roman" w:hAnsi="Times New Roman" w:cs="Times New Roman"/>
          <w:sz w:val="36"/>
          <w:szCs w:val="36"/>
          <w:lang w:eastAsia="en-GB"/>
        </w:rPr>
        <w:t>i</w:t>
      </w:r>
      <w:r w:rsidRPr="003A412A">
        <w:rPr>
          <w:rFonts w:ascii="Times New Roman" w:eastAsia="Times New Roman" w:hAnsi="Times New Roman" w:cs="Times New Roman"/>
          <w:sz w:val="36"/>
          <w:szCs w:val="36"/>
          <w:lang w:eastAsia="en-GB"/>
        </w:rPr>
        <w:t>dentification of next teaching and learning steps focusing on a case study of an individual</w:t>
      </w:r>
      <w:r w:rsidR="00ED4509">
        <w:rPr>
          <w:rFonts w:ascii="Times New Roman" w:eastAsia="Times New Roman" w:hAnsi="Times New Roman" w:cs="Times New Roman"/>
          <w:sz w:val="36"/>
          <w:szCs w:val="36"/>
          <w:lang w:eastAsia="en-GB"/>
        </w:rPr>
        <w:t xml:space="preserve"> learner</w:t>
      </w:r>
      <w:r w:rsidRPr="003A412A">
        <w:rPr>
          <w:rFonts w:ascii="Times New Roman" w:eastAsia="Times New Roman" w:hAnsi="Times New Roman" w:cs="Times New Roman"/>
          <w:sz w:val="36"/>
          <w:szCs w:val="36"/>
          <w:lang w:eastAsia="en-GB"/>
        </w:rPr>
        <w:t xml:space="preserve"> or a group of learners, based on an observed critical incident.</w:t>
      </w:r>
    </w:p>
    <w:p w14:paraId="2CB16D27" w14:textId="77777777" w:rsidR="00FD03E3" w:rsidRDefault="00FD03E3" w:rsidP="00FD03E3">
      <w:pPr>
        <w:rPr>
          <w:rFonts w:ascii="Arial" w:hAnsi="Arial" w:cs="Arial"/>
          <w:sz w:val="36"/>
          <w:szCs w:val="36"/>
        </w:rPr>
      </w:pPr>
    </w:p>
    <w:p w14:paraId="4D062DC6" w14:textId="77777777" w:rsidR="00FD03E3" w:rsidRDefault="00FD03E3" w:rsidP="00FD03E3">
      <w:pPr>
        <w:jc w:val="center"/>
        <w:rPr>
          <w:rFonts w:ascii="Arial" w:hAnsi="Arial" w:cs="Arial"/>
          <w:sz w:val="36"/>
          <w:szCs w:val="36"/>
        </w:rPr>
      </w:pPr>
    </w:p>
    <w:p w14:paraId="2DB53D99" w14:textId="4081C242" w:rsidR="00FD03E3" w:rsidRDefault="00FD03E3" w:rsidP="00FD03E3">
      <w:pPr>
        <w:jc w:val="center"/>
        <w:rPr>
          <w:rFonts w:ascii="Arial" w:hAnsi="Arial" w:cs="Arial"/>
          <w:sz w:val="36"/>
          <w:szCs w:val="36"/>
        </w:rPr>
      </w:pPr>
      <w:r w:rsidRPr="003A412A">
        <w:rPr>
          <w:rFonts w:ascii="Arial" w:hAnsi="Arial" w:cs="Arial"/>
          <w:sz w:val="36"/>
          <w:szCs w:val="36"/>
        </w:rPr>
        <w:t>Tomos Iwan Davies</w:t>
      </w:r>
    </w:p>
    <w:p w14:paraId="76CEE103" w14:textId="77777777" w:rsidR="00FD03E3" w:rsidRPr="003A412A" w:rsidRDefault="00FD03E3" w:rsidP="00FD03E3">
      <w:pPr>
        <w:jc w:val="center"/>
        <w:rPr>
          <w:rFonts w:ascii="Arial" w:hAnsi="Arial" w:cs="Arial"/>
          <w:sz w:val="36"/>
          <w:szCs w:val="36"/>
        </w:rPr>
      </w:pPr>
      <w:r>
        <w:rPr>
          <w:rFonts w:ascii="Arial" w:hAnsi="Arial" w:cs="Arial"/>
          <w:sz w:val="36"/>
          <w:szCs w:val="36"/>
        </w:rPr>
        <w:t>(student 1402630)</w:t>
      </w:r>
    </w:p>
    <w:p w14:paraId="799B2E57" w14:textId="77777777" w:rsidR="00FD03E3" w:rsidRPr="003A412A" w:rsidRDefault="00FD03E3" w:rsidP="00FD03E3">
      <w:pPr>
        <w:jc w:val="center"/>
        <w:rPr>
          <w:rFonts w:ascii="Arial" w:hAnsi="Arial" w:cs="Arial"/>
          <w:sz w:val="36"/>
          <w:szCs w:val="36"/>
        </w:rPr>
      </w:pPr>
    </w:p>
    <w:p w14:paraId="67FF3F9F" w14:textId="77777777" w:rsidR="00FD03E3" w:rsidRDefault="00FD03E3" w:rsidP="00FD03E3">
      <w:pPr>
        <w:jc w:val="center"/>
        <w:rPr>
          <w:rFonts w:ascii="Arial" w:hAnsi="Arial" w:cs="Arial"/>
          <w:sz w:val="36"/>
          <w:szCs w:val="36"/>
        </w:rPr>
      </w:pPr>
    </w:p>
    <w:p w14:paraId="514DC25B" w14:textId="0116EFEE" w:rsidR="00FD03E3" w:rsidRDefault="00FD03E3" w:rsidP="00FD03E3">
      <w:pPr>
        <w:jc w:val="center"/>
        <w:rPr>
          <w:rFonts w:ascii="Arial" w:hAnsi="Arial" w:cs="Arial"/>
          <w:sz w:val="36"/>
          <w:szCs w:val="36"/>
        </w:rPr>
      </w:pPr>
      <w:r w:rsidRPr="00FD03E3">
        <w:rPr>
          <w:rFonts w:ascii="Arial" w:hAnsi="Arial" w:cs="Arial"/>
          <w:sz w:val="36"/>
          <w:szCs w:val="36"/>
        </w:rPr>
        <w:t>P</w:t>
      </w:r>
      <w:r>
        <w:rPr>
          <w:rFonts w:ascii="Arial" w:hAnsi="Arial" w:cs="Arial"/>
          <w:sz w:val="36"/>
          <w:szCs w:val="36"/>
        </w:rPr>
        <w:t>ostgraduate Certificate in Education (secondary)</w:t>
      </w:r>
    </w:p>
    <w:p w14:paraId="36531FD9" w14:textId="74FF72BE" w:rsidR="00FD03E3" w:rsidRDefault="00FD03E3" w:rsidP="00FD03E3">
      <w:pPr>
        <w:jc w:val="center"/>
        <w:rPr>
          <w:rFonts w:ascii="Arial" w:hAnsi="Arial" w:cs="Arial"/>
          <w:sz w:val="36"/>
          <w:szCs w:val="36"/>
        </w:rPr>
      </w:pPr>
      <w:r>
        <w:rPr>
          <w:rFonts w:ascii="Arial" w:hAnsi="Arial" w:cs="Arial"/>
          <w:sz w:val="36"/>
          <w:szCs w:val="36"/>
        </w:rPr>
        <w:t>2020</w:t>
      </w:r>
    </w:p>
    <w:p w14:paraId="06E1EC39" w14:textId="77777777" w:rsidR="00FD03E3" w:rsidRPr="00FD03E3" w:rsidRDefault="00FD03E3" w:rsidP="00FD03E3">
      <w:pPr>
        <w:jc w:val="center"/>
        <w:rPr>
          <w:rFonts w:ascii="Arial" w:hAnsi="Arial" w:cs="Arial"/>
          <w:sz w:val="36"/>
          <w:szCs w:val="36"/>
        </w:rPr>
      </w:pPr>
    </w:p>
    <w:p w14:paraId="6613F2D7" w14:textId="61703E83" w:rsidR="003A412A" w:rsidRDefault="003A412A" w:rsidP="003A412A">
      <w:pPr>
        <w:jc w:val="center"/>
        <w:rPr>
          <w:rFonts w:ascii="Arial" w:hAnsi="Arial" w:cs="Arial"/>
        </w:rPr>
      </w:pPr>
      <w:r>
        <w:rPr>
          <w:rFonts w:ascii="Arial" w:hAnsi="Arial" w:cs="Arial"/>
        </w:rPr>
        <w:br w:type="page"/>
      </w:r>
    </w:p>
    <w:p w14:paraId="0D974F38" w14:textId="482F9FD8" w:rsidR="003A7BA3" w:rsidRPr="008418B7" w:rsidRDefault="003A7BA3" w:rsidP="000A7282">
      <w:pPr>
        <w:jc w:val="both"/>
        <w:rPr>
          <w:rFonts w:ascii="Arial" w:hAnsi="Arial" w:cs="Arial"/>
          <w:u w:val="single"/>
        </w:rPr>
      </w:pPr>
      <w:r w:rsidRPr="008418B7">
        <w:rPr>
          <w:rFonts w:ascii="Arial" w:hAnsi="Arial" w:cs="Arial"/>
          <w:u w:val="single"/>
        </w:rPr>
        <w:lastRenderedPageBreak/>
        <w:t>Introduction</w:t>
      </w:r>
    </w:p>
    <w:p w14:paraId="00C6E161" w14:textId="77777777" w:rsidR="003A7BA3" w:rsidRPr="00BA5B6E" w:rsidRDefault="003A7BA3" w:rsidP="000A7282">
      <w:pPr>
        <w:jc w:val="both"/>
        <w:rPr>
          <w:rFonts w:ascii="Arial" w:hAnsi="Arial" w:cs="Arial"/>
        </w:rPr>
      </w:pPr>
    </w:p>
    <w:p w14:paraId="68C0E508" w14:textId="7A16C176" w:rsidR="005718A4" w:rsidRDefault="006C2614" w:rsidP="004E4C97">
      <w:pPr>
        <w:spacing w:line="360" w:lineRule="auto"/>
        <w:ind w:firstLine="720"/>
        <w:jc w:val="both"/>
        <w:rPr>
          <w:rFonts w:ascii="Arial" w:hAnsi="Arial" w:cs="Arial"/>
        </w:rPr>
      </w:pPr>
      <w:r>
        <w:rPr>
          <w:rFonts w:ascii="Arial" w:hAnsi="Arial" w:cs="Arial"/>
        </w:rPr>
        <w:t xml:space="preserve">This case study </w:t>
      </w:r>
      <w:r w:rsidR="00801F34">
        <w:rPr>
          <w:rFonts w:ascii="Arial" w:hAnsi="Arial" w:cs="Arial"/>
        </w:rPr>
        <w:t>will be based around</w:t>
      </w:r>
      <w:r>
        <w:rPr>
          <w:rFonts w:ascii="Arial" w:hAnsi="Arial" w:cs="Arial"/>
        </w:rPr>
        <w:t xml:space="preserve"> </w:t>
      </w:r>
      <w:r w:rsidR="00577D14">
        <w:rPr>
          <w:rFonts w:ascii="Arial" w:hAnsi="Arial" w:cs="Arial"/>
        </w:rPr>
        <w:t>the exploration</w:t>
      </w:r>
      <w:r w:rsidR="00801F34">
        <w:rPr>
          <w:rFonts w:ascii="Arial" w:hAnsi="Arial" w:cs="Arial"/>
        </w:rPr>
        <w:t xml:space="preserve"> and result</w:t>
      </w:r>
      <w:r w:rsidR="00577D14">
        <w:rPr>
          <w:rFonts w:ascii="Arial" w:hAnsi="Arial" w:cs="Arial"/>
        </w:rPr>
        <w:t xml:space="preserve"> of a </w:t>
      </w:r>
      <w:r>
        <w:rPr>
          <w:rFonts w:ascii="Arial" w:hAnsi="Arial" w:cs="Arial"/>
        </w:rPr>
        <w:t xml:space="preserve">critical incident </w:t>
      </w:r>
      <w:r w:rsidR="002D0AA2">
        <w:rPr>
          <w:rFonts w:ascii="Arial" w:hAnsi="Arial" w:cs="Arial"/>
        </w:rPr>
        <w:t>which</w:t>
      </w:r>
      <w:r>
        <w:rPr>
          <w:rFonts w:ascii="Arial" w:hAnsi="Arial" w:cs="Arial"/>
        </w:rPr>
        <w:t xml:space="preserve"> occurred during an observation</w:t>
      </w:r>
      <w:r w:rsidR="002D0AA2">
        <w:rPr>
          <w:rFonts w:ascii="Arial" w:hAnsi="Arial" w:cs="Arial"/>
        </w:rPr>
        <w:t xml:space="preserve"> within</w:t>
      </w:r>
      <w:r>
        <w:rPr>
          <w:rFonts w:ascii="Arial" w:hAnsi="Arial" w:cs="Arial"/>
        </w:rPr>
        <w:t xml:space="preserve"> a </w:t>
      </w:r>
      <w:r w:rsidR="00890AFB">
        <w:rPr>
          <w:rFonts w:ascii="Arial" w:hAnsi="Arial" w:cs="Arial"/>
        </w:rPr>
        <w:t>comprehensive</w:t>
      </w:r>
      <w:r>
        <w:rPr>
          <w:rFonts w:ascii="Arial" w:hAnsi="Arial" w:cs="Arial"/>
        </w:rPr>
        <w:t xml:space="preserve"> school. </w:t>
      </w:r>
      <w:r w:rsidR="007511D8">
        <w:rPr>
          <w:rFonts w:ascii="Arial" w:hAnsi="Arial" w:cs="Arial"/>
        </w:rPr>
        <w:t xml:space="preserve">This study will lead to a literary examination of other related studies. These literary examples will help in the identification of further ‘next steps’ in terms of dealing with a possible future incident of the same kind. They will also provide information on how to deal with the issue before it could potentially occur again. </w:t>
      </w:r>
      <w:r w:rsidR="005369C3">
        <w:rPr>
          <w:rFonts w:ascii="Arial" w:hAnsi="Arial" w:cs="Arial"/>
        </w:rPr>
        <w:t>I</w:t>
      </w:r>
      <w:r>
        <w:rPr>
          <w:rFonts w:ascii="Arial" w:hAnsi="Arial" w:cs="Arial"/>
        </w:rPr>
        <w:t xml:space="preserve">nfluencing factors such as environment, culture of the classroom and </w:t>
      </w:r>
      <w:r w:rsidR="007511D8">
        <w:rPr>
          <w:rFonts w:ascii="Arial" w:hAnsi="Arial" w:cs="Arial"/>
        </w:rPr>
        <w:t xml:space="preserve">learning </w:t>
      </w:r>
      <w:r>
        <w:rPr>
          <w:rFonts w:ascii="Arial" w:hAnsi="Arial" w:cs="Arial"/>
        </w:rPr>
        <w:t>objectives will be highlighted</w:t>
      </w:r>
      <w:r w:rsidR="005369C3">
        <w:rPr>
          <w:rFonts w:ascii="Arial" w:hAnsi="Arial" w:cs="Arial"/>
        </w:rPr>
        <w:t xml:space="preserve"> as well as the influence the current Covid 19 Pandemic has had on the classroom experience</w:t>
      </w:r>
      <w:r>
        <w:rPr>
          <w:rFonts w:ascii="Arial" w:hAnsi="Arial" w:cs="Arial"/>
        </w:rPr>
        <w:t xml:space="preserve">. There will be one critical incident chosen </w:t>
      </w:r>
      <w:r w:rsidR="00577D14">
        <w:rPr>
          <w:rFonts w:ascii="Arial" w:hAnsi="Arial" w:cs="Arial"/>
        </w:rPr>
        <w:t xml:space="preserve">from a choice of four </w:t>
      </w:r>
      <w:r>
        <w:rPr>
          <w:rFonts w:ascii="Arial" w:hAnsi="Arial" w:cs="Arial"/>
        </w:rPr>
        <w:t xml:space="preserve">as the focus of this </w:t>
      </w:r>
      <w:r w:rsidR="00AC21D2">
        <w:rPr>
          <w:rFonts w:ascii="Arial" w:hAnsi="Arial" w:cs="Arial"/>
        </w:rPr>
        <w:t>c</w:t>
      </w:r>
      <w:r w:rsidR="007511D8">
        <w:rPr>
          <w:rFonts w:ascii="Arial" w:hAnsi="Arial" w:cs="Arial"/>
        </w:rPr>
        <w:t>ase</w:t>
      </w:r>
      <w:r w:rsidR="00AC21D2">
        <w:rPr>
          <w:rFonts w:ascii="Arial" w:hAnsi="Arial" w:cs="Arial"/>
        </w:rPr>
        <w:t xml:space="preserve"> study</w:t>
      </w:r>
      <w:r w:rsidR="005369C3">
        <w:rPr>
          <w:rFonts w:ascii="Arial" w:hAnsi="Arial" w:cs="Arial"/>
        </w:rPr>
        <w:t xml:space="preserve">. </w:t>
      </w:r>
      <w:r w:rsidR="00890AFB">
        <w:rPr>
          <w:rFonts w:ascii="Arial" w:hAnsi="Arial" w:cs="Arial"/>
        </w:rPr>
        <w:t xml:space="preserve">The chosen critical incident that will be discussed relates strongly to the four purposes of the Donaldson report, </w:t>
      </w:r>
      <w:r w:rsidR="004B2E8C">
        <w:rPr>
          <w:rFonts w:ascii="Arial" w:hAnsi="Arial" w:cs="Arial"/>
        </w:rPr>
        <w:t xml:space="preserve">and </w:t>
      </w:r>
      <w:r w:rsidR="00890AFB">
        <w:rPr>
          <w:rFonts w:ascii="Arial" w:hAnsi="Arial" w:cs="Arial"/>
        </w:rPr>
        <w:t>it also features a key issue that the Welsh government is now much more strongly supporting</w:t>
      </w:r>
      <w:r w:rsidR="004B2E8C">
        <w:rPr>
          <w:rFonts w:ascii="Arial" w:hAnsi="Arial" w:cs="Arial"/>
        </w:rPr>
        <w:t>;</w:t>
      </w:r>
      <w:r w:rsidR="00890AFB">
        <w:rPr>
          <w:rFonts w:ascii="Arial" w:hAnsi="Arial" w:cs="Arial"/>
        </w:rPr>
        <w:t xml:space="preserve"> the Welsh language and the </w:t>
      </w:r>
      <w:r w:rsidR="00113E00">
        <w:rPr>
          <w:rFonts w:ascii="Arial" w:hAnsi="Arial" w:cs="Arial"/>
        </w:rPr>
        <w:t>goal of having one million Welsh speakers by the year 2050.</w:t>
      </w:r>
    </w:p>
    <w:p w14:paraId="4B1F56D9" w14:textId="69944399" w:rsidR="00113E00" w:rsidRDefault="00113E00" w:rsidP="00AC21D2">
      <w:pPr>
        <w:spacing w:line="360" w:lineRule="auto"/>
        <w:jc w:val="both"/>
        <w:rPr>
          <w:rFonts w:ascii="Arial" w:hAnsi="Arial" w:cs="Arial"/>
        </w:rPr>
      </w:pPr>
      <w:r>
        <w:rPr>
          <w:rFonts w:ascii="Arial" w:hAnsi="Arial" w:cs="Arial"/>
        </w:rPr>
        <w:tab/>
      </w:r>
      <w:r w:rsidR="00F30E0C">
        <w:rPr>
          <w:rFonts w:ascii="Arial" w:hAnsi="Arial" w:cs="Arial"/>
        </w:rPr>
        <w:t xml:space="preserve">A critical incident </w:t>
      </w:r>
      <w:r w:rsidR="00024DC2">
        <w:rPr>
          <w:rFonts w:ascii="Arial" w:hAnsi="Arial" w:cs="Arial"/>
        </w:rPr>
        <w:t xml:space="preserve">in this context </w:t>
      </w:r>
      <w:r w:rsidR="00F30E0C">
        <w:rPr>
          <w:rFonts w:ascii="Arial" w:hAnsi="Arial" w:cs="Arial"/>
        </w:rPr>
        <w:t>is an event that is considered to be unanticipated or surprising in an educational environment</w:t>
      </w:r>
      <w:r w:rsidR="00C90331">
        <w:rPr>
          <w:rFonts w:ascii="Arial" w:hAnsi="Arial" w:cs="Arial"/>
        </w:rPr>
        <w:t>. Ranging from minor to major</w:t>
      </w:r>
      <w:r w:rsidR="004B2E8C">
        <w:rPr>
          <w:rFonts w:ascii="Arial" w:hAnsi="Arial" w:cs="Arial"/>
        </w:rPr>
        <w:t>,</w:t>
      </w:r>
      <w:r w:rsidR="00C90331">
        <w:rPr>
          <w:rFonts w:ascii="Arial" w:hAnsi="Arial" w:cs="Arial"/>
        </w:rPr>
        <w:t xml:space="preserve"> the concept of a critical incident is to reflect upon and determine if the appropriate response or action was used.</w:t>
      </w:r>
      <w:r w:rsidR="0033105A">
        <w:rPr>
          <w:rFonts w:ascii="Arial" w:hAnsi="Arial" w:cs="Arial"/>
        </w:rPr>
        <w:t xml:space="preserve"> Reflecting on these critical incidents allows educators to plan or strategize a new or more effective response. Doing so will help improve upon their own working practice and potentially benefit the colleagues or classes they are involved with.</w:t>
      </w:r>
      <w:r w:rsidR="00577D14">
        <w:rPr>
          <w:rFonts w:ascii="Arial" w:hAnsi="Arial" w:cs="Arial"/>
        </w:rPr>
        <w:t xml:space="preserve"> </w:t>
      </w:r>
    </w:p>
    <w:p w14:paraId="0C539A34" w14:textId="77777777" w:rsidR="00580181" w:rsidRPr="00BA5B6E" w:rsidRDefault="00580181" w:rsidP="000A7282">
      <w:pPr>
        <w:jc w:val="both"/>
        <w:rPr>
          <w:rFonts w:ascii="Arial" w:hAnsi="Arial" w:cs="Arial"/>
        </w:rPr>
      </w:pPr>
    </w:p>
    <w:p w14:paraId="7E4F686C" w14:textId="77777777" w:rsidR="005718A4" w:rsidRPr="008418B7" w:rsidRDefault="005718A4" w:rsidP="000A7282">
      <w:pPr>
        <w:jc w:val="both"/>
        <w:rPr>
          <w:rFonts w:ascii="Arial" w:hAnsi="Arial" w:cs="Arial"/>
          <w:u w:val="single"/>
        </w:rPr>
      </w:pPr>
      <w:r w:rsidRPr="008418B7">
        <w:rPr>
          <w:rFonts w:ascii="Arial" w:hAnsi="Arial" w:cs="Arial"/>
          <w:u w:val="single"/>
        </w:rPr>
        <w:t>Observation</w:t>
      </w:r>
    </w:p>
    <w:p w14:paraId="4765E587" w14:textId="77777777" w:rsidR="005718A4" w:rsidRPr="00BA5B6E" w:rsidRDefault="005718A4" w:rsidP="000A7282">
      <w:pPr>
        <w:jc w:val="both"/>
        <w:rPr>
          <w:rFonts w:ascii="Arial" w:hAnsi="Arial" w:cs="Arial"/>
        </w:rPr>
      </w:pPr>
    </w:p>
    <w:p w14:paraId="2B235445" w14:textId="70D5166F" w:rsidR="00BA5B6E" w:rsidRPr="00BA5B6E" w:rsidRDefault="005718A4" w:rsidP="00252BBE">
      <w:pPr>
        <w:spacing w:line="360" w:lineRule="auto"/>
        <w:ind w:firstLine="720"/>
        <w:jc w:val="both"/>
        <w:rPr>
          <w:rFonts w:ascii="Arial" w:eastAsia="Times New Roman" w:hAnsi="Arial" w:cs="Arial"/>
          <w:lang w:eastAsia="en-GB"/>
        </w:rPr>
      </w:pPr>
      <w:r w:rsidRPr="00BA5B6E">
        <w:rPr>
          <w:rFonts w:ascii="Arial" w:hAnsi="Arial" w:cs="Arial"/>
        </w:rPr>
        <w:t xml:space="preserve">The case study took place </w:t>
      </w:r>
      <w:r w:rsidR="00BA5B6E" w:rsidRPr="00BA5B6E">
        <w:rPr>
          <w:rFonts w:ascii="Arial" w:hAnsi="Arial" w:cs="Arial"/>
        </w:rPr>
        <w:t>in an English medium</w:t>
      </w:r>
      <w:r w:rsidR="00024DC2">
        <w:rPr>
          <w:rFonts w:ascii="Arial" w:hAnsi="Arial" w:cs="Arial"/>
        </w:rPr>
        <w:t>,</w:t>
      </w:r>
      <w:r w:rsidR="00BA5B6E" w:rsidRPr="00BA5B6E">
        <w:rPr>
          <w:rFonts w:ascii="Arial" w:hAnsi="Arial" w:cs="Arial"/>
        </w:rPr>
        <w:t xml:space="preserve"> </w:t>
      </w:r>
      <w:r w:rsidR="00BA5B6E" w:rsidRPr="00BA5B6E">
        <w:rPr>
          <w:rFonts w:ascii="Arial" w:eastAsia="Times New Roman" w:hAnsi="Arial" w:cs="Arial"/>
          <w:lang w:eastAsia="en-GB"/>
        </w:rPr>
        <w:t xml:space="preserve">mixed </w:t>
      </w:r>
      <w:r w:rsidR="007511D8">
        <w:rPr>
          <w:rFonts w:ascii="Arial" w:eastAsia="Times New Roman" w:hAnsi="Arial" w:cs="Arial"/>
          <w:lang w:eastAsia="en-GB"/>
        </w:rPr>
        <w:t>eleven</w:t>
      </w:r>
      <w:r w:rsidR="00BA5B6E" w:rsidRPr="00BA5B6E">
        <w:rPr>
          <w:rFonts w:ascii="Arial" w:eastAsia="Times New Roman" w:hAnsi="Arial" w:cs="Arial"/>
          <w:lang w:eastAsia="en-GB"/>
        </w:rPr>
        <w:t xml:space="preserve"> to </w:t>
      </w:r>
      <w:r w:rsidR="007511D8">
        <w:rPr>
          <w:rFonts w:ascii="Arial" w:eastAsia="Times New Roman" w:hAnsi="Arial" w:cs="Arial"/>
          <w:lang w:eastAsia="en-GB"/>
        </w:rPr>
        <w:t>sixteen</w:t>
      </w:r>
      <w:r w:rsidR="00BA5B6E" w:rsidRPr="00BA5B6E">
        <w:rPr>
          <w:rFonts w:ascii="Arial" w:eastAsia="Times New Roman" w:hAnsi="Arial" w:cs="Arial"/>
          <w:lang w:eastAsia="en-GB"/>
        </w:rPr>
        <w:t xml:space="preserve"> secondary school</w:t>
      </w:r>
      <w:r w:rsidR="00BA5B6E">
        <w:rPr>
          <w:rFonts w:ascii="Arial" w:eastAsia="Times New Roman" w:hAnsi="Arial" w:cs="Arial"/>
          <w:lang w:eastAsia="en-GB"/>
        </w:rPr>
        <w:t xml:space="preserve"> in </w:t>
      </w:r>
      <w:r w:rsidR="000F518C">
        <w:rPr>
          <w:rFonts w:ascii="Arial" w:eastAsia="Times New Roman" w:hAnsi="Arial" w:cs="Arial"/>
          <w:lang w:eastAsia="en-GB"/>
        </w:rPr>
        <w:t>South Wales under the authority of Carmarthenshire County Council</w:t>
      </w:r>
      <w:r w:rsidR="00BA5B6E">
        <w:rPr>
          <w:rFonts w:ascii="Arial" w:eastAsia="Times New Roman" w:hAnsi="Arial" w:cs="Arial"/>
          <w:lang w:eastAsia="en-GB"/>
        </w:rPr>
        <w:t xml:space="preserve">. Currently there are 892 pupils studying at the school who are drawn predominantly from the area around the school and somewhat further afield. </w:t>
      </w:r>
      <w:r w:rsidR="000F518C">
        <w:rPr>
          <w:rFonts w:ascii="Arial" w:eastAsia="Times New Roman" w:hAnsi="Arial" w:cs="Arial"/>
          <w:lang w:eastAsia="en-GB"/>
        </w:rPr>
        <w:t xml:space="preserve">Ninety-eight percent of pupils are of a white British background. </w:t>
      </w:r>
      <w:r w:rsidR="00BA5B6E">
        <w:rPr>
          <w:rFonts w:ascii="Arial" w:eastAsia="Times New Roman" w:hAnsi="Arial" w:cs="Arial"/>
          <w:lang w:eastAsia="en-GB"/>
        </w:rPr>
        <w:t>Around 47</w:t>
      </w:r>
      <w:r w:rsidR="007511D8">
        <w:rPr>
          <w:rFonts w:ascii="Arial" w:eastAsia="Times New Roman" w:hAnsi="Arial" w:cs="Arial"/>
          <w:lang w:eastAsia="en-GB"/>
        </w:rPr>
        <w:t xml:space="preserve"> percent</w:t>
      </w:r>
      <w:r w:rsidR="00BA5B6E">
        <w:rPr>
          <w:rFonts w:ascii="Arial" w:eastAsia="Times New Roman" w:hAnsi="Arial" w:cs="Arial"/>
          <w:lang w:eastAsia="en-GB"/>
        </w:rPr>
        <w:t xml:space="preserve"> of these pupils live </w:t>
      </w:r>
      <w:r w:rsidR="00901EEB">
        <w:rPr>
          <w:rFonts w:ascii="Arial" w:eastAsia="Times New Roman" w:hAnsi="Arial" w:cs="Arial"/>
          <w:lang w:eastAsia="en-GB"/>
        </w:rPr>
        <w:t>within the 20</w:t>
      </w:r>
      <w:r w:rsidR="007511D8">
        <w:rPr>
          <w:rFonts w:ascii="Arial" w:eastAsia="Times New Roman" w:hAnsi="Arial" w:cs="Arial"/>
          <w:lang w:eastAsia="en-GB"/>
        </w:rPr>
        <w:t xml:space="preserve"> percent</w:t>
      </w:r>
      <w:r w:rsidR="00901EEB">
        <w:rPr>
          <w:rFonts w:ascii="Arial" w:eastAsia="Times New Roman" w:hAnsi="Arial" w:cs="Arial"/>
          <w:lang w:eastAsia="en-GB"/>
        </w:rPr>
        <w:t xml:space="preserve"> of the most deprived areas in Wales. </w:t>
      </w:r>
      <w:r w:rsidR="00BA5B6E">
        <w:rPr>
          <w:rFonts w:ascii="Arial" w:eastAsia="Times New Roman" w:hAnsi="Arial" w:cs="Arial"/>
          <w:lang w:eastAsia="en-GB"/>
        </w:rPr>
        <w:t>The school holds an above average number of free school meals at 23.5</w:t>
      </w:r>
      <w:r w:rsidR="007511D8">
        <w:rPr>
          <w:rFonts w:ascii="Arial" w:eastAsia="Times New Roman" w:hAnsi="Arial" w:cs="Arial"/>
          <w:lang w:eastAsia="en-GB"/>
        </w:rPr>
        <w:t xml:space="preserve"> percent</w:t>
      </w:r>
      <w:r w:rsidR="00BA5B6E">
        <w:rPr>
          <w:rFonts w:ascii="Arial" w:eastAsia="Times New Roman" w:hAnsi="Arial" w:cs="Arial"/>
          <w:lang w:eastAsia="en-GB"/>
        </w:rPr>
        <w:t xml:space="preserve"> compared to the national figure of 17.5</w:t>
      </w:r>
      <w:r w:rsidR="007511D8">
        <w:rPr>
          <w:rFonts w:ascii="Arial" w:eastAsia="Times New Roman" w:hAnsi="Arial" w:cs="Arial"/>
          <w:lang w:eastAsia="en-GB"/>
        </w:rPr>
        <w:t xml:space="preserve"> percent</w:t>
      </w:r>
      <w:r w:rsidR="00BA5B6E">
        <w:rPr>
          <w:rFonts w:ascii="Arial" w:eastAsia="Times New Roman" w:hAnsi="Arial" w:cs="Arial"/>
          <w:lang w:eastAsia="en-GB"/>
        </w:rPr>
        <w:t xml:space="preserve">. </w:t>
      </w:r>
      <w:r w:rsidR="00901EEB">
        <w:rPr>
          <w:rFonts w:ascii="Arial" w:eastAsia="Times New Roman" w:hAnsi="Arial" w:cs="Arial"/>
          <w:lang w:eastAsia="en-GB"/>
        </w:rPr>
        <w:t xml:space="preserve">Forty-four percent of pupils in the school are currently on the additional needs register which is also much higher than the national average </w:t>
      </w:r>
      <w:r w:rsidR="00EC1027">
        <w:rPr>
          <w:rFonts w:ascii="Arial" w:eastAsia="Times New Roman" w:hAnsi="Arial" w:cs="Arial"/>
          <w:lang w:eastAsia="en-GB"/>
        </w:rPr>
        <w:t>which currently</w:t>
      </w:r>
      <w:r w:rsidR="00901EEB">
        <w:rPr>
          <w:rFonts w:ascii="Arial" w:eastAsia="Times New Roman" w:hAnsi="Arial" w:cs="Arial"/>
          <w:lang w:eastAsia="en-GB"/>
        </w:rPr>
        <w:t xml:space="preserve"> sits at 20.1</w:t>
      </w:r>
      <w:r w:rsidR="007511D8">
        <w:rPr>
          <w:rFonts w:ascii="Arial" w:eastAsia="Times New Roman" w:hAnsi="Arial" w:cs="Arial"/>
          <w:lang w:eastAsia="en-GB"/>
        </w:rPr>
        <w:t xml:space="preserve"> percent</w:t>
      </w:r>
      <w:r w:rsidR="00901EEB">
        <w:rPr>
          <w:rFonts w:ascii="Arial" w:eastAsia="Times New Roman" w:hAnsi="Arial" w:cs="Arial"/>
          <w:lang w:eastAsia="en-GB"/>
        </w:rPr>
        <w:t xml:space="preserve">. </w:t>
      </w:r>
      <w:r w:rsidR="00EC1027">
        <w:rPr>
          <w:rFonts w:ascii="Arial" w:eastAsia="Times New Roman" w:hAnsi="Arial" w:cs="Arial"/>
          <w:lang w:eastAsia="en-GB"/>
        </w:rPr>
        <w:t xml:space="preserve">This information was gathered prior to the </w:t>
      </w:r>
      <w:r w:rsidR="00EC1027">
        <w:rPr>
          <w:rFonts w:ascii="Arial" w:eastAsia="Times New Roman" w:hAnsi="Arial" w:cs="Arial"/>
          <w:lang w:eastAsia="en-GB"/>
        </w:rPr>
        <w:lastRenderedPageBreak/>
        <w:t>observation</w:t>
      </w:r>
      <w:r w:rsidR="00CB21CB">
        <w:rPr>
          <w:rFonts w:ascii="Arial" w:eastAsia="Times New Roman" w:hAnsi="Arial" w:cs="Arial"/>
          <w:lang w:eastAsia="en-GB"/>
        </w:rPr>
        <w:t>s</w:t>
      </w:r>
      <w:r w:rsidR="00EC1027">
        <w:rPr>
          <w:rFonts w:ascii="Arial" w:eastAsia="Times New Roman" w:hAnsi="Arial" w:cs="Arial"/>
          <w:lang w:eastAsia="en-GB"/>
        </w:rPr>
        <w:t xml:space="preserve"> from the latest Estyn report available on the website. Further details of this can be made available on request. </w:t>
      </w:r>
      <w:r w:rsidR="00901EEB">
        <w:rPr>
          <w:rFonts w:ascii="Arial" w:eastAsia="Times New Roman" w:hAnsi="Arial" w:cs="Arial"/>
          <w:lang w:eastAsia="en-GB"/>
        </w:rPr>
        <w:t xml:space="preserve">The </w:t>
      </w:r>
      <w:r w:rsidR="004B2E8C">
        <w:rPr>
          <w:rFonts w:ascii="Arial" w:eastAsia="Times New Roman" w:hAnsi="Arial" w:cs="Arial"/>
          <w:lang w:eastAsia="en-GB"/>
        </w:rPr>
        <w:t>o</w:t>
      </w:r>
      <w:r w:rsidR="00901EEB">
        <w:rPr>
          <w:rFonts w:ascii="Arial" w:eastAsia="Times New Roman" w:hAnsi="Arial" w:cs="Arial"/>
          <w:lang w:eastAsia="en-GB"/>
        </w:rPr>
        <w:t>bservation</w:t>
      </w:r>
      <w:r w:rsidR="00CB21CB">
        <w:rPr>
          <w:rFonts w:ascii="Arial" w:eastAsia="Times New Roman" w:hAnsi="Arial" w:cs="Arial"/>
          <w:lang w:eastAsia="en-GB"/>
        </w:rPr>
        <w:t>s all</w:t>
      </w:r>
      <w:r w:rsidR="00901EEB">
        <w:rPr>
          <w:rFonts w:ascii="Arial" w:eastAsia="Times New Roman" w:hAnsi="Arial" w:cs="Arial"/>
          <w:lang w:eastAsia="en-GB"/>
        </w:rPr>
        <w:t xml:space="preserve"> took place in a French classroom </w:t>
      </w:r>
      <w:r w:rsidR="000F518C">
        <w:rPr>
          <w:rFonts w:ascii="Arial" w:eastAsia="Times New Roman" w:hAnsi="Arial" w:cs="Arial"/>
          <w:lang w:eastAsia="en-GB"/>
        </w:rPr>
        <w:t>in which pupils were to stay</w:t>
      </w:r>
      <w:r w:rsidR="00EC1027">
        <w:rPr>
          <w:rFonts w:ascii="Arial" w:eastAsia="Times New Roman" w:hAnsi="Arial" w:cs="Arial"/>
          <w:lang w:eastAsia="en-GB"/>
        </w:rPr>
        <w:t xml:space="preserve"> </w:t>
      </w:r>
      <w:r w:rsidR="000F518C">
        <w:rPr>
          <w:rFonts w:ascii="Arial" w:eastAsia="Times New Roman" w:hAnsi="Arial" w:cs="Arial"/>
          <w:lang w:eastAsia="en-GB"/>
        </w:rPr>
        <w:t xml:space="preserve">through the day </w:t>
      </w:r>
      <w:r w:rsidR="00EC1027">
        <w:rPr>
          <w:rFonts w:ascii="Arial" w:eastAsia="Times New Roman" w:hAnsi="Arial" w:cs="Arial"/>
          <w:lang w:eastAsia="en-GB"/>
        </w:rPr>
        <w:t>while</w:t>
      </w:r>
      <w:r w:rsidR="000F518C">
        <w:rPr>
          <w:rFonts w:ascii="Arial" w:eastAsia="Times New Roman" w:hAnsi="Arial" w:cs="Arial"/>
          <w:lang w:eastAsia="en-GB"/>
        </w:rPr>
        <w:t xml:space="preserve"> the teachers inter changed. This is due to the current restrictions caused by the Covid 19 virus pandemic. This meant that work exercises for pupils were presented digitally</w:t>
      </w:r>
      <w:r w:rsidR="00EC1027">
        <w:rPr>
          <w:rFonts w:ascii="Arial" w:eastAsia="Times New Roman" w:hAnsi="Arial" w:cs="Arial"/>
          <w:lang w:eastAsia="en-GB"/>
        </w:rPr>
        <w:t xml:space="preserve"> for them to work from on the board</w:t>
      </w:r>
      <w:r w:rsidR="000F518C">
        <w:rPr>
          <w:rFonts w:ascii="Arial" w:eastAsia="Times New Roman" w:hAnsi="Arial" w:cs="Arial"/>
          <w:lang w:eastAsia="en-GB"/>
        </w:rPr>
        <w:t xml:space="preserve">. </w:t>
      </w:r>
      <w:r w:rsidR="005A2835">
        <w:rPr>
          <w:rFonts w:ascii="Arial" w:eastAsia="Times New Roman" w:hAnsi="Arial" w:cs="Arial"/>
          <w:lang w:eastAsia="en-GB"/>
        </w:rPr>
        <w:t>During th</w:t>
      </w:r>
      <w:r w:rsidR="00EC1027">
        <w:rPr>
          <w:rFonts w:ascii="Arial" w:eastAsia="Times New Roman" w:hAnsi="Arial" w:cs="Arial"/>
          <w:lang w:eastAsia="en-GB"/>
        </w:rPr>
        <w:t>e</w:t>
      </w:r>
      <w:r w:rsidR="005A2835">
        <w:rPr>
          <w:rFonts w:ascii="Arial" w:eastAsia="Times New Roman" w:hAnsi="Arial" w:cs="Arial"/>
          <w:lang w:eastAsia="en-GB"/>
        </w:rPr>
        <w:t xml:space="preserve"> observation</w:t>
      </w:r>
      <w:r w:rsidR="00CB21CB">
        <w:rPr>
          <w:rFonts w:ascii="Arial" w:eastAsia="Times New Roman" w:hAnsi="Arial" w:cs="Arial"/>
          <w:lang w:eastAsia="en-GB"/>
        </w:rPr>
        <w:t>s</w:t>
      </w:r>
      <w:r w:rsidR="005A2835">
        <w:rPr>
          <w:rFonts w:ascii="Arial" w:eastAsia="Times New Roman" w:hAnsi="Arial" w:cs="Arial"/>
          <w:lang w:eastAsia="en-GB"/>
        </w:rPr>
        <w:t xml:space="preserve"> there were ethical considerations that had to be made, these included </w:t>
      </w:r>
      <w:r w:rsidR="004B2E8C">
        <w:rPr>
          <w:rFonts w:ascii="Arial" w:eastAsia="Times New Roman" w:hAnsi="Arial" w:cs="Arial"/>
          <w:lang w:eastAsia="en-GB"/>
        </w:rPr>
        <w:t>c</w:t>
      </w:r>
      <w:r w:rsidR="005A2835">
        <w:rPr>
          <w:rFonts w:ascii="Arial" w:eastAsia="Times New Roman" w:hAnsi="Arial" w:cs="Arial"/>
          <w:lang w:eastAsia="en-GB"/>
        </w:rPr>
        <w:t>onfidentiality for both the school, pupils and teachers involved</w:t>
      </w:r>
      <w:r w:rsidR="004B2E8C">
        <w:rPr>
          <w:rFonts w:ascii="Arial" w:eastAsia="Times New Roman" w:hAnsi="Arial" w:cs="Arial"/>
          <w:lang w:eastAsia="en-GB"/>
        </w:rPr>
        <w:t>, as well as a</w:t>
      </w:r>
      <w:r w:rsidR="005A2835">
        <w:rPr>
          <w:rFonts w:ascii="Arial" w:eastAsia="Times New Roman" w:hAnsi="Arial" w:cs="Arial"/>
          <w:lang w:eastAsia="en-GB"/>
        </w:rPr>
        <w:t xml:space="preserve">nonymity for pupils selected </w:t>
      </w:r>
      <w:r w:rsidR="00CB21CB">
        <w:rPr>
          <w:rFonts w:ascii="Arial" w:eastAsia="Times New Roman" w:hAnsi="Arial" w:cs="Arial"/>
          <w:lang w:eastAsia="en-GB"/>
        </w:rPr>
        <w:t>for</w:t>
      </w:r>
      <w:r w:rsidR="005A2835">
        <w:rPr>
          <w:rFonts w:ascii="Arial" w:eastAsia="Times New Roman" w:hAnsi="Arial" w:cs="Arial"/>
          <w:lang w:eastAsia="en-GB"/>
        </w:rPr>
        <w:t xml:space="preserve"> the case study. </w:t>
      </w:r>
      <w:r w:rsidR="004B2E8C">
        <w:rPr>
          <w:rFonts w:ascii="Arial" w:eastAsia="Times New Roman" w:hAnsi="Arial" w:cs="Arial"/>
          <w:lang w:eastAsia="en-GB"/>
        </w:rPr>
        <w:t>Furthermore, i</w:t>
      </w:r>
      <w:r w:rsidR="005A2835">
        <w:rPr>
          <w:rFonts w:ascii="Arial" w:eastAsia="Times New Roman" w:hAnsi="Arial" w:cs="Arial"/>
          <w:lang w:eastAsia="en-GB"/>
        </w:rPr>
        <w:t xml:space="preserve">nformed consent from the school </w:t>
      </w:r>
      <w:r w:rsidR="004B2E8C">
        <w:rPr>
          <w:rFonts w:ascii="Arial" w:eastAsia="Times New Roman" w:hAnsi="Arial" w:cs="Arial"/>
          <w:lang w:eastAsia="en-GB"/>
        </w:rPr>
        <w:t xml:space="preserve">had </w:t>
      </w:r>
      <w:r w:rsidR="005A2835">
        <w:rPr>
          <w:rFonts w:ascii="Arial" w:eastAsia="Times New Roman" w:hAnsi="Arial" w:cs="Arial"/>
          <w:lang w:eastAsia="en-GB"/>
        </w:rPr>
        <w:t>to be observed</w:t>
      </w:r>
      <w:r w:rsidR="004B2E8C">
        <w:rPr>
          <w:rFonts w:ascii="Arial" w:eastAsia="Times New Roman" w:hAnsi="Arial" w:cs="Arial"/>
          <w:lang w:eastAsia="en-GB"/>
        </w:rPr>
        <w:t>, alongside</w:t>
      </w:r>
      <w:r w:rsidR="005A2835">
        <w:rPr>
          <w:rFonts w:ascii="Arial" w:eastAsia="Times New Roman" w:hAnsi="Arial" w:cs="Arial"/>
          <w:lang w:eastAsia="en-GB"/>
        </w:rPr>
        <w:t xml:space="preserve"> a ‘do no harm’ observation. Harm can be physical or indeed psychological in the form of anxiety or </w:t>
      </w:r>
      <w:r w:rsidR="00EC1027">
        <w:rPr>
          <w:rFonts w:ascii="Arial" w:eastAsia="Times New Roman" w:hAnsi="Arial" w:cs="Arial"/>
          <w:lang w:eastAsia="en-GB"/>
        </w:rPr>
        <w:t>if an individual feels their privacy has been invaded.</w:t>
      </w:r>
    </w:p>
    <w:p w14:paraId="0564A7F2" w14:textId="77777777" w:rsidR="005718A4" w:rsidRPr="00BA5B6E" w:rsidRDefault="005718A4" w:rsidP="000A7282">
      <w:pPr>
        <w:jc w:val="both"/>
        <w:rPr>
          <w:rFonts w:ascii="Arial" w:hAnsi="Arial" w:cs="Arial"/>
        </w:rPr>
      </w:pPr>
    </w:p>
    <w:p w14:paraId="018BB055" w14:textId="77777777" w:rsidR="005718A4" w:rsidRPr="00BA5B6E" w:rsidRDefault="005718A4" w:rsidP="000A7282">
      <w:pPr>
        <w:jc w:val="both"/>
        <w:rPr>
          <w:rFonts w:ascii="Arial" w:hAnsi="Arial" w:cs="Arial"/>
        </w:rPr>
      </w:pPr>
    </w:p>
    <w:p w14:paraId="62A3D8BB" w14:textId="77777777" w:rsidR="005718A4" w:rsidRPr="008418B7" w:rsidRDefault="005718A4" w:rsidP="000A7282">
      <w:pPr>
        <w:jc w:val="both"/>
        <w:rPr>
          <w:rFonts w:ascii="Arial" w:hAnsi="Arial" w:cs="Arial"/>
          <w:u w:val="single"/>
        </w:rPr>
      </w:pPr>
      <w:r w:rsidRPr="008418B7">
        <w:rPr>
          <w:rFonts w:ascii="Arial" w:hAnsi="Arial" w:cs="Arial"/>
          <w:u w:val="single"/>
        </w:rPr>
        <w:t>Methodology</w:t>
      </w:r>
    </w:p>
    <w:p w14:paraId="42BE652F" w14:textId="77777777" w:rsidR="005718A4" w:rsidRDefault="005718A4" w:rsidP="000A7282">
      <w:pPr>
        <w:jc w:val="both"/>
        <w:rPr>
          <w:rFonts w:ascii="Arial" w:hAnsi="Arial" w:cs="Arial"/>
        </w:rPr>
      </w:pPr>
    </w:p>
    <w:p w14:paraId="1D3CA174" w14:textId="2B2597BD" w:rsidR="00D33907" w:rsidRDefault="00A345DD" w:rsidP="000A7282">
      <w:pPr>
        <w:spacing w:line="360" w:lineRule="auto"/>
        <w:jc w:val="both"/>
        <w:rPr>
          <w:rFonts w:ascii="Arial" w:hAnsi="Arial" w:cs="Arial"/>
        </w:rPr>
      </w:pPr>
      <w:r>
        <w:rPr>
          <w:rFonts w:ascii="Arial" w:hAnsi="Arial" w:cs="Arial"/>
        </w:rPr>
        <w:t xml:space="preserve">A case study is the study of an instance </w:t>
      </w:r>
      <w:r w:rsidR="00DE25DC">
        <w:rPr>
          <w:rFonts w:ascii="Arial" w:hAnsi="Arial" w:cs="Arial"/>
        </w:rPr>
        <w:t>in action, it presents a great example of real people in a real situation. This would allow the studying of the situation to be understood better rather than simply presenting a theory or raw data. Case studies present the opportunity to research a situation with a mixed range of methods to aid in the venture of discovery and analysis.</w:t>
      </w:r>
      <w:r w:rsidR="00F14189">
        <w:rPr>
          <w:rFonts w:ascii="Arial" w:hAnsi="Arial" w:cs="Arial"/>
        </w:rPr>
        <w:t xml:space="preserve"> A strength of a case study is that a situation can be observed in a real context. This is a good determination of both cause and effect.</w:t>
      </w:r>
      <w:r w:rsidR="00D35B38">
        <w:rPr>
          <w:rFonts w:ascii="Arial" w:hAnsi="Arial" w:cs="Arial"/>
        </w:rPr>
        <w:t xml:space="preserve"> There are several highlights for using a case study,</w:t>
      </w:r>
      <w:r w:rsidR="004B2E8C">
        <w:rPr>
          <w:rFonts w:ascii="Arial" w:hAnsi="Arial" w:cs="Arial"/>
        </w:rPr>
        <w:t xml:space="preserve"> for example</w:t>
      </w:r>
      <w:r w:rsidR="00D35B38">
        <w:rPr>
          <w:rFonts w:ascii="Arial" w:hAnsi="Arial" w:cs="Arial"/>
        </w:rPr>
        <w:t xml:space="preserve"> </w:t>
      </w:r>
      <w:r w:rsidR="00C0224D">
        <w:rPr>
          <w:rFonts w:ascii="Arial" w:hAnsi="Arial" w:cs="Arial"/>
        </w:rPr>
        <w:t>t</w:t>
      </w:r>
      <w:r w:rsidR="00D35B38">
        <w:rPr>
          <w:rFonts w:ascii="Arial" w:hAnsi="Arial" w:cs="Arial"/>
        </w:rPr>
        <w:t xml:space="preserve">he </w:t>
      </w:r>
      <w:r w:rsidR="00C0224D">
        <w:rPr>
          <w:rFonts w:ascii="Arial" w:hAnsi="Arial" w:cs="Arial"/>
        </w:rPr>
        <w:t>r</w:t>
      </w:r>
      <w:r w:rsidR="00D35B38">
        <w:rPr>
          <w:rFonts w:ascii="Arial" w:hAnsi="Arial" w:cs="Arial"/>
        </w:rPr>
        <w:t xml:space="preserve">esearcher can present a chronological presentation of the events that transpired. The richness of the situation </w:t>
      </w:r>
      <w:r w:rsidR="000057FE">
        <w:rPr>
          <w:rFonts w:ascii="Arial" w:hAnsi="Arial" w:cs="Arial"/>
        </w:rPr>
        <w:t xml:space="preserve">could potentially be portrayed by the researcher in the writing of the report. Results can be more widely understood by the audience, </w:t>
      </w:r>
      <w:r w:rsidR="004B2E8C">
        <w:rPr>
          <w:rFonts w:ascii="Arial" w:hAnsi="Arial" w:cs="Arial"/>
        </w:rPr>
        <w:t xml:space="preserve">and </w:t>
      </w:r>
      <w:r w:rsidR="000057FE">
        <w:rPr>
          <w:rFonts w:ascii="Arial" w:hAnsi="Arial" w:cs="Arial"/>
        </w:rPr>
        <w:t>the reason for this is due to the situation</w:t>
      </w:r>
      <w:r w:rsidR="004B2E8C">
        <w:rPr>
          <w:rFonts w:ascii="Arial" w:hAnsi="Arial" w:cs="Arial"/>
        </w:rPr>
        <w:t>;</w:t>
      </w:r>
      <w:r w:rsidR="000057FE">
        <w:rPr>
          <w:rFonts w:ascii="Arial" w:hAnsi="Arial" w:cs="Arial"/>
        </w:rPr>
        <w:t xml:space="preserve"> they are more commonly written in standard or non-professional language. Unique moments can be captured which otherwise may have been lost in more larger scale data </w:t>
      </w:r>
      <w:r w:rsidR="00441E9C">
        <w:rPr>
          <w:rFonts w:ascii="Arial" w:hAnsi="Arial" w:cs="Arial"/>
        </w:rPr>
        <w:t xml:space="preserve">such as surveys. Case studies can offer insight into other situations or similar cases which can lead to </w:t>
      </w:r>
      <w:r w:rsidR="00D33907">
        <w:rPr>
          <w:rFonts w:ascii="Arial" w:hAnsi="Arial" w:cs="Arial"/>
        </w:rPr>
        <w:t>new</w:t>
      </w:r>
      <w:r w:rsidR="00441E9C">
        <w:rPr>
          <w:rFonts w:ascii="Arial" w:hAnsi="Arial" w:cs="Arial"/>
        </w:rPr>
        <w:t xml:space="preserve"> interpretation</w:t>
      </w:r>
      <w:r w:rsidR="00D33907">
        <w:rPr>
          <w:rFonts w:ascii="Arial" w:hAnsi="Arial" w:cs="Arial"/>
        </w:rPr>
        <w:t>s</w:t>
      </w:r>
      <w:r w:rsidR="00441E9C">
        <w:rPr>
          <w:rFonts w:ascii="Arial" w:hAnsi="Arial" w:cs="Arial"/>
        </w:rPr>
        <w:t xml:space="preserve"> of the</w:t>
      </w:r>
      <w:r w:rsidR="00D33907">
        <w:rPr>
          <w:rFonts w:ascii="Arial" w:hAnsi="Arial" w:cs="Arial"/>
        </w:rPr>
        <w:t xml:space="preserve">m. </w:t>
      </w:r>
    </w:p>
    <w:p w14:paraId="0791C432" w14:textId="0FDAF50A" w:rsidR="004E4C97" w:rsidRDefault="00543AE8" w:rsidP="003D71D6">
      <w:pPr>
        <w:spacing w:line="360" w:lineRule="auto"/>
        <w:ind w:firstLine="720"/>
        <w:jc w:val="both"/>
        <w:rPr>
          <w:rFonts w:ascii="Arial" w:hAnsi="Arial" w:cs="Arial"/>
        </w:rPr>
      </w:pPr>
      <w:r>
        <w:rPr>
          <w:rFonts w:ascii="Arial" w:hAnsi="Arial" w:cs="Arial"/>
        </w:rPr>
        <w:t xml:space="preserve">Case studies can however be flawed in their use. For </w:t>
      </w:r>
      <w:r w:rsidR="00454397">
        <w:rPr>
          <w:rFonts w:ascii="Arial" w:hAnsi="Arial" w:cs="Arial"/>
        </w:rPr>
        <w:t>example,</w:t>
      </w:r>
      <w:r>
        <w:rPr>
          <w:rFonts w:ascii="Arial" w:hAnsi="Arial" w:cs="Arial"/>
        </w:rPr>
        <w:t xml:space="preserve"> a case study will unlikely be open to cross examination</w:t>
      </w:r>
      <w:r w:rsidR="001F1630">
        <w:rPr>
          <w:rFonts w:ascii="Arial" w:hAnsi="Arial" w:cs="Arial"/>
        </w:rPr>
        <w:t>. This could lead to biased or personal opinions by the researcher and could be subjective. Moving from the observation to the design of the case study write up</w:t>
      </w:r>
      <w:r w:rsidR="004B2E8C">
        <w:rPr>
          <w:rFonts w:ascii="Arial" w:hAnsi="Arial" w:cs="Arial"/>
        </w:rPr>
        <w:t xml:space="preserve">, we must consider </w:t>
      </w:r>
      <w:r w:rsidR="001F1630">
        <w:rPr>
          <w:rFonts w:ascii="Arial" w:hAnsi="Arial" w:cs="Arial"/>
        </w:rPr>
        <w:t>what could be lost during th</w:t>
      </w:r>
      <w:r w:rsidR="000A7282">
        <w:rPr>
          <w:rFonts w:ascii="Arial" w:hAnsi="Arial" w:cs="Arial"/>
        </w:rPr>
        <w:t>is period</w:t>
      </w:r>
      <w:r w:rsidR="004B2E8C">
        <w:rPr>
          <w:rFonts w:ascii="Arial" w:hAnsi="Arial" w:cs="Arial"/>
        </w:rPr>
        <w:t>.</w:t>
      </w:r>
      <w:r w:rsidR="000A7282">
        <w:rPr>
          <w:rFonts w:ascii="Arial" w:hAnsi="Arial" w:cs="Arial"/>
        </w:rPr>
        <w:t xml:space="preserve"> Information could be lost in translation or omitted unintentionally due to the researcher trying to observe too much at once. When it comes to recording evidence, </w:t>
      </w:r>
      <w:r w:rsidR="000A7282">
        <w:rPr>
          <w:rFonts w:ascii="Arial" w:hAnsi="Arial" w:cs="Arial"/>
        </w:rPr>
        <w:lastRenderedPageBreak/>
        <w:t>some forms can be more reliable than others</w:t>
      </w:r>
      <w:r w:rsidR="004B2E8C">
        <w:rPr>
          <w:rFonts w:ascii="Arial" w:hAnsi="Arial" w:cs="Arial"/>
        </w:rPr>
        <w:t>,</w:t>
      </w:r>
      <w:r w:rsidR="000A7282">
        <w:rPr>
          <w:rFonts w:ascii="Arial" w:hAnsi="Arial" w:cs="Arial"/>
        </w:rPr>
        <w:t xml:space="preserve"> and how much do you record</w:t>
      </w:r>
      <w:r w:rsidR="004B2E8C">
        <w:rPr>
          <w:rFonts w:ascii="Arial" w:hAnsi="Arial" w:cs="Arial"/>
        </w:rPr>
        <w:t>,</w:t>
      </w:r>
      <w:r w:rsidR="000A7282">
        <w:rPr>
          <w:rFonts w:ascii="Arial" w:hAnsi="Arial" w:cs="Arial"/>
        </w:rPr>
        <w:t xml:space="preserve"> or when? Recording of details is usually done as quickly as possible</w:t>
      </w:r>
      <w:r w:rsidR="00962B6D">
        <w:rPr>
          <w:rFonts w:ascii="Arial" w:hAnsi="Arial" w:cs="Arial"/>
        </w:rPr>
        <w:t>,</w:t>
      </w:r>
      <w:r w:rsidR="000A7282">
        <w:rPr>
          <w:rFonts w:ascii="Arial" w:hAnsi="Arial" w:cs="Arial"/>
        </w:rPr>
        <w:t xml:space="preserve"> due to the fact </w:t>
      </w:r>
      <w:r w:rsidR="00962B6D">
        <w:rPr>
          <w:rFonts w:ascii="Arial" w:hAnsi="Arial" w:cs="Arial"/>
        </w:rPr>
        <w:t xml:space="preserve">(as highlighted in Ebbinghaus’ Forgetting Curve) </w:t>
      </w:r>
      <w:r w:rsidR="000A7282">
        <w:rPr>
          <w:rFonts w:ascii="Arial" w:hAnsi="Arial" w:cs="Arial"/>
        </w:rPr>
        <w:t>that information stored in the brain tends to deteriorate or be forgotten as time passes.</w:t>
      </w:r>
      <w:r w:rsidR="00072820">
        <w:rPr>
          <w:rFonts w:ascii="Arial" w:hAnsi="Arial" w:cs="Arial"/>
        </w:rPr>
        <w:t xml:space="preserve"> As a case study is an isolated example</w:t>
      </w:r>
      <w:r w:rsidR="00C0224D">
        <w:rPr>
          <w:rFonts w:ascii="Arial" w:hAnsi="Arial" w:cs="Arial"/>
        </w:rPr>
        <w:t xml:space="preserve">, </w:t>
      </w:r>
      <w:r w:rsidR="00072820">
        <w:rPr>
          <w:rFonts w:ascii="Arial" w:hAnsi="Arial" w:cs="Arial"/>
        </w:rPr>
        <w:t>it can be difficult to find a definitive cause or effect</w:t>
      </w:r>
      <w:r w:rsidR="00962B6D">
        <w:rPr>
          <w:rFonts w:ascii="Arial" w:hAnsi="Arial" w:cs="Arial"/>
        </w:rPr>
        <w:t>,</w:t>
      </w:r>
      <w:r w:rsidR="00072820">
        <w:rPr>
          <w:rFonts w:ascii="Arial" w:hAnsi="Arial" w:cs="Arial"/>
        </w:rPr>
        <w:t xml:space="preserve"> especially in a class with a large head count.</w:t>
      </w:r>
    </w:p>
    <w:p w14:paraId="3E43BB18" w14:textId="77777777" w:rsidR="004E4C97" w:rsidRDefault="00CB21CB" w:rsidP="003D71D6">
      <w:pPr>
        <w:spacing w:line="360" w:lineRule="auto"/>
        <w:ind w:firstLine="720"/>
        <w:jc w:val="both"/>
        <w:rPr>
          <w:rFonts w:ascii="Arial" w:hAnsi="Arial" w:cs="Arial"/>
        </w:rPr>
      </w:pPr>
      <w:r w:rsidRPr="00CB21CB">
        <w:rPr>
          <w:rFonts w:ascii="Arial" w:hAnsi="Arial" w:cs="Arial"/>
          <w:i/>
          <w:iCs/>
        </w:rPr>
        <w:t xml:space="preserve"> </w:t>
      </w:r>
      <w:r w:rsidRPr="00D33907">
        <w:rPr>
          <w:rFonts w:ascii="Arial" w:hAnsi="Arial" w:cs="Arial"/>
          <w:i/>
          <w:iCs/>
        </w:rPr>
        <w:t>“when part of an action research project, critical incident files are essentially public records; they constitute the ‘evidence’ about what happened, an account of events and ideas that have shaped the teacher-researcher’s perceptions and actions.”</w:t>
      </w:r>
      <w:r>
        <w:rPr>
          <w:rFonts w:ascii="Arial" w:hAnsi="Arial" w:cs="Arial"/>
          <w:i/>
          <w:iCs/>
        </w:rPr>
        <w:t xml:space="preserve"> (Tripp, 2011, 156,)</w:t>
      </w:r>
      <w:r>
        <w:rPr>
          <w:rFonts w:ascii="Arial" w:hAnsi="Arial" w:cs="Arial"/>
        </w:rPr>
        <w:t xml:space="preserve"> </w:t>
      </w:r>
    </w:p>
    <w:p w14:paraId="2014128A" w14:textId="7E20755F" w:rsidR="00FD17D9" w:rsidRDefault="003D71D6" w:rsidP="003D71D6">
      <w:pPr>
        <w:spacing w:line="360" w:lineRule="auto"/>
        <w:ind w:firstLine="720"/>
        <w:jc w:val="both"/>
        <w:rPr>
          <w:rFonts w:ascii="Arial" w:hAnsi="Arial" w:cs="Arial"/>
        </w:rPr>
      </w:pPr>
      <w:r>
        <w:rPr>
          <w:rFonts w:ascii="Arial" w:hAnsi="Arial" w:cs="Arial"/>
        </w:rPr>
        <w:t>T</w:t>
      </w:r>
      <w:r w:rsidR="00CB21CB">
        <w:rPr>
          <w:rFonts w:ascii="Arial" w:hAnsi="Arial" w:cs="Arial"/>
        </w:rPr>
        <w:t>he case study</w:t>
      </w:r>
      <w:r>
        <w:rPr>
          <w:rFonts w:ascii="Arial" w:hAnsi="Arial" w:cs="Arial"/>
        </w:rPr>
        <w:t>, as Tripp suggests,</w:t>
      </w:r>
      <w:r w:rsidR="00CB21CB">
        <w:rPr>
          <w:rFonts w:ascii="Arial" w:hAnsi="Arial" w:cs="Arial"/>
        </w:rPr>
        <w:t xml:space="preserve"> is public information</w:t>
      </w:r>
      <w:r>
        <w:rPr>
          <w:rFonts w:ascii="Arial" w:hAnsi="Arial" w:cs="Arial"/>
        </w:rPr>
        <w:t>.</w:t>
      </w:r>
      <w:r w:rsidR="00CB21CB">
        <w:rPr>
          <w:rFonts w:ascii="Arial" w:hAnsi="Arial" w:cs="Arial"/>
        </w:rPr>
        <w:t xml:space="preserve"> </w:t>
      </w:r>
      <w:r>
        <w:rPr>
          <w:rFonts w:ascii="Arial" w:hAnsi="Arial" w:cs="Arial"/>
        </w:rPr>
        <w:t>T</w:t>
      </w:r>
      <w:r w:rsidR="00CB21CB">
        <w:rPr>
          <w:rFonts w:ascii="Arial" w:hAnsi="Arial" w:cs="Arial"/>
        </w:rPr>
        <w:t>he public more commonly being other educators</w:t>
      </w:r>
      <w:r>
        <w:rPr>
          <w:rFonts w:ascii="Arial" w:hAnsi="Arial" w:cs="Arial"/>
        </w:rPr>
        <w:t>,</w:t>
      </w:r>
      <w:r w:rsidR="00CB21CB">
        <w:rPr>
          <w:rFonts w:ascii="Arial" w:hAnsi="Arial" w:cs="Arial"/>
        </w:rPr>
        <w:t xml:space="preserve"> can shape their own commentary on the events</w:t>
      </w:r>
      <w:r>
        <w:rPr>
          <w:rFonts w:ascii="Arial" w:hAnsi="Arial" w:cs="Arial"/>
        </w:rPr>
        <w:t>. O</w:t>
      </w:r>
      <w:r w:rsidRPr="003D71D6">
        <w:rPr>
          <w:rFonts w:ascii="Arial" w:hAnsi="Arial" w:cs="Arial"/>
        </w:rPr>
        <w:t>thers will have opinions which could shape the researcher’s ideas</w:t>
      </w:r>
      <w:r>
        <w:rPr>
          <w:rFonts w:ascii="Arial" w:hAnsi="Arial" w:cs="Arial"/>
        </w:rPr>
        <w:t xml:space="preserve"> and </w:t>
      </w:r>
      <w:r w:rsidRPr="003D71D6">
        <w:rPr>
          <w:rFonts w:ascii="Arial" w:hAnsi="Arial" w:cs="Arial"/>
        </w:rPr>
        <w:t xml:space="preserve">thoughts </w:t>
      </w:r>
      <w:r>
        <w:rPr>
          <w:rFonts w:ascii="Arial" w:hAnsi="Arial" w:cs="Arial"/>
        </w:rPr>
        <w:t xml:space="preserve">following the conclusion of the study. </w:t>
      </w:r>
      <w:r w:rsidR="00F91445">
        <w:rPr>
          <w:rFonts w:ascii="Arial" w:hAnsi="Arial" w:cs="Arial"/>
        </w:rPr>
        <w:t>Preconceptions can be made both consciously and unconsciously by the researcher</w:t>
      </w:r>
      <w:r>
        <w:rPr>
          <w:rFonts w:ascii="Arial" w:hAnsi="Arial" w:cs="Arial"/>
        </w:rPr>
        <w:t xml:space="preserve"> and reader</w:t>
      </w:r>
      <w:r w:rsidR="00F91445">
        <w:rPr>
          <w:rFonts w:ascii="Arial" w:hAnsi="Arial" w:cs="Arial"/>
        </w:rPr>
        <w:t xml:space="preserve"> which can be very significant in affecting the outcome of a case study</w:t>
      </w:r>
      <w:r>
        <w:rPr>
          <w:rFonts w:ascii="Arial" w:hAnsi="Arial" w:cs="Arial"/>
        </w:rPr>
        <w:t xml:space="preserve"> or steps taken resulting from the study</w:t>
      </w:r>
      <w:r w:rsidR="00F91445">
        <w:rPr>
          <w:rFonts w:ascii="Arial" w:hAnsi="Arial" w:cs="Arial"/>
        </w:rPr>
        <w:t>.</w:t>
      </w:r>
    </w:p>
    <w:p w14:paraId="5E4B5C94" w14:textId="77777777" w:rsidR="00FD17D9" w:rsidRDefault="00FD17D9" w:rsidP="003D71D6">
      <w:pPr>
        <w:spacing w:line="360" w:lineRule="auto"/>
        <w:ind w:firstLine="720"/>
        <w:jc w:val="both"/>
        <w:rPr>
          <w:rFonts w:ascii="Arial" w:hAnsi="Arial" w:cs="Arial"/>
        </w:rPr>
      </w:pPr>
    </w:p>
    <w:p w14:paraId="1B4CC177" w14:textId="77777777" w:rsidR="00FD17D9" w:rsidRPr="008418B7" w:rsidRDefault="00FD17D9" w:rsidP="00FD17D9">
      <w:pPr>
        <w:spacing w:line="360" w:lineRule="auto"/>
        <w:jc w:val="both"/>
        <w:rPr>
          <w:rFonts w:ascii="Arial" w:hAnsi="Arial" w:cs="Arial"/>
          <w:u w:val="single"/>
        </w:rPr>
      </w:pPr>
      <w:r w:rsidRPr="008418B7">
        <w:rPr>
          <w:rFonts w:ascii="Arial" w:hAnsi="Arial" w:cs="Arial"/>
          <w:u w:val="single"/>
        </w:rPr>
        <w:t>The Four Purposes</w:t>
      </w:r>
    </w:p>
    <w:p w14:paraId="1965FD71" w14:textId="77777777" w:rsidR="00FD17D9" w:rsidRDefault="00FD17D9" w:rsidP="00FD17D9">
      <w:pPr>
        <w:spacing w:line="360" w:lineRule="auto"/>
        <w:jc w:val="both"/>
        <w:rPr>
          <w:rFonts w:ascii="Arial" w:hAnsi="Arial" w:cs="Arial"/>
        </w:rPr>
      </w:pPr>
    </w:p>
    <w:p w14:paraId="31982537" w14:textId="0F3B9C00" w:rsidR="00454735" w:rsidRDefault="00FD17D9" w:rsidP="00FD17D9">
      <w:pPr>
        <w:spacing w:line="360" w:lineRule="auto"/>
        <w:jc w:val="both"/>
        <w:rPr>
          <w:rFonts w:ascii="Arial" w:hAnsi="Arial" w:cs="Arial"/>
        </w:rPr>
      </w:pPr>
      <w:r>
        <w:rPr>
          <w:rFonts w:ascii="Arial" w:hAnsi="Arial" w:cs="Arial"/>
        </w:rPr>
        <w:t xml:space="preserve">In February 2015, following a request by the Welsh Government in 2014, Professor Graham Donaldson put forth a report entitled ‘Successful Futures’. The aim of this report was to examine the curriculum and then to review </w:t>
      </w:r>
      <w:r w:rsidR="00994019">
        <w:rPr>
          <w:rFonts w:ascii="Arial" w:hAnsi="Arial" w:cs="Arial"/>
        </w:rPr>
        <w:t xml:space="preserve">the assessment arrangements for schools in Wales. Assessment arrangements will be tasks or tests set by the educational boards or educators themselves in Wales and will help determine which children might need additional help in any given subject. They will also help to find areas in which the schools may need to improve. From this report four purposes were </w:t>
      </w:r>
      <w:r w:rsidR="002A5A59">
        <w:rPr>
          <w:rFonts w:ascii="Arial" w:hAnsi="Arial" w:cs="Arial"/>
        </w:rPr>
        <w:t xml:space="preserve">brought forward. Using the new Curriculum in Wales, children and young learners should all have the opportunity to become ‘ambitious capable learners’ who will be ready to learn and develop throughout their lives both in and outside of school. They will become ‘enterprising creative contributors’ and will be ready to contribute to a </w:t>
      </w:r>
      <w:r w:rsidR="00454397">
        <w:rPr>
          <w:rFonts w:ascii="Arial" w:hAnsi="Arial" w:cs="Arial"/>
        </w:rPr>
        <w:t>full life</w:t>
      </w:r>
      <w:r w:rsidR="002A5A59">
        <w:rPr>
          <w:rFonts w:ascii="Arial" w:hAnsi="Arial" w:cs="Arial"/>
        </w:rPr>
        <w:t xml:space="preserve"> for themselves throughout their lives and in future work. All young learners will be ‘healthy, confident individuals’ and will be equipped to lead fulfilling lives as productive members of society. Finally of the four purposes, Children </w:t>
      </w:r>
      <w:r w:rsidR="002A5A59">
        <w:rPr>
          <w:rFonts w:ascii="Arial" w:hAnsi="Arial" w:cs="Arial"/>
        </w:rPr>
        <w:lastRenderedPageBreak/>
        <w:t>and young learners will become ‘ethical, informed citizens who will grow ready to become functioning citizens of not only Wales, but the world.</w:t>
      </w:r>
      <w:r w:rsidR="00454735">
        <w:rPr>
          <w:rFonts w:ascii="Arial" w:hAnsi="Arial" w:cs="Arial"/>
        </w:rPr>
        <w:t xml:space="preserve"> </w:t>
      </w:r>
    </w:p>
    <w:p w14:paraId="5EA330BE" w14:textId="3827AFFF" w:rsidR="00A40390" w:rsidRDefault="00454735" w:rsidP="00FD17D9">
      <w:pPr>
        <w:spacing w:line="360" w:lineRule="auto"/>
        <w:jc w:val="both"/>
        <w:rPr>
          <w:rFonts w:ascii="Arial" w:hAnsi="Arial" w:cs="Arial"/>
        </w:rPr>
      </w:pPr>
      <w:r>
        <w:rPr>
          <w:rFonts w:ascii="Arial" w:hAnsi="Arial" w:cs="Arial"/>
        </w:rPr>
        <w:tab/>
        <w:t>The critical incident being examined took plac</w:t>
      </w:r>
      <w:r w:rsidR="00444411">
        <w:rPr>
          <w:rFonts w:ascii="Arial" w:hAnsi="Arial" w:cs="Arial"/>
        </w:rPr>
        <w:t>e</w:t>
      </w:r>
      <w:r>
        <w:rPr>
          <w:rFonts w:ascii="Arial" w:hAnsi="Arial" w:cs="Arial"/>
        </w:rPr>
        <w:t xml:space="preserve"> towards the end of an ‘Enrichment’ class</w:t>
      </w:r>
      <w:r w:rsidR="00020FD5">
        <w:rPr>
          <w:rFonts w:ascii="Arial" w:hAnsi="Arial" w:cs="Arial"/>
        </w:rPr>
        <w:t xml:space="preserve"> for a year eleven second set</w:t>
      </w:r>
      <w:r>
        <w:rPr>
          <w:rFonts w:ascii="Arial" w:hAnsi="Arial" w:cs="Arial"/>
        </w:rPr>
        <w:t>. The lesson began with an examination of the term ‘Apathy’</w:t>
      </w:r>
      <w:r w:rsidR="00135B10">
        <w:rPr>
          <w:rFonts w:ascii="Arial" w:hAnsi="Arial" w:cs="Arial"/>
        </w:rPr>
        <w:t xml:space="preserve"> on the board</w:t>
      </w:r>
      <w:r>
        <w:rPr>
          <w:rFonts w:ascii="Arial" w:hAnsi="Arial" w:cs="Arial"/>
        </w:rPr>
        <w:t xml:space="preserve">. The goal of this was to engage the pupils using different examples of apathy. </w:t>
      </w:r>
      <w:r w:rsidR="00020FD5">
        <w:rPr>
          <w:rFonts w:ascii="Arial" w:hAnsi="Arial" w:cs="Arial"/>
        </w:rPr>
        <w:t>Following the initial engagement of the tasks various examples of apathy were presented by both the teacher and a number of the learners. This task was designed by the teacher to promote the written and verbal skills of the students and proved very successful for the majority of the class</w:t>
      </w:r>
      <w:r w:rsidR="00A40390">
        <w:rPr>
          <w:rFonts w:ascii="Arial" w:hAnsi="Arial" w:cs="Arial"/>
        </w:rPr>
        <w:t>,</w:t>
      </w:r>
      <w:r w:rsidR="00020FD5">
        <w:rPr>
          <w:rFonts w:ascii="Arial" w:hAnsi="Arial" w:cs="Arial"/>
        </w:rPr>
        <w:t xml:space="preserve"> there were a small number who appeared to struggle with distraction</w:t>
      </w:r>
      <w:r w:rsidR="00135B10">
        <w:rPr>
          <w:rFonts w:ascii="Arial" w:hAnsi="Arial" w:cs="Arial"/>
        </w:rPr>
        <w:t xml:space="preserve">. Those easy to distraction may have found the lack of a physical scheme of work contributed to this. </w:t>
      </w:r>
      <w:r w:rsidR="00020FD5">
        <w:rPr>
          <w:rFonts w:ascii="Arial" w:hAnsi="Arial" w:cs="Arial"/>
        </w:rPr>
        <w:t xml:space="preserve">In the final ten minutes of the lesson the teacher opened the floor to the young learners for them to discuss what they could do to increase class engagement throughout the school. This led to a suggestion by one to ‘get rid of Welsh lessons’ this was then supported by </w:t>
      </w:r>
      <w:r w:rsidR="00A40390">
        <w:rPr>
          <w:rFonts w:ascii="Arial" w:hAnsi="Arial" w:cs="Arial"/>
        </w:rPr>
        <w:t>around 80% of the class.</w:t>
      </w:r>
      <w:r w:rsidR="001B03CB">
        <w:rPr>
          <w:rFonts w:ascii="Arial" w:hAnsi="Arial" w:cs="Arial"/>
        </w:rPr>
        <w:t xml:space="preserve"> More </w:t>
      </w:r>
      <w:r w:rsidR="00454397">
        <w:rPr>
          <w:rFonts w:ascii="Arial" w:hAnsi="Arial" w:cs="Arial"/>
        </w:rPr>
        <w:t>information regarding</w:t>
      </w:r>
      <w:r w:rsidR="001B03CB">
        <w:rPr>
          <w:rFonts w:ascii="Arial" w:hAnsi="Arial" w:cs="Arial"/>
        </w:rPr>
        <w:t xml:space="preserve"> this critical incident can be found in Appendix </w:t>
      </w:r>
      <w:r w:rsidR="008418B7">
        <w:rPr>
          <w:rFonts w:ascii="Arial" w:hAnsi="Arial" w:cs="Arial"/>
        </w:rPr>
        <w:t>2</w:t>
      </w:r>
      <w:r w:rsidR="001B03CB">
        <w:rPr>
          <w:rFonts w:ascii="Arial" w:hAnsi="Arial" w:cs="Arial"/>
        </w:rPr>
        <w:t>.</w:t>
      </w:r>
    </w:p>
    <w:p w14:paraId="3C95E31E" w14:textId="025A246A" w:rsidR="001B03CB" w:rsidRDefault="00A40390" w:rsidP="00FD17D9">
      <w:pPr>
        <w:spacing w:line="360" w:lineRule="auto"/>
        <w:jc w:val="both"/>
        <w:rPr>
          <w:rFonts w:ascii="Arial" w:hAnsi="Arial" w:cs="Arial"/>
        </w:rPr>
      </w:pPr>
      <w:r>
        <w:rPr>
          <w:rFonts w:ascii="Arial" w:hAnsi="Arial" w:cs="Arial"/>
        </w:rPr>
        <w:tab/>
        <w:t xml:space="preserve">In relation to the four purposes, the lesson promoted </w:t>
      </w:r>
      <w:r w:rsidR="00226421">
        <w:rPr>
          <w:rFonts w:ascii="Arial" w:hAnsi="Arial" w:cs="Arial"/>
        </w:rPr>
        <w:t>each</w:t>
      </w:r>
      <w:r>
        <w:rPr>
          <w:rFonts w:ascii="Arial" w:hAnsi="Arial" w:cs="Arial"/>
        </w:rPr>
        <w:t xml:space="preserve"> of these. Pushing pupil engagement led to developing healthy minded individuals who were confident in speaking </w:t>
      </w:r>
      <w:r w:rsidR="00226421">
        <w:rPr>
          <w:rFonts w:ascii="Arial" w:hAnsi="Arial" w:cs="Arial"/>
        </w:rPr>
        <w:t xml:space="preserve">in front of their peers. The subject of apathy is fundamental in civilised society and the discussion of this encouraged the development of ethically informed pupils who will take the concept of this lesson to heart and into the wider world. In allowing the pupils freedom to speak both through the discussion of apathy and then at the end of the lesson resulting in the discussion on removing Welsh lessons, it can be suggested that this points the way to the participants becoming capable and ambitious learners. The learners engaged in a discussion </w:t>
      </w:r>
      <w:r w:rsidR="00135B10">
        <w:rPr>
          <w:rFonts w:ascii="Arial" w:hAnsi="Arial" w:cs="Arial"/>
        </w:rPr>
        <w:t>without a physical piece of information in front of them</w:t>
      </w:r>
      <w:r w:rsidR="00962B6D">
        <w:rPr>
          <w:rFonts w:ascii="Arial" w:hAnsi="Arial" w:cs="Arial"/>
        </w:rPr>
        <w:t>,</w:t>
      </w:r>
      <w:r w:rsidR="00135B10">
        <w:rPr>
          <w:rFonts w:ascii="Arial" w:hAnsi="Arial" w:cs="Arial"/>
        </w:rPr>
        <w:t xml:space="preserve"> aside from the word apathy on the board</w:t>
      </w:r>
      <w:r w:rsidR="00962B6D">
        <w:rPr>
          <w:rFonts w:ascii="Arial" w:hAnsi="Arial" w:cs="Arial"/>
        </w:rPr>
        <w:t>,</w:t>
      </w:r>
      <w:r w:rsidR="00135B10">
        <w:rPr>
          <w:rFonts w:ascii="Arial" w:hAnsi="Arial" w:cs="Arial"/>
        </w:rPr>
        <w:t xml:space="preserve"> which lead to another discussion </w:t>
      </w:r>
      <w:r w:rsidR="00226421">
        <w:rPr>
          <w:rFonts w:ascii="Arial" w:hAnsi="Arial" w:cs="Arial"/>
        </w:rPr>
        <w:t>on the pro</w:t>
      </w:r>
      <w:r w:rsidR="00962B6D">
        <w:rPr>
          <w:rFonts w:ascii="Arial" w:hAnsi="Arial" w:cs="Arial"/>
        </w:rPr>
        <w:t>s</w:t>
      </w:r>
      <w:r w:rsidR="00226421">
        <w:rPr>
          <w:rFonts w:ascii="Arial" w:hAnsi="Arial" w:cs="Arial"/>
        </w:rPr>
        <w:t xml:space="preserve"> and cons </w:t>
      </w:r>
      <w:r w:rsidR="00454397">
        <w:rPr>
          <w:rFonts w:ascii="Arial" w:hAnsi="Arial" w:cs="Arial"/>
        </w:rPr>
        <w:t>of learning</w:t>
      </w:r>
      <w:r w:rsidR="00850C3E">
        <w:rPr>
          <w:rFonts w:ascii="Arial" w:hAnsi="Arial" w:cs="Arial"/>
        </w:rPr>
        <w:t xml:space="preserve"> the welsh language. This resulted in some who started against the </w:t>
      </w:r>
      <w:r w:rsidR="00962B6D">
        <w:rPr>
          <w:rFonts w:ascii="Arial" w:hAnsi="Arial" w:cs="Arial"/>
        </w:rPr>
        <w:t xml:space="preserve">idea </w:t>
      </w:r>
      <w:r w:rsidR="00EC4E9C">
        <w:rPr>
          <w:rFonts w:ascii="Arial" w:hAnsi="Arial" w:cs="Arial"/>
        </w:rPr>
        <w:t xml:space="preserve">of </w:t>
      </w:r>
      <w:r w:rsidR="00850C3E">
        <w:rPr>
          <w:rFonts w:ascii="Arial" w:hAnsi="Arial" w:cs="Arial"/>
        </w:rPr>
        <w:t>teaching</w:t>
      </w:r>
      <w:r w:rsidR="00EC4E9C">
        <w:rPr>
          <w:rFonts w:ascii="Arial" w:hAnsi="Arial" w:cs="Arial"/>
        </w:rPr>
        <w:t xml:space="preserve"> </w:t>
      </w:r>
      <w:r w:rsidR="00850C3E">
        <w:rPr>
          <w:rFonts w:ascii="Arial" w:hAnsi="Arial" w:cs="Arial"/>
        </w:rPr>
        <w:t xml:space="preserve">the language, </w:t>
      </w:r>
      <w:r w:rsidR="00962B6D">
        <w:rPr>
          <w:rFonts w:ascii="Arial" w:hAnsi="Arial" w:cs="Arial"/>
        </w:rPr>
        <w:t xml:space="preserve">going on to </w:t>
      </w:r>
      <w:r w:rsidR="00850C3E">
        <w:rPr>
          <w:rFonts w:ascii="Arial" w:hAnsi="Arial" w:cs="Arial"/>
        </w:rPr>
        <w:t>begi</w:t>
      </w:r>
      <w:r w:rsidR="00962B6D">
        <w:rPr>
          <w:rFonts w:ascii="Arial" w:hAnsi="Arial" w:cs="Arial"/>
        </w:rPr>
        <w:t>n</w:t>
      </w:r>
      <w:r w:rsidR="00850C3E">
        <w:rPr>
          <w:rFonts w:ascii="Arial" w:hAnsi="Arial" w:cs="Arial"/>
        </w:rPr>
        <w:t xml:space="preserve"> to see the positives of learning it</w:t>
      </w:r>
      <w:r w:rsidR="00962B6D">
        <w:rPr>
          <w:rFonts w:ascii="Arial" w:hAnsi="Arial" w:cs="Arial"/>
        </w:rPr>
        <w:t>, and subsequently</w:t>
      </w:r>
      <w:r w:rsidR="00850C3E">
        <w:rPr>
          <w:rFonts w:ascii="Arial" w:hAnsi="Arial" w:cs="Arial"/>
        </w:rPr>
        <w:t xml:space="preserve"> developing a more </w:t>
      </w:r>
      <w:r w:rsidR="008418B7">
        <w:rPr>
          <w:rFonts w:ascii="Arial" w:hAnsi="Arial" w:cs="Arial"/>
        </w:rPr>
        <w:t>open-minded</w:t>
      </w:r>
      <w:r w:rsidR="00962B6D">
        <w:rPr>
          <w:rFonts w:ascii="Arial" w:hAnsi="Arial" w:cs="Arial"/>
        </w:rPr>
        <w:t xml:space="preserve"> approach</w:t>
      </w:r>
      <w:r w:rsidR="00850C3E">
        <w:rPr>
          <w:rFonts w:ascii="Arial" w:hAnsi="Arial" w:cs="Arial"/>
        </w:rPr>
        <w:t xml:space="preserve"> to it. </w:t>
      </w:r>
      <w:r w:rsidR="00454397">
        <w:rPr>
          <w:rFonts w:ascii="Arial" w:hAnsi="Arial" w:cs="Arial"/>
        </w:rPr>
        <w:t>Finally,</w:t>
      </w:r>
      <w:r w:rsidR="00226421">
        <w:rPr>
          <w:rFonts w:ascii="Arial" w:hAnsi="Arial" w:cs="Arial"/>
        </w:rPr>
        <w:t xml:space="preserve"> with the social aspect of this lesson</w:t>
      </w:r>
      <w:r w:rsidR="00850C3E">
        <w:rPr>
          <w:rFonts w:ascii="Arial" w:hAnsi="Arial" w:cs="Arial"/>
        </w:rPr>
        <w:t>,</w:t>
      </w:r>
      <w:r w:rsidR="00226421">
        <w:rPr>
          <w:rFonts w:ascii="Arial" w:hAnsi="Arial" w:cs="Arial"/>
        </w:rPr>
        <w:t xml:space="preserve"> in terms of the participation of the </w:t>
      </w:r>
      <w:r w:rsidR="00850C3E">
        <w:rPr>
          <w:rFonts w:ascii="Arial" w:hAnsi="Arial" w:cs="Arial"/>
        </w:rPr>
        <w:t>learners, developing of creative contributions w</w:t>
      </w:r>
      <w:r w:rsidR="00962B6D">
        <w:rPr>
          <w:rFonts w:ascii="Arial" w:hAnsi="Arial" w:cs="Arial"/>
        </w:rPr>
        <w:t>as</w:t>
      </w:r>
      <w:r w:rsidR="00850C3E">
        <w:rPr>
          <w:rFonts w:ascii="Arial" w:hAnsi="Arial" w:cs="Arial"/>
        </w:rPr>
        <w:t xml:space="preserve"> evident</w:t>
      </w:r>
      <w:r w:rsidR="00962B6D">
        <w:rPr>
          <w:rFonts w:ascii="Arial" w:hAnsi="Arial" w:cs="Arial"/>
        </w:rPr>
        <w:t>,</w:t>
      </w:r>
      <w:r w:rsidR="00850C3E">
        <w:rPr>
          <w:rFonts w:ascii="Arial" w:hAnsi="Arial" w:cs="Arial"/>
        </w:rPr>
        <w:t xml:space="preserve"> and more enterprising pupils were ready to build on and defend views in front of peers.</w:t>
      </w:r>
    </w:p>
    <w:p w14:paraId="1870B27E" w14:textId="77777777" w:rsidR="001B03CB" w:rsidRDefault="001B03CB" w:rsidP="00FD17D9">
      <w:pPr>
        <w:spacing w:line="360" w:lineRule="auto"/>
        <w:jc w:val="both"/>
        <w:rPr>
          <w:rFonts w:ascii="Arial" w:hAnsi="Arial" w:cs="Arial"/>
        </w:rPr>
      </w:pPr>
    </w:p>
    <w:p w14:paraId="6E5B96C3" w14:textId="77777777" w:rsidR="008418B7" w:rsidRDefault="008418B7" w:rsidP="00FD17D9">
      <w:pPr>
        <w:spacing w:line="360" w:lineRule="auto"/>
        <w:jc w:val="both"/>
        <w:rPr>
          <w:rFonts w:ascii="Arial" w:hAnsi="Arial" w:cs="Arial"/>
        </w:rPr>
      </w:pPr>
    </w:p>
    <w:p w14:paraId="6645C535" w14:textId="5D42FFC8" w:rsidR="001B03CB" w:rsidRPr="008418B7" w:rsidRDefault="001B03CB" w:rsidP="00FD17D9">
      <w:pPr>
        <w:spacing w:line="360" w:lineRule="auto"/>
        <w:jc w:val="both"/>
        <w:rPr>
          <w:rFonts w:ascii="Arial" w:hAnsi="Arial" w:cs="Arial"/>
          <w:u w:val="single"/>
        </w:rPr>
      </w:pPr>
      <w:r w:rsidRPr="008418B7">
        <w:rPr>
          <w:rFonts w:ascii="Arial" w:hAnsi="Arial" w:cs="Arial"/>
          <w:u w:val="single"/>
        </w:rPr>
        <w:lastRenderedPageBreak/>
        <w:t>Literacy Review</w:t>
      </w:r>
    </w:p>
    <w:p w14:paraId="2F75CDA9" w14:textId="77777777" w:rsidR="00BE4C3D" w:rsidRDefault="00BE4C3D" w:rsidP="00FD17D9">
      <w:pPr>
        <w:spacing w:line="360" w:lineRule="auto"/>
        <w:jc w:val="both"/>
        <w:rPr>
          <w:rFonts w:ascii="Arial" w:hAnsi="Arial" w:cs="Arial"/>
        </w:rPr>
      </w:pPr>
    </w:p>
    <w:p w14:paraId="110FEB22" w14:textId="4771A9E9" w:rsidR="0019321B" w:rsidRDefault="001B03CB" w:rsidP="00BE4C3D">
      <w:pPr>
        <w:spacing w:line="360" w:lineRule="auto"/>
        <w:jc w:val="both"/>
        <w:rPr>
          <w:rFonts w:ascii="Arial" w:hAnsi="Arial" w:cs="Arial"/>
        </w:rPr>
      </w:pPr>
      <w:r>
        <w:rPr>
          <w:rFonts w:ascii="Arial" w:hAnsi="Arial" w:cs="Arial"/>
        </w:rPr>
        <w:t>The following section will be an analysis of various literary works relating to the above critical incident and will aid in decision</w:t>
      </w:r>
      <w:r w:rsidR="00AD6C35">
        <w:rPr>
          <w:rFonts w:ascii="Arial" w:hAnsi="Arial" w:cs="Arial"/>
        </w:rPr>
        <w:t>s</w:t>
      </w:r>
      <w:r>
        <w:rPr>
          <w:rFonts w:ascii="Arial" w:hAnsi="Arial" w:cs="Arial"/>
        </w:rPr>
        <w:t xml:space="preserve"> regarding future next steps in order to deal with a similar incident should it become relevant in future teaching environments.</w:t>
      </w:r>
      <w:r w:rsidR="00444411">
        <w:rPr>
          <w:rFonts w:ascii="Arial" w:hAnsi="Arial" w:cs="Arial"/>
        </w:rPr>
        <w:t xml:space="preserve"> </w:t>
      </w:r>
      <w:r w:rsidR="00BE4C3D">
        <w:rPr>
          <w:rFonts w:ascii="Arial" w:hAnsi="Arial" w:cs="Arial"/>
        </w:rPr>
        <w:t>The Welsh Government has taken the decision to push the Welsh language in schools with plans to have a</w:t>
      </w:r>
      <w:r w:rsidR="00FF613B">
        <w:rPr>
          <w:rFonts w:ascii="Arial" w:hAnsi="Arial" w:cs="Arial"/>
        </w:rPr>
        <w:t>t</w:t>
      </w:r>
      <w:r w:rsidR="00BE4C3D">
        <w:rPr>
          <w:rFonts w:ascii="Arial" w:hAnsi="Arial" w:cs="Arial"/>
        </w:rPr>
        <w:t xml:space="preserve"> minimum</w:t>
      </w:r>
      <w:r w:rsidR="00FF613B">
        <w:rPr>
          <w:rFonts w:ascii="Arial" w:hAnsi="Arial" w:cs="Arial"/>
        </w:rPr>
        <w:t>,</w:t>
      </w:r>
      <w:r w:rsidR="00BE4C3D">
        <w:rPr>
          <w:rFonts w:ascii="Arial" w:hAnsi="Arial" w:cs="Arial"/>
        </w:rPr>
        <w:t xml:space="preserve"> one million Welsh speakers by the year 2050. </w:t>
      </w:r>
      <w:r w:rsidR="00B677E0">
        <w:rPr>
          <w:rFonts w:ascii="Arial" w:hAnsi="Arial" w:cs="Arial"/>
        </w:rPr>
        <w:t xml:space="preserve">The critical incident explored above shows a contradicting idea according to a number of pupils currently in school. With an overwhelming number of pupils against </w:t>
      </w:r>
      <w:r w:rsidR="004B4590">
        <w:rPr>
          <w:rFonts w:ascii="Arial" w:hAnsi="Arial" w:cs="Arial"/>
        </w:rPr>
        <w:t>the learning of</w:t>
      </w:r>
      <w:r w:rsidR="0019321B">
        <w:rPr>
          <w:rFonts w:ascii="Arial" w:hAnsi="Arial" w:cs="Arial"/>
        </w:rPr>
        <w:t xml:space="preserve"> </w:t>
      </w:r>
      <w:r w:rsidR="00B677E0">
        <w:rPr>
          <w:rFonts w:ascii="Arial" w:hAnsi="Arial" w:cs="Arial"/>
        </w:rPr>
        <w:t>Welsh as part of the curriculum</w:t>
      </w:r>
      <w:r w:rsidR="00962B6D">
        <w:rPr>
          <w:rFonts w:ascii="Arial" w:hAnsi="Arial" w:cs="Arial"/>
        </w:rPr>
        <w:t>,</w:t>
      </w:r>
      <w:r w:rsidR="00B677E0">
        <w:rPr>
          <w:rFonts w:ascii="Arial" w:hAnsi="Arial" w:cs="Arial"/>
        </w:rPr>
        <w:t xml:space="preserve"> it can be suggested that </w:t>
      </w:r>
      <w:r w:rsidR="0019321B">
        <w:rPr>
          <w:rFonts w:ascii="Arial" w:hAnsi="Arial" w:cs="Arial"/>
        </w:rPr>
        <w:t xml:space="preserve">social factors outside of the classroom have influenced the mindset of </w:t>
      </w:r>
      <w:r w:rsidR="00962B6D">
        <w:rPr>
          <w:rFonts w:ascii="Arial" w:hAnsi="Arial" w:cs="Arial"/>
        </w:rPr>
        <w:t xml:space="preserve">most, if not all, the </w:t>
      </w:r>
      <w:r w:rsidR="0019321B">
        <w:rPr>
          <w:rFonts w:ascii="Arial" w:hAnsi="Arial" w:cs="Arial"/>
        </w:rPr>
        <w:t xml:space="preserve">pupils. It can be argued that </w:t>
      </w:r>
      <w:r w:rsidR="00B677E0">
        <w:rPr>
          <w:rFonts w:ascii="Arial" w:hAnsi="Arial" w:cs="Arial"/>
        </w:rPr>
        <w:t xml:space="preserve">the school does not promote </w:t>
      </w:r>
      <w:r w:rsidR="00FF613B">
        <w:rPr>
          <w:rFonts w:ascii="Arial" w:hAnsi="Arial" w:cs="Arial"/>
        </w:rPr>
        <w:t xml:space="preserve">fully </w:t>
      </w:r>
      <w:r w:rsidR="00B677E0">
        <w:rPr>
          <w:rFonts w:ascii="Arial" w:hAnsi="Arial" w:cs="Arial"/>
        </w:rPr>
        <w:t>the benefits of learning Welsh during the early years and how much potential opportunity could be presented to the learners</w:t>
      </w:r>
      <w:r w:rsidR="00FF613B">
        <w:rPr>
          <w:rFonts w:ascii="Arial" w:hAnsi="Arial" w:cs="Arial"/>
        </w:rPr>
        <w:t xml:space="preserve"> both inside and outside the classroom. </w:t>
      </w:r>
      <w:r w:rsidR="00FF613B">
        <w:rPr>
          <w:rFonts w:ascii="Arial" w:hAnsi="Arial" w:cs="Arial"/>
        </w:rPr>
        <w:tab/>
      </w:r>
    </w:p>
    <w:p w14:paraId="039B22E5" w14:textId="27C14CC9" w:rsidR="0019321B" w:rsidRDefault="00FF613B" w:rsidP="0019321B">
      <w:pPr>
        <w:spacing w:line="360" w:lineRule="auto"/>
        <w:ind w:firstLine="720"/>
        <w:jc w:val="both"/>
        <w:rPr>
          <w:rFonts w:ascii="Arial" w:hAnsi="Arial" w:cs="Arial"/>
        </w:rPr>
      </w:pPr>
      <w:r>
        <w:rPr>
          <w:rFonts w:ascii="Arial" w:hAnsi="Arial" w:cs="Arial"/>
        </w:rPr>
        <w:t>Beginning by reading</w:t>
      </w:r>
      <w:r w:rsidR="00454397">
        <w:rPr>
          <w:rFonts w:ascii="Arial" w:hAnsi="Arial" w:cs="Arial"/>
        </w:rPr>
        <w:t xml:space="preserve"> the</w:t>
      </w:r>
      <w:r>
        <w:rPr>
          <w:rFonts w:ascii="Arial" w:hAnsi="Arial" w:cs="Arial"/>
        </w:rPr>
        <w:t xml:space="preserve"> </w:t>
      </w:r>
      <w:r w:rsidR="00454397">
        <w:rPr>
          <w:rFonts w:ascii="Arial" w:hAnsi="Arial" w:cs="Arial"/>
        </w:rPr>
        <w:t>t</w:t>
      </w:r>
      <w:r>
        <w:rPr>
          <w:rFonts w:ascii="Arial" w:hAnsi="Arial" w:cs="Arial"/>
        </w:rPr>
        <w:t>heory of growth mindsets and fixed mindsets</w:t>
      </w:r>
      <w:r w:rsidR="00454397">
        <w:rPr>
          <w:rFonts w:ascii="Arial" w:hAnsi="Arial" w:cs="Arial"/>
        </w:rPr>
        <w:t xml:space="preserve"> brought forward by Carol Dweck in </w:t>
      </w:r>
      <w:r w:rsidR="00022125">
        <w:rPr>
          <w:rFonts w:ascii="Arial" w:hAnsi="Arial" w:cs="Arial"/>
        </w:rPr>
        <w:t>her book ‘</w:t>
      </w:r>
      <w:r w:rsidR="00962B6D">
        <w:rPr>
          <w:rFonts w:ascii="Arial" w:hAnsi="Arial" w:cs="Arial"/>
        </w:rPr>
        <w:t>M</w:t>
      </w:r>
      <w:r w:rsidR="00022125">
        <w:rPr>
          <w:rFonts w:ascii="Arial" w:hAnsi="Arial" w:cs="Arial"/>
        </w:rPr>
        <w:t xml:space="preserve">indset, </w:t>
      </w:r>
      <w:r w:rsidR="00962B6D">
        <w:rPr>
          <w:rFonts w:ascii="Arial" w:hAnsi="Arial" w:cs="Arial"/>
        </w:rPr>
        <w:t>T</w:t>
      </w:r>
      <w:r w:rsidR="00022125">
        <w:rPr>
          <w:rFonts w:ascii="Arial" w:hAnsi="Arial" w:cs="Arial"/>
        </w:rPr>
        <w:t xml:space="preserve">he </w:t>
      </w:r>
      <w:r w:rsidR="00962B6D">
        <w:rPr>
          <w:rFonts w:ascii="Arial" w:hAnsi="Arial" w:cs="Arial"/>
        </w:rPr>
        <w:t>N</w:t>
      </w:r>
      <w:r w:rsidR="00022125">
        <w:rPr>
          <w:rFonts w:ascii="Arial" w:hAnsi="Arial" w:cs="Arial"/>
        </w:rPr>
        <w:t xml:space="preserve">ew </w:t>
      </w:r>
      <w:r w:rsidR="00962B6D">
        <w:rPr>
          <w:rFonts w:ascii="Arial" w:hAnsi="Arial" w:cs="Arial"/>
        </w:rPr>
        <w:t>P</w:t>
      </w:r>
      <w:r w:rsidR="00022125">
        <w:rPr>
          <w:rFonts w:ascii="Arial" w:hAnsi="Arial" w:cs="Arial"/>
        </w:rPr>
        <w:t xml:space="preserve">sychology of </w:t>
      </w:r>
      <w:r w:rsidR="00962B6D">
        <w:rPr>
          <w:rFonts w:ascii="Arial" w:hAnsi="Arial" w:cs="Arial"/>
        </w:rPr>
        <w:t>S</w:t>
      </w:r>
      <w:r w:rsidR="00022125">
        <w:rPr>
          <w:rFonts w:ascii="Arial" w:hAnsi="Arial" w:cs="Arial"/>
        </w:rPr>
        <w:t xml:space="preserve">uccess’ </w:t>
      </w:r>
      <w:r w:rsidR="00454397">
        <w:rPr>
          <w:rFonts w:ascii="Arial" w:hAnsi="Arial" w:cs="Arial"/>
        </w:rPr>
        <w:t>20</w:t>
      </w:r>
      <w:r w:rsidR="00073DE5">
        <w:rPr>
          <w:rFonts w:ascii="Arial" w:hAnsi="Arial" w:cs="Arial"/>
        </w:rPr>
        <w:t>06</w:t>
      </w:r>
      <w:r>
        <w:rPr>
          <w:rFonts w:ascii="Arial" w:hAnsi="Arial" w:cs="Arial"/>
        </w:rPr>
        <w:t xml:space="preserve">. </w:t>
      </w:r>
      <w:r w:rsidR="000305AE">
        <w:rPr>
          <w:rFonts w:ascii="Arial" w:hAnsi="Arial" w:cs="Arial"/>
        </w:rPr>
        <w:t xml:space="preserve">Dweck </w:t>
      </w:r>
      <w:r w:rsidR="00073DE5">
        <w:rPr>
          <w:rFonts w:ascii="Arial" w:hAnsi="Arial" w:cs="Arial"/>
        </w:rPr>
        <w:t>(</w:t>
      </w:r>
      <w:r w:rsidR="000305AE">
        <w:rPr>
          <w:rFonts w:ascii="Arial" w:hAnsi="Arial" w:cs="Arial"/>
        </w:rPr>
        <w:t>20</w:t>
      </w:r>
      <w:r w:rsidR="00073DE5">
        <w:rPr>
          <w:rFonts w:ascii="Arial" w:hAnsi="Arial" w:cs="Arial"/>
        </w:rPr>
        <w:t>06) theorised that f</w:t>
      </w:r>
      <w:r>
        <w:rPr>
          <w:rFonts w:ascii="Arial" w:hAnsi="Arial" w:cs="Arial"/>
        </w:rPr>
        <w:t>ixed mindset individuals believ</w:t>
      </w:r>
      <w:r w:rsidR="00962B6D">
        <w:rPr>
          <w:rFonts w:ascii="Arial" w:hAnsi="Arial" w:cs="Arial"/>
        </w:rPr>
        <w:t>e</w:t>
      </w:r>
      <w:r>
        <w:rPr>
          <w:rFonts w:ascii="Arial" w:hAnsi="Arial" w:cs="Arial"/>
        </w:rPr>
        <w:t xml:space="preserve"> that</w:t>
      </w:r>
      <w:r w:rsidR="00962B6D">
        <w:rPr>
          <w:rFonts w:ascii="Arial" w:hAnsi="Arial" w:cs="Arial"/>
        </w:rPr>
        <w:t>,</w:t>
      </w:r>
      <w:r>
        <w:rPr>
          <w:rFonts w:ascii="Arial" w:hAnsi="Arial" w:cs="Arial"/>
        </w:rPr>
        <w:t xml:space="preserve"> no matter t</w:t>
      </w:r>
      <w:r w:rsidR="00962B6D">
        <w:rPr>
          <w:rFonts w:ascii="Arial" w:hAnsi="Arial" w:cs="Arial"/>
        </w:rPr>
        <w:t xml:space="preserve">he strength of </w:t>
      </w:r>
      <w:r>
        <w:rPr>
          <w:rFonts w:ascii="Arial" w:hAnsi="Arial" w:cs="Arial"/>
        </w:rPr>
        <w:t xml:space="preserve">their resolve or efforts made, their intelligence is pre-determined and cannot be improved upon. Growth mindset individuals however are </w:t>
      </w:r>
      <w:r w:rsidR="00962B6D">
        <w:rPr>
          <w:rFonts w:ascii="Arial" w:hAnsi="Arial" w:cs="Arial"/>
        </w:rPr>
        <w:t>viewed as the antithesis of this</w:t>
      </w:r>
      <w:r>
        <w:rPr>
          <w:rFonts w:ascii="Arial" w:hAnsi="Arial" w:cs="Arial"/>
        </w:rPr>
        <w:t xml:space="preserve">, believing that </w:t>
      </w:r>
      <w:r w:rsidR="00454397">
        <w:rPr>
          <w:rFonts w:ascii="Arial" w:hAnsi="Arial" w:cs="Arial"/>
        </w:rPr>
        <w:t xml:space="preserve">through effort and perseverance, their intelligence and future prospects can be improved endlessly. Dweck found that learners who possess a ‘fixed mindset’ are far more likely to </w:t>
      </w:r>
      <w:r w:rsidR="001E0FEC">
        <w:rPr>
          <w:rFonts w:ascii="Arial" w:hAnsi="Arial" w:cs="Arial"/>
        </w:rPr>
        <w:t>avoid</w:t>
      </w:r>
      <w:r w:rsidR="00454397">
        <w:rPr>
          <w:rFonts w:ascii="Arial" w:hAnsi="Arial" w:cs="Arial"/>
        </w:rPr>
        <w:t xml:space="preserve"> challenges due to increase</w:t>
      </w:r>
      <w:r w:rsidR="001E0FEC">
        <w:rPr>
          <w:rFonts w:ascii="Arial" w:hAnsi="Arial" w:cs="Arial"/>
        </w:rPr>
        <w:t>d</w:t>
      </w:r>
      <w:r w:rsidR="00454397">
        <w:rPr>
          <w:rFonts w:ascii="Arial" w:hAnsi="Arial" w:cs="Arial"/>
        </w:rPr>
        <w:t xml:space="preserve"> levels of anxiety about their own academic ability</w:t>
      </w:r>
      <w:r w:rsidR="00962B6D">
        <w:rPr>
          <w:rFonts w:ascii="Arial" w:hAnsi="Arial" w:cs="Arial"/>
        </w:rPr>
        <w:t>, t</w:t>
      </w:r>
      <w:r w:rsidR="001E0FEC">
        <w:rPr>
          <w:rFonts w:ascii="Arial" w:hAnsi="Arial" w:cs="Arial"/>
        </w:rPr>
        <w:t>he</w:t>
      </w:r>
      <w:r w:rsidR="00AD6C35">
        <w:rPr>
          <w:rFonts w:ascii="Arial" w:hAnsi="Arial" w:cs="Arial"/>
        </w:rPr>
        <w:t xml:space="preserve"> </w:t>
      </w:r>
      <w:r w:rsidR="001E0FEC">
        <w:rPr>
          <w:rFonts w:ascii="Arial" w:hAnsi="Arial" w:cs="Arial"/>
        </w:rPr>
        <w:t>implication being that learners who possess a fixed mindset will struggle further in their life outside of school.</w:t>
      </w:r>
      <w:r w:rsidR="008E1666">
        <w:rPr>
          <w:rFonts w:ascii="Arial" w:hAnsi="Arial" w:cs="Arial"/>
        </w:rPr>
        <w:t xml:space="preserve"> In contrast to this</w:t>
      </w:r>
      <w:r w:rsidR="00B43A8D">
        <w:rPr>
          <w:rFonts w:ascii="Arial" w:hAnsi="Arial" w:cs="Arial"/>
        </w:rPr>
        <w:t>,</w:t>
      </w:r>
      <w:r w:rsidR="008E1666">
        <w:rPr>
          <w:rFonts w:ascii="Arial" w:hAnsi="Arial" w:cs="Arial"/>
        </w:rPr>
        <w:t xml:space="preserve"> </w:t>
      </w:r>
      <w:r w:rsidR="00962B6D">
        <w:rPr>
          <w:rFonts w:ascii="Arial" w:hAnsi="Arial" w:cs="Arial"/>
        </w:rPr>
        <w:t>g</w:t>
      </w:r>
      <w:r w:rsidR="008E1666">
        <w:rPr>
          <w:rFonts w:ascii="Arial" w:hAnsi="Arial" w:cs="Arial"/>
        </w:rPr>
        <w:t xml:space="preserve">rowth mindset </w:t>
      </w:r>
      <w:r w:rsidR="00B43A8D">
        <w:rPr>
          <w:rFonts w:ascii="Arial" w:hAnsi="Arial" w:cs="Arial"/>
        </w:rPr>
        <w:t>learners have a</w:t>
      </w:r>
      <w:r w:rsidR="001E0FEC">
        <w:rPr>
          <w:rFonts w:ascii="Arial" w:hAnsi="Arial" w:cs="Arial"/>
        </w:rPr>
        <w:t xml:space="preserve"> more open approach to being educated and have a further reaching interest in the deeper learning of a subject. This identifies learners who are passionate and resilient </w:t>
      </w:r>
      <w:r w:rsidR="005F5FD0">
        <w:rPr>
          <w:rFonts w:ascii="Arial" w:hAnsi="Arial" w:cs="Arial"/>
        </w:rPr>
        <w:t>in</w:t>
      </w:r>
      <w:r w:rsidR="001E0FEC">
        <w:rPr>
          <w:rFonts w:ascii="Arial" w:hAnsi="Arial" w:cs="Arial"/>
        </w:rPr>
        <w:t xml:space="preserve"> their subjects </w:t>
      </w:r>
      <w:r w:rsidR="005F5FD0">
        <w:rPr>
          <w:rFonts w:ascii="Arial" w:hAnsi="Arial" w:cs="Arial"/>
        </w:rPr>
        <w:t xml:space="preserve">and </w:t>
      </w:r>
      <w:r w:rsidR="001E0FEC">
        <w:rPr>
          <w:rFonts w:ascii="Arial" w:hAnsi="Arial" w:cs="Arial"/>
        </w:rPr>
        <w:t xml:space="preserve">who will excel </w:t>
      </w:r>
      <w:r w:rsidR="005F5FD0">
        <w:rPr>
          <w:rFonts w:ascii="Arial" w:hAnsi="Arial" w:cs="Arial"/>
        </w:rPr>
        <w:t>in</w:t>
      </w:r>
      <w:r w:rsidR="001E0FEC">
        <w:rPr>
          <w:rFonts w:ascii="Arial" w:hAnsi="Arial" w:cs="Arial"/>
        </w:rPr>
        <w:t xml:space="preserve"> their prospective future.</w:t>
      </w:r>
      <w:r w:rsidR="00312656">
        <w:rPr>
          <w:rFonts w:ascii="Arial" w:hAnsi="Arial" w:cs="Arial"/>
        </w:rPr>
        <w:t xml:space="preserve"> These mindsets can be learned in different ways. One especially important factor in the development of different mindsets is social factors. Social factors will range from different settings and can be both direct </w:t>
      </w:r>
      <w:r w:rsidR="004B4590">
        <w:rPr>
          <w:rFonts w:ascii="Arial" w:hAnsi="Arial" w:cs="Arial"/>
        </w:rPr>
        <w:t>and</w:t>
      </w:r>
      <w:r w:rsidR="00312656">
        <w:rPr>
          <w:rFonts w:ascii="Arial" w:hAnsi="Arial" w:cs="Arial"/>
        </w:rPr>
        <w:t xml:space="preserve"> indirect. Direct factors for example might include the home setting, </w:t>
      </w:r>
      <w:r w:rsidR="0074500D">
        <w:rPr>
          <w:rFonts w:ascii="Arial" w:hAnsi="Arial" w:cs="Arial"/>
        </w:rPr>
        <w:t>immediate family</w:t>
      </w:r>
      <w:r w:rsidR="00312656">
        <w:rPr>
          <w:rFonts w:ascii="Arial" w:hAnsi="Arial" w:cs="Arial"/>
        </w:rPr>
        <w:t xml:space="preserve"> or school.</w:t>
      </w:r>
      <w:r w:rsidR="00584E47">
        <w:rPr>
          <w:rFonts w:ascii="Arial" w:hAnsi="Arial" w:cs="Arial"/>
        </w:rPr>
        <w:t xml:space="preserve"> </w:t>
      </w:r>
      <w:r w:rsidR="0074500D">
        <w:rPr>
          <w:rFonts w:ascii="Arial" w:hAnsi="Arial" w:cs="Arial"/>
        </w:rPr>
        <w:t>Indirect factors might include the parents’ workplace or neighbourhood.</w:t>
      </w:r>
      <w:r w:rsidR="00B03B53">
        <w:rPr>
          <w:rFonts w:ascii="Arial" w:hAnsi="Arial" w:cs="Arial"/>
        </w:rPr>
        <w:t xml:space="preserve"> In relation to Dweck’</w:t>
      </w:r>
      <w:r w:rsidR="005F5FD0">
        <w:rPr>
          <w:rFonts w:ascii="Arial" w:hAnsi="Arial" w:cs="Arial"/>
        </w:rPr>
        <w:t>s</w:t>
      </w:r>
      <w:r w:rsidR="00B03B53">
        <w:rPr>
          <w:rFonts w:ascii="Arial" w:hAnsi="Arial" w:cs="Arial"/>
        </w:rPr>
        <w:t xml:space="preserve"> work on mindsets, young learners from various ages are heavily influenced by the factors around them. This influence will lead to the development of early </w:t>
      </w:r>
      <w:r w:rsidR="00B03B53">
        <w:rPr>
          <w:rFonts w:ascii="Arial" w:hAnsi="Arial" w:cs="Arial"/>
        </w:rPr>
        <w:lastRenderedPageBreak/>
        <w:t xml:space="preserve">conclusions on </w:t>
      </w:r>
      <w:r w:rsidR="0019321B">
        <w:rPr>
          <w:rFonts w:ascii="Arial" w:hAnsi="Arial" w:cs="Arial"/>
        </w:rPr>
        <w:t>the ability they fe</w:t>
      </w:r>
      <w:r w:rsidR="00962B6D">
        <w:rPr>
          <w:rFonts w:ascii="Arial" w:hAnsi="Arial" w:cs="Arial"/>
        </w:rPr>
        <w:t>e</w:t>
      </w:r>
      <w:r w:rsidR="0019321B">
        <w:rPr>
          <w:rFonts w:ascii="Arial" w:hAnsi="Arial" w:cs="Arial"/>
        </w:rPr>
        <w:t xml:space="preserve">l they can </w:t>
      </w:r>
      <w:r w:rsidR="004B4590">
        <w:rPr>
          <w:rFonts w:ascii="Arial" w:hAnsi="Arial" w:cs="Arial"/>
        </w:rPr>
        <w:t>present;</w:t>
      </w:r>
      <w:r w:rsidR="0019321B">
        <w:rPr>
          <w:rFonts w:ascii="Arial" w:hAnsi="Arial" w:cs="Arial"/>
        </w:rPr>
        <w:t xml:space="preserve"> this will then lead to different reactions towards particular subjects when presented. For example, the critical incident observed in which many of the students felt that Welsh was not a necessary language to learn anymore. </w:t>
      </w:r>
      <w:r w:rsidR="00974243">
        <w:rPr>
          <w:rFonts w:ascii="Arial" w:hAnsi="Arial" w:cs="Arial"/>
        </w:rPr>
        <w:t xml:space="preserve">It can be argued that this is a ‘fixed mindset’ outlook that </w:t>
      </w:r>
      <w:r w:rsidR="0019321B">
        <w:rPr>
          <w:rFonts w:ascii="Arial" w:hAnsi="Arial" w:cs="Arial"/>
        </w:rPr>
        <w:t>has been instilled in the mind of these learners from a young age and carried forward until an argument was presented to them.</w:t>
      </w:r>
      <w:r w:rsidR="000305AE">
        <w:rPr>
          <w:rFonts w:ascii="Arial" w:hAnsi="Arial" w:cs="Arial"/>
        </w:rPr>
        <w:t xml:space="preserve"> </w:t>
      </w:r>
      <w:r w:rsidR="00974243">
        <w:rPr>
          <w:rFonts w:ascii="Arial" w:hAnsi="Arial" w:cs="Arial"/>
        </w:rPr>
        <w:t>This discovery led to an exploration of other theorists</w:t>
      </w:r>
      <w:r w:rsidR="005F5FD0">
        <w:rPr>
          <w:rFonts w:ascii="Arial" w:hAnsi="Arial" w:cs="Arial"/>
        </w:rPr>
        <w:t>,</w:t>
      </w:r>
      <w:r w:rsidR="00974243">
        <w:rPr>
          <w:rFonts w:ascii="Arial" w:hAnsi="Arial" w:cs="Arial"/>
        </w:rPr>
        <w:t xml:space="preserve"> who deal with the idea of ‘mindset’ and psychosocial development that is being</w:t>
      </w:r>
      <w:r w:rsidR="00E20C2C">
        <w:rPr>
          <w:rFonts w:ascii="Arial" w:hAnsi="Arial" w:cs="Arial"/>
        </w:rPr>
        <w:t xml:space="preserve"> consciously or subconsciously learned by young people.</w:t>
      </w:r>
    </w:p>
    <w:p w14:paraId="62A39016" w14:textId="3382FC3C" w:rsidR="008C6CB7" w:rsidRDefault="000305AE" w:rsidP="005148A9">
      <w:pPr>
        <w:spacing w:line="360" w:lineRule="auto"/>
        <w:ind w:firstLine="720"/>
        <w:jc w:val="both"/>
        <w:rPr>
          <w:rFonts w:ascii="Arial" w:hAnsi="Arial" w:cs="Arial"/>
        </w:rPr>
      </w:pPr>
      <w:r>
        <w:rPr>
          <w:rFonts w:ascii="Arial" w:hAnsi="Arial" w:cs="Arial"/>
        </w:rPr>
        <w:t>V</w:t>
      </w:r>
      <w:r w:rsidR="00AF0388">
        <w:rPr>
          <w:rFonts w:ascii="Arial" w:hAnsi="Arial" w:cs="Arial"/>
        </w:rPr>
        <w:t>y</w:t>
      </w:r>
      <w:r>
        <w:rPr>
          <w:rFonts w:ascii="Arial" w:hAnsi="Arial" w:cs="Arial"/>
        </w:rPr>
        <w:t>gotsky’s theory of sociocultural development</w:t>
      </w:r>
      <w:r w:rsidR="004A1ED3">
        <w:rPr>
          <w:rFonts w:ascii="Arial" w:hAnsi="Arial" w:cs="Arial"/>
        </w:rPr>
        <w:t xml:space="preserve"> can be seen as a basis </w:t>
      </w:r>
      <w:r w:rsidR="004B4590">
        <w:rPr>
          <w:rFonts w:ascii="Arial" w:hAnsi="Arial" w:cs="Arial"/>
        </w:rPr>
        <w:t>for the</w:t>
      </w:r>
      <w:r w:rsidR="004A1ED3">
        <w:rPr>
          <w:rFonts w:ascii="Arial" w:hAnsi="Arial" w:cs="Arial"/>
        </w:rPr>
        <w:t xml:space="preserve"> theories of Dweck. </w:t>
      </w:r>
      <w:r>
        <w:rPr>
          <w:rFonts w:ascii="Arial" w:hAnsi="Arial" w:cs="Arial"/>
        </w:rPr>
        <w:t xml:space="preserve"> </w:t>
      </w:r>
      <w:r w:rsidR="004A1ED3">
        <w:rPr>
          <w:rFonts w:ascii="Arial" w:hAnsi="Arial" w:cs="Arial"/>
        </w:rPr>
        <w:t>T</w:t>
      </w:r>
      <w:r>
        <w:rPr>
          <w:rFonts w:ascii="Arial" w:hAnsi="Arial" w:cs="Arial"/>
        </w:rPr>
        <w:t>he argument that social factors affect cognitive development or ‘mindsets’</w:t>
      </w:r>
      <w:r w:rsidR="004A1ED3">
        <w:rPr>
          <w:rFonts w:ascii="Arial" w:hAnsi="Arial" w:cs="Arial"/>
        </w:rPr>
        <w:t xml:space="preserve"> as Dweck describes </w:t>
      </w:r>
      <w:r w:rsidR="005F5FD0">
        <w:rPr>
          <w:rFonts w:ascii="Arial" w:hAnsi="Arial" w:cs="Arial"/>
        </w:rPr>
        <w:t>them,</w:t>
      </w:r>
      <w:r w:rsidR="004A1ED3">
        <w:rPr>
          <w:rFonts w:ascii="Arial" w:hAnsi="Arial" w:cs="Arial"/>
        </w:rPr>
        <w:t xml:space="preserve"> was </w:t>
      </w:r>
      <w:r w:rsidR="005F5FD0">
        <w:rPr>
          <w:rFonts w:ascii="Arial" w:hAnsi="Arial" w:cs="Arial"/>
        </w:rPr>
        <w:t>originally introduced</w:t>
      </w:r>
      <w:r w:rsidR="004A1ED3">
        <w:rPr>
          <w:rFonts w:ascii="Arial" w:hAnsi="Arial" w:cs="Arial"/>
        </w:rPr>
        <w:t xml:space="preserve"> by Vygotsky in 1978</w:t>
      </w:r>
      <w:r w:rsidR="005F5FD0">
        <w:rPr>
          <w:rFonts w:ascii="Arial" w:hAnsi="Arial" w:cs="Arial"/>
        </w:rPr>
        <w:t>,</w:t>
      </w:r>
      <w:r w:rsidR="004A1ED3">
        <w:rPr>
          <w:rFonts w:ascii="Arial" w:hAnsi="Arial" w:cs="Arial"/>
        </w:rPr>
        <w:t xml:space="preserve"> </w:t>
      </w:r>
      <w:r w:rsidR="005F5FD0">
        <w:rPr>
          <w:rFonts w:ascii="Arial" w:hAnsi="Arial" w:cs="Arial"/>
        </w:rPr>
        <w:t xml:space="preserve">when he introduced his theory on the </w:t>
      </w:r>
      <w:r w:rsidR="004B4590">
        <w:rPr>
          <w:rFonts w:ascii="Arial" w:hAnsi="Arial" w:cs="Arial"/>
        </w:rPr>
        <w:t xml:space="preserve">‘Zone of Proximal </w:t>
      </w:r>
      <w:r w:rsidR="005F5FD0">
        <w:rPr>
          <w:rFonts w:ascii="Arial" w:hAnsi="Arial" w:cs="Arial"/>
        </w:rPr>
        <w:t>D</w:t>
      </w:r>
      <w:r w:rsidR="004B4590">
        <w:rPr>
          <w:rFonts w:ascii="Arial" w:hAnsi="Arial" w:cs="Arial"/>
        </w:rPr>
        <w:t xml:space="preserve">evelopment’. Children use learned cultural or social proficiencies which develop through interaction with others who have </w:t>
      </w:r>
      <w:r w:rsidR="00212239">
        <w:rPr>
          <w:rFonts w:ascii="Arial" w:hAnsi="Arial" w:cs="Arial"/>
        </w:rPr>
        <w:t xml:space="preserve">a much </w:t>
      </w:r>
      <w:r w:rsidR="004B4590">
        <w:rPr>
          <w:rFonts w:ascii="Arial" w:hAnsi="Arial" w:cs="Arial"/>
        </w:rPr>
        <w:t>deeper knowledge base (Vygotsky 1978). What this aims to do is distinguish between what a child can do at a certain mental age without intervention, or what the child could accomplish with the added influence of a more knowledgeable source</w:t>
      </w:r>
      <w:r w:rsidR="008D7E8C">
        <w:rPr>
          <w:rFonts w:ascii="Arial" w:hAnsi="Arial" w:cs="Arial"/>
        </w:rPr>
        <w:t>,</w:t>
      </w:r>
      <w:r w:rsidR="004B4590">
        <w:rPr>
          <w:rFonts w:ascii="Arial" w:hAnsi="Arial" w:cs="Arial"/>
        </w:rPr>
        <w:t xml:space="preserve"> </w:t>
      </w:r>
      <w:r w:rsidR="008D7E8C">
        <w:rPr>
          <w:rFonts w:ascii="Arial" w:hAnsi="Arial" w:cs="Arial"/>
        </w:rPr>
        <w:t>a</w:t>
      </w:r>
      <w:r w:rsidR="004B4590">
        <w:rPr>
          <w:rFonts w:ascii="Arial" w:hAnsi="Arial" w:cs="Arial"/>
        </w:rPr>
        <w:t xml:space="preserve"> teacher for example</w:t>
      </w:r>
      <w:r w:rsidR="00212239">
        <w:rPr>
          <w:rFonts w:ascii="Arial" w:hAnsi="Arial" w:cs="Arial"/>
        </w:rPr>
        <w:t>,</w:t>
      </w:r>
      <w:r w:rsidR="005148A9">
        <w:rPr>
          <w:rFonts w:ascii="Arial" w:hAnsi="Arial" w:cs="Arial"/>
        </w:rPr>
        <w:t xml:space="preserve"> (Moore, 2000). </w:t>
      </w:r>
      <w:r w:rsidR="008D7E8C">
        <w:rPr>
          <w:rFonts w:ascii="Arial" w:hAnsi="Arial" w:cs="Arial"/>
        </w:rPr>
        <w:t xml:space="preserve">Vygotsky then contested the idea of mental age affecting a child’s development and replaced this concept with two areas of true importance for a Zone of Proximal Development. </w:t>
      </w:r>
      <w:r w:rsidR="00885737">
        <w:rPr>
          <w:rFonts w:ascii="Arial" w:hAnsi="Arial" w:cs="Arial"/>
        </w:rPr>
        <w:t>The first of these two areas</w:t>
      </w:r>
      <w:r w:rsidR="00212239">
        <w:rPr>
          <w:rFonts w:ascii="Arial" w:hAnsi="Arial" w:cs="Arial"/>
        </w:rPr>
        <w:t>,</w:t>
      </w:r>
      <w:r w:rsidR="00885737">
        <w:rPr>
          <w:rFonts w:ascii="Arial" w:hAnsi="Arial" w:cs="Arial"/>
        </w:rPr>
        <w:t xml:space="preserve"> a child would be influenced by a more knowledgeable person from the same environment or culture as the child, </w:t>
      </w:r>
      <w:r w:rsidR="006B54E6">
        <w:rPr>
          <w:rFonts w:ascii="Arial" w:hAnsi="Arial" w:cs="Arial"/>
        </w:rPr>
        <w:t>this</w:t>
      </w:r>
      <w:r w:rsidR="00885737">
        <w:rPr>
          <w:rFonts w:ascii="Arial" w:hAnsi="Arial" w:cs="Arial"/>
        </w:rPr>
        <w:t xml:space="preserve"> would mean likely working at a higher level in comparison to the child’s ability, in order to gauge the child’s competence level. </w:t>
      </w:r>
      <w:r w:rsidR="008D7E8C">
        <w:rPr>
          <w:rFonts w:ascii="Arial" w:hAnsi="Arial" w:cs="Arial"/>
        </w:rPr>
        <w:t xml:space="preserve">The second area brought forward by Vygotsky was the </w:t>
      </w:r>
      <w:r w:rsidR="00885737">
        <w:rPr>
          <w:rFonts w:ascii="Arial" w:hAnsi="Arial" w:cs="Arial"/>
        </w:rPr>
        <w:t>opportunity for the child to learn using the assistance of an adult or more capable person to see how this could compare to what the child could achieve on their own.</w:t>
      </w:r>
      <w:r w:rsidR="005148A9">
        <w:rPr>
          <w:rFonts w:ascii="Arial" w:hAnsi="Arial" w:cs="Arial"/>
        </w:rPr>
        <w:t xml:space="preserve"> </w:t>
      </w:r>
      <w:r w:rsidR="002949C4">
        <w:rPr>
          <w:rFonts w:ascii="Arial" w:hAnsi="Arial" w:cs="Arial"/>
        </w:rPr>
        <w:t xml:space="preserve">This </w:t>
      </w:r>
      <w:r w:rsidR="00175C09">
        <w:rPr>
          <w:rFonts w:ascii="Arial" w:hAnsi="Arial" w:cs="Arial"/>
        </w:rPr>
        <w:t xml:space="preserve">emphasises that cognitive development is a process opposed to an outcome. Vygotsky was against summative assessment due to its restrictive nature and favoured more open developmental </w:t>
      </w:r>
      <w:r w:rsidR="00183CC5">
        <w:rPr>
          <w:rFonts w:ascii="Arial" w:hAnsi="Arial" w:cs="Arial"/>
        </w:rPr>
        <w:t xml:space="preserve">assessment. </w:t>
      </w:r>
    </w:p>
    <w:p w14:paraId="2051BCF1" w14:textId="15C0CDC3" w:rsidR="0094163D" w:rsidRDefault="00183CC5" w:rsidP="005148A9">
      <w:pPr>
        <w:spacing w:line="360" w:lineRule="auto"/>
        <w:ind w:firstLine="720"/>
        <w:jc w:val="both"/>
        <w:rPr>
          <w:rFonts w:ascii="Arial" w:hAnsi="Arial" w:cs="Arial"/>
        </w:rPr>
      </w:pPr>
      <w:r>
        <w:rPr>
          <w:rFonts w:ascii="Arial" w:hAnsi="Arial" w:cs="Arial"/>
        </w:rPr>
        <w:t>This was a foundation for ‘Scaffolding’</w:t>
      </w:r>
      <w:r w:rsidR="005F5FD0">
        <w:rPr>
          <w:rFonts w:ascii="Arial" w:hAnsi="Arial" w:cs="Arial"/>
        </w:rPr>
        <w:t>,</w:t>
      </w:r>
      <w:r w:rsidR="00175C09">
        <w:rPr>
          <w:rFonts w:ascii="Arial" w:hAnsi="Arial" w:cs="Arial"/>
        </w:rPr>
        <w:t xml:space="preserve"> </w:t>
      </w:r>
      <w:r>
        <w:rPr>
          <w:rFonts w:ascii="Arial" w:hAnsi="Arial" w:cs="Arial"/>
        </w:rPr>
        <w:t xml:space="preserve">meaning the undertaking of a task by the child </w:t>
      </w:r>
      <w:r w:rsidR="00EC4E9C">
        <w:rPr>
          <w:rFonts w:ascii="Arial" w:hAnsi="Arial" w:cs="Arial"/>
        </w:rPr>
        <w:t xml:space="preserve">with </w:t>
      </w:r>
      <w:r>
        <w:rPr>
          <w:rFonts w:ascii="Arial" w:hAnsi="Arial" w:cs="Arial"/>
        </w:rPr>
        <w:t>a more capable adult or peer.</w:t>
      </w:r>
      <w:r w:rsidR="00DE1F8E">
        <w:rPr>
          <w:rFonts w:ascii="Arial" w:hAnsi="Arial" w:cs="Arial"/>
        </w:rPr>
        <w:t xml:space="preserve"> Olsen (2014) describes scaffolding as a form of teaching through modelling. Following successful completion of tasks by the child, the level of guidance or support from the adult will be reduced. The child will then be urged to push further to achieve higher</w:t>
      </w:r>
      <w:r w:rsidR="00EC4E9C">
        <w:rPr>
          <w:rFonts w:ascii="Arial" w:hAnsi="Arial" w:cs="Arial"/>
        </w:rPr>
        <w:t xml:space="preserve"> and</w:t>
      </w:r>
      <w:r w:rsidR="00DE1F8E">
        <w:rPr>
          <w:rFonts w:ascii="Arial" w:hAnsi="Arial" w:cs="Arial"/>
        </w:rPr>
        <w:t xml:space="preserve"> more developmental tasks.</w:t>
      </w:r>
      <w:r w:rsidR="00920D72">
        <w:rPr>
          <w:rFonts w:ascii="Arial" w:hAnsi="Arial" w:cs="Arial"/>
        </w:rPr>
        <w:t xml:space="preserve"> </w:t>
      </w:r>
      <w:r w:rsidR="00A42241">
        <w:rPr>
          <w:rFonts w:ascii="Arial" w:hAnsi="Arial" w:cs="Arial"/>
        </w:rPr>
        <w:t>To make scaffolding m</w:t>
      </w:r>
      <w:r w:rsidR="0094163D">
        <w:rPr>
          <w:rFonts w:ascii="Arial" w:hAnsi="Arial" w:cs="Arial"/>
        </w:rPr>
        <w:t>ost successful</w:t>
      </w:r>
      <w:r w:rsidR="00EC4E9C">
        <w:rPr>
          <w:rFonts w:ascii="Arial" w:hAnsi="Arial" w:cs="Arial"/>
        </w:rPr>
        <w:t>,</w:t>
      </w:r>
      <w:r w:rsidR="0094163D">
        <w:rPr>
          <w:rFonts w:ascii="Arial" w:hAnsi="Arial" w:cs="Arial"/>
        </w:rPr>
        <w:t xml:space="preserve"> an adult or more capable peer </w:t>
      </w:r>
      <w:r w:rsidR="00A42241">
        <w:rPr>
          <w:rFonts w:ascii="Arial" w:hAnsi="Arial" w:cs="Arial"/>
        </w:rPr>
        <w:t>should</w:t>
      </w:r>
      <w:r w:rsidR="0094163D">
        <w:rPr>
          <w:rFonts w:ascii="Arial" w:hAnsi="Arial" w:cs="Arial"/>
        </w:rPr>
        <w:t xml:space="preserve"> be aware of </w:t>
      </w:r>
      <w:r w:rsidR="0094163D">
        <w:rPr>
          <w:rFonts w:ascii="Arial" w:hAnsi="Arial" w:cs="Arial"/>
        </w:rPr>
        <w:lastRenderedPageBreak/>
        <w:t>the child’s ability</w:t>
      </w:r>
      <w:r w:rsidR="00A42241">
        <w:rPr>
          <w:rFonts w:ascii="Arial" w:hAnsi="Arial" w:cs="Arial"/>
        </w:rPr>
        <w:t xml:space="preserve"> and as a result be aware of any needs the child may have.</w:t>
      </w:r>
      <w:r w:rsidR="005F5736">
        <w:rPr>
          <w:rFonts w:ascii="Arial" w:hAnsi="Arial" w:cs="Arial"/>
        </w:rPr>
        <w:t xml:space="preserve"> The tasks should be designed to stretch the child’s ability or </w:t>
      </w:r>
      <w:r w:rsidR="006B54E6">
        <w:rPr>
          <w:rFonts w:ascii="Arial" w:hAnsi="Arial" w:cs="Arial"/>
        </w:rPr>
        <w:t>thinking but</w:t>
      </w:r>
      <w:r w:rsidR="005F5736">
        <w:rPr>
          <w:rFonts w:ascii="Arial" w:hAnsi="Arial" w:cs="Arial"/>
        </w:rPr>
        <w:t xml:space="preserve"> doing so in a supportive and positive way. Scaffolding in this way </w:t>
      </w:r>
      <w:r w:rsidR="008C6CB7">
        <w:rPr>
          <w:rFonts w:ascii="Arial" w:hAnsi="Arial" w:cs="Arial"/>
        </w:rPr>
        <w:t xml:space="preserve">develops more </w:t>
      </w:r>
      <w:r w:rsidR="006B54E6">
        <w:rPr>
          <w:rFonts w:ascii="Arial" w:hAnsi="Arial" w:cs="Arial"/>
        </w:rPr>
        <w:t>forward-thinking</w:t>
      </w:r>
      <w:r w:rsidR="008C6CB7">
        <w:rPr>
          <w:rFonts w:ascii="Arial" w:hAnsi="Arial" w:cs="Arial"/>
        </w:rPr>
        <w:t xml:space="preserve"> individuals who will look for future opportunities.</w:t>
      </w:r>
      <w:r w:rsidR="00673664">
        <w:rPr>
          <w:rFonts w:ascii="Arial" w:hAnsi="Arial" w:cs="Arial"/>
        </w:rPr>
        <w:t xml:space="preserve"> Vygotsky’s theory of cognitive development can be linked to building resilience to the </w:t>
      </w:r>
      <w:r w:rsidR="00974243">
        <w:rPr>
          <w:rFonts w:ascii="Arial" w:hAnsi="Arial" w:cs="Arial"/>
        </w:rPr>
        <w:t xml:space="preserve">social pressures and identity. Scaffolding with Vygotsky’s model can be used to build </w:t>
      </w:r>
      <w:r w:rsidR="006B54E6">
        <w:rPr>
          <w:rFonts w:ascii="Arial" w:hAnsi="Arial" w:cs="Arial"/>
        </w:rPr>
        <w:t>resilience and</w:t>
      </w:r>
      <w:r w:rsidR="00974243">
        <w:rPr>
          <w:rFonts w:ascii="Arial" w:hAnsi="Arial" w:cs="Arial"/>
        </w:rPr>
        <w:t xml:space="preserve"> aid in a </w:t>
      </w:r>
      <w:r w:rsidR="006B54E6">
        <w:rPr>
          <w:rFonts w:ascii="Arial" w:hAnsi="Arial" w:cs="Arial"/>
        </w:rPr>
        <w:t>young learner</w:t>
      </w:r>
      <w:r w:rsidR="00974243">
        <w:rPr>
          <w:rFonts w:ascii="Arial" w:hAnsi="Arial" w:cs="Arial"/>
        </w:rPr>
        <w:t xml:space="preserve"> further understanding of how their identity can grow with a growth mindset.</w:t>
      </w:r>
    </w:p>
    <w:p w14:paraId="308FC602" w14:textId="5C25D5E5" w:rsidR="008C6CB7" w:rsidRDefault="008C6CB7" w:rsidP="008C6CB7">
      <w:pPr>
        <w:spacing w:line="360" w:lineRule="auto"/>
        <w:ind w:firstLine="720"/>
        <w:jc w:val="both"/>
        <w:rPr>
          <w:rFonts w:ascii="Arial" w:hAnsi="Arial" w:cs="Arial"/>
        </w:rPr>
      </w:pPr>
      <w:r w:rsidRPr="00312695">
        <w:rPr>
          <w:rFonts w:ascii="Arial" w:hAnsi="Arial" w:cs="Arial"/>
        </w:rPr>
        <w:t>Eri</w:t>
      </w:r>
      <w:r w:rsidR="00312695">
        <w:rPr>
          <w:rFonts w:ascii="Arial" w:hAnsi="Arial" w:cs="Arial"/>
        </w:rPr>
        <w:t>k</w:t>
      </w:r>
      <w:r w:rsidRPr="00312695">
        <w:rPr>
          <w:rFonts w:ascii="Arial" w:hAnsi="Arial" w:cs="Arial"/>
        </w:rPr>
        <w:t xml:space="preserve"> Erikso</w:t>
      </w:r>
      <w:r w:rsidR="00312695">
        <w:rPr>
          <w:rFonts w:ascii="Arial" w:hAnsi="Arial" w:cs="Arial"/>
        </w:rPr>
        <w:t xml:space="preserve">n’s theories on psychosocial development maintained that personality develops constantly from adolescence to childhood. Erikson separated these into eight </w:t>
      </w:r>
      <w:r w:rsidR="00F50019">
        <w:rPr>
          <w:rFonts w:ascii="Arial" w:hAnsi="Arial" w:cs="Arial"/>
        </w:rPr>
        <w:t>stages (McLeod, 2018) during each stage the child develops a new psychosocial event which will result in either a positive or negative outcome</w:t>
      </w:r>
      <w:r w:rsidR="00F41CE8">
        <w:rPr>
          <w:rFonts w:ascii="Arial" w:hAnsi="Arial" w:cs="Arial"/>
        </w:rPr>
        <w:t xml:space="preserve"> to their personality development. From this it can be suggested </w:t>
      </w:r>
      <w:r w:rsidR="006B54E6">
        <w:rPr>
          <w:rFonts w:ascii="Arial" w:hAnsi="Arial" w:cs="Arial"/>
        </w:rPr>
        <w:t>that the</w:t>
      </w:r>
      <w:r w:rsidR="00F41CE8">
        <w:rPr>
          <w:rFonts w:ascii="Arial" w:hAnsi="Arial" w:cs="Arial"/>
        </w:rPr>
        <w:t xml:space="preserve"> events are of a psychosocial</w:t>
      </w:r>
      <w:r w:rsidR="00EC4E9C">
        <w:rPr>
          <w:rFonts w:ascii="Arial" w:hAnsi="Arial" w:cs="Arial"/>
        </w:rPr>
        <w:t xml:space="preserve"> nature</w:t>
      </w:r>
      <w:r w:rsidR="00F41CE8">
        <w:rPr>
          <w:rFonts w:ascii="Arial" w:hAnsi="Arial" w:cs="Arial"/>
        </w:rPr>
        <w:t xml:space="preserve"> because they primarily affect the individual. Studying the </w:t>
      </w:r>
      <w:r w:rsidR="003853A6">
        <w:rPr>
          <w:rFonts w:ascii="Arial" w:hAnsi="Arial" w:cs="Arial"/>
        </w:rPr>
        <w:t xml:space="preserve">eight stages put forward by Erikson reveals one in particularly important stage.  ‘Identity vs Role confusion’ is stage five in the model and according to Erikson, is the stage that most affects ages twelve to eighteen. </w:t>
      </w:r>
      <w:r w:rsidR="003B0F6B">
        <w:rPr>
          <w:rFonts w:ascii="Arial" w:hAnsi="Arial" w:cs="Arial"/>
        </w:rPr>
        <w:t xml:space="preserve">These formative years can be some of the hardest of a young person’s life and the developing mindset can be greatly affected. </w:t>
      </w:r>
      <w:r w:rsidR="00A97F80">
        <w:rPr>
          <w:rFonts w:ascii="Arial" w:hAnsi="Arial" w:cs="Arial"/>
        </w:rPr>
        <w:t>During this part of the development an adolescent will look for a personal sense of identity. This will be achieved through exploration of beliefs and values. The transition between childhood and adulthood in this stage will be important and the individual will become more independent</w:t>
      </w:r>
      <w:r w:rsidR="00721B0C">
        <w:rPr>
          <w:rFonts w:ascii="Arial" w:hAnsi="Arial" w:cs="Arial"/>
        </w:rPr>
        <w:t>.</w:t>
      </w:r>
    </w:p>
    <w:p w14:paraId="77D03EA7" w14:textId="51930790" w:rsidR="00721B0C" w:rsidRDefault="00721B0C" w:rsidP="00721B0C">
      <w:pPr>
        <w:spacing w:line="360" w:lineRule="auto"/>
        <w:ind w:firstLine="720"/>
        <w:jc w:val="both"/>
        <w:rPr>
          <w:rFonts w:ascii="Arial" w:hAnsi="Arial" w:cs="Arial"/>
        </w:rPr>
      </w:pPr>
      <w:r>
        <w:rPr>
          <w:rFonts w:ascii="Arial" w:hAnsi="Arial" w:cs="Arial"/>
          <w:i/>
          <w:iCs/>
        </w:rPr>
        <w:t>‘</w:t>
      </w:r>
      <w:r w:rsidRPr="00721B0C">
        <w:rPr>
          <w:rFonts w:ascii="Arial" w:hAnsi="Arial" w:cs="Arial"/>
          <w:i/>
          <w:iCs/>
        </w:rPr>
        <w:t>The adolescent mind is essentially a mind or moratorium, a psychosocial stage between childhood and adulthood, and between the morality learned by the child, and the ethics to be developed by the adult</w:t>
      </w:r>
      <w:r>
        <w:rPr>
          <w:rFonts w:ascii="Arial" w:hAnsi="Arial" w:cs="Arial"/>
          <w:i/>
          <w:iCs/>
        </w:rPr>
        <w:t>’</w:t>
      </w:r>
      <w:r w:rsidRPr="00721B0C">
        <w:rPr>
          <w:rFonts w:ascii="Arial" w:hAnsi="Arial" w:cs="Arial"/>
        </w:rPr>
        <w:t xml:space="preserve"> (Erikson, 1963, p. 245)</w:t>
      </w:r>
    </w:p>
    <w:p w14:paraId="1095FA34" w14:textId="017A1AEE" w:rsidR="00024DC2" w:rsidRPr="00721B0C" w:rsidRDefault="00024DC2" w:rsidP="00721B0C">
      <w:pPr>
        <w:spacing w:line="360" w:lineRule="auto"/>
        <w:ind w:firstLine="720"/>
        <w:jc w:val="both"/>
        <w:rPr>
          <w:rFonts w:ascii="Arial" w:hAnsi="Arial" w:cs="Arial"/>
        </w:rPr>
      </w:pPr>
      <w:r>
        <w:rPr>
          <w:rFonts w:ascii="Arial" w:hAnsi="Arial" w:cs="Arial"/>
        </w:rPr>
        <w:t xml:space="preserve">In the stage five period of Erikson’s model </w:t>
      </w:r>
      <w:r w:rsidR="00E04082">
        <w:rPr>
          <w:rFonts w:ascii="Arial" w:hAnsi="Arial" w:cs="Arial"/>
        </w:rPr>
        <w:t>the young learner will explore different identities and discover what is possible for them. From this they will build an identity within society. Failure to do so can result in confusion or a lack of resilience to the world, this outcome will lead to the young person becoming lost in society. In relation to the critical incident identified for this case study there is a clear connection with</w:t>
      </w:r>
      <w:r w:rsidR="00390336">
        <w:rPr>
          <w:rFonts w:ascii="Arial" w:hAnsi="Arial" w:cs="Arial"/>
        </w:rPr>
        <w:t xml:space="preserve"> wanting to remove welsh from the curriculum and</w:t>
      </w:r>
      <w:r w:rsidR="00E04082">
        <w:rPr>
          <w:rFonts w:ascii="Arial" w:hAnsi="Arial" w:cs="Arial"/>
        </w:rPr>
        <w:t xml:space="preserve"> identity confusion, likely brought on through both external factors such as neighbourhood </w:t>
      </w:r>
      <w:r w:rsidR="00390336">
        <w:rPr>
          <w:rFonts w:ascii="Arial" w:hAnsi="Arial" w:cs="Arial"/>
        </w:rPr>
        <w:t>and</w:t>
      </w:r>
      <w:r w:rsidR="00E04082">
        <w:rPr>
          <w:rFonts w:ascii="Arial" w:hAnsi="Arial" w:cs="Arial"/>
        </w:rPr>
        <w:t xml:space="preserve"> peers. Or through more internal factors, school or home life for example. If a child is raised feeling pressured into an identity without having had the opportunity to experiment with different lifestyles</w:t>
      </w:r>
      <w:r w:rsidR="00390336">
        <w:rPr>
          <w:rFonts w:ascii="Arial" w:hAnsi="Arial" w:cs="Arial"/>
        </w:rPr>
        <w:t xml:space="preserve">, it can be seen that rebellious behaviour could be the result and a negative </w:t>
      </w:r>
      <w:r w:rsidR="00390336">
        <w:rPr>
          <w:rFonts w:ascii="Arial" w:hAnsi="Arial" w:cs="Arial"/>
        </w:rPr>
        <w:lastRenderedPageBreak/>
        <w:t xml:space="preserve">identity will be established. However on the opposite side of the same issue, if a child is raised without having had an identity or social background </w:t>
      </w:r>
      <w:r w:rsidR="00673664">
        <w:rPr>
          <w:rFonts w:ascii="Arial" w:hAnsi="Arial" w:cs="Arial"/>
        </w:rPr>
        <w:t>fostered upon them, It can be reasoned that a negative identity can be formed this way and could result in a much worse form of identity confusion and a lack of social resilience.</w:t>
      </w:r>
    </w:p>
    <w:p w14:paraId="5D218380" w14:textId="69BEA40F" w:rsidR="00257497" w:rsidRDefault="00257497" w:rsidP="00257497">
      <w:pPr>
        <w:spacing w:line="360" w:lineRule="auto"/>
        <w:jc w:val="both"/>
        <w:rPr>
          <w:rFonts w:ascii="Arial" w:hAnsi="Arial" w:cs="Arial"/>
        </w:rPr>
      </w:pPr>
    </w:p>
    <w:p w14:paraId="51A8B621" w14:textId="505FF24B" w:rsidR="00257497" w:rsidRDefault="00257497" w:rsidP="00257497">
      <w:pPr>
        <w:spacing w:line="360" w:lineRule="auto"/>
        <w:jc w:val="both"/>
        <w:rPr>
          <w:rFonts w:ascii="Arial" w:hAnsi="Arial" w:cs="Arial"/>
        </w:rPr>
      </w:pPr>
    </w:p>
    <w:p w14:paraId="0BDF0D14" w14:textId="744C961A" w:rsidR="00257497" w:rsidRPr="008418B7" w:rsidRDefault="00257497" w:rsidP="00257497">
      <w:pPr>
        <w:spacing w:line="360" w:lineRule="auto"/>
        <w:jc w:val="both"/>
        <w:rPr>
          <w:rFonts w:ascii="Arial" w:hAnsi="Arial" w:cs="Arial"/>
          <w:u w:val="single"/>
        </w:rPr>
      </w:pPr>
      <w:r w:rsidRPr="008418B7">
        <w:rPr>
          <w:rFonts w:ascii="Arial" w:hAnsi="Arial" w:cs="Arial"/>
          <w:u w:val="single"/>
        </w:rPr>
        <w:t>Reflection</w:t>
      </w:r>
    </w:p>
    <w:p w14:paraId="158909FF" w14:textId="77777777" w:rsidR="00FA3186" w:rsidRDefault="00FA3186" w:rsidP="00FA3186">
      <w:pPr>
        <w:spacing w:line="360" w:lineRule="auto"/>
        <w:ind w:firstLine="720"/>
        <w:jc w:val="both"/>
        <w:rPr>
          <w:rFonts w:ascii="Arial" w:hAnsi="Arial" w:cs="Arial"/>
        </w:rPr>
      </w:pPr>
    </w:p>
    <w:p w14:paraId="503A2F09" w14:textId="5FC8B4AC" w:rsidR="008B0D60" w:rsidRDefault="00FA3186" w:rsidP="00D06D54">
      <w:pPr>
        <w:spacing w:line="360" w:lineRule="auto"/>
        <w:ind w:firstLine="720"/>
        <w:jc w:val="both"/>
        <w:rPr>
          <w:rFonts w:ascii="Arial" w:hAnsi="Arial" w:cs="Arial"/>
          <w:lang w:val="en-US"/>
        </w:rPr>
      </w:pPr>
      <w:r>
        <w:rPr>
          <w:rFonts w:ascii="Arial" w:hAnsi="Arial" w:cs="Arial"/>
        </w:rPr>
        <w:t>V</w:t>
      </w:r>
      <w:r w:rsidR="00257497">
        <w:rPr>
          <w:rFonts w:ascii="Arial" w:hAnsi="Arial" w:cs="Arial"/>
        </w:rPr>
        <w:t xml:space="preserve">arious literary works </w:t>
      </w:r>
      <w:r>
        <w:rPr>
          <w:rFonts w:ascii="Arial" w:hAnsi="Arial" w:cs="Arial"/>
        </w:rPr>
        <w:t>in the study of</w:t>
      </w:r>
      <w:r w:rsidR="00257497">
        <w:rPr>
          <w:rFonts w:ascii="Arial" w:hAnsi="Arial" w:cs="Arial"/>
        </w:rPr>
        <w:t xml:space="preserve"> </w:t>
      </w:r>
      <w:r>
        <w:rPr>
          <w:rFonts w:ascii="Arial" w:hAnsi="Arial" w:cs="Arial"/>
        </w:rPr>
        <w:t xml:space="preserve">child </w:t>
      </w:r>
      <w:r w:rsidR="00257497">
        <w:rPr>
          <w:rFonts w:ascii="Arial" w:hAnsi="Arial" w:cs="Arial"/>
        </w:rPr>
        <w:t xml:space="preserve">development </w:t>
      </w:r>
      <w:r>
        <w:rPr>
          <w:rFonts w:ascii="Arial" w:hAnsi="Arial" w:cs="Arial"/>
        </w:rPr>
        <w:t>relating to the critical incident in which, the pupils discussed removing the Welsh language from the curriculum</w:t>
      </w:r>
      <w:r w:rsidR="007A13CE">
        <w:rPr>
          <w:rFonts w:ascii="Arial" w:hAnsi="Arial" w:cs="Arial"/>
        </w:rPr>
        <w:t>,</w:t>
      </w:r>
      <w:r>
        <w:rPr>
          <w:rFonts w:ascii="Arial" w:hAnsi="Arial" w:cs="Arial"/>
        </w:rPr>
        <w:t xml:space="preserve"> have yielded interesting ideas to take forward. </w:t>
      </w:r>
      <w:r w:rsidR="009C5A10">
        <w:rPr>
          <w:rFonts w:ascii="Arial" w:hAnsi="Arial" w:cs="Arial"/>
        </w:rPr>
        <w:t xml:space="preserve">It can be seen that development is influenced by factors not only in school, but outside too. </w:t>
      </w:r>
      <w:r w:rsidR="00422316">
        <w:rPr>
          <w:rFonts w:ascii="Arial" w:hAnsi="Arial" w:cs="Arial"/>
        </w:rPr>
        <w:t>A child spends on average 635 hours in school in the UK during primary education. Burgess (2013) was useful in gathering this information</w:t>
      </w:r>
      <w:r w:rsidR="003D39D2">
        <w:rPr>
          <w:rFonts w:ascii="Arial" w:hAnsi="Arial" w:cs="Arial"/>
        </w:rPr>
        <w:t xml:space="preserve">. Using an example of a </w:t>
      </w:r>
      <w:r w:rsidR="006B54E6">
        <w:rPr>
          <w:rFonts w:ascii="Arial" w:hAnsi="Arial" w:cs="Arial"/>
        </w:rPr>
        <w:t>twelve-hour</w:t>
      </w:r>
      <w:r w:rsidR="003D39D2">
        <w:rPr>
          <w:rFonts w:ascii="Arial" w:hAnsi="Arial" w:cs="Arial"/>
        </w:rPr>
        <w:t xml:space="preserve"> waking day</w:t>
      </w:r>
      <w:r w:rsidR="007A13CE">
        <w:rPr>
          <w:rFonts w:ascii="Arial" w:hAnsi="Arial" w:cs="Arial"/>
        </w:rPr>
        <w:t>,</w:t>
      </w:r>
      <w:r w:rsidR="003D39D2">
        <w:rPr>
          <w:rFonts w:ascii="Arial" w:hAnsi="Arial" w:cs="Arial"/>
        </w:rPr>
        <w:t xml:space="preserve"> there are 4,380 hours in </w:t>
      </w:r>
      <w:r w:rsidR="00DA67D1">
        <w:rPr>
          <w:rFonts w:ascii="Arial" w:hAnsi="Arial" w:cs="Arial"/>
        </w:rPr>
        <w:t xml:space="preserve">which a young person is active. This is time in which they will be consciously and sub consciously learning.  As only 635 of these hours are spent in school there is clearly a substantial amount of time that the child will learn from </w:t>
      </w:r>
      <w:r w:rsidR="008B0D60">
        <w:rPr>
          <w:rFonts w:ascii="Arial" w:hAnsi="Arial" w:cs="Arial"/>
        </w:rPr>
        <w:t xml:space="preserve">outside factors. This was identified in </w:t>
      </w:r>
      <w:r w:rsidR="008B0D60" w:rsidRPr="008B0D60">
        <w:rPr>
          <w:rFonts w:ascii="Arial" w:hAnsi="Arial" w:cs="Arial"/>
          <w:lang w:val="en-US"/>
        </w:rPr>
        <w:t xml:space="preserve">Bronfenbrenner’s </w:t>
      </w:r>
      <w:r w:rsidR="00851F9E">
        <w:rPr>
          <w:rFonts w:ascii="Arial" w:hAnsi="Arial" w:cs="Arial"/>
          <w:lang w:val="en-US"/>
        </w:rPr>
        <w:t>bio</w:t>
      </w:r>
      <w:r w:rsidR="008B0D60">
        <w:rPr>
          <w:rFonts w:ascii="Arial" w:hAnsi="Arial" w:cs="Arial"/>
          <w:lang w:val="en-US"/>
        </w:rPr>
        <w:t>e</w:t>
      </w:r>
      <w:r w:rsidR="008B0D60" w:rsidRPr="008B0D60">
        <w:rPr>
          <w:rFonts w:ascii="Arial" w:hAnsi="Arial" w:cs="Arial"/>
          <w:lang w:val="en-US"/>
        </w:rPr>
        <w:t xml:space="preserve">cological </w:t>
      </w:r>
      <w:r w:rsidR="008B0D60">
        <w:rPr>
          <w:rFonts w:ascii="Arial" w:hAnsi="Arial" w:cs="Arial"/>
          <w:lang w:val="en-US"/>
        </w:rPr>
        <w:t>m</w:t>
      </w:r>
      <w:r w:rsidR="008B0D60" w:rsidRPr="008B0D60">
        <w:rPr>
          <w:rFonts w:ascii="Arial" w:hAnsi="Arial" w:cs="Arial"/>
          <w:lang w:val="en-US"/>
        </w:rPr>
        <w:t>odel</w:t>
      </w:r>
      <w:r w:rsidR="00851F9E">
        <w:rPr>
          <w:rFonts w:ascii="Arial" w:hAnsi="Arial" w:cs="Arial"/>
          <w:lang w:val="en-US"/>
        </w:rPr>
        <w:t xml:space="preserve"> of development</w:t>
      </w:r>
      <w:r w:rsidR="008B0D60">
        <w:rPr>
          <w:rFonts w:ascii="Arial" w:hAnsi="Arial" w:cs="Arial"/>
          <w:lang w:val="en-US"/>
        </w:rPr>
        <w:t xml:space="preserve"> which </w:t>
      </w:r>
      <w:r w:rsidR="00ED22E3">
        <w:rPr>
          <w:rFonts w:ascii="Arial" w:hAnsi="Arial" w:cs="Arial"/>
          <w:lang w:val="en-US"/>
        </w:rPr>
        <w:t>separated the different factors into stages</w:t>
      </w:r>
      <w:r w:rsidR="00FD5C09">
        <w:rPr>
          <w:rFonts w:ascii="Arial" w:hAnsi="Arial" w:cs="Arial"/>
          <w:lang w:val="en-US"/>
        </w:rPr>
        <w:t>. The most impactful of these stages were the ‘Microsystem’ and the ‘Mesosystem’</w:t>
      </w:r>
      <w:r w:rsidR="00896466">
        <w:rPr>
          <w:rFonts w:ascii="Arial" w:hAnsi="Arial" w:cs="Arial"/>
          <w:lang w:val="en-US"/>
        </w:rPr>
        <w:t xml:space="preserve"> in which the close family, peers and social factors to the individual are identified.</w:t>
      </w:r>
      <w:r w:rsidR="00F536FA">
        <w:rPr>
          <w:rFonts w:ascii="Arial" w:hAnsi="Arial" w:cs="Arial"/>
          <w:lang w:val="en-US"/>
        </w:rPr>
        <w:t xml:space="preserve"> Upon reflection of various theorist including Dweck and Vygotsky, there is a clear need for an approach to a ‘growth mindset’. </w:t>
      </w:r>
    </w:p>
    <w:p w14:paraId="223A7AA2" w14:textId="13D88412" w:rsidR="00CB7901" w:rsidRDefault="00F536FA" w:rsidP="00D06D54">
      <w:pPr>
        <w:spacing w:line="360" w:lineRule="auto"/>
        <w:ind w:firstLine="720"/>
        <w:jc w:val="both"/>
        <w:rPr>
          <w:rFonts w:ascii="Arial" w:hAnsi="Arial" w:cs="Arial"/>
          <w:lang w:val="en-US"/>
        </w:rPr>
      </w:pPr>
      <w:r>
        <w:rPr>
          <w:rFonts w:ascii="Arial" w:hAnsi="Arial" w:cs="Arial"/>
          <w:lang w:val="en-US"/>
        </w:rPr>
        <w:t>From this ‘growth mindset’</w:t>
      </w:r>
      <w:r w:rsidR="00335A4C">
        <w:rPr>
          <w:rFonts w:ascii="Arial" w:hAnsi="Arial" w:cs="Arial"/>
          <w:lang w:val="en-US"/>
        </w:rPr>
        <w:t xml:space="preserve"> there is opportunity to build resilience to both social and </w:t>
      </w:r>
      <w:r w:rsidR="006B54E6">
        <w:rPr>
          <w:rFonts w:ascii="Arial" w:hAnsi="Arial" w:cs="Arial"/>
          <w:lang w:val="en-US"/>
        </w:rPr>
        <w:t>economic</w:t>
      </w:r>
      <w:r w:rsidR="00335A4C">
        <w:rPr>
          <w:rFonts w:ascii="Arial" w:hAnsi="Arial" w:cs="Arial"/>
          <w:lang w:val="en-US"/>
        </w:rPr>
        <w:t xml:space="preserve"> factors in the mind of the learner. As educators it is important to give the learner opportunity to grow and not let the thought of failure hold them back. </w:t>
      </w:r>
      <w:r w:rsidR="006B54E6">
        <w:rPr>
          <w:rFonts w:ascii="Arial" w:hAnsi="Arial" w:cs="Arial"/>
          <w:lang w:val="en-US"/>
        </w:rPr>
        <w:t xml:space="preserve">Further reading has opened more opportunities </w:t>
      </w:r>
      <w:r w:rsidR="006E27ED">
        <w:rPr>
          <w:rFonts w:ascii="Arial" w:hAnsi="Arial" w:cs="Arial"/>
          <w:lang w:val="en-US"/>
        </w:rPr>
        <w:t xml:space="preserve">to grow as educators. In particular from ‘The Science of Learning’ and the chapter ‘The one about growth mindset’ (Busch and Watson, 2019, p.15)  In the rush to embrace a growth mindset, often the message at the rear of the research has been impaired into a view that it is all about effort. This is neither accurate </w:t>
      </w:r>
      <w:r w:rsidR="009C4097">
        <w:rPr>
          <w:rFonts w:ascii="Arial" w:hAnsi="Arial" w:cs="Arial"/>
          <w:lang w:val="en-US"/>
        </w:rPr>
        <w:t>nor</w:t>
      </w:r>
      <w:r w:rsidR="006E27ED">
        <w:rPr>
          <w:rFonts w:ascii="Arial" w:hAnsi="Arial" w:cs="Arial"/>
          <w:lang w:val="en-US"/>
        </w:rPr>
        <w:t xml:space="preserve"> constructive</w:t>
      </w:r>
      <w:r w:rsidR="003B0E0F">
        <w:rPr>
          <w:rFonts w:ascii="Arial" w:hAnsi="Arial" w:cs="Arial"/>
          <w:lang w:val="en-US"/>
        </w:rPr>
        <w:t xml:space="preserve">. A growth mindset is about achieving through learning and improving, as seen with the theories of Carol Dweck. It can be argued that the pupils who put forward the idea of removing Welsh from the curriculum may have done so due to their own fear of failure with it. </w:t>
      </w:r>
      <w:r w:rsidR="0023366B">
        <w:rPr>
          <w:rFonts w:ascii="Arial" w:hAnsi="Arial" w:cs="Arial"/>
          <w:lang w:val="en-US"/>
        </w:rPr>
        <w:t xml:space="preserve">Taking this forward as an educator </w:t>
      </w:r>
      <w:r w:rsidR="0023366B">
        <w:rPr>
          <w:rFonts w:ascii="Arial" w:hAnsi="Arial" w:cs="Arial"/>
          <w:lang w:val="en-US"/>
        </w:rPr>
        <w:lastRenderedPageBreak/>
        <w:t>I would attempt to challenge them in conversation about why they are learning Welsh and discuss with them that</w:t>
      </w:r>
      <w:r w:rsidR="00CB7901">
        <w:rPr>
          <w:rFonts w:ascii="Arial" w:hAnsi="Arial" w:cs="Arial"/>
          <w:lang w:val="en-US"/>
        </w:rPr>
        <w:t>. The pupils who contributed to the discussion spoke about how Welsh is becoming irrelevant as time goes on and will unlikely be useful in their own futures. To combat this as an educator I would try and make it generic to them, for example instead of learning welsh just to speak welsh, I would discuss the process behind it. Connecting languages to each other and help their thought process become stronger. By learning something step by step and then</w:t>
      </w:r>
      <w:r w:rsidR="007616C9">
        <w:rPr>
          <w:rFonts w:ascii="Arial" w:hAnsi="Arial" w:cs="Arial"/>
          <w:lang w:val="en-US"/>
        </w:rPr>
        <w:t xml:space="preserve"> by</w:t>
      </w:r>
      <w:r w:rsidR="00CB7901">
        <w:rPr>
          <w:rFonts w:ascii="Arial" w:hAnsi="Arial" w:cs="Arial"/>
          <w:lang w:val="en-US"/>
        </w:rPr>
        <w:t xml:space="preserve"> applying that thinking to another side of their life</w:t>
      </w:r>
      <w:r w:rsidR="007616C9">
        <w:rPr>
          <w:rFonts w:ascii="Arial" w:hAnsi="Arial" w:cs="Arial"/>
          <w:lang w:val="en-US"/>
        </w:rPr>
        <w:t>,</w:t>
      </w:r>
      <w:r w:rsidR="00CB7901">
        <w:rPr>
          <w:rFonts w:ascii="Arial" w:hAnsi="Arial" w:cs="Arial"/>
          <w:lang w:val="en-US"/>
        </w:rPr>
        <w:t xml:space="preserve"> they would develop their understanding of other processes or skills.</w:t>
      </w:r>
    </w:p>
    <w:p w14:paraId="6BC33C19" w14:textId="1BF3DB2C" w:rsidR="00D502E5" w:rsidRDefault="00CB7901" w:rsidP="00D502E5">
      <w:pPr>
        <w:spacing w:line="360" w:lineRule="auto"/>
        <w:ind w:firstLine="720"/>
        <w:jc w:val="both"/>
        <w:rPr>
          <w:rFonts w:ascii="Arial" w:hAnsi="Arial" w:cs="Arial"/>
          <w:lang w:val="en-US"/>
        </w:rPr>
      </w:pPr>
      <w:r>
        <w:rPr>
          <w:rFonts w:ascii="Arial" w:hAnsi="Arial" w:cs="Arial"/>
          <w:lang w:val="en-US"/>
        </w:rPr>
        <w:t xml:space="preserve"> Referring back to Erikson’s stages of development it has been seen that a child will develop positive or negative responses to the building blocks they are presented with throughout their learning. </w:t>
      </w:r>
      <w:r w:rsidR="005226BA">
        <w:rPr>
          <w:rFonts w:ascii="Arial" w:hAnsi="Arial" w:cs="Arial"/>
          <w:lang w:val="en-US"/>
        </w:rPr>
        <w:t xml:space="preserve">Using </w:t>
      </w:r>
      <w:r w:rsidR="009C4097">
        <w:rPr>
          <w:rFonts w:ascii="Arial" w:hAnsi="Arial" w:cs="Arial"/>
          <w:lang w:val="en-US"/>
        </w:rPr>
        <w:t xml:space="preserve">stage five of Erikson’s model in particular, </w:t>
      </w:r>
      <w:r w:rsidR="00A120F8">
        <w:rPr>
          <w:rFonts w:ascii="Arial" w:hAnsi="Arial" w:cs="Arial"/>
          <w:lang w:val="en-US"/>
        </w:rPr>
        <w:t>building</w:t>
      </w:r>
      <w:r w:rsidR="009C4097">
        <w:rPr>
          <w:rFonts w:ascii="Arial" w:hAnsi="Arial" w:cs="Arial"/>
          <w:lang w:val="en-US"/>
        </w:rPr>
        <w:t xml:space="preserve"> a learner’s confidence during this time will involve problem-solvin</w:t>
      </w:r>
      <w:r w:rsidR="00D502E5">
        <w:rPr>
          <w:rFonts w:ascii="Arial" w:hAnsi="Arial" w:cs="Arial"/>
          <w:lang w:val="en-US"/>
        </w:rPr>
        <w:t xml:space="preserve">g tasks, challenging the beliefs that Welsh is no longer needed but doing so in a respectful and amiable manner. It is important to understand that the learner will have pre-determined ideals and challenging them may lead to a negative reaction. </w:t>
      </w:r>
      <w:r w:rsidR="00A120F8">
        <w:rPr>
          <w:rFonts w:ascii="Arial" w:hAnsi="Arial" w:cs="Arial"/>
          <w:lang w:val="en-US"/>
        </w:rPr>
        <w:t>Therefore,</w:t>
      </w:r>
      <w:r w:rsidR="00D502E5">
        <w:rPr>
          <w:rFonts w:ascii="Arial" w:hAnsi="Arial" w:cs="Arial"/>
          <w:lang w:val="en-US"/>
        </w:rPr>
        <w:t xml:space="preserve"> during my own </w:t>
      </w:r>
      <w:r w:rsidR="00A120F8">
        <w:rPr>
          <w:rFonts w:ascii="Arial" w:hAnsi="Arial" w:cs="Arial"/>
          <w:lang w:val="en-US"/>
        </w:rPr>
        <w:t>practice,</w:t>
      </w:r>
      <w:r w:rsidR="00D502E5">
        <w:rPr>
          <w:rFonts w:ascii="Arial" w:hAnsi="Arial" w:cs="Arial"/>
          <w:lang w:val="en-US"/>
        </w:rPr>
        <w:t xml:space="preserve"> I would be careful in challenging unhelpful beliefs. I would challenge the negative by first asking for evidence to support this, for example. Should a young learner in the future decide </w:t>
      </w:r>
      <w:r w:rsidR="00A851F0">
        <w:rPr>
          <w:rFonts w:ascii="Arial" w:hAnsi="Arial" w:cs="Arial"/>
          <w:lang w:val="en-US"/>
        </w:rPr>
        <w:t xml:space="preserve">to challenge the learning I would respond by examining the </w:t>
      </w:r>
      <w:r w:rsidR="00A120F8">
        <w:rPr>
          <w:rFonts w:ascii="Arial" w:hAnsi="Arial" w:cs="Arial"/>
          <w:lang w:val="en-US"/>
        </w:rPr>
        <w:t>learner’s</w:t>
      </w:r>
      <w:r w:rsidR="00A851F0">
        <w:rPr>
          <w:rFonts w:ascii="Arial" w:hAnsi="Arial" w:cs="Arial"/>
          <w:lang w:val="en-US"/>
        </w:rPr>
        <w:t xml:space="preserve"> educational beliefs, ask why they feel </w:t>
      </w:r>
      <w:r w:rsidR="007C0F78">
        <w:rPr>
          <w:rFonts w:ascii="Arial" w:hAnsi="Arial" w:cs="Arial"/>
          <w:lang w:val="en-US"/>
        </w:rPr>
        <w:t>this way and what brought them to the conclusion.</w:t>
      </w:r>
      <w:r w:rsidR="008B0BC7">
        <w:rPr>
          <w:rFonts w:ascii="Arial" w:hAnsi="Arial" w:cs="Arial"/>
          <w:lang w:val="en-US"/>
        </w:rPr>
        <w:t xml:space="preserve"> Following on I w</w:t>
      </w:r>
      <w:r w:rsidR="00A120F8">
        <w:rPr>
          <w:rFonts w:ascii="Arial" w:hAnsi="Arial" w:cs="Arial"/>
          <w:lang w:val="en-US"/>
        </w:rPr>
        <w:t>ould</w:t>
      </w:r>
      <w:r w:rsidR="008B0BC7">
        <w:rPr>
          <w:rFonts w:ascii="Arial" w:hAnsi="Arial" w:cs="Arial"/>
          <w:lang w:val="en-US"/>
        </w:rPr>
        <w:t xml:space="preserve"> </w:t>
      </w:r>
      <w:r w:rsidR="00A120F8">
        <w:rPr>
          <w:rFonts w:ascii="Arial" w:hAnsi="Arial" w:cs="Arial"/>
          <w:lang w:val="en-US"/>
        </w:rPr>
        <w:t>discuss</w:t>
      </w:r>
      <w:r w:rsidR="008B0BC7">
        <w:rPr>
          <w:rFonts w:ascii="Arial" w:hAnsi="Arial" w:cs="Arial"/>
          <w:lang w:val="en-US"/>
        </w:rPr>
        <w:t xml:space="preserve"> the possibility that they are thinking in extremes, are they seeing things as black or white rather than breaking up ideas into various shades of grey. Perhaps they are missing some of the subtleties of the learning as discussed earlier such as the step by step application or ‘building blocks’</w:t>
      </w:r>
      <w:r w:rsidR="00A120F8">
        <w:rPr>
          <w:rFonts w:ascii="Arial" w:hAnsi="Arial" w:cs="Arial"/>
          <w:lang w:val="en-US"/>
        </w:rPr>
        <w:t xml:space="preserve"> to future endeavors</w:t>
      </w:r>
      <w:r w:rsidR="008B0BC7">
        <w:rPr>
          <w:rFonts w:ascii="Arial" w:hAnsi="Arial" w:cs="Arial"/>
          <w:lang w:val="en-US"/>
        </w:rPr>
        <w:t>.</w:t>
      </w:r>
      <w:r w:rsidR="00A851F0">
        <w:rPr>
          <w:rFonts w:ascii="Arial" w:hAnsi="Arial" w:cs="Arial"/>
          <w:lang w:val="en-US"/>
        </w:rPr>
        <w:t xml:space="preserve"> </w:t>
      </w:r>
    </w:p>
    <w:p w14:paraId="5AB4D540" w14:textId="6665EB56" w:rsidR="008B0BC7" w:rsidRDefault="008B0BC7" w:rsidP="00D502E5">
      <w:pPr>
        <w:spacing w:line="360" w:lineRule="auto"/>
        <w:ind w:firstLine="720"/>
        <w:jc w:val="both"/>
        <w:rPr>
          <w:rFonts w:ascii="Arial" w:hAnsi="Arial" w:cs="Arial"/>
          <w:lang w:val="en-US"/>
        </w:rPr>
      </w:pPr>
    </w:p>
    <w:p w14:paraId="6F024271" w14:textId="15518DFF" w:rsidR="008B0BC7" w:rsidRPr="008418B7" w:rsidRDefault="008B0BC7" w:rsidP="008B0BC7">
      <w:pPr>
        <w:spacing w:line="360" w:lineRule="auto"/>
        <w:jc w:val="both"/>
        <w:rPr>
          <w:rFonts w:ascii="Arial" w:hAnsi="Arial" w:cs="Arial"/>
          <w:u w:val="single"/>
          <w:lang w:val="en-US"/>
        </w:rPr>
      </w:pPr>
      <w:r w:rsidRPr="008418B7">
        <w:rPr>
          <w:rFonts w:ascii="Arial" w:hAnsi="Arial" w:cs="Arial"/>
          <w:u w:val="single"/>
          <w:lang w:val="en-US"/>
        </w:rPr>
        <w:t>Conclusion</w:t>
      </w:r>
    </w:p>
    <w:p w14:paraId="74C12DAD" w14:textId="32022EF9" w:rsidR="008B0BC7" w:rsidRDefault="008B0BC7" w:rsidP="008B0BC7">
      <w:pPr>
        <w:spacing w:line="360" w:lineRule="auto"/>
        <w:jc w:val="both"/>
        <w:rPr>
          <w:rFonts w:ascii="Arial" w:hAnsi="Arial" w:cs="Arial"/>
          <w:lang w:val="en-US"/>
        </w:rPr>
      </w:pPr>
    </w:p>
    <w:p w14:paraId="18D0DA4E" w14:textId="473F6DC6" w:rsidR="008B0BC7" w:rsidRDefault="008B0BC7" w:rsidP="0047460A">
      <w:pPr>
        <w:spacing w:line="360" w:lineRule="auto"/>
        <w:ind w:firstLine="720"/>
        <w:jc w:val="both"/>
        <w:rPr>
          <w:rFonts w:ascii="Arial" w:hAnsi="Arial" w:cs="Arial"/>
          <w:lang w:val="en-US"/>
        </w:rPr>
      </w:pPr>
      <w:r>
        <w:rPr>
          <w:rFonts w:ascii="Arial" w:hAnsi="Arial" w:cs="Arial"/>
          <w:lang w:val="en-US"/>
        </w:rPr>
        <w:t xml:space="preserve">This case study was </w:t>
      </w:r>
      <w:r w:rsidR="00A120F8">
        <w:rPr>
          <w:rFonts w:ascii="Arial" w:hAnsi="Arial" w:cs="Arial"/>
          <w:lang w:val="en-US"/>
        </w:rPr>
        <w:t>designed</w:t>
      </w:r>
      <w:r>
        <w:rPr>
          <w:rFonts w:ascii="Arial" w:hAnsi="Arial" w:cs="Arial"/>
          <w:lang w:val="en-US"/>
        </w:rPr>
        <w:t xml:space="preserve"> to </w:t>
      </w:r>
      <w:r w:rsidR="007616C9">
        <w:rPr>
          <w:rFonts w:ascii="Arial" w:hAnsi="Arial" w:cs="Arial"/>
          <w:lang w:val="en-US"/>
        </w:rPr>
        <w:t xml:space="preserve">find </w:t>
      </w:r>
      <w:r>
        <w:rPr>
          <w:rFonts w:ascii="Arial" w:hAnsi="Arial" w:cs="Arial"/>
          <w:lang w:val="en-US"/>
        </w:rPr>
        <w:t xml:space="preserve">steps that could be taken to combat potential future classroom </w:t>
      </w:r>
      <w:r w:rsidR="00A120F8">
        <w:rPr>
          <w:rFonts w:ascii="Arial" w:hAnsi="Arial" w:cs="Arial"/>
          <w:lang w:val="en-US"/>
        </w:rPr>
        <w:t>incidents regarding the challenging of the new curriculum. Following the identification of a critical incident that took place during an ‘Enrichment’ class</w:t>
      </w:r>
      <w:r w:rsidR="00D84D3F">
        <w:rPr>
          <w:rFonts w:ascii="Arial" w:hAnsi="Arial" w:cs="Arial"/>
          <w:lang w:val="en-US"/>
        </w:rPr>
        <w:t xml:space="preserve">, an investigation into various literary works related to the subject of mindset and cognitive development. The exploration of these works has resulted with some future steps that could be taken by the educator to promote a discussion in the classroom. </w:t>
      </w:r>
      <w:r w:rsidR="00D84D3F">
        <w:rPr>
          <w:rFonts w:ascii="Arial" w:hAnsi="Arial" w:cs="Arial"/>
          <w:lang w:val="en-US"/>
        </w:rPr>
        <w:lastRenderedPageBreak/>
        <w:t>These steps will be a ground for challenging negative beliefs and help to promote logical conversation regarding the subject. This case study and its results were performed with the new professional standards for learning</w:t>
      </w:r>
      <w:r w:rsidR="00C43045">
        <w:rPr>
          <w:rFonts w:ascii="Arial" w:hAnsi="Arial" w:cs="Arial"/>
          <w:lang w:val="en-US"/>
        </w:rPr>
        <w:t xml:space="preserve"> in mind and as a result the next steps of discussing mindset and beliefs with the students will inspire </w:t>
      </w:r>
      <w:r w:rsidR="00A61394">
        <w:rPr>
          <w:rFonts w:ascii="Arial" w:hAnsi="Arial" w:cs="Arial"/>
          <w:lang w:val="en-US"/>
        </w:rPr>
        <w:t>innovation, Collaboration and professional learning. Using the ideas for responses outlined in the reflection</w:t>
      </w:r>
      <w:r w:rsidR="007A13CE">
        <w:rPr>
          <w:rFonts w:ascii="Arial" w:hAnsi="Arial" w:cs="Arial"/>
          <w:lang w:val="en-US"/>
        </w:rPr>
        <w:t>,</w:t>
      </w:r>
      <w:r w:rsidR="00A61394">
        <w:rPr>
          <w:rFonts w:ascii="Arial" w:hAnsi="Arial" w:cs="Arial"/>
          <w:lang w:val="en-US"/>
        </w:rPr>
        <w:t xml:space="preserve"> children will discover innovative ways to discuss their mindset and beliefs and using these will lead to more professional learning through collaboration with peers and educators. </w:t>
      </w:r>
      <w:r w:rsidR="00F33CB2">
        <w:rPr>
          <w:rFonts w:ascii="Arial" w:hAnsi="Arial" w:cs="Arial"/>
          <w:lang w:val="en-US"/>
        </w:rPr>
        <w:t>The overall goal for this case study</w:t>
      </w:r>
      <w:r w:rsidR="001C0959">
        <w:rPr>
          <w:rFonts w:ascii="Arial" w:hAnsi="Arial" w:cs="Arial"/>
          <w:lang w:val="en-US"/>
        </w:rPr>
        <w:t>,</w:t>
      </w:r>
      <w:r w:rsidR="0047460A">
        <w:rPr>
          <w:rFonts w:ascii="Arial" w:hAnsi="Arial" w:cs="Arial"/>
          <w:lang w:val="en-US"/>
        </w:rPr>
        <w:t xml:space="preserve"> to successfully</w:t>
      </w:r>
      <w:r w:rsidR="00F33CB2">
        <w:rPr>
          <w:rFonts w:ascii="Arial" w:hAnsi="Arial" w:cs="Arial"/>
          <w:lang w:val="en-US"/>
        </w:rPr>
        <w:t xml:space="preserve"> develop learning </w:t>
      </w:r>
      <w:r w:rsidR="005E2101">
        <w:rPr>
          <w:rFonts w:ascii="Arial" w:hAnsi="Arial" w:cs="Arial"/>
          <w:lang w:val="en-US"/>
        </w:rPr>
        <w:t xml:space="preserve">objectives </w:t>
      </w:r>
      <w:r w:rsidR="001C0959">
        <w:rPr>
          <w:rFonts w:ascii="Arial" w:hAnsi="Arial" w:cs="Arial"/>
          <w:lang w:val="en-US"/>
        </w:rPr>
        <w:t xml:space="preserve">and responses </w:t>
      </w:r>
      <w:r w:rsidR="005E2101">
        <w:rPr>
          <w:rFonts w:ascii="Arial" w:hAnsi="Arial" w:cs="Arial"/>
          <w:lang w:val="en-US"/>
        </w:rPr>
        <w:t>that challenge both student and teacher</w:t>
      </w:r>
      <w:r w:rsidR="001C0959">
        <w:rPr>
          <w:rFonts w:ascii="Arial" w:hAnsi="Arial" w:cs="Arial"/>
          <w:lang w:val="en-US"/>
        </w:rPr>
        <w:t xml:space="preserve">s </w:t>
      </w:r>
      <w:r w:rsidR="007A13CE">
        <w:rPr>
          <w:rFonts w:ascii="Arial" w:hAnsi="Arial" w:cs="Arial"/>
          <w:lang w:val="en-US"/>
        </w:rPr>
        <w:t>with</w:t>
      </w:r>
      <w:r w:rsidR="001C0959">
        <w:rPr>
          <w:rFonts w:ascii="Arial" w:hAnsi="Arial" w:cs="Arial"/>
          <w:lang w:val="en-US"/>
        </w:rPr>
        <w:t xml:space="preserve"> regards to</w:t>
      </w:r>
      <w:r w:rsidR="0047460A">
        <w:rPr>
          <w:rFonts w:ascii="Arial" w:hAnsi="Arial" w:cs="Arial"/>
          <w:lang w:val="en-US"/>
        </w:rPr>
        <w:t xml:space="preserve"> </w:t>
      </w:r>
      <w:r w:rsidR="001C0959">
        <w:rPr>
          <w:rFonts w:ascii="Arial" w:hAnsi="Arial" w:cs="Arial"/>
          <w:lang w:val="en-US"/>
        </w:rPr>
        <w:t>incidents in class, has been met. These have inspired new pedagog</w:t>
      </w:r>
      <w:r w:rsidR="007A13CE">
        <w:rPr>
          <w:rFonts w:ascii="Arial" w:hAnsi="Arial" w:cs="Arial"/>
          <w:lang w:val="en-US"/>
        </w:rPr>
        <w:t>ical</w:t>
      </w:r>
      <w:r w:rsidR="001C0959">
        <w:rPr>
          <w:rFonts w:ascii="Arial" w:hAnsi="Arial" w:cs="Arial"/>
          <w:lang w:val="en-US"/>
        </w:rPr>
        <w:t xml:space="preserve"> ideas that focus on collaboration, forward thinking and professional learning.</w:t>
      </w:r>
    </w:p>
    <w:p w14:paraId="7CEBEB74" w14:textId="77777777" w:rsidR="00F536FA" w:rsidRPr="008B0D60" w:rsidRDefault="00F536FA" w:rsidP="00D06D54">
      <w:pPr>
        <w:spacing w:line="360" w:lineRule="auto"/>
        <w:ind w:firstLine="720"/>
        <w:jc w:val="both"/>
        <w:rPr>
          <w:rFonts w:ascii="Arial" w:hAnsi="Arial" w:cs="Arial"/>
        </w:rPr>
      </w:pPr>
    </w:p>
    <w:p w14:paraId="5F0B19CD" w14:textId="632B517F" w:rsidR="00257497" w:rsidRDefault="00257497" w:rsidP="00FA3186">
      <w:pPr>
        <w:spacing w:line="360" w:lineRule="auto"/>
        <w:ind w:firstLine="720"/>
        <w:jc w:val="both"/>
        <w:rPr>
          <w:rFonts w:ascii="Arial" w:hAnsi="Arial" w:cs="Arial"/>
        </w:rPr>
      </w:pPr>
    </w:p>
    <w:p w14:paraId="3D29EF1D" w14:textId="77777777" w:rsidR="004C2529" w:rsidRDefault="004C2529" w:rsidP="0019321B">
      <w:pPr>
        <w:spacing w:line="360" w:lineRule="auto"/>
        <w:ind w:firstLine="720"/>
        <w:jc w:val="both"/>
        <w:rPr>
          <w:rFonts w:ascii="Arial" w:hAnsi="Arial" w:cs="Arial"/>
        </w:rPr>
      </w:pPr>
    </w:p>
    <w:p w14:paraId="20A8D804" w14:textId="01593AF6" w:rsidR="000305AE" w:rsidRDefault="000305AE" w:rsidP="0019321B">
      <w:pPr>
        <w:spacing w:line="360" w:lineRule="auto"/>
        <w:ind w:firstLine="720"/>
        <w:jc w:val="both"/>
        <w:rPr>
          <w:rFonts w:ascii="Arial" w:hAnsi="Arial" w:cs="Arial"/>
        </w:rPr>
      </w:pPr>
      <w:r>
        <w:rPr>
          <w:rFonts w:ascii="Arial" w:hAnsi="Arial" w:cs="Arial"/>
        </w:rPr>
        <w:t xml:space="preserve"> </w:t>
      </w:r>
    </w:p>
    <w:p w14:paraId="259963E3" w14:textId="71966A5A" w:rsidR="00D33907" w:rsidRPr="003D71D6" w:rsidRDefault="0019321B" w:rsidP="00BE4C3D">
      <w:pPr>
        <w:spacing w:line="360" w:lineRule="auto"/>
        <w:jc w:val="both"/>
        <w:rPr>
          <w:rFonts w:ascii="Arial" w:hAnsi="Arial" w:cs="Arial"/>
        </w:rPr>
      </w:pPr>
      <w:r>
        <w:rPr>
          <w:rFonts w:ascii="Arial" w:hAnsi="Arial" w:cs="Arial"/>
        </w:rPr>
        <w:tab/>
      </w:r>
      <w:r w:rsidR="00D33907">
        <w:rPr>
          <w:rFonts w:ascii="Arial" w:hAnsi="Arial" w:cs="Arial"/>
          <w:i/>
          <w:iCs/>
        </w:rPr>
        <w:br w:type="page"/>
      </w:r>
    </w:p>
    <w:p w14:paraId="4A5C2602" w14:textId="77777777" w:rsidR="008418B7" w:rsidRDefault="008418B7" w:rsidP="008418B7">
      <w:pPr>
        <w:jc w:val="both"/>
        <w:rPr>
          <w:rFonts w:ascii="Trebuchet MS" w:hAnsi="Trebuchet MS"/>
          <w:b/>
        </w:rPr>
      </w:pPr>
      <w:r>
        <w:rPr>
          <w:rFonts w:ascii="Trebuchet MS" w:hAnsi="Trebuchet MS"/>
          <w:b/>
        </w:rPr>
        <w:lastRenderedPageBreak/>
        <w:t>Appendix 1:1</w:t>
      </w:r>
    </w:p>
    <w:p w14:paraId="4C2AE5F4" w14:textId="77777777" w:rsidR="008418B7" w:rsidRDefault="008418B7" w:rsidP="008418B7">
      <w:pPr>
        <w:jc w:val="both"/>
        <w:rPr>
          <w:rFonts w:ascii="Trebuchet MS" w:hAnsi="Trebuchet MS"/>
          <w:b/>
        </w:rPr>
      </w:pPr>
    </w:p>
    <w:p w14:paraId="24C4A991" w14:textId="77777777" w:rsidR="008418B7" w:rsidRPr="00951DD0" w:rsidRDefault="008418B7" w:rsidP="008418B7">
      <w:pPr>
        <w:jc w:val="both"/>
        <w:rPr>
          <w:rFonts w:ascii="Trebuchet MS" w:hAnsi="Trebuchet MS"/>
          <w:b/>
        </w:rPr>
      </w:pPr>
      <w:r w:rsidRPr="00951DD0">
        <w:rPr>
          <w:rFonts w:ascii="Trebuchet MS" w:hAnsi="Trebuchet MS"/>
          <w:b/>
        </w:rPr>
        <w:t>OBSERVATION / FIELD NOTES</w:t>
      </w:r>
    </w:p>
    <w:p w14:paraId="27A9F70B" w14:textId="77777777" w:rsidR="008418B7" w:rsidRPr="00951DD0" w:rsidRDefault="008418B7" w:rsidP="008418B7">
      <w:pPr>
        <w:rPr>
          <w:rFonts w:ascii="Trebuchet MS" w:hAnsi="Trebuchet MS"/>
          <w:sz w:val="16"/>
          <w:szCs w:val="16"/>
        </w:rPr>
      </w:pPr>
      <w:r w:rsidRPr="00951DD0">
        <w:rPr>
          <w:rFonts w:ascii="Trebuchet MS" w:hAnsi="Trebuchet MS"/>
          <w:sz w:val="16"/>
          <w:szCs w:val="16"/>
        </w:rPr>
        <w:t>(Questions adapted from Fletcher Wood (2016)</w:t>
      </w:r>
    </w:p>
    <w:tbl>
      <w:tblPr>
        <w:tblStyle w:val="TableGrid"/>
        <w:tblW w:w="0" w:type="auto"/>
        <w:tblLook w:val="04A0" w:firstRow="1" w:lastRow="0" w:firstColumn="1" w:lastColumn="0" w:noHBand="0" w:noVBand="1"/>
      </w:tblPr>
      <w:tblGrid>
        <w:gridCol w:w="8926"/>
      </w:tblGrid>
      <w:tr w:rsidR="008418B7" w:rsidRPr="00C977D0" w14:paraId="5263E47C" w14:textId="77777777" w:rsidTr="004B605F">
        <w:tc>
          <w:tcPr>
            <w:tcW w:w="8926" w:type="dxa"/>
          </w:tcPr>
          <w:p w14:paraId="3E7732E5" w14:textId="77777777" w:rsidR="008418B7" w:rsidRDefault="008418B7" w:rsidP="004B605F">
            <w:pPr>
              <w:rPr>
                <w:rFonts w:ascii="Trebuchet MS" w:hAnsi="Trebuchet MS"/>
              </w:rPr>
            </w:pPr>
            <w:r w:rsidRPr="00C977D0">
              <w:rPr>
                <w:rFonts w:ascii="Trebuchet MS" w:hAnsi="Trebuchet MS"/>
              </w:rPr>
              <w:t>Date</w:t>
            </w:r>
            <w:r>
              <w:rPr>
                <w:rFonts w:ascii="Trebuchet MS" w:hAnsi="Trebuchet MS"/>
              </w:rPr>
              <w:t xml:space="preserve"> and time, year group</w:t>
            </w:r>
            <w:r w:rsidRPr="00C977D0">
              <w:rPr>
                <w:rFonts w:ascii="Trebuchet MS" w:hAnsi="Trebuchet MS"/>
              </w:rPr>
              <w:t>:</w:t>
            </w:r>
          </w:p>
          <w:p w14:paraId="7DE8431E" w14:textId="77777777" w:rsidR="008418B7" w:rsidRPr="00C977D0" w:rsidRDefault="008418B7" w:rsidP="004B605F">
            <w:pPr>
              <w:rPr>
                <w:rFonts w:ascii="Trebuchet MS" w:hAnsi="Trebuchet MS"/>
              </w:rPr>
            </w:pPr>
            <w:r>
              <w:rPr>
                <w:rFonts w:ascii="Trebuchet MS" w:hAnsi="Trebuchet MS"/>
              </w:rPr>
              <w:t>Tuesday 29 September 2020 8:45 to 9:45 with year eleven, set two</w:t>
            </w:r>
          </w:p>
        </w:tc>
      </w:tr>
      <w:tr w:rsidR="008418B7" w:rsidRPr="00C977D0" w14:paraId="6803487A" w14:textId="77777777" w:rsidTr="004B605F">
        <w:tc>
          <w:tcPr>
            <w:tcW w:w="8926" w:type="dxa"/>
          </w:tcPr>
          <w:p w14:paraId="5D415C5C" w14:textId="77777777" w:rsidR="008418B7" w:rsidRDefault="008418B7" w:rsidP="004B605F">
            <w:pPr>
              <w:rPr>
                <w:rFonts w:ascii="Trebuchet MS" w:hAnsi="Trebuchet MS"/>
              </w:rPr>
            </w:pPr>
            <w:r w:rsidRPr="006F4279">
              <w:rPr>
                <w:rFonts w:ascii="Trebuchet MS" w:hAnsi="Trebuchet MS"/>
                <w:b/>
              </w:rPr>
              <w:t>Lesson details:</w:t>
            </w:r>
            <w:r>
              <w:rPr>
                <w:rFonts w:ascii="Trebuchet MS" w:hAnsi="Trebuchet MS"/>
              </w:rPr>
              <w:t xml:space="preserve"> (Context and focus -/AoLE/subject- is it near start of end of unit of study? Indoors/outdoors? Ability range? Any particularly relevant information).</w:t>
            </w:r>
          </w:p>
          <w:p w14:paraId="2F81242B" w14:textId="77777777" w:rsidR="008418B7" w:rsidRDefault="008418B7" w:rsidP="004B605F">
            <w:pPr>
              <w:rPr>
                <w:rFonts w:ascii="Trebuchet MS" w:hAnsi="Trebuchet MS"/>
              </w:rPr>
            </w:pPr>
          </w:p>
          <w:p w14:paraId="08554AEF" w14:textId="46F2B158" w:rsidR="008418B7" w:rsidRDefault="008418B7" w:rsidP="004B605F">
            <w:pPr>
              <w:rPr>
                <w:rFonts w:ascii="Trebuchet MS" w:hAnsi="Trebuchet MS"/>
              </w:rPr>
            </w:pPr>
            <w:r>
              <w:rPr>
                <w:rFonts w:ascii="Trebuchet MS" w:hAnsi="Trebuchet MS"/>
              </w:rPr>
              <w:t>The subject is a PSE and focused on well-being and anti-bullying. The opening ten minutes were dedicated to refreshing fire alarm protocols. This is a year eleven, set two class with a high level of ability.</w:t>
            </w:r>
          </w:p>
          <w:p w14:paraId="4B2866F9" w14:textId="77777777" w:rsidR="008418B7" w:rsidRPr="00C977D0" w:rsidRDefault="008418B7" w:rsidP="004B605F">
            <w:pPr>
              <w:rPr>
                <w:rFonts w:ascii="Trebuchet MS" w:hAnsi="Trebuchet MS"/>
              </w:rPr>
            </w:pPr>
          </w:p>
        </w:tc>
      </w:tr>
      <w:tr w:rsidR="008418B7" w:rsidRPr="00C977D0" w14:paraId="32D6787A" w14:textId="77777777" w:rsidTr="004B605F">
        <w:tc>
          <w:tcPr>
            <w:tcW w:w="8926" w:type="dxa"/>
          </w:tcPr>
          <w:p w14:paraId="61007158" w14:textId="77777777" w:rsidR="008418B7" w:rsidRPr="00C977D0" w:rsidRDefault="008418B7" w:rsidP="004B605F">
            <w:pPr>
              <w:rPr>
                <w:rFonts w:ascii="Trebuchet MS" w:hAnsi="Trebuchet MS"/>
                <w:b/>
                <w:bCs/>
                <w:lang w:val="en-US"/>
              </w:rPr>
            </w:pPr>
            <w:r w:rsidRPr="00C977D0">
              <w:rPr>
                <w:rFonts w:ascii="Trebuchet MS" w:hAnsi="Trebuchet MS"/>
                <w:b/>
                <w:bCs/>
                <w:lang w:val="en-US"/>
              </w:rPr>
              <w:t>Classroom culture</w:t>
            </w:r>
          </w:p>
          <w:p w14:paraId="690934ED" w14:textId="3960C7A1" w:rsidR="008418B7" w:rsidRDefault="008418B7" w:rsidP="004B605F">
            <w:pPr>
              <w:rPr>
                <w:rFonts w:ascii="Trebuchet MS" w:hAnsi="Trebuchet MS"/>
                <w:bCs/>
                <w:lang w:val="en-US"/>
              </w:rPr>
            </w:pPr>
            <w:r w:rsidRPr="00C977D0">
              <w:rPr>
                <w:rFonts w:ascii="Trebuchet MS" w:hAnsi="Trebuchet MS"/>
                <w:bCs/>
                <w:lang w:val="en-US"/>
              </w:rPr>
              <w:t>(</w:t>
            </w:r>
            <w:r>
              <w:rPr>
                <w:rFonts w:ascii="Trebuchet MS" w:hAnsi="Trebuchet MS"/>
                <w:bCs/>
                <w:lang w:val="en-US"/>
              </w:rPr>
              <w:t>What is the classroom ‘vibe.’? What do attitudes, dispositions, behaviours towards learning seem like at this point in time?</w:t>
            </w:r>
            <w:r w:rsidRPr="00C977D0">
              <w:rPr>
                <w:rFonts w:ascii="Trebuchet MS" w:hAnsi="Trebuchet MS"/>
                <w:bCs/>
                <w:lang w:val="en-US"/>
              </w:rPr>
              <w:t>)</w:t>
            </w:r>
          </w:p>
          <w:p w14:paraId="214060E2" w14:textId="77777777" w:rsidR="008418B7" w:rsidRDefault="008418B7" w:rsidP="004B605F">
            <w:pPr>
              <w:rPr>
                <w:rFonts w:ascii="Trebuchet MS" w:hAnsi="Trebuchet MS"/>
                <w:bCs/>
                <w:lang w:val="en-US"/>
              </w:rPr>
            </w:pPr>
          </w:p>
          <w:p w14:paraId="3DD19073" w14:textId="77777777" w:rsidR="008418B7" w:rsidRPr="00C977D0" w:rsidRDefault="008418B7" w:rsidP="004B605F">
            <w:pPr>
              <w:rPr>
                <w:rFonts w:ascii="Trebuchet MS" w:hAnsi="Trebuchet MS"/>
                <w:bCs/>
                <w:lang w:val="en-US"/>
              </w:rPr>
            </w:pPr>
            <w:r>
              <w:rPr>
                <w:rFonts w:ascii="Trebuchet MS" w:hAnsi="Trebuchet MS"/>
                <w:bCs/>
                <w:lang w:val="en-US"/>
              </w:rPr>
              <w:t xml:space="preserve">The class was fairly subdued, but this could be due to the time of day. There did not appear to be a lack of motivation during this time. There was some disturbance from one child however when the fire alarm talk was beginning. </w:t>
            </w:r>
          </w:p>
          <w:p w14:paraId="2B9F5728" w14:textId="77777777" w:rsidR="008418B7" w:rsidRDefault="008418B7" w:rsidP="004B605F">
            <w:pPr>
              <w:rPr>
                <w:rFonts w:ascii="Trebuchet MS" w:hAnsi="Trebuchet MS"/>
                <w:bCs/>
              </w:rPr>
            </w:pPr>
          </w:p>
          <w:p w14:paraId="1ADF6908" w14:textId="77777777" w:rsidR="008418B7" w:rsidRPr="00C977D0" w:rsidRDefault="008418B7" w:rsidP="004B605F">
            <w:pPr>
              <w:rPr>
                <w:rFonts w:ascii="Trebuchet MS" w:hAnsi="Trebuchet MS"/>
                <w:bCs/>
              </w:rPr>
            </w:pPr>
          </w:p>
          <w:p w14:paraId="07CD2709" w14:textId="77777777" w:rsidR="008418B7" w:rsidRDefault="008418B7" w:rsidP="004B605F">
            <w:pPr>
              <w:ind w:left="720"/>
              <w:rPr>
                <w:rFonts w:ascii="Trebuchet MS" w:hAnsi="Trebuchet MS"/>
              </w:rPr>
            </w:pPr>
          </w:p>
          <w:p w14:paraId="645F308D" w14:textId="77777777" w:rsidR="008418B7" w:rsidRPr="00C977D0" w:rsidRDefault="008418B7" w:rsidP="004B605F">
            <w:pPr>
              <w:ind w:left="720"/>
              <w:rPr>
                <w:rFonts w:ascii="Trebuchet MS" w:hAnsi="Trebuchet MS"/>
              </w:rPr>
            </w:pPr>
          </w:p>
        </w:tc>
      </w:tr>
      <w:tr w:rsidR="008418B7" w:rsidRPr="00C977D0" w14:paraId="714692A1" w14:textId="77777777" w:rsidTr="004B605F">
        <w:tc>
          <w:tcPr>
            <w:tcW w:w="8926" w:type="dxa"/>
          </w:tcPr>
          <w:p w14:paraId="68D89F55" w14:textId="77777777" w:rsidR="008418B7" w:rsidRPr="00C977D0" w:rsidRDefault="008418B7" w:rsidP="004B605F">
            <w:pPr>
              <w:rPr>
                <w:rFonts w:ascii="Trebuchet MS" w:hAnsi="Trebuchet MS"/>
                <w:b/>
              </w:rPr>
            </w:pPr>
            <w:r w:rsidRPr="00C977D0">
              <w:rPr>
                <w:rFonts w:ascii="Trebuchet MS" w:hAnsi="Trebuchet MS"/>
                <w:b/>
              </w:rPr>
              <w:t>Objectives</w:t>
            </w:r>
          </w:p>
          <w:p w14:paraId="596576DD" w14:textId="77777777" w:rsidR="008418B7" w:rsidRDefault="008418B7" w:rsidP="004B605F">
            <w:pPr>
              <w:rPr>
                <w:rFonts w:ascii="Trebuchet MS" w:hAnsi="Trebuchet MS"/>
              </w:rPr>
            </w:pPr>
            <w:r w:rsidRPr="00C977D0">
              <w:rPr>
                <w:rFonts w:ascii="Trebuchet MS" w:hAnsi="Trebuchet MS"/>
              </w:rPr>
              <w:t>(</w:t>
            </w:r>
            <w:r w:rsidRPr="004E4824">
              <w:rPr>
                <w:rFonts w:ascii="Trebuchet MS" w:hAnsi="Trebuchet MS"/>
              </w:rPr>
              <w:t>What happens in the environment that communicates the purpose of the experiences?  What can be observed regarding the way lesson activities relate to these purposes?</w:t>
            </w:r>
          </w:p>
          <w:p w14:paraId="248DE736" w14:textId="77777777" w:rsidR="008418B7" w:rsidRDefault="008418B7" w:rsidP="004B605F">
            <w:pPr>
              <w:rPr>
                <w:rFonts w:ascii="Trebuchet MS" w:hAnsi="Trebuchet MS"/>
              </w:rPr>
            </w:pPr>
          </w:p>
          <w:p w14:paraId="72EBBDCF" w14:textId="77777777" w:rsidR="008418B7" w:rsidRDefault="008418B7" w:rsidP="004B605F">
            <w:pPr>
              <w:rPr>
                <w:rFonts w:ascii="Trebuchet MS" w:hAnsi="Trebuchet MS"/>
              </w:rPr>
            </w:pPr>
            <w:r>
              <w:rPr>
                <w:rFonts w:ascii="Trebuchet MS" w:hAnsi="Trebuchet MS"/>
              </w:rPr>
              <w:t>For the actual lesson there was a video shown regarding anti bullying which was used to promote a discussion within the class. Before this another brief video was shown on fire safety regulations.</w:t>
            </w:r>
          </w:p>
          <w:p w14:paraId="58DD9B12" w14:textId="77777777" w:rsidR="008418B7" w:rsidRDefault="008418B7" w:rsidP="004B605F">
            <w:pPr>
              <w:rPr>
                <w:rFonts w:ascii="Trebuchet MS" w:hAnsi="Trebuchet MS"/>
              </w:rPr>
            </w:pPr>
          </w:p>
          <w:p w14:paraId="4892D888" w14:textId="77777777" w:rsidR="008418B7" w:rsidRDefault="008418B7" w:rsidP="004B605F">
            <w:pPr>
              <w:rPr>
                <w:rFonts w:ascii="Trebuchet MS" w:hAnsi="Trebuchet MS"/>
              </w:rPr>
            </w:pPr>
          </w:p>
          <w:p w14:paraId="4489AED3" w14:textId="77777777" w:rsidR="008418B7" w:rsidRDefault="008418B7" w:rsidP="004B605F">
            <w:pPr>
              <w:rPr>
                <w:rFonts w:ascii="Trebuchet MS" w:hAnsi="Trebuchet MS"/>
              </w:rPr>
            </w:pPr>
          </w:p>
          <w:p w14:paraId="7104B130" w14:textId="77777777" w:rsidR="008418B7" w:rsidRDefault="008418B7" w:rsidP="004B605F">
            <w:pPr>
              <w:rPr>
                <w:rFonts w:ascii="Trebuchet MS" w:hAnsi="Trebuchet MS"/>
              </w:rPr>
            </w:pPr>
          </w:p>
          <w:p w14:paraId="5C0E64CA" w14:textId="77777777" w:rsidR="008418B7" w:rsidRPr="00C977D0" w:rsidRDefault="008418B7" w:rsidP="004B605F">
            <w:pPr>
              <w:rPr>
                <w:rFonts w:ascii="Trebuchet MS" w:hAnsi="Trebuchet MS"/>
              </w:rPr>
            </w:pPr>
          </w:p>
          <w:p w14:paraId="2F3D7805" w14:textId="77777777" w:rsidR="008418B7" w:rsidRPr="00C977D0" w:rsidRDefault="008418B7" w:rsidP="004B605F">
            <w:pPr>
              <w:rPr>
                <w:rFonts w:ascii="Trebuchet MS" w:hAnsi="Trebuchet MS"/>
              </w:rPr>
            </w:pPr>
          </w:p>
          <w:p w14:paraId="64321B1A" w14:textId="77777777" w:rsidR="008418B7" w:rsidRPr="00C977D0" w:rsidRDefault="008418B7" w:rsidP="004B605F">
            <w:pPr>
              <w:rPr>
                <w:rFonts w:ascii="Trebuchet MS" w:hAnsi="Trebuchet MS"/>
              </w:rPr>
            </w:pPr>
          </w:p>
        </w:tc>
      </w:tr>
      <w:tr w:rsidR="008418B7" w:rsidRPr="00C977D0" w14:paraId="2788FFB5" w14:textId="77777777" w:rsidTr="004B605F">
        <w:tc>
          <w:tcPr>
            <w:tcW w:w="8926" w:type="dxa"/>
          </w:tcPr>
          <w:p w14:paraId="3B7410B1" w14:textId="77777777" w:rsidR="008418B7" w:rsidRPr="00C977D0" w:rsidRDefault="008418B7" w:rsidP="004B605F">
            <w:pPr>
              <w:rPr>
                <w:rFonts w:ascii="Trebuchet MS" w:hAnsi="Trebuchet MS"/>
                <w:b/>
              </w:rPr>
            </w:pPr>
            <w:r w:rsidRPr="00C977D0">
              <w:rPr>
                <w:rFonts w:ascii="Trebuchet MS" w:hAnsi="Trebuchet MS"/>
                <w:b/>
              </w:rPr>
              <w:t>Direction</w:t>
            </w:r>
          </w:p>
          <w:p w14:paraId="6EB126D9" w14:textId="77777777" w:rsidR="008418B7" w:rsidRDefault="008418B7" w:rsidP="004B605F">
            <w:pPr>
              <w:rPr>
                <w:rFonts w:ascii="Trebuchet MS" w:hAnsi="Trebuchet MS"/>
              </w:rPr>
            </w:pPr>
            <w:r>
              <w:rPr>
                <w:rFonts w:ascii="Trebuchet MS" w:hAnsi="Trebuchet MS"/>
              </w:rPr>
              <w:t>(</w:t>
            </w:r>
            <w:r w:rsidRPr="004E4824">
              <w:rPr>
                <w:rFonts w:ascii="Trebuchet MS" w:hAnsi="Trebuchet MS"/>
              </w:rPr>
              <w:t>What can be observed that helps learners understand what they are engaging in?  What in the environment helps them understand how to achieve well</w:t>
            </w:r>
            <w:r>
              <w:rPr>
                <w:rFonts w:ascii="Trebuchet MS" w:hAnsi="Trebuchet MS"/>
              </w:rPr>
              <w:t>)</w:t>
            </w:r>
            <w:r w:rsidRPr="004E4824">
              <w:rPr>
                <w:rFonts w:ascii="Trebuchet MS" w:hAnsi="Trebuchet MS"/>
              </w:rPr>
              <w:t xml:space="preserve">? </w:t>
            </w:r>
          </w:p>
          <w:p w14:paraId="1D2C36CA" w14:textId="77777777" w:rsidR="008418B7" w:rsidRDefault="008418B7" w:rsidP="004B605F">
            <w:pPr>
              <w:rPr>
                <w:rFonts w:ascii="Trebuchet MS" w:hAnsi="Trebuchet MS"/>
              </w:rPr>
            </w:pPr>
          </w:p>
          <w:p w14:paraId="443EA2D9" w14:textId="23FAAE6B" w:rsidR="008418B7" w:rsidRDefault="008418B7" w:rsidP="004B605F">
            <w:pPr>
              <w:rPr>
                <w:rFonts w:ascii="Trebuchet MS" w:hAnsi="Trebuchet MS"/>
              </w:rPr>
            </w:pPr>
            <w:r>
              <w:rPr>
                <w:rFonts w:ascii="Trebuchet MS" w:hAnsi="Trebuchet MS"/>
              </w:rPr>
              <w:t>Due to covid 19 regulations within the school the class took place in a French class. Students were to remain in the same class and the teachers rotate. As a result, there was nothing in the environment aside from the white board and the teacher that the students could relate to in the lesson.</w:t>
            </w:r>
          </w:p>
          <w:p w14:paraId="31FA32E7" w14:textId="77777777" w:rsidR="008418B7" w:rsidRDefault="008418B7" w:rsidP="004B605F">
            <w:pPr>
              <w:rPr>
                <w:rFonts w:ascii="Trebuchet MS" w:hAnsi="Trebuchet MS"/>
              </w:rPr>
            </w:pPr>
          </w:p>
          <w:p w14:paraId="667F9A1D" w14:textId="77777777" w:rsidR="008418B7" w:rsidRDefault="008418B7" w:rsidP="004B605F">
            <w:pPr>
              <w:rPr>
                <w:rFonts w:ascii="Trebuchet MS" w:hAnsi="Trebuchet MS"/>
              </w:rPr>
            </w:pPr>
          </w:p>
          <w:p w14:paraId="48482E57" w14:textId="77777777" w:rsidR="008418B7" w:rsidRPr="00C977D0" w:rsidRDefault="008418B7" w:rsidP="004B605F">
            <w:pPr>
              <w:rPr>
                <w:rFonts w:ascii="Trebuchet MS" w:hAnsi="Trebuchet MS"/>
              </w:rPr>
            </w:pPr>
          </w:p>
          <w:p w14:paraId="14269759" w14:textId="77777777" w:rsidR="008418B7" w:rsidRPr="00C977D0" w:rsidRDefault="008418B7" w:rsidP="004B605F">
            <w:pPr>
              <w:rPr>
                <w:rFonts w:ascii="Trebuchet MS" w:hAnsi="Trebuchet MS"/>
              </w:rPr>
            </w:pPr>
          </w:p>
        </w:tc>
      </w:tr>
      <w:tr w:rsidR="008418B7" w:rsidRPr="00C977D0" w14:paraId="2173632A" w14:textId="77777777" w:rsidTr="004B605F">
        <w:tc>
          <w:tcPr>
            <w:tcW w:w="8926" w:type="dxa"/>
          </w:tcPr>
          <w:p w14:paraId="4DC69C71" w14:textId="77777777" w:rsidR="008418B7" w:rsidRPr="00C977D0" w:rsidRDefault="008418B7" w:rsidP="004B605F">
            <w:pPr>
              <w:rPr>
                <w:rFonts w:ascii="Trebuchet MS" w:hAnsi="Trebuchet MS"/>
                <w:b/>
              </w:rPr>
            </w:pPr>
            <w:r w:rsidRPr="00C977D0">
              <w:rPr>
                <w:rFonts w:ascii="Trebuchet MS" w:hAnsi="Trebuchet MS"/>
                <w:b/>
              </w:rPr>
              <w:t>Access and challenge</w:t>
            </w:r>
          </w:p>
          <w:p w14:paraId="576C8526" w14:textId="77777777" w:rsidR="008418B7" w:rsidRDefault="008418B7" w:rsidP="004B605F">
            <w:pPr>
              <w:rPr>
                <w:rFonts w:ascii="Trebuchet MS" w:hAnsi="Trebuchet MS"/>
              </w:rPr>
            </w:pPr>
            <w:r>
              <w:rPr>
                <w:rFonts w:ascii="Trebuchet MS" w:hAnsi="Trebuchet MS"/>
              </w:rPr>
              <w:t xml:space="preserve"> (</w:t>
            </w:r>
            <w:r w:rsidRPr="00951DD0">
              <w:rPr>
                <w:rFonts w:ascii="Trebuchet MS" w:hAnsi="Trebuchet MS"/>
              </w:rPr>
              <w:t>What can be observed in the environment that enables engagement of learners? What can be observed regarding levels of challenge?</w:t>
            </w:r>
          </w:p>
          <w:p w14:paraId="793CE46F" w14:textId="77777777" w:rsidR="008418B7" w:rsidRDefault="008418B7" w:rsidP="004B605F">
            <w:pPr>
              <w:rPr>
                <w:rFonts w:ascii="Trebuchet MS" w:hAnsi="Trebuchet MS"/>
              </w:rPr>
            </w:pPr>
          </w:p>
          <w:p w14:paraId="30146A2A" w14:textId="526A5FA0" w:rsidR="008418B7" w:rsidRDefault="008418B7" w:rsidP="004B605F">
            <w:pPr>
              <w:rPr>
                <w:rFonts w:ascii="Trebuchet MS" w:hAnsi="Trebuchet MS"/>
              </w:rPr>
            </w:pPr>
            <w:r>
              <w:rPr>
                <w:rFonts w:ascii="Trebuchet MS" w:hAnsi="Trebuchet MS"/>
              </w:rPr>
              <w:lastRenderedPageBreak/>
              <w:t>The teacher and white board were the only prevalent environmental engagement for the students in this instance due to Covid 19 regulations. This increased the challenge for both the teacher and students as the classroom was a distraction being unrelated to the subject being discussed.</w:t>
            </w:r>
          </w:p>
          <w:p w14:paraId="1A39A035" w14:textId="77777777" w:rsidR="008418B7" w:rsidRDefault="008418B7" w:rsidP="004B605F">
            <w:pPr>
              <w:rPr>
                <w:rFonts w:ascii="Trebuchet MS" w:hAnsi="Trebuchet MS"/>
              </w:rPr>
            </w:pPr>
          </w:p>
          <w:p w14:paraId="2FC3C7A7" w14:textId="77777777" w:rsidR="008418B7" w:rsidRDefault="008418B7" w:rsidP="004B605F">
            <w:pPr>
              <w:rPr>
                <w:rFonts w:ascii="Trebuchet MS" w:hAnsi="Trebuchet MS"/>
              </w:rPr>
            </w:pPr>
          </w:p>
          <w:p w14:paraId="04CF2691" w14:textId="77777777" w:rsidR="008418B7" w:rsidRDefault="008418B7" w:rsidP="004B605F">
            <w:pPr>
              <w:rPr>
                <w:rFonts w:ascii="Trebuchet MS" w:hAnsi="Trebuchet MS"/>
              </w:rPr>
            </w:pPr>
          </w:p>
          <w:p w14:paraId="1A073470" w14:textId="77777777" w:rsidR="008418B7" w:rsidRPr="00C977D0" w:rsidRDefault="008418B7" w:rsidP="004B605F">
            <w:pPr>
              <w:rPr>
                <w:rFonts w:ascii="Trebuchet MS" w:hAnsi="Trebuchet MS"/>
              </w:rPr>
            </w:pPr>
          </w:p>
        </w:tc>
      </w:tr>
      <w:tr w:rsidR="008418B7" w:rsidRPr="00C977D0" w14:paraId="6575310C" w14:textId="77777777" w:rsidTr="004B605F">
        <w:tc>
          <w:tcPr>
            <w:tcW w:w="8926" w:type="dxa"/>
          </w:tcPr>
          <w:p w14:paraId="62AFF7C1" w14:textId="77777777" w:rsidR="008418B7" w:rsidRDefault="008418B7" w:rsidP="004B605F">
            <w:pPr>
              <w:rPr>
                <w:rFonts w:ascii="Trebuchet MS" w:hAnsi="Trebuchet MS"/>
                <w:b/>
              </w:rPr>
            </w:pPr>
            <w:r w:rsidRPr="00C977D0">
              <w:rPr>
                <w:rFonts w:ascii="Trebuchet MS" w:hAnsi="Trebuchet MS"/>
                <w:b/>
              </w:rPr>
              <w:lastRenderedPageBreak/>
              <w:t>Assessment</w:t>
            </w:r>
          </w:p>
          <w:p w14:paraId="13C09B7B" w14:textId="77777777" w:rsidR="008418B7" w:rsidRDefault="008418B7" w:rsidP="004B605F">
            <w:pPr>
              <w:rPr>
                <w:rFonts w:ascii="Trebuchet MS" w:hAnsi="Trebuchet MS"/>
              </w:rPr>
            </w:pPr>
            <w:r>
              <w:rPr>
                <w:rFonts w:ascii="Trebuchet MS" w:hAnsi="Trebuchet MS"/>
              </w:rPr>
              <w:t>(</w:t>
            </w:r>
            <w:r w:rsidRPr="00951DD0">
              <w:rPr>
                <w:rFonts w:ascii="Trebuchet MS" w:hAnsi="Trebuchet MS"/>
              </w:rPr>
              <w:t>Can anything be observed about how student’s existing knowledge is used?  Can anything be observed regarding the development of knowledge during or after the experience</w:t>
            </w:r>
            <w:r>
              <w:rPr>
                <w:rFonts w:ascii="Trebuchet MS" w:hAnsi="Trebuchet MS"/>
              </w:rPr>
              <w:t>)</w:t>
            </w:r>
            <w:r w:rsidRPr="00951DD0">
              <w:rPr>
                <w:rFonts w:ascii="Trebuchet MS" w:hAnsi="Trebuchet MS"/>
              </w:rPr>
              <w:t>?</w:t>
            </w:r>
          </w:p>
          <w:p w14:paraId="5F197488" w14:textId="77777777" w:rsidR="008418B7" w:rsidRDefault="008418B7" w:rsidP="004B605F">
            <w:pPr>
              <w:rPr>
                <w:rFonts w:ascii="Trebuchet MS" w:hAnsi="Trebuchet MS"/>
              </w:rPr>
            </w:pPr>
          </w:p>
          <w:p w14:paraId="6E985DBF" w14:textId="77777777" w:rsidR="008418B7" w:rsidRDefault="008418B7" w:rsidP="004B605F">
            <w:pPr>
              <w:rPr>
                <w:rFonts w:ascii="Trebuchet MS" w:hAnsi="Trebuchet MS"/>
              </w:rPr>
            </w:pPr>
          </w:p>
          <w:p w14:paraId="66514825" w14:textId="18ED38DF" w:rsidR="008418B7" w:rsidRDefault="008418B7" w:rsidP="004B605F">
            <w:pPr>
              <w:rPr>
                <w:rFonts w:ascii="Trebuchet MS" w:hAnsi="Trebuchet MS"/>
              </w:rPr>
            </w:pPr>
            <w:r>
              <w:rPr>
                <w:rFonts w:ascii="Trebuchet MS" w:hAnsi="Trebuchet MS"/>
              </w:rPr>
              <w:t>Discussion was promoted following both the fire alarm and well-being parts of the lesson. This revealed experience from some students regarding bullying and advising of overcoming such things.</w:t>
            </w:r>
          </w:p>
          <w:p w14:paraId="574992AD" w14:textId="77777777" w:rsidR="008418B7" w:rsidRDefault="008418B7" w:rsidP="004B605F">
            <w:pPr>
              <w:rPr>
                <w:rFonts w:ascii="Trebuchet MS" w:hAnsi="Trebuchet MS"/>
              </w:rPr>
            </w:pPr>
          </w:p>
          <w:p w14:paraId="3C8CCB84" w14:textId="77777777" w:rsidR="008418B7" w:rsidRDefault="008418B7" w:rsidP="004B605F">
            <w:pPr>
              <w:rPr>
                <w:rFonts w:ascii="Trebuchet MS" w:hAnsi="Trebuchet MS"/>
              </w:rPr>
            </w:pPr>
          </w:p>
          <w:p w14:paraId="00686A89" w14:textId="77777777" w:rsidR="008418B7" w:rsidRPr="00951DD0" w:rsidRDefault="008418B7" w:rsidP="004B605F">
            <w:pPr>
              <w:rPr>
                <w:rFonts w:ascii="Trebuchet MS" w:hAnsi="Trebuchet MS"/>
                <w:b/>
              </w:rPr>
            </w:pPr>
          </w:p>
          <w:p w14:paraId="40CBCC9B" w14:textId="77777777" w:rsidR="008418B7" w:rsidRPr="00C977D0" w:rsidRDefault="008418B7" w:rsidP="004B605F">
            <w:pPr>
              <w:rPr>
                <w:rFonts w:ascii="Trebuchet MS" w:hAnsi="Trebuchet MS"/>
              </w:rPr>
            </w:pPr>
          </w:p>
        </w:tc>
      </w:tr>
      <w:tr w:rsidR="008418B7" w:rsidRPr="00C977D0" w14:paraId="3239A3C7" w14:textId="77777777" w:rsidTr="004B605F">
        <w:tc>
          <w:tcPr>
            <w:tcW w:w="8926" w:type="dxa"/>
          </w:tcPr>
          <w:p w14:paraId="5BE7804F" w14:textId="77777777" w:rsidR="008418B7" w:rsidRPr="00C977D0" w:rsidRDefault="008418B7" w:rsidP="004B605F">
            <w:pPr>
              <w:rPr>
                <w:rFonts w:ascii="Trebuchet MS" w:hAnsi="Trebuchet MS"/>
                <w:b/>
              </w:rPr>
            </w:pPr>
            <w:r w:rsidRPr="00C977D0">
              <w:rPr>
                <w:rFonts w:ascii="Trebuchet MS" w:hAnsi="Trebuchet MS"/>
                <w:b/>
              </w:rPr>
              <w:t>Specifics / Critical Incidents</w:t>
            </w:r>
          </w:p>
          <w:p w14:paraId="5B324691" w14:textId="77777777" w:rsidR="008418B7" w:rsidRDefault="008418B7" w:rsidP="004B605F">
            <w:pPr>
              <w:rPr>
                <w:rFonts w:ascii="Trebuchet MS" w:hAnsi="Trebuchet MS"/>
              </w:rPr>
            </w:pPr>
            <w:r w:rsidRPr="00C977D0">
              <w:rPr>
                <w:rFonts w:ascii="Trebuchet MS" w:hAnsi="Trebuchet MS"/>
              </w:rPr>
              <w:t xml:space="preserve"> </w:t>
            </w:r>
            <w:r w:rsidRPr="00951DD0">
              <w:rPr>
                <w:rFonts w:ascii="Trebuchet MS" w:hAnsi="Trebuchet MS"/>
              </w:rPr>
              <w:t>(Are there moments which cause you to consider aspects of practice when you come across them in future teaching)?</w:t>
            </w:r>
          </w:p>
          <w:p w14:paraId="32CA09C9" w14:textId="77777777" w:rsidR="008418B7" w:rsidRDefault="008418B7" w:rsidP="004B605F">
            <w:pPr>
              <w:rPr>
                <w:rFonts w:ascii="Trebuchet MS" w:hAnsi="Trebuchet MS"/>
              </w:rPr>
            </w:pPr>
          </w:p>
          <w:p w14:paraId="0BE62715" w14:textId="77777777" w:rsidR="008418B7" w:rsidRDefault="008418B7" w:rsidP="004B605F">
            <w:pPr>
              <w:rPr>
                <w:rFonts w:ascii="Trebuchet MS" w:hAnsi="Trebuchet MS"/>
              </w:rPr>
            </w:pPr>
          </w:p>
          <w:p w14:paraId="177619E9" w14:textId="6B649062" w:rsidR="008418B7" w:rsidRDefault="008418B7" w:rsidP="004B605F">
            <w:pPr>
              <w:rPr>
                <w:rFonts w:ascii="Trebuchet MS" w:hAnsi="Trebuchet MS"/>
              </w:rPr>
            </w:pPr>
            <w:r>
              <w:rPr>
                <w:rFonts w:ascii="Trebuchet MS" w:hAnsi="Trebuchet MS"/>
              </w:rPr>
              <w:t>During the fire talk Child B was disruptive throughout and tried to use comedy in relation to the fire safety talk to distract the class. Most of the class did not interact but there were a few who were unable to ignore it. Remaining calm in this situation is something to take forward in future teaching situations.</w:t>
            </w:r>
          </w:p>
          <w:p w14:paraId="28CCCBD9" w14:textId="77777777" w:rsidR="008418B7" w:rsidRDefault="008418B7" w:rsidP="004B605F">
            <w:pPr>
              <w:rPr>
                <w:rFonts w:ascii="Trebuchet MS" w:hAnsi="Trebuchet MS"/>
              </w:rPr>
            </w:pPr>
          </w:p>
          <w:p w14:paraId="53B51341" w14:textId="77777777" w:rsidR="008418B7" w:rsidRDefault="008418B7" w:rsidP="004B605F">
            <w:pPr>
              <w:rPr>
                <w:rFonts w:ascii="Trebuchet MS" w:hAnsi="Trebuchet MS"/>
              </w:rPr>
            </w:pPr>
          </w:p>
          <w:p w14:paraId="64B09321" w14:textId="77777777" w:rsidR="008418B7" w:rsidRPr="00951DD0" w:rsidRDefault="008418B7" w:rsidP="004B605F">
            <w:pPr>
              <w:rPr>
                <w:rFonts w:ascii="Trebuchet MS" w:hAnsi="Trebuchet MS"/>
              </w:rPr>
            </w:pPr>
          </w:p>
          <w:p w14:paraId="6509561E" w14:textId="77777777" w:rsidR="008418B7" w:rsidRPr="00C977D0" w:rsidRDefault="008418B7" w:rsidP="004B605F">
            <w:pPr>
              <w:rPr>
                <w:rFonts w:ascii="Trebuchet MS" w:hAnsi="Trebuchet MS"/>
              </w:rPr>
            </w:pPr>
          </w:p>
        </w:tc>
      </w:tr>
    </w:tbl>
    <w:p w14:paraId="684CCBD4" w14:textId="77777777" w:rsidR="008418B7" w:rsidRDefault="008418B7" w:rsidP="008418B7">
      <w:pPr>
        <w:rPr>
          <w:rFonts w:cstheme="minorHAnsi"/>
          <w:b/>
          <w:color w:val="000000" w:themeColor="text1"/>
          <w:sz w:val="22"/>
          <w:szCs w:val="22"/>
        </w:rPr>
      </w:pPr>
    </w:p>
    <w:p w14:paraId="6534693E" w14:textId="77777777" w:rsidR="008418B7" w:rsidRDefault="008418B7" w:rsidP="008418B7">
      <w:pPr>
        <w:rPr>
          <w:rFonts w:cstheme="minorHAnsi"/>
          <w:b/>
          <w:color w:val="000000" w:themeColor="text1"/>
          <w:sz w:val="22"/>
          <w:szCs w:val="22"/>
        </w:rPr>
      </w:pPr>
    </w:p>
    <w:p w14:paraId="26B65893" w14:textId="77777777" w:rsidR="008418B7" w:rsidRDefault="008418B7" w:rsidP="008418B7">
      <w:pPr>
        <w:rPr>
          <w:rFonts w:cstheme="minorHAnsi"/>
          <w:b/>
          <w:color w:val="000000" w:themeColor="text1"/>
          <w:sz w:val="22"/>
          <w:szCs w:val="22"/>
        </w:rPr>
      </w:pPr>
    </w:p>
    <w:p w14:paraId="3C70CC34" w14:textId="77777777" w:rsidR="008418B7" w:rsidRDefault="008418B7" w:rsidP="008418B7">
      <w:pPr>
        <w:rPr>
          <w:rFonts w:cstheme="minorHAnsi"/>
          <w:b/>
          <w:color w:val="000000" w:themeColor="text1"/>
          <w:sz w:val="22"/>
          <w:szCs w:val="22"/>
        </w:rPr>
      </w:pPr>
    </w:p>
    <w:p w14:paraId="4E56C7B3" w14:textId="77777777" w:rsidR="008418B7" w:rsidRDefault="008418B7" w:rsidP="008418B7">
      <w:pPr>
        <w:rPr>
          <w:rFonts w:cstheme="minorHAnsi"/>
          <w:b/>
          <w:color w:val="000000" w:themeColor="text1"/>
          <w:sz w:val="22"/>
          <w:szCs w:val="22"/>
        </w:rPr>
      </w:pPr>
    </w:p>
    <w:p w14:paraId="7237EB93" w14:textId="77777777" w:rsidR="008418B7" w:rsidRDefault="008418B7" w:rsidP="008418B7">
      <w:pPr>
        <w:rPr>
          <w:rFonts w:cstheme="minorHAnsi"/>
          <w:b/>
          <w:color w:val="000000" w:themeColor="text1"/>
          <w:sz w:val="22"/>
          <w:szCs w:val="22"/>
        </w:rPr>
      </w:pPr>
    </w:p>
    <w:p w14:paraId="66556687" w14:textId="77777777" w:rsidR="008418B7" w:rsidRDefault="008418B7" w:rsidP="008418B7">
      <w:pPr>
        <w:rPr>
          <w:rFonts w:cstheme="minorHAnsi"/>
          <w:b/>
          <w:color w:val="000000" w:themeColor="text1"/>
          <w:sz w:val="22"/>
          <w:szCs w:val="22"/>
        </w:rPr>
      </w:pPr>
    </w:p>
    <w:p w14:paraId="754B3A42" w14:textId="77777777" w:rsidR="008418B7" w:rsidRDefault="008418B7" w:rsidP="008418B7">
      <w:pPr>
        <w:rPr>
          <w:rFonts w:cstheme="minorHAnsi"/>
          <w:b/>
          <w:color w:val="000000" w:themeColor="text1"/>
          <w:sz w:val="22"/>
          <w:szCs w:val="22"/>
        </w:rPr>
      </w:pPr>
    </w:p>
    <w:p w14:paraId="6206E16C" w14:textId="77777777" w:rsidR="008418B7" w:rsidRDefault="008418B7" w:rsidP="008418B7">
      <w:pPr>
        <w:rPr>
          <w:rFonts w:cstheme="minorHAnsi"/>
          <w:b/>
          <w:color w:val="000000" w:themeColor="text1"/>
          <w:sz w:val="22"/>
          <w:szCs w:val="22"/>
        </w:rPr>
      </w:pPr>
    </w:p>
    <w:p w14:paraId="3D02D85B" w14:textId="77777777" w:rsidR="008418B7" w:rsidRDefault="008418B7" w:rsidP="008418B7">
      <w:pPr>
        <w:rPr>
          <w:rFonts w:cstheme="minorHAnsi"/>
          <w:b/>
          <w:color w:val="000000" w:themeColor="text1"/>
          <w:sz w:val="22"/>
          <w:szCs w:val="22"/>
        </w:rPr>
      </w:pPr>
    </w:p>
    <w:p w14:paraId="3132F905" w14:textId="77777777" w:rsidR="008418B7" w:rsidRDefault="008418B7" w:rsidP="008418B7">
      <w:pPr>
        <w:rPr>
          <w:rFonts w:cstheme="minorHAnsi"/>
          <w:b/>
          <w:color w:val="000000" w:themeColor="text1"/>
          <w:sz w:val="22"/>
          <w:szCs w:val="22"/>
        </w:rPr>
      </w:pPr>
    </w:p>
    <w:p w14:paraId="0B88061E" w14:textId="77777777" w:rsidR="008418B7" w:rsidRDefault="008418B7" w:rsidP="008418B7">
      <w:pPr>
        <w:rPr>
          <w:rFonts w:cstheme="minorHAnsi"/>
          <w:b/>
          <w:color w:val="000000" w:themeColor="text1"/>
          <w:sz w:val="22"/>
          <w:szCs w:val="22"/>
        </w:rPr>
      </w:pPr>
    </w:p>
    <w:p w14:paraId="7C5F6371" w14:textId="77777777" w:rsidR="008418B7" w:rsidRDefault="008418B7" w:rsidP="008418B7">
      <w:pPr>
        <w:rPr>
          <w:rFonts w:cstheme="minorHAnsi"/>
          <w:b/>
          <w:color w:val="000000" w:themeColor="text1"/>
          <w:sz w:val="22"/>
          <w:szCs w:val="22"/>
        </w:rPr>
      </w:pPr>
    </w:p>
    <w:p w14:paraId="7276EF3E" w14:textId="77777777" w:rsidR="008418B7" w:rsidRDefault="008418B7" w:rsidP="008418B7">
      <w:pPr>
        <w:rPr>
          <w:rFonts w:cstheme="minorHAnsi"/>
          <w:b/>
          <w:color w:val="000000" w:themeColor="text1"/>
          <w:sz w:val="22"/>
          <w:szCs w:val="22"/>
        </w:rPr>
      </w:pPr>
    </w:p>
    <w:p w14:paraId="6BB42621" w14:textId="77777777" w:rsidR="008418B7" w:rsidRDefault="008418B7" w:rsidP="008418B7">
      <w:pPr>
        <w:rPr>
          <w:rFonts w:cstheme="minorHAnsi"/>
          <w:b/>
          <w:color w:val="000000" w:themeColor="text1"/>
          <w:sz w:val="22"/>
          <w:szCs w:val="22"/>
        </w:rPr>
      </w:pPr>
    </w:p>
    <w:p w14:paraId="04051523" w14:textId="77777777" w:rsidR="008418B7" w:rsidRDefault="008418B7" w:rsidP="008418B7">
      <w:pPr>
        <w:rPr>
          <w:rFonts w:cstheme="minorHAnsi"/>
          <w:b/>
          <w:color w:val="000000" w:themeColor="text1"/>
          <w:sz w:val="22"/>
          <w:szCs w:val="22"/>
        </w:rPr>
      </w:pPr>
    </w:p>
    <w:p w14:paraId="2D85162A" w14:textId="77777777" w:rsidR="008418B7" w:rsidRDefault="008418B7" w:rsidP="008418B7">
      <w:pPr>
        <w:rPr>
          <w:rFonts w:cstheme="minorHAnsi"/>
          <w:b/>
          <w:color w:val="000000" w:themeColor="text1"/>
          <w:sz w:val="22"/>
          <w:szCs w:val="22"/>
        </w:rPr>
      </w:pPr>
    </w:p>
    <w:p w14:paraId="2F9B9AA3" w14:textId="77777777" w:rsidR="008418B7" w:rsidRDefault="008418B7" w:rsidP="008418B7">
      <w:pPr>
        <w:rPr>
          <w:rFonts w:cstheme="minorHAnsi"/>
          <w:b/>
          <w:color w:val="000000" w:themeColor="text1"/>
          <w:sz w:val="22"/>
          <w:szCs w:val="22"/>
        </w:rPr>
      </w:pPr>
    </w:p>
    <w:p w14:paraId="261EB57D" w14:textId="77777777" w:rsidR="008418B7" w:rsidRDefault="008418B7" w:rsidP="008418B7">
      <w:pPr>
        <w:rPr>
          <w:rFonts w:cstheme="minorHAnsi"/>
          <w:b/>
          <w:color w:val="000000" w:themeColor="text1"/>
          <w:sz w:val="22"/>
          <w:szCs w:val="22"/>
        </w:rPr>
      </w:pPr>
    </w:p>
    <w:p w14:paraId="57C50DD7" w14:textId="7F882C76" w:rsidR="008418B7" w:rsidRDefault="008418B7" w:rsidP="008418B7">
      <w:pPr>
        <w:rPr>
          <w:rFonts w:cstheme="minorHAnsi"/>
          <w:b/>
          <w:color w:val="000000" w:themeColor="text1"/>
          <w:sz w:val="22"/>
          <w:szCs w:val="22"/>
        </w:rPr>
      </w:pPr>
      <w:r>
        <w:rPr>
          <w:rFonts w:cstheme="minorHAnsi"/>
          <w:b/>
          <w:color w:val="000000" w:themeColor="text1"/>
          <w:sz w:val="22"/>
          <w:szCs w:val="22"/>
        </w:rPr>
        <w:lastRenderedPageBreak/>
        <w:t>Appendix 1:2</w:t>
      </w:r>
    </w:p>
    <w:p w14:paraId="3DB0D5BC" w14:textId="77777777" w:rsidR="008418B7" w:rsidRDefault="008418B7" w:rsidP="008418B7">
      <w:pPr>
        <w:rPr>
          <w:rFonts w:cstheme="minorHAnsi"/>
          <w:b/>
          <w:color w:val="000000" w:themeColor="text1"/>
          <w:sz w:val="22"/>
          <w:szCs w:val="22"/>
        </w:rPr>
      </w:pPr>
    </w:p>
    <w:p w14:paraId="440464F7" w14:textId="77777777" w:rsidR="008418B7" w:rsidRDefault="008418B7" w:rsidP="008418B7">
      <w:pPr>
        <w:rPr>
          <w:rFonts w:cstheme="minorHAnsi"/>
          <w:b/>
          <w:color w:val="000000" w:themeColor="text1"/>
          <w:sz w:val="22"/>
          <w:szCs w:val="22"/>
        </w:rPr>
      </w:pPr>
      <w:r>
        <w:rPr>
          <w:rFonts w:cstheme="minorHAnsi"/>
          <w:b/>
          <w:color w:val="000000" w:themeColor="text1"/>
          <w:sz w:val="22"/>
          <w:szCs w:val="22"/>
        </w:rPr>
        <w:t>CRITICAL INCIDENT IDENTIFICATION RECORD</w:t>
      </w:r>
    </w:p>
    <w:p w14:paraId="77A21F22" w14:textId="77777777" w:rsidR="008418B7" w:rsidRDefault="008418B7" w:rsidP="008418B7">
      <w:pPr>
        <w:rPr>
          <w:rFonts w:cstheme="minorHAnsi"/>
          <w:sz w:val="22"/>
          <w:szCs w:val="22"/>
        </w:rPr>
      </w:pPr>
    </w:p>
    <w:tbl>
      <w:tblPr>
        <w:tblStyle w:val="TableGrid"/>
        <w:tblW w:w="0" w:type="auto"/>
        <w:tblLook w:val="04A0" w:firstRow="1" w:lastRow="0" w:firstColumn="1" w:lastColumn="0" w:noHBand="0" w:noVBand="1"/>
      </w:tblPr>
      <w:tblGrid>
        <w:gridCol w:w="1782"/>
        <w:gridCol w:w="7234"/>
      </w:tblGrid>
      <w:tr w:rsidR="008418B7" w14:paraId="3B3C5B02" w14:textId="77777777" w:rsidTr="004B605F">
        <w:tc>
          <w:tcPr>
            <w:tcW w:w="1838" w:type="dxa"/>
          </w:tcPr>
          <w:p w14:paraId="21915F87" w14:textId="77777777" w:rsidR="008418B7" w:rsidRDefault="008418B7" w:rsidP="004B605F">
            <w:pPr>
              <w:rPr>
                <w:rFonts w:asciiTheme="minorHAnsi" w:hAnsiTheme="minorHAnsi" w:cstheme="minorHAnsi"/>
                <w:b/>
                <w:bCs/>
              </w:rPr>
            </w:pPr>
            <w:r>
              <w:rPr>
                <w:rFonts w:asciiTheme="minorHAnsi" w:hAnsiTheme="minorHAnsi" w:cstheme="minorHAnsi"/>
                <w:b/>
                <w:bCs/>
              </w:rPr>
              <w:t>Details relevant to the research context.</w:t>
            </w:r>
          </w:p>
          <w:p w14:paraId="610A8167" w14:textId="77777777" w:rsidR="008418B7" w:rsidRDefault="008418B7" w:rsidP="004B605F">
            <w:pPr>
              <w:rPr>
                <w:rFonts w:asciiTheme="minorHAnsi" w:hAnsiTheme="minorHAnsi" w:cstheme="minorHAnsi"/>
                <w:b/>
                <w:bCs/>
              </w:rPr>
            </w:pPr>
          </w:p>
          <w:p w14:paraId="6B133192" w14:textId="77777777" w:rsidR="008418B7" w:rsidRPr="009654E1" w:rsidRDefault="008418B7" w:rsidP="004B605F">
            <w:pPr>
              <w:rPr>
                <w:rFonts w:asciiTheme="minorHAnsi" w:hAnsiTheme="minorHAnsi" w:cstheme="minorHAnsi"/>
                <w:bCs/>
              </w:rPr>
            </w:pPr>
            <w:r w:rsidRPr="009654E1">
              <w:rPr>
                <w:rFonts w:asciiTheme="minorHAnsi" w:hAnsiTheme="minorHAnsi" w:cstheme="minorHAnsi"/>
                <w:bCs/>
              </w:rPr>
              <w:t>Date/time.</w:t>
            </w:r>
          </w:p>
          <w:p w14:paraId="5A61901E" w14:textId="77777777" w:rsidR="008418B7" w:rsidRPr="009654E1" w:rsidRDefault="008418B7" w:rsidP="004B605F">
            <w:pPr>
              <w:rPr>
                <w:rFonts w:asciiTheme="minorHAnsi" w:hAnsiTheme="minorHAnsi" w:cstheme="minorHAnsi"/>
                <w:bCs/>
              </w:rPr>
            </w:pPr>
            <w:r w:rsidRPr="009654E1">
              <w:rPr>
                <w:rFonts w:asciiTheme="minorHAnsi" w:hAnsiTheme="minorHAnsi" w:cstheme="minorHAnsi"/>
                <w:bCs/>
              </w:rPr>
              <w:t>Age/Stage of group.</w:t>
            </w:r>
          </w:p>
          <w:p w14:paraId="6BE2C642" w14:textId="77777777" w:rsidR="008418B7" w:rsidRPr="009654E1" w:rsidRDefault="008418B7" w:rsidP="004B605F">
            <w:pPr>
              <w:rPr>
                <w:rFonts w:asciiTheme="minorHAnsi" w:hAnsiTheme="minorHAnsi" w:cstheme="minorHAnsi"/>
                <w:bCs/>
              </w:rPr>
            </w:pPr>
            <w:r w:rsidRPr="009654E1">
              <w:rPr>
                <w:rFonts w:asciiTheme="minorHAnsi" w:hAnsiTheme="minorHAnsi" w:cstheme="minorHAnsi"/>
                <w:bCs/>
              </w:rPr>
              <w:t>People involved.</w:t>
            </w:r>
          </w:p>
          <w:p w14:paraId="75DCB960" w14:textId="77777777" w:rsidR="008418B7" w:rsidRPr="009654E1" w:rsidRDefault="008418B7" w:rsidP="004B605F">
            <w:pPr>
              <w:rPr>
                <w:rFonts w:asciiTheme="minorHAnsi" w:hAnsiTheme="minorHAnsi" w:cstheme="minorHAnsi"/>
                <w:bCs/>
              </w:rPr>
            </w:pPr>
            <w:r w:rsidRPr="009654E1">
              <w:rPr>
                <w:rFonts w:asciiTheme="minorHAnsi" w:hAnsiTheme="minorHAnsi" w:cstheme="minorHAnsi"/>
                <w:bCs/>
              </w:rPr>
              <w:t>Contextual</w:t>
            </w:r>
          </w:p>
          <w:p w14:paraId="2FC08B31" w14:textId="77777777" w:rsidR="008418B7" w:rsidRPr="009654E1" w:rsidRDefault="008418B7" w:rsidP="004B605F">
            <w:pPr>
              <w:rPr>
                <w:rFonts w:asciiTheme="minorHAnsi" w:hAnsiTheme="minorHAnsi" w:cstheme="minorHAnsi"/>
                <w:bCs/>
              </w:rPr>
            </w:pPr>
            <w:r w:rsidRPr="009654E1">
              <w:rPr>
                <w:rFonts w:asciiTheme="minorHAnsi" w:hAnsiTheme="minorHAnsi" w:cstheme="minorHAnsi"/>
                <w:bCs/>
              </w:rPr>
              <w:t xml:space="preserve">information from field notes. </w:t>
            </w:r>
          </w:p>
          <w:p w14:paraId="08A89F43" w14:textId="77777777" w:rsidR="008418B7" w:rsidRPr="00565378" w:rsidRDefault="008418B7" w:rsidP="004B605F">
            <w:pPr>
              <w:rPr>
                <w:rFonts w:asciiTheme="minorHAnsi" w:hAnsiTheme="minorHAnsi" w:cstheme="minorHAnsi"/>
                <w:i/>
                <w:iCs/>
              </w:rPr>
            </w:pPr>
          </w:p>
        </w:tc>
        <w:tc>
          <w:tcPr>
            <w:tcW w:w="7868" w:type="dxa"/>
          </w:tcPr>
          <w:p w14:paraId="47F27341" w14:textId="25A49A6C" w:rsidR="008418B7" w:rsidRDefault="008418B7" w:rsidP="004B605F">
            <w:pPr>
              <w:spacing w:line="360" w:lineRule="auto"/>
              <w:rPr>
                <w:rFonts w:asciiTheme="minorHAnsi" w:hAnsiTheme="minorHAnsi" w:cstheme="minorHAnsi"/>
              </w:rPr>
            </w:pPr>
            <w:r>
              <w:rPr>
                <w:rFonts w:asciiTheme="minorHAnsi" w:hAnsiTheme="minorHAnsi" w:cstheme="minorHAnsi"/>
              </w:rPr>
              <w:t>This Observation took place during the first lesson of the day. It was a Personal, Social and Health Education class and was for a year 11 set 2 class. The class was set in a seating plan due to the current Covid 19 restrictions on schools. In total there were seventeen persons present. Fifteen pupils, one teacher and the non-participant. The focus of the class was anti bullying but featured ten minutes at the beginning to re-familiarise the students with fire alarm safety.</w:t>
            </w:r>
          </w:p>
        </w:tc>
      </w:tr>
      <w:tr w:rsidR="008418B7" w14:paraId="2838A676" w14:textId="77777777" w:rsidTr="004B605F">
        <w:tc>
          <w:tcPr>
            <w:tcW w:w="1838" w:type="dxa"/>
          </w:tcPr>
          <w:p w14:paraId="157C1FC4" w14:textId="36C4E771" w:rsidR="008418B7" w:rsidRPr="00565378" w:rsidRDefault="008418B7" w:rsidP="004B605F">
            <w:pPr>
              <w:rPr>
                <w:rFonts w:asciiTheme="minorHAnsi" w:hAnsiTheme="minorHAnsi" w:cstheme="minorHAnsi"/>
                <w:i/>
                <w:iCs/>
              </w:rPr>
            </w:pPr>
            <w:r>
              <w:rPr>
                <w:rFonts w:asciiTheme="minorHAnsi" w:hAnsiTheme="minorHAnsi" w:cstheme="minorHAnsi"/>
                <w:i/>
                <w:iCs/>
              </w:rPr>
              <w:t>What happened? A detailed description of what you observed and what thoughts on pedagogy and practice occurred to you as a result, looking towards your research.</w:t>
            </w:r>
          </w:p>
        </w:tc>
        <w:tc>
          <w:tcPr>
            <w:tcW w:w="7868" w:type="dxa"/>
          </w:tcPr>
          <w:p w14:paraId="55DB52FB" w14:textId="2B9C60A8" w:rsidR="008418B7" w:rsidRDefault="008418B7" w:rsidP="004B605F">
            <w:pPr>
              <w:spacing w:line="360" w:lineRule="auto"/>
              <w:rPr>
                <w:rFonts w:asciiTheme="minorHAnsi" w:hAnsiTheme="minorHAnsi" w:cstheme="minorHAnsi"/>
              </w:rPr>
            </w:pPr>
            <w:r>
              <w:rPr>
                <w:rFonts w:asciiTheme="minorHAnsi" w:hAnsiTheme="minorHAnsi" w:cstheme="minorHAnsi"/>
              </w:rPr>
              <w:t>The incident took place during the first ten minutes of the lesson which centred around re familiarisation with fire alarm safety. One male student (Child B from here on) had been disruptive since sitting down, causing distractions to other students and refusing to stay seated for more than a minute. During the fire alarm discussion, the teacher informed the students that a fire alarm test was planned for later in the day. This announcement was met a very audible gasp from child B followed by ‘Oh my god!’. The majority of the class followed this with silence but there were a number of students who were unable to supress their laughing.  The teacher responded to this by asking the child to please be quiet and explained that fire safety is not a laughing matter, then went on to explain why it was no laughing matter. Child B then remained seated and quiet for the remainder of the talk on fire safety. The teacher’s actions in remaining calm I believe were paramount in child B not then pushing his limits further with misbehaviour. In not reacting to the outburst the teacher maintained control of the room and using facts for fire safety the children began to listen more closely rather than to the distractions.</w:t>
            </w:r>
          </w:p>
          <w:p w14:paraId="5A0B4A8A" w14:textId="77777777" w:rsidR="008418B7" w:rsidRDefault="008418B7" w:rsidP="004B605F">
            <w:pPr>
              <w:rPr>
                <w:rFonts w:asciiTheme="minorHAnsi" w:hAnsiTheme="minorHAnsi" w:cstheme="minorHAnsi"/>
              </w:rPr>
            </w:pPr>
          </w:p>
          <w:p w14:paraId="7E37646C" w14:textId="77777777" w:rsidR="008418B7" w:rsidRDefault="008418B7" w:rsidP="004B605F">
            <w:pPr>
              <w:rPr>
                <w:rFonts w:asciiTheme="minorHAnsi" w:hAnsiTheme="minorHAnsi" w:cstheme="minorHAnsi"/>
              </w:rPr>
            </w:pPr>
          </w:p>
          <w:p w14:paraId="2E1490B3" w14:textId="77777777" w:rsidR="008418B7" w:rsidRDefault="008418B7" w:rsidP="004B605F">
            <w:pPr>
              <w:rPr>
                <w:rFonts w:asciiTheme="minorHAnsi" w:hAnsiTheme="minorHAnsi" w:cstheme="minorHAnsi"/>
              </w:rPr>
            </w:pPr>
          </w:p>
          <w:p w14:paraId="65FFFA77" w14:textId="77777777" w:rsidR="008418B7" w:rsidRDefault="008418B7" w:rsidP="004B605F">
            <w:pPr>
              <w:rPr>
                <w:rFonts w:asciiTheme="minorHAnsi" w:hAnsiTheme="minorHAnsi" w:cstheme="minorHAnsi"/>
              </w:rPr>
            </w:pPr>
          </w:p>
        </w:tc>
      </w:tr>
    </w:tbl>
    <w:p w14:paraId="756E300A" w14:textId="77777777" w:rsidR="008418B7" w:rsidRDefault="008418B7">
      <w:pPr>
        <w:rPr>
          <w:rFonts w:ascii="Arial" w:hAnsi="Arial" w:cs="Arial"/>
          <w:b/>
          <w:bCs/>
        </w:rPr>
      </w:pPr>
      <w:r>
        <w:rPr>
          <w:rFonts w:ascii="Arial" w:hAnsi="Arial" w:cs="Arial"/>
          <w:b/>
          <w:bCs/>
        </w:rPr>
        <w:br w:type="page"/>
      </w:r>
    </w:p>
    <w:p w14:paraId="6F814C0C" w14:textId="77777777" w:rsidR="008418B7" w:rsidRDefault="008418B7" w:rsidP="008418B7">
      <w:pPr>
        <w:rPr>
          <w:rFonts w:cstheme="minorHAnsi"/>
          <w:b/>
          <w:color w:val="000000" w:themeColor="text1"/>
          <w:sz w:val="22"/>
          <w:szCs w:val="22"/>
        </w:rPr>
      </w:pPr>
      <w:r>
        <w:rPr>
          <w:rFonts w:cstheme="minorHAnsi"/>
          <w:b/>
          <w:color w:val="000000" w:themeColor="text1"/>
          <w:sz w:val="22"/>
          <w:szCs w:val="22"/>
        </w:rPr>
        <w:lastRenderedPageBreak/>
        <w:t>Appendix 2:1</w:t>
      </w:r>
    </w:p>
    <w:p w14:paraId="4E4F5EAC" w14:textId="77777777" w:rsidR="008418B7" w:rsidRDefault="008418B7" w:rsidP="008418B7">
      <w:pPr>
        <w:rPr>
          <w:rFonts w:cstheme="minorHAnsi"/>
          <w:b/>
          <w:color w:val="000000" w:themeColor="text1"/>
          <w:sz w:val="22"/>
          <w:szCs w:val="22"/>
        </w:rPr>
      </w:pPr>
    </w:p>
    <w:p w14:paraId="55EFBF21" w14:textId="77777777" w:rsidR="008418B7" w:rsidRPr="00951DD0" w:rsidRDefault="008418B7" w:rsidP="008418B7">
      <w:pPr>
        <w:jc w:val="both"/>
        <w:rPr>
          <w:rFonts w:ascii="Trebuchet MS" w:hAnsi="Trebuchet MS"/>
          <w:b/>
        </w:rPr>
      </w:pPr>
      <w:r w:rsidRPr="00951DD0">
        <w:rPr>
          <w:rFonts w:ascii="Trebuchet MS" w:hAnsi="Trebuchet MS"/>
          <w:b/>
        </w:rPr>
        <w:t>OBSERVATION / FIELD NOTES</w:t>
      </w:r>
    </w:p>
    <w:p w14:paraId="69843C3D" w14:textId="77777777" w:rsidR="008418B7" w:rsidRPr="00951DD0" w:rsidRDefault="008418B7" w:rsidP="008418B7">
      <w:pPr>
        <w:rPr>
          <w:rFonts w:ascii="Trebuchet MS" w:hAnsi="Trebuchet MS"/>
          <w:sz w:val="16"/>
          <w:szCs w:val="16"/>
        </w:rPr>
      </w:pPr>
      <w:r w:rsidRPr="00951DD0">
        <w:rPr>
          <w:rFonts w:ascii="Trebuchet MS" w:hAnsi="Trebuchet MS"/>
          <w:sz w:val="16"/>
          <w:szCs w:val="16"/>
        </w:rPr>
        <w:t>(Questions adapted from Fletcher Wood (2016)</w:t>
      </w:r>
    </w:p>
    <w:tbl>
      <w:tblPr>
        <w:tblStyle w:val="TableGrid"/>
        <w:tblW w:w="0" w:type="auto"/>
        <w:tblLook w:val="04A0" w:firstRow="1" w:lastRow="0" w:firstColumn="1" w:lastColumn="0" w:noHBand="0" w:noVBand="1"/>
      </w:tblPr>
      <w:tblGrid>
        <w:gridCol w:w="8926"/>
      </w:tblGrid>
      <w:tr w:rsidR="008418B7" w:rsidRPr="00C977D0" w14:paraId="016FDA0A" w14:textId="77777777" w:rsidTr="004B605F">
        <w:tc>
          <w:tcPr>
            <w:tcW w:w="8926" w:type="dxa"/>
          </w:tcPr>
          <w:p w14:paraId="1107D58B" w14:textId="77777777" w:rsidR="008418B7" w:rsidRDefault="008418B7" w:rsidP="004B605F">
            <w:pPr>
              <w:rPr>
                <w:rFonts w:ascii="Trebuchet MS" w:hAnsi="Trebuchet MS"/>
              </w:rPr>
            </w:pPr>
            <w:r w:rsidRPr="00C977D0">
              <w:rPr>
                <w:rFonts w:ascii="Trebuchet MS" w:hAnsi="Trebuchet MS"/>
              </w:rPr>
              <w:t>Date</w:t>
            </w:r>
            <w:r>
              <w:rPr>
                <w:rFonts w:ascii="Trebuchet MS" w:hAnsi="Trebuchet MS"/>
              </w:rPr>
              <w:t xml:space="preserve"> and time, year group</w:t>
            </w:r>
            <w:r w:rsidRPr="00C977D0">
              <w:rPr>
                <w:rFonts w:ascii="Trebuchet MS" w:hAnsi="Trebuchet MS"/>
              </w:rPr>
              <w:t>:</w:t>
            </w:r>
            <w:r>
              <w:rPr>
                <w:rFonts w:ascii="Trebuchet MS" w:hAnsi="Trebuchet MS"/>
              </w:rPr>
              <w:t xml:space="preserve"> </w:t>
            </w:r>
          </w:p>
          <w:p w14:paraId="7497DFC1" w14:textId="77777777" w:rsidR="008418B7" w:rsidRPr="00C977D0" w:rsidRDefault="008418B7" w:rsidP="004B605F">
            <w:pPr>
              <w:rPr>
                <w:rFonts w:ascii="Trebuchet MS" w:hAnsi="Trebuchet MS"/>
              </w:rPr>
            </w:pPr>
            <w:r w:rsidRPr="00FD2347">
              <w:rPr>
                <w:rFonts w:ascii="Trebuchet MS" w:hAnsi="Trebuchet MS"/>
              </w:rPr>
              <w:t>Tuesday 29 September 2020</w:t>
            </w:r>
            <w:r>
              <w:rPr>
                <w:rFonts w:ascii="Trebuchet MS" w:hAnsi="Trebuchet MS"/>
              </w:rPr>
              <w:t xml:space="preserve"> at 12:00</w:t>
            </w:r>
            <w:r w:rsidRPr="00FD2347">
              <w:rPr>
                <w:rFonts w:ascii="Trebuchet MS" w:hAnsi="Trebuchet MS"/>
              </w:rPr>
              <w:t xml:space="preserve"> with year eleven set </w:t>
            </w:r>
            <w:r>
              <w:rPr>
                <w:rFonts w:ascii="Trebuchet MS" w:hAnsi="Trebuchet MS"/>
              </w:rPr>
              <w:t>two</w:t>
            </w:r>
          </w:p>
        </w:tc>
      </w:tr>
      <w:tr w:rsidR="008418B7" w:rsidRPr="00C977D0" w14:paraId="3D0DE634" w14:textId="77777777" w:rsidTr="004B605F">
        <w:tc>
          <w:tcPr>
            <w:tcW w:w="8926" w:type="dxa"/>
          </w:tcPr>
          <w:p w14:paraId="3B0C6CE7" w14:textId="77777777" w:rsidR="008418B7" w:rsidRDefault="008418B7" w:rsidP="004B605F">
            <w:pPr>
              <w:rPr>
                <w:rFonts w:ascii="Trebuchet MS" w:hAnsi="Trebuchet MS"/>
              </w:rPr>
            </w:pPr>
            <w:r w:rsidRPr="006F4279">
              <w:rPr>
                <w:rFonts w:ascii="Trebuchet MS" w:hAnsi="Trebuchet MS"/>
                <w:b/>
              </w:rPr>
              <w:t>Lesson details:</w:t>
            </w:r>
            <w:r>
              <w:rPr>
                <w:rFonts w:ascii="Trebuchet MS" w:hAnsi="Trebuchet MS"/>
              </w:rPr>
              <w:t xml:space="preserve"> (Context and focus -/AoLE/subject- is it near start of end of unit of study? Indoors/outdoors? Ability range? Any particularly relevant information).</w:t>
            </w:r>
          </w:p>
          <w:p w14:paraId="66BAA765" w14:textId="77777777" w:rsidR="008418B7" w:rsidRDefault="008418B7" w:rsidP="004B605F">
            <w:pPr>
              <w:rPr>
                <w:rFonts w:ascii="Trebuchet MS" w:hAnsi="Trebuchet MS"/>
              </w:rPr>
            </w:pPr>
          </w:p>
          <w:p w14:paraId="21B4ABF4" w14:textId="77777777" w:rsidR="008418B7" w:rsidRPr="00C977D0" w:rsidRDefault="008418B7" w:rsidP="004B605F">
            <w:pPr>
              <w:rPr>
                <w:rFonts w:ascii="Trebuchet MS" w:hAnsi="Trebuchet MS"/>
              </w:rPr>
            </w:pPr>
            <w:r>
              <w:rPr>
                <w:rFonts w:ascii="Trebuchet MS" w:hAnsi="Trebuchet MS"/>
              </w:rPr>
              <w:t>Enrichment lesson based around the subject of ‘apathy’.  The class is designed to engage students in discussion as a space between curriculum specific lessons. The lesson was towards the beginning of term and each Enrichment lesson will focus on a different subject. The class was a set two year eleven.</w:t>
            </w:r>
          </w:p>
          <w:p w14:paraId="2B357673" w14:textId="77777777" w:rsidR="008418B7" w:rsidRPr="00C977D0" w:rsidRDefault="008418B7" w:rsidP="004B605F">
            <w:pPr>
              <w:rPr>
                <w:rFonts w:ascii="Trebuchet MS" w:hAnsi="Trebuchet MS"/>
              </w:rPr>
            </w:pPr>
          </w:p>
        </w:tc>
      </w:tr>
      <w:tr w:rsidR="008418B7" w:rsidRPr="00C977D0" w14:paraId="64579CFA" w14:textId="77777777" w:rsidTr="004B605F">
        <w:tc>
          <w:tcPr>
            <w:tcW w:w="8926" w:type="dxa"/>
          </w:tcPr>
          <w:p w14:paraId="59453D38" w14:textId="77777777" w:rsidR="008418B7" w:rsidRPr="00C977D0" w:rsidRDefault="008418B7" w:rsidP="004B605F">
            <w:pPr>
              <w:rPr>
                <w:rFonts w:ascii="Trebuchet MS" w:hAnsi="Trebuchet MS"/>
                <w:b/>
                <w:bCs/>
                <w:lang w:val="en-US"/>
              </w:rPr>
            </w:pPr>
            <w:r w:rsidRPr="00C977D0">
              <w:rPr>
                <w:rFonts w:ascii="Trebuchet MS" w:hAnsi="Trebuchet MS"/>
                <w:b/>
                <w:bCs/>
                <w:lang w:val="en-US"/>
              </w:rPr>
              <w:t>Classroom culture</w:t>
            </w:r>
          </w:p>
          <w:p w14:paraId="504A6F80" w14:textId="77777777" w:rsidR="008418B7" w:rsidRDefault="008418B7" w:rsidP="004B605F">
            <w:pPr>
              <w:rPr>
                <w:rFonts w:ascii="Trebuchet MS" w:hAnsi="Trebuchet MS"/>
                <w:bCs/>
                <w:lang w:val="en-US"/>
              </w:rPr>
            </w:pPr>
            <w:r w:rsidRPr="00C977D0">
              <w:rPr>
                <w:rFonts w:ascii="Trebuchet MS" w:hAnsi="Trebuchet MS"/>
                <w:bCs/>
                <w:lang w:val="en-US"/>
              </w:rPr>
              <w:t>(</w:t>
            </w:r>
            <w:r>
              <w:rPr>
                <w:rFonts w:ascii="Trebuchet MS" w:hAnsi="Trebuchet MS"/>
                <w:bCs/>
                <w:lang w:val="en-US"/>
              </w:rPr>
              <w:t>What is the classroom ‘vibe.’? What do attitudes, dispositions, behaviours towards learning seem like at this point in time?</w:t>
            </w:r>
            <w:r w:rsidRPr="00C977D0">
              <w:rPr>
                <w:rFonts w:ascii="Trebuchet MS" w:hAnsi="Trebuchet MS"/>
                <w:bCs/>
                <w:lang w:val="en-US"/>
              </w:rPr>
              <w:t>)</w:t>
            </w:r>
          </w:p>
          <w:p w14:paraId="52A45964" w14:textId="77777777" w:rsidR="008418B7" w:rsidRDefault="008418B7" w:rsidP="004B605F">
            <w:pPr>
              <w:rPr>
                <w:rFonts w:ascii="Trebuchet MS" w:hAnsi="Trebuchet MS"/>
                <w:bCs/>
                <w:lang w:val="en-US"/>
              </w:rPr>
            </w:pPr>
          </w:p>
          <w:p w14:paraId="06062DA5" w14:textId="77777777" w:rsidR="008418B7" w:rsidRDefault="008418B7" w:rsidP="004B605F">
            <w:pPr>
              <w:rPr>
                <w:rFonts w:ascii="Trebuchet MS" w:hAnsi="Trebuchet MS"/>
                <w:bCs/>
                <w:lang w:val="en-US"/>
              </w:rPr>
            </w:pPr>
            <w:r>
              <w:rPr>
                <w:rFonts w:ascii="Trebuchet MS" w:hAnsi="Trebuchet MS"/>
                <w:bCs/>
                <w:lang w:val="en-US"/>
              </w:rPr>
              <w:t>The class seems very uninterested but most of the class did engage in discussion. As the conversation changed to Welsh language more of the class got involved. There was misbehaviour and distraction through most of the lesson and the atmosphere was that of a ‘blow off’ class for them.</w:t>
            </w:r>
          </w:p>
          <w:p w14:paraId="3611BE07" w14:textId="77777777" w:rsidR="008418B7" w:rsidRPr="00C977D0" w:rsidRDefault="008418B7" w:rsidP="004B605F">
            <w:pPr>
              <w:rPr>
                <w:rFonts w:ascii="Trebuchet MS" w:hAnsi="Trebuchet MS"/>
                <w:bCs/>
              </w:rPr>
            </w:pPr>
          </w:p>
          <w:p w14:paraId="61B3D707" w14:textId="77777777" w:rsidR="008418B7" w:rsidRDefault="008418B7" w:rsidP="004B605F">
            <w:pPr>
              <w:ind w:left="720"/>
              <w:rPr>
                <w:rFonts w:ascii="Trebuchet MS" w:hAnsi="Trebuchet MS"/>
              </w:rPr>
            </w:pPr>
          </w:p>
          <w:p w14:paraId="4B4D0222" w14:textId="77777777" w:rsidR="008418B7" w:rsidRPr="00C977D0" w:rsidRDefault="008418B7" w:rsidP="004B605F">
            <w:pPr>
              <w:ind w:left="720"/>
              <w:rPr>
                <w:rFonts w:ascii="Trebuchet MS" w:hAnsi="Trebuchet MS"/>
              </w:rPr>
            </w:pPr>
          </w:p>
        </w:tc>
      </w:tr>
      <w:tr w:rsidR="008418B7" w:rsidRPr="00C977D0" w14:paraId="16EC654D" w14:textId="77777777" w:rsidTr="004B605F">
        <w:tc>
          <w:tcPr>
            <w:tcW w:w="8926" w:type="dxa"/>
          </w:tcPr>
          <w:p w14:paraId="102E1FBB" w14:textId="77777777" w:rsidR="008418B7" w:rsidRPr="00C977D0" w:rsidRDefault="008418B7" w:rsidP="004B605F">
            <w:pPr>
              <w:rPr>
                <w:rFonts w:ascii="Trebuchet MS" w:hAnsi="Trebuchet MS"/>
                <w:b/>
              </w:rPr>
            </w:pPr>
            <w:r w:rsidRPr="00C977D0">
              <w:rPr>
                <w:rFonts w:ascii="Trebuchet MS" w:hAnsi="Trebuchet MS"/>
                <w:b/>
              </w:rPr>
              <w:t>Objectives</w:t>
            </w:r>
          </w:p>
          <w:p w14:paraId="5483F48A" w14:textId="77777777" w:rsidR="008418B7" w:rsidRDefault="008418B7" w:rsidP="004B605F">
            <w:pPr>
              <w:rPr>
                <w:rFonts w:ascii="Trebuchet MS" w:hAnsi="Trebuchet MS"/>
              </w:rPr>
            </w:pPr>
            <w:r w:rsidRPr="00C977D0">
              <w:rPr>
                <w:rFonts w:ascii="Trebuchet MS" w:hAnsi="Trebuchet MS"/>
              </w:rPr>
              <w:t>(</w:t>
            </w:r>
            <w:r w:rsidRPr="004E4824">
              <w:rPr>
                <w:rFonts w:ascii="Trebuchet MS" w:hAnsi="Trebuchet MS"/>
              </w:rPr>
              <w:t>What happens in the environment that communicates the purpose of the experiences?  What can be observed regarding the way lesson activities relate to these purposes?</w:t>
            </w:r>
          </w:p>
          <w:p w14:paraId="65494765" w14:textId="77777777" w:rsidR="008418B7" w:rsidRDefault="008418B7" w:rsidP="004B605F">
            <w:pPr>
              <w:rPr>
                <w:rFonts w:ascii="Trebuchet MS" w:hAnsi="Trebuchet MS"/>
              </w:rPr>
            </w:pPr>
          </w:p>
          <w:p w14:paraId="4744D1CC" w14:textId="3CFAABEF" w:rsidR="008418B7" w:rsidRDefault="008418B7" w:rsidP="004B605F">
            <w:pPr>
              <w:rPr>
                <w:rFonts w:ascii="Trebuchet MS" w:hAnsi="Trebuchet MS"/>
              </w:rPr>
            </w:pPr>
            <w:r>
              <w:rPr>
                <w:rFonts w:ascii="Trebuchet MS" w:hAnsi="Trebuchet MS"/>
              </w:rPr>
              <w:t xml:space="preserve">The word ‘apathy’ was written on the board when the teacher settled the class at the start. A five minute video was shown to the class regarding apathy and students were asked to take notes for discussion. Following this the teacher asked them how they would improve the school. </w:t>
            </w:r>
          </w:p>
          <w:p w14:paraId="36314C5D" w14:textId="77777777" w:rsidR="008418B7" w:rsidRDefault="008418B7" w:rsidP="004B605F">
            <w:pPr>
              <w:rPr>
                <w:rFonts w:ascii="Trebuchet MS" w:hAnsi="Trebuchet MS"/>
              </w:rPr>
            </w:pPr>
          </w:p>
          <w:p w14:paraId="1C4B49AE" w14:textId="77777777" w:rsidR="008418B7" w:rsidRDefault="008418B7" w:rsidP="004B605F">
            <w:pPr>
              <w:rPr>
                <w:rFonts w:ascii="Trebuchet MS" w:hAnsi="Trebuchet MS"/>
              </w:rPr>
            </w:pPr>
          </w:p>
          <w:p w14:paraId="0F564D0A" w14:textId="77777777" w:rsidR="008418B7" w:rsidRDefault="008418B7" w:rsidP="004B605F">
            <w:pPr>
              <w:rPr>
                <w:rFonts w:ascii="Trebuchet MS" w:hAnsi="Trebuchet MS"/>
              </w:rPr>
            </w:pPr>
          </w:p>
          <w:p w14:paraId="7CD62E47" w14:textId="77777777" w:rsidR="008418B7" w:rsidRDefault="008418B7" w:rsidP="004B605F">
            <w:pPr>
              <w:rPr>
                <w:rFonts w:ascii="Trebuchet MS" w:hAnsi="Trebuchet MS"/>
              </w:rPr>
            </w:pPr>
          </w:p>
          <w:p w14:paraId="3FBA5C18" w14:textId="77777777" w:rsidR="008418B7" w:rsidRPr="00C977D0" w:rsidRDefault="008418B7" w:rsidP="004B605F">
            <w:pPr>
              <w:rPr>
                <w:rFonts w:ascii="Trebuchet MS" w:hAnsi="Trebuchet MS"/>
              </w:rPr>
            </w:pPr>
          </w:p>
          <w:p w14:paraId="6B6BD9C3" w14:textId="77777777" w:rsidR="008418B7" w:rsidRPr="00C977D0" w:rsidRDefault="008418B7" w:rsidP="004B605F">
            <w:pPr>
              <w:rPr>
                <w:rFonts w:ascii="Trebuchet MS" w:hAnsi="Trebuchet MS"/>
              </w:rPr>
            </w:pPr>
          </w:p>
          <w:p w14:paraId="238DEDE6" w14:textId="77777777" w:rsidR="008418B7" w:rsidRPr="00C977D0" w:rsidRDefault="008418B7" w:rsidP="004B605F">
            <w:pPr>
              <w:rPr>
                <w:rFonts w:ascii="Trebuchet MS" w:hAnsi="Trebuchet MS"/>
              </w:rPr>
            </w:pPr>
          </w:p>
        </w:tc>
      </w:tr>
      <w:tr w:rsidR="008418B7" w:rsidRPr="00C977D0" w14:paraId="01B5598F" w14:textId="77777777" w:rsidTr="004B605F">
        <w:tc>
          <w:tcPr>
            <w:tcW w:w="8926" w:type="dxa"/>
          </w:tcPr>
          <w:p w14:paraId="05F6FF29" w14:textId="77777777" w:rsidR="008418B7" w:rsidRPr="00C977D0" w:rsidRDefault="008418B7" w:rsidP="004B605F">
            <w:pPr>
              <w:rPr>
                <w:rFonts w:ascii="Trebuchet MS" w:hAnsi="Trebuchet MS"/>
                <w:b/>
              </w:rPr>
            </w:pPr>
            <w:r w:rsidRPr="00C977D0">
              <w:rPr>
                <w:rFonts w:ascii="Trebuchet MS" w:hAnsi="Trebuchet MS"/>
                <w:b/>
              </w:rPr>
              <w:t>Direction</w:t>
            </w:r>
          </w:p>
          <w:p w14:paraId="6FA7869B" w14:textId="77777777" w:rsidR="008418B7" w:rsidRDefault="008418B7" w:rsidP="004B605F">
            <w:pPr>
              <w:rPr>
                <w:rFonts w:ascii="Trebuchet MS" w:hAnsi="Trebuchet MS"/>
              </w:rPr>
            </w:pPr>
            <w:r>
              <w:rPr>
                <w:rFonts w:ascii="Trebuchet MS" w:hAnsi="Trebuchet MS"/>
              </w:rPr>
              <w:t>(</w:t>
            </w:r>
            <w:r w:rsidRPr="004E4824">
              <w:rPr>
                <w:rFonts w:ascii="Trebuchet MS" w:hAnsi="Trebuchet MS"/>
              </w:rPr>
              <w:t>What can be observed that helps learners understand what they are engaging in?  What in the environment helps them understand how to achieve well</w:t>
            </w:r>
            <w:r>
              <w:rPr>
                <w:rFonts w:ascii="Trebuchet MS" w:hAnsi="Trebuchet MS"/>
              </w:rPr>
              <w:t>)</w:t>
            </w:r>
            <w:r w:rsidRPr="004E4824">
              <w:rPr>
                <w:rFonts w:ascii="Trebuchet MS" w:hAnsi="Trebuchet MS"/>
              </w:rPr>
              <w:t xml:space="preserve">? </w:t>
            </w:r>
          </w:p>
          <w:p w14:paraId="08E3E9CA" w14:textId="77777777" w:rsidR="008418B7" w:rsidRDefault="008418B7" w:rsidP="004B605F">
            <w:pPr>
              <w:rPr>
                <w:rFonts w:ascii="Trebuchet MS" w:hAnsi="Trebuchet MS"/>
              </w:rPr>
            </w:pPr>
          </w:p>
          <w:p w14:paraId="2A8C9911" w14:textId="3A30BB2A" w:rsidR="008418B7" w:rsidRDefault="008418B7" w:rsidP="004B605F">
            <w:pPr>
              <w:rPr>
                <w:rFonts w:ascii="Trebuchet MS" w:hAnsi="Trebuchet MS"/>
              </w:rPr>
            </w:pPr>
            <w:r>
              <w:rPr>
                <w:rFonts w:ascii="Trebuchet MS" w:hAnsi="Trebuchet MS"/>
              </w:rPr>
              <w:t>Using the video upon opening the lesson the teacher was trying to engage students in discussion. This discussion was to promote well-being for the future.</w:t>
            </w:r>
          </w:p>
          <w:p w14:paraId="6ED8DADE" w14:textId="77777777" w:rsidR="008418B7" w:rsidRDefault="008418B7" w:rsidP="004B605F">
            <w:pPr>
              <w:rPr>
                <w:rFonts w:ascii="Trebuchet MS" w:hAnsi="Trebuchet MS"/>
              </w:rPr>
            </w:pPr>
          </w:p>
          <w:p w14:paraId="1051719C" w14:textId="77777777" w:rsidR="008418B7" w:rsidRDefault="008418B7" w:rsidP="004B605F">
            <w:pPr>
              <w:rPr>
                <w:rFonts w:ascii="Trebuchet MS" w:hAnsi="Trebuchet MS"/>
              </w:rPr>
            </w:pPr>
          </w:p>
          <w:p w14:paraId="1F8023FF" w14:textId="77777777" w:rsidR="008418B7" w:rsidRPr="00C977D0" w:rsidRDefault="008418B7" w:rsidP="004B605F">
            <w:pPr>
              <w:rPr>
                <w:rFonts w:ascii="Trebuchet MS" w:hAnsi="Trebuchet MS"/>
              </w:rPr>
            </w:pPr>
          </w:p>
          <w:p w14:paraId="11F1BB91" w14:textId="77777777" w:rsidR="008418B7" w:rsidRPr="00C977D0" w:rsidRDefault="008418B7" w:rsidP="004B605F">
            <w:pPr>
              <w:rPr>
                <w:rFonts w:ascii="Trebuchet MS" w:hAnsi="Trebuchet MS"/>
              </w:rPr>
            </w:pPr>
          </w:p>
        </w:tc>
      </w:tr>
      <w:tr w:rsidR="008418B7" w:rsidRPr="00C977D0" w14:paraId="11C633EF" w14:textId="77777777" w:rsidTr="004B605F">
        <w:tc>
          <w:tcPr>
            <w:tcW w:w="8926" w:type="dxa"/>
          </w:tcPr>
          <w:p w14:paraId="2539790D" w14:textId="77777777" w:rsidR="008418B7" w:rsidRPr="00C977D0" w:rsidRDefault="008418B7" w:rsidP="004B605F">
            <w:pPr>
              <w:rPr>
                <w:rFonts w:ascii="Trebuchet MS" w:hAnsi="Trebuchet MS"/>
                <w:b/>
              </w:rPr>
            </w:pPr>
            <w:r w:rsidRPr="00C977D0">
              <w:rPr>
                <w:rFonts w:ascii="Trebuchet MS" w:hAnsi="Trebuchet MS"/>
                <w:b/>
              </w:rPr>
              <w:t>Access and challenge</w:t>
            </w:r>
          </w:p>
          <w:p w14:paraId="28E5A0BF" w14:textId="77777777" w:rsidR="008418B7" w:rsidRDefault="008418B7" w:rsidP="004B605F">
            <w:pPr>
              <w:rPr>
                <w:rFonts w:ascii="Trebuchet MS" w:hAnsi="Trebuchet MS"/>
              </w:rPr>
            </w:pPr>
            <w:r>
              <w:rPr>
                <w:rFonts w:ascii="Trebuchet MS" w:hAnsi="Trebuchet MS"/>
              </w:rPr>
              <w:t xml:space="preserve"> (</w:t>
            </w:r>
            <w:r w:rsidRPr="00951DD0">
              <w:rPr>
                <w:rFonts w:ascii="Trebuchet MS" w:hAnsi="Trebuchet MS"/>
              </w:rPr>
              <w:t>What can be observed in the environment that enables engagement of learners? What can be observed regarding levels of challenge?</w:t>
            </w:r>
          </w:p>
          <w:p w14:paraId="0C5492A3" w14:textId="77777777" w:rsidR="008418B7" w:rsidRDefault="008418B7" w:rsidP="004B605F">
            <w:pPr>
              <w:rPr>
                <w:rFonts w:ascii="Trebuchet MS" w:hAnsi="Trebuchet MS"/>
              </w:rPr>
            </w:pPr>
          </w:p>
          <w:p w14:paraId="238A2320" w14:textId="774ADAF5" w:rsidR="008418B7" w:rsidRDefault="008418B7" w:rsidP="004B605F">
            <w:pPr>
              <w:rPr>
                <w:rFonts w:ascii="Trebuchet MS" w:hAnsi="Trebuchet MS"/>
              </w:rPr>
            </w:pPr>
            <w:r>
              <w:rPr>
                <w:rFonts w:ascii="Trebuchet MS" w:hAnsi="Trebuchet MS"/>
              </w:rPr>
              <w:lastRenderedPageBreak/>
              <w:t>Due to Covid 19 regulations the lesson took place in a French class as students are unable to move freely around the school. Due to this the only thing related that the learners could engage with was the white board.</w:t>
            </w:r>
          </w:p>
          <w:p w14:paraId="0572470A" w14:textId="77777777" w:rsidR="008418B7" w:rsidRDefault="008418B7" w:rsidP="004B605F">
            <w:pPr>
              <w:rPr>
                <w:rFonts w:ascii="Trebuchet MS" w:hAnsi="Trebuchet MS"/>
              </w:rPr>
            </w:pPr>
          </w:p>
          <w:p w14:paraId="0C1BF7E5" w14:textId="77777777" w:rsidR="008418B7" w:rsidRDefault="008418B7" w:rsidP="004B605F">
            <w:pPr>
              <w:rPr>
                <w:rFonts w:ascii="Trebuchet MS" w:hAnsi="Trebuchet MS"/>
              </w:rPr>
            </w:pPr>
          </w:p>
          <w:p w14:paraId="2801B494" w14:textId="77777777" w:rsidR="008418B7" w:rsidRDefault="008418B7" w:rsidP="004B605F">
            <w:pPr>
              <w:rPr>
                <w:rFonts w:ascii="Trebuchet MS" w:hAnsi="Trebuchet MS"/>
              </w:rPr>
            </w:pPr>
          </w:p>
          <w:p w14:paraId="647967EE" w14:textId="77777777" w:rsidR="008418B7" w:rsidRDefault="008418B7" w:rsidP="004B605F">
            <w:pPr>
              <w:rPr>
                <w:rFonts w:ascii="Trebuchet MS" w:hAnsi="Trebuchet MS"/>
              </w:rPr>
            </w:pPr>
          </w:p>
          <w:p w14:paraId="20951152" w14:textId="77777777" w:rsidR="008418B7" w:rsidRPr="00C977D0" w:rsidRDefault="008418B7" w:rsidP="004B605F">
            <w:pPr>
              <w:rPr>
                <w:rFonts w:ascii="Trebuchet MS" w:hAnsi="Trebuchet MS"/>
              </w:rPr>
            </w:pPr>
          </w:p>
        </w:tc>
      </w:tr>
      <w:tr w:rsidR="008418B7" w:rsidRPr="00C977D0" w14:paraId="381D31B8" w14:textId="77777777" w:rsidTr="004B605F">
        <w:tc>
          <w:tcPr>
            <w:tcW w:w="8926" w:type="dxa"/>
          </w:tcPr>
          <w:p w14:paraId="7BC313B0" w14:textId="77777777" w:rsidR="008418B7" w:rsidRDefault="008418B7" w:rsidP="004B605F">
            <w:pPr>
              <w:rPr>
                <w:rFonts w:ascii="Trebuchet MS" w:hAnsi="Trebuchet MS"/>
                <w:b/>
              </w:rPr>
            </w:pPr>
            <w:r w:rsidRPr="00C977D0">
              <w:rPr>
                <w:rFonts w:ascii="Trebuchet MS" w:hAnsi="Trebuchet MS"/>
                <w:b/>
              </w:rPr>
              <w:lastRenderedPageBreak/>
              <w:t>Assessment</w:t>
            </w:r>
          </w:p>
          <w:p w14:paraId="05D74C2A" w14:textId="77777777" w:rsidR="008418B7" w:rsidRDefault="008418B7" w:rsidP="004B605F">
            <w:pPr>
              <w:rPr>
                <w:rFonts w:ascii="Trebuchet MS" w:hAnsi="Trebuchet MS"/>
              </w:rPr>
            </w:pPr>
            <w:r>
              <w:rPr>
                <w:rFonts w:ascii="Trebuchet MS" w:hAnsi="Trebuchet MS"/>
              </w:rPr>
              <w:t>(</w:t>
            </w:r>
            <w:r w:rsidRPr="00951DD0">
              <w:rPr>
                <w:rFonts w:ascii="Trebuchet MS" w:hAnsi="Trebuchet MS"/>
              </w:rPr>
              <w:t>Can anything be observed about how student’s existing knowledge is used?  Can anything be observed regarding the development of knowledge during or after the experience</w:t>
            </w:r>
            <w:r>
              <w:rPr>
                <w:rFonts w:ascii="Trebuchet MS" w:hAnsi="Trebuchet MS"/>
              </w:rPr>
              <w:t>)</w:t>
            </w:r>
            <w:r w:rsidRPr="00951DD0">
              <w:rPr>
                <w:rFonts w:ascii="Trebuchet MS" w:hAnsi="Trebuchet MS"/>
              </w:rPr>
              <w:t>?</w:t>
            </w:r>
          </w:p>
          <w:p w14:paraId="2F91993C" w14:textId="77777777" w:rsidR="008418B7" w:rsidRDefault="008418B7" w:rsidP="004B605F">
            <w:pPr>
              <w:rPr>
                <w:rFonts w:ascii="Trebuchet MS" w:hAnsi="Trebuchet MS"/>
              </w:rPr>
            </w:pPr>
          </w:p>
          <w:p w14:paraId="7FB0728D" w14:textId="4D0E6ECD" w:rsidR="008418B7" w:rsidRDefault="008418B7" w:rsidP="004B605F">
            <w:pPr>
              <w:rPr>
                <w:rFonts w:ascii="Trebuchet MS" w:hAnsi="Trebuchet MS"/>
              </w:rPr>
            </w:pPr>
            <w:r>
              <w:rPr>
                <w:rFonts w:ascii="Trebuchet MS" w:hAnsi="Trebuchet MS"/>
              </w:rPr>
              <w:t>Most students did not want to participate in a discussion which led the teacher to introduce different techniques to get the conversation going. This led to the discussion about Welsh and the curriculum. Most learners in the class had an understanding of apathy however there were two who had never heard the word. They were informed and felt confident they understood after an explanation and example was offered.</w:t>
            </w:r>
          </w:p>
          <w:p w14:paraId="2F2790AC" w14:textId="77777777" w:rsidR="008418B7" w:rsidRDefault="008418B7" w:rsidP="004B605F">
            <w:pPr>
              <w:rPr>
                <w:rFonts w:ascii="Trebuchet MS" w:hAnsi="Trebuchet MS"/>
              </w:rPr>
            </w:pPr>
          </w:p>
          <w:p w14:paraId="1BE5DD4B" w14:textId="77777777" w:rsidR="008418B7" w:rsidRDefault="008418B7" w:rsidP="004B605F">
            <w:pPr>
              <w:rPr>
                <w:rFonts w:ascii="Trebuchet MS" w:hAnsi="Trebuchet MS"/>
              </w:rPr>
            </w:pPr>
          </w:p>
          <w:p w14:paraId="5C6752AC" w14:textId="77777777" w:rsidR="008418B7" w:rsidRPr="00951DD0" w:rsidRDefault="008418B7" w:rsidP="004B605F">
            <w:pPr>
              <w:rPr>
                <w:rFonts w:ascii="Trebuchet MS" w:hAnsi="Trebuchet MS"/>
                <w:b/>
              </w:rPr>
            </w:pPr>
          </w:p>
          <w:p w14:paraId="02DB74D1" w14:textId="77777777" w:rsidR="008418B7" w:rsidRPr="00C977D0" w:rsidRDefault="008418B7" w:rsidP="004B605F">
            <w:pPr>
              <w:rPr>
                <w:rFonts w:ascii="Trebuchet MS" w:hAnsi="Trebuchet MS"/>
              </w:rPr>
            </w:pPr>
          </w:p>
        </w:tc>
      </w:tr>
      <w:tr w:rsidR="008418B7" w:rsidRPr="00C977D0" w14:paraId="053E316F" w14:textId="77777777" w:rsidTr="004B605F">
        <w:tc>
          <w:tcPr>
            <w:tcW w:w="8926" w:type="dxa"/>
          </w:tcPr>
          <w:p w14:paraId="530937BC" w14:textId="77777777" w:rsidR="008418B7" w:rsidRPr="00C977D0" w:rsidRDefault="008418B7" w:rsidP="004B605F">
            <w:pPr>
              <w:rPr>
                <w:rFonts w:ascii="Trebuchet MS" w:hAnsi="Trebuchet MS"/>
                <w:b/>
              </w:rPr>
            </w:pPr>
            <w:r w:rsidRPr="00C977D0">
              <w:rPr>
                <w:rFonts w:ascii="Trebuchet MS" w:hAnsi="Trebuchet MS"/>
                <w:b/>
              </w:rPr>
              <w:t>Specifics / Critical Incidents</w:t>
            </w:r>
          </w:p>
          <w:p w14:paraId="23AC1A9D" w14:textId="77777777" w:rsidR="008418B7" w:rsidRDefault="008418B7" w:rsidP="004B605F">
            <w:pPr>
              <w:rPr>
                <w:rFonts w:ascii="Trebuchet MS" w:hAnsi="Trebuchet MS"/>
              </w:rPr>
            </w:pPr>
            <w:r w:rsidRPr="00C977D0">
              <w:rPr>
                <w:rFonts w:ascii="Trebuchet MS" w:hAnsi="Trebuchet MS"/>
              </w:rPr>
              <w:t xml:space="preserve"> </w:t>
            </w:r>
            <w:r w:rsidRPr="00951DD0">
              <w:rPr>
                <w:rFonts w:ascii="Trebuchet MS" w:hAnsi="Trebuchet MS"/>
              </w:rPr>
              <w:t>(Are there moments which cause you to consider aspects of practice when you come across them in future teaching)?</w:t>
            </w:r>
          </w:p>
          <w:p w14:paraId="1C85C16B" w14:textId="77777777" w:rsidR="008418B7" w:rsidRDefault="008418B7" w:rsidP="004B605F">
            <w:pPr>
              <w:rPr>
                <w:rFonts w:ascii="Trebuchet MS" w:hAnsi="Trebuchet MS"/>
              </w:rPr>
            </w:pPr>
          </w:p>
          <w:p w14:paraId="5259EB2E" w14:textId="6EFFD35C" w:rsidR="008418B7" w:rsidRDefault="008418B7" w:rsidP="004B605F">
            <w:pPr>
              <w:rPr>
                <w:rFonts w:ascii="Trebuchet MS" w:hAnsi="Trebuchet MS"/>
              </w:rPr>
            </w:pPr>
            <w:r>
              <w:rPr>
                <w:rFonts w:ascii="Trebuchet MS" w:hAnsi="Trebuchet MS"/>
              </w:rPr>
              <w:t>The revelation that two students did not understand what apathy was, I feel is a critical incident, but I feel the teacher approached this in the same way I would have. With an explanation and discussion of understanding.</w:t>
            </w:r>
          </w:p>
          <w:p w14:paraId="5EA01E39" w14:textId="77777777" w:rsidR="008418B7" w:rsidRDefault="008418B7" w:rsidP="004B605F">
            <w:pPr>
              <w:rPr>
                <w:rFonts w:ascii="Trebuchet MS" w:hAnsi="Trebuchet MS"/>
              </w:rPr>
            </w:pPr>
          </w:p>
          <w:p w14:paraId="3FB45ABB" w14:textId="3F3B6D9F" w:rsidR="008418B7" w:rsidRDefault="008418B7" w:rsidP="004B605F">
            <w:pPr>
              <w:rPr>
                <w:rFonts w:ascii="Trebuchet MS" w:hAnsi="Trebuchet MS"/>
              </w:rPr>
            </w:pPr>
            <w:r>
              <w:rPr>
                <w:rFonts w:ascii="Trebuchet MS" w:hAnsi="Trebuchet MS"/>
              </w:rPr>
              <w:t>Students then moved on to the discussion about Welsh in the curriculum and how the majority of the class believe it to be ‘pointless’ and ‘forced on them’. If this should happen in the future, I would approach with an open mind but challenge in a constructive way.</w:t>
            </w:r>
          </w:p>
          <w:p w14:paraId="0509929A" w14:textId="77777777" w:rsidR="008418B7" w:rsidRDefault="008418B7" w:rsidP="004B605F">
            <w:pPr>
              <w:rPr>
                <w:rFonts w:ascii="Trebuchet MS" w:hAnsi="Trebuchet MS"/>
              </w:rPr>
            </w:pPr>
          </w:p>
          <w:p w14:paraId="5B49C92D" w14:textId="77777777" w:rsidR="008418B7" w:rsidRPr="00951DD0" w:rsidRDefault="008418B7" w:rsidP="004B605F">
            <w:pPr>
              <w:rPr>
                <w:rFonts w:ascii="Trebuchet MS" w:hAnsi="Trebuchet MS"/>
              </w:rPr>
            </w:pPr>
          </w:p>
          <w:p w14:paraId="38B7BC22" w14:textId="77777777" w:rsidR="008418B7" w:rsidRPr="00C977D0" w:rsidRDefault="008418B7" w:rsidP="004B605F">
            <w:pPr>
              <w:rPr>
                <w:rFonts w:ascii="Trebuchet MS" w:hAnsi="Trebuchet MS"/>
              </w:rPr>
            </w:pPr>
          </w:p>
          <w:p w14:paraId="7BB936B2" w14:textId="77777777" w:rsidR="008418B7" w:rsidRPr="00C977D0" w:rsidRDefault="008418B7" w:rsidP="004B605F">
            <w:pPr>
              <w:rPr>
                <w:rFonts w:ascii="Trebuchet MS" w:hAnsi="Trebuchet MS"/>
              </w:rPr>
            </w:pPr>
          </w:p>
          <w:p w14:paraId="0B743C69" w14:textId="77777777" w:rsidR="008418B7" w:rsidRPr="00C977D0" w:rsidRDefault="008418B7" w:rsidP="004B605F">
            <w:pPr>
              <w:rPr>
                <w:rFonts w:ascii="Trebuchet MS" w:hAnsi="Trebuchet MS"/>
              </w:rPr>
            </w:pPr>
          </w:p>
        </w:tc>
      </w:tr>
    </w:tbl>
    <w:p w14:paraId="3DFB2606" w14:textId="77777777" w:rsidR="008418B7" w:rsidRDefault="008418B7" w:rsidP="008418B7"/>
    <w:p w14:paraId="66EE7E95" w14:textId="77777777" w:rsidR="008418B7" w:rsidRDefault="008418B7" w:rsidP="008418B7">
      <w:pPr>
        <w:rPr>
          <w:rFonts w:cstheme="minorHAnsi"/>
          <w:b/>
          <w:color w:val="000000" w:themeColor="text1"/>
          <w:sz w:val="22"/>
          <w:szCs w:val="22"/>
        </w:rPr>
      </w:pPr>
      <w:r>
        <w:rPr>
          <w:rFonts w:cstheme="minorHAnsi"/>
          <w:b/>
          <w:color w:val="000000" w:themeColor="text1"/>
          <w:sz w:val="22"/>
          <w:szCs w:val="22"/>
        </w:rPr>
        <w:br w:type="page"/>
      </w:r>
    </w:p>
    <w:p w14:paraId="667B0221" w14:textId="77777777" w:rsidR="008418B7" w:rsidRDefault="008418B7" w:rsidP="008418B7">
      <w:pPr>
        <w:rPr>
          <w:rFonts w:cstheme="minorHAnsi"/>
          <w:b/>
          <w:color w:val="000000" w:themeColor="text1"/>
          <w:sz w:val="22"/>
          <w:szCs w:val="22"/>
        </w:rPr>
      </w:pPr>
      <w:r>
        <w:rPr>
          <w:rFonts w:cstheme="minorHAnsi"/>
          <w:b/>
          <w:color w:val="000000" w:themeColor="text1"/>
          <w:sz w:val="22"/>
          <w:szCs w:val="22"/>
        </w:rPr>
        <w:lastRenderedPageBreak/>
        <w:t>Appendix 2:2</w:t>
      </w:r>
    </w:p>
    <w:p w14:paraId="180D8A53" w14:textId="77777777" w:rsidR="008418B7" w:rsidRDefault="008418B7" w:rsidP="008418B7">
      <w:pPr>
        <w:rPr>
          <w:rFonts w:cstheme="minorHAnsi"/>
          <w:b/>
          <w:color w:val="000000" w:themeColor="text1"/>
          <w:sz w:val="22"/>
          <w:szCs w:val="22"/>
        </w:rPr>
      </w:pPr>
    </w:p>
    <w:p w14:paraId="5A805FED" w14:textId="77777777" w:rsidR="008418B7" w:rsidRDefault="008418B7" w:rsidP="008418B7">
      <w:pPr>
        <w:rPr>
          <w:rFonts w:cstheme="minorHAnsi"/>
          <w:b/>
          <w:color w:val="000000" w:themeColor="text1"/>
          <w:sz w:val="22"/>
          <w:szCs w:val="22"/>
        </w:rPr>
      </w:pPr>
      <w:r>
        <w:rPr>
          <w:rFonts w:cstheme="minorHAnsi"/>
          <w:b/>
          <w:color w:val="000000" w:themeColor="text1"/>
          <w:sz w:val="22"/>
          <w:szCs w:val="22"/>
        </w:rPr>
        <w:t>CRITICAL INCIDENT IDENTIFICATION RECORD</w:t>
      </w:r>
    </w:p>
    <w:p w14:paraId="09ECF5C5" w14:textId="77777777" w:rsidR="008418B7" w:rsidRDefault="008418B7" w:rsidP="008418B7">
      <w:pPr>
        <w:rPr>
          <w:rFonts w:cstheme="minorHAnsi"/>
          <w:sz w:val="22"/>
          <w:szCs w:val="22"/>
        </w:rPr>
      </w:pPr>
    </w:p>
    <w:tbl>
      <w:tblPr>
        <w:tblStyle w:val="TableGrid"/>
        <w:tblW w:w="0" w:type="auto"/>
        <w:tblLook w:val="04A0" w:firstRow="1" w:lastRow="0" w:firstColumn="1" w:lastColumn="0" w:noHBand="0" w:noVBand="1"/>
      </w:tblPr>
      <w:tblGrid>
        <w:gridCol w:w="1783"/>
        <w:gridCol w:w="7233"/>
      </w:tblGrid>
      <w:tr w:rsidR="008418B7" w14:paraId="1B76CB9C" w14:textId="77777777" w:rsidTr="004B605F">
        <w:tc>
          <w:tcPr>
            <w:tcW w:w="1838" w:type="dxa"/>
          </w:tcPr>
          <w:p w14:paraId="629D44E8" w14:textId="77777777" w:rsidR="008418B7" w:rsidRDefault="008418B7" w:rsidP="004B605F">
            <w:pPr>
              <w:rPr>
                <w:rFonts w:asciiTheme="minorHAnsi" w:hAnsiTheme="minorHAnsi" w:cstheme="minorHAnsi"/>
                <w:b/>
                <w:bCs/>
              </w:rPr>
            </w:pPr>
            <w:r>
              <w:rPr>
                <w:rFonts w:asciiTheme="minorHAnsi" w:hAnsiTheme="minorHAnsi" w:cstheme="minorHAnsi"/>
                <w:b/>
                <w:bCs/>
              </w:rPr>
              <w:t>Details relevant to the research context.</w:t>
            </w:r>
          </w:p>
          <w:p w14:paraId="466956EA" w14:textId="77777777" w:rsidR="008418B7" w:rsidRDefault="008418B7" w:rsidP="004B605F">
            <w:pPr>
              <w:rPr>
                <w:rFonts w:asciiTheme="minorHAnsi" w:hAnsiTheme="minorHAnsi" w:cstheme="minorHAnsi"/>
                <w:b/>
                <w:bCs/>
              </w:rPr>
            </w:pPr>
          </w:p>
          <w:p w14:paraId="523838A8" w14:textId="77777777" w:rsidR="008418B7" w:rsidRPr="009654E1" w:rsidRDefault="008418B7" w:rsidP="004B605F">
            <w:pPr>
              <w:rPr>
                <w:rFonts w:asciiTheme="minorHAnsi" w:hAnsiTheme="minorHAnsi" w:cstheme="minorHAnsi"/>
                <w:bCs/>
              </w:rPr>
            </w:pPr>
            <w:r w:rsidRPr="009654E1">
              <w:rPr>
                <w:rFonts w:asciiTheme="minorHAnsi" w:hAnsiTheme="minorHAnsi" w:cstheme="minorHAnsi"/>
                <w:bCs/>
              </w:rPr>
              <w:t>Date/time.</w:t>
            </w:r>
          </w:p>
          <w:p w14:paraId="51E26337" w14:textId="77777777" w:rsidR="008418B7" w:rsidRPr="009654E1" w:rsidRDefault="008418B7" w:rsidP="004B605F">
            <w:pPr>
              <w:rPr>
                <w:rFonts w:asciiTheme="minorHAnsi" w:hAnsiTheme="minorHAnsi" w:cstheme="minorHAnsi"/>
                <w:bCs/>
              </w:rPr>
            </w:pPr>
            <w:r w:rsidRPr="009654E1">
              <w:rPr>
                <w:rFonts w:asciiTheme="minorHAnsi" w:hAnsiTheme="minorHAnsi" w:cstheme="minorHAnsi"/>
                <w:bCs/>
              </w:rPr>
              <w:t>Age/Stage of group.</w:t>
            </w:r>
          </w:p>
          <w:p w14:paraId="75051B2E" w14:textId="77777777" w:rsidR="008418B7" w:rsidRPr="009654E1" w:rsidRDefault="008418B7" w:rsidP="004B605F">
            <w:pPr>
              <w:rPr>
                <w:rFonts w:asciiTheme="minorHAnsi" w:hAnsiTheme="minorHAnsi" w:cstheme="minorHAnsi"/>
                <w:bCs/>
              </w:rPr>
            </w:pPr>
            <w:r w:rsidRPr="009654E1">
              <w:rPr>
                <w:rFonts w:asciiTheme="minorHAnsi" w:hAnsiTheme="minorHAnsi" w:cstheme="minorHAnsi"/>
                <w:bCs/>
              </w:rPr>
              <w:t>People involved.</w:t>
            </w:r>
          </w:p>
          <w:p w14:paraId="5FF0AA9F" w14:textId="77777777" w:rsidR="008418B7" w:rsidRPr="009654E1" w:rsidRDefault="008418B7" w:rsidP="004B605F">
            <w:pPr>
              <w:rPr>
                <w:rFonts w:asciiTheme="minorHAnsi" w:hAnsiTheme="minorHAnsi" w:cstheme="minorHAnsi"/>
                <w:bCs/>
              </w:rPr>
            </w:pPr>
            <w:r w:rsidRPr="009654E1">
              <w:rPr>
                <w:rFonts w:asciiTheme="minorHAnsi" w:hAnsiTheme="minorHAnsi" w:cstheme="minorHAnsi"/>
                <w:bCs/>
              </w:rPr>
              <w:t>Contextual</w:t>
            </w:r>
          </w:p>
          <w:p w14:paraId="2ECE79CB" w14:textId="77777777" w:rsidR="008418B7" w:rsidRPr="009654E1" w:rsidRDefault="008418B7" w:rsidP="004B605F">
            <w:pPr>
              <w:rPr>
                <w:rFonts w:asciiTheme="minorHAnsi" w:hAnsiTheme="minorHAnsi" w:cstheme="minorHAnsi"/>
                <w:bCs/>
              </w:rPr>
            </w:pPr>
            <w:r w:rsidRPr="009654E1">
              <w:rPr>
                <w:rFonts w:asciiTheme="minorHAnsi" w:hAnsiTheme="minorHAnsi" w:cstheme="minorHAnsi"/>
                <w:bCs/>
              </w:rPr>
              <w:t xml:space="preserve">information from field notes. </w:t>
            </w:r>
          </w:p>
          <w:p w14:paraId="42232707" w14:textId="77777777" w:rsidR="008418B7" w:rsidRPr="00565378" w:rsidRDefault="008418B7" w:rsidP="004B605F">
            <w:pPr>
              <w:rPr>
                <w:rFonts w:asciiTheme="minorHAnsi" w:hAnsiTheme="minorHAnsi" w:cstheme="minorHAnsi"/>
                <w:i/>
                <w:iCs/>
              </w:rPr>
            </w:pPr>
          </w:p>
        </w:tc>
        <w:tc>
          <w:tcPr>
            <w:tcW w:w="7868" w:type="dxa"/>
          </w:tcPr>
          <w:p w14:paraId="599D1FEB" w14:textId="77777777" w:rsidR="008418B7" w:rsidRDefault="008418B7" w:rsidP="004B605F">
            <w:pPr>
              <w:spacing w:line="360" w:lineRule="auto"/>
              <w:rPr>
                <w:rFonts w:asciiTheme="minorHAnsi" w:hAnsiTheme="minorHAnsi" w:cstheme="minorHAnsi"/>
              </w:rPr>
            </w:pPr>
          </w:p>
          <w:p w14:paraId="7BDE552E" w14:textId="50A7AD21" w:rsidR="008418B7" w:rsidRDefault="008418B7" w:rsidP="004B605F">
            <w:pPr>
              <w:spacing w:line="360" w:lineRule="auto"/>
              <w:rPr>
                <w:rFonts w:asciiTheme="minorHAnsi" w:hAnsiTheme="minorHAnsi" w:cstheme="minorHAnsi"/>
              </w:rPr>
            </w:pPr>
            <w:r>
              <w:rPr>
                <w:rFonts w:asciiTheme="minorHAnsi" w:hAnsiTheme="minorHAnsi" w:cstheme="minorHAnsi"/>
              </w:rPr>
              <w:t>The observation took place in an Enrichment class with Year 11 set 2. The lesson was based on the word Apathy, its meaning etc. But there was no physical work set out.  Students shared ideas during a class discussion. Towards the end of the lesson the discussion turned to how the school could benefit both students and teachers alike to better the learning from the school. The class involved a total of sixteen people, fourteen pupils, one teacher and the non-participant.</w:t>
            </w:r>
          </w:p>
        </w:tc>
      </w:tr>
      <w:tr w:rsidR="008418B7" w14:paraId="2AEA2279" w14:textId="77777777" w:rsidTr="004B605F">
        <w:tc>
          <w:tcPr>
            <w:tcW w:w="1838" w:type="dxa"/>
          </w:tcPr>
          <w:p w14:paraId="376DE9ED" w14:textId="7E1BEF14" w:rsidR="008418B7" w:rsidRPr="00565378" w:rsidRDefault="008418B7" w:rsidP="004B605F">
            <w:pPr>
              <w:rPr>
                <w:rFonts w:asciiTheme="minorHAnsi" w:hAnsiTheme="minorHAnsi" w:cstheme="minorHAnsi"/>
                <w:i/>
                <w:iCs/>
              </w:rPr>
            </w:pPr>
            <w:r>
              <w:rPr>
                <w:rFonts w:asciiTheme="minorHAnsi" w:hAnsiTheme="minorHAnsi" w:cstheme="minorHAnsi"/>
                <w:i/>
                <w:iCs/>
              </w:rPr>
              <w:t>What happened? A detailed description of what you observed and what thoughts on pedagogy and practice occurred to you as a result, looking towards your research.</w:t>
            </w:r>
          </w:p>
        </w:tc>
        <w:tc>
          <w:tcPr>
            <w:tcW w:w="7868" w:type="dxa"/>
          </w:tcPr>
          <w:p w14:paraId="0EB4032A" w14:textId="1786FDFE" w:rsidR="008418B7" w:rsidRDefault="008418B7" w:rsidP="004B605F">
            <w:pPr>
              <w:spacing w:line="360" w:lineRule="auto"/>
              <w:rPr>
                <w:rFonts w:asciiTheme="minorHAnsi" w:hAnsiTheme="minorHAnsi" w:cstheme="minorHAnsi"/>
              </w:rPr>
            </w:pPr>
            <w:r>
              <w:rPr>
                <w:rFonts w:asciiTheme="minorHAnsi" w:hAnsiTheme="minorHAnsi" w:cstheme="minorHAnsi"/>
              </w:rPr>
              <w:t xml:space="preserve">The incident took place in the final fifteen minutes of the lesson regarding Apathy. The teacher opened the floor to the children and asked how they could improve the school. The idea of changing the curriculum was raised by a student to match their needs further. Of course, the curriculum is currently undergoing a massive change anyway. The incident in question however was the suggestion by more than one pupil </w:t>
            </w:r>
            <w:r w:rsidR="007616C9">
              <w:rPr>
                <w:rFonts w:asciiTheme="minorHAnsi" w:hAnsiTheme="minorHAnsi" w:cstheme="minorHAnsi"/>
              </w:rPr>
              <w:t>t</w:t>
            </w:r>
            <w:r>
              <w:rPr>
                <w:rFonts w:asciiTheme="minorHAnsi" w:hAnsiTheme="minorHAnsi" w:cstheme="minorHAnsi"/>
              </w:rPr>
              <w:t xml:space="preserve">hat </w:t>
            </w:r>
            <w:r w:rsidR="001B57BE">
              <w:rPr>
                <w:rFonts w:asciiTheme="minorHAnsi" w:hAnsiTheme="minorHAnsi" w:cstheme="minorHAnsi"/>
              </w:rPr>
              <w:t>w</w:t>
            </w:r>
            <w:r>
              <w:rPr>
                <w:rFonts w:asciiTheme="minorHAnsi" w:hAnsiTheme="minorHAnsi" w:cstheme="minorHAnsi"/>
              </w:rPr>
              <w:t xml:space="preserve">elsh should be removed entirely. Pupils almost unanimously agreed </w:t>
            </w:r>
            <w:r w:rsidR="001B57BE">
              <w:rPr>
                <w:rFonts w:asciiTheme="minorHAnsi" w:hAnsiTheme="minorHAnsi" w:cstheme="minorHAnsi"/>
              </w:rPr>
              <w:t>w</w:t>
            </w:r>
            <w:r>
              <w:rPr>
                <w:rFonts w:asciiTheme="minorHAnsi" w:hAnsiTheme="minorHAnsi" w:cstheme="minorHAnsi"/>
              </w:rPr>
              <w:t>elsh should be removed from the curriculum. Various arguments were presented</w:t>
            </w:r>
            <w:r w:rsidR="001B57BE">
              <w:rPr>
                <w:rFonts w:asciiTheme="minorHAnsi" w:hAnsiTheme="minorHAnsi" w:cstheme="minorHAnsi"/>
              </w:rPr>
              <w:t>,</w:t>
            </w:r>
            <w:r>
              <w:rPr>
                <w:rFonts w:asciiTheme="minorHAnsi" w:hAnsiTheme="minorHAnsi" w:cstheme="minorHAnsi"/>
              </w:rPr>
              <w:t xml:space="preserve"> for example</w:t>
            </w:r>
            <w:r w:rsidR="001B57BE">
              <w:rPr>
                <w:rFonts w:asciiTheme="minorHAnsi" w:hAnsiTheme="minorHAnsi" w:cstheme="minorHAnsi"/>
              </w:rPr>
              <w:t>.</w:t>
            </w:r>
            <w:r>
              <w:rPr>
                <w:rFonts w:asciiTheme="minorHAnsi" w:hAnsiTheme="minorHAnsi" w:cstheme="minorHAnsi"/>
              </w:rPr>
              <w:t xml:space="preserve"> Child A stated, ‘it shouldn’t be forced on us if we don’t want to learn it.’ Child B presented the idea that it should be optional as he could see the benefit of having it but also stated that he did not believe there would be use for the language in his own future. The debate lasted around ten minutes in total and the overall consensus was that learning </w:t>
            </w:r>
            <w:r w:rsidR="001B57BE">
              <w:rPr>
                <w:rFonts w:asciiTheme="minorHAnsi" w:hAnsiTheme="minorHAnsi" w:cstheme="minorHAnsi"/>
              </w:rPr>
              <w:t>w</w:t>
            </w:r>
            <w:r>
              <w:rPr>
                <w:rFonts w:asciiTheme="minorHAnsi" w:hAnsiTheme="minorHAnsi" w:cstheme="minorHAnsi"/>
              </w:rPr>
              <w:t xml:space="preserve">elsh is not necessary. Considering how the Welsh Government is now pushing </w:t>
            </w:r>
            <w:r w:rsidR="001B57BE">
              <w:rPr>
                <w:rFonts w:asciiTheme="minorHAnsi" w:hAnsiTheme="minorHAnsi" w:cstheme="minorHAnsi"/>
              </w:rPr>
              <w:t>w</w:t>
            </w:r>
            <w:r>
              <w:rPr>
                <w:rFonts w:asciiTheme="minorHAnsi" w:hAnsiTheme="minorHAnsi" w:cstheme="minorHAnsi"/>
              </w:rPr>
              <w:t xml:space="preserve">elsh to reclaim the language and have one million welsh speakers by 2050, it was a surprise to hear this in the lesson. There was however no mention of the fact that the government was pushing the Language as a top priority of the new curriculum. Leading to the conclusion that it has not been discussed with these students. Future steps to take from this incident could include discussing the positive of learning the language from a younger age. Teaching the rich history of the welsh language and how it was almost abolished in the past. </w:t>
            </w:r>
          </w:p>
        </w:tc>
      </w:tr>
    </w:tbl>
    <w:p w14:paraId="733948FB" w14:textId="77777777" w:rsidR="008418B7" w:rsidRPr="00E415A5" w:rsidRDefault="008418B7" w:rsidP="008418B7"/>
    <w:p w14:paraId="61F0D5FF" w14:textId="77777777" w:rsidR="008418B7" w:rsidRDefault="008418B7" w:rsidP="00F14189">
      <w:pPr>
        <w:spacing w:line="360" w:lineRule="auto"/>
        <w:rPr>
          <w:rFonts w:ascii="Arial" w:hAnsi="Arial" w:cs="Arial"/>
          <w:b/>
          <w:bCs/>
        </w:rPr>
      </w:pPr>
    </w:p>
    <w:p w14:paraId="3038DD6C" w14:textId="77777777" w:rsidR="008418B7" w:rsidRDefault="008418B7">
      <w:pPr>
        <w:rPr>
          <w:rFonts w:ascii="Arial" w:hAnsi="Arial" w:cs="Arial"/>
          <w:b/>
          <w:bCs/>
        </w:rPr>
      </w:pPr>
      <w:r>
        <w:rPr>
          <w:rFonts w:ascii="Arial" w:hAnsi="Arial" w:cs="Arial"/>
          <w:b/>
          <w:bCs/>
        </w:rPr>
        <w:br w:type="page"/>
      </w:r>
    </w:p>
    <w:p w14:paraId="5F851423" w14:textId="0A68BF9E" w:rsidR="00971AE1" w:rsidRDefault="00971AE1" w:rsidP="00971AE1">
      <w:pPr>
        <w:jc w:val="both"/>
        <w:rPr>
          <w:rFonts w:ascii="Trebuchet MS" w:hAnsi="Trebuchet MS"/>
          <w:b/>
        </w:rPr>
      </w:pPr>
      <w:r>
        <w:rPr>
          <w:rFonts w:ascii="Trebuchet MS" w:hAnsi="Trebuchet MS"/>
          <w:b/>
        </w:rPr>
        <w:lastRenderedPageBreak/>
        <w:t>Appendix 3:1</w:t>
      </w:r>
    </w:p>
    <w:p w14:paraId="0F62677F" w14:textId="77777777" w:rsidR="00971AE1" w:rsidRDefault="00971AE1" w:rsidP="00971AE1">
      <w:pPr>
        <w:jc w:val="both"/>
        <w:rPr>
          <w:rFonts w:ascii="Trebuchet MS" w:hAnsi="Trebuchet MS"/>
          <w:b/>
        </w:rPr>
      </w:pPr>
    </w:p>
    <w:p w14:paraId="4D293260" w14:textId="77777777" w:rsidR="00971AE1" w:rsidRPr="00951DD0" w:rsidRDefault="00971AE1" w:rsidP="00971AE1">
      <w:pPr>
        <w:jc w:val="both"/>
        <w:rPr>
          <w:rFonts w:ascii="Trebuchet MS" w:hAnsi="Trebuchet MS"/>
          <w:b/>
        </w:rPr>
      </w:pPr>
      <w:r w:rsidRPr="00951DD0">
        <w:rPr>
          <w:rFonts w:ascii="Trebuchet MS" w:hAnsi="Trebuchet MS"/>
          <w:b/>
        </w:rPr>
        <w:t>OBSERVATION / FIELD NOTES</w:t>
      </w:r>
    </w:p>
    <w:p w14:paraId="407E7267" w14:textId="77777777" w:rsidR="00971AE1" w:rsidRPr="00951DD0" w:rsidRDefault="00971AE1" w:rsidP="00971AE1">
      <w:pPr>
        <w:rPr>
          <w:rFonts w:ascii="Trebuchet MS" w:hAnsi="Trebuchet MS"/>
          <w:sz w:val="16"/>
          <w:szCs w:val="16"/>
        </w:rPr>
      </w:pPr>
      <w:r w:rsidRPr="00951DD0">
        <w:rPr>
          <w:rFonts w:ascii="Trebuchet MS" w:hAnsi="Trebuchet MS"/>
          <w:sz w:val="16"/>
          <w:szCs w:val="16"/>
        </w:rPr>
        <w:t>(Questions adapted from Fletcher Wood (2016)</w:t>
      </w:r>
    </w:p>
    <w:tbl>
      <w:tblPr>
        <w:tblStyle w:val="TableGrid"/>
        <w:tblW w:w="0" w:type="auto"/>
        <w:tblLook w:val="04A0" w:firstRow="1" w:lastRow="0" w:firstColumn="1" w:lastColumn="0" w:noHBand="0" w:noVBand="1"/>
      </w:tblPr>
      <w:tblGrid>
        <w:gridCol w:w="8926"/>
      </w:tblGrid>
      <w:tr w:rsidR="00971AE1" w:rsidRPr="00C977D0" w14:paraId="183A14CF" w14:textId="77777777" w:rsidTr="004B605F">
        <w:tc>
          <w:tcPr>
            <w:tcW w:w="8926" w:type="dxa"/>
          </w:tcPr>
          <w:p w14:paraId="4DF7B7FA" w14:textId="77777777" w:rsidR="00971AE1" w:rsidRDefault="00971AE1" w:rsidP="004B605F">
            <w:pPr>
              <w:rPr>
                <w:rFonts w:ascii="Trebuchet MS" w:hAnsi="Trebuchet MS"/>
              </w:rPr>
            </w:pPr>
            <w:r w:rsidRPr="00C977D0">
              <w:rPr>
                <w:rFonts w:ascii="Trebuchet MS" w:hAnsi="Trebuchet MS"/>
              </w:rPr>
              <w:t>Date</w:t>
            </w:r>
            <w:r>
              <w:rPr>
                <w:rFonts w:ascii="Trebuchet MS" w:hAnsi="Trebuchet MS"/>
              </w:rPr>
              <w:t xml:space="preserve"> and time, year group</w:t>
            </w:r>
            <w:r w:rsidRPr="00C977D0">
              <w:rPr>
                <w:rFonts w:ascii="Trebuchet MS" w:hAnsi="Trebuchet MS"/>
              </w:rPr>
              <w:t>:</w:t>
            </w:r>
          </w:p>
          <w:p w14:paraId="3359D481" w14:textId="77777777" w:rsidR="00971AE1" w:rsidRPr="00C977D0" w:rsidRDefault="00971AE1" w:rsidP="004B605F">
            <w:pPr>
              <w:rPr>
                <w:rFonts w:ascii="Trebuchet MS" w:hAnsi="Trebuchet MS"/>
              </w:rPr>
            </w:pPr>
            <w:r>
              <w:rPr>
                <w:rFonts w:ascii="Trebuchet MS" w:hAnsi="Trebuchet MS"/>
              </w:rPr>
              <w:t>Tuesday 29 September 2020. Year eleven set two. 11:00-12:00</w:t>
            </w:r>
          </w:p>
        </w:tc>
      </w:tr>
      <w:tr w:rsidR="00971AE1" w:rsidRPr="00C977D0" w14:paraId="39365E4B" w14:textId="77777777" w:rsidTr="004B605F">
        <w:tc>
          <w:tcPr>
            <w:tcW w:w="8926" w:type="dxa"/>
          </w:tcPr>
          <w:p w14:paraId="073D08AB" w14:textId="77777777" w:rsidR="00971AE1" w:rsidRDefault="00971AE1" w:rsidP="004B605F">
            <w:pPr>
              <w:rPr>
                <w:rFonts w:ascii="Trebuchet MS" w:hAnsi="Trebuchet MS"/>
              </w:rPr>
            </w:pPr>
            <w:r w:rsidRPr="006F4279">
              <w:rPr>
                <w:rFonts w:ascii="Trebuchet MS" w:hAnsi="Trebuchet MS"/>
                <w:b/>
              </w:rPr>
              <w:t>Lesson details:</w:t>
            </w:r>
            <w:r>
              <w:rPr>
                <w:rFonts w:ascii="Trebuchet MS" w:hAnsi="Trebuchet MS"/>
              </w:rPr>
              <w:t xml:space="preserve"> (Context and focus -/AoLE/subject- is it near start of end of unit of study? Indoors/outdoors? Ability range? Any particularly relevant information).</w:t>
            </w:r>
          </w:p>
          <w:p w14:paraId="4B8235D4" w14:textId="77777777" w:rsidR="00971AE1" w:rsidRDefault="00971AE1" w:rsidP="004B605F">
            <w:pPr>
              <w:rPr>
                <w:rFonts w:ascii="Trebuchet MS" w:hAnsi="Trebuchet MS"/>
              </w:rPr>
            </w:pPr>
          </w:p>
          <w:p w14:paraId="5D57D836" w14:textId="77777777" w:rsidR="00971AE1" w:rsidRDefault="00971AE1" w:rsidP="004B605F">
            <w:pPr>
              <w:rPr>
                <w:rFonts w:ascii="Trebuchet MS" w:hAnsi="Trebuchet MS"/>
              </w:rPr>
            </w:pPr>
            <w:r>
              <w:rPr>
                <w:rFonts w:ascii="Trebuchet MS" w:hAnsi="Trebuchet MS"/>
              </w:rPr>
              <w:t>The subject was English and focused on the mock exam they will be taking following half term. This was a creative writing exam. The learners are to write a leaflet or article regarding a place they have visited. The class was of a high ability range.</w:t>
            </w:r>
          </w:p>
          <w:p w14:paraId="0E0E736D" w14:textId="77777777" w:rsidR="00971AE1" w:rsidRDefault="00971AE1" w:rsidP="004B605F">
            <w:pPr>
              <w:rPr>
                <w:rFonts w:ascii="Trebuchet MS" w:hAnsi="Trebuchet MS"/>
              </w:rPr>
            </w:pPr>
          </w:p>
          <w:p w14:paraId="5B6ECDF9" w14:textId="77777777" w:rsidR="00971AE1" w:rsidRPr="00C977D0" w:rsidRDefault="00971AE1" w:rsidP="004B605F">
            <w:pPr>
              <w:rPr>
                <w:rFonts w:ascii="Trebuchet MS" w:hAnsi="Trebuchet MS"/>
              </w:rPr>
            </w:pPr>
          </w:p>
          <w:p w14:paraId="44E0BE32" w14:textId="77777777" w:rsidR="00971AE1" w:rsidRPr="00C977D0" w:rsidRDefault="00971AE1" w:rsidP="004B605F">
            <w:pPr>
              <w:rPr>
                <w:rFonts w:ascii="Trebuchet MS" w:hAnsi="Trebuchet MS"/>
              </w:rPr>
            </w:pPr>
          </w:p>
          <w:p w14:paraId="7CED5DDA" w14:textId="77777777" w:rsidR="00971AE1" w:rsidRPr="00C977D0" w:rsidRDefault="00971AE1" w:rsidP="004B605F">
            <w:pPr>
              <w:rPr>
                <w:rFonts w:ascii="Trebuchet MS" w:hAnsi="Trebuchet MS"/>
              </w:rPr>
            </w:pPr>
          </w:p>
        </w:tc>
      </w:tr>
      <w:tr w:rsidR="00971AE1" w:rsidRPr="00C977D0" w14:paraId="18FC29EB" w14:textId="77777777" w:rsidTr="004B605F">
        <w:tc>
          <w:tcPr>
            <w:tcW w:w="8926" w:type="dxa"/>
          </w:tcPr>
          <w:p w14:paraId="75CC44E0" w14:textId="77777777" w:rsidR="00971AE1" w:rsidRPr="00C977D0" w:rsidRDefault="00971AE1" w:rsidP="004B605F">
            <w:pPr>
              <w:rPr>
                <w:rFonts w:ascii="Trebuchet MS" w:hAnsi="Trebuchet MS"/>
                <w:b/>
                <w:bCs/>
                <w:lang w:val="en-US"/>
              </w:rPr>
            </w:pPr>
            <w:r w:rsidRPr="00C977D0">
              <w:rPr>
                <w:rFonts w:ascii="Trebuchet MS" w:hAnsi="Trebuchet MS"/>
                <w:b/>
                <w:bCs/>
                <w:lang w:val="en-US"/>
              </w:rPr>
              <w:t>Classroom culture</w:t>
            </w:r>
          </w:p>
          <w:p w14:paraId="387B3937" w14:textId="77777777" w:rsidR="00971AE1" w:rsidRDefault="00971AE1" w:rsidP="004B605F">
            <w:pPr>
              <w:rPr>
                <w:rFonts w:ascii="Trebuchet MS" w:hAnsi="Trebuchet MS"/>
                <w:bCs/>
                <w:lang w:val="en-US"/>
              </w:rPr>
            </w:pPr>
            <w:r w:rsidRPr="00C977D0">
              <w:rPr>
                <w:rFonts w:ascii="Trebuchet MS" w:hAnsi="Trebuchet MS"/>
                <w:bCs/>
                <w:lang w:val="en-US"/>
              </w:rPr>
              <w:t>(</w:t>
            </w:r>
            <w:r>
              <w:rPr>
                <w:rFonts w:ascii="Trebuchet MS" w:hAnsi="Trebuchet MS"/>
                <w:bCs/>
                <w:lang w:val="en-US"/>
              </w:rPr>
              <w:t>What is the classroom ‘vibe.’? What do attitudes, dispositions, behaviours towards learning seem like at this point in time?</w:t>
            </w:r>
            <w:r w:rsidRPr="00C977D0">
              <w:rPr>
                <w:rFonts w:ascii="Trebuchet MS" w:hAnsi="Trebuchet MS"/>
                <w:bCs/>
                <w:lang w:val="en-US"/>
              </w:rPr>
              <w:t>)</w:t>
            </w:r>
          </w:p>
          <w:p w14:paraId="6A4EC5ED" w14:textId="77777777" w:rsidR="00971AE1" w:rsidRDefault="00971AE1" w:rsidP="004B605F">
            <w:pPr>
              <w:rPr>
                <w:rFonts w:ascii="Trebuchet MS" w:hAnsi="Trebuchet MS"/>
                <w:bCs/>
                <w:lang w:val="en-US"/>
              </w:rPr>
            </w:pPr>
          </w:p>
          <w:p w14:paraId="6B0BF1DB" w14:textId="77777777" w:rsidR="00971AE1" w:rsidRDefault="00971AE1" w:rsidP="004B605F">
            <w:pPr>
              <w:rPr>
                <w:rFonts w:ascii="Trebuchet MS" w:hAnsi="Trebuchet MS"/>
                <w:bCs/>
                <w:lang w:val="en-US"/>
              </w:rPr>
            </w:pPr>
            <w:r>
              <w:rPr>
                <w:rFonts w:ascii="Trebuchet MS" w:hAnsi="Trebuchet MS"/>
                <w:bCs/>
                <w:lang w:val="en-US"/>
              </w:rPr>
              <w:t>At the beginning of the lesson there was a large amount of distraction from a group of boys resulting in an ongoing issue throughout the lesson. Many of the learners seemed disinterested or tired. This lesson took place in the middle of the school day for these learners.</w:t>
            </w:r>
          </w:p>
          <w:p w14:paraId="444A59D1" w14:textId="77777777" w:rsidR="00971AE1" w:rsidRDefault="00971AE1" w:rsidP="004B605F">
            <w:pPr>
              <w:rPr>
                <w:rFonts w:ascii="Trebuchet MS" w:hAnsi="Trebuchet MS"/>
                <w:bCs/>
                <w:lang w:val="en-US"/>
              </w:rPr>
            </w:pPr>
          </w:p>
          <w:p w14:paraId="7364791F" w14:textId="77777777" w:rsidR="00971AE1" w:rsidRDefault="00971AE1" w:rsidP="004B605F">
            <w:pPr>
              <w:rPr>
                <w:rFonts w:ascii="Trebuchet MS" w:hAnsi="Trebuchet MS"/>
              </w:rPr>
            </w:pPr>
          </w:p>
          <w:p w14:paraId="70877E10" w14:textId="77777777" w:rsidR="00971AE1" w:rsidRPr="00C977D0" w:rsidRDefault="00971AE1" w:rsidP="004B605F">
            <w:pPr>
              <w:ind w:left="720"/>
              <w:rPr>
                <w:rFonts w:ascii="Trebuchet MS" w:hAnsi="Trebuchet MS"/>
              </w:rPr>
            </w:pPr>
          </w:p>
        </w:tc>
      </w:tr>
      <w:tr w:rsidR="00971AE1" w:rsidRPr="00C977D0" w14:paraId="26DF2C3F" w14:textId="77777777" w:rsidTr="004B605F">
        <w:tc>
          <w:tcPr>
            <w:tcW w:w="8926" w:type="dxa"/>
          </w:tcPr>
          <w:p w14:paraId="1CE0EAD3" w14:textId="77777777" w:rsidR="00971AE1" w:rsidRPr="00C977D0" w:rsidRDefault="00971AE1" w:rsidP="004B605F">
            <w:pPr>
              <w:rPr>
                <w:rFonts w:ascii="Trebuchet MS" w:hAnsi="Trebuchet MS"/>
                <w:b/>
              </w:rPr>
            </w:pPr>
            <w:r w:rsidRPr="00C977D0">
              <w:rPr>
                <w:rFonts w:ascii="Trebuchet MS" w:hAnsi="Trebuchet MS"/>
                <w:b/>
              </w:rPr>
              <w:t>Objectives</w:t>
            </w:r>
          </w:p>
          <w:p w14:paraId="7B9D5AF1" w14:textId="77777777" w:rsidR="00971AE1" w:rsidRDefault="00971AE1" w:rsidP="004B605F">
            <w:pPr>
              <w:rPr>
                <w:rFonts w:ascii="Trebuchet MS" w:hAnsi="Trebuchet MS"/>
              </w:rPr>
            </w:pPr>
            <w:r w:rsidRPr="00C977D0">
              <w:rPr>
                <w:rFonts w:ascii="Trebuchet MS" w:hAnsi="Trebuchet MS"/>
              </w:rPr>
              <w:t>(</w:t>
            </w:r>
            <w:r w:rsidRPr="004E4824">
              <w:rPr>
                <w:rFonts w:ascii="Trebuchet MS" w:hAnsi="Trebuchet MS"/>
              </w:rPr>
              <w:t>What happens in the environment that communicates the purpose of the experiences?  What can be observed regarding the way lesson activities relate to these purposes?</w:t>
            </w:r>
          </w:p>
          <w:p w14:paraId="5EB6DBE4" w14:textId="77777777" w:rsidR="00971AE1" w:rsidRDefault="00971AE1" w:rsidP="004B605F">
            <w:pPr>
              <w:rPr>
                <w:rFonts w:ascii="Trebuchet MS" w:hAnsi="Trebuchet MS"/>
              </w:rPr>
            </w:pPr>
          </w:p>
          <w:p w14:paraId="281E9BE9" w14:textId="4B8219C9" w:rsidR="00971AE1" w:rsidRDefault="00971AE1" w:rsidP="004B605F">
            <w:pPr>
              <w:rPr>
                <w:rFonts w:ascii="Trebuchet MS" w:hAnsi="Trebuchet MS"/>
              </w:rPr>
            </w:pPr>
            <w:r>
              <w:rPr>
                <w:rFonts w:ascii="Trebuchet MS" w:hAnsi="Trebuchet MS"/>
              </w:rPr>
              <w:t>On the electronic white board, the teacher placed a link to a google classroom which contained all the information and feedback they would need to progress. Most of the students preferred looking at their phones instead of taking a picture of the board. The activities that were in the link related to creative writing and various activities the teacher tried to engage them with.</w:t>
            </w:r>
          </w:p>
          <w:p w14:paraId="39500A91" w14:textId="77777777" w:rsidR="00971AE1" w:rsidRDefault="00971AE1" w:rsidP="004B605F">
            <w:pPr>
              <w:rPr>
                <w:rFonts w:ascii="Trebuchet MS" w:hAnsi="Trebuchet MS"/>
              </w:rPr>
            </w:pPr>
          </w:p>
          <w:p w14:paraId="4EB23D1C" w14:textId="77777777" w:rsidR="00971AE1" w:rsidRPr="00C977D0" w:rsidRDefault="00971AE1" w:rsidP="004B605F">
            <w:pPr>
              <w:rPr>
                <w:rFonts w:ascii="Trebuchet MS" w:hAnsi="Trebuchet MS"/>
              </w:rPr>
            </w:pPr>
          </w:p>
        </w:tc>
      </w:tr>
      <w:tr w:rsidR="00971AE1" w:rsidRPr="00C977D0" w14:paraId="19F16BA7" w14:textId="77777777" w:rsidTr="004B605F">
        <w:tc>
          <w:tcPr>
            <w:tcW w:w="8926" w:type="dxa"/>
          </w:tcPr>
          <w:p w14:paraId="5AB134E4" w14:textId="77777777" w:rsidR="00971AE1" w:rsidRPr="00C977D0" w:rsidRDefault="00971AE1" w:rsidP="004B605F">
            <w:pPr>
              <w:rPr>
                <w:rFonts w:ascii="Trebuchet MS" w:hAnsi="Trebuchet MS"/>
                <w:b/>
              </w:rPr>
            </w:pPr>
            <w:r w:rsidRPr="00C977D0">
              <w:rPr>
                <w:rFonts w:ascii="Trebuchet MS" w:hAnsi="Trebuchet MS"/>
                <w:b/>
              </w:rPr>
              <w:t>Direction</w:t>
            </w:r>
          </w:p>
          <w:p w14:paraId="5B46FE05" w14:textId="77777777" w:rsidR="00971AE1" w:rsidRDefault="00971AE1" w:rsidP="004B605F">
            <w:pPr>
              <w:rPr>
                <w:rFonts w:ascii="Trebuchet MS" w:hAnsi="Trebuchet MS"/>
              </w:rPr>
            </w:pPr>
            <w:r>
              <w:rPr>
                <w:rFonts w:ascii="Trebuchet MS" w:hAnsi="Trebuchet MS"/>
              </w:rPr>
              <w:t>(</w:t>
            </w:r>
            <w:r w:rsidRPr="004E4824">
              <w:rPr>
                <w:rFonts w:ascii="Trebuchet MS" w:hAnsi="Trebuchet MS"/>
              </w:rPr>
              <w:t>What can be observed that helps learners understand what they are engaging in?  What in the environment helps them understand how to achieve well</w:t>
            </w:r>
            <w:r>
              <w:rPr>
                <w:rFonts w:ascii="Trebuchet MS" w:hAnsi="Trebuchet MS"/>
              </w:rPr>
              <w:t>)</w:t>
            </w:r>
            <w:r w:rsidRPr="004E4824">
              <w:rPr>
                <w:rFonts w:ascii="Trebuchet MS" w:hAnsi="Trebuchet MS"/>
              </w:rPr>
              <w:t xml:space="preserve">? </w:t>
            </w:r>
          </w:p>
          <w:p w14:paraId="4D8BF4EF" w14:textId="77777777" w:rsidR="00971AE1" w:rsidRDefault="00971AE1" w:rsidP="004B605F">
            <w:pPr>
              <w:rPr>
                <w:rFonts w:ascii="Trebuchet MS" w:hAnsi="Trebuchet MS"/>
              </w:rPr>
            </w:pPr>
          </w:p>
          <w:p w14:paraId="0D405CFA" w14:textId="77777777" w:rsidR="00971AE1" w:rsidRDefault="00971AE1" w:rsidP="004B605F">
            <w:pPr>
              <w:rPr>
                <w:rFonts w:ascii="Trebuchet MS" w:hAnsi="Trebuchet MS"/>
              </w:rPr>
            </w:pPr>
          </w:p>
          <w:p w14:paraId="793BA8BA" w14:textId="51A8F5F2" w:rsidR="00971AE1" w:rsidRDefault="00971AE1" w:rsidP="004B605F">
            <w:pPr>
              <w:rPr>
                <w:rFonts w:ascii="Trebuchet MS" w:hAnsi="Trebuchet MS"/>
              </w:rPr>
            </w:pPr>
            <w:r>
              <w:rPr>
                <w:rFonts w:ascii="Trebuchet MS" w:hAnsi="Trebuchet MS"/>
              </w:rPr>
              <w:t>Due to Covid 19 regulations within the school the class took place in a French classroom. Students were to remain in the class throughout the day and the teachers inter-change. Due to this there was nothing in relation to the English class other than the white board and teacher present in the class. The teacher did however cope with presenting the lesson very well with this added challenge thanks to the benefit of the electronic white board.</w:t>
            </w:r>
          </w:p>
          <w:p w14:paraId="00C4D379" w14:textId="77777777" w:rsidR="00971AE1" w:rsidRPr="00C977D0" w:rsidRDefault="00971AE1" w:rsidP="004B605F">
            <w:pPr>
              <w:rPr>
                <w:rFonts w:ascii="Trebuchet MS" w:hAnsi="Trebuchet MS"/>
              </w:rPr>
            </w:pPr>
          </w:p>
        </w:tc>
      </w:tr>
      <w:tr w:rsidR="00971AE1" w:rsidRPr="00C977D0" w14:paraId="25A807B4" w14:textId="77777777" w:rsidTr="004B605F">
        <w:tc>
          <w:tcPr>
            <w:tcW w:w="8926" w:type="dxa"/>
          </w:tcPr>
          <w:p w14:paraId="5DBB9CF7" w14:textId="77777777" w:rsidR="00971AE1" w:rsidRPr="00C977D0" w:rsidRDefault="00971AE1" w:rsidP="004B605F">
            <w:pPr>
              <w:rPr>
                <w:rFonts w:ascii="Trebuchet MS" w:hAnsi="Trebuchet MS"/>
                <w:b/>
              </w:rPr>
            </w:pPr>
            <w:r w:rsidRPr="00C977D0">
              <w:rPr>
                <w:rFonts w:ascii="Trebuchet MS" w:hAnsi="Trebuchet MS"/>
                <w:b/>
              </w:rPr>
              <w:t>Access and challenge</w:t>
            </w:r>
          </w:p>
          <w:p w14:paraId="01819706" w14:textId="77777777" w:rsidR="00971AE1" w:rsidRDefault="00971AE1" w:rsidP="004B605F">
            <w:pPr>
              <w:rPr>
                <w:rFonts w:ascii="Trebuchet MS" w:hAnsi="Trebuchet MS"/>
              </w:rPr>
            </w:pPr>
            <w:r>
              <w:rPr>
                <w:rFonts w:ascii="Trebuchet MS" w:hAnsi="Trebuchet MS"/>
              </w:rPr>
              <w:t xml:space="preserve"> (</w:t>
            </w:r>
            <w:r w:rsidRPr="00951DD0">
              <w:rPr>
                <w:rFonts w:ascii="Trebuchet MS" w:hAnsi="Trebuchet MS"/>
              </w:rPr>
              <w:t>What can be observed in the environment that enables engagement of learners? What can be observed regarding levels of challenge?</w:t>
            </w:r>
          </w:p>
          <w:p w14:paraId="638B7088" w14:textId="77777777" w:rsidR="00971AE1" w:rsidRDefault="00971AE1" w:rsidP="004B605F">
            <w:pPr>
              <w:rPr>
                <w:rFonts w:ascii="Trebuchet MS" w:hAnsi="Trebuchet MS"/>
              </w:rPr>
            </w:pPr>
          </w:p>
          <w:p w14:paraId="776909D0" w14:textId="6CB4B840" w:rsidR="00971AE1" w:rsidRDefault="00971AE1" w:rsidP="004B605F">
            <w:pPr>
              <w:rPr>
                <w:rFonts w:ascii="Trebuchet MS" w:hAnsi="Trebuchet MS"/>
              </w:rPr>
            </w:pPr>
            <w:r>
              <w:rPr>
                <w:rFonts w:ascii="Trebuchet MS" w:hAnsi="Trebuchet MS"/>
              </w:rPr>
              <w:lastRenderedPageBreak/>
              <w:t>The teacher and electronic white board were the only prevalent environmental engagement for the students in this instance due to Covid 19 regulations. This increased the challenge for both the teacher and students as the classroom was a distraction being unrelated to the subject being discussed.</w:t>
            </w:r>
          </w:p>
          <w:p w14:paraId="13AA7843" w14:textId="77777777" w:rsidR="00971AE1" w:rsidRDefault="00971AE1" w:rsidP="004B605F">
            <w:pPr>
              <w:rPr>
                <w:rFonts w:ascii="Trebuchet MS" w:hAnsi="Trebuchet MS"/>
              </w:rPr>
            </w:pPr>
          </w:p>
          <w:p w14:paraId="0DD45405" w14:textId="77777777" w:rsidR="00971AE1" w:rsidRPr="00C977D0" w:rsidRDefault="00971AE1" w:rsidP="004B605F">
            <w:pPr>
              <w:rPr>
                <w:rFonts w:ascii="Trebuchet MS" w:hAnsi="Trebuchet MS"/>
              </w:rPr>
            </w:pPr>
          </w:p>
        </w:tc>
      </w:tr>
      <w:tr w:rsidR="00971AE1" w:rsidRPr="00C977D0" w14:paraId="4178C8B9" w14:textId="77777777" w:rsidTr="004B605F">
        <w:tc>
          <w:tcPr>
            <w:tcW w:w="8926" w:type="dxa"/>
          </w:tcPr>
          <w:p w14:paraId="3A3C4D99" w14:textId="77777777" w:rsidR="00971AE1" w:rsidRDefault="00971AE1" w:rsidP="004B605F">
            <w:pPr>
              <w:rPr>
                <w:rFonts w:ascii="Trebuchet MS" w:hAnsi="Trebuchet MS"/>
                <w:b/>
              </w:rPr>
            </w:pPr>
            <w:r w:rsidRPr="00C977D0">
              <w:rPr>
                <w:rFonts w:ascii="Trebuchet MS" w:hAnsi="Trebuchet MS"/>
                <w:b/>
              </w:rPr>
              <w:lastRenderedPageBreak/>
              <w:t>Assessment</w:t>
            </w:r>
          </w:p>
          <w:p w14:paraId="3679ABD1" w14:textId="77777777" w:rsidR="00971AE1" w:rsidRDefault="00971AE1" w:rsidP="004B605F">
            <w:pPr>
              <w:rPr>
                <w:rFonts w:ascii="Trebuchet MS" w:hAnsi="Trebuchet MS"/>
              </w:rPr>
            </w:pPr>
            <w:r>
              <w:rPr>
                <w:rFonts w:ascii="Trebuchet MS" w:hAnsi="Trebuchet MS"/>
              </w:rPr>
              <w:t>(</w:t>
            </w:r>
            <w:r w:rsidRPr="00951DD0">
              <w:rPr>
                <w:rFonts w:ascii="Trebuchet MS" w:hAnsi="Trebuchet MS"/>
              </w:rPr>
              <w:t>Can anything be observed about how student’s existing knowledge is used?  Can anything be observed regarding the development of knowledge during or after the experience</w:t>
            </w:r>
            <w:r>
              <w:rPr>
                <w:rFonts w:ascii="Trebuchet MS" w:hAnsi="Trebuchet MS"/>
              </w:rPr>
              <w:t>)</w:t>
            </w:r>
            <w:r w:rsidRPr="00951DD0">
              <w:rPr>
                <w:rFonts w:ascii="Trebuchet MS" w:hAnsi="Trebuchet MS"/>
              </w:rPr>
              <w:t>?</w:t>
            </w:r>
          </w:p>
          <w:p w14:paraId="74C14478" w14:textId="77777777" w:rsidR="00971AE1" w:rsidRDefault="00971AE1" w:rsidP="004B605F">
            <w:pPr>
              <w:rPr>
                <w:rFonts w:ascii="Trebuchet MS" w:hAnsi="Trebuchet MS"/>
              </w:rPr>
            </w:pPr>
          </w:p>
          <w:p w14:paraId="356C9DBD" w14:textId="77777777" w:rsidR="00971AE1" w:rsidRDefault="00971AE1" w:rsidP="004B605F">
            <w:pPr>
              <w:rPr>
                <w:rFonts w:ascii="Trebuchet MS" w:hAnsi="Trebuchet MS"/>
              </w:rPr>
            </w:pPr>
            <w:r>
              <w:rPr>
                <w:rFonts w:ascii="Trebuchet MS" w:hAnsi="Trebuchet MS"/>
              </w:rPr>
              <w:t>Students appeared to have an existing knowledge of what was expected of them as they had covered similar activities in the past. This may have contributed to the lack of interest shown by much of the class.</w:t>
            </w:r>
          </w:p>
          <w:p w14:paraId="22EC361A" w14:textId="77777777" w:rsidR="00971AE1" w:rsidRDefault="00971AE1" w:rsidP="004B605F">
            <w:pPr>
              <w:rPr>
                <w:rFonts w:ascii="Trebuchet MS" w:hAnsi="Trebuchet MS"/>
              </w:rPr>
            </w:pPr>
          </w:p>
          <w:p w14:paraId="5AE44023" w14:textId="77777777" w:rsidR="00971AE1" w:rsidRDefault="00971AE1" w:rsidP="004B605F">
            <w:pPr>
              <w:rPr>
                <w:rFonts w:ascii="Trebuchet MS" w:hAnsi="Trebuchet MS"/>
              </w:rPr>
            </w:pPr>
          </w:p>
          <w:p w14:paraId="017D5D81" w14:textId="77777777" w:rsidR="00971AE1" w:rsidRPr="00C977D0" w:rsidRDefault="00971AE1" w:rsidP="004B605F">
            <w:pPr>
              <w:rPr>
                <w:rFonts w:ascii="Trebuchet MS" w:hAnsi="Trebuchet MS"/>
              </w:rPr>
            </w:pPr>
          </w:p>
        </w:tc>
      </w:tr>
      <w:tr w:rsidR="00971AE1" w:rsidRPr="00C977D0" w14:paraId="7992712B" w14:textId="77777777" w:rsidTr="004B605F">
        <w:tc>
          <w:tcPr>
            <w:tcW w:w="8926" w:type="dxa"/>
          </w:tcPr>
          <w:p w14:paraId="51B93726" w14:textId="77777777" w:rsidR="00971AE1" w:rsidRPr="00C977D0" w:rsidRDefault="00971AE1" w:rsidP="004B605F">
            <w:pPr>
              <w:rPr>
                <w:rFonts w:ascii="Trebuchet MS" w:hAnsi="Trebuchet MS"/>
                <w:b/>
              </w:rPr>
            </w:pPr>
            <w:r w:rsidRPr="00C977D0">
              <w:rPr>
                <w:rFonts w:ascii="Trebuchet MS" w:hAnsi="Trebuchet MS"/>
                <w:b/>
              </w:rPr>
              <w:t>Specifics / Critical Incidents</w:t>
            </w:r>
          </w:p>
          <w:p w14:paraId="49859F38" w14:textId="77777777" w:rsidR="00971AE1" w:rsidRDefault="00971AE1" w:rsidP="004B605F">
            <w:pPr>
              <w:rPr>
                <w:rFonts w:ascii="Trebuchet MS" w:hAnsi="Trebuchet MS"/>
              </w:rPr>
            </w:pPr>
            <w:r w:rsidRPr="00C977D0">
              <w:rPr>
                <w:rFonts w:ascii="Trebuchet MS" w:hAnsi="Trebuchet MS"/>
              </w:rPr>
              <w:t xml:space="preserve"> </w:t>
            </w:r>
            <w:r w:rsidRPr="00951DD0">
              <w:rPr>
                <w:rFonts w:ascii="Trebuchet MS" w:hAnsi="Trebuchet MS"/>
              </w:rPr>
              <w:t>(Are there moments which cause you to consider aspects of practice when you come across them in future teaching)?</w:t>
            </w:r>
          </w:p>
          <w:p w14:paraId="263A0F32" w14:textId="77777777" w:rsidR="00971AE1" w:rsidRDefault="00971AE1" w:rsidP="004B605F">
            <w:pPr>
              <w:rPr>
                <w:rFonts w:ascii="Trebuchet MS" w:hAnsi="Trebuchet MS"/>
              </w:rPr>
            </w:pPr>
          </w:p>
          <w:p w14:paraId="1C65C191" w14:textId="64D59825" w:rsidR="00971AE1" w:rsidRDefault="00971AE1" w:rsidP="004B605F">
            <w:pPr>
              <w:rPr>
                <w:rFonts w:ascii="Trebuchet MS" w:hAnsi="Trebuchet MS"/>
              </w:rPr>
            </w:pPr>
            <w:r>
              <w:rPr>
                <w:rFonts w:ascii="Trebuchet MS" w:hAnsi="Trebuchet MS"/>
              </w:rPr>
              <w:t>Child A was disruptive from the start and at one point mumbled a derogatory insult to the concept of the lesson. Following this he caused distraction various times throughout the lesson and at one stage had to have the instructions repeated to him due to a lack of listening on his behalf. Combating this behaviour is always tough but one on one conversation may be the best course of action, in particular in response to the derogatory insult.</w:t>
            </w:r>
          </w:p>
          <w:p w14:paraId="06BF8756" w14:textId="77777777" w:rsidR="00971AE1" w:rsidRPr="00C977D0" w:rsidRDefault="00971AE1" w:rsidP="004B605F">
            <w:pPr>
              <w:rPr>
                <w:rFonts w:ascii="Trebuchet MS" w:hAnsi="Trebuchet MS"/>
              </w:rPr>
            </w:pPr>
          </w:p>
          <w:p w14:paraId="7CB78F6F" w14:textId="77777777" w:rsidR="00971AE1" w:rsidRPr="00C977D0" w:rsidRDefault="00971AE1" w:rsidP="004B605F">
            <w:pPr>
              <w:rPr>
                <w:rFonts w:ascii="Trebuchet MS" w:hAnsi="Trebuchet MS"/>
              </w:rPr>
            </w:pPr>
          </w:p>
          <w:p w14:paraId="29068113" w14:textId="77777777" w:rsidR="00971AE1" w:rsidRPr="00C977D0" w:rsidRDefault="00971AE1" w:rsidP="004B605F">
            <w:pPr>
              <w:rPr>
                <w:rFonts w:ascii="Trebuchet MS" w:hAnsi="Trebuchet MS"/>
              </w:rPr>
            </w:pPr>
          </w:p>
        </w:tc>
      </w:tr>
    </w:tbl>
    <w:p w14:paraId="020C7277" w14:textId="77777777" w:rsidR="00971AE1" w:rsidRDefault="00971AE1" w:rsidP="00971AE1"/>
    <w:p w14:paraId="328FEBD0" w14:textId="77777777" w:rsidR="00971AE1" w:rsidRDefault="00971AE1" w:rsidP="00971AE1">
      <w:pPr>
        <w:rPr>
          <w:rFonts w:cstheme="minorHAnsi"/>
          <w:b/>
          <w:color w:val="000000" w:themeColor="text1"/>
          <w:sz w:val="22"/>
          <w:szCs w:val="22"/>
        </w:rPr>
      </w:pPr>
    </w:p>
    <w:p w14:paraId="56566753" w14:textId="77777777" w:rsidR="00971AE1" w:rsidRDefault="00971AE1" w:rsidP="00971AE1">
      <w:pPr>
        <w:rPr>
          <w:rFonts w:cstheme="minorHAnsi"/>
          <w:b/>
          <w:color w:val="000000" w:themeColor="text1"/>
          <w:sz w:val="22"/>
          <w:szCs w:val="22"/>
        </w:rPr>
      </w:pPr>
      <w:r>
        <w:rPr>
          <w:rFonts w:cstheme="minorHAnsi"/>
          <w:b/>
          <w:color w:val="000000" w:themeColor="text1"/>
          <w:sz w:val="22"/>
          <w:szCs w:val="22"/>
        </w:rPr>
        <w:br w:type="page"/>
      </w:r>
    </w:p>
    <w:p w14:paraId="4BC6C70C" w14:textId="77777777" w:rsidR="00971AE1" w:rsidRDefault="00971AE1" w:rsidP="00971AE1">
      <w:pPr>
        <w:rPr>
          <w:rFonts w:cstheme="minorHAnsi"/>
          <w:b/>
          <w:color w:val="000000" w:themeColor="text1"/>
          <w:sz w:val="22"/>
          <w:szCs w:val="22"/>
        </w:rPr>
      </w:pPr>
      <w:r>
        <w:rPr>
          <w:rFonts w:cstheme="minorHAnsi"/>
          <w:b/>
          <w:color w:val="000000" w:themeColor="text1"/>
          <w:sz w:val="22"/>
          <w:szCs w:val="22"/>
        </w:rPr>
        <w:lastRenderedPageBreak/>
        <w:t>Appendix 3:2</w:t>
      </w:r>
    </w:p>
    <w:p w14:paraId="23CF06C8" w14:textId="77777777" w:rsidR="00971AE1" w:rsidRDefault="00971AE1" w:rsidP="00971AE1">
      <w:pPr>
        <w:rPr>
          <w:rFonts w:cstheme="minorHAnsi"/>
          <w:b/>
          <w:color w:val="000000" w:themeColor="text1"/>
          <w:sz w:val="22"/>
          <w:szCs w:val="22"/>
        </w:rPr>
      </w:pPr>
    </w:p>
    <w:p w14:paraId="5843DDF4" w14:textId="77777777" w:rsidR="00971AE1" w:rsidRDefault="00971AE1" w:rsidP="00971AE1">
      <w:pPr>
        <w:rPr>
          <w:rFonts w:cstheme="minorHAnsi"/>
          <w:b/>
          <w:color w:val="000000" w:themeColor="text1"/>
          <w:sz w:val="22"/>
          <w:szCs w:val="22"/>
        </w:rPr>
      </w:pPr>
      <w:r>
        <w:rPr>
          <w:rFonts w:cstheme="minorHAnsi"/>
          <w:b/>
          <w:color w:val="000000" w:themeColor="text1"/>
          <w:sz w:val="22"/>
          <w:szCs w:val="22"/>
        </w:rPr>
        <w:t>CRITICAL INCIDENT IDENTIFICATION RECORD</w:t>
      </w:r>
    </w:p>
    <w:p w14:paraId="3EA6B56E" w14:textId="77777777" w:rsidR="00971AE1" w:rsidRDefault="00971AE1" w:rsidP="00971AE1">
      <w:pPr>
        <w:rPr>
          <w:rFonts w:cstheme="minorHAnsi"/>
          <w:sz w:val="22"/>
          <w:szCs w:val="22"/>
        </w:rPr>
      </w:pPr>
    </w:p>
    <w:tbl>
      <w:tblPr>
        <w:tblStyle w:val="TableGrid"/>
        <w:tblW w:w="0" w:type="auto"/>
        <w:tblLook w:val="04A0" w:firstRow="1" w:lastRow="0" w:firstColumn="1" w:lastColumn="0" w:noHBand="0" w:noVBand="1"/>
      </w:tblPr>
      <w:tblGrid>
        <w:gridCol w:w="1782"/>
        <w:gridCol w:w="7234"/>
      </w:tblGrid>
      <w:tr w:rsidR="00971AE1" w14:paraId="212F671A" w14:textId="77777777" w:rsidTr="004B605F">
        <w:tc>
          <w:tcPr>
            <w:tcW w:w="1838" w:type="dxa"/>
          </w:tcPr>
          <w:p w14:paraId="1C8B03FF" w14:textId="77777777" w:rsidR="00971AE1" w:rsidRDefault="00971AE1" w:rsidP="004B605F">
            <w:pPr>
              <w:rPr>
                <w:rFonts w:asciiTheme="minorHAnsi" w:hAnsiTheme="minorHAnsi" w:cstheme="minorHAnsi"/>
                <w:b/>
                <w:bCs/>
              </w:rPr>
            </w:pPr>
            <w:r>
              <w:rPr>
                <w:rFonts w:asciiTheme="minorHAnsi" w:hAnsiTheme="minorHAnsi" w:cstheme="minorHAnsi"/>
                <w:b/>
                <w:bCs/>
              </w:rPr>
              <w:t>Details relevant to the research context.</w:t>
            </w:r>
          </w:p>
          <w:p w14:paraId="1C25089C" w14:textId="77777777" w:rsidR="00971AE1" w:rsidRDefault="00971AE1" w:rsidP="004B605F">
            <w:pPr>
              <w:rPr>
                <w:rFonts w:asciiTheme="minorHAnsi" w:hAnsiTheme="minorHAnsi" w:cstheme="minorHAnsi"/>
                <w:b/>
                <w:bCs/>
              </w:rPr>
            </w:pPr>
          </w:p>
          <w:p w14:paraId="53C7FA46" w14:textId="77777777" w:rsidR="00971AE1" w:rsidRPr="009654E1" w:rsidRDefault="00971AE1" w:rsidP="004B605F">
            <w:pPr>
              <w:rPr>
                <w:rFonts w:asciiTheme="minorHAnsi" w:hAnsiTheme="minorHAnsi" w:cstheme="minorHAnsi"/>
                <w:bCs/>
              </w:rPr>
            </w:pPr>
            <w:r w:rsidRPr="009654E1">
              <w:rPr>
                <w:rFonts w:asciiTheme="minorHAnsi" w:hAnsiTheme="minorHAnsi" w:cstheme="minorHAnsi"/>
                <w:bCs/>
              </w:rPr>
              <w:t>Date/time.</w:t>
            </w:r>
          </w:p>
          <w:p w14:paraId="39D932B6" w14:textId="77777777" w:rsidR="00971AE1" w:rsidRPr="009654E1" w:rsidRDefault="00971AE1" w:rsidP="004B605F">
            <w:pPr>
              <w:rPr>
                <w:rFonts w:asciiTheme="minorHAnsi" w:hAnsiTheme="minorHAnsi" w:cstheme="minorHAnsi"/>
                <w:bCs/>
              </w:rPr>
            </w:pPr>
            <w:r w:rsidRPr="009654E1">
              <w:rPr>
                <w:rFonts w:asciiTheme="minorHAnsi" w:hAnsiTheme="minorHAnsi" w:cstheme="minorHAnsi"/>
                <w:bCs/>
              </w:rPr>
              <w:t>Age/Stage of group.</w:t>
            </w:r>
          </w:p>
          <w:p w14:paraId="5C7B3D71" w14:textId="77777777" w:rsidR="00971AE1" w:rsidRPr="009654E1" w:rsidRDefault="00971AE1" w:rsidP="004B605F">
            <w:pPr>
              <w:rPr>
                <w:rFonts w:asciiTheme="minorHAnsi" w:hAnsiTheme="minorHAnsi" w:cstheme="minorHAnsi"/>
                <w:bCs/>
              </w:rPr>
            </w:pPr>
            <w:r w:rsidRPr="009654E1">
              <w:rPr>
                <w:rFonts w:asciiTheme="minorHAnsi" w:hAnsiTheme="minorHAnsi" w:cstheme="minorHAnsi"/>
                <w:bCs/>
              </w:rPr>
              <w:t>People involved.</w:t>
            </w:r>
          </w:p>
          <w:p w14:paraId="7EF10345" w14:textId="77777777" w:rsidR="00971AE1" w:rsidRPr="009654E1" w:rsidRDefault="00971AE1" w:rsidP="004B605F">
            <w:pPr>
              <w:rPr>
                <w:rFonts w:asciiTheme="minorHAnsi" w:hAnsiTheme="minorHAnsi" w:cstheme="minorHAnsi"/>
                <w:bCs/>
              </w:rPr>
            </w:pPr>
            <w:r w:rsidRPr="009654E1">
              <w:rPr>
                <w:rFonts w:asciiTheme="minorHAnsi" w:hAnsiTheme="minorHAnsi" w:cstheme="minorHAnsi"/>
                <w:bCs/>
              </w:rPr>
              <w:t>Contextual</w:t>
            </w:r>
          </w:p>
          <w:p w14:paraId="7F176B7E" w14:textId="77777777" w:rsidR="00971AE1" w:rsidRPr="009654E1" w:rsidRDefault="00971AE1" w:rsidP="004B605F">
            <w:pPr>
              <w:rPr>
                <w:rFonts w:asciiTheme="minorHAnsi" w:hAnsiTheme="minorHAnsi" w:cstheme="minorHAnsi"/>
                <w:bCs/>
              </w:rPr>
            </w:pPr>
            <w:r w:rsidRPr="009654E1">
              <w:rPr>
                <w:rFonts w:asciiTheme="minorHAnsi" w:hAnsiTheme="minorHAnsi" w:cstheme="minorHAnsi"/>
                <w:bCs/>
              </w:rPr>
              <w:t xml:space="preserve">information from field notes. </w:t>
            </w:r>
          </w:p>
          <w:p w14:paraId="4083C3AC" w14:textId="77777777" w:rsidR="00971AE1" w:rsidRPr="00565378" w:rsidRDefault="00971AE1" w:rsidP="004B605F">
            <w:pPr>
              <w:rPr>
                <w:rFonts w:asciiTheme="minorHAnsi" w:hAnsiTheme="minorHAnsi" w:cstheme="minorHAnsi"/>
                <w:i/>
                <w:iCs/>
              </w:rPr>
            </w:pPr>
          </w:p>
        </w:tc>
        <w:tc>
          <w:tcPr>
            <w:tcW w:w="7868" w:type="dxa"/>
          </w:tcPr>
          <w:p w14:paraId="19F683EA" w14:textId="75D52998" w:rsidR="00971AE1" w:rsidRDefault="00971AE1" w:rsidP="004B605F">
            <w:pPr>
              <w:spacing w:line="360" w:lineRule="auto"/>
              <w:rPr>
                <w:rFonts w:asciiTheme="minorHAnsi" w:hAnsiTheme="minorHAnsi" w:cstheme="minorHAnsi"/>
              </w:rPr>
            </w:pPr>
            <w:r>
              <w:rPr>
                <w:rFonts w:asciiTheme="minorHAnsi" w:hAnsiTheme="minorHAnsi" w:cstheme="minorHAnsi"/>
              </w:rPr>
              <w:t>The Observation took place during the third lesson of the day which was an English class. It was for a year eleven set 2 class. The class was set in a seating plan due to the current Covid 19 restrictions in schools. In total there were twenty-two present. Twenty pupils, one teacher and the non-participant. The focus of the class was on a mock exam paper that the class would be taking following half term holiday. This was set to prepare them for what they could expect in the exam.</w:t>
            </w:r>
          </w:p>
        </w:tc>
      </w:tr>
      <w:tr w:rsidR="00971AE1" w14:paraId="029CCE9E" w14:textId="77777777" w:rsidTr="004B605F">
        <w:tc>
          <w:tcPr>
            <w:tcW w:w="1838" w:type="dxa"/>
          </w:tcPr>
          <w:p w14:paraId="329301AD" w14:textId="0F3ADD5A" w:rsidR="00971AE1" w:rsidRPr="00565378" w:rsidRDefault="00971AE1" w:rsidP="004B605F">
            <w:pPr>
              <w:rPr>
                <w:rFonts w:asciiTheme="minorHAnsi" w:hAnsiTheme="minorHAnsi" w:cstheme="minorHAnsi"/>
                <w:i/>
                <w:iCs/>
              </w:rPr>
            </w:pPr>
            <w:r>
              <w:rPr>
                <w:rFonts w:asciiTheme="minorHAnsi" w:hAnsiTheme="minorHAnsi" w:cstheme="minorHAnsi"/>
                <w:i/>
                <w:iCs/>
              </w:rPr>
              <w:t>What happened? A detailed description of what you observed and what thoughts on pedagogy and practice occurred to you as a result, looking towards your research.</w:t>
            </w:r>
          </w:p>
        </w:tc>
        <w:tc>
          <w:tcPr>
            <w:tcW w:w="7868" w:type="dxa"/>
          </w:tcPr>
          <w:p w14:paraId="4CB40A49" w14:textId="77777777" w:rsidR="00971AE1" w:rsidRDefault="00971AE1" w:rsidP="004B605F">
            <w:pPr>
              <w:rPr>
                <w:rFonts w:asciiTheme="minorHAnsi" w:hAnsiTheme="minorHAnsi" w:cstheme="minorHAnsi"/>
              </w:rPr>
            </w:pPr>
          </w:p>
          <w:p w14:paraId="3C8BA5A9" w14:textId="559E47DD" w:rsidR="00971AE1" w:rsidRDefault="00971AE1" w:rsidP="00971AE1">
            <w:pPr>
              <w:spacing w:line="360" w:lineRule="auto"/>
              <w:rPr>
                <w:rFonts w:asciiTheme="minorHAnsi" w:hAnsiTheme="minorHAnsi" w:cstheme="minorHAnsi"/>
              </w:rPr>
            </w:pPr>
            <w:r>
              <w:rPr>
                <w:rFonts w:asciiTheme="minorHAnsi" w:hAnsiTheme="minorHAnsi" w:cstheme="minorHAnsi"/>
              </w:rPr>
              <w:t>The incident took place at the beginning of the class. The teacher was discussing what would be expected of the class during this mock exam and what could come up in the paper. A link was placed on the electronic white board which when clicked would lead to examples of what might appear. There was disruption in the class from the beginning but as the teacher was discussing the aims of the day a male student (Child A from here on) mumbled a derogatory insult in the direction of the teacher. This was met with giggles from the ones seated around him. The teacher however did not appear to hear the insult and in so did not react to it. The Teacher simply continued on with the lesson. It is possible the teacher chose to ignore the incident and in so doing, removed the power of what was said. This is a good tactic to employ and allows children to understand that bad behaviour can result in nothing if it is not acknowledged. The teacher’s actions in remaining calm I believe were paramount in child A not then pushing his limits further with misbehaviour. In not reacting to the insult the teacher-maintained control of the room and lesson. Child A did however go on to cause further distractions towards the end of the class, to which the teacher then had to ask the pupil to stand outside the door for five minutes to ‘calm down’. It is important to note that the teacher remained calm during all of this and that is a quality that should be taken forward in future teaching.</w:t>
            </w:r>
          </w:p>
          <w:p w14:paraId="1D014D6F" w14:textId="77777777" w:rsidR="00971AE1" w:rsidRDefault="00971AE1" w:rsidP="004B605F">
            <w:pPr>
              <w:rPr>
                <w:rFonts w:asciiTheme="minorHAnsi" w:hAnsiTheme="minorHAnsi" w:cstheme="minorHAnsi"/>
              </w:rPr>
            </w:pPr>
          </w:p>
          <w:p w14:paraId="56046B7F" w14:textId="77777777" w:rsidR="00971AE1" w:rsidRDefault="00971AE1" w:rsidP="004B605F">
            <w:pPr>
              <w:rPr>
                <w:rFonts w:asciiTheme="minorHAnsi" w:hAnsiTheme="minorHAnsi" w:cstheme="minorHAnsi"/>
              </w:rPr>
            </w:pPr>
          </w:p>
        </w:tc>
      </w:tr>
    </w:tbl>
    <w:p w14:paraId="6BACB140" w14:textId="77777777" w:rsidR="00971AE1" w:rsidRDefault="00971AE1" w:rsidP="00F14189">
      <w:pPr>
        <w:spacing w:line="360" w:lineRule="auto"/>
        <w:rPr>
          <w:rFonts w:ascii="Arial" w:hAnsi="Arial" w:cs="Arial"/>
          <w:b/>
          <w:bCs/>
        </w:rPr>
      </w:pPr>
    </w:p>
    <w:p w14:paraId="62BC6202" w14:textId="77777777" w:rsidR="00971AE1" w:rsidRDefault="00971AE1">
      <w:pPr>
        <w:rPr>
          <w:rFonts w:ascii="Arial" w:hAnsi="Arial" w:cs="Arial"/>
          <w:b/>
          <w:bCs/>
        </w:rPr>
      </w:pPr>
      <w:r>
        <w:rPr>
          <w:rFonts w:ascii="Arial" w:hAnsi="Arial" w:cs="Arial"/>
          <w:b/>
          <w:bCs/>
        </w:rPr>
        <w:br w:type="page"/>
      </w:r>
    </w:p>
    <w:p w14:paraId="3081F9FB" w14:textId="77777777" w:rsidR="00E327EB" w:rsidRDefault="00E327EB" w:rsidP="00E327EB">
      <w:pPr>
        <w:jc w:val="both"/>
        <w:rPr>
          <w:rFonts w:ascii="Trebuchet MS" w:hAnsi="Trebuchet MS"/>
          <w:b/>
        </w:rPr>
      </w:pPr>
      <w:r>
        <w:rPr>
          <w:rFonts w:ascii="Trebuchet MS" w:hAnsi="Trebuchet MS"/>
          <w:b/>
        </w:rPr>
        <w:lastRenderedPageBreak/>
        <w:t>Appendix 4:1</w:t>
      </w:r>
    </w:p>
    <w:p w14:paraId="055FD0E7" w14:textId="77777777" w:rsidR="00E327EB" w:rsidRDefault="00E327EB" w:rsidP="00E327EB">
      <w:pPr>
        <w:jc w:val="both"/>
        <w:rPr>
          <w:rFonts w:ascii="Trebuchet MS" w:hAnsi="Trebuchet MS"/>
          <w:b/>
        </w:rPr>
      </w:pPr>
    </w:p>
    <w:p w14:paraId="47DDE2AB" w14:textId="77777777" w:rsidR="00E327EB" w:rsidRPr="00951DD0" w:rsidRDefault="00E327EB" w:rsidP="00E327EB">
      <w:pPr>
        <w:jc w:val="both"/>
        <w:rPr>
          <w:rFonts w:ascii="Trebuchet MS" w:hAnsi="Trebuchet MS"/>
          <w:b/>
        </w:rPr>
      </w:pPr>
      <w:r w:rsidRPr="00951DD0">
        <w:rPr>
          <w:rFonts w:ascii="Trebuchet MS" w:hAnsi="Trebuchet MS"/>
          <w:b/>
        </w:rPr>
        <w:t>OBSERVATION / FIELD NOTES</w:t>
      </w:r>
    </w:p>
    <w:p w14:paraId="264D8F2B" w14:textId="77777777" w:rsidR="00E327EB" w:rsidRPr="00951DD0" w:rsidRDefault="00E327EB" w:rsidP="00E327EB">
      <w:pPr>
        <w:rPr>
          <w:rFonts w:ascii="Trebuchet MS" w:hAnsi="Trebuchet MS"/>
          <w:sz w:val="16"/>
          <w:szCs w:val="16"/>
        </w:rPr>
      </w:pPr>
      <w:r w:rsidRPr="00951DD0">
        <w:rPr>
          <w:rFonts w:ascii="Trebuchet MS" w:hAnsi="Trebuchet MS"/>
          <w:sz w:val="16"/>
          <w:szCs w:val="16"/>
        </w:rPr>
        <w:t>(Questions adapted from Fletcher Wood (2016)</w:t>
      </w:r>
    </w:p>
    <w:tbl>
      <w:tblPr>
        <w:tblStyle w:val="TableGrid"/>
        <w:tblW w:w="0" w:type="auto"/>
        <w:tblLook w:val="04A0" w:firstRow="1" w:lastRow="0" w:firstColumn="1" w:lastColumn="0" w:noHBand="0" w:noVBand="1"/>
      </w:tblPr>
      <w:tblGrid>
        <w:gridCol w:w="8926"/>
      </w:tblGrid>
      <w:tr w:rsidR="00E327EB" w:rsidRPr="00C977D0" w14:paraId="59F7426D" w14:textId="77777777" w:rsidTr="004B605F">
        <w:tc>
          <w:tcPr>
            <w:tcW w:w="8926" w:type="dxa"/>
          </w:tcPr>
          <w:p w14:paraId="087A1E52" w14:textId="77777777" w:rsidR="00E327EB" w:rsidRDefault="00E327EB" w:rsidP="004B605F">
            <w:pPr>
              <w:rPr>
                <w:rFonts w:ascii="Trebuchet MS" w:hAnsi="Trebuchet MS"/>
              </w:rPr>
            </w:pPr>
            <w:r w:rsidRPr="00C977D0">
              <w:rPr>
                <w:rFonts w:ascii="Trebuchet MS" w:hAnsi="Trebuchet MS"/>
              </w:rPr>
              <w:t>Date</w:t>
            </w:r>
            <w:r>
              <w:rPr>
                <w:rFonts w:ascii="Trebuchet MS" w:hAnsi="Trebuchet MS"/>
              </w:rPr>
              <w:t xml:space="preserve"> and time, year group</w:t>
            </w:r>
            <w:r w:rsidRPr="00C977D0">
              <w:rPr>
                <w:rFonts w:ascii="Trebuchet MS" w:hAnsi="Trebuchet MS"/>
              </w:rPr>
              <w:t>:</w:t>
            </w:r>
          </w:p>
          <w:p w14:paraId="4FE9DE05" w14:textId="20F81229" w:rsidR="00E327EB" w:rsidRPr="00C977D0" w:rsidRDefault="00E327EB" w:rsidP="004B605F">
            <w:pPr>
              <w:rPr>
                <w:rFonts w:ascii="Trebuchet MS" w:hAnsi="Trebuchet MS"/>
              </w:rPr>
            </w:pPr>
            <w:r>
              <w:rPr>
                <w:rFonts w:ascii="Trebuchet MS" w:hAnsi="Trebuchet MS"/>
              </w:rPr>
              <w:t>Tuesday 29 September 2020, Year eleven mixed ability at 14:00 -14:50</w:t>
            </w:r>
          </w:p>
        </w:tc>
      </w:tr>
      <w:tr w:rsidR="00E327EB" w:rsidRPr="00C977D0" w14:paraId="2FE1496A" w14:textId="77777777" w:rsidTr="004B605F">
        <w:tc>
          <w:tcPr>
            <w:tcW w:w="8926" w:type="dxa"/>
          </w:tcPr>
          <w:p w14:paraId="7DBC3CEA" w14:textId="77777777" w:rsidR="00E327EB" w:rsidRDefault="00E327EB" w:rsidP="004B605F">
            <w:pPr>
              <w:rPr>
                <w:rFonts w:ascii="Trebuchet MS" w:hAnsi="Trebuchet MS"/>
              </w:rPr>
            </w:pPr>
            <w:r w:rsidRPr="006F4279">
              <w:rPr>
                <w:rFonts w:ascii="Trebuchet MS" w:hAnsi="Trebuchet MS"/>
                <w:b/>
              </w:rPr>
              <w:t>Lesson details:</w:t>
            </w:r>
            <w:r>
              <w:rPr>
                <w:rFonts w:ascii="Trebuchet MS" w:hAnsi="Trebuchet MS"/>
              </w:rPr>
              <w:t xml:space="preserve"> (Context and focus -/AoLE/subject- is it near start of end of unit of study? Indoors/outdoors? Ability range? Any particularly relevant information).</w:t>
            </w:r>
          </w:p>
          <w:p w14:paraId="3979DDBC" w14:textId="77777777" w:rsidR="00E327EB" w:rsidRDefault="00E327EB" w:rsidP="004B605F">
            <w:pPr>
              <w:rPr>
                <w:rFonts w:ascii="Trebuchet MS" w:hAnsi="Trebuchet MS"/>
              </w:rPr>
            </w:pPr>
          </w:p>
          <w:p w14:paraId="133C5189" w14:textId="77777777" w:rsidR="00E327EB" w:rsidRDefault="00E327EB" w:rsidP="004B605F">
            <w:pPr>
              <w:rPr>
                <w:rFonts w:ascii="Trebuchet MS" w:hAnsi="Trebuchet MS"/>
              </w:rPr>
            </w:pPr>
            <w:r>
              <w:rPr>
                <w:rFonts w:ascii="Trebuchet MS" w:hAnsi="Trebuchet MS"/>
              </w:rPr>
              <w:t>The subject was Science, Biology in particular. Focusing on the human skin, students were to label parts of the skin and discuss them. The class was year eleven mixed ability but students worked at a high ability range.</w:t>
            </w:r>
          </w:p>
          <w:p w14:paraId="0C10BF40" w14:textId="77777777" w:rsidR="00E327EB" w:rsidRDefault="00E327EB" w:rsidP="004B605F">
            <w:pPr>
              <w:rPr>
                <w:rFonts w:ascii="Trebuchet MS" w:hAnsi="Trebuchet MS"/>
              </w:rPr>
            </w:pPr>
          </w:p>
          <w:p w14:paraId="7985C2DA" w14:textId="77777777" w:rsidR="00E327EB" w:rsidRPr="00C977D0" w:rsidRDefault="00E327EB" w:rsidP="004B605F">
            <w:pPr>
              <w:rPr>
                <w:rFonts w:ascii="Trebuchet MS" w:hAnsi="Trebuchet MS"/>
              </w:rPr>
            </w:pPr>
          </w:p>
          <w:p w14:paraId="1B9125C6" w14:textId="77777777" w:rsidR="00E327EB" w:rsidRPr="00C977D0" w:rsidRDefault="00E327EB" w:rsidP="004B605F">
            <w:pPr>
              <w:rPr>
                <w:rFonts w:ascii="Trebuchet MS" w:hAnsi="Trebuchet MS"/>
              </w:rPr>
            </w:pPr>
          </w:p>
          <w:p w14:paraId="2A62EB15" w14:textId="77777777" w:rsidR="00E327EB" w:rsidRPr="00C977D0" w:rsidRDefault="00E327EB" w:rsidP="004B605F">
            <w:pPr>
              <w:rPr>
                <w:rFonts w:ascii="Trebuchet MS" w:hAnsi="Trebuchet MS"/>
              </w:rPr>
            </w:pPr>
          </w:p>
        </w:tc>
      </w:tr>
      <w:tr w:rsidR="00E327EB" w:rsidRPr="00C977D0" w14:paraId="44A23F54" w14:textId="77777777" w:rsidTr="004B605F">
        <w:tc>
          <w:tcPr>
            <w:tcW w:w="8926" w:type="dxa"/>
          </w:tcPr>
          <w:p w14:paraId="70CA379A" w14:textId="77777777" w:rsidR="00E327EB" w:rsidRPr="00C977D0" w:rsidRDefault="00E327EB" w:rsidP="004B605F">
            <w:pPr>
              <w:rPr>
                <w:rFonts w:ascii="Trebuchet MS" w:hAnsi="Trebuchet MS"/>
                <w:b/>
                <w:bCs/>
                <w:lang w:val="en-US"/>
              </w:rPr>
            </w:pPr>
            <w:r w:rsidRPr="00C977D0">
              <w:rPr>
                <w:rFonts w:ascii="Trebuchet MS" w:hAnsi="Trebuchet MS"/>
                <w:b/>
                <w:bCs/>
                <w:lang w:val="en-US"/>
              </w:rPr>
              <w:t>Classroom culture</w:t>
            </w:r>
          </w:p>
          <w:p w14:paraId="18C415D2" w14:textId="77777777" w:rsidR="00E327EB" w:rsidRDefault="00E327EB" w:rsidP="004B605F">
            <w:pPr>
              <w:rPr>
                <w:rFonts w:ascii="Trebuchet MS" w:hAnsi="Trebuchet MS"/>
                <w:bCs/>
                <w:lang w:val="en-US"/>
              </w:rPr>
            </w:pPr>
            <w:r w:rsidRPr="00C977D0">
              <w:rPr>
                <w:rFonts w:ascii="Trebuchet MS" w:hAnsi="Trebuchet MS"/>
                <w:bCs/>
                <w:lang w:val="en-US"/>
              </w:rPr>
              <w:t>(</w:t>
            </w:r>
            <w:r>
              <w:rPr>
                <w:rFonts w:ascii="Trebuchet MS" w:hAnsi="Trebuchet MS"/>
                <w:bCs/>
                <w:lang w:val="en-US"/>
              </w:rPr>
              <w:t>What is the classroom ‘vibe.’? What do attitudes, dispositions, behaviours towards learning seem like at this point in time?</w:t>
            </w:r>
            <w:r w:rsidRPr="00C977D0">
              <w:rPr>
                <w:rFonts w:ascii="Trebuchet MS" w:hAnsi="Trebuchet MS"/>
                <w:bCs/>
                <w:lang w:val="en-US"/>
              </w:rPr>
              <w:t>)</w:t>
            </w:r>
          </w:p>
          <w:p w14:paraId="3585CAF8" w14:textId="77777777" w:rsidR="00E327EB" w:rsidRDefault="00E327EB" w:rsidP="004B605F">
            <w:pPr>
              <w:rPr>
                <w:rFonts w:ascii="Trebuchet MS" w:hAnsi="Trebuchet MS"/>
                <w:bCs/>
                <w:lang w:val="en-US"/>
              </w:rPr>
            </w:pPr>
          </w:p>
          <w:p w14:paraId="68C84FFA" w14:textId="77777777" w:rsidR="00E327EB" w:rsidRDefault="00E327EB" w:rsidP="004B605F">
            <w:pPr>
              <w:rPr>
                <w:rFonts w:ascii="Trebuchet MS" w:hAnsi="Trebuchet MS"/>
                <w:bCs/>
                <w:lang w:val="en-US"/>
              </w:rPr>
            </w:pPr>
            <w:r>
              <w:rPr>
                <w:rFonts w:ascii="Trebuchet MS" w:hAnsi="Trebuchet MS"/>
                <w:bCs/>
                <w:lang w:val="en-US"/>
              </w:rPr>
              <w:t>The lesson was the last of the day which showed in some of the students as there was yawning and lack of attention present throughout. Students were however mostly relaxed and did the work that was expected of them.</w:t>
            </w:r>
          </w:p>
          <w:p w14:paraId="67B11963" w14:textId="77777777" w:rsidR="00E327EB" w:rsidRPr="00C977D0" w:rsidRDefault="00E327EB" w:rsidP="004B605F">
            <w:pPr>
              <w:rPr>
                <w:rFonts w:ascii="Trebuchet MS" w:hAnsi="Trebuchet MS"/>
                <w:bCs/>
                <w:lang w:val="en-US"/>
              </w:rPr>
            </w:pPr>
          </w:p>
          <w:p w14:paraId="1027D691" w14:textId="77777777" w:rsidR="00E327EB" w:rsidRDefault="00E327EB" w:rsidP="004B605F">
            <w:pPr>
              <w:rPr>
                <w:rFonts w:ascii="Trebuchet MS" w:hAnsi="Trebuchet MS"/>
                <w:bCs/>
              </w:rPr>
            </w:pPr>
          </w:p>
          <w:p w14:paraId="635F25DB" w14:textId="77777777" w:rsidR="00E327EB" w:rsidRPr="00C977D0" w:rsidRDefault="00E327EB" w:rsidP="004B605F">
            <w:pPr>
              <w:rPr>
                <w:rFonts w:ascii="Trebuchet MS" w:hAnsi="Trebuchet MS"/>
                <w:bCs/>
              </w:rPr>
            </w:pPr>
          </w:p>
          <w:p w14:paraId="543C30B4" w14:textId="77777777" w:rsidR="00E327EB" w:rsidRDefault="00E327EB" w:rsidP="004B605F">
            <w:pPr>
              <w:ind w:left="720"/>
              <w:rPr>
                <w:rFonts w:ascii="Trebuchet MS" w:hAnsi="Trebuchet MS"/>
              </w:rPr>
            </w:pPr>
          </w:p>
          <w:p w14:paraId="4B749B32" w14:textId="77777777" w:rsidR="00E327EB" w:rsidRDefault="00E327EB" w:rsidP="004B605F">
            <w:pPr>
              <w:ind w:left="720"/>
              <w:rPr>
                <w:rFonts w:ascii="Trebuchet MS" w:hAnsi="Trebuchet MS"/>
              </w:rPr>
            </w:pPr>
          </w:p>
          <w:p w14:paraId="7191969E" w14:textId="77777777" w:rsidR="00E327EB" w:rsidRDefault="00E327EB" w:rsidP="004B605F">
            <w:pPr>
              <w:ind w:left="720"/>
              <w:rPr>
                <w:rFonts w:ascii="Trebuchet MS" w:hAnsi="Trebuchet MS"/>
              </w:rPr>
            </w:pPr>
          </w:p>
          <w:p w14:paraId="242543AE" w14:textId="5372AE32" w:rsidR="00E327EB" w:rsidRPr="00C977D0" w:rsidRDefault="00E327EB" w:rsidP="004B605F">
            <w:pPr>
              <w:ind w:left="720"/>
              <w:rPr>
                <w:rFonts w:ascii="Trebuchet MS" w:hAnsi="Trebuchet MS"/>
              </w:rPr>
            </w:pPr>
          </w:p>
        </w:tc>
      </w:tr>
      <w:tr w:rsidR="00E327EB" w:rsidRPr="00C977D0" w14:paraId="3E2AFB56" w14:textId="77777777" w:rsidTr="004B605F">
        <w:tc>
          <w:tcPr>
            <w:tcW w:w="8926" w:type="dxa"/>
          </w:tcPr>
          <w:p w14:paraId="1F64608B" w14:textId="77777777" w:rsidR="00E327EB" w:rsidRPr="00C977D0" w:rsidRDefault="00E327EB" w:rsidP="004B605F">
            <w:pPr>
              <w:rPr>
                <w:rFonts w:ascii="Trebuchet MS" w:hAnsi="Trebuchet MS"/>
                <w:b/>
              </w:rPr>
            </w:pPr>
            <w:r w:rsidRPr="00C977D0">
              <w:rPr>
                <w:rFonts w:ascii="Trebuchet MS" w:hAnsi="Trebuchet MS"/>
                <w:b/>
              </w:rPr>
              <w:t>Objectives</w:t>
            </w:r>
          </w:p>
          <w:p w14:paraId="68D884F8" w14:textId="77777777" w:rsidR="00E327EB" w:rsidRDefault="00E327EB" w:rsidP="004B605F">
            <w:pPr>
              <w:rPr>
                <w:rFonts w:ascii="Trebuchet MS" w:hAnsi="Trebuchet MS"/>
              </w:rPr>
            </w:pPr>
            <w:r w:rsidRPr="00C977D0">
              <w:rPr>
                <w:rFonts w:ascii="Trebuchet MS" w:hAnsi="Trebuchet MS"/>
              </w:rPr>
              <w:t>(</w:t>
            </w:r>
            <w:r w:rsidRPr="004E4824">
              <w:rPr>
                <w:rFonts w:ascii="Trebuchet MS" w:hAnsi="Trebuchet MS"/>
              </w:rPr>
              <w:t>What happens in the environment that communicates the purpose of the experiences?  What can be observed regarding the way lesson activities relate to these purposes?</w:t>
            </w:r>
          </w:p>
          <w:p w14:paraId="5571FB14" w14:textId="77777777" w:rsidR="00E327EB" w:rsidRDefault="00E327EB" w:rsidP="004B605F">
            <w:pPr>
              <w:rPr>
                <w:rFonts w:ascii="Trebuchet MS" w:hAnsi="Trebuchet MS"/>
              </w:rPr>
            </w:pPr>
          </w:p>
          <w:p w14:paraId="10BA1811" w14:textId="77777777" w:rsidR="00E327EB" w:rsidRDefault="00E327EB" w:rsidP="004B605F">
            <w:pPr>
              <w:rPr>
                <w:rFonts w:ascii="Trebuchet MS" w:hAnsi="Trebuchet MS"/>
              </w:rPr>
            </w:pPr>
            <w:r>
              <w:rPr>
                <w:rFonts w:ascii="Trebuchet MS" w:hAnsi="Trebuchet MS"/>
              </w:rPr>
              <w:t>Students were shown an example of the human skin layers on the board. They were then given a work sheet to label and discuss following this.</w:t>
            </w:r>
          </w:p>
          <w:p w14:paraId="4E3A09EF" w14:textId="77777777" w:rsidR="00E327EB" w:rsidRDefault="00E327EB" w:rsidP="004B605F">
            <w:pPr>
              <w:rPr>
                <w:rFonts w:ascii="Trebuchet MS" w:hAnsi="Trebuchet MS"/>
              </w:rPr>
            </w:pPr>
          </w:p>
          <w:p w14:paraId="239BF3C9" w14:textId="41B506CC" w:rsidR="00E327EB" w:rsidRDefault="00E327EB" w:rsidP="004B605F">
            <w:pPr>
              <w:rPr>
                <w:rFonts w:ascii="Trebuchet MS" w:hAnsi="Trebuchet MS"/>
              </w:rPr>
            </w:pPr>
          </w:p>
          <w:p w14:paraId="58D2A82F" w14:textId="248AF861" w:rsidR="00E327EB" w:rsidRDefault="00E327EB" w:rsidP="004B605F">
            <w:pPr>
              <w:rPr>
                <w:rFonts w:ascii="Trebuchet MS" w:hAnsi="Trebuchet MS"/>
              </w:rPr>
            </w:pPr>
          </w:p>
          <w:p w14:paraId="02676AE6" w14:textId="77777777" w:rsidR="00E327EB" w:rsidRPr="00C977D0" w:rsidRDefault="00E327EB" w:rsidP="004B605F">
            <w:pPr>
              <w:rPr>
                <w:rFonts w:ascii="Trebuchet MS" w:hAnsi="Trebuchet MS"/>
              </w:rPr>
            </w:pPr>
          </w:p>
          <w:p w14:paraId="30E43751" w14:textId="77777777" w:rsidR="00E327EB" w:rsidRPr="00C977D0" w:rsidRDefault="00E327EB" w:rsidP="004B605F">
            <w:pPr>
              <w:rPr>
                <w:rFonts w:ascii="Trebuchet MS" w:hAnsi="Trebuchet MS"/>
              </w:rPr>
            </w:pPr>
          </w:p>
        </w:tc>
      </w:tr>
      <w:tr w:rsidR="00E327EB" w:rsidRPr="00C977D0" w14:paraId="4CA1AD5F" w14:textId="77777777" w:rsidTr="004B605F">
        <w:tc>
          <w:tcPr>
            <w:tcW w:w="8926" w:type="dxa"/>
          </w:tcPr>
          <w:p w14:paraId="11F8F513" w14:textId="77777777" w:rsidR="00E327EB" w:rsidRPr="00C977D0" w:rsidRDefault="00E327EB" w:rsidP="004B605F">
            <w:pPr>
              <w:rPr>
                <w:rFonts w:ascii="Trebuchet MS" w:hAnsi="Trebuchet MS"/>
                <w:b/>
              </w:rPr>
            </w:pPr>
            <w:r w:rsidRPr="00C977D0">
              <w:rPr>
                <w:rFonts w:ascii="Trebuchet MS" w:hAnsi="Trebuchet MS"/>
                <w:b/>
              </w:rPr>
              <w:t>Direction</w:t>
            </w:r>
          </w:p>
          <w:p w14:paraId="16DEA3C9" w14:textId="77777777" w:rsidR="00E327EB" w:rsidRDefault="00E327EB" w:rsidP="004B605F">
            <w:pPr>
              <w:rPr>
                <w:rFonts w:ascii="Trebuchet MS" w:hAnsi="Trebuchet MS"/>
              </w:rPr>
            </w:pPr>
            <w:r>
              <w:rPr>
                <w:rFonts w:ascii="Trebuchet MS" w:hAnsi="Trebuchet MS"/>
              </w:rPr>
              <w:t>(</w:t>
            </w:r>
            <w:r w:rsidRPr="004E4824">
              <w:rPr>
                <w:rFonts w:ascii="Trebuchet MS" w:hAnsi="Trebuchet MS"/>
              </w:rPr>
              <w:t>What can be observed that helps learners understand what they are engaging in?  What in the environment helps them understand how to achieve well</w:t>
            </w:r>
            <w:r>
              <w:rPr>
                <w:rFonts w:ascii="Trebuchet MS" w:hAnsi="Trebuchet MS"/>
              </w:rPr>
              <w:t>)</w:t>
            </w:r>
            <w:r w:rsidRPr="004E4824">
              <w:rPr>
                <w:rFonts w:ascii="Trebuchet MS" w:hAnsi="Trebuchet MS"/>
              </w:rPr>
              <w:t xml:space="preserve">? </w:t>
            </w:r>
          </w:p>
          <w:p w14:paraId="763E0D3D" w14:textId="77777777" w:rsidR="00E327EB" w:rsidRDefault="00E327EB" w:rsidP="004B605F">
            <w:pPr>
              <w:rPr>
                <w:rFonts w:ascii="Trebuchet MS" w:hAnsi="Trebuchet MS"/>
              </w:rPr>
            </w:pPr>
          </w:p>
          <w:p w14:paraId="77DE7963" w14:textId="0C93CDD3" w:rsidR="00E327EB" w:rsidRDefault="00E327EB" w:rsidP="004B605F">
            <w:pPr>
              <w:rPr>
                <w:rFonts w:ascii="Trebuchet MS" w:hAnsi="Trebuchet MS"/>
              </w:rPr>
            </w:pPr>
            <w:r>
              <w:rPr>
                <w:rFonts w:ascii="Trebuchet MS" w:hAnsi="Trebuchet MS"/>
              </w:rPr>
              <w:t>Due to Covid 19 regulations in the school the lesson took place in a French class. Students were to remain in the class while the teachers moved around throughout the school day. As a result, there was nothing aside from the white board and teacher that related to the study of skin for science in the classroom. These were enough to help the students achieve well.</w:t>
            </w:r>
          </w:p>
          <w:p w14:paraId="375B205F" w14:textId="77777777" w:rsidR="00E327EB" w:rsidRDefault="00E327EB" w:rsidP="004B605F">
            <w:pPr>
              <w:rPr>
                <w:rFonts w:ascii="Trebuchet MS" w:hAnsi="Trebuchet MS"/>
              </w:rPr>
            </w:pPr>
          </w:p>
          <w:p w14:paraId="16E8864B" w14:textId="77777777" w:rsidR="00E327EB" w:rsidRDefault="00E327EB" w:rsidP="004B605F">
            <w:pPr>
              <w:rPr>
                <w:rFonts w:ascii="Trebuchet MS" w:hAnsi="Trebuchet MS"/>
              </w:rPr>
            </w:pPr>
          </w:p>
          <w:p w14:paraId="21A0D4E4" w14:textId="77777777" w:rsidR="00E327EB" w:rsidRDefault="00E327EB" w:rsidP="004B605F">
            <w:pPr>
              <w:rPr>
                <w:rFonts w:ascii="Trebuchet MS" w:hAnsi="Trebuchet MS"/>
              </w:rPr>
            </w:pPr>
          </w:p>
          <w:p w14:paraId="3B0F14E7" w14:textId="71749C65" w:rsidR="00E327EB" w:rsidRPr="00C977D0" w:rsidRDefault="00E327EB" w:rsidP="004B605F">
            <w:pPr>
              <w:rPr>
                <w:rFonts w:ascii="Trebuchet MS" w:hAnsi="Trebuchet MS"/>
              </w:rPr>
            </w:pPr>
          </w:p>
        </w:tc>
      </w:tr>
      <w:tr w:rsidR="00E327EB" w:rsidRPr="00C977D0" w14:paraId="5D597327" w14:textId="77777777" w:rsidTr="004B605F">
        <w:tc>
          <w:tcPr>
            <w:tcW w:w="8926" w:type="dxa"/>
          </w:tcPr>
          <w:p w14:paraId="7184EBFA" w14:textId="77777777" w:rsidR="00E327EB" w:rsidRPr="00C977D0" w:rsidRDefault="00E327EB" w:rsidP="004B605F">
            <w:pPr>
              <w:rPr>
                <w:rFonts w:ascii="Trebuchet MS" w:hAnsi="Trebuchet MS"/>
                <w:b/>
              </w:rPr>
            </w:pPr>
            <w:r w:rsidRPr="00C977D0">
              <w:rPr>
                <w:rFonts w:ascii="Trebuchet MS" w:hAnsi="Trebuchet MS"/>
                <w:b/>
              </w:rPr>
              <w:lastRenderedPageBreak/>
              <w:t>Access and challenge</w:t>
            </w:r>
          </w:p>
          <w:p w14:paraId="135DC731" w14:textId="77777777" w:rsidR="00E327EB" w:rsidRDefault="00E327EB" w:rsidP="004B605F">
            <w:pPr>
              <w:rPr>
                <w:rFonts w:ascii="Trebuchet MS" w:hAnsi="Trebuchet MS"/>
              </w:rPr>
            </w:pPr>
            <w:r>
              <w:rPr>
                <w:rFonts w:ascii="Trebuchet MS" w:hAnsi="Trebuchet MS"/>
              </w:rPr>
              <w:t xml:space="preserve"> (</w:t>
            </w:r>
            <w:r w:rsidRPr="00951DD0">
              <w:rPr>
                <w:rFonts w:ascii="Trebuchet MS" w:hAnsi="Trebuchet MS"/>
              </w:rPr>
              <w:t>What can be observed in the environment that enables engagement of learners? What can be observed regarding levels of challenge?</w:t>
            </w:r>
          </w:p>
          <w:p w14:paraId="0FAF4F89" w14:textId="77777777" w:rsidR="00E327EB" w:rsidRDefault="00E327EB" w:rsidP="004B605F">
            <w:pPr>
              <w:rPr>
                <w:rFonts w:ascii="Trebuchet MS" w:hAnsi="Trebuchet MS"/>
              </w:rPr>
            </w:pPr>
          </w:p>
          <w:p w14:paraId="538AFF1A" w14:textId="77777777" w:rsidR="00E327EB" w:rsidRDefault="00E327EB" w:rsidP="004B605F">
            <w:pPr>
              <w:rPr>
                <w:rFonts w:ascii="Trebuchet MS" w:hAnsi="Trebuchet MS"/>
              </w:rPr>
            </w:pPr>
          </w:p>
          <w:p w14:paraId="16697B77" w14:textId="7C0EEE08" w:rsidR="00E327EB" w:rsidRDefault="00E327EB" w:rsidP="004B605F">
            <w:pPr>
              <w:rPr>
                <w:rFonts w:ascii="Trebuchet MS" w:hAnsi="Trebuchet MS"/>
              </w:rPr>
            </w:pPr>
            <w:r>
              <w:rPr>
                <w:rFonts w:ascii="Trebuchet MS" w:hAnsi="Trebuchet MS"/>
              </w:rPr>
              <w:t>The teacher and the white board were the only prevalent environmental engagement for the students in this instance due to Covid 19 regulations. This increased the challenge for both the teacher and students as the classroom was a distraction being unrelated to the subject discussed.</w:t>
            </w:r>
          </w:p>
          <w:p w14:paraId="67B230BC" w14:textId="77777777" w:rsidR="00E327EB" w:rsidRDefault="00E327EB" w:rsidP="004B605F">
            <w:pPr>
              <w:rPr>
                <w:rFonts w:ascii="Trebuchet MS" w:hAnsi="Trebuchet MS"/>
              </w:rPr>
            </w:pPr>
          </w:p>
          <w:p w14:paraId="3A049874" w14:textId="77777777" w:rsidR="00E327EB" w:rsidRPr="00C977D0" w:rsidRDefault="00E327EB" w:rsidP="004B605F">
            <w:pPr>
              <w:rPr>
                <w:rFonts w:ascii="Trebuchet MS" w:hAnsi="Trebuchet MS"/>
              </w:rPr>
            </w:pPr>
          </w:p>
        </w:tc>
      </w:tr>
      <w:tr w:rsidR="00E327EB" w:rsidRPr="00C977D0" w14:paraId="0CCFE8A9" w14:textId="77777777" w:rsidTr="004B605F">
        <w:tc>
          <w:tcPr>
            <w:tcW w:w="8926" w:type="dxa"/>
          </w:tcPr>
          <w:p w14:paraId="4BA39747" w14:textId="77777777" w:rsidR="00E327EB" w:rsidRDefault="00E327EB" w:rsidP="004B605F">
            <w:pPr>
              <w:rPr>
                <w:rFonts w:ascii="Trebuchet MS" w:hAnsi="Trebuchet MS"/>
                <w:b/>
              </w:rPr>
            </w:pPr>
            <w:r w:rsidRPr="00C977D0">
              <w:rPr>
                <w:rFonts w:ascii="Trebuchet MS" w:hAnsi="Trebuchet MS"/>
                <w:b/>
              </w:rPr>
              <w:t>Assessment</w:t>
            </w:r>
          </w:p>
          <w:p w14:paraId="5DEF5F26" w14:textId="77777777" w:rsidR="00E327EB" w:rsidRDefault="00E327EB" w:rsidP="004B605F">
            <w:pPr>
              <w:rPr>
                <w:rFonts w:ascii="Trebuchet MS" w:hAnsi="Trebuchet MS"/>
              </w:rPr>
            </w:pPr>
            <w:r>
              <w:rPr>
                <w:rFonts w:ascii="Trebuchet MS" w:hAnsi="Trebuchet MS"/>
              </w:rPr>
              <w:t>(</w:t>
            </w:r>
            <w:r w:rsidRPr="00951DD0">
              <w:rPr>
                <w:rFonts w:ascii="Trebuchet MS" w:hAnsi="Trebuchet MS"/>
              </w:rPr>
              <w:t>Can anything be observed about how student’s existing knowledge is used?  Can anything be observed regarding the development of knowledge during or after the experience</w:t>
            </w:r>
            <w:r>
              <w:rPr>
                <w:rFonts w:ascii="Trebuchet MS" w:hAnsi="Trebuchet MS"/>
              </w:rPr>
              <w:t>)</w:t>
            </w:r>
            <w:r w:rsidRPr="00951DD0">
              <w:rPr>
                <w:rFonts w:ascii="Trebuchet MS" w:hAnsi="Trebuchet MS"/>
              </w:rPr>
              <w:t>?</w:t>
            </w:r>
          </w:p>
          <w:p w14:paraId="43222546" w14:textId="77777777" w:rsidR="00E327EB" w:rsidRDefault="00E327EB" w:rsidP="004B605F">
            <w:pPr>
              <w:rPr>
                <w:rFonts w:ascii="Trebuchet MS" w:hAnsi="Trebuchet MS"/>
              </w:rPr>
            </w:pPr>
          </w:p>
          <w:p w14:paraId="0FFCBA8F" w14:textId="0862FE22" w:rsidR="00E327EB" w:rsidRDefault="00E327EB" w:rsidP="004B605F">
            <w:pPr>
              <w:rPr>
                <w:rFonts w:ascii="Trebuchet MS" w:hAnsi="Trebuchet MS"/>
              </w:rPr>
            </w:pPr>
            <w:r>
              <w:rPr>
                <w:rFonts w:ascii="Trebuchet MS" w:hAnsi="Trebuchet MS"/>
              </w:rPr>
              <w:t>Discussion was promoted throughout the lesson by the teacher. Encouragement to do the task together was made by the teacher. Following this the teacher engaged them in conversation to find how well the class had understood the task.</w:t>
            </w:r>
          </w:p>
          <w:p w14:paraId="6D8DC867" w14:textId="77777777" w:rsidR="00E327EB" w:rsidRDefault="00E327EB" w:rsidP="004B605F">
            <w:pPr>
              <w:rPr>
                <w:rFonts w:ascii="Trebuchet MS" w:hAnsi="Trebuchet MS"/>
              </w:rPr>
            </w:pPr>
          </w:p>
          <w:p w14:paraId="734E0A0E" w14:textId="77777777" w:rsidR="00E327EB" w:rsidRDefault="00E327EB" w:rsidP="004B605F">
            <w:pPr>
              <w:rPr>
                <w:rFonts w:ascii="Trebuchet MS" w:hAnsi="Trebuchet MS"/>
              </w:rPr>
            </w:pPr>
          </w:p>
          <w:p w14:paraId="13E4B7FF" w14:textId="77777777" w:rsidR="00E327EB" w:rsidRPr="00951DD0" w:rsidRDefault="00E327EB" w:rsidP="004B605F">
            <w:pPr>
              <w:rPr>
                <w:rFonts w:ascii="Trebuchet MS" w:hAnsi="Trebuchet MS"/>
                <w:b/>
              </w:rPr>
            </w:pPr>
          </w:p>
          <w:p w14:paraId="48735D52" w14:textId="77777777" w:rsidR="00E327EB" w:rsidRPr="00C977D0" w:rsidRDefault="00E327EB" w:rsidP="004B605F">
            <w:pPr>
              <w:rPr>
                <w:rFonts w:ascii="Trebuchet MS" w:hAnsi="Trebuchet MS"/>
              </w:rPr>
            </w:pPr>
          </w:p>
        </w:tc>
      </w:tr>
      <w:tr w:rsidR="00E327EB" w:rsidRPr="00C977D0" w14:paraId="7CD24C77" w14:textId="77777777" w:rsidTr="004B605F">
        <w:tc>
          <w:tcPr>
            <w:tcW w:w="8926" w:type="dxa"/>
          </w:tcPr>
          <w:p w14:paraId="1F1D5504" w14:textId="77777777" w:rsidR="00E327EB" w:rsidRPr="00C977D0" w:rsidRDefault="00E327EB" w:rsidP="004B605F">
            <w:pPr>
              <w:rPr>
                <w:rFonts w:ascii="Trebuchet MS" w:hAnsi="Trebuchet MS"/>
                <w:b/>
              </w:rPr>
            </w:pPr>
            <w:r w:rsidRPr="00C977D0">
              <w:rPr>
                <w:rFonts w:ascii="Trebuchet MS" w:hAnsi="Trebuchet MS"/>
                <w:b/>
              </w:rPr>
              <w:t>Specifics / Critical Incidents</w:t>
            </w:r>
          </w:p>
          <w:p w14:paraId="43534814" w14:textId="77777777" w:rsidR="00E327EB" w:rsidRDefault="00E327EB" w:rsidP="004B605F">
            <w:pPr>
              <w:rPr>
                <w:rFonts w:ascii="Trebuchet MS" w:hAnsi="Trebuchet MS"/>
              </w:rPr>
            </w:pPr>
            <w:r w:rsidRPr="00C977D0">
              <w:rPr>
                <w:rFonts w:ascii="Trebuchet MS" w:hAnsi="Trebuchet MS"/>
              </w:rPr>
              <w:t xml:space="preserve"> </w:t>
            </w:r>
            <w:r w:rsidRPr="00951DD0">
              <w:rPr>
                <w:rFonts w:ascii="Trebuchet MS" w:hAnsi="Trebuchet MS"/>
              </w:rPr>
              <w:t>(Are there moments which cause you to consider aspects of practice when you come across them in future teaching)?</w:t>
            </w:r>
          </w:p>
          <w:p w14:paraId="6D0107FF" w14:textId="77777777" w:rsidR="00E327EB" w:rsidRDefault="00E327EB" w:rsidP="004B605F">
            <w:pPr>
              <w:rPr>
                <w:rFonts w:ascii="Trebuchet MS" w:hAnsi="Trebuchet MS"/>
              </w:rPr>
            </w:pPr>
          </w:p>
          <w:p w14:paraId="5B9CAE95" w14:textId="3F1DA978" w:rsidR="00E327EB" w:rsidRDefault="00E327EB" w:rsidP="004B605F">
            <w:pPr>
              <w:rPr>
                <w:rFonts w:ascii="Trebuchet MS" w:hAnsi="Trebuchet MS"/>
              </w:rPr>
            </w:pPr>
            <w:r>
              <w:rPr>
                <w:rFonts w:ascii="Trebuchet MS" w:hAnsi="Trebuchet MS"/>
              </w:rPr>
              <w:t>During the setting of tasks for the lesson a child asked if she could go and deliver a letter of application for the position of prefect. The letter was to be given in by the end of the day and the child had clearly left it late to hand in. The teacher decided to ask her to wait until the end of the lesson. This caused the child to visibly panic and from then on appeared distracted and uncomfortable. Should this come up in the future I believe it would be good practice to reassure the pupil that there is plenty of time at the end as the teacher explained.</w:t>
            </w:r>
          </w:p>
          <w:p w14:paraId="24E2682A" w14:textId="77777777" w:rsidR="00E327EB" w:rsidRPr="00C977D0" w:rsidRDefault="00E327EB" w:rsidP="004B605F">
            <w:pPr>
              <w:rPr>
                <w:rFonts w:ascii="Trebuchet MS" w:hAnsi="Trebuchet MS"/>
              </w:rPr>
            </w:pPr>
          </w:p>
          <w:p w14:paraId="1CC2EB87" w14:textId="77777777" w:rsidR="00E327EB" w:rsidRPr="00C977D0" w:rsidRDefault="00E327EB" w:rsidP="004B605F">
            <w:pPr>
              <w:rPr>
                <w:rFonts w:ascii="Trebuchet MS" w:hAnsi="Trebuchet MS"/>
              </w:rPr>
            </w:pPr>
          </w:p>
        </w:tc>
      </w:tr>
    </w:tbl>
    <w:p w14:paraId="2ACC7ACD" w14:textId="77777777" w:rsidR="00E327EB" w:rsidRDefault="00E327EB" w:rsidP="00E327EB"/>
    <w:p w14:paraId="018FD0D6" w14:textId="77777777" w:rsidR="00E327EB" w:rsidRDefault="00E327EB" w:rsidP="00E327EB">
      <w:pPr>
        <w:rPr>
          <w:rFonts w:cstheme="minorHAnsi"/>
          <w:b/>
          <w:color w:val="000000" w:themeColor="text1"/>
          <w:sz w:val="22"/>
          <w:szCs w:val="22"/>
        </w:rPr>
      </w:pPr>
    </w:p>
    <w:p w14:paraId="054B445D" w14:textId="77777777" w:rsidR="00E327EB" w:rsidRDefault="00E327EB" w:rsidP="00E327EB">
      <w:pPr>
        <w:rPr>
          <w:rFonts w:cstheme="minorHAnsi"/>
          <w:b/>
          <w:color w:val="000000" w:themeColor="text1"/>
          <w:sz w:val="22"/>
          <w:szCs w:val="22"/>
        </w:rPr>
      </w:pPr>
    </w:p>
    <w:p w14:paraId="338A541E" w14:textId="77777777" w:rsidR="00E327EB" w:rsidRDefault="00E327EB" w:rsidP="00E327EB">
      <w:pPr>
        <w:rPr>
          <w:rFonts w:cstheme="minorHAnsi"/>
          <w:b/>
          <w:color w:val="000000" w:themeColor="text1"/>
          <w:sz w:val="22"/>
          <w:szCs w:val="22"/>
        </w:rPr>
      </w:pPr>
    </w:p>
    <w:p w14:paraId="5CC9C7F0" w14:textId="77777777" w:rsidR="00E327EB" w:rsidRDefault="00E327EB" w:rsidP="00E327EB">
      <w:pPr>
        <w:rPr>
          <w:rFonts w:cstheme="minorHAnsi"/>
          <w:b/>
          <w:color w:val="000000" w:themeColor="text1"/>
          <w:sz w:val="22"/>
          <w:szCs w:val="22"/>
        </w:rPr>
      </w:pPr>
    </w:p>
    <w:p w14:paraId="44083637" w14:textId="77777777" w:rsidR="00E327EB" w:rsidRDefault="00E327EB" w:rsidP="00E327EB">
      <w:pPr>
        <w:rPr>
          <w:rFonts w:cstheme="minorHAnsi"/>
          <w:b/>
          <w:color w:val="000000" w:themeColor="text1"/>
          <w:sz w:val="22"/>
          <w:szCs w:val="22"/>
        </w:rPr>
      </w:pPr>
    </w:p>
    <w:p w14:paraId="0A14AD0E" w14:textId="77777777" w:rsidR="00E327EB" w:rsidRDefault="00E327EB" w:rsidP="00E327EB">
      <w:pPr>
        <w:rPr>
          <w:rFonts w:cstheme="minorHAnsi"/>
          <w:b/>
          <w:color w:val="000000" w:themeColor="text1"/>
          <w:sz w:val="22"/>
          <w:szCs w:val="22"/>
        </w:rPr>
      </w:pPr>
    </w:p>
    <w:p w14:paraId="563FBA17" w14:textId="77777777" w:rsidR="00E327EB" w:rsidRDefault="00E327EB" w:rsidP="00E327EB">
      <w:pPr>
        <w:rPr>
          <w:rFonts w:cstheme="minorHAnsi"/>
          <w:b/>
          <w:color w:val="000000" w:themeColor="text1"/>
          <w:sz w:val="22"/>
          <w:szCs w:val="22"/>
        </w:rPr>
      </w:pPr>
    </w:p>
    <w:p w14:paraId="65D2F38C" w14:textId="77777777" w:rsidR="00E327EB" w:rsidRDefault="00E327EB" w:rsidP="00E327EB">
      <w:pPr>
        <w:rPr>
          <w:rFonts w:cstheme="minorHAnsi"/>
          <w:b/>
          <w:color w:val="000000" w:themeColor="text1"/>
          <w:sz w:val="22"/>
          <w:szCs w:val="22"/>
        </w:rPr>
      </w:pPr>
    </w:p>
    <w:p w14:paraId="68D630FA" w14:textId="77777777" w:rsidR="00E327EB" w:rsidRDefault="00E327EB" w:rsidP="00E327EB">
      <w:pPr>
        <w:rPr>
          <w:rFonts w:cstheme="minorHAnsi"/>
          <w:b/>
          <w:color w:val="000000" w:themeColor="text1"/>
          <w:sz w:val="22"/>
          <w:szCs w:val="22"/>
        </w:rPr>
      </w:pPr>
    </w:p>
    <w:p w14:paraId="7C21CEF8" w14:textId="77777777" w:rsidR="00E327EB" w:rsidRDefault="00E327EB" w:rsidP="00E327EB">
      <w:pPr>
        <w:rPr>
          <w:rFonts w:cstheme="minorHAnsi"/>
          <w:b/>
          <w:color w:val="000000" w:themeColor="text1"/>
          <w:sz w:val="22"/>
          <w:szCs w:val="22"/>
        </w:rPr>
      </w:pPr>
    </w:p>
    <w:p w14:paraId="380DEC5E" w14:textId="77777777" w:rsidR="00E327EB" w:rsidRDefault="00E327EB" w:rsidP="00E327EB">
      <w:pPr>
        <w:rPr>
          <w:rFonts w:cstheme="minorHAnsi"/>
          <w:b/>
          <w:color w:val="000000" w:themeColor="text1"/>
          <w:sz w:val="22"/>
          <w:szCs w:val="22"/>
        </w:rPr>
      </w:pPr>
    </w:p>
    <w:p w14:paraId="093197C3" w14:textId="77777777" w:rsidR="00E327EB" w:rsidRDefault="00E327EB" w:rsidP="00E327EB">
      <w:pPr>
        <w:rPr>
          <w:rFonts w:cstheme="minorHAnsi"/>
          <w:b/>
          <w:color w:val="000000" w:themeColor="text1"/>
          <w:sz w:val="22"/>
          <w:szCs w:val="22"/>
        </w:rPr>
      </w:pPr>
    </w:p>
    <w:p w14:paraId="37FEAF8A" w14:textId="77777777" w:rsidR="00E327EB" w:rsidRDefault="00E327EB" w:rsidP="00E327EB">
      <w:pPr>
        <w:rPr>
          <w:rFonts w:cstheme="minorHAnsi"/>
          <w:b/>
          <w:color w:val="000000" w:themeColor="text1"/>
          <w:sz w:val="22"/>
          <w:szCs w:val="22"/>
        </w:rPr>
      </w:pPr>
    </w:p>
    <w:p w14:paraId="7F389844" w14:textId="77777777" w:rsidR="00E327EB" w:rsidRDefault="00E327EB" w:rsidP="00E327EB">
      <w:pPr>
        <w:rPr>
          <w:rFonts w:cstheme="minorHAnsi"/>
          <w:b/>
          <w:color w:val="000000" w:themeColor="text1"/>
          <w:sz w:val="22"/>
          <w:szCs w:val="22"/>
        </w:rPr>
      </w:pPr>
    </w:p>
    <w:p w14:paraId="7416440C" w14:textId="77777777" w:rsidR="00E327EB" w:rsidRDefault="00E327EB" w:rsidP="00E327EB">
      <w:pPr>
        <w:rPr>
          <w:rFonts w:cstheme="minorHAnsi"/>
          <w:b/>
          <w:color w:val="000000" w:themeColor="text1"/>
          <w:sz w:val="22"/>
          <w:szCs w:val="22"/>
        </w:rPr>
      </w:pPr>
    </w:p>
    <w:p w14:paraId="720CD668" w14:textId="77777777" w:rsidR="00E327EB" w:rsidRDefault="00E327EB" w:rsidP="00E327EB">
      <w:pPr>
        <w:rPr>
          <w:rFonts w:cstheme="minorHAnsi"/>
          <w:b/>
          <w:color w:val="000000" w:themeColor="text1"/>
          <w:sz w:val="22"/>
          <w:szCs w:val="22"/>
        </w:rPr>
      </w:pPr>
    </w:p>
    <w:p w14:paraId="4E97BD80" w14:textId="51997BD8" w:rsidR="00E327EB" w:rsidRDefault="00E327EB" w:rsidP="00E327EB">
      <w:pPr>
        <w:rPr>
          <w:rFonts w:cstheme="minorHAnsi"/>
          <w:b/>
          <w:color w:val="000000" w:themeColor="text1"/>
          <w:sz w:val="22"/>
          <w:szCs w:val="22"/>
        </w:rPr>
      </w:pPr>
      <w:r>
        <w:rPr>
          <w:rFonts w:cstheme="minorHAnsi"/>
          <w:b/>
          <w:color w:val="000000" w:themeColor="text1"/>
          <w:sz w:val="22"/>
          <w:szCs w:val="22"/>
        </w:rPr>
        <w:lastRenderedPageBreak/>
        <w:t>Appendix 4:2</w:t>
      </w:r>
    </w:p>
    <w:p w14:paraId="2E4DB10A" w14:textId="77777777" w:rsidR="00E327EB" w:rsidRDefault="00E327EB" w:rsidP="00E327EB">
      <w:pPr>
        <w:rPr>
          <w:rFonts w:cstheme="minorHAnsi"/>
          <w:b/>
          <w:color w:val="000000" w:themeColor="text1"/>
          <w:sz w:val="22"/>
          <w:szCs w:val="22"/>
        </w:rPr>
      </w:pPr>
    </w:p>
    <w:p w14:paraId="758DA8CB" w14:textId="77777777" w:rsidR="00E327EB" w:rsidRDefault="00E327EB" w:rsidP="00E327EB">
      <w:pPr>
        <w:rPr>
          <w:rFonts w:cstheme="minorHAnsi"/>
          <w:b/>
          <w:color w:val="000000" w:themeColor="text1"/>
          <w:sz w:val="22"/>
          <w:szCs w:val="22"/>
        </w:rPr>
      </w:pPr>
      <w:r>
        <w:rPr>
          <w:rFonts w:cstheme="minorHAnsi"/>
          <w:b/>
          <w:color w:val="000000" w:themeColor="text1"/>
          <w:sz w:val="22"/>
          <w:szCs w:val="22"/>
        </w:rPr>
        <w:t>CRITICAL INCIDENT IDENTIFICATION RECORD</w:t>
      </w:r>
    </w:p>
    <w:p w14:paraId="56915D9E" w14:textId="77777777" w:rsidR="00E327EB" w:rsidRDefault="00E327EB" w:rsidP="00E327EB">
      <w:pPr>
        <w:rPr>
          <w:rFonts w:cstheme="minorHAnsi"/>
          <w:sz w:val="22"/>
          <w:szCs w:val="22"/>
        </w:rPr>
      </w:pPr>
    </w:p>
    <w:tbl>
      <w:tblPr>
        <w:tblStyle w:val="TableGrid"/>
        <w:tblW w:w="0" w:type="auto"/>
        <w:tblLook w:val="04A0" w:firstRow="1" w:lastRow="0" w:firstColumn="1" w:lastColumn="0" w:noHBand="0" w:noVBand="1"/>
      </w:tblPr>
      <w:tblGrid>
        <w:gridCol w:w="1783"/>
        <w:gridCol w:w="7233"/>
      </w:tblGrid>
      <w:tr w:rsidR="00E327EB" w14:paraId="351A9EEF" w14:textId="77777777" w:rsidTr="004B605F">
        <w:tc>
          <w:tcPr>
            <w:tcW w:w="1838" w:type="dxa"/>
          </w:tcPr>
          <w:p w14:paraId="21C16991" w14:textId="77777777" w:rsidR="00E327EB" w:rsidRDefault="00E327EB" w:rsidP="004B605F">
            <w:pPr>
              <w:rPr>
                <w:rFonts w:asciiTheme="minorHAnsi" w:hAnsiTheme="minorHAnsi" w:cstheme="minorHAnsi"/>
                <w:b/>
                <w:bCs/>
              </w:rPr>
            </w:pPr>
            <w:r>
              <w:rPr>
                <w:rFonts w:asciiTheme="minorHAnsi" w:hAnsiTheme="minorHAnsi" w:cstheme="minorHAnsi"/>
                <w:b/>
                <w:bCs/>
              </w:rPr>
              <w:t>Details relevant to the research context.</w:t>
            </w:r>
          </w:p>
          <w:p w14:paraId="13FB9A1F" w14:textId="77777777" w:rsidR="00E327EB" w:rsidRDefault="00E327EB" w:rsidP="004B605F">
            <w:pPr>
              <w:rPr>
                <w:rFonts w:asciiTheme="minorHAnsi" w:hAnsiTheme="minorHAnsi" w:cstheme="minorHAnsi"/>
                <w:b/>
                <w:bCs/>
              </w:rPr>
            </w:pPr>
          </w:p>
          <w:p w14:paraId="365464D0" w14:textId="77777777" w:rsidR="00E327EB" w:rsidRPr="009654E1" w:rsidRDefault="00E327EB" w:rsidP="004B605F">
            <w:pPr>
              <w:rPr>
                <w:rFonts w:asciiTheme="minorHAnsi" w:hAnsiTheme="minorHAnsi" w:cstheme="minorHAnsi"/>
                <w:bCs/>
              </w:rPr>
            </w:pPr>
            <w:r w:rsidRPr="009654E1">
              <w:rPr>
                <w:rFonts w:asciiTheme="minorHAnsi" w:hAnsiTheme="minorHAnsi" w:cstheme="minorHAnsi"/>
                <w:bCs/>
              </w:rPr>
              <w:t>Date/time.</w:t>
            </w:r>
          </w:p>
          <w:p w14:paraId="5EAC5953" w14:textId="77777777" w:rsidR="00E327EB" w:rsidRPr="009654E1" w:rsidRDefault="00E327EB" w:rsidP="004B605F">
            <w:pPr>
              <w:rPr>
                <w:rFonts w:asciiTheme="minorHAnsi" w:hAnsiTheme="minorHAnsi" w:cstheme="minorHAnsi"/>
                <w:bCs/>
              </w:rPr>
            </w:pPr>
            <w:r w:rsidRPr="009654E1">
              <w:rPr>
                <w:rFonts w:asciiTheme="minorHAnsi" w:hAnsiTheme="minorHAnsi" w:cstheme="minorHAnsi"/>
                <w:bCs/>
              </w:rPr>
              <w:t>Age/Stage of group.</w:t>
            </w:r>
          </w:p>
          <w:p w14:paraId="14EBB639" w14:textId="77777777" w:rsidR="00E327EB" w:rsidRPr="009654E1" w:rsidRDefault="00E327EB" w:rsidP="004B605F">
            <w:pPr>
              <w:rPr>
                <w:rFonts w:asciiTheme="minorHAnsi" w:hAnsiTheme="minorHAnsi" w:cstheme="minorHAnsi"/>
                <w:bCs/>
              </w:rPr>
            </w:pPr>
            <w:r w:rsidRPr="009654E1">
              <w:rPr>
                <w:rFonts w:asciiTheme="minorHAnsi" w:hAnsiTheme="minorHAnsi" w:cstheme="minorHAnsi"/>
                <w:bCs/>
              </w:rPr>
              <w:t>People involved.</w:t>
            </w:r>
          </w:p>
          <w:p w14:paraId="31BA5FDB" w14:textId="77777777" w:rsidR="00E327EB" w:rsidRPr="009654E1" w:rsidRDefault="00E327EB" w:rsidP="004B605F">
            <w:pPr>
              <w:rPr>
                <w:rFonts w:asciiTheme="minorHAnsi" w:hAnsiTheme="minorHAnsi" w:cstheme="minorHAnsi"/>
                <w:bCs/>
              </w:rPr>
            </w:pPr>
            <w:r w:rsidRPr="009654E1">
              <w:rPr>
                <w:rFonts w:asciiTheme="minorHAnsi" w:hAnsiTheme="minorHAnsi" w:cstheme="minorHAnsi"/>
                <w:bCs/>
              </w:rPr>
              <w:t>Contextual</w:t>
            </w:r>
          </w:p>
          <w:p w14:paraId="55FC2268" w14:textId="77777777" w:rsidR="00E327EB" w:rsidRPr="009654E1" w:rsidRDefault="00E327EB" w:rsidP="004B605F">
            <w:pPr>
              <w:rPr>
                <w:rFonts w:asciiTheme="minorHAnsi" w:hAnsiTheme="minorHAnsi" w:cstheme="minorHAnsi"/>
                <w:bCs/>
              </w:rPr>
            </w:pPr>
            <w:r w:rsidRPr="009654E1">
              <w:rPr>
                <w:rFonts w:asciiTheme="minorHAnsi" w:hAnsiTheme="minorHAnsi" w:cstheme="minorHAnsi"/>
                <w:bCs/>
              </w:rPr>
              <w:t xml:space="preserve">information from field notes. </w:t>
            </w:r>
          </w:p>
          <w:p w14:paraId="44C0E56B" w14:textId="77777777" w:rsidR="00E327EB" w:rsidRPr="00565378" w:rsidRDefault="00E327EB" w:rsidP="004B605F">
            <w:pPr>
              <w:rPr>
                <w:rFonts w:asciiTheme="minorHAnsi" w:hAnsiTheme="minorHAnsi" w:cstheme="minorHAnsi"/>
                <w:i/>
                <w:iCs/>
              </w:rPr>
            </w:pPr>
          </w:p>
        </w:tc>
        <w:tc>
          <w:tcPr>
            <w:tcW w:w="7868" w:type="dxa"/>
          </w:tcPr>
          <w:p w14:paraId="372E1A74" w14:textId="77777777" w:rsidR="00E327EB" w:rsidRDefault="00E327EB" w:rsidP="004B605F">
            <w:pPr>
              <w:rPr>
                <w:rFonts w:asciiTheme="minorHAnsi" w:hAnsiTheme="minorHAnsi" w:cstheme="minorHAnsi"/>
              </w:rPr>
            </w:pPr>
          </w:p>
          <w:p w14:paraId="7EB9B325" w14:textId="08CAF0E6" w:rsidR="00E327EB" w:rsidRPr="00C0286A" w:rsidRDefault="00E327EB" w:rsidP="004B605F">
            <w:pPr>
              <w:spacing w:line="360" w:lineRule="auto"/>
              <w:rPr>
                <w:rFonts w:asciiTheme="minorHAnsi" w:hAnsiTheme="minorHAnsi" w:cstheme="minorHAnsi"/>
                <w:sz w:val="23"/>
                <w:szCs w:val="23"/>
              </w:rPr>
            </w:pPr>
            <w:r>
              <w:rPr>
                <w:rFonts w:asciiTheme="minorHAnsi" w:hAnsiTheme="minorHAnsi" w:cstheme="minorHAnsi"/>
              </w:rPr>
              <w:t>T</w:t>
            </w:r>
            <w:r w:rsidRPr="00C0286A">
              <w:rPr>
                <w:rFonts w:asciiTheme="minorHAnsi" w:hAnsiTheme="minorHAnsi" w:cstheme="minorHAnsi"/>
                <w:sz w:val="23"/>
                <w:szCs w:val="23"/>
              </w:rPr>
              <w:t xml:space="preserve">his observation took place during the final period of the day for a year eleven class. The class was mixed ability and due to the government restrictions for the Covid 19 pandemic, there was a seating plan in effect which separated the pupils throughout the class. The Lesson observed was Science and the pupils were to study human skin. In total there were </w:t>
            </w:r>
            <w:r>
              <w:rPr>
                <w:rFonts w:asciiTheme="minorHAnsi" w:hAnsiTheme="minorHAnsi" w:cstheme="minorHAnsi"/>
                <w:sz w:val="23"/>
                <w:szCs w:val="23"/>
              </w:rPr>
              <w:t>nineteen</w:t>
            </w:r>
            <w:r w:rsidRPr="00C0286A">
              <w:rPr>
                <w:rFonts w:asciiTheme="minorHAnsi" w:hAnsiTheme="minorHAnsi" w:cstheme="minorHAnsi"/>
                <w:sz w:val="23"/>
                <w:szCs w:val="23"/>
              </w:rPr>
              <w:t xml:space="preserve"> present in the classroom, seventeen pupils, one teacher and the non</w:t>
            </w:r>
            <w:r>
              <w:rPr>
                <w:rFonts w:cstheme="minorHAnsi"/>
                <w:sz w:val="23"/>
                <w:szCs w:val="23"/>
              </w:rPr>
              <w:t>-</w:t>
            </w:r>
            <w:r w:rsidRPr="00C0286A">
              <w:rPr>
                <w:rFonts w:asciiTheme="minorHAnsi" w:hAnsiTheme="minorHAnsi" w:cstheme="minorHAnsi"/>
                <w:sz w:val="23"/>
                <w:szCs w:val="23"/>
              </w:rPr>
              <w:t>participa</w:t>
            </w:r>
            <w:r>
              <w:rPr>
                <w:rFonts w:cstheme="minorHAnsi"/>
                <w:sz w:val="23"/>
                <w:szCs w:val="23"/>
              </w:rPr>
              <w:t>nt</w:t>
            </w:r>
            <w:r w:rsidRPr="00C0286A">
              <w:rPr>
                <w:rFonts w:asciiTheme="minorHAnsi" w:hAnsiTheme="minorHAnsi" w:cstheme="minorHAnsi"/>
                <w:sz w:val="23"/>
                <w:szCs w:val="23"/>
              </w:rPr>
              <w:t>.</w:t>
            </w:r>
          </w:p>
        </w:tc>
      </w:tr>
      <w:tr w:rsidR="00E327EB" w14:paraId="0D7CB334" w14:textId="77777777" w:rsidTr="004B605F">
        <w:tc>
          <w:tcPr>
            <w:tcW w:w="1838" w:type="dxa"/>
          </w:tcPr>
          <w:p w14:paraId="5950007A" w14:textId="160348F0" w:rsidR="00E327EB" w:rsidRPr="00565378" w:rsidRDefault="00E327EB" w:rsidP="004B605F">
            <w:pPr>
              <w:rPr>
                <w:rFonts w:asciiTheme="minorHAnsi" w:hAnsiTheme="minorHAnsi" w:cstheme="minorHAnsi"/>
                <w:i/>
                <w:iCs/>
              </w:rPr>
            </w:pPr>
            <w:r>
              <w:rPr>
                <w:rFonts w:asciiTheme="minorHAnsi" w:hAnsiTheme="minorHAnsi" w:cstheme="minorHAnsi"/>
                <w:i/>
                <w:iCs/>
              </w:rPr>
              <w:t>What happened? A detailed description of what you observed and what thoughts on pedagogy and practice occurred to you as a result, looking towards your research.</w:t>
            </w:r>
          </w:p>
        </w:tc>
        <w:tc>
          <w:tcPr>
            <w:tcW w:w="7868" w:type="dxa"/>
          </w:tcPr>
          <w:p w14:paraId="6D2F375D" w14:textId="77777777" w:rsidR="00E327EB" w:rsidRDefault="00E327EB" w:rsidP="004B605F">
            <w:pPr>
              <w:rPr>
                <w:rFonts w:asciiTheme="minorHAnsi" w:hAnsiTheme="minorHAnsi" w:cstheme="minorHAnsi"/>
              </w:rPr>
            </w:pPr>
          </w:p>
          <w:p w14:paraId="476BCBF8" w14:textId="55A95973" w:rsidR="00E327EB" w:rsidRPr="004A3555" w:rsidRDefault="00E327EB" w:rsidP="004B605F">
            <w:pPr>
              <w:spacing w:line="360" w:lineRule="auto"/>
              <w:rPr>
                <w:rFonts w:asciiTheme="minorHAnsi" w:hAnsiTheme="minorHAnsi" w:cstheme="minorHAnsi"/>
                <w:sz w:val="23"/>
                <w:szCs w:val="23"/>
              </w:rPr>
            </w:pPr>
            <w:r w:rsidRPr="00C0286A">
              <w:rPr>
                <w:rFonts w:asciiTheme="minorHAnsi" w:hAnsiTheme="minorHAnsi" w:cstheme="minorHAnsi"/>
                <w:sz w:val="23"/>
                <w:szCs w:val="23"/>
              </w:rPr>
              <w:t>The incident took place at the halfway mark of the class. The time for entering the young learners’ names for the appointment of prefects in the school. One of the girls (Child A from here on) raised her hand to ask a question. Child A requested to go and deliver her letter of application for the position of prefect as time was running short and her application appeared to be last minute. The teacher pondered for a moment whether to allow her to leave the class. Ultimately the teacher took the decision to ask her to wait until five minutes before the end of the lesson as Child A has not finished the task set. This caused visible distress to the pupil who from there on wards, appeared stressed and worried. The teacher was correct in her actions I believe when asking Child A to wait until five minutes before the end as this would give ample time to deliver the application. However, the teacher then appeared not to notice the distress emanating from the child that decision has caused. Potential practice that could be learned from this would be to remain aware of the child in question and re</w:t>
            </w:r>
            <w:r>
              <w:rPr>
                <w:rFonts w:cstheme="minorHAnsi"/>
                <w:sz w:val="23"/>
                <w:szCs w:val="23"/>
              </w:rPr>
              <w:t>a</w:t>
            </w:r>
            <w:r w:rsidRPr="00C0286A">
              <w:rPr>
                <w:rFonts w:asciiTheme="minorHAnsi" w:hAnsiTheme="minorHAnsi" w:cstheme="minorHAnsi"/>
                <w:sz w:val="23"/>
                <w:szCs w:val="23"/>
              </w:rPr>
              <w:t>ssure that there is ample time to get the application in and should there be an issue then the teacher would speak up for the pupil although the pupil has left the application this late. Doing so I would believe would reassure the pupil and allow her to engage better with the tasks that have been set in class.</w:t>
            </w:r>
          </w:p>
        </w:tc>
      </w:tr>
    </w:tbl>
    <w:p w14:paraId="012B23BA" w14:textId="77777777" w:rsidR="00E327EB" w:rsidRDefault="00E327EB">
      <w:pPr>
        <w:rPr>
          <w:rFonts w:ascii="Arial" w:hAnsi="Arial" w:cs="Arial"/>
          <w:b/>
          <w:bCs/>
        </w:rPr>
      </w:pPr>
      <w:r>
        <w:rPr>
          <w:rFonts w:ascii="Arial" w:hAnsi="Arial" w:cs="Arial"/>
          <w:b/>
          <w:bCs/>
        </w:rPr>
        <w:br w:type="page"/>
      </w:r>
    </w:p>
    <w:p w14:paraId="0899B5C3" w14:textId="32B26721" w:rsidR="00D33907" w:rsidRDefault="00D33907" w:rsidP="00F14189">
      <w:pPr>
        <w:spacing w:line="360" w:lineRule="auto"/>
        <w:rPr>
          <w:rFonts w:ascii="Arial" w:hAnsi="Arial" w:cs="Arial"/>
        </w:rPr>
      </w:pPr>
      <w:r w:rsidRPr="007A7D88">
        <w:rPr>
          <w:rFonts w:ascii="Arial" w:hAnsi="Arial" w:cs="Arial"/>
          <w:b/>
          <w:bCs/>
        </w:rPr>
        <w:lastRenderedPageBreak/>
        <w:t>Reference list</w:t>
      </w:r>
      <w:r>
        <w:rPr>
          <w:rFonts w:ascii="Arial" w:hAnsi="Arial" w:cs="Arial"/>
        </w:rPr>
        <w:t>;</w:t>
      </w:r>
    </w:p>
    <w:p w14:paraId="36943DBA" w14:textId="77777777" w:rsidR="007A7D88" w:rsidRDefault="007A7D88" w:rsidP="00F14189">
      <w:pPr>
        <w:spacing w:line="360" w:lineRule="auto"/>
        <w:rPr>
          <w:rFonts w:ascii="Arial" w:hAnsi="Arial" w:cs="Arial"/>
        </w:rPr>
      </w:pPr>
    </w:p>
    <w:p w14:paraId="0BDEB975" w14:textId="46560748" w:rsidR="00D33907" w:rsidRDefault="00D33907" w:rsidP="009E08D5">
      <w:pPr>
        <w:pStyle w:val="Heading1"/>
        <w:shd w:val="clear" w:color="auto" w:fill="FFFFFF"/>
        <w:spacing w:before="0" w:beforeAutospacing="0"/>
        <w:rPr>
          <w:rFonts w:ascii="Arial" w:hAnsi="Arial" w:cs="Arial"/>
          <w:b w:val="0"/>
          <w:bCs w:val="0"/>
          <w:color w:val="111111"/>
          <w:sz w:val="24"/>
          <w:szCs w:val="24"/>
        </w:rPr>
      </w:pPr>
      <w:r w:rsidRPr="00D33907">
        <w:rPr>
          <w:rFonts w:ascii="Arial" w:hAnsi="Arial" w:cs="Arial"/>
          <w:b w:val="0"/>
          <w:bCs w:val="0"/>
          <w:sz w:val="24"/>
          <w:szCs w:val="24"/>
        </w:rPr>
        <w:t xml:space="preserve">Tripp, D (2011) </w:t>
      </w:r>
      <w:r w:rsidRPr="00CA3F01">
        <w:rPr>
          <w:rFonts w:ascii="Arial" w:hAnsi="Arial" w:cs="Arial"/>
          <w:b w:val="0"/>
          <w:bCs w:val="0"/>
          <w:i/>
          <w:iCs/>
          <w:color w:val="111111"/>
          <w:sz w:val="24"/>
          <w:szCs w:val="24"/>
        </w:rPr>
        <w:t>Critical Incidents in Teaching</w:t>
      </w:r>
      <w:r w:rsidRPr="00D33907">
        <w:rPr>
          <w:rFonts w:ascii="Arial" w:hAnsi="Arial" w:cs="Arial"/>
          <w:b w:val="0"/>
          <w:bCs w:val="0"/>
          <w:color w:val="111111"/>
          <w:sz w:val="24"/>
          <w:szCs w:val="24"/>
        </w:rPr>
        <w:t xml:space="preserve"> (Classic Edition): </w:t>
      </w:r>
      <w:r w:rsidRPr="00CA3F01">
        <w:rPr>
          <w:rFonts w:ascii="Arial" w:hAnsi="Arial" w:cs="Arial"/>
          <w:b w:val="0"/>
          <w:bCs w:val="0"/>
          <w:i/>
          <w:iCs/>
          <w:color w:val="111111"/>
          <w:sz w:val="24"/>
          <w:szCs w:val="24"/>
        </w:rPr>
        <w:t>Developing professional judgement</w:t>
      </w:r>
      <w:r w:rsidRPr="00D33907">
        <w:rPr>
          <w:rFonts w:ascii="Arial" w:hAnsi="Arial" w:cs="Arial"/>
          <w:b w:val="0"/>
          <w:bCs w:val="0"/>
          <w:color w:val="111111"/>
          <w:sz w:val="24"/>
          <w:szCs w:val="24"/>
        </w:rPr>
        <w:t xml:space="preserve"> (Routledge Education Classic Edition)</w:t>
      </w:r>
      <w:r>
        <w:rPr>
          <w:rFonts w:ascii="Arial" w:hAnsi="Arial" w:cs="Arial"/>
          <w:b w:val="0"/>
          <w:bCs w:val="0"/>
          <w:color w:val="111111"/>
          <w:sz w:val="24"/>
          <w:szCs w:val="24"/>
        </w:rPr>
        <w:t xml:space="preserve"> </w:t>
      </w:r>
      <w:r w:rsidR="00543AE8">
        <w:rPr>
          <w:rFonts w:ascii="Arial" w:hAnsi="Arial" w:cs="Arial"/>
          <w:b w:val="0"/>
          <w:bCs w:val="0"/>
          <w:color w:val="111111"/>
          <w:sz w:val="24"/>
          <w:szCs w:val="24"/>
        </w:rPr>
        <w:t>Abington</w:t>
      </w:r>
      <w:r>
        <w:rPr>
          <w:rFonts w:ascii="Arial" w:hAnsi="Arial" w:cs="Arial"/>
          <w:b w:val="0"/>
          <w:bCs w:val="0"/>
          <w:color w:val="111111"/>
          <w:sz w:val="24"/>
          <w:szCs w:val="24"/>
        </w:rPr>
        <w:t>: Routledge</w:t>
      </w:r>
      <w:r w:rsidR="0023366B">
        <w:rPr>
          <w:rFonts w:ascii="Arial" w:hAnsi="Arial" w:cs="Arial"/>
          <w:b w:val="0"/>
          <w:bCs w:val="0"/>
          <w:color w:val="111111"/>
          <w:sz w:val="24"/>
          <w:szCs w:val="24"/>
        </w:rPr>
        <w:t>.</w:t>
      </w:r>
    </w:p>
    <w:p w14:paraId="7A7D7925" w14:textId="5EA28677" w:rsidR="009E08D5" w:rsidRPr="00D33907" w:rsidRDefault="00022125" w:rsidP="009E08D5">
      <w:pPr>
        <w:pStyle w:val="Heading1"/>
        <w:shd w:val="clear" w:color="auto" w:fill="FFFFFF"/>
        <w:spacing w:before="0" w:beforeAutospacing="0"/>
        <w:rPr>
          <w:rFonts w:ascii="Arial" w:hAnsi="Arial" w:cs="Arial"/>
          <w:b w:val="0"/>
          <w:bCs w:val="0"/>
          <w:color w:val="111111"/>
          <w:sz w:val="24"/>
          <w:szCs w:val="24"/>
        </w:rPr>
      </w:pPr>
      <w:r>
        <w:rPr>
          <w:rFonts w:ascii="Arial" w:hAnsi="Arial" w:cs="Arial"/>
          <w:b w:val="0"/>
          <w:bCs w:val="0"/>
          <w:color w:val="111111"/>
          <w:sz w:val="24"/>
          <w:szCs w:val="24"/>
        </w:rPr>
        <w:t xml:space="preserve">Dweck, C (2006) </w:t>
      </w:r>
      <w:r w:rsidRPr="00CA3F01">
        <w:rPr>
          <w:rFonts w:ascii="Arial" w:hAnsi="Arial" w:cs="Arial"/>
          <w:b w:val="0"/>
          <w:bCs w:val="0"/>
          <w:i/>
          <w:iCs/>
          <w:color w:val="111111"/>
          <w:sz w:val="24"/>
          <w:szCs w:val="24"/>
        </w:rPr>
        <w:t>Mindset: The New Psychology of Success</w:t>
      </w:r>
      <w:r>
        <w:rPr>
          <w:rFonts w:ascii="Arial" w:hAnsi="Arial" w:cs="Arial"/>
          <w:b w:val="0"/>
          <w:bCs w:val="0"/>
          <w:color w:val="111111"/>
          <w:sz w:val="24"/>
          <w:szCs w:val="24"/>
        </w:rPr>
        <w:t xml:space="preserve"> 2016 edn.</w:t>
      </w:r>
      <w:r w:rsidR="00CA3F01">
        <w:rPr>
          <w:rFonts w:ascii="Arial" w:hAnsi="Arial" w:cs="Arial"/>
          <w:b w:val="0"/>
          <w:bCs w:val="0"/>
          <w:color w:val="111111"/>
          <w:sz w:val="24"/>
          <w:szCs w:val="24"/>
        </w:rPr>
        <w:t xml:space="preserve"> Ballantine Books, USA. Division of Penguin Random House LLC.</w:t>
      </w:r>
    </w:p>
    <w:p w14:paraId="3A9D70C2" w14:textId="1A22DBC6" w:rsidR="00D33907" w:rsidRDefault="005148A9" w:rsidP="005148A9">
      <w:pPr>
        <w:rPr>
          <w:rFonts w:ascii="Arial" w:hAnsi="Arial" w:cs="Arial"/>
        </w:rPr>
      </w:pPr>
      <w:r>
        <w:rPr>
          <w:rFonts w:ascii="Arial" w:hAnsi="Arial" w:cs="Arial"/>
        </w:rPr>
        <w:t xml:space="preserve">Moore, A (2000) </w:t>
      </w:r>
      <w:r>
        <w:rPr>
          <w:rFonts w:ascii="Arial" w:hAnsi="Arial" w:cs="Arial"/>
          <w:i/>
          <w:iCs/>
        </w:rPr>
        <w:t xml:space="preserve">Teaching and Learning pedagogy, Curriculum and Culture. </w:t>
      </w:r>
      <w:r>
        <w:rPr>
          <w:rFonts w:ascii="Arial" w:hAnsi="Arial" w:cs="Arial"/>
        </w:rPr>
        <w:t>London: Routledge Falmer</w:t>
      </w:r>
      <w:r w:rsidR="0023366B">
        <w:rPr>
          <w:rFonts w:ascii="Arial" w:hAnsi="Arial" w:cs="Arial"/>
        </w:rPr>
        <w:t>.</w:t>
      </w:r>
    </w:p>
    <w:p w14:paraId="68A0C2F4" w14:textId="7A63FBEE" w:rsidR="005148A9" w:rsidRDefault="005148A9" w:rsidP="005148A9">
      <w:pPr>
        <w:rPr>
          <w:rFonts w:ascii="Arial" w:hAnsi="Arial" w:cs="Arial"/>
        </w:rPr>
      </w:pPr>
    </w:p>
    <w:p w14:paraId="68C4CBE0" w14:textId="6BFE6984" w:rsidR="005148A9" w:rsidRDefault="005148A9" w:rsidP="005148A9">
      <w:pPr>
        <w:rPr>
          <w:rFonts w:ascii="Arial" w:hAnsi="Arial" w:cs="Arial"/>
        </w:rPr>
      </w:pPr>
      <w:r>
        <w:rPr>
          <w:rFonts w:ascii="Arial" w:hAnsi="Arial" w:cs="Arial"/>
        </w:rPr>
        <w:t xml:space="preserve">Vygotsky, L (1978) </w:t>
      </w:r>
      <w:r>
        <w:rPr>
          <w:rFonts w:ascii="Arial" w:hAnsi="Arial" w:cs="Arial"/>
          <w:i/>
          <w:iCs/>
        </w:rPr>
        <w:t xml:space="preserve">Mind in Society. </w:t>
      </w:r>
      <w:r>
        <w:rPr>
          <w:rFonts w:ascii="Arial" w:hAnsi="Arial" w:cs="Arial"/>
        </w:rPr>
        <w:t>Cambridge, MA: Harvard University Press</w:t>
      </w:r>
      <w:r w:rsidR="0023366B">
        <w:rPr>
          <w:rFonts w:ascii="Arial" w:hAnsi="Arial" w:cs="Arial"/>
        </w:rPr>
        <w:t>.</w:t>
      </w:r>
    </w:p>
    <w:p w14:paraId="309E7268" w14:textId="4997BB20" w:rsidR="003D39D2" w:rsidRDefault="003D39D2" w:rsidP="005148A9">
      <w:pPr>
        <w:rPr>
          <w:rFonts w:ascii="Arial" w:hAnsi="Arial" w:cs="Arial"/>
        </w:rPr>
      </w:pPr>
    </w:p>
    <w:p w14:paraId="4FE6E28C" w14:textId="043F2F55" w:rsidR="00851F9E" w:rsidRDefault="003D39D2" w:rsidP="00851F9E">
      <w:pPr>
        <w:pStyle w:val="Heading1"/>
        <w:shd w:val="clear" w:color="auto" w:fill="FFFFFF"/>
        <w:spacing w:before="0" w:beforeAutospacing="0" w:after="0" w:afterAutospacing="0" w:line="312" w:lineRule="atLeast"/>
        <w:textAlignment w:val="baseline"/>
        <w:rPr>
          <w:rFonts w:ascii="Arial" w:hAnsi="Arial" w:cs="Arial"/>
          <w:b w:val="0"/>
          <w:bCs w:val="0"/>
          <w:color w:val="000000"/>
          <w:sz w:val="24"/>
          <w:szCs w:val="24"/>
        </w:rPr>
      </w:pPr>
      <w:r w:rsidRPr="003D39D2">
        <w:rPr>
          <w:rFonts w:ascii="Arial" w:hAnsi="Arial" w:cs="Arial"/>
          <w:b w:val="0"/>
          <w:bCs w:val="0"/>
          <w:sz w:val="24"/>
          <w:szCs w:val="24"/>
        </w:rPr>
        <w:t xml:space="preserve">Burgess, M (2013) </w:t>
      </w:r>
      <w:r w:rsidRPr="003D39D2">
        <w:rPr>
          <w:rFonts w:ascii="Arial" w:hAnsi="Arial" w:cs="Arial"/>
          <w:b w:val="0"/>
          <w:bCs w:val="0"/>
          <w:i/>
          <w:iCs/>
          <w:color w:val="000000"/>
          <w:sz w:val="24"/>
          <w:szCs w:val="24"/>
        </w:rPr>
        <w:t>Factcheck: Schoolchildren ‘left behind’ by shorter school days?</w:t>
      </w:r>
      <w:r>
        <w:rPr>
          <w:rFonts w:ascii="Arial" w:hAnsi="Arial" w:cs="Arial"/>
          <w:b w:val="0"/>
          <w:bCs w:val="0"/>
          <w:color w:val="000000"/>
          <w:sz w:val="24"/>
          <w:szCs w:val="24"/>
        </w:rPr>
        <w:t xml:space="preserve"> Available at: </w:t>
      </w:r>
      <w:hyperlink r:id="rId5" w:history="1">
        <w:r w:rsidRPr="00036477">
          <w:rPr>
            <w:rStyle w:val="Hyperlink"/>
            <w:rFonts w:ascii="Arial" w:hAnsi="Arial" w:cs="Arial"/>
            <w:b w:val="0"/>
            <w:bCs w:val="0"/>
            <w:sz w:val="24"/>
            <w:szCs w:val="24"/>
          </w:rPr>
          <w:t>http://helpmeinvestigate.com/education/2013/04/longer-school-days-may-not-lead-to-better-education/</w:t>
        </w:r>
      </w:hyperlink>
      <w:r>
        <w:rPr>
          <w:rFonts w:ascii="Arial" w:hAnsi="Arial" w:cs="Arial"/>
          <w:b w:val="0"/>
          <w:bCs w:val="0"/>
          <w:color w:val="000000"/>
          <w:sz w:val="24"/>
          <w:szCs w:val="24"/>
        </w:rPr>
        <w:t xml:space="preserve"> (Accessed: 9 October 2020).</w:t>
      </w:r>
    </w:p>
    <w:p w14:paraId="070774E6" w14:textId="441C44B1" w:rsidR="00851F9E" w:rsidRDefault="00851F9E" w:rsidP="00851F9E">
      <w:pPr>
        <w:pStyle w:val="Heading1"/>
        <w:shd w:val="clear" w:color="auto" w:fill="FFFFFF"/>
        <w:spacing w:before="0" w:beforeAutospacing="0" w:after="0" w:afterAutospacing="0" w:line="312" w:lineRule="atLeast"/>
        <w:textAlignment w:val="baseline"/>
        <w:rPr>
          <w:rFonts w:ascii="Arial" w:hAnsi="Arial" w:cs="Arial"/>
          <w:b w:val="0"/>
          <w:bCs w:val="0"/>
          <w:color w:val="000000"/>
          <w:sz w:val="24"/>
          <w:szCs w:val="24"/>
        </w:rPr>
      </w:pPr>
    </w:p>
    <w:p w14:paraId="0B84096E" w14:textId="4CFEF4B4" w:rsidR="00851F9E" w:rsidRDefault="00851F9E" w:rsidP="00851F9E">
      <w:pPr>
        <w:pStyle w:val="Heading1"/>
        <w:shd w:val="clear" w:color="auto" w:fill="FFFFFF"/>
        <w:spacing w:before="0" w:beforeAutospacing="0" w:after="0" w:afterAutospacing="0" w:line="312" w:lineRule="atLeast"/>
        <w:textAlignment w:val="baseline"/>
        <w:rPr>
          <w:rFonts w:ascii="Arial" w:hAnsi="Arial" w:cs="Arial"/>
          <w:b w:val="0"/>
          <w:bCs w:val="0"/>
          <w:color w:val="000000"/>
          <w:sz w:val="24"/>
          <w:szCs w:val="24"/>
        </w:rPr>
      </w:pPr>
      <w:r>
        <w:rPr>
          <w:rFonts w:ascii="Arial" w:hAnsi="Arial" w:cs="Arial"/>
          <w:b w:val="0"/>
          <w:bCs w:val="0"/>
          <w:color w:val="000000"/>
          <w:sz w:val="24"/>
          <w:szCs w:val="24"/>
        </w:rPr>
        <w:t xml:space="preserve">Madeline (2017) </w:t>
      </w:r>
      <w:r w:rsidRPr="00851F9E">
        <w:rPr>
          <w:rFonts w:ascii="Arial" w:hAnsi="Arial" w:cs="Arial"/>
          <w:b w:val="0"/>
          <w:bCs w:val="0"/>
          <w:i/>
          <w:iCs/>
          <w:color w:val="000000"/>
          <w:sz w:val="24"/>
          <w:szCs w:val="24"/>
        </w:rPr>
        <w:t>Bronfenbrenner’s Bioecological Model of Development (Bronfenb</w:t>
      </w:r>
      <w:r>
        <w:rPr>
          <w:rFonts w:ascii="Arial" w:hAnsi="Arial" w:cs="Arial"/>
          <w:b w:val="0"/>
          <w:bCs w:val="0"/>
          <w:i/>
          <w:iCs/>
          <w:color w:val="000000"/>
          <w:sz w:val="24"/>
          <w:szCs w:val="24"/>
        </w:rPr>
        <w:t>r</w:t>
      </w:r>
      <w:r w:rsidRPr="00851F9E">
        <w:rPr>
          <w:rFonts w:ascii="Arial" w:hAnsi="Arial" w:cs="Arial"/>
          <w:b w:val="0"/>
          <w:bCs w:val="0"/>
          <w:i/>
          <w:iCs/>
          <w:color w:val="000000"/>
          <w:sz w:val="24"/>
          <w:szCs w:val="24"/>
        </w:rPr>
        <w:t>enner) in Learning Theories.</w:t>
      </w:r>
      <w:r>
        <w:rPr>
          <w:rFonts w:ascii="Arial" w:hAnsi="Arial" w:cs="Arial"/>
          <w:b w:val="0"/>
          <w:bCs w:val="0"/>
          <w:color w:val="000000"/>
          <w:sz w:val="24"/>
          <w:szCs w:val="24"/>
        </w:rPr>
        <w:t xml:space="preserve"> Available at </w:t>
      </w:r>
      <w:hyperlink r:id="rId6" w:history="1">
        <w:r w:rsidRPr="00036477">
          <w:rPr>
            <w:rStyle w:val="Hyperlink"/>
            <w:rFonts w:ascii="Arial" w:hAnsi="Arial" w:cs="Arial"/>
            <w:b w:val="0"/>
            <w:bCs w:val="0"/>
            <w:sz w:val="24"/>
            <w:szCs w:val="24"/>
          </w:rPr>
          <w:t>https://www.learning-theories.com/bronfenbrenners-bioecological-model-bronfenbrenner.html</w:t>
        </w:r>
      </w:hyperlink>
      <w:r>
        <w:rPr>
          <w:rFonts w:ascii="Arial" w:hAnsi="Arial" w:cs="Arial"/>
          <w:b w:val="0"/>
          <w:bCs w:val="0"/>
          <w:color w:val="000000"/>
          <w:sz w:val="24"/>
          <w:szCs w:val="24"/>
        </w:rPr>
        <w:t xml:space="preserve"> (Accessed: 11 October 2020)</w:t>
      </w:r>
      <w:r w:rsidR="0023366B">
        <w:rPr>
          <w:rFonts w:ascii="Arial" w:hAnsi="Arial" w:cs="Arial"/>
          <w:b w:val="0"/>
          <w:bCs w:val="0"/>
          <w:color w:val="000000"/>
          <w:sz w:val="24"/>
          <w:szCs w:val="24"/>
        </w:rPr>
        <w:t>.</w:t>
      </w:r>
    </w:p>
    <w:p w14:paraId="2DE9B3C2" w14:textId="79A1F51C" w:rsidR="00851F9E" w:rsidRDefault="00851F9E" w:rsidP="00851F9E">
      <w:pPr>
        <w:pStyle w:val="Heading1"/>
        <w:shd w:val="clear" w:color="auto" w:fill="FFFFFF"/>
        <w:spacing w:before="0" w:beforeAutospacing="0" w:after="0" w:afterAutospacing="0" w:line="312" w:lineRule="atLeast"/>
        <w:textAlignment w:val="baseline"/>
        <w:rPr>
          <w:rFonts w:ascii="Arial" w:hAnsi="Arial" w:cs="Arial"/>
          <w:b w:val="0"/>
          <w:bCs w:val="0"/>
          <w:color w:val="000000"/>
          <w:sz w:val="24"/>
          <w:szCs w:val="24"/>
        </w:rPr>
      </w:pPr>
    </w:p>
    <w:p w14:paraId="554538FE" w14:textId="17670A46" w:rsidR="00851F9E" w:rsidRDefault="00DE1F8E" w:rsidP="00851F9E">
      <w:pPr>
        <w:pStyle w:val="Heading1"/>
        <w:shd w:val="clear" w:color="auto" w:fill="FFFFFF"/>
        <w:spacing w:before="0" w:beforeAutospacing="0" w:after="0" w:afterAutospacing="0" w:line="312" w:lineRule="atLeast"/>
        <w:textAlignment w:val="baseline"/>
        <w:rPr>
          <w:rFonts w:ascii="Arial" w:hAnsi="Arial" w:cs="Arial"/>
          <w:b w:val="0"/>
          <w:bCs w:val="0"/>
          <w:color w:val="000000"/>
          <w:sz w:val="24"/>
          <w:szCs w:val="24"/>
        </w:rPr>
      </w:pPr>
      <w:r>
        <w:rPr>
          <w:rFonts w:ascii="Arial" w:hAnsi="Arial" w:cs="Arial"/>
          <w:b w:val="0"/>
          <w:bCs w:val="0"/>
          <w:color w:val="000000"/>
          <w:sz w:val="24"/>
          <w:szCs w:val="24"/>
        </w:rPr>
        <w:t>Olse</w:t>
      </w:r>
      <w:r w:rsidR="00920D72">
        <w:rPr>
          <w:rFonts w:ascii="Arial" w:hAnsi="Arial" w:cs="Arial"/>
          <w:b w:val="0"/>
          <w:bCs w:val="0"/>
          <w:color w:val="000000"/>
          <w:sz w:val="24"/>
          <w:szCs w:val="24"/>
        </w:rPr>
        <w:t xml:space="preserve">n, D (2014) </w:t>
      </w:r>
      <w:r w:rsidR="00920D72" w:rsidRPr="00920D72">
        <w:rPr>
          <w:rFonts w:ascii="Arial" w:hAnsi="Arial" w:cs="Arial"/>
          <w:b w:val="0"/>
          <w:bCs w:val="0"/>
          <w:i/>
          <w:iCs/>
          <w:color w:val="000000"/>
          <w:sz w:val="24"/>
          <w:szCs w:val="24"/>
        </w:rPr>
        <w:t>Jerome Bruner</w:t>
      </w:r>
      <w:r w:rsidR="00920D72">
        <w:rPr>
          <w:rFonts w:ascii="Arial" w:hAnsi="Arial" w:cs="Arial"/>
          <w:b w:val="0"/>
          <w:bCs w:val="0"/>
          <w:i/>
          <w:iCs/>
          <w:color w:val="000000"/>
          <w:sz w:val="24"/>
          <w:szCs w:val="24"/>
        </w:rPr>
        <w:t xml:space="preserve">. </w:t>
      </w:r>
      <w:r w:rsidR="00920D72">
        <w:rPr>
          <w:rFonts w:ascii="Arial" w:hAnsi="Arial" w:cs="Arial"/>
          <w:b w:val="0"/>
          <w:bCs w:val="0"/>
          <w:color w:val="000000"/>
          <w:sz w:val="24"/>
          <w:szCs w:val="24"/>
        </w:rPr>
        <w:t>London: Bloomsbury</w:t>
      </w:r>
      <w:r w:rsidR="0023366B">
        <w:rPr>
          <w:rFonts w:ascii="Arial" w:hAnsi="Arial" w:cs="Arial"/>
          <w:b w:val="0"/>
          <w:bCs w:val="0"/>
          <w:color w:val="000000"/>
          <w:sz w:val="24"/>
          <w:szCs w:val="24"/>
        </w:rPr>
        <w:t>.</w:t>
      </w:r>
    </w:p>
    <w:p w14:paraId="14BD8B35" w14:textId="46922467" w:rsidR="00920D72" w:rsidRDefault="00920D72" w:rsidP="00851F9E">
      <w:pPr>
        <w:pStyle w:val="Heading1"/>
        <w:shd w:val="clear" w:color="auto" w:fill="FFFFFF"/>
        <w:spacing w:before="0" w:beforeAutospacing="0" w:after="0" w:afterAutospacing="0" w:line="312" w:lineRule="atLeast"/>
        <w:textAlignment w:val="baseline"/>
        <w:rPr>
          <w:rFonts w:ascii="Arial" w:hAnsi="Arial" w:cs="Arial"/>
          <w:b w:val="0"/>
          <w:bCs w:val="0"/>
          <w:color w:val="000000"/>
          <w:sz w:val="24"/>
          <w:szCs w:val="24"/>
        </w:rPr>
      </w:pPr>
    </w:p>
    <w:p w14:paraId="5BC875DF" w14:textId="6701D96C" w:rsidR="00F50019" w:rsidRPr="00F50019" w:rsidRDefault="00F50019" w:rsidP="00F50019">
      <w:pPr>
        <w:rPr>
          <w:rFonts w:ascii="Times New Roman" w:eastAsia="Times New Roman" w:hAnsi="Times New Roman" w:cs="Times New Roman"/>
          <w:lang w:eastAsia="en-GB"/>
        </w:rPr>
      </w:pPr>
      <w:r w:rsidRPr="00F50019">
        <w:rPr>
          <w:rFonts w:ascii="Arial" w:eastAsia="Times New Roman" w:hAnsi="Arial" w:cs="Arial"/>
          <w:color w:val="121212"/>
          <w:shd w:val="clear" w:color="auto" w:fill="FFFFFF"/>
          <w:lang w:eastAsia="en-GB"/>
        </w:rPr>
        <w:t>McLeod, S. A. (2018, May 03). </w:t>
      </w:r>
      <w:r w:rsidRPr="00F50019">
        <w:rPr>
          <w:rFonts w:ascii="Arial" w:eastAsia="Times New Roman" w:hAnsi="Arial" w:cs="Arial"/>
          <w:i/>
          <w:iCs/>
          <w:color w:val="121212"/>
          <w:shd w:val="clear" w:color="auto" w:fill="FFFFFF"/>
          <w:lang w:eastAsia="en-GB"/>
        </w:rPr>
        <w:t xml:space="preserve">Erik </w:t>
      </w:r>
      <w:r>
        <w:rPr>
          <w:rFonts w:ascii="Arial" w:eastAsia="Times New Roman" w:hAnsi="Arial" w:cs="Arial"/>
          <w:i/>
          <w:iCs/>
          <w:color w:val="121212"/>
          <w:shd w:val="clear" w:color="auto" w:fill="FFFFFF"/>
          <w:lang w:eastAsia="en-GB"/>
        </w:rPr>
        <w:t>E</w:t>
      </w:r>
      <w:r w:rsidRPr="00F50019">
        <w:rPr>
          <w:rFonts w:ascii="Arial" w:eastAsia="Times New Roman" w:hAnsi="Arial" w:cs="Arial"/>
          <w:i/>
          <w:iCs/>
          <w:color w:val="121212"/>
          <w:shd w:val="clear" w:color="auto" w:fill="FFFFFF"/>
          <w:lang w:eastAsia="en-GB"/>
        </w:rPr>
        <w:t>rikson's stages of psychosocial development</w:t>
      </w:r>
      <w:r w:rsidRPr="00F50019">
        <w:rPr>
          <w:rFonts w:ascii="Arial" w:eastAsia="Times New Roman" w:hAnsi="Arial" w:cs="Arial"/>
          <w:color w:val="121212"/>
          <w:shd w:val="clear" w:color="auto" w:fill="FFFFFF"/>
          <w:lang w:eastAsia="en-GB"/>
        </w:rPr>
        <w:t xml:space="preserve">. Simply Psychology. </w:t>
      </w:r>
      <w:hyperlink r:id="rId7" w:history="1">
        <w:r w:rsidRPr="00F50019">
          <w:rPr>
            <w:rStyle w:val="Hyperlink"/>
            <w:rFonts w:ascii="Arial" w:eastAsia="Times New Roman" w:hAnsi="Arial" w:cs="Arial"/>
            <w:shd w:val="clear" w:color="auto" w:fill="FFFFFF"/>
            <w:lang w:eastAsia="en-GB"/>
          </w:rPr>
          <w:t>https://www.simplypsychology.org/Erik-Erikson.html</w:t>
        </w:r>
      </w:hyperlink>
      <w:r>
        <w:rPr>
          <w:rFonts w:ascii="Arial" w:eastAsia="Times New Roman" w:hAnsi="Arial" w:cs="Arial"/>
          <w:color w:val="121212"/>
          <w:shd w:val="clear" w:color="auto" w:fill="FFFFFF"/>
          <w:lang w:eastAsia="en-GB"/>
        </w:rPr>
        <w:t xml:space="preserve"> (Accessed: 13 October 2020)</w:t>
      </w:r>
      <w:r w:rsidR="0023366B">
        <w:rPr>
          <w:rFonts w:ascii="Arial" w:eastAsia="Times New Roman" w:hAnsi="Arial" w:cs="Arial"/>
          <w:color w:val="121212"/>
          <w:shd w:val="clear" w:color="auto" w:fill="FFFFFF"/>
          <w:lang w:eastAsia="en-GB"/>
        </w:rPr>
        <w:t>.</w:t>
      </w:r>
    </w:p>
    <w:p w14:paraId="3C51C971" w14:textId="77777777" w:rsidR="008E7B9A" w:rsidRPr="008E7B9A" w:rsidRDefault="008E7B9A" w:rsidP="008E7B9A">
      <w:pPr>
        <w:pStyle w:val="Heading1"/>
        <w:shd w:val="clear" w:color="auto" w:fill="FFFFFF"/>
        <w:spacing w:line="312" w:lineRule="atLeast"/>
        <w:textAlignment w:val="baseline"/>
        <w:rPr>
          <w:rFonts w:ascii="Arial" w:hAnsi="Arial" w:cs="Arial"/>
          <w:b w:val="0"/>
          <w:bCs w:val="0"/>
          <w:color w:val="000000"/>
          <w:sz w:val="24"/>
          <w:szCs w:val="24"/>
        </w:rPr>
      </w:pPr>
      <w:r w:rsidRPr="008E7B9A">
        <w:rPr>
          <w:rFonts w:ascii="Arial" w:hAnsi="Arial" w:cs="Arial"/>
          <w:b w:val="0"/>
          <w:bCs w:val="0"/>
          <w:color w:val="000000"/>
          <w:sz w:val="24"/>
          <w:szCs w:val="24"/>
        </w:rPr>
        <w:t>Erikson, E. H. (1963). </w:t>
      </w:r>
      <w:r w:rsidRPr="008E7B9A">
        <w:rPr>
          <w:rFonts w:ascii="Arial" w:hAnsi="Arial" w:cs="Arial"/>
          <w:b w:val="0"/>
          <w:bCs w:val="0"/>
          <w:i/>
          <w:iCs/>
          <w:color w:val="000000"/>
          <w:sz w:val="24"/>
          <w:szCs w:val="24"/>
        </w:rPr>
        <w:t>Youth: Change and challenge</w:t>
      </w:r>
      <w:r w:rsidRPr="008E7B9A">
        <w:rPr>
          <w:rFonts w:ascii="Arial" w:hAnsi="Arial" w:cs="Arial"/>
          <w:b w:val="0"/>
          <w:bCs w:val="0"/>
          <w:color w:val="000000"/>
          <w:sz w:val="24"/>
          <w:szCs w:val="24"/>
        </w:rPr>
        <w:t>. New York: Basic books.</w:t>
      </w:r>
    </w:p>
    <w:p w14:paraId="2E9BC13E" w14:textId="7B2EACAC" w:rsidR="00851F9E" w:rsidRDefault="002A3EF5" w:rsidP="00851F9E">
      <w:pPr>
        <w:pStyle w:val="Heading1"/>
        <w:shd w:val="clear" w:color="auto" w:fill="FFFFFF"/>
        <w:spacing w:before="0" w:beforeAutospacing="0" w:after="0" w:afterAutospacing="0" w:line="312" w:lineRule="atLeast"/>
        <w:textAlignment w:val="baseline"/>
        <w:rPr>
          <w:rFonts w:ascii="Arial" w:hAnsi="Arial" w:cs="Arial"/>
          <w:b w:val="0"/>
          <w:bCs w:val="0"/>
          <w:color w:val="000000"/>
          <w:sz w:val="24"/>
          <w:szCs w:val="24"/>
        </w:rPr>
      </w:pPr>
      <w:r>
        <w:rPr>
          <w:rFonts w:ascii="Arial" w:hAnsi="Arial" w:cs="Arial"/>
          <w:b w:val="0"/>
          <w:bCs w:val="0"/>
          <w:color w:val="000000"/>
          <w:sz w:val="24"/>
          <w:szCs w:val="24"/>
        </w:rPr>
        <w:t xml:space="preserve">Busch, B and Watson, W. (2017) </w:t>
      </w:r>
      <w:r>
        <w:rPr>
          <w:rFonts w:ascii="Arial" w:hAnsi="Arial" w:cs="Arial"/>
          <w:b w:val="0"/>
          <w:bCs w:val="0"/>
          <w:i/>
          <w:iCs/>
          <w:color w:val="000000"/>
          <w:sz w:val="24"/>
          <w:szCs w:val="24"/>
        </w:rPr>
        <w:t xml:space="preserve">Release Your Inner Drive. </w:t>
      </w:r>
      <w:r>
        <w:rPr>
          <w:rFonts w:ascii="Arial" w:hAnsi="Arial" w:cs="Arial"/>
          <w:b w:val="0"/>
          <w:bCs w:val="0"/>
          <w:color w:val="000000"/>
          <w:sz w:val="24"/>
          <w:szCs w:val="24"/>
        </w:rPr>
        <w:t>Carmarthen: Crown House Publishing LTD.</w:t>
      </w:r>
    </w:p>
    <w:p w14:paraId="48A34CA7" w14:textId="77777777" w:rsidR="002A3EF5" w:rsidRPr="002A3EF5" w:rsidRDefault="002A3EF5" w:rsidP="00851F9E">
      <w:pPr>
        <w:pStyle w:val="Heading1"/>
        <w:shd w:val="clear" w:color="auto" w:fill="FFFFFF"/>
        <w:spacing w:before="0" w:beforeAutospacing="0" w:after="0" w:afterAutospacing="0" w:line="312" w:lineRule="atLeast"/>
        <w:textAlignment w:val="baseline"/>
        <w:rPr>
          <w:rFonts w:ascii="Arial" w:hAnsi="Arial" w:cs="Arial"/>
          <w:b w:val="0"/>
          <w:bCs w:val="0"/>
          <w:color w:val="000000"/>
          <w:sz w:val="24"/>
          <w:szCs w:val="24"/>
        </w:rPr>
      </w:pPr>
    </w:p>
    <w:p w14:paraId="4E8212C3" w14:textId="04E9C63F" w:rsidR="00851F9E" w:rsidRPr="0023366B" w:rsidRDefault="0023366B" w:rsidP="00851F9E">
      <w:pPr>
        <w:pStyle w:val="Heading1"/>
        <w:shd w:val="clear" w:color="auto" w:fill="FFFFFF"/>
        <w:spacing w:before="0" w:beforeAutospacing="0" w:after="0" w:afterAutospacing="0" w:line="312" w:lineRule="atLeast"/>
        <w:textAlignment w:val="baseline"/>
        <w:rPr>
          <w:rFonts w:ascii="Arial" w:hAnsi="Arial" w:cs="Arial"/>
          <w:b w:val="0"/>
          <w:bCs w:val="0"/>
          <w:color w:val="000000"/>
          <w:sz w:val="24"/>
          <w:szCs w:val="24"/>
        </w:rPr>
      </w:pPr>
      <w:r>
        <w:rPr>
          <w:rFonts w:ascii="Arial" w:hAnsi="Arial" w:cs="Arial"/>
          <w:b w:val="0"/>
          <w:bCs w:val="0"/>
          <w:color w:val="000000"/>
          <w:sz w:val="24"/>
          <w:szCs w:val="24"/>
        </w:rPr>
        <w:t xml:space="preserve">Busch, B. and Watson, W. (2019) </w:t>
      </w:r>
      <w:r w:rsidRPr="0023366B">
        <w:rPr>
          <w:rFonts w:ascii="Arial" w:hAnsi="Arial" w:cs="Arial"/>
          <w:b w:val="0"/>
          <w:bCs w:val="0"/>
          <w:i/>
          <w:iCs/>
          <w:color w:val="000000"/>
          <w:sz w:val="24"/>
          <w:szCs w:val="24"/>
        </w:rPr>
        <w:t>The Science of Learning: 77 studies that every teacher needs to know</w:t>
      </w:r>
      <w:r>
        <w:rPr>
          <w:rFonts w:ascii="Arial" w:hAnsi="Arial" w:cs="Arial"/>
          <w:b w:val="0"/>
          <w:bCs w:val="0"/>
          <w:i/>
          <w:iCs/>
          <w:color w:val="000000"/>
          <w:sz w:val="24"/>
          <w:szCs w:val="24"/>
        </w:rPr>
        <w:t xml:space="preserve">. </w:t>
      </w:r>
      <w:r>
        <w:rPr>
          <w:rFonts w:ascii="Arial" w:hAnsi="Arial" w:cs="Arial"/>
          <w:b w:val="0"/>
          <w:bCs w:val="0"/>
          <w:color w:val="000000"/>
          <w:sz w:val="24"/>
          <w:szCs w:val="24"/>
        </w:rPr>
        <w:t>New York: Routledge.</w:t>
      </w:r>
    </w:p>
    <w:p w14:paraId="629F768C" w14:textId="77777777" w:rsidR="005148A9" w:rsidRPr="005148A9" w:rsidRDefault="005148A9" w:rsidP="005148A9">
      <w:pPr>
        <w:rPr>
          <w:rFonts w:ascii="Arial" w:hAnsi="Arial" w:cs="Arial"/>
        </w:rPr>
      </w:pPr>
    </w:p>
    <w:p w14:paraId="0AAACA86" w14:textId="793B6EE3" w:rsidR="003A7BA3" w:rsidRDefault="007A7D88">
      <w:pPr>
        <w:rPr>
          <w:rFonts w:ascii="Arial" w:hAnsi="Arial" w:cs="Arial"/>
        </w:rPr>
      </w:pPr>
      <w:r>
        <w:rPr>
          <w:rFonts w:ascii="Arial" w:hAnsi="Arial" w:cs="Arial"/>
        </w:rPr>
        <w:t xml:space="preserve">Education Wales, HWB professional standards for Wales, Available at </w:t>
      </w:r>
      <w:hyperlink r:id="rId8" w:history="1">
        <w:r w:rsidRPr="00036477">
          <w:rPr>
            <w:rStyle w:val="Hyperlink"/>
            <w:rFonts w:ascii="Arial" w:hAnsi="Arial" w:cs="Arial"/>
          </w:rPr>
          <w:t>https://hwb.gov.wales/professional-development/professional-standards</w:t>
        </w:r>
      </w:hyperlink>
      <w:r>
        <w:rPr>
          <w:rFonts w:ascii="Arial" w:hAnsi="Arial" w:cs="Arial"/>
        </w:rPr>
        <w:t xml:space="preserve"> (Accessed 15 October 2020)</w:t>
      </w:r>
    </w:p>
    <w:p w14:paraId="7819FCB0" w14:textId="17FFE074" w:rsidR="002A3EF5" w:rsidRDefault="002A3EF5">
      <w:pPr>
        <w:rPr>
          <w:rFonts w:ascii="Arial" w:hAnsi="Arial" w:cs="Arial"/>
        </w:rPr>
      </w:pPr>
    </w:p>
    <w:p w14:paraId="4E528700" w14:textId="41695B4F" w:rsidR="002A3EF5" w:rsidRPr="00D84D3F" w:rsidRDefault="00F115E1">
      <w:pPr>
        <w:rPr>
          <w:rFonts w:ascii="Arial" w:hAnsi="Arial" w:cs="Arial"/>
        </w:rPr>
      </w:pPr>
      <w:r>
        <w:rPr>
          <w:rFonts w:ascii="Arial" w:hAnsi="Arial" w:cs="Arial"/>
        </w:rPr>
        <w:t xml:space="preserve">Education Wales, HWB professional standards for Wales, The Four Purposes, Available at </w:t>
      </w:r>
      <w:hyperlink r:id="rId9" w:history="1">
        <w:r w:rsidRPr="00036477">
          <w:rPr>
            <w:rStyle w:val="Hyperlink"/>
            <w:rFonts w:ascii="Arial" w:hAnsi="Arial" w:cs="Arial"/>
          </w:rPr>
          <w:t>https://hwb.gov.wales/curriculum-for-wales/designing-your-curriculum/developing-a-vision-for-curriculum-design/#curriculum-design-and-the-four-purposes</w:t>
        </w:r>
      </w:hyperlink>
      <w:r>
        <w:rPr>
          <w:rFonts w:ascii="Arial" w:hAnsi="Arial" w:cs="Arial"/>
        </w:rPr>
        <w:t xml:space="preserve"> (Accessed 15 October 2020)</w:t>
      </w:r>
    </w:p>
    <w:sectPr w:rsidR="002A3EF5" w:rsidRPr="00D84D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A00002EF" w:usb1="4000207B"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BD4002E"/>
    <w:multiLevelType w:val="hybridMultilevel"/>
    <w:tmpl w:val="19D4332C"/>
    <w:lvl w:ilvl="0" w:tplc="99FA77DE">
      <w:start w:val="1"/>
      <w:numFmt w:val="bullet"/>
      <w:lvlText w:val="•"/>
      <w:lvlJc w:val="left"/>
      <w:pPr>
        <w:tabs>
          <w:tab w:val="num" w:pos="720"/>
        </w:tabs>
        <w:ind w:left="720" w:hanging="360"/>
      </w:pPr>
      <w:rPr>
        <w:rFonts w:ascii="Arial" w:hAnsi="Arial" w:hint="default"/>
      </w:rPr>
    </w:lvl>
    <w:lvl w:ilvl="1" w:tplc="2600495A" w:tentative="1">
      <w:start w:val="1"/>
      <w:numFmt w:val="bullet"/>
      <w:lvlText w:val="•"/>
      <w:lvlJc w:val="left"/>
      <w:pPr>
        <w:tabs>
          <w:tab w:val="num" w:pos="1440"/>
        </w:tabs>
        <w:ind w:left="1440" w:hanging="360"/>
      </w:pPr>
      <w:rPr>
        <w:rFonts w:ascii="Arial" w:hAnsi="Arial" w:hint="default"/>
      </w:rPr>
    </w:lvl>
    <w:lvl w:ilvl="2" w:tplc="643CDF66" w:tentative="1">
      <w:start w:val="1"/>
      <w:numFmt w:val="bullet"/>
      <w:lvlText w:val="•"/>
      <w:lvlJc w:val="left"/>
      <w:pPr>
        <w:tabs>
          <w:tab w:val="num" w:pos="2160"/>
        </w:tabs>
        <w:ind w:left="2160" w:hanging="360"/>
      </w:pPr>
      <w:rPr>
        <w:rFonts w:ascii="Arial" w:hAnsi="Arial" w:hint="default"/>
      </w:rPr>
    </w:lvl>
    <w:lvl w:ilvl="3" w:tplc="F9AE203E" w:tentative="1">
      <w:start w:val="1"/>
      <w:numFmt w:val="bullet"/>
      <w:lvlText w:val="•"/>
      <w:lvlJc w:val="left"/>
      <w:pPr>
        <w:tabs>
          <w:tab w:val="num" w:pos="2880"/>
        </w:tabs>
        <w:ind w:left="2880" w:hanging="360"/>
      </w:pPr>
      <w:rPr>
        <w:rFonts w:ascii="Arial" w:hAnsi="Arial" w:hint="default"/>
      </w:rPr>
    </w:lvl>
    <w:lvl w:ilvl="4" w:tplc="4986EA00" w:tentative="1">
      <w:start w:val="1"/>
      <w:numFmt w:val="bullet"/>
      <w:lvlText w:val="•"/>
      <w:lvlJc w:val="left"/>
      <w:pPr>
        <w:tabs>
          <w:tab w:val="num" w:pos="3600"/>
        </w:tabs>
        <w:ind w:left="3600" w:hanging="360"/>
      </w:pPr>
      <w:rPr>
        <w:rFonts w:ascii="Arial" w:hAnsi="Arial" w:hint="default"/>
      </w:rPr>
    </w:lvl>
    <w:lvl w:ilvl="5" w:tplc="8006D06A" w:tentative="1">
      <w:start w:val="1"/>
      <w:numFmt w:val="bullet"/>
      <w:lvlText w:val="•"/>
      <w:lvlJc w:val="left"/>
      <w:pPr>
        <w:tabs>
          <w:tab w:val="num" w:pos="4320"/>
        </w:tabs>
        <w:ind w:left="4320" w:hanging="360"/>
      </w:pPr>
      <w:rPr>
        <w:rFonts w:ascii="Arial" w:hAnsi="Arial" w:hint="default"/>
      </w:rPr>
    </w:lvl>
    <w:lvl w:ilvl="6" w:tplc="02F021E8" w:tentative="1">
      <w:start w:val="1"/>
      <w:numFmt w:val="bullet"/>
      <w:lvlText w:val="•"/>
      <w:lvlJc w:val="left"/>
      <w:pPr>
        <w:tabs>
          <w:tab w:val="num" w:pos="5040"/>
        </w:tabs>
        <w:ind w:left="5040" w:hanging="360"/>
      </w:pPr>
      <w:rPr>
        <w:rFonts w:ascii="Arial" w:hAnsi="Arial" w:hint="default"/>
      </w:rPr>
    </w:lvl>
    <w:lvl w:ilvl="7" w:tplc="2DF458B2" w:tentative="1">
      <w:start w:val="1"/>
      <w:numFmt w:val="bullet"/>
      <w:lvlText w:val="•"/>
      <w:lvlJc w:val="left"/>
      <w:pPr>
        <w:tabs>
          <w:tab w:val="num" w:pos="5760"/>
        </w:tabs>
        <w:ind w:left="5760" w:hanging="360"/>
      </w:pPr>
      <w:rPr>
        <w:rFonts w:ascii="Arial" w:hAnsi="Arial" w:hint="default"/>
      </w:rPr>
    </w:lvl>
    <w:lvl w:ilvl="8" w:tplc="FB4EAA10"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7BA3"/>
    <w:rsid w:val="000057FE"/>
    <w:rsid w:val="00020FD5"/>
    <w:rsid w:val="00022125"/>
    <w:rsid w:val="00024DC2"/>
    <w:rsid w:val="000305AE"/>
    <w:rsid w:val="00072820"/>
    <w:rsid w:val="00073DE5"/>
    <w:rsid w:val="000A7282"/>
    <w:rsid w:val="000F518C"/>
    <w:rsid w:val="00113E00"/>
    <w:rsid w:val="00135B10"/>
    <w:rsid w:val="001427DB"/>
    <w:rsid w:val="00175C09"/>
    <w:rsid w:val="00183CC5"/>
    <w:rsid w:val="0019321B"/>
    <w:rsid w:val="001B03CB"/>
    <w:rsid w:val="001B57BE"/>
    <w:rsid w:val="001C0959"/>
    <w:rsid w:val="001E0FEC"/>
    <w:rsid w:val="001F1630"/>
    <w:rsid w:val="00212239"/>
    <w:rsid w:val="00226421"/>
    <w:rsid w:val="0023366B"/>
    <w:rsid w:val="00241545"/>
    <w:rsid w:val="00252BBE"/>
    <w:rsid w:val="00257497"/>
    <w:rsid w:val="002949C4"/>
    <w:rsid w:val="002A3EF5"/>
    <w:rsid w:val="002A5A59"/>
    <w:rsid w:val="002C3D01"/>
    <w:rsid w:val="002D0AA2"/>
    <w:rsid w:val="00312656"/>
    <w:rsid w:val="00312695"/>
    <w:rsid w:val="0033105A"/>
    <w:rsid w:val="00335A4C"/>
    <w:rsid w:val="003853A6"/>
    <w:rsid w:val="00390336"/>
    <w:rsid w:val="003A412A"/>
    <w:rsid w:val="003A7BA3"/>
    <w:rsid w:val="003B0E0F"/>
    <w:rsid w:val="003B0F6B"/>
    <w:rsid w:val="003D39D2"/>
    <w:rsid w:val="003D71D6"/>
    <w:rsid w:val="00422316"/>
    <w:rsid w:val="00441E9C"/>
    <w:rsid w:val="00444411"/>
    <w:rsid w:val="00454397"/>
    <w:rsid w:val="00454735"/>
    <w:rsid w:val="0047460A"/>
    <w:rsid w:val="004816FC"/>
    <w:rsid w:val="004966F3"/>
    <w:rsid w:val="004A1ED3"/>
    <w:rsid w:val="004B2E8C"/>
    <w:rsid w:val="004B4590"/>
    <w:rsid w:val="004B6151"/>
    <w:rsid w:val="004C2529"/>
    <w:rsid w:val="004E4C97"/>
    <w:rsid w:val="005148A9"/>
    <w:rsid w:val="005226BA"/>
    <w:rsid w:val="005369C3"/>
    <w:rsid w:val="00543AE8"/>
    <w:rsid w:val="005718A4"/>
    <w:rsid w:val="00577D14"/>
    <w:rsid w:val="00580181"/>
    <w:rsid w:val="00584E47"/>
    <w:rsid w:val="005A2835"/>
    <w:rsid w:val="005E2101"/>
    <w:rsid w:val="005F5736"/>
    <w:rsid w:val="005F5FD0"/>
    <w:rsid w:val="006563D8"/>
    <w:rsid w:val="00673664"/>
    <w:rsid w:val="006B54E6"/>
    <w:rsid w:val="006C2614"/>
    <w:rsid w:val="006E27ED"/>
    <w:rsid w:val="00721B0C"/>
    <w:rsid w:val="0074500D"/>
    <w:rsid w:val="007511D8"/>
    <w:rsid w:val="007616C9"/>
    <w:rsid w:val="007A13CE"/>
    <w:rsid w:val="007A7D88"/>
    <w:rsid w:val="007C0F78"/>
    <w:rsid w:val="00801F34"/>
    <w:rsid w:val="008418B7"/>
    <w:rsid w:val="00850C3E"/>
    <w:rsid w:val="00851F9E"/>
    <w:rsid w:val="00874764"/>
    <w:rsid w:val="00885737"/>
    <w:rsid w:val="00890AFB"/>
    <w:rsid w:val="00896466"/>
    <w:rsid w:val="008B0BC7"/>
    <w:rsid w:val="008B0D60"/>
    <w:rsid w:val="008C6CB7"/>
    <w:rsid w:val="008D7E8C"/>
    <w:rsid w:val="008E1666"/>
    <w:rsid w:val="008E7B9A"/>
    <w:rsid w:val="00901EEB"/>
    <w:rsid w:val="00920D72"/>
    <w:rsid w:val="0094163D"/>
    <w:rsid w:val="00962B6D"/>
    <w:rsid w:val="00971AE1"/>
    <w:rsid w:val="00974243"/>
    <w:rsid w:val="00994019"/>
    <w:rsid w:val="009C4097"/>
    <w:rsid w:val="009C5A10"/>
    <w:rsid w:val="009E08D5"/>
    <w:rsid w:val="009E3170"/>
    <w:rsid w:val="00A120F8"/>
    <w:rsid w:val="00A345DD"/>
    <w:rsid w:val="00A34F78"/>
    <w:rsid w:val="00A40390"/>
    <w:rsid w:val="00A42241"/>
    <w:rsid w:val="00A61394"/>
    <w:rsid w:val="00A851F0"/>
    <w:rsid w:val="00A97F80"/>
    <w:rsid w:val="00AA15A6"/>
    <w:rsid w:val="00AC21D2"/>
    <w:rsid w:val="00AD6C35"/>
    <w:rsid w:val="00AF0388"/>
    <w:rsid w:val="00B03B53"/>
    <w:rsid w:val="00B318EB"/>
    <w:rsid w:val="00B43A8D"/>
    <w:rsid w:val="00B677E0"/>
    <w:rsid w:val="00B734B2"/>
    <w:rsid w:val="00BA5B6E"/>
    <w:rsid w:val="00BE4C3D"/>
    <w:rsid w:val="00C0224D"/>
    <w:rsid w:val="00C36B03"/>
    <w:rsid w:val="00C43045"/>
    <w:rsid w:val="00C90331"/>
    <w:rsid w:val="00CA3F01"/>
    <w:rsid w:val="00CB21CB"/>
    <w:rsid w:val="00CB7901"/>
    <w:rsid w:val="00D06D54"/>
    <w:rsid w:val="00D2581E"/>
    <w:rsid w:val="00D33907"/>
    <w:rsid w:val="00D35B38"/>
    <w:rsid w:val="00D502E5"/>
    <w:rsid w:val="00D84D3F"/>
    <w:rsid w:val="00DA67D1"/>
    <w:rsid w:val="00DD73DB"/>
    <w:rsid w:val="00DE1F8E"/>
    <w:rsid w:val="00DE25DC"/>
    <w:rsid w:val="00E01C93"/>
    <w:rsid w:val="00E04082"/>
    <w:rsid w:val="00E20C2C"/>
    <w:rsid w:val="00E327EB"/>
    <w:rsid w:val="00EC1027"/>
    <w:rsid w:val="00EC4E9C"/>
    <w:rsid w:val="00ED22E3"/>
    <w:rsid w:val="00ED4509"/>
    <w:rsid w:val="00F115E1"/>
    <w:rsid w:val="00F14189"/>
    <w:rsid w:val="00F30E0C"/>
    <w:rsid w:val="00F33CB2"/>
    <w:rsid w:val="00F41CE8"/>
    <w:rsid w:val="00F50019"/>
    <w:rsid w:val="00F536FA"/>
    <w:rsid w:val="00F8161F"/>
    <w:rsid w:val="00F91445"/>
    <w:rsid w:val="00FA3186"/>
    <w:rsid w:val="00FD03E3"/>
    <w:rsid w:val="00FD17D9"/>
    <w:rsid w:val="00FD5C09"/>
    <w:rsid w:val="00FE5CEF"/>
    <w:rsid w:val="00FF61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AC6AE"/>
  <w15:chartTrackingRefBased/>
  <w15:docId w15:val="{77953555-26A3-A343-8EC0-2A727C84D9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33907"/>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3907"/>
    <w:rPr>
      <w:rFonts w:ascii="Times New Roman" w:eastAsia="Times New Roman" w:hAnsi="Times New Roman" w:cs="Times New Roman"/>
      <w:b/>
      <w:bCs/>
      <w:kern w:val="36"/>
      <w:sz w:val="48"/>
      <w:szCs w:val="48"/>
      <w:lang w:eastAsia="en-GB"/>
    </w:rPr>
  </w:style>
  <w:style w:type="character" w:customStyle="1" w:styleId="a-size-extra-large">
    <w:name w:val="a-size-extra-large"/>
    <w:basedOn w:val="DefaultParagraphFont"/>
    <w:rsid w:val="00D33907"/>
  </w:style>
  <w:style w:type="character" w:styleId="Hyperlink">
    <w:name w:val="Hyperlink"/>
    <w:basedOn w:val="DefaultParagraphFont"/>
    <w:uiPriority w:val="99"/>
    <w:unhideWhenUsed/>
    <w:rsid w:val="003D39D2"/>
    <w:rPr>
      <w:color w:val="0563C1" w:themeColor="hyperlink"/>
      <w:u w:val="single"/>
    </w:rPr>
  </w:style>
  <w:style w:type="character" w:styleId="UnresolvedMention">
    <w:name w:val="Unresolved Mention"/>
    <w:basedOn w:val="DefaultParagraphFont"/>
    <w:uiPriority w:val="99"/>
    <w:semiHidden/>
    <w:unhideWhenUsed/>
    <w:rsid w:val="003D39D2"/>
    <w:rPr>
      <w:color w:val="605E5C"/>
      <w:shd w:val="clear" w:color="auto" w:fill="E1DFDD"/>
    </w:rPr>
  </w:style>
  <w:style w:type="paragraph" w:styleId="ListParagraph">
    <w:name w:val="List Paragraph"/>
    <w:basedOn w:val="Normal"/>
    <w:uiPriority w:val="34"/>
    <w:qFormat/>
    <w:rsid w:val="008B0D60"/>
    <w:pPr>
      <w:ind w:left="720"/>
      <w:contextualSpacing/>
    </w:pPr>
    <w:rPr>
      <w:rFonts w:ascii="Times New Roman" w:eastAsia="Times New Roman" w:hAnsi="Times New Roman" w:cs="Times New Roman"/>
      <w:lang w:eastAsia="en-GB"/>
    </w:rPr>
  </w:style>
  <w:style w:type="character" w:styleId="Emphasis">
    <w:name w:val="Emphasis"/>
    <w:basedOn w:val="DefaultParagraphFont"/>
    <w:uiPriority w:val="20"/>
    <w:qFormat/>
    <w:rsid w:val="008B0D60"/>
    <w:rPr>
      <w:i/>
      <w:iCs/>
    </w:rPr>
  </w:style>
  <w:style w:type="character" w:styleId="FollowedHyperlink">
    <w:name w:val="FollowedHyperlink"/>
    <w:basedOn w:val="DefaultParagraphFont"/>
    <w:uiPriority w:val="99"/>
    <w:semiHidden/>
    <w:unhideWhenUsed/>
    <w:rsid w:val="008B0D60"/>
    <w:rPr>
      <w:color w:val="954F72" w:themeColor="followedHyperlink"/>
      <w:u w:val="single"/>
    </w:rPr>
  </w:style>
  <w:style w:type="table" w:styleId="TableGrid">
    <w:name w:val="Table Grid"/>
    <w:basedOn w:val="TableNormal"/>
    <w:uiPriority w:val="39"/>
    <w:rsid w:val="008418B7"/>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0242868">
      <w:bodyDiv w:val="1"/>
      <w:marLeft w:val="0"/>
      <w:marRight w:val="0"/>
      <w:marTop w:val="0"/>
      <w:marBottom w:val="0"/>
      <w:divBdr>
        <w:top w:val="none" w:sz="0" w:space="0" w:color="auto"/>
        <w:left w:val="none" w:sz="0" w:space="0" w:color="auto"/>
        <w:bottom w:val="none" w:sz="0" w:space="0" w:color="auto"/>
        <w:right w:val="none" w:sz="0" w:space="0" w:color="auto"/>
      </w:divBdr>
    </w:div>
    <w:div w:id="184637827">
      <w:bodyDiv w:val="1"/>
      <w:marLeft w:val="0"/>
      <w:marRight w:val="0"/>
      <w:marTop w:val="0"/>
      <w:marBottom w:val="0"/>
      <w:divBdr>
        <w:top w:val="none" w:sz="0" w:space="0" w:color="auto"/>
        <w:left w:val="none" w:sz="0" w:space="0" w:color="auto"/>
        <w:bottom w:val="none" w:sz="0" w:space="0" w:color="auto"/>
        <w:right w:val="none" w:sz="0" w:space="0" w:color="auto"/>
      </w:divBdr>
    </w:div>
    <w:div w:id="359550804">
      <w:bodyDiv w:val="1"/>
      <w:marLeft w:val="0"/>
      <w:marRight w:val="0"/>
      <w:marTop w:val="0"/>
      <w:marBottom w:val="0"/>
      <w:divBdr>
        <w:top w:val="none" w:sz="0" w:space="0" w:color="auto"/>
        <w:left w:val="none" w:sz="0" w:space="0" w:color="auto"/>
        <w:bottom w:val="none" w:sz="0" w:space="0" w:color="auto"/>
        <w:right w:val="none" w:sz="0" w:space="0" w:color="auto"/>
      </w:divBdr>
    </w:div>
    <w:div w:id="450171595">
      <w:bodyDiv w:val="1"/>
      <w:marLeft w:val="0"/>
      <w:marRight w:val="0"/>
      <w:marTop w:val="0"/>
      <w:marBottom w:val="0"/>
      <w:divBdr>
        <w:top w:val="none" w:sz="0" w:space="0" w:color="auto"/>
        <w:left w:val="none" w:sz="0" w:space="0" w:color="auto"/>
        <w:bottom w:val="none" w:sz="0" w:space="0" w:color="auto"/>
        <w:right w:val="none" w:sz="0" w:space="0" w:color="auto"/>
      </w:divBdr>
    </w:div>
    <w:div w:id="850682606">
      <w:bodyDiv w:val="1"/>
      <w:marLeft w:val="0"/>
      <w:marRight w:val="0"/>
      <w:marTop w:val="0"/>
      <w:marBottom w:val="0"/>
      <w:divBdr>
        <w:top w:val="none" w:sz="0" w:space="0" w:color="auto"/>
        <w:left w:val="none" w:sz="0" w:space="0" w:color="auto"/>
        <w:bottom w:val="none" w:sz="0" w:space="0" w:color="auto"/>
        <w:right w:val="none" w:sz="0" w:space="0" w:color="auto"/>
      </w:divBdr>
    </w:div>
    <w:div w:id="858200627">
      <w:bodyDiv w:val="1"/>
      <w:marLeft w:val="0"/>
      <w:marRight w:val="0"/>
      <w:marTop w:val="0"/>
      <w:marBottom w:val="0"/>
      <w:divBdr>
        <w:top w:val="none" w:sz="0" w:space="0" w:color="auto"/>
        <w:left w:val="none" w:sz="0" w:space="0" w:color="auto"/>
        <w:bottom w:val="none" w:sz="0" w:space="0" w:color="auto"/>
        <w:right w:val="none" w:sz="0" w:space="0" w:color="auto"/>
      </w:divBdr>
      <w:divsChild>
        <w:div w:id="1235775083">
          <w:marLeft w:val="360"/>
          <w:marRight w:val="0"/>
          <w:marTop w:val="200"/>
          <w:marBottom w:val="0"/>
          <w:divBdr>
            <w:top w:val="none" w:sz="0" w:space="0" w:color="auto"/>
            <w:left w:val="none" w:sz="0" w:space="0" w:color="auto"/>
            <w:bottom w:val="none" w:sz="0" w:space="0" w:color="auto"/>
            <w:right w:val="none" w:sz="0" w:space="0" w:color="auto"/>
          </w:divBdr>
        </w:div>
      </w:divsChild>
    </w:div>
    <w:div w:id="1133064869">
      <w:bodyDiv w:val="1"/>
      <w:marLeft w:val="0"/>
      <w:marRight w:val="0"/>
      <w:marTop w:val="0"/>
      <w:marBottom w:val="0"/>
      <w:divBdr>
        <w:top w:val="none" w:sz="0" w:space="0" w:color="auto"/>
        <w:left w:val="none" w:sz="0" w:space="0" w:color="auto"/>
        <w:bottom w:val="none" w:sz="0" w:space="0" w:color="auto"/>
        <w:right w:val="none" w:sz="0" w:space="0" w:color="auto"/>
      </w:divBdr>
    </w:div>
    <w:div w:id="1337805637">
      <w:bodyDiv w:val="1"/>
      <w:marLeft w:val="0"/>
      <w:marRight w:val="0"/>
      <w:marTop w:val="0"/>
      <w:marBottom w:val="0"/>
      <w:divBdr>
        <w:top w:val="none" w:sz="0" w:space="0" w:color="auto"/>
        <w:left w:val="none" w:sz="0" w:space="0" w:color="auto"/>
        <w:bottom w:val="none" w:sz="0" w:space="0" w:color="auto"/>
        <w:right w:val="none" w:sz="0" w:space="0" w:color="auto"/>
      </w:divBdr>
    </w:div>
    <w:div w:id="1749882339">
      <w:bodyDiv w:val="1"/>
      <w:marLeft w:val="0"/>
      <w:marRight w:val="0"/>
      <w:marTop w:val="0"/>
      <w:marBottom w:val="0"/>
      <w:divBdr>
        <w:top w:val="none" w:sz="0" w:space="0" w:color="auto"/>
        <w:left w:val="none" w:sz="0" w:space="0" w:color="auto"/>
        <w:bottom w:val="none" w:sz="0" w:space="0" w:color="auto"/>
        <w:right w:val="none" w:sz="0" w:space="0" w:color="auto"/>
      </w:divBdr>
    </w:div>
    <w:div w:id="1824463048">
      <w:bodyDiv w:val="1"/>
      <w:marLeft w:val="0"/>
      <w:marRight w:val="0"/>
      <w:marTop w:val="0"/>
      <w:marBottom w:val="0"/>
      <w:divBdr>
        <w:top w:val="none" w:sz="0" w:space="0" w:color="auto"/>
        <w:left w:val="none" w:sz="0" w:space="0" w:color="auto"/>
        <w:bottom w:val="none" w:sz="0" w:space="0" w:color="auto"/>
        <w:right w:val="none" w:sz="0" w:space="0" w:color="auto"/>
      </w:divBdr>
    </w:div>
    <w:div w:id="1992908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wb.gov.wales/professional-development/professional-standards" TargetMode="External"/><Relationship Id="rId3" Type="http://schemas.openxmlformats.org/officeDocument/2006/relationships/settings" Target="settings.xml"/><Relationship Id="rId7" Type="http://schemas.openxmlformats.org/officeDocument/2006/relationships/hyperlink" Target="https://www.simplypsychology.org/Erik-Erikson.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earning-theories.com/bronfenbrenners-bioecological-model-bronfenbrenner.html" TargetMode="External"/><Relationship Id="rId11" Type="http://schemas.openxmlformats.org/officeDocument/2006/relationships/theme" Target="theme/theme1.xml"/><Relationship Id="rId5" Type="http://schemas.openxmlformats.org/officeDocument/2006/relationships/hyperlink" Target="http://helpmeinvestigate.com/education/2013/04/longer-school-days-may-not-lead-to-better-education/"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hwb.gov.wales/curriculum-for-wales/designing-your-curriculum/developing-a-vision-for-curriculum-design/#curriculum-design-and-the-four-purpos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24</Pages>
  <Words>7390</Words>
  <Characters>42129</Characters>
  <Application>Microsoft Office Word</Application>
  <DocSecurity>0</DocSecurity>
  <Lines>351</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TOMOS IWAN DAVIES</dc:creator>
  <cp:keywords/>
  <dc:description/>
  <cp:lastModifiedBy>TOMOS IWAN DAVIES</cp:lastModifiedBy>
  <cp:revision>8</cp:revision>
  <dcterms:created xsi:type="dcterms:W3CDTF">2020-10-26T13:34:00Z</dcterms:created>
  <dcterms:modified xsi:type="dcterms:W3CDTF">2020-10-26T16:41:00Z</dcterms:modified>
</cp:coreProperties>
</file>