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4C4BF" w14:textId="77777777" w:rsidR="006049CE" w:rsidRDefault="00642FCF">
      <w:pPr>
        <w:jc w:val="right"/>
      </w:pPr>
      <w:r>
        <w:rPr>
          <w:noProof/>
          <w:lang w:val="en-IN"/>
        </w:rPr>
        <w:drawing>
          <wp:inline distT="114300" distB="114300" distL="114300" distR="114300" wp14:anchorId="1D194367" wp14:editId="6D3B92FE">
            <wp:extent cx="2185988" cy="76019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185988" cy="760191"/>
                    </a:xfrm>
                    <a:prstGeom prst="rect">
                      <a:avLst/>
                    </a:prstGeom>
                    <a:ln/>
                  </pic:spPr>
                </pic:pic>
              </a:graphicData>
            </a:graphic>
          </wp:inline>
        </w:drawing>
      </w:r>
    </w:p>
    <w:p w14:paraId="30AC843E" w14:textId="77777777" w:rsidR="006049CE" w:rsidRDefault="006049CE">
      <w:pPr>
        <w:jc w:val="center"/>
      </w:pPr>
    </w:p>
    <w:p w14:paraId="655A027B" w14:textId="77777777" w:rsidR="006049CE" w:rsidRDefault="006049CE">
      <w:pPr>
        <w:jc w:val="center"/>
      </w:pPr>
    </w:p>
    <w:p w14:paraId="491E1F38" w14:textId="77777777" w:rsidR="006049CE" w:rsidRDefault="006049CE">
      <w:pPr>
        <w:jc w:val="center"/>
      </w:pPr>
    </w:p>
    <w:p w14:paraId="23A08ED2" w14:textId="77777777" w:rsidR="006049CE" w:rsidRDefault="006049CE">
      <w:pPr>
        <w:jc w:val="center"/>
      </w:pPr>
    </w:p>
    <w:p w14:paraId="6193E235" w14:textId="77777777" w:rsidR="006049CE" w:rsidRDefault="006049CE">
      <w:pPr>
        <w:jc w:val="center"/>
      </w:pPr>
    </w:p>
    <w:p w14:paraId="0159F5E2" w14:textId="77777777" w:rsidR="006049CE" w:rsidRDefault="00642FCF">
      <w:pPr>
        <w:jc w:val="center"/>
        <w:rPr>
          <w:b/>
          <w:sz w:val="28"/>
          <w:szCs w:val="28"/>
        </w:rPr>
      </w:pPr>
      <w:r>
        <w:rPr>
          <w:b/>
          <w:sz w:val="28"/>
          <w:szCs w:val="28"/>
        </w:rPr>
        <w:t>Programme: BA in Business Management</w:t>
      </w:r>
    </w:p>
    <w:p w14:paraId="733A7E6B" w14:textId="77777777" w:rsidR="006049CE" w:rsidRDefault="00642FCF">
      <w:pPr>
        <w:jc w:val="center"/>
        <w:rPr>
          <w:b/>
          <w:sz w:val="28"/>
          <w:szCs w:val="28"/>
        </w:rPr>
      </w:pPr>
      <w:r>
        <w:rPr>
          <w:b/>
          <w:sz w:val="28"/>
          <w:szCs w:val="28"/>
        </w:rPr>
        <w:t>LCBB500: Project Management</w:t>
      </w:r>
    </w:p>
    <w:p w14:paraId="2610CC3B" w14:textId="77777777" w:rsidR="006049CE" w:rsidRDefault="00642FCF">
      <w:pPr>
        <w:jc w:val="center"/>
        <w:rPr>
          <w:i/>
          <w:u w:val="single"/>
        </w:rPr>
      </w:pPr>
      <w:r>
        <w:rPr>
          <w:i/>
          <w:u w:val="single"/>
        </w:rPr>
        <w:t>Assessment 1: Essay (Project Plan)</w:t>
      </w:r>
    </w:p>
    <w:p w14:paraId="6D77AE1A" w14:textId="77777777" w:rsidR="00E76419" w:rsidRDefault="00642FCF">
      <w:pPr>
        <w:jc w:val="center"/>
      </w:pPr>
      <w:r>
        <w:t xml:space="preserve">Student Name: </w:t>
      </w:r>
      <w:r w:rsidR="00E76419" w:rsidRPr="00E76419">
        <w:t xml:space="preserve">Andra-Maria Daniliuc </w:t>
      </w:r>
    </w:p>
    <w:p w14:paraId="235EFDE7" w14:textId="1454D5A9" w:rsidR="006049CE" w:rsidRDefault="00642FCF">
      <w:pPr>
        <w:jc w:val="center"/>
      </w:pPr>
      <w:r>
        <w:t xml:space="preserve">Student ID: </w:t>
      </w:r>
      <w:r w:rsidR="003E28BB">
        <w:t>2030171</w:t>
      </w:r>
    </w:p>
    <w:p w14:paraId="2E98595C" w14:textId="47968812" w:rsidR="006049CE" w:rsidRDefault="00642FCF">
      <w:pPr>
        <w:jc w:val="center"/>
      </w:pPr>
      <w:r>
        <w:br w:type="page"/>
      </w:r>
    </w:p>
    <w:p w14:paraId="25A8E921" w14:textId="77777777" w:rsidR="006049CE" w:rsidRDefault="00642FCF">
      <w:pPr>
        <w:pStyle w:val="Heading1"/>
      </w:pPr>
      <w:bookmarkStart w:id="0" w:name="_ixsksb8n7vy2" w:colFirst="0" w:colLast="0"/>
      <w:bookmarkEnd w:id="0"/>
      <w:r>
        <w:lastRenderedPageBreak/>
        <w:t xml:space="preserve">1. Introduction </w:t>
      </w:r>
    </w:p>
    <w:p w14:paraId="5C044E22" w14:textId="77777777" w:rsidR="006049CE" w:rsidRDefault="00642FCF">
      <w:r>
        <w:t xml:space="preserve">The essay will critically evaluate the project of Hinkley Point C of the UK for exploring knowledge about project indexes of this project. The Hinkley project is an expensive nuclear power plant project in the world and it is located in Somerset. It provides lower-carbon electricity for about 6 million homes creating thousands of jobs for the UK economy (Daniel and Daniel, 2019). The essay will highlight the project background of the Hinkley Point C project along with the budget, time, risk factors, and quality stakeholder analysis. The initial project plan will encompass the outlining of the purpose of the project plan with the initial budget plan, timeline, and risk management plan. The purpose of the initial project plan is to map out the resources taken primarily by the project managers to complete the project within the deadline and the allocated budget. The essay will focus on the drawbacks of the project such as delays and huge overruns which negatively affect the project completion of the Hinkley Point C project. The recommendations will be represented in this essay for developing the project management contexts of the Hinkley project. </w:t>
      </w:r>
    </w:p>
    <w:p w14:paraId="2C366291" w14:textId="77777777" w:rsidR="006049CE" w:rsidRDefault="00642FCF">
      <w:pPr>
        <w:pStyle w:val="Heading1"/>
      </w:pPr>
      <w:bookmarkStart w:id="1" w:name="_e0oct8wvkpa4" w:colFirst="0" w:colLast="0"/>
      <w:bookmarkEnd w:id="1"/>
      <w:r>
        <w:t xml:space="preserve">2. Description </w:t>
      </w:r>
    </w:p>
    <w:p w14:paraId="3D7023F3" w14:textId="77777777" w:rsidR="006049CE" w:rsidRDefault="00642FCF">
      <w:pPr>
        <w:rPr>
          <w:color w:val="0E101A"/>
        </w:rPr>
      </w:pPr>
      <w:r>
        <w:rPr>
          <w:color w:val="0E101A"/>
        </w:rPr>
        <w:t xml:space="preserve">Hinkley Point C is recognised as the first nuclear plant project built in the UK in above 20 years. The project creates 25,000 job opportunities in the UK with 1,000 apprenticeships (Li, 2020, December). This project is the most expensive nuclear plant project in the world and the project manager fixed the expense of the project from about £25 billion to £26 billion (Daniel and Daniel, 2019). The UK had two nuclear plant projects before Hinkley Point C which was Hinkley Point A with a 500 MW nuclear plan already decommissioned. Another project is named Point B which was set to go out of service in recent years. EDF Energy is the new owner </w:t>
      </w:r>
      <w:r>
        <w:rPr>
          <w:color w:val="0E101A"/>
        </w:rPr>
        <w:lastRenderedPageBreak/>
        <w:t xml:space="preserve">of the Point B project and decided to start the third nuclear power plant project in September 2008 (Li, 2020, December). </w:t>
      </w:r>
    </w:p>
    <w:p w14:paraId="122001DD" w14:textId="77777777" w:rsidR="006049CE" w:rsidRDefault="00642FCF">
      <w:pPr>
        <w:rPr>
          <w:color w:val="0E101A"/>
        </w:rPr>
      </w:pPr>
      <w:r>
        <w:rPr>
          <w:color w:val="0E101A"/>
        </w:rPr>
        <w:t xml:space="preserve">Point C project consisted of a 2-unit reactor named EPR and the decision was made to fill the energy gap created by the closure of the Point A and Point B projects. The UK Government approved the subsidised feed-in prices for the Point C project in October 2013 (Glasson </w:t>
      </w:r>
      <w:r>
        <w:rPr>
          <w:i/>
          <w:color w:val="0E101A"/>
        </w:rPr>
        <w:t>et al</w:t>
      </w:r>
      <w:r>
        <w:rPr>
          <w:color w:val="0E101A"/>
        </w:rPr>
        <w:t>., 2021). The project management of the Point C project was expected to complete within 2023 and the project will operate for approximately 60 years. The site of the Point C project was appropriate</w:t>
      </w:r>
      <w:r w:rsidR="00E76419">
        <w:rPr>
          <w:color w:val="0E101A"/>
        </w:rPr>
        <w:t>d</w:t>
      </w:r>
      <w:r>
        <w:rPr>
          <w:color w:val="0E101A"/>
        </w:rPr>
        <w:t xml:space="preserve"> to exist infrastructure such as a national grid connection and a deep-water port. It is located on the Coast of the Bristol Channel which is 10 miles away from Bristol city (Glasson </w:t>
      </w:r>
      <w:r>
        <w:rPr>
          <w:i/>
          <w:color w:val="0E101A"/>
        </w:rPr>
        <w:t>et al</w:t>
      </w:r>
      <w:r>
        <w:rPr>
          <w:color w:val="0E101A"/>
        </w:rPr>
        <w:t xml:space="preserve">., 2021). </w:t>
      </w:r>
    </w:p>
    <w:p w14:paraId="70F433EE" w14:textId="77777777" w:rsidR="006049CE" w:rsidRDefault="00642FCF">
      <w:pPr>
        <w:rPr>
          <w:color w:val="0E101A"/>
        </w:rPr>
      </w:pPr>
      <w:r>
        <w:rPr>
          <w:color w:val="0E101A"/>
        </w:rPr>
        <w:t>The project manager of the Point C project estimate</w:t>
      </w:r>
      <w:r w:rsidR="00E76419">
        <w:rPr>
          <w:color w:val="0E101A"/>
        </w:rPr>
        <w:t>d</w:t>
      </w:r>
      <w:r>
        <w:rPr>
          <w:color w:val="0E101A"/>
        </w:rPr>
        <w:t xml:space="preserve"> the cost initialisation for the project which was £25 billion to £26 billion (Li, 2020, December). This nuclear project will budget overrun due to the increments of inflation pushing expenses of the raw materials and the expenses will be increased to about £33 billion in 2023-2024 (Glasson </w:t>
      </w:r>
      <w:r>
        <w:rPr>
          <w:i/>
          <w:color w:val="0E101A"/>
        </w:rPr>
        <w:t>et al</w:t>
      </w:r>
      <w:r>
        <w:rPr>
          <w:color w:val="0E101A"/>
        </w:rPr>
        <w:t xml:space="preserve">., 2021). The executives of EDF have estimated that the expense of this nuclear plant project will reach £33 billion due to the inflation indices to 10.1% in June 2022 (Francis-Devine </w:t>
      </w:r>
      <w:r>
        <w:rPr>
          <w:i/>
          <w:color w:val="0E101A"/>
        </w:rPr>
        <w:t>et al</w:t>
      </w:r>
      <w:r>
        <w:rPr>
          <w:color w:val="0E101A"/>
        </w:rPr>
        <w:t xml:space="preserve">., 2023). EDF (Electricité de France) company is a French company which built the nuclear plant in the South-West part of England and carries the majority of project expenses. The CGN (The General Nuclear Power Group) holds almost 33% of the share in this project (Butcher </w:t>
      </w:r>
      <w:r>
        <w:rPr>
          <w:i/>
          <w:color w:val="0E101A"/>
        </w:rPr>
        <w:t>et al</w:t>
      </w:r>
      <w:r>
        <w:rPr>
          <w:color w:val="0E101A"/>
        </w:rPr>
        <w:t xml:space="preserve">., 2019, December). The organisational agreement for this project stated that the higher costs signify that EDF has the authenticity to ask CGN to spend more capital on the project. </w:t>
      </w:r>
    </w:p>
    <w:p w14:paraId="63791796" w14:textId="77777777" w:rsidR="006049CE" w:rsidRDefault="00642FCF">
      <w:pPr>
        <w:rPr>
          <w:color w:val="0E101A"/>
        </w:rPr>
      </w:pPr>
      <w:r>
        <w:rPr>
          <w:color w:val="0E101A"/>
        </w:rPr>
        <w:t xml:space="preserve">It is predicted by EDF and its executives that CGN will not provide adequate funding facilities to the project after the project reached higher committed equity capital. EDF has predicted the net </w:t>
      </w:r>
      <w:r>
        <w:rPr>
          <w:color w:val="0E101A"/>
        </w:rPr>
        <w:lastRenderedPageBreak/>
        <w:t xml:space="preserve">loss of this nuclear project of £11.01 billion in 2022 due to the withdrawal of the funding of CGN (Butcher </w:t>
      </w:r>
      <w:r>
        <w:rPr>
          <w:i/>
          <w:color w:val="0E101A"/>
        </w:rPr>
        <w:t>et al</w:t>
      </w:r>
      <w:r>
        <w:rPr>
          <w:color w:val="0E101A"/>
        </w:rPr>
        <w:t xml:space="preserve">., 2019, December). This project has been subjected to a span of cost increments and delays due to a higher inflation rate and CGN’s withdrawal of investment from the project. EDF fix the budget planning for this project at £20.5 billion but the expenses of this project increased to £22.6 billion in 2016 (Dyrda and Morrison, 2021). The estimated budget for this project was further increased by above £3 billion in 2022 (BBC, 2022). </w:t>
      </w:r>
    </w:p>
    <w:p w14:paraId="378AC583" w14:textId="77777777" w:rsidR="006049CE" w:rsidRDefault="00642FCF">
      <w:pPr>
        <w:rPr>
          <w:color w:val="0E101A"/>
        </w:rPr>
      </w:pPr>
      <w:r>
        <w:rPr>
          <w:color w:val="0E101A"/>
        </w:rPr>
        <w:t xml:space="preserve">The nuclear power plant project is complex and involves large-scale power-generating plants. The project is more capital intensive and takes a huge time to construct about 10 years to 20 years (Butcher </w:t>
      </w:r>
      <w:r>
        <w:rPr>
          <w:i/>
          <w:color w:val="0E101A"/>
        </w:rPr>
        <w:t>et al</w:t>
      </w:r>
      <w:r>
        <w:rPr>
          <w:color w:val="0E101A"/>
        </w:rPr>
        <w:t xml:space="preserve">., 2019, December). This nuclear project started 2 years later which leads to a delay in project completion. The project management of this nuclear plant project is planned currently to be commissioned in June 2027 with a projected life span of 60 years (Dyrda and Morrison, 2021). EDF stated that the completion of this project will be delayed by more than 15 months to September 2028. This project is known as the first new nuclear plant project in the UK which takes above than 20 years to complete. </w:t>
      </w:r>
    </w:p>
    <w:p w14:paraId="61C7FB45" w14:textId="77777777" w:rsidR="006049CE" w:rsidRDefault="00642FCF">
      <w:r>
        <w:rPr>
          <w:color w:val="0E101A"/>
        </w:rPr>
        <w:t xml:space="preserve">The project has faced delays due to the Covid-19 pandemic and the availability of skilled project team members. Covid-19 delayed this project by 2 years which will consume more time to complete what was planned to complete within 20 years (Dyrda and Morrison, 2021). EDF has already announced that the completion date of this project will be pushed back to June 2027. The company has confirmed in 2020 that the project will take a further 1-year delay. The project manager of this project remained in a fear of facing 11 years of project delays (Parkinson </w:t>
      </w:r>
      <w:r>
        <w:rPr>
          <w:i/>
          <w:color w:val="0E101A"/>
        </w:rPr>
        <w:t>et al</w:t>
      </w:r>
      <w:r>
        <w:rPr>
          <w:color w:val="0E101A"/>
        </w:rPr>
        <w:t xml:space="preserve">., 2021). The project experts stated that this nuclear project will not be operational until 2036 which signifies 11 years of delays after its original completion year of 2025 (Parkinson </w:t>
      </w:r>
      <w:r>
        <w:rPr>
          <w:i/>
          <w:color w:val="0E101A"/>
        </w:rPr>
        <w:t>et al</w:t>
      </w:r>
      <w:r>
        <w:rPr>
          <w:color w:val="0E101A"/>
        </w:rPr>
        <w:t xml:space="preserve">., 2021). </w:t>
      </w:r>
    </w:p>
    <w:p w14:paraId="4FFF673F" w14:textId="77777777" w:rsidR="006049CE" w:rsidRDefault="006049CE">
      <w:pPr>
        <w:rPr>
          <w:b/>
          <w:color w:val="FF0000"/>
        </w:rPr>
      </w:pPr>
    </w:p>
    <w:p w14:paraId="1428CC48" w14:textId="77777777" w:rsidR="006049CE" w:rsidRDefault="00642FCF">
      <w:pPr>
        <w:rPr>
          <w:color w:val="222222"/>
          <w:highlight w:val="white"/>
        </w:rPr>
      </w:pPr>
      <w:r>
        <w:rPr>
          <w:color w:val="222222"/>
          <w:highlight w:val="white"/>
        </w:rPr>
        <w:t>Besides this, the project has been facilitated by the 22000 workers who are working for the successful execution of the Hinley Point C project in Somerset. Furthermore, EDF Energy Group has targeted to grow the stakeholder number to 6,300 in the on-site project management (EDF Energy, 2021). EDF Energy Group has signed a partnership with 3,600 UK companies to execute the large nuclear power station project by 2023. There were around 400 large and small business ventures from North England that caused the organisation to spend £1.2 billion in 2016 (EDF Energy, 2021). The contract included several companies like Assystem, Darchem and Kaefer which resulted in a cash budget to amend with £18 billion (EDF Energy, 2021).</w:t>
      </w:r>
    </w:p>
    <w:p w14:paraId="7C31AB50" w14:textId="77777777" w:rsidR="006049CE" w:rsidRDefault="00642FCF">
      <w:pPr>
        <w:rPr>
          <w:color w:val="222222"/>
          <w:highlight w:val="white"/>
        </w:rPr>
      </w:pPr>
      <w:r>
        <w:rPr>
          <w:color w:val="222222"/>
          <w:highlight w:val="white"/>
        </w:rPr>
        <w:t xml:space="preserve">In addition to this, EDF Group decided to sell its 33.5% stake to China General Nuclear Power Group (CGN) (Macalister, 2014). The Chinese investor has assisted EDF Ebnergy Group in collaborating with AREVA in order to execute the project within the scheduled timeframe. EDF Energy Group has decided to execute the Hinkley Point C project along with the joint venture with Centrica through a 20% stake equity agreement. EDF Energy Group further estimated an increase in the budget due to an £89.50 per MWe increase in electricity in 2013. As a result, European Commission approved the deal of £16 billion to construct the Hinkley Point C project in Somerset (Macalister, 2014). EDF Energy Group was also facilitated by Daikin, Alstom and Constain in terms of supply chain management for the project execution in Somerset. These supplier brands assisted the organisation by supplying essential equipment like boring machines, heat exchangers, valves, pumps and cables (EDF, 2023). </w:t>
      </w:r>
    </w:p>
    <w:p w14:paraId="18860F01" w14:textId="77777777" w:rsidR="006049CE" w:rsidRDefault="00642FCF">
      <w:pPr>
        <w:rPr>
          <w:color w:val="222222"/>
          <w:highlight w:val="white"/>
        </w:rPr>
      </w:pPr>
      <w:r>
        <w:rPr>
          <w:color w:val="222222"/>
          <w:highlight w:val="white"/>
        </w:rPr>
        <w:t xml:space="preserve">The project management of the Hinkley Point C project has faced several risk factors during the delay. The Nuclear power plant in England faced a flood risk since its plant initiation in 2010. The flood risk has serious implications for the safety issues of the surroundings in Somerset </w:t>
      </w:r>
      <w:r>
        <w:rPr>
          <w:color w:val="222222"/>
          <w:highlight w:val="white"/>
        </w:rPr>
        <w:lastRenderedPageBreak/>
        <w:t xml:space="preserve">(UNECE, 2018). According to the unpublished reports of the UK government, the risk of flood can be dangerous to the surrounding areas of the large nuclear plant of the Hinkley Point C project (UNECE, 2018). Additionally, the flood risk may result in a tsunami unless the UK government would take measurable steps against it. The seismic and tsunami risks on the plantation project in the UK can also lead to the exploration of toxic gases from the nuclear plant. </w:t>
      </w:r>
    </w:p>
    <w:p w14:paraId="69FA656A" w14:textId="77777777" w:rsidR="006049CE" w:rsidRDefault="00642FCF">
      <w:pPr>
        <w:rPr>
          <w:color w:val="222222"/>
          <w:highlight w:val="white"/>
        </w:rPr>
      </w:pPr>
      <w:r>
        <w:rPr>
          <w:color w:val="222222"/>
          <w:highlight w:val="white"/>
        </w:rPr>
        <w:t xml:space="preserve">Besides this, the radioactive nuclear chemicals can be hazardous to the mankind of the UK. Therefore, the planned or unplanned excretion of waste material or gaseous product from the construction plant can seriously affect the people in the UK (UNECE, 2018). In addition to this, the operational shifting of safeguard allocation spread an adverse impact on the Hinkley Point C project in the UK. However, the rapid increment of the inflation rate has reached 10.1% which resulted in potential operational risk to the project managers of EDF Energy Group (Barber </w:t>
      </w:r>
      <w:r>
        <w:rPr>
          <w:i/>
          <w:color w:val="222222"/>
          <w:highlight w:val="white"/>
        </w:rPr>
        <w:t>et al.</w:t>
      </w:r>
      <w:r>
        <w:rPr>
          <w:color w:val="222222"/>
          <w:highlight w:val="white"/>
        </w:rPr>
        <w:t xml:space="preserve">, 2023). As a result, the nuclear energy plant project of Hinkley Point C gets disrupted by the shortage in the supply chain.  </w:t>
      </w:r>
    </w:p>
    <w:p w14:paraId="46117B5C" w14:textId="77777777" w:rsidR="006049CE" w:rsidRDefault="00642FCF">
      <w:pPr>
        <w:rPr>
          <w:color w:val="0E101A"/>
        </w:rPr>
      </w:pPr>
      <w:r>
        <w:rPr>
          <w:color w:val="0E101A"/>
        </w:rPr>
        <w:t xml:space="preserve">Point C project is known as a 2-unit and 3,200 MW nuclear power plant project under Somerset construction in England (Resch and Suna, 2019). This site got a nuclear site licence in November 2012 to issue the grant for the project. The EDF approved the project on 28th July 2016 (Dyrda and Morrison, 2021). The UK Government approved this project on 15th September 2016 with safeguards for the investment in this project. This project is initially financed by the CGN and EDF energy where EDF is the major shareholder of this project. The initial plan for the project was designed to complete the project within 20 years and £25 billion to £26 billion of the budget plan (Resch and Suna, 2019). This project is equipped with 2 new nuclear reactors which are capable of creating 3.2GW of energy (Dyrda and Morrison, 2021). </w:t>
      </w:r>
    </w:p>
    <w:p w14:paraId="27B648D2" w14:textId="77777777" w:rsidR="006049CE" w:rsidRDefault="00642FCF">
      <w:pPr>
        <w:rPr>
          <w:color w:val="0E101A"/>
        </w:rPr>
      </w:pPr>
      <w:r>
        <w:rPr>
          <w:color w:val="0E101A"/>
        </w:rPr>
        <w:lastRenderedPageBreak/>
        <w:t xml:space="preserve">This site is situated on the coast of Somerset and is commissioned to 7% of the power requirements of the UK. The purpose of the project is to provide electricity with lower carbon emissions for about 6 million houses (BBC, 2022). The initial resources of this project include human resources, financial resources, equipment, and time. The initial stakeholders of this project include the EDF, CGN, team members of nuclear plant projects, the Government, the local community, and people living in 6 million homes where electricity will be provided (Parkinson </w:t>
      </w:r>
      <w:r>
        <w:rPr>
          <w:i/>
          <w:color w:val="0E101A"/>
        </w:rPr>
        <w:t>et al</w:t>
      </w:r>
      <w:r>
        <w:rPr>
          <w:color w:val="0E101A"/>
        </w:rPr>
        <w:t xml:space="preserve">., 2021). The radioactive materials are found in nuclear plants including lower-level waste, enriched uranium, and spent nuclear fuels. The initial risk of this project includes the discharging of the heated water from this plant leading to the increments of water temperature in the Severn Estuary regions (Resch and Suna, 2019). </w:t>
      </w:r>
    </w:p>
    <w:p w14:paraId="1714764F" w14:textId="77777777" w:rsidR="006049CE" w:rsidRDefault="00642FCF">
      <w:pPr>
        <w:rPr>
          <w:color w:val="0E101A"/>
        </w:rPr>
      </w:pPr>
      <w:r>
        <w:rPr>
          <w:color w:val="0E101A"/>
        </w:rPr>
        <w:t xml:space="preserve">The exposure to harmful chemicals and radiation from the nuclear plant over a period damaged the body cells of the project team members. Radiation sickness is the initiation level of sickness which is created due to the high level of radiation from the nuclear plant project. This nuclear project faced delays and budget overruns affecting the project quality. The project manager of this project does not consider the uncertainty costs and throughput which enhances the expenses of about £3 billion to £5 billion (Parkinson </w:t>
      </w:r>
      <w:r>
        <w:rPr>
          <w:i/>
          <w:color w:val="0E101A"/>
        </w:rPr>
        <w:t>et al</w:t>
      </w:r>
      <w:r>
        <w:rPr>
          <w:color w:val="0E101A"/>
        </w:rPr>
        <w:t xml:space="preserve">., 2021). This nuclear plant was expected originally to open in 2025 and set the construction budget of £25 billion to £26 billion (Parkinson </w:t>
      </w:r>
      <w:r>
        <w:rPr>
          <w:i/>
          <w:color w:val="0E101A"/>
        </w:rPr>
        <w:t>et al</w:t>
      </w:r>
      <w:r>
        <w:rPr>
          <w:color w:val="0E101A"/>
        </w:rPr>
        <w:t xml:space="preserve">., 2021). EDF announced new delays in the project with cost overruns due to Covid-19. Covid-19 stopped the progress of the project and increased the supply chain </w:t>
      </w:r>
      <w:r w:rsidR="00E76419">
        <w:rPr>
          <w:color w:val="0E101A"/>
        </w:rPr>
        <w:t>disruptions which negatively affect</w:t>
      </w:r>
      <w:r>
        <w:rPr>
          <w:color w:val="0E101A"/>
        </w:rPr>
        <w:t xml:space="preserve"> the project completion of this project. </w:t>
      </w:r>
    </w:p>
    <w:p w14:paraId="070B7C42" w14:textId="77777777" w:rsidR="006049CE" w:rsidRDefault="00642FCF">
      <w:pPr>
        <w:rPr>
          <w:color w:val="0E101A"/>
        </w:rPr>
      </w:pPr>
      <w:r>
        <w:rPr>
          <w:color w:val="0E101A"/>
        </w:rPr>
        <w:t xml:space="preserve">The increments in the inflation rate to 10.1% negatively affect the project plan initiation of this nuclear project (Francis-Devine </w:t>
      </w:r>
      <w:r>
        <w:rPr>
          <w:i/>
          <w:color w:val="0E101A"/>
        </w:rPr>
        <w:t>et al</w:t>
      </w:r>
      <w:r>
        <w:rPr>
          <w:color w:val="0E101A"/>
        </w:rPr>
        <w:t xml:space="preserve">., 2023). EDF updated the construction schedule of the nuclear project in January 2021 and delayed it by 11 years with increments of costs by £3 billion </w:t>
      </w:r>
      <w:r>
        <w:rPr>
          <w:color w:val="0E101A"/>
        </w:rPr>
        <w:lastRenderedPageBreak/>
        <w:t xml:space="preserve">to £5 billion in 2023 (Cossins-Smith, 2023). The revised operational date for this nuclear project is June 2027 with increments of the budget by £3 billion to £5 billion (Blackridge, 2022). The nuclear power plant project started operating 2 years later than it was planned to start. EDF announced the revised operating date for completing this project in Somerset within June 2027 (BBC, 2022). EDF stated that the project manager of this nuclear project has no cost impact on UK consumers. The reduction of the employees allowed on the site due to Covid-19 safety measures led to the loss of above half a million days of project critical work in 2020-2021 (Blackridge, 2022). </w:t>
      </w:r>
    </w:p>
    <w:p w14:paraId="5EAAB55C" w14:textId="77777777" w:rsidR="006049CE" w:rsidRDefault="00642FCF">
      <w:pPr>
        <w:rPr>
          <w:color w:val="0E101A"/>
        </w:rPr>
      </w:pPr>
      <w:r>
        <w:rPr>
          <w:color w:val="0E101A"/>
        </w:rPr>
        <w:t xml:space="preserve">The managing director of this product stated that the number of employees on the project site is reduced from 5,000 to 1,500 (Blackridge, 2022). Around 180 suppliers of this project were shut down fully and only 60 suppliers were working with this project with lower productivity due to the Covid-19 pandemic in April 2020 (Cossins-Smith, 2023). The </w:t>
      </w:r>
      <w:r w:rsidR="00E76419">
        <w:rPr>
          <w:color w:val="0E101A"/>
        </w:rPr>
        <w:t>increments of inflation rate in the UK are</w:t>
      </w:r>
      <w:r>
        <w:rPr>
          <w:color w:val="0E101A"/>
        </w:rPr>
        <w:t xml:space="preserve"> 10.1% in 2022 which increased from 2.19% in 2021 increasing the project expenses (Francis-Devine </w:t>
      </w:r>
      <w:r>
        <w:rPr>
          <w:i/>
          <w:color w:val="0E101A"/>
        </w:rPr>
        <w:t>et al</w:t>
      </w:r>
      <w:r>
        <w:rPr>
          <w:color w:val="0E101A"/>
        </w:rPr>
        <w:t xml:space="preserve">., 2023). The suppliers increase the price of the raw materials of the nuclear project by 20% to 25% which adds extra expenses (Cossins-Smith, 2023). The electricity generated by the two EPR reactors in this nuclear project will offset 9 million tonnes of CO2 emissions per year. </w:t>
      </w:r>
    </w:p>
    <w:p w14:paraId="55FC6BE7" w14:textId="77777777" w:rsidR="006049CE" w:rsidRDefault="00642FCF">
      <w:pPr>
        <w:rPr>
          <w:color w:val="0E101A"/>
        </w:rPr>
      </w:pPr>
      <w:r>
        <w:rPr>
          <w:color w:val="0E101A"/>
        </w:rPr>
        <w:t xml:space="preserve">This project will generate 600 million tons of CO2 over the 60-year lifespan of the project (Cossins-Smith, 2023). Although it is a low-carbon emission project, the production of 9 million tonnes of CO2 per year is not a lower amount. The two reactors used in this project are built with 2 Areva’s EPR reactors with 1,600 MWe gross </w:t>
      </w:r>
      <w:r w:rsidR="00E76419">
        <w:rPr>
          <w:color w:val="0E101A"/>
        </w:rPr>
        <w:t>powers</w:t>
      </w:r>
      <w:r>
        <w:rPr>
          <w:color w:val="0E101A"/>
        </w:rPr>
        <w:t xml:space="preserve"> output from each reactor (BBC, 2022). The radioactive waste emitted from this nuclear project was contaminated with sand and water making the eco-friendly business index </w:t>
      </w:r>
      <w:r w:rsidR="00E76419">
        <w:rPr>
          <w:color w:val="0E101A"/>
        </w:rPr>
        <w:t>becomes</w:t>
      </w:r>
      <w:r>
        <w:rPr>
          <w:color w:val="0E101A"/>
        </w:rPr>
        <w:t xml:space="preserve"> unsafe. This project experienced controversies </w:t>
      </w:r>
      <w:r>
        <w:rPr>
          <w:color w:val="0E101A"/>
        </w:rPr>
        <w:lastRenderedPageBreak/>
        <w:t xml:space="preserve">since its inception and raised concerns about the infrastructure of the UK which belongs to foreign-owned (BBC, 2022). The project is handled by the French energy organisation EDF and CGN Group of China which raised questions about the foreign-owned index of the UK infrastructure. </w:t>
      </w:r>
    </w:p>
    <w:p w14:paraId="4FC462D2" w14:textId="77777777" w:rsidR="006049CE" w:rsidRDefault="00642FCF">
      <w:pPr>
        <w:pStyle w:val="Heading1"/>
        <w:jc w:val="left"/>
      </w:pPr>
      <w:bookmarkStart w:id="2" w:name="_hnfvevbfvmog" w:colFirst="0" w:colLast="0"/>
      <w:bookmarkEnd w:id="2"/>
      <w:r>
        <w:t xml:space="preserve">3. Conclusion </w:t>
      </w:r>
    </w:p>
    <w:p w14:paraId="3C0FED54" w14:textId="77777777" w:rsidR="006049CE" w:rsidRDefault="00642FCF">
      <w:pPr>
        <w:rPr>
          <w:color w:val="0E101A"/>
        </w:rPr>
      </w:pPr>
      <w:r>
        <w:rPr>
          <w:color w:val="0E101A"/>
        </w:rPr>
        <w:t xml:space="preserve">Based on the above assessment, it is concluded that the nuclear project requires knowledge about the project management contexts. The essay has highlighted the project background of the Hinkley Point C project to understand different project management perspectives of this project. Budget, time, risk factors, and quality stakeholder analysis will be explained in this essay to understand the budget planning, required time, risks, as well as stakeholders of this project. This nuclear project will budget overrun due to the increments of inflation pushing expenses of the raw materials and the Covid-19 pandemic. This project creates long-term benefits for the UK economy by increasing job opportunities and providing electricity to about 6 million homes. The essay has concentrated on the initial project plan and determined the problems faced by the project managers to complete the project including delays and budget overruns. </w:t>
      </w:r>
    </w:p>
    <w:p w14:paraId="4A107D97" w14:textId="77777777" w:rsidR="006049CE" w:rsidRDefault="00642FCF">
      <w:pPr>
        <w:rPr>
          <w:color w:val="0E101A"/>
        </w:rPr>
      </w:pPr>
      <w:r>
        <w:rPr>
          <w:color w:val="0E101A"/>
        </w:rPr>
        <w:t xml:space="preserve">The project manager needs to develop an uncertainty management plan and add the uncertainty management expenses to the project budget planning. It is important to set the budget for uncertainty management planning at about 10% to 15% of the overall project budget (Cossins-Smith, 2023). The project manager of this nuclear project needs to hire financial experts and budget planners to set a flexible budget planning for this project. The timeframe needs to be prepared based on the availability of the skilled workforce and several project uncertainties. It is crucial to set the project activities among the skilled project team members based on the available time or project deadline. The Personal Protective Equipment at Work Regulations 2022 </w:t>
      </w:r>
      <w:r>
        <w:rPr>
          <w:color w:val="0E101A"/>
        </w:rPr>
        <w:lastRenderedPageBreak/>
        <w:t xml:space="preserve">needs to be followed to maintain proper distance and Covid-19 safety measures (Personal Protective Equipment at Work Regulations 2022, 2022). This Act will guide the project manager to use PPE, gloves, and masks for the project team members to protect the employees from being affected by Covid-19. The French company EDF and Chinese Company CGN </w:t>
      </w:r>
      <w:r w:rsidR="00E76419">
        <w:rPr>
          <w:color w:val="0E101A"/>
        </w:rPr>
        <w:t>need</w:t>
      </w:r>
      <w:r>
        <w:rPr>
          <w:color w:val="0E101A"/>
        </w:rPr>
        <w:t xml:space="preserve"> to develop a collaborative investment plan for increasing the liquidity of the investment. The monetary policy needs to be applied by the project manager to manage the economic fluctuations and attain price stability for reducing the negative impact of the inflation rate. </w:t>
      </w:r>
    </w:p>
    <w:p w14:paraId="75AEEE08" w14:textId="77777777" w:rsidR="006049CE" w:rsidRDefault="006049CE"/>
    <w:p w14:paraId="52EEA37D" w14:textId="77777777" w:rsidR="006049CE" w:rsidRDefault="00642FCF">
      <w:r>
        <w:br w:type="page"/>
      </w:r>
    </w:p>
    <w:p w14:paraId="2802D28C" w14:textId="77777777" w:rsidR="006049CE" w:rsidRDefault="00642FCF">
      <w:pPr>
        <w:pStyle w:val="Heading1"/>
      </w:pPr>
      <w:bookmarkStart w:id="3" w:name="_lw14aptsowa8" w:colFirst="0" w:colLast="0"/>
      <w:bookmarkEnd w:id="3"/>
      <w:r>
        <w:lastRenderedPageBreak/>
        <w:t>References</w:t>
      </w:r>
    </w:p>
    <w:p w14:paraId="0F53FA10" w14:textId="77777777" w:rsidR="00E76419" w:rsidRDefault="00E76419">
      <w:r>
        <w:rPr>
          <w:color w:val="222222"/>
          <w:highlight w:val="white"/>
        </w:rPr>
        <w:t xml:space="preserve">Daniel, E. and Daniel, P.A., (2019). Megaprojects as complex adaptive systems: The Hinkley point C case. </w:t>
      </w:r>
      <w:r>
        <w:rPr>
          <w:i/>
          <w:color w:val="222222"/>
          <w:highlight w:val="white"/>
        </w:rPr>
        <w:t>International Journal of Project Management</w:t>
      </w:r>
      <w:r>
        <w:rPr>
          <w:color w:val="222222"/>
          <w:highlight w:val="white"/>
        </w:rPr>
        <w:t xml:space="preserve">, </w:t>
      </w:r>
      <w:r>
        <w:rPr>
          <w:i/>
          <w:color w:val="222222"/>
          <w:highlight w:val="white"/>
        </w:rPr>
        <w:t>37</w:t>
      </w:r>
      <w:r>
        <w:rPr>
          <w:color w:val="222222"/>
          <w:highlight w:val="white"/>
        </w:rPr>
        <w:t>(8), pp.1017-1033.</w:t>
      </w:r>
    </w:p>
    <w:p w14:paraId="23ACE9F1" w14:textId="77777777" w:rsidR="00E76419" w:rsidRDefault="00E76419">
      <w:pPr>
        <w:rPr>
          <w:color w:val="222222"/>
          <w:highlight w:val="white"/>
        </w:rPr>
      </w:pPr>
      <w:r>
        <w:rPr>
          <w:color w:val="222222"/>
          <w:highlight w:val="white"/>
        </w:rPr>
        <w:t xml:space="preserve">Glasson, J., Durning, B., Broderick, M. and Welch, K., (2021). Monitoring and auditing the local socio-economic and environmental impacts of the early stage construction of Hinkley Point C Nuclear Power Station, UK. </w:t>
      </w:r>
      <w:r>
        <w:rPr>
          <w:i/>
          <w:color w:val="222222"/>
          <w:highlight w:val="white"/>
        </w:rPr>
        <w:t>Impact Assessment and Project Appraisal</w:t>
      </w:r>
      <w:r>
        <w:rPr>
          <w:color w:val="222222"/>
          <w:highlight w:val="white"/>
        </w:rPr>
        <w:t xml:space="preserve">, </w:t>
      </w:r>
      <w:r>
        <w:rPr>
          <w:i/>
          <w:color w:val="222222"/>
          <w:highlight w:val="white"/>
        </w:rPr>
        <w:t>39</w:t>
      </w:r>
      <w:r>
        <w:rPr>
          <w:color w:val="222222"/>
          <w:highlight w:val="white"/>
        </w:rPr>
        <w:t>(2), pp.84-95.</w:t>
      </w:r>
    </w:p>
    <w:p w14:paraId="3B9789E2" w14:textId="77777777" w:rsidR="00E76419" w:rsidRDefault="00E76419">
      <w:pPr>
        <w:rPr>
          <w:color w:val="222222"/>
          <w:highlight w:val="white"/>
        </w:rPr>
      </w:pPr>
      <w:r>
        <w:rPr>
          <w:color w:val="222222"/>
          <w:highlight w:val="white"/>
        </w:rPr>
        <w:t xml:space="preserve">Butcher, A., Stork, A., Verdon, J. and Kendall, J.M., (2019, December). Seismic Evaluation of Excavated Rock Slopes at Hinkley Point C, UK. In </w:t>
      </w:r>
      <w:r>
        <w:rPr>
          <w:i/>
          <w:color w:val="222222"/>
          <w:highlight w:val="white"/>
        </w:rPr>
        <w:t>AGU Fall Meeting Abstracts</w:t>
      </w:r>
      <w:r>
        <w:rPr>
          <w:color w:val="222222"/>
          <w:highlight w:val="white"/>
        </w:rPr>
        <w:t xml:space="preserve"> (Vol. 2019, pp. NS43C-0844).</w:t>
      </w:r>
    </w:p>
    <w:p w14:paraId="3F9179F2" w14:textId="77777777" w:rsidR="00E76419" w:rsidRDefault="00E76419">
      <w:pPr>
        <w:rPr>
          <w:color w:val="222222"/>
          <w:highlight w:val="white"/>
        </w:rPr>
      </w:pPr>
      <w:r>
        <w:rPr>
          <w:color w:val="222222"/>
          <w:highlight w:val="white"/>
        </w:rPr>
        <w:t xml:space="preserve">Dyrda, J. and Morrison, R., (2021). Overview of the Hinkley Point C EPR Project ‘J0’and Beyond. In </w:t>
      </w:r>
      <w:r>
        <w:rPr>
          <w:i/>
          <w:color w:val="222222"/>
          <w:highlight w:val="white"/>
        </w:rPr>
        <w:t>EPJ Web of Conferences</w:t>
      </w:r>
      <w:r>
        <w:rPr>
          <w:color w:val="222222"/>
          <w:highlight w:val="white"/>
        </w:rPr>
        <w:t xml:space="preserve"> (Vol. 247, p. 20001). EDP Sciences.</w:t>
      </w:r>
    </w:p>
    <w:p w14:paraId="4B000065" w14:textId="77777777" w:rsidR="00E76419" w:rsidRDefault="00E76419">
      <w:r>
        <w:rPr>
          <w:color w:val="222222"/>
          <w:highlight w:val="white"/>
        </w:rPr>
        <w:t xml:space="preserve">Resch, G. and Suna, D., (2019). Renewable Energies versus Nuclear Power: Comparison of Financial Support Exemplified at the Case of Hinkley Point C. </w:t>
      </w:r>
      <w:r>
        <w:rPr>
          <w:i/>
          <w:color w:val="222222"/>
          <w:highlight w:val="white"/>
        </w:rPr>
        <w:t>The Technological and Economic Future of Nuclear Power</w:t>
      </w:r>
      <w:r>
        <w:rPr>
          <w:color w:val="222222"/>
          <w:highlight w:val="white"/>
        </w:rPr>
        <w:t>, pp.117-137.</w:t>
      </w:r>
    </w:p>
    <w:p w14:paraId="5A1C0778" w14:textId="77777777" w:rsidR="00E76419" w:rsidRDefault="00E76419">
      <w:pPr>
        <w:rPr>
          <w:color w:val="222222"/>
          <w:highlight w:val="white"/>
        </w:rPr>
      </w:pPr>
      <w:r>
        <w:rPr>
          <w:color w:val="222222"/>
          <w:highlight w:val="white"/>
        </w:rPr>
        <w:t xml:space="preserve">Blackridge, (2022). </w:t>
      </w:r>
      <w:r>
        <w:rPr>
          <w:i/>
          <w:color w:val="222222"/>
          <w:highlight w:val="white"/>
        </w:rPr>
        <w:t xml:space="preserve">Hinkley Point C to become UK’s largest Nuclear Power Project. </w:t>
      </w:r>
      <w:r>
        <w:rPr>
          <w:color w:val="222222"/>
          <w:highlight w:val="white"/>
        </w:rPr>
        <w:t xml:space="preserve">Available at: </w:t>
      </w:r>
      <w:hyperlink r:id="rId7" w:anchor=":~:text=Hinkley%20Point%20C%20in%20Somerset,impact%20on%20the%20UK%20economy">
        <w:r>
          <w:rPr>
            <w:color w:val="1155CC"/>
            <w:highlight w:val="white"/>
            <w:u w:val="single"/>
          </w:rPr>
          <w:t>https://www.blackridgeresearch.com/project-profiles/hinkley-point-c-nuclear-power-station-the-largest-nuclear-project-in-united-kingdom#:~:text=Hinkley%20Point%20C%20in%20Somerset,impact%20on%20the%20UK%20economy</w:t>
        </w:r>
      </w:hyperlink>
      <w:r>
        <w:rPr>
          <w:color w:val="222222"/>
          <w:highlight w:val="white"/>
        </w:rPr>
        <w:t xml:space="preserve"> [Accessed 22 March 2023] </w:t>
      </w:r>
    </w:p>
    <w:p w14:paraId="00576C33" w14:textId="77777777" w:rsidR="00E76419" w:rsidRDefault="00E76419">
      <w:pPr>
        <w:shd w:val="clear" w:color="auto" w:fill="FFFFFF"/>
        <w:spacing w:after="180"/>
        <w:rPr>
          <w:color w:val="222222"/>
          <w:highlight w:val="white"/>
        </w:rPr>
      </w:pPr>
      <w:r>
        <w:t xml:space="preserve">Cossins-Smith, A., (2023). </w:t>
      </w:r>
      <w:r>
        <w:rPr>
          <w:i/>
        </w:rPr>
        <w:t xml:space="preserve">Cost of EDF’s Hinkley Point C nuclear project rises to $40bn. </w:t>
      </w:r>
      <w:r>
        <w:t xml:space="preserve">Available at: </w:t>
      </w:r>
      <w:hyperlink r:id="rId8">
        <w:r>
          <w:rPr>
            <w:color w:val="1155CC"/>
            <w:highlight w:val="white"/>
            <w:u w:val="single"/>
          </w:rPr>
          <w:t>https://www.power-technology.com/news/hinkley-point-c-project-costs-rise-again/</w:t>
        </w:r>
      </w:hyperlink>
      <w:r>
        <w:rPr>
          <w:color w:val="222222"/>
          <w:highlight w:val="white"/>
        </w:rPr>
        <w:t xml:space="preserve"> [Accessed 22 March 2023] </w:t>
      </w:r>
    </w:p>
    <w:p w14:paraId="34DE9FB1" w14:textId="77777777" w:rsidR="00E76419" w:rsidRDefault="00E76419">
      <w:pPr>
        <w:rPr>
          <w:color w:val="222222"/>
          <w:highlight w:val="white"/>
        </w:rPr>
      </w:pPr>
      <w:r>
        <w:lastRenderedPageBreak/>
        <w:t xml:space="preserve">BBC, (2022). </w:t>
      </w:r>
      <w:r>
        <w:rPr>
          <w:i/>
        </w:rPr>
        <w:t xml:space="preserve">Hinkley Point C delayed by a year as cost goes up by £3bn. </w:t>
      </w:r>
      <w:r>
        <w:t xml:space="preserve">Available at: </w:t>
      </w:r>
      <w:hyperlink r:id="rId9">
        <w:r>
          <w:rPr>
            <w:color w:val="1155CC"/>
            <w:highlight w:val="white"/>
            <w:u w:val="single"/>
          </w:rPr>
          <w:t>https://www.bbc.com/news/uk-england-somerset-61519609</w:t>
        </w:r>
      </w:hyperlink>
      <w:r>
        <w:rPr>
          <w:color w:val="222222"/>
          <w:highlight w:val="white"/>
        </w:rPr>
        <w:t xml:space="preserve"> [Accessed 22 March 2023] </w:t>
      </w:r>
    </w:p>
    <w:p w14:paraId="5BA127DC" w14:textId="77777777" w:rsidR="00E76419" w:rsidRDefault="00E76419">
      <w:pPr>
        <w:rPr>
          <w:color w:val="222222"/>
          <w:highlight w:val="white"/>
        </w:rPr>
      </w:pPr>
      <w:r>
        <w:t xml:space="preserve">Francis-Devine, B., Harari, D., Keep, M., Bolton, P., Barton, C. and Wilson, W., (2023). </w:t>
      </w:r>
      <w:r>
        <w:rPr>
          <w:i/>
        </w:rPr>
        <w:t xml:space="preserve">Rising cost of living in the UK. </w:t>
      </w:r>
      <w:r>
        <w:t xml:space="preserve">Available at: </w:t>
      </w:r>
      <w:hyperlink r:id="rId10" w:anchor=":~:text=The%20cost%20of%20living%20increased,goods%20and%20services%20for%20households">
        <w:r>
          <w:rPr>
            <w:color w:val="1155CC"/>
            <w:highlight w:val="white"/>
            <w:u w:val="single"/>
          </w:rPr>
          <w:t>https://commonslibrary.parliament.uk/research-briefings/cbp-9428/#:~:text=The%20cost%20of%20living%20increased,goods%20and%20services%20for%20households</w:t>
        </w:r>
      </w:hyperlink>
      <w:r>
        <w:rPr>
          <w:color w:val="222222"/>
          <w:highlight w:val="white"/>
        </w:rPr>
        <w:t xml:space="preserve"> [Accessed 22 March 2023] </w:t>
      </w:r>
    </w:p>
    <w:p w14:paraId="508313FD" w14:textId="77777777" w:rsidR="00E76419" w:rsidRDefault="00E76419">
      <w:pPr>
        <w:rPr>
          <w:color w:val="222222"/>
          <w:highlight w:val="white"/>
        </w:rPr>
      </w:pPr>
      <w:r>
        <w:t xml:space="preserve">The Personal Protective Equipment at Work (Amendment) Regulations 2022, (2022). </w:t>
      </w:r>
      <w:r>
        <w:rPr>
          <w:i/>
        </w:rPr>
        <w:t xml:space="preserve">The Personal Protective Equipment at Work (Amendment) Regulations 2022. </w:t>
      </w:r>
      <w:r>
        <w:t xml:space="preserve">Available at: </w:t>
      </w:r>
      <w:hyperlink r:id="rId11">
        <w:r>
          <w:rPr>
            <w:color w:val="1155CC"/>
            <w:u w:val="single"/>
          </w:rPr>
          <w:t>https://www.legislation.gov.uk/uksi/2022/8/made</w:t>
        </w:r>
      </w:hyperlink>
      <w:r>
        <w:t xml:space="preserve"> </w:t>
      </w:r>
      <w:r>
        <w:rPr>
          <w:color w:val="222222"/>
          <w:highlight w:val="white"/>
        </w:rPr>
        <w:t xml:space="preserve">[Accessed 22 March 2023] </w:t>
      </w:r>
    </w:p>
    <w:p w14:paraId="4FA2AE6C" w14:textId="77777777" w:rsidR="00E76419" w:rsidRDefault="00E76419">
      <w:pPr>
        <w:rPr>
          <w:color w:val="222222"/>
          <w:highlight w:val="white"/>
        </w:rPr>
      </w:pPr>
      <w:r>
        <w:rPr>
          <w:color w:val="222222"/>
          <w:highlight w:val="white"/>
        </w:rPr>
        <w:t xml:space="preserve">Parkinson, D., Kukla, K. and Clear, S., (2021). Designing Resilience: Seismic Analysis and Civil Design of Hinkley Point C Offshore Heat Sink. </w:t>
      </w:r>
      <w:r>
        <w:rPr>
          <w:i/>
          <w:color w:val="222222"/>
          <w:highlight w:val="white"/>
        </w:rPr>
        <w:t>Journal of Nuclear Engineering and Radiation Science</w:t>
      </w:r>
      <w:r>
        <w:rPr>
          <w:color w:val="222222"/>
          <w:highlight w:val="white"/>
        </w:rPr>
        <w:t xml:space="preserve">, </w:t>
      </w:r>
      <w:r>
        <w:rPr>
          <w:i/>
          <w:color w:val="222222"/>
          <w:highlight w:val="white"/>
        </w:rPr>
        <w:t>7</w:t>
      </w:r>
      <w:r>
        <w:rPr>
          <w:color w:val="222222"/>
          <w:highlight w:val="white"/>
        </w:rPr>
        <w:t>(4).</w:t>
      </w:r>
    </w:p>
    <w:p w14:paraId="2F0A3316" w14:textId="77777777" w:rsidR="00E76419" w:rsidRDefault="00E76419">
      <w:pPr>
        <w:rPr>
          <w:color w:val="222222"/>
          <w:highlight w:val="white"/>
        </w:rPr>
      </w:pPr>
      <w:r>
        <w:rPr>
          <w:color w:val="222222"/>
          <w:highlight w:val="white"/>
        </w:rPr>
        <w:t>EDF Energy, (2021).</w:t>
      </w:r>
      <w:r>
        <w:rPr>
          <w:i/>
          <w:color w:val="222222"/>
          <w:highlight w:val="white"/>
        </w:rPr>
        <w:t xml:space="preserve"> Five years on, 22,000 workers in Britain are at work on Hinkley Point C.</w:t>
      </w:r>
      <w:r>
        <w:rPr>
          <w:color w:val="222222"/>
          <w:highlight w:val="white"/>
        </w:rPr>
        <w:t xml:space="preserve"> Available at: </w:t>
      </w:r>
      <w:hyperlink r:id="rId12">
        <w:r>
          <w:rPr>
            <w:color w:val="1155CC"/>
            <w:highlight w:val="white"/>
            <w:u w:val="single"/>
          </w:rPr>
          <w:t>https://www.edfenergy.com/media-centre/news-releases/five-years-22000-workers-britain-are-work-hinkley-point-c</w:t>
        </w:r>
      </w:hyperlink>
      <w:r>
        <w:rPr>
          <w:color w:val="222222"/>
          <w:highlight w:val="white"/>
        </w:rPr>
        <w:t xml:space="preserve"> [Accessed: 20th March, 2023]</w:t>
      </w:r>
    </w:p>
    <w:p w14:paraId="3556A244" w14:textId="77777777" w:rsidR="00E76419" w:rsidRDefault="00E76419">
      <w:pPr>
        <w:rPr>
          <w:color w:val="222222"/>
          <w:highlight w:val="white"/>
        </w:rPr>
      </w:pPr>
      <w:r>
        <w:rPr>
          <w:color w:val="222222"/>
          <w:highlight w:val="white"/>
        </w:rPr>
        <w:t>Macalister, T., (2014).</w:t>
      </w:r>
      <w:r>
        <w:rPr>
          <w:i/>
          <w:color w:val="222222"/>
          <w:highlight w:val="white"/>
        </w:rPr>
        <w:t xml:space="preserve"> European commission approves Hinkley Point nuclear subsidy deal.</w:t>
      </w:r>
      <w:r>
        <w:rPr>
          <w:color w:val="222222"/>
          <w:highlight w:val="white"/>
        </w:rPr>
        <w:t xml:space="preserve"> Available at: </w:t>
      </w:r>
      <w:hyperlink r:id="rId13">
        <w:r>
          <w:rPr>
            <w:color w:val="1155CC"/>
            <w:highlight w:val="white"/>
            <w:u w:val="single"/>
          </w:rPr>
          <w:t>https://www.theguardian.com/environment/2014/oct/08/european-commission-approves-hinkley-point-nuclear-subsidy-deal</w:t>
        </w:r>
      </w:hyperlink>
      <w:r>
        <w:rPr>
          <w:color w:val="222222"/>
          <w:highlight w:val="white"/>
        </w:rPr>
        <w:t xml:space="preserve"> [Accessed: 22nd March, 2023]</w:t>
      </w:r>
    </w:p>
    <w:p w14:paraId="579BEB49" w14:textId="77777777" w:rsidR="00E76419" w:rsidRDefault="00E76419">
      <w:pPr>
        <w:rPr>
          <w:color w:val="222222"/>
          <w:highlight w:val="white"/>
        </w:rPr>
      </w:pPr>
      <w:r>
        <w:rPr>
          <w:color w:val="222222"/>
          <w:highlight w:val="white"/>
        </w:rPr>
        <w:t xml:space="preserve">EDF Energy, (2023). Boilers, heaters and insulation. Available at: </w:t>
      </w:r>
      <w:hyperlink r:id="rId14" w:anchor="chapter-23145-3">
        <w:r>
          <w:rPr>
            <w:color w:val="1155CC"/>
            <w:highlight w:val="white"/>
            <w:u w:val="single"/>
          </w:rPr>
          <w:t>https://www.edfenergy.com/help-support/faq/boilers-heaters-and-insulation#chapter-23145-3</w:t>
        </w:r>
      </w:hyperlink>
      <w:r>
        <w:rPr>
          <w:color w:val="222222"/>
          <w:highlight w:val="white"/>
        </w:rPr>
        <w:t xml:space="preserve"> [Accessed: 18th March, 2023]</w:t>
      </w:r>
    </w:p>
    <w:p w14:paraId="139E2E88" w14:textId="77777777" w:rsidR="00E76419" w:rsidRDefault="00E76419">
      <w:pPr>
        <w:rPr>
          <w:color w:val="222222"/>
          <w:highlight w:val="white"/>
        </w:rPr>
      </w:pPr>
      <w:r>
        <w:rPr>
          <w:color w:val="222222"/>
          <w:highlight w:val="white"/>
        </w:rPr>
        <w:lastRenderedPageBreak/>
        <w:t xml:space="preserve">UNECE, (2018). </w:t>
      </w:r>
      <w:r>
        <w:rPr>
          <w:i/>
          <w:color w:val="222222"/>
          <w:highlight w:val="white"/>
        </w:rPr>
        <w:t>Transboundary environmental public consultation - Hinkley Point C Nuclear Power Plant.</w:t>
      </w:r>
      <w:r>
        <w:rPr>
          <w:color w:val="222222"/>
          <w:highlight w:val="white"/>
        </w:rPr>
        <w:t xml:space="preserve"> Available at: </w:t>
      </w:r>
      <w:hyperlink r:id="rId15">
        <w:r>
          <w:rPr>
            <w:color w:val="1155CC"/>
            <w:highlight w:val="white"/>
            <w:u w:val="single"/>
          </w:rPr>
          <w:t>https://unece.org/DAM/env/documents/2019/ece/Restart/UK_JULY_2018/Annex_II_Final_Report_-_Hinkley_Point_C_Consultation.pdf</w:t>
        </w:r>
      </w:hyperlink>
      <w:r>
        <w:rPr>
          <w:color w:val="222222"/>
          <w:highlight w:val="white"/>
        </w:rPr>
        <w:t xml:space="preserve"> [Accessed: 21st March, 2023]</w:t>
      </w:r>
    </w:p>
    <w:p w14:paraId="366BD72C" w14:textId="77777777" w:rsidR="00E76419" w:rsidRDefault="00E76419">
      <w:pPr>
        <w:rPr>
          <w:color w:val="222222"/>
          <w:highlight w:val="white"/>
        </w:rPr>
      </w:pPr>
      <w:r>
        <w:rPr>
          <w:color w:val="222222"/>
          <w:highlight w:val="white"/>
        </w:rPr>
        <w:t xml:space="preserve">Barber, L., Marshall, O., Walker, S. &amp; Smitherman, E., (2023). </w:t>
      </w:r>
      <w:r>
        <w:rPr>
          <w:i/>
          <w:color w:val="222222"/>
          <w:highlight w:val="white"/>
        </w:rPr>
        <w:t>Interest-ing What is inflation and what is the current rate?.</w:t>
      </w:r>
      <w:r>
        <w:rPr>
          <w:color w:val="222222"/>
          <w:highlight w:val="white"/>
        </w:rPr>
        <w:t xml:space="preserve"> Available at: </w:t>
      </w:r>
      <w:hyperlink r:id="rId16">
        <w:r>
          <w:rPr>
            <w:color w:val="1155CC"/>
            <w:highlight w:val="white"/>
            <w:u w:val="single"/>
          </w:rPr>
          <w:t>https://www.thesun.co.uk/money/2394425/uk-inflation-rate-causes-rise/</w:t>
        </w:r>
      </w:hyperlink>
      <w:r>
        <w:rPr>
          <w:color w:val="222222"/>
          <w:highlight w:val="white"/>
        </w:rPr>
        <w:t xml:space="preserve"> [Accessed: 19th March, 2023]</w:t>
      </w:r>
    </w:p>
    <w:p w14:paraId="622A7C90" w14:textId="77777777" w:rsidR="00E76419" w:rsidRDefault="00E76419">
      <w:pPr>
        <w:rPr>
          <w:color w:val="222222"/>
          <w:highlight w:val="white"/>
        </w:rPr>
      </w:pPr>
      <w:r>
        <w:rPr>
          <w:color w:val="222222"/>
          <w:highlight w:val="white"/>
        </w:rPr>
        <w:t xml:space="preserve">Li, J., (2020, December). Power Peaking, Critical Boron, and Shutdown Margin Benchmark of the UK Hinkley Point C EPR using WIMS-PANTHER Deterministic Codes. In </w:t>
      </w:r>
      <w:r>
        <w:rPr>
          <w:i/>
          <w:color w:val="222222"/>
          <w:highlight w:val="white"/>
        </w:rPr>
        <w:t>2020 International Conference on Computing, Networking, Telecommunications &amp; Engineering Sciences Applications (CoNTESA)</w:t>
      </w:r>
      <w:r>
        <w:rPr>
          <w:color w:val="222222"/>
          <w:highlight w:val="white"/>
        </w:rPr>
        <w:t xml:space="preserve"> (pp. 1-4). IEEE.</w:t>
      </w:r>
    </w:p>
    <w:p w14:paraId="12F98864" w14:textId="77777777" w:rsidR="006049CE" w:rsidRDefault="006049CE">
      <w:pPr>
        <w:rPr>
          <w:color w:val="222222"/>
          <w:highlight w:val="white"/>
        </w:rPr>
      </w:pPr>
    </w:p>
    <w:p w14:paraId="09F22346" w14:textId="77777777" w:rsidR="006049CE" w:rsidRDefault="006049CE">
      <w:pPr>
        <w:shd w:val="clear" w:color="auto" w:fill="FFFFFF"/>
        <w:spacing w:after="180"/>
        <w:rPr>
          <w:color w:val="222222"/>
          <w:highlight w:val="white"/>
        </w:rPr>
      </w:pPr>
    </w:p>
    <w:p w14:paraId="293FD7B9" w14:textId="77777777" w:rsidR="006049CE" w:rsidRDefault="006049CE">
      <w:pPr>
        <w:rPr>
          <w:color w:val="222222"/>
          <w:highlight w:val="white"/>
        </w:rPr>
      </w:pPr>
    </w:p>
    <w:p w14:paraId="11439CE4" w14:textId="77777777" w:rsidR="006049CE" w:rsidRDefault="006049CE"/>
    <w:p w14:paraId="69E691A5" w14:textId="77777777" w:rsidR="006049CE" w:rsidRDefault="006049CE"/>
    <w:p w14:paraId="4D6E5755" w14:textId="77777777" w:rsidR="006049CE" w:rsidRDefault="00642FCF">
      <w:r>
        <w:t xml:space="preserve"> </w:t>
      </w:r>
    </w:p>
    <w:sectPr w:rsidR="006049CE" w:rsidSect="00E76419">
      <w:headerReference w:type="default" r:id="rId17"/>
      <w:footerReference w:type="default" r:id="rId1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7A4E9" w14:textId="77777777" w:rsidR="00AE6762" w:rsidRDefault="00AE6762" w:rsidP="00E76419">
      <w:pPr>
        <w:spacing w:line="240" w:lineRule="auto"/>
      </w:pPr>
      <w:r>
        <w:separator/>
      </w:r>
    </w:p>
  </w:endnote>
  <w:endnote w:type="continuationSeparator" w:id="0">
    <w:p w14:paraId="3C4DA30F" w14:textId="77777777" w:rsidR="00AE6762" w:rsidRDefault="00AE6762" w:rsidP="00E764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1554681"/>
      <w:docPartObj>
        <w:docPartGallery w:val="Page Numbers (Bottom of Page)"/>
        <w:docPartUnique/>
      </w:docPartObj>
    </w:sdtPr>
    <w:sdtContent>
      <w:sdt>
        <w:sdtPr>
          <w:id w:val="860082579"/>
          <w:docPartObj>
            <w:docPartGallery w:val="Page Numbers (Top of Page)"/>
            <w:docPartUnique/>
          </w:docPartObj>
        </w:sdtPr>
        <w:sdtContent>
          <w:p w14:paraId="68031944" w14:textId="77777777" w:rsidR="00E76419" w:rsidRDefault="00E7641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13</w:t>
            </w:r>
            <w:r>
              <w:rPr>
                <w:b/>
                <w:bCs/>
              </w:rPr>
              <w:fldChar w:fldCharType="end"/>
            </w:r>
          </w:p>
        </w:sdtContent>
      </w:sdt>
    </w:sdtContent>
  </w:sdt>
  <w:p w14:paraId="59ED460E" w14:textId="77777777" w:rsidR="00E76419" w:rsidRDefault="00E7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5C468" w14:textId="77777777" w:rsidR="00AE6762" w:rsidRDefault="00AE6762" w:rsidP="00E76419">
      <w:pPr>
        <w:spacing w:line="240" w:lineRule="auto"/>
      </w:pPr>
      <w:r>
        <w:separator/>
      </w:r>
    </w:p>
  </w:footnote>
  <w:footnote w:type="continuationSeparator" w:id="0">
    <w:p w14:paraId="72B52630" w14:textId="77777777" w:rsidR="00AE6762" w:rsidRDefault="00AE6762" w:rsidP="00E7641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D3940" w14:textId="77777777" w:rsidR="00E76419" w:rsidRPr="00E76419" w:rsidRDefault="00E76419" w:rsidP="00E76419">
    <w:pPr>
      <w:pStyle w:val="Header"/>
      <w:jc w:val="right"/>
      <w:rPr>
        <w:sz w:val="22"/>
      </w:rPr>
    </w:pPr>
    <w:r w:rsidRPr="00E76419">
      <w:rPr>
        <w:szCs w:val="28"/>
      </w:rPr>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6049CE"/>
    <w:rsid w:val="003E28BB"/>
    <w:rsid w:val="006049CE"/>
    <w:rsid w:val="00642FCF"/>
    <w:rsid w:val="00AE6762"/>
    <w:rsid w:val="00E764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F47B8"/>
  <w15:docId w15:val="{33F09B4D-40A4-4FEB-99BA-874AD385E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7641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419"/>
    <w:rPr>
      <w:rFonts w:ascii="Tahoma" w:hAnsi="Tahoma" w:cs="Tahoma"/>
      <w:sz w:val="16"/>
      <w:szCs w:val="16"/>
    </w:rPr>
  </w:style>
  <w:style w:type="paragraph" w:styleId="Header">
    <w:name w:val="header"/>
    <w:basedOn w:val="Normal"/>
    <w:link w:val="HeaderChar"/>
    <w:uiPriority w:val="99"/>
    <w:unhideWhenUsed/>
    <w:rsid w:val="00E76419"/>
    <w:pPr>
      <w:tabs>
        <w:tab w:val="center" w:pos="4513"/>
        <w:tab w:val="right" w:pos="9026"/>
      </w:tabs>
      <w:spacing w:line="240" w:lineRule="auto"/>
    </w:pPr>
  </w:style>
  <w:style w:type="character" w:customStyle="1" w:styleId="HeaderChar">
    <w:name w:val="Header Char"/>
    <w:basedOn w:val="DefaultParagraphFont"/>
    <w:link w:val="Header"/>
    <w:uiPriority w:val="99"/>
    <w:rsid w:val="00E76419"/>
  </w:style>
  <w:style w:type="paragraph" w:styleId="Footer">
    <w:name w:val="footer"/>
    <w:basedOn w:val="Normal"/>
    <w:link w:val="FooterChar"/>
    <w:uiPriority w:val="99"/>
    <w:unhideWhenUsed/>
    <w:rsid w:val="00E76419"/>
    <w:pPr>
      <w:tabs>
        <w:tab w:val="center" w:pos="4513"/>
        <w:tab w:val="right" w:pos="9026"/>
      </w:tabs>
      <w:spacing w:line="240" w:lineRule="auto"/>
    </w:pPr>
  </w:style>
  <w:style w:type="character" w:customStyle="1" w:styleId="FooterChar">
    <w:name w:val="Footer Char"/>
    <w:basedOn w:val="DefaultParagraphFont"/>
    <w:link w:val="Footer"/>
    <w:uiPriority w:val="99"/>
    <w:rsid w:val="00E764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ower-technology.com/news/hinkley-point-c-project-costs-rise-again/" TargetMode="External"/><Relationship Id="rId13" Type="http://schemas.openxmlformats.org/officeDocument/2006/relationships/hyperlink" Target="https://www.theguardian.com/environment/2014/oct/08/european-commission-approves-hinkley-point-nuclear-subsidy-deal"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blackridgeresearch.com/project-profiles/hinkley-point-c-nuclear-power-station-the-largest-nuclear-project-in-united-kingdom" TargetMode="External"/><Relationship Id="rId12" Type="http://schemas.openxmlformats.org/officeDocument/2006/relationships/hyperlink" Target="https://www.edfenergy.com/media-centre/news-releases/five-years-22000-workers-britain-are-work-hinkley-point-c"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thesun.co.uk/money/2394425/uk-inflation-rate-causes-ris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si/2022/8/made" TargetMode="External"/><Relationship Id="rId5" Type="http://schemas.openxmlformats.org/officeDocument/2006/relationships/endnotes" Target="endnotes.xml"/><Relationship Id="rId15" Type="http://schemas.openxmlformats.org/officeDocument/2006/relationships/hyperlink" Target="https://unece.org/DAM/env/documents/2019/ece/Restart/UK_JULY_2018/Annex_II_Final_Report_-_Hinkley_Point_C_Consultation.pdf" TargetMode="External"/><Relationship Id="rId10" Type="http://schemas.openxmlformats.org/officeDocument/2006/relationships/hyperlink" Target="https://commonslibrary.parliament.uk/research-briefings/cbp-9428/"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bc.com/news/uk-england-somerset-61519609" TargetMode="External"/><Relationship Id="rId14" Type="http://schemas.openxmlformats.org/officeDocument/2006/relationships/hyperlink" Target="https://www.edfenergy.com/help-support/faq/boilers-heaters-and-ins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13</Pages>
  <Words>3278</Words>
  <Characters>18690</Characters>
  <Application>Microsoft Office Word</Application>
  <DocSecurity>0</DocSecurity>
  <Lines>155</Lines>
  <Paragraphs>43</Paragraphs>
  <ScaleCrop>false</ScaleCrop>
  <Company/>
  <LinksUpToDate>false</LinksUpToDate>
  <CharactersWithSpaces>21925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Raul Trif (2030167)</cp:lastModifiedBy>
  <cp:revision>2</cp:revision>
  <dcterms:created xsi:type="dcterms:W3CDTF">2023-03-22T14:20:00Z</dcterms:created>
  <dcterms:modified xsi:type="dcterms:W3CDTF">2023-04-08T15:43:00Z</dcterms:modified>
</cp:coreProperties>
</file>