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0D3E" w:rsidRDefault="00D80D3E" w:rsidP="009F3143">
      <w:pPr>
        <w:jc w:val="center"/>
        <w:rPr>
          <w:b/>
          <w:bCs/>
        </w:rPr>
      </w:pPr>
    </w:p>
    <w:p w:rsidR="00D80D3E" w:rsidRDefault="00D80D3E" w:rsidP="009F3143">
      <w:pPr>
        <w:jc w:val="center"/>
        <w:rPr>
          <w:b/>
          <w:bCs/>
        </w:rPr>
      </w:pPr>
    </w:p>
    <w:p w:rsidR="00D80D3E" w:rsidRDefault="00D80D3E" w:rsidP="009F3143">
      <w:pPr>
        <w:jc w:val="center"/>
        <w:rPr>
          <w:b/>
          <w:bCs/>
        </w:rPr>
      </w:pPr>
    </w:p>
    <w:p w:rsidR="00D80D3E" w:rsidRDefault="00D80D3E" w:rsidP="009F3143">
      <w:pPr>
        <w:jc w:val="center"/>
        <w:rPr>
          <w:b/>
          <w:bCs/>
        </w:rPr>
      </w:pPr>
    </w:p>
    <w:p w:rsidR="00D80D3E" w:rsidRDefault="00D80D3E" w:rsidP="009F3143">
      <w:pPr>
        <w:jc w:val="center"/>
        <w:rPr>
          <w:b/>
          <w:bCs/>
        </w:rPr>
      </w:pPr>
    </w:p>
    <w:p w:rsidR="00D80D3E" w:rsidRDefault="00D80D3E" w:rsidP="00FC4876">
      <w:pPr>
        <w:rPr>
          <w:b/>
          <w:bCs/>
        </w:rPr>
      </w:pPr>
    </w:p>
    <w:p w:rsidR="00D80D3E" w:rsidRDefault="00D80D3E" w:rsidP="006E13EF">
      <w:pPr>
        <w:rPr>
          <w:b/>
          <w:bCs/>
        </w:rPr>
      </w:pPr>
    </w:p>
    <w:p w:rsidR="00D9716E" w:rsidRPr="009F3143" w:rsidRDefault="009F3143" w:rsidP="009F3143">
      <w:pPr>
        <w:jc w:val="center"/>
        <w:rPr>
          <w:b/>
          <w:bCs/>
        </w:rPr>
      </w:pPr>
      <w:r w:rsidRPr="009F3143">
        <w:rPr>
          <w:b/>
          <w:bCs/>
        </w:rPr>
        <w:t>Mohammed Abdul Farhan</w:t>
      </w:r>
    </w:p>
    <w:p w:rsidR="009F3143" w:rsidRPr="009F3143" w:rsidRDefault="009F3143" w:rsidP="009F3143">
      <w:pPr>
        <w:jc w:val="center"/>
        <w:rPr>
          <w:b/>
          <w:bCs/>
        </w:rPr>
      </w:pPr>
      <w:r w:rsidRPr="009F3143">
        <w:rPr>
          <w:b/>
          <w:bCs/>
        </w:rPr>
        <w:t>Civil Engineering</w:t>
      </w:r>
    </w:p>
    <w:p w:rsidR="009F3143" w:rsidRDefault="009F3143" w:rsidP="009F3143">
      <w:pPr>
        <w:jc w:val="center"/>
        <w:rPr>
          <w:b/>
          <w:bCs/>
        </w:rPr>
      </w:pPr>
      <w:r w:rsidRPr="009F3143">
        <w:rPr>
          <w:b/>
          <w:bCs/>
        </w:rPr>
        <w:t>Construction Management</w:t>
      </w:r>
    </w:p>
    <w:p w:rsidR="009F3143" w:rsidRPr="009F3143" w:rsidRDefault="009F3143" w:rsidP="009F3143">
      <w:pPr>
        <w:jc w:val="center"/>
        <w:rPr>
          <w:b/>
          <w:bCs/>
        </w:rPr>
      </w:pPr>
      <w:r>
        <w:rPr>
          <w:b/>
          <w:bCs/>
        </w:rPr>
        <w:t>Programme Control</w:t>
      </w:r>
    </w:p>
    <w:p w:rsidR="009F3143" w:rsidRDefault="009F3143" w:rsidP="009F3143">
      <w:pPr>
        <w:jc w:val="center"/>
        <w:rPr>
          <w:b/>
          <w:bCs/>
        </w:rPr>
      </w:pPr>
      <w:r w:rsidRPr="009F3143">
        <w:rPr>
          <w:b/>
          <w:bCs/>
        </w:rPr>
        <w:t>Assignment 1 of 2</w:t>
      </w:r>
    </w:p>
    <w:p w:rsidR="009F3143" w:rsidRDefault="00D80D3E" w:rsidP="009F3143">
      <w:pPr>
        <w:rPr>
          <w:b/>
          <w:bCs/>
        </w:rPr>
      </w:pPr>
      <w:r>
        <w:rPr>
          <w:noProof/>
        </w:rPr>
        <w:drawing>
          <wp:anchor distT="0" distB="0" distL="114300" distR="114300" simplePos="0" relativeHeight="251661312" behindDoc="0" locked="0" layoutInCell="1" allowOverlap="1" wp14:anchorId="7ED85CDF" wp14:editId="4D6FE5F9">
            <wp:simplePos x="0" y="0"/>
            <wp:positionH relativeFrom="column">
              <wp:posOffset>1911727</wp:posOffset>
            </wp:positionH>
            <wp:positionV relativeFrom="paragraph">
              <wp:posOffset>81915</wp:posOffset>
            </wp:positionV>
            <wp:extent cx="2145667" cy="1933571"/>
            <wp:effectExtent l="0" t="0" r="633" b="0"/>
            <wp:wrapTight wrapText="bothSides">
              <wp:wrapPolygon edited="0">
                <wp:start x="0" y="0"/>
                <wp:lineTo x="0" y="21430"/>
                <wp:lineTo x="21479" y="21430"/>
                <wp:lineTo x="21479" y="0"/>
                <wp:lineTo x="0" y="0"/>
              </wp:wrapPolygon>
            </wp:wrapTight>
            <wp:docPr id="31" name="Picture 11"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b="9941"/>
                    <a:stretch>
                      <a:fillRect/>
                    </a:stretch>
                  </pic:blipFill>
                  <pic:spPr>
                    <a:xfrm>
                      <a:off x="0" y="0"/>
                      <a:ext cx="2145667" cy="1933571"/>
                    </a:xfrm>
                    <a:prstGeom prst="rect">
                      <a:avLst/>
                    </a:prstGeom>
                    <a:noFill/>
                    <a:ln>
                      <a:noFill/>
                      <a:prstDash/>
                    </a:ln>
                  </pic:spPr>
                </pic:pic>
              </a:graphicData>
            </a:graphic>
          </wp:anchor>
        </w:drawing>
      </w:r>
    </w:p>
    <w:p w:rsidR="009F3143" w:rsidRDefault="009F3143" w:rsidP="009F3143">
      <w:pPr>
        <w:rPr>
          <w:b/>
          <w:bCs/>
        </w:rPr>
      </w:pPr>
    </w:p>
    <w:p w:rsidR="00D80D3E" w:rsidRDefault="006E13EF" w:rsidP="009F3143">
      <w:r w:rsidRPr="00CB3A1C">
        <w:rPr>
          <w:noProof/>
        </w:rPr>
        <w:drawing>
          <wp:anchor distT="0" distB="0" distL="114300" distR="114300" simplePos="0" relativeHeight="251666432" behindDoc="0" locked="0" layoutInCell="1" allowOverlap="1" wp14:anchorId="3B39EBAE">
            <wp:simplePos x="0" y="0"/>
            <wp:positionH relativeFrom="column">
              <wp:posOffset>1272917</wp:posOffset>
            </wp:positionH>
            <wp:positionV relativeFrom="paragraph">
              <wp:posOffset>1873964</wp:posOffset>
            </wp:positionV>
            <wp:extent cx="3287507" cy="2620468"/>
            <wp:effectExtent l="0" t="0" r="1905" b="0"/>
            <wp:wrapSquare wrapText="bothSides"/>
            <wp:docPr id="35" name="Picture 35" descr="A picture containing building, outdoor, sitting,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8294" t="12110" r="9359" b="13708"/>
                    <a:stretch/>
                  </pic:blipFill>
                  <pic:spPr bwMode="auto">
                    <a:xfrm>
                      <a:off x="0" y="0"/>
                      <a:ext cx="3287507" cy="26204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0D3E">
        <w:br w:type="page"/>
      </w:r>
    </w:p>
    <w:p w:rsidR="008E4F9F" w:rsidRDefault="008E4F9F" w:rsidP="009F3143">
      <w:pPr>
        <w:rPr>
          <w:rFonts w:ascii="Arial" w:hAnsi="Arial" w:cs="Arial"/>
          <w:b/>
          <w:bCs/>
          <w:u w:val="single"/>
        </w:rPr>
      </w:pPr>
      <w:r>
        <w:rPr>
          <w:noProof/>
        </w:rPr>
        <w:lastRenderedPageBreak/>
        <w:drawing>
          <wp:anchor distT="0" distB="0" distL="114300" distR="114300" simplePos="0" relativeHeight="251668480" behindDoc="0" locked="0" layoutInCell="1" allowOverlap="1" wp14:anchorId="4CCC835D" wp14:editId="5CD85861">
            <wp:simplePos x="0" y="0"/>
            <wp:positionH relativeFrom="column">
              <wp:posOffset>1873283</wp:posOffset>
            </wp:positionH>
            <wp:positionV relativeFrom="paragraph">
              <wp:posOffset>71252</wp:posOffset>
            </wp:positionV>
            <wp:extent cx="2145667" cy="1933571"/>
            <wp:effectExtent l="0" t="0" r="633" b="0"/>
            <wp:wrapTight wrapText="bothSides">
              <wp:wrapPolygon edited="0">
                <wp:start x="0" y="0"/>
                <wp:lineTo x="0" y="21430"/>
                <wp:lineTo x="21479" y="21430"/>
                <wp:lineTo x="21479" y="0"/>
                <wp:lineTo x="0" y="0"/>
              </wp:wrapPolygon>
            </wp:wrapTight>
            <wp:docPr id="36" name="Picture 11"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b="9941"/>
                    <a:stretch>
                      <a:fillRect/>
                    </a:stretch>
                  </pic:blipFill>
                  <pic:spPr>
                    <a:xfrm>
                      <a:off x="0" y="0"/>
                      <a:ext cx="2145667" cy="1933571"/>
                    </a:xfrm>
                    <a:prstGeom prst="rect">
                      <a:avLst/>
                    </a:prstGeom>
                    <a:noFill/>
                    <a:ln>
                      <a:noFill/>
                      <a:prstDash/>
                    </a:ln>
                  </pic:spPr>
                </pic:pic>
              </a:graphicData>
            </a:graphic>
          </wp:anchor>
        </w:drawing>
      </w: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8E4F9F" w:rsidRDefault="008E4F9F" w:rsidP="009F3143">
      <w:pPr>
        <w:rPr>
          <w:rFonts w:ascii="Arial" w:hAnsi="Arial" w:cs="Arial"/>
          <w:b/>
          <w:bCs/>
          <w:u w:val="single"/>
        </w:rPr>
      </w:pPr>
    </w:p>
    <w:p w:rsidR="00D80D3E" w:rsidRPr="005C385E" w:rsidRDefault="00D0316F" w:rsidP="009F3143">
      <w:pPr>
        <w:rPr>
          <w:rFonts w:ascii="Arial" w:hAnsi="Arial" w:cs="Arial"/>
          <w:b/>
          <w:bCs/>
          <w:u w:val="single"/>
        </w:rPr>
      </w:pPr>
      <w:r w:rsidRPr="005C385E">
        <w:rPr>
          <w:rFonts w:ascii="Arial" w:hAnsi="Arial" w:cs="Arial"/>
          <w:b/>
          <w:bCs/>
          <w:u w:val="single"/>
        </w:rPr>
        <w:t>Content</w:t>
      </w:r>
      <w:r w:rsidR="005C385E" w:rsidRPr="005C385E">
        <w:rPr>
          <w:rFonts w:ascii="Arial" w:hAnsi="Arial" w:cs="Arial"/>
          <w:b/>
          <w:bCs/>
          <w:u w:val="single"/>
        </w:rPr>
        <w:t>s</w:t>
      </w:r>
    </w:p>
    <w:p w:rsidR="00D0316F" w:rsidRDefault="00D0316F" w:rsidP="009F3143"/>
    <w:p w:rsidR="00D0316F" w:rsidRPr="00D0316F" w:rsidRDefault="00D0316F" w:rsidP="009F3143">
      <w:pPr>
        <w:rPr>
          <w:rFonts w:ascii="Arial" w:hAnsi="Arial" w:cs="Arial"/>
        </w:rPr>
      </w:pPr>
      <w:r w:rsidRPr="00D0316F">
        <w:rPr>
          <w:rFonts w:ascii="Arial" w:hAnsi="Arial" w:cs="Arial"/>
        </w:rPr>
        <w:t>1.0 - Abstract</w:t>
      </w:r>
      <w:r w:rsidR="00886E2D">
        <w:rPr>
          <w:rFonts w:ascii="Arial" w:hAnsi="Arial" w:cs="Arial"/>
        </w:rPr>
        <w:t>………………………………………………………………………</w:t>
      </w:r>
      <w:r w:rsidR="000F6EC9">
        <w:rPr>
          <w:rFonts w:ascii="Arial" w:hAnsi="Arial" w:cs="Arial"/>
        </w:rPr>
        <w:t>.</w:t>
      </w:r>
      <w:r w:rsidR="00973152">
        <w:rPr>
          <w:rFonts w:ascii="Arial" w:hAnsi="Arial" w:cs="Arial"/>
        </w:rPr>
        <w:t>.2</w:t>
      </w:r>
    </w:p>
    <w:p w:rsidR="00D0316F" w:rsidRPr="00D0316F" w:rsidRDefault="00D0316F" w:rsidP="009F3143">
      <w:pPr>
        <w:rPr>
          <w:rFonts w:ascii="Arial" w:hAnsi="Arial" w:cs="Arial"/>
        </w:rPr>
      </w:pPr>
      <w:r w:rsidRPr="00D0316F">
        <w:rPr>
          <w:rFonts w:ascii="Arial" w:hAnsi="Arial" w:cs="Arial"/>
        </w:rPr>
        <w:t xml:space="preserve">1.1 - </w:t>
      </w:r>
      <w:r w:rsidR="00886E2D">
        <w:rPr>
          <w:rFonts w:ascii="Arial" w:hAnsi="Arial" w:cs="Arial"/>
        </w:rPr>
        <w:t>I</w:t>
      </w:r>
      <w:r w:rsidRPr="00D0316F">
        <w:rPr>
          <w:rFonts w:ascii="Arial" w:hAnsi="Arial" w:cs="Arial"/>
        </w:rPr>
        <w:t>ntroduction</w:t>
      </w:r>
      <w:r w:rsidR="00886E2D">
        <w:rPr>
          <w:rFonts w:ascii="Arial" w:hAnsi="Arial" w:cs="Arial"/>
        </w:rPr>
        <w:t>…………………………………………………………………</w:t>
      </w:r>
      <w:r w:rsidR="00973152">
        <w:rPr>
          <w:rFonts w:ascii="Arial" w:hAnsi="Arial" w:cs="Arial"/>
        </w:rPr>
        <w:t>...3</w:t>
      </w:r>
    </w:p>
    <w:p w:rsidR="00D0316F" w:rsidRDefault="00D0316F" w:rsidP="009F3143">
      <w:pPr>
        <w:rPr>
          <w:rFonts w:ascii="Arial" w:hAnsi="Arial" w:cs="Arial"/>
        </w:rPr>
      </w:pPr>
      <w:r w:rsidRPr="00D0316F">
        <w:rPr>
          <w:rFonts w:ascii="Arial" w:hAnsi="Arial" w:cs="Arial"/>
          <w:b/>
          <w:bCs/>
        </w:rPr>
        <w:t xml:space="preserve">     </w:t>
      </w:r>
      <w:r w:rsidRPr="00D0316F">
        <w:rPr>
          <w:rFonts w:ascii="Arial" w:hAnsi="Arial" w:cs="Arial"/>
        </w:rPr>
        <w:t>Figure 1…………………………………………</w:t>
      </w:r>
      <w:r>
        <w:rPr>
          <w:rFonts w:ascii="Arial" w:hAnsi="Arial" w:cs="Arial"/>
        </w:rPr>
        <w:t>……………………………….</w:t>
      </w:r>
      <w:r w:rsidR="00973152">
        <w:rPr>
          <w:rFonts w:ascii="Arial" w:hAnsi="Arial" w:cs="Arial"/>
        </w:rPr>
        <w:t>4</w:t>
      </w:r>
    </w:p>
    <w:p w:rsidR="00D0316F" w:rsidRDefault="00D0316F" w:rsidP="009F3143">
      <w:pPr>
        <w:rPr>
          <w:rFonts w:ascii="Arial" w:hAnsi="Arial" w:cs="Arial"/>
        </w:rPr>
      </w:pPr>
      <w:r>
        <w:rPr>
          <w:rFonts w:ascii="Arial" w:hAnsi="Arial" w:cs="Arial"/>
        </w:rPr>
        <w:t>1.2 - Productivity………………………………………………………………</w:t>
      </w:r>
      <w:r w:rsidR="00973152">
        <w:rPr>
          <w:rFonts w:ascii="Arial" w:hAnsi="Arial" w:cs="Arial"/>
        </w:rPr>
        <w:t>…...5</w:t>
      </w:r>
    </w:p>
    <w:p w:rsidR="00D0316F" w:rsidRDefault="00D0316F" w:rsidP="009F3143">
      <w:pPr>
        <w:rPr>
          <w:rFonts w:ascii="Arial" w:hAnsi="Arial" w:cs="Arial"/>
        </w:rPr>
      </w:pPr>
      <w:r>
        <w:rPr>
          <w:rFonts w:ascii="Arial" w:hAnsi="Arial" w:cs="Arial"/>
        </w:rPr>
        <w:t xml:space="preserve">1.3 - </w:t>
      </w:r>
      <w:r w:rsidR="000F6EC9">
        <w:rPr>
          <w:rFonts w:ascii="Arial" w:hAnsi="Arial" w:cs="Arial"/>
        </w:rPr>
        <w:t>Cost………</w:t>
      </w:r>
      <w:r>
        <w:rPr>
          <w:rFonts w:ascii="Arial" w:hAnsi="Arial" w:cs="Arial"/>
        </w:rPr>
        <w:t>………………………………………………………………</w:t>
      </w:r>
      <w:r w:rsidR="00973152">
        <w:rPr>
          <w:rFonts w:ascii="Arial" w:hAnsi="Arial" w:cs="Arial"/>
        </w:rPr>
        <w:t>…...</w:t>
      </w:r>
      <w:r w:rsidR="00F201D5">
        <w:rPr>
          <w:rFonts w:ascii="Arial" w:hAnsi="Arial" w:cs="Arial"/>
        </w:rPr>
        <w:t>6</w:t>
      </w:r>
    </w:p>
    <w:p w:rsidR="00D0316F" w:rsidRDefault="00D0316F" w:rsidP="009F3143">
      <w:pPr>
        <w:rPr>
          <w:rFonts w:ascii="Arial" w:hAnsi="Arial" w:cs="Arial"/>
        </w:rPr>
      </w:pPr>
      <w:r>
        <w:rPr>
          <w:rFonts w:ascii="Arial" w:hAnsi="Arial" w:cs="Arial"/>
        </w:rPr>
        <w:t xml:space="preserve">1.4 - </w:t>
      </w:r>
      <w:r w:rsidR="005C385E">
        <w:rPr>
          <w:rFonts w:ascii="Arial" w:hAnsi="Arial" w:cs="Arial"/>
        </w:rPr>
        <w:t>Concrete columns</w:t>
      </w:r>
      <w:r w:rsidR="008B1C89">
        <w:rPr>
          <w:rFonts w:ascii="Arial" w:hAnsi="Arial" w:cs="Arial"/>
        </w:rPr>
        <w:t xml:space="preserve"> + Prefabrication</w:t>
      </w:r>
      <w:r w:rsidR="005C385E">
        <w:rPr>
          <w:rFonts w:ascii="Arial" w:hAnsi="Arial" w:cs="Arial"/>
        </w:rPr>
        <w:t>….</w:t>
      </w:r>
      <w:r>
        <w:rPr>
          <w:rFonts w:ascii="Arial" w:hAnsi="Arial" w:cs="Arial"/>
        </w:rPr>
        <w:t>…………………………………</w:t>
      </w:r>
      <w:r w:rsidR="005C385E">
        <w:rPr>
          <w:rFonts w:ascii="Arial" w:hAnsi="Arial" w:cs="Arial"/>
        </w:rPr>
        <w:t>….</w:t>
      </w:r>
      <w:r w:rsidR="00F201D5">
        <w:rPr>
          <w:rFonts w:ascii="Arial" w:hAnsi="Arial" w:cs="Arial"/>
        </w:rPr>
        <w:t>7</w:t>
      </w:r>
    </w:p>
    <w:p w:rsidR="00D0316F" w:rsidRDefault="00D0316F" w:rsidP="009F3143">
      <w:pPr>
        <w:rPr>
          <w:rFonts w:ascii="Arial" w:hAnsi="Arial" w:cs="Arial"/>
        </w:rPr>
      </w:pPr>
      <w:r>
        <w:rPr>
          <w:rFonts w:ascii="Arial" w:hAnsi="Arial" w:cs="Arial"/>
        </w:rPr>
        <w:t>1.</w:t>
      </w:r>
      <w:r w:rsidR="002E4AF9">
        <w:rPr>
          <w:rFonts w:ascii="Arial" w:hAnsi="Arial" w:cs="Arial"/>
        </w:rPr>
        <w:t>5</w:t>
      </w:r>
      <w:r>
        <w:rPr>
          <w:rFonts w:ascii="Arial" w:hAnsi="Arial" w:cs="Arial"/>
        </w:rPr>
        <w:t xml:space="preserve"> - </w:t>
      </w:r>
      <w:r w:rsidRPr="00D0316F">
        <w:rPr>
          <w:rFonts w:ascii="Arial" w:hAnsi="Arial" w:cs="Arial"/>
        </w:rPr>
        <w:t>Safety training and measures</w:t>
      </w:r>
      <w:r>
        <w:rPr>
          <w:rFonts w:ascii="Arial" w:hAnsi="Arial" w:cs="Arial"/>
        </w:rPr>
        <w:t>……………………………………………</w:t>
      </w:r>
      <w:r w:rsidR="00973152">
        <w:rPr>
          <w:rFonts w:ascii="Arial" w:hAnsi="Arial" w:cs="Arial"/>
        </w:rPr>
        <w:t>...</w:t>
      </w:r>
      <w:r w:rsidR="00F201D5">
        <w:rPr>
          <w:rFonts w:ascii="Arial" w:hAnsi="Arial" w:cs="Arial"/>
        </w:rPr>
        <w:t>8</w:t>
      </w:r>
    </w:p>
    <w:p w:rsidR="00D0316F" w:rsidRDefault="00D0316F" w:rsidP="009F3143">
      <w:pPr>
        <w:rPr>
          <w:rFonts w:ascii="Arial" w:hAnsi="Arial" w:cs="Arial"/>
        </w:rPr>
      </w:pPr>
      <w:r>
        <w:rPr>
          <w:rFonts w:ascii="Arial" w:hAnsi="Arial" w:cs="Arial"/>
        </w:rPr>
        <w:t>1.</w:t>
      </w:r>
      <w:r w:rsidR="002E4AF9">
        <w:rPr>
          <w:rFonts w:ascii="Arial" w:hAnsi="Arial" w:cs="Arial"/>
        </w:rPr>
        <w:t>6</w:t>
      </w:r>
      <w:r>
        <w:rPr>
          <w:rFonts w:ascii="Arial" w:hAnsi="Arial" w:cs="Arial"/>
        </w:rPr>
        <w:t xml:space="preserve"> - I</w:t>
      </w:r>
      <w:r w:rsidRPr="00D0316F">
        <w:rPr>
          <w:rFonts w:ascii="Arial" w:hAnsi="Arial" w:cs="Arial"/>
        </w:rPr>
        <w:t>ncentives</w:t>
      </w:r>
      <w:r>
        <w:rPr>
          <w:rFonts w:ascii="Arial" w:hAnsi="Arial" w:cs="Arial"/>
        </w:rPr>
        <w:t>…………………………………………………………………….</w:t>
      </w:r>
      <w:r w:rsidR="00F201D5">
        <w:rPr>
          <w:rFonts w:ascii="Arial" w:hAnsi="Arial" w:cs="Arial"/>
        </w:rPr>
        <w:t>9</w:t>
      </w:r>
    </w:p>
    <w:p w:rsidR="00D0316F" w:rsidRDefault="007B21EB" w:rsidP="009F3143">
      <w:pPr>
        <w:rPr>
          <w:rFonts w:ascii="Arial" w:hAnsi="Arial" w:cs="Arial"/>
        </w:rPr>
      </w:pPr>
      <w:r>
        <w:rPr>
          <w:rFonts w:ascii="Arial" w:hAnsi="Arial" w:cs="Arial"/>
        </w:rPr>
        <w:t>1.</w:t>
      </w:r>
      <w:r w:rsidR="002E4AF9">
        <w:rPr>
          <w:rFonts w:ascii="Arial" w:hAnsi="Arial" w:cs="Arial"/>
        </w:rPr>
        <w:t>7</w:t>
      </w:r>
      <w:r w:rsidR="00D0316F">
        <w:rPr>
          <w:rFonts w:ascii="Arial" w:hAnsi="Arial" w:cs="Arial"/>
        </w:rPr>
        <w:t xml:space="preserve"> - </w:t>
      </w:r>
      <w:r w:rsidR="00D0316F" w:rsidRPr="00D0316F">
        <w:rPr>
          <w:rFonts w:ascii="Arial" w:hAnsi="Arial" w:cs="Arial"/>
        </w:rPr>
        <w:t>Advise the client on contract conditions on delay and</w:t>
      </w:r>
      <w:r w:rsidR="00D0316F">
        <w:rPr>
          <w:rFonts w:ascii="Arial" w:hAnsi="Arial" w:cs="Arial"/>
        </w:rPr>
        <w:t xml:space="preserve"> </w:t>
      </w:r>
      <w:r w:rsidR="00D0316F" w:rsidRPr="00D0316F">
        <w:rPr>
          <w:rFonts w:ascii="Arial" w:hAnsi="Arial" w:cs="Arial"/>
        </w:rPr>
        <w:t>disruption</w:t>
      </w:r>
      <w:r w:rsidR="00D0316F">
        <w:rPr>
          <w:rFonts w:ascii="Arial" w:hAnsi="Arial" w:cs="Arial"/>
        </w:rPr>
        <w:t>……</w:t>
      </w:r>
      <w:r w:rsidR="00973152">
        <w:rPr>
          <w:rFonts w:ascii="Arial" w:hAnsi="Arial" w:cs="Arial"/>
        </w:rPr>
        <w:t>..10</w:t>
      </w:r>
    </w:p>
    <w:p w:rsidR="00D0316F" w:rsidRDefault="005C385E" w:rsidP="009F3143">
      <w:pPr>
        <w:rPr>
          <w:rFonts w:ascii="Arial" w:hAnsi="Arial" w:cs="Arial"/>
        </w:rPr>
      </w:pPr>
      <w:r>
        <w:rPr>
          <w:rFonts w:ascii="Arial" w:hAnsi="Arial" w:cs="Arial"/>
        </w:rPr>
        <w:t>1.</w:t>
      </w:r>
      <w:r w:rsidR="002E4AF9">
        <w:rPr>
          <w:rFonts w:ascii="Arial" w:hAnsi="Arial" w:cs="Arial"/>
        </w:rPr>
        <w:t>8</w:t>
      </w:r>
      <w:r w:rsidR="00D0316F">
        <w:rPr>
          <w:rFonts w:ascii="Arial" w:hAnsi="Arial" w:cs="Arial"/>
        </w:rPr>
        <w:t xml:space="preserve"> - Sketch up Drawing.………………………………………………………</w:t>
      </w:r>
      <w:r w:rsidR="00973152">
        <w:rPr>
          <w:rFonts w:ascii="Arial" w:hAnsi="Arial" w:cs="Arial"/>
        </w:rPr>
        <w:t>...11</w:t>
      </w:r>
    </w:p>
    <w:p w:rsidR="008320C8" w:rsidRDefault="008320C8" w:rsidP="009F3143">
      <w:pPr>
        <w:rPr>
          <w:rFonts w:ascii="Arial" w:hAnsi="Arial" w:cs="Arial"/>
        </w:rPr>
      </w:pPr>
      <w:r>
        <w:rPr>
          <w:rFonts w:ascii="Arial" w:hAnsi="Arial" w:cs="Arial"/>
        </w:rPr>
        <w:t>1.9 - Spreadsheet of project……………………………………………………..</w:t>
      </w:r>
      <w:r w:rsidR="007A5933">
        <w:rPr>
          <w:rFonts w:ascii="Arial" w:hAnsi="Arial" w:cs="Arial"/>
        </w:rPr>
        <w:t>13</w:t>
      </w:r>
      <w:bookmarkStart w:id="0" w:name="_GoBack"/>
      <w:bookmarkEnd w:id="0"/>
    </w:p>
    <w:p w:rsidR="00D0316F" w:rsidRDefault="00D0316F" w:rsidP="009F3143">
      <w:pPr>
        <w:rPr>
          <w:rFonts w:ascii="Arial" w:hAnsi="Arial" w:cs="Arial"/>
        </w:rPr>
      </w:pPr>
    </w:p>
    <w:p w:rsidR="005C385E" w:rsidRDefault="005C385E" w:rsidP="009F3143">
      <w:pPr>
        <w:rPr>
          <w:rFonts w:ascii="Arial" w:hAnsi="Arial" w:cs="Arial"/>
        </w:rPr>
      </w:pPr>
    </w:p>
    <w:p w:rsidR="008E4F9F" w:rsidRDefault="008E4F9F" w:rsidP="009F3143">
      <w:pPr>
        <w:rPr>
          <w:rFonts w:ascii="Arial" w:hAnsi="Arial" w:cs="Arial"/>
          <w:b/>
          <w:bCs/>
        </w:rPr>
      </w:pPr>
    </w:p>
    <w:p w:rsidR="00D80D3E" w:rsidRPr="00D80D3E" w:rsidRDefault="00D80D3E" w:rsidP="009F3143">
      <w:pPr>
        <w:rPr>
          <w:rFonts w:ascii="Arial" w:hAnsi="Arial" w:cs="Arial"/>
          <w:b/>
          <w:bCs/>
        </w:rPr>
      </w:pPr>
      <w:r w:rsidRPr="00D80D3E">
        <w:rPr>
          <w:rFonts w:ascii="Arial" w:hAnsi="Arial" w:cs="Arial"/>
          <w:b/>
          <w:bCs/>
        </w:rPr>
        <w:t xml:space="preserve">1.0 - Abstract </w:t>
      </w:r>
    </w:p>
    <w:p w:rsidR="00D80D3E" w:rsidRDefault="00D80D3E" w:rsidP="009F3143"/>
    <w:p w:rsidR="008E4F9F" w:rsidRDefault="00886E2D" w:rsidP="009F3143">
      <w:pPr>
        <w:rPr>
          <w:rFonts w:ascii="Arial" w:hAnsi="Arial" w:cs="Arial"/>
        </w:rPr>
      </w:pPr>
      <w:r>
        <w:rPr>
          <w:rFonts w:ascii="Arial" w:hAnsi="Arial" w:cs="Arial"/>
        </w:rPr>
        <w:t xml:space="preserve">     </w:t>
      </w:r>
      <w:r w:rsidR="00D80D3E" w:rsidRPr="00D80D3E">
        <w:rPr>
          <w:rFonts w:ascii="Arial" w:hAnsi="Arial" w:cs="Arial"/>
        </w:rPr>
        <w:t>This report will outline what stages are undertaken for the build of the new UWTSD SA1 library (Y Fforwm). The initial work will begin on the 6</w:t>
      </w:r>
      <w:r w:rsidR="00D80D3E" w:rsidRPr="00D80D3E">
        <w:rPr>
          <w:rFonts w:ascii="Arial" w:hAnsi="Arial" w:cs="Arial"/>
          <w:vertAlign w:val="superscript"/>
        </w:rPr>
        <w:t>th</w:t>
      </w:r>
      <w:r w:rsidR="00D80D3E" w:rsidRPr="00D80D3E">
        <w:rPr>
          <w:rFonts w:ascii="Arial" w:hAnsi="Arial" w:cs="Arial"/>
        </w:rPr>
        <w:t xml:space="preserve"> of May 2020. The Gantt chart provides the information on how long each task will take to complete along with starting other tasks at the same time, this is due to saving labour time and will give a quicker end finish. Of course will all the builds, the contract set out will have to be thoroughly read and ensures that if there are any changes what actions and what route to go down if anything does occur within this build timescale. The contract set out will explain, how to deal with the client if any delays or disruptions take place, and what incentives will be placed in order to keep our client satisfied. </w:t>
      </w:r>
    </w:p>
    <w:p w:rsidR="008E4F9F" w:rsidRDefault="008E4F9F" w:rsidP="009F3143">
      <w:pPr>
        <w:rPr>
          <w:rFonts w:ascii="Arial" w:hAnsi="Arial" w:cs="Arial"/>
        </w:rPr>
      </w:pPr>
    </w:p>
    <w:p w:rsidR="008E4F9F" w:rsidRDefault="008E4F9F" w:rsidP="009F3143">
      <w:pPr>
        <w:rPr>
          <w:rFonts w:ascii="Arial" w:hAnsi="Arial" w:cs="Arial"/>
        </w:rPr>
      </w:pPr>
    </w:p>
    <w:p w:rsidR="008E4F9F" w:rsidRDefault="008E4F9F" w:rsidP="009F3143">
      <w:pPr>
        <w:rPr>
          <w:rFonts w:ascii="Arial" w:hAnsi="Arial" w:cs="Arial"/>
        </w:rPr>
      </w:pPr>
    </w:p>
    <w:p w:rsidR="008E4F9F" w:rsidRDefault="008E4F9F" w:rsidP="009F3143">
      <w:pPr>
        <w:rPr>
          <w:rFonts w:ascii="Arial" w:hAnsi="Arial" w:cs="Arial"/>
        </w:rPr>
      </w:pPr>
    </w:p>
    <w:p w:rsidR="008E4F9F" w:rsidRDefault="008E4F9F" w:rsidP="009F3143">
      <w:pPr>
        <w:rPr>
          <w:rFonts w:ascii="Arial" w:hAnsi="Arial" w:cs="Arial"/>
        </w:rPr>
      </w:pPr>
      <w:r>
        <w:rPr>
          <w:rFonts w:ascii="Arial" w:hAnsi="Arial" w:cs="Arial"/>
        </w:rPr>
        <w:t xml:space="preserve">Author - Mohammed Abdul Farhan </w:t>
      </w:r>
    </w:p>
    <w:p w:rsidR="008E4F9F" w:rsidRDefault="008E4F9F" w:rsidP="009F3143">
      <w:pPr>
        <w:rPr>
          <w:rFonts w:ascii="Arial" w:hAnsi="Arial" w:cs="Arial"/>
        </w:rPr>
      </w:pPr>
      <w:r>
        <w:rPr>
          <w:rFonts w:ascii="Arial" w:hAnsi="Arial" w:cs="Arial"/>
        </w:rPr>
        <w:t>University Of Wales Trinity St David (Swansea)</w:t>
      </w:r>
    </w:p>
    <w:p w:rsidR="009F3143" w:rsidRPr="00D80D3E" w:rsidRDefault="008E4F9F" w:rsidP="009F3143">
      <w:pPr>
        <w:rPr>
          <w:rFonts w:ascii="Arial" w:hAnsi="Arial" w:cs="Arial"/>
        </w:rPr>
      </w:pPr>
      <w:r>
        <w:rPr>
          <w:rFonts w:ascii="Arial" w:hAnsi="Arial" w:cs="Arial"/>
        </w:rPr>
        <w:t>11/05/2020</w:t>
      </w:r>
      <w:r w:rsidR="009F3143" w:rsidRPr="00D80D3E">
        <w:rPr>
          <w:rFonts w:ascii="Arial" w:hAnsi="Arial" w:cs="Arial"/>
        </w:rPr>
        <w:br w:type="page"/>
      </w:r>
    </w:p>
    <w:p w:rsidR="008854D5" w:rsidRPr="00D80D3E" w:rsidRDefault="008854D5" w:rsidP="00D80D3E">
      <w:pPr>
        <w:pStyle w:val="ListParagraph"/>
        <w:numPr>
          <w:ilvl w:val="1"/>
          <w:numId w:val="5"/>
        </w:numPr>
        <w:rPr>
          <w:rFonts w:ascii="Arial" w:hAnsi="Arial" w:cs="Arial"/>
          <w:b/>
          <w:bCs/>
          <w:sz w:val="24"/>
          <w:szCs w:val="24"/>
        </w:rPr>
      </w:pPr>
      <w:r w:rsidRPr="00D80D3E">
        <w:rPr>
          <w:rFonts w:ascii="Arial" w:hAnsi="Arial" w:cs="Arial"/>
          <w:b/>
          <w:bCs/>
          <w:sz w:val="24"/>
          <w:szCs w:val="24"/>
        </w:rPr>
        <w:lastRenderedPageBreak/>
        <w:t xml:space="preserve">- Introduction </w:t>
      </w:r>
    </w:p>
    <w:p w:rsidR="008854D5" w:rsidRDefault="008854D5" w:rsidP="008854D5">
      <w:pPr>
        <w:rPr>
          <w:rFonts w:ascii="Arial" w:hAnsi="Arial" w:cs="Arial"/>
        </w:rPr>
      </w:pPr>
    </w:p>
    <w:p w:rsidR="008854D5" w:rsidRDefault="00886E2D" w:rsidP="008854D5">
      <w:pPr>
        <w:rPr>
          <w:rFonts w:ascii="Arial" w:hAnsi="Arial" w:cs="Arial"/>
        </w:rPr>
      </w:pPr>
      <w:r>
        <w:rPr>
          <w:rFonts w:ascii="Arial" w:hAnsi="Arial" w:cs="Arial"/>
        </w:rPr>
        <w:t xml:space="preserve">     </w:t>
      </w:r>
      <w:r w:rsidR="008854D5">
        <w:rPr>
          <w:rFonts w:ascii="Arial" w:hAnsi="Arial" w:cs="Arial"/>
        </w:rPr>
        <w:t xml:space="preserve">The purpose for a works project schedule (Gantt Chart) is to enable and give a representation of what the actual time it will take to complete the project from start to finish. The build programme duration for the UWTSD library will give an understanding as to where to start, how long each activity build will take along with starting another activity. For example, building the site area and installing the temporary services can both be started on the same date, which is the 06/05/20 and finish date for both will be 08/05/20, the is no conjunction and no delays for this, is time saving and also cost effective in the long run. This will be done for the various activities and the task which are set out in the excel sheet for the build. The main advantage of using the Gantt chart for this work is that it is easy to read and follow each task, the representation of the time frames give a clear indication of exactly how long should be given to each stage of the build, it is easy to add dependencies and predecessors which will then show the project plans. Of course the library build is nothing of </w:t>
      </w:r>
      <w:r w:rsidR="00D07414">
        <w:rPr>
          <w:rFonts w:ascii="Arial" w:hAnsi="Arial" w:cs="Arial"/>
        </w:rPr>
        <w:t>a</w:t>
      </w:r>
      <w:r w:rsidR="008854D5">
        <w:rPr>
          <w:rFonts w:ascii="Arial" w:hAnsi="Arial" w:cs="Arial"/>
        </w:rPr>
        <w:t xml:space="preserve"> straight forward task, there will be problems and </w:t>
      </w:r>
      <w:r w:rsidR="00D07414">
        <w:rPr>
          <w:rFonts w:ascii="Arial" w:hAnsi="Arial" w:cs="Arial"/>
        </w:rPr>
        <w:t>occurrences</w:t>
      </w:r>
      <w:r w:rsidR="008854D5">
        <w:rPr>
          <w:rFonts w:ascii="Arial" w:hAnsi="Arial" w:cs="Arial"/>
        </w:rPr>
        <w:t xml:space="preserve"> which will be </w:t>
      </w:r>
      <w:r w:rsidR="00D07414">
        <w:rPr>
          <w:rFonts w:ascii="Arial" w:hAnsi="Arial" w:cs="Arial"/>
        </w:rPr>
        <w:t>discussed</w:t>
      </w:r>
      <w:r w:rsidR="008854D5">
        <w:rPr>
          <w:rFonts w:ascii="Arial" w:hAnsi="Arial" w:cs="Arial"/>
        </w:rPr>
        <w:t xml:space="preserve"> further along. </w:t>
      </w:r>
      <w:r w:rsidR="00D07414">
        <w:rPr>
          <w:rFonts w:ascii="Arial" w:hAnsi="Arial" w:cs="Arial"/>
        </w:rPr>
        <w:t xml:space="preserve">The project programme includes the following basics and can be amended with for information and timescale; </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 xml:space="preserve">A critical path </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Float shows the delays that do not affect the critical path</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Materials and services</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The task, time and start/finish dates</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Once a task has been completed it allows another task to start without any clash</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The task which can be done together</w:t>
      </w:r>
    </w:p>
    <w:p w:rsidR="00D07414" w:rsidRPr="00886E2D" w:rsidRDefault="00D07414" w:rsidP="00886E2D">
      <w:pPr>
        <w:pStyle w:val="ListParagraph"/>
        <w:numPr>
          <w:ilvl w:val="0"/>
          <w:numId w:val="9"/>
        </w:numPr>
        <w:rPr>
          <w:rFonts w:ascii="Arial" w:hAnsi="Arial" w:cs="Arial"/>
          <w:sz w:val="24"/>
          <w:szCs w:val="24"/>
        </w:rPr>
      </w:pPr>
      <w:r w:rsidRPr="00886E2D">
        <w:rPr>
          <w:rFonts w:ascii="Arial" w:hAnsi="Arial" w:cs="Arial"/>
          <w:sz w:val="24"/>
          <w:szCs w:val="24"/>
        </w:rPr>
        <w:t xml:space="preserve">What happens if there is a delay and how it can impact financially (once there is data for the financial cost, such as materials, labour and equipment, the calculations can be done. Spon’s book have the updated prices and labouring cost per day and for materials etc). </w:t>
      </w:r>
    </w:p>
    <w:p w:rsidR="00D80D3E" w:rsidRDefault="00D80D3E" w:rsidP="008854D5">
      <w:pPr>
        <w:rPr>
          <w:rFonts w:ascii="Arial" w:hAnsi="Arial" w:cs="Arial"/>
        </w:rPr>
      </w:pPr>
    </w:p>
    <w:p w:rsidR="00D80D3E" w:rsidRPr="008854D5" w:rsidRDefault="00886E2D" w:rsidP="008854D5">
      <w:pPr>
        <w:rPr>
          <w:rFonts w:ascii="Arial" w:hAnsi="Arial" w:cs="Arial"/>
        </w:rPr>
      </w:pPr>
      <w:r>
        <w:rPr>
          <w:rFonts w:ascii="Arial" w:hAnsi="Arial" w:cs="Arial"/>
        </w:rPr>
        <w:t xml:space="preserve">     </w:t>
      </w:r>
      <w:r w:rsidR="00D80D3E">
        <w:rPr>
          <w:rFonts w:ascii="Arial" w:hAnsi="Arial" w:cs="Arial"/>
        </w:rPr>
        <w:t xml:space="preserve">The UWTSD library is located just outside the SA1 not far from the city centre, in fact less than 5 minutes to walk. The specifications of the library floor area is 3552m2 and a flexi floor area with 7666m2, this space is generously big due to different work areas for students to quietly work in, there are lecture rooms located on the ground floor along with offices for staff on all 3 levels, ground, first and second floor. The third floor includes a library book storage for students to be able to access books, articles and other resources needed. Of course the foundation will be made to specification and also the concrete columns will be placed in the areas which will not obstruct the students nor the staff and visitors, this will be meet with the British standards and regulations for the work of build 2010. The library building is going to be situated by The River Tawe, in two parts by the barrage at Trafalgar Bridge which is the marina and close to the river sea. The East edge of the site is defined by the access road into the British ports - APB Langdon Road. Of course there are new projects which are ongoing in the area, such as the proposed plan of the Tidal Lagoon, city centre renovation and taking old bridge out on Oystermouth road also opposite the technium building.  The main access for the SA1 campus and to get into the SA1 waterfront area will be via Fabian Way which has two access points on either side of the road. Figure 1 shows a map of the different developments within the SA1 area and city centre. </w:t>
      </w:r>
    </w:p>
    <w:p w:rsidR="008854D5" w:rsidRDefault="008854D5" w:rsidP="00D80D3E">
      <w:pPr>
        <w:pStyle w:val="ListParagraph"/>
        <w:ind w:left="360"/>
      </w:pPr>
      <w:r>
        <w:br w:type="page"/>
      </w:r>
    </w:p>
    <w:p w:rsidR="00D80D3E" w:rsidRDefault="00372B25">
      <w:r>
        <w:rPr>
          <w:noProof/>
        </w:rPr>
        <w:lastRenderedPageBreak/>
        <w:drawing>
          <wp:anchor distT="0" distB="0" distL="114300" distR="114300" simplePos="0" relativeHeight="251664384" behindDoc="0" locked="0" layoutInCell="1" allowOverlap="1" wp14:anchorId="3CD2BE71" wp14:editId="7BE0D16F">
            <wp:simplePos x="0" y="0"/>
            <wp:positionH relativeFrom="margin">
              <wp:posOffset>-511810</wp:posOffset>
            </wp:positionH>
            <wp:positionV relativeFrom="paragraph">
              <wp:posOffset>0</wp:posOffset>
            </wp:positionV>
            <wp:extent cx="6737985" cy="3078480"/>
            <wp:effectExtent l="0" t="0" r="5715" b="0"/>
            <wp:wrapTight wrapText="bothSides">
              <wp:wrapPolygon edited="0">
                <wp:start x="0" y="0"/>
                <wp:lineTo x="0" y="21475"/>
                <wp:lineTo x="21578" y="21475"/>
                <wp:lineTo x="21578" y="0"/>
                <wp:lineTo x="0" y="0"/>
              </wp:wrapPolygon>
            </wp:wrapTight>
            <wp:docPr id="33" name="Picture 192" descr="A picture containing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2867" t="12192" r="2459" b="6946"/>
                    <a:stretch>
                      <a:fillRect/>
                    </a:stretch>
                  </pic:blipFill>
                  <pic:spPr>
                    <a:xfrm>
                      <a:off x="0" y="0"/>
                      <a:ext cx="6737985" cy="30784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D80D3E">
        <w:rPr>
          <w:noProof/>
        </w:rPr>
        <mc:AlternateContent>
          <mc:Choice Requires="wps">
            <w:drawing>
              <wp:anchor distT="0" distB="0" distL="114300" distR="114300" simplePos="0" relativeHeight="251665408" behindDoc="0" locked="0" layoutInCell="1" allowOverlap="1">
                <wp:simplePos x="0" y="0"/>
                <wp:positionH relativeFrom="column">
                  <wp:posOffset>462795</wp:posOffset>
                </wp:positionH>
                <wp:positionV relativeFrom="paragraph">
                  <wp:posOffset>8530068</wp:posOffset>
                </wp:positionV>
                <wp:extent cx="4768770" cy="451413"/>
                <wp:effectExtent l="0" t="0" r="6985" b="19050"/>
                <wp:wrapNone/>
                <wp:docPr id="34" name="Text Box 34"/>
                <wp:cNvGraphicFramePr/>
                <a:graphic xmlns:a="http://schemas.openxmlformats.org/drawingml/2006/main">
                  <a:graphicData uri="http://schemas.microsoft.com/office/word/2010/wordprocessingShape">
                    <wps:wsp>
                      <wps:cNvSpPr txBox="1"/>
                      <wps:spPr>
                        <a:xfrm>
                          <a:off x="0" y="0"/>
                          <a:ext cx="4768770" cy="451413"/>
                        </a:xfrm>
                        <a:prstGeom prst="rect">
                          <a:avLst/>
                        </a:prstGeom>
                        <a:solidFill>
                          <a:schemeClr val="lt1"/>
                        </a:solidFill>
                        <a:ln w="6350">
                          <a:solidFill>
                            <a:prstClr val="black"/>
                          </a:solidFill>
                        </a:ln>
                      </wps:spPr>
                      <wps:txbx>
                        <w:txbxContent>
                          <w:p w:rsidR="00D80D3E" w:rsidRPr="00D0316F" w:rsidRDefault="00D80D3E" w:rsidP="00D80D3E">
                            <w:pPr>
                              <w:jc w:val="center"/>
                              <w:rPr>
                                <w:rFonts w:ascii="Arial" w:hAnsi="Arial" w:cs="Arial"/>
                              </w:rPr>
                            </w:pPr>
                            <w:r w:rsidRPr="00D0316F">
                              <w:rPr>
                                <w:rFonts w:ascii="Arial" w:hAnsi="Arial" w:cs="Arial"/>
                              </w:rPr>
                              <w:t>Figure 1. The developments within the SA1 and city centre area. The IQ building and the Library.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36.45pt;margin-top:671.65pt;width:375.5pt;height:35.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" fillcolor="white [3201]" strokeweight=".5pt">
                <v:textbox>
                  <w:txbxContent>
                    <w:p w:rsidR="00D80D3E" w:rsidRPr="00D0316F" w:rsidRDefault="00D80D3E" w:rsidP="00D80D3E">
                      <w:pPr>
                        <w:jc w:val="center"/>
                        <w:rPr>
                          <w:rFonts w:ascii="Arial" w:hAnsi="Arial" w:cs="Arial"/>
                        </w:rPr>
                      </w:pPr>
                      <w:r w:rsidRPr="00D0316F">
                        <w:rPr>
                          <w:rFonts w:ascii="Arial" w:hAnsi="Arial" w:cs="Arial"/>
                        </w:rPr>
                        <w:t>Figure 1. The developments within the SA1 and city centre area. The IQ building and the Library.</w:t>
                      </w:r>
                    </w:p>
                  </w:txbxContent>
                </v:textbox>
              </v:shape>
            </w:pict>
          </mc:Fallback>
        </mc:AlternateContent>
      </w:r>
      <w:r w:rsidR="00D80D3E">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3008944</wp:posOffset>
            </wp:positionV>
            <wp:extent cx="5727700" cy="5520690"/>
            <wp:effectExtent l="0" t="0" r="0" b="3810"/>
            <wp:wrapSquare wrapText="bothSides"/>
            <wp:docPr id="32" name="Picture 32" descr="A close up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wanse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5520690"/>
                    </a:xfrm>
                    <a:prstGeom prst="rect">
                      <a:avLst/>
                    </a:prstGeom>
                  </pic:spPr>
                </pic:pic>
              </a:graphicData>
            </a:graphic>
            <wp14:sizeRelH relativeFrom="page">
              <wp14:pctWidth>0</wp14:pctWidth>
            </wp14:sizeRelH>
            <wp14:sizeRelV relativeFrom="page">
              <wp14:pctHeight>0</wp14:pctHeight>
            </wp14:sizeRelV>
          </wp:anchor>
        </w:drawing>
      </w:r>
    </w:p>
    <w:p w:rsidR="00D80D3E" w:rsidRDefault="00D0316F">
      <w:pPr>
        <w:rPr>
          <w:rFonts w:ascii="Arial" w:hAnsi="Arial" w:cs="Arial"/>
          <w:b/>
          <w:bCs/>
        </w:rPr>
      </w:pPr>
      <w:r w:rsidRPr="00D0316F">
        <w:rPr>
          <w:rFonts w:ascii="Arial" w:hAnsi="Arial" w:cs="Arial"/>
          <w:b/>
          <w:bCs/>
        </w:rPr>
        <w:lastRenderedPageBreak/>
        <w:t xml:space="preserve">1.2 - Productivity </w:t>
      </w:r>
    </w:p>
    <w:p w:rsidR="00D0316F" w:rsidRDefault="00D0316F">
      <w:pPr>
        <w:rPr>
          <w:rFonts w:ascii="Arial" w:hAnsi="Arial" w:cs="Arial"/>
          <w:b/>
          <w:bCs/>
        </w:rPr>
      </w:pPr>
    </w:p>
    <w:p w:rsidR="005C385E" w:rsidRDefault="00886E2D">
      <w:pPr>
        <w:rPr>
          <w:rFonts w:ascii="Arial" w:hAnsi="Arial" w:cs="Arial"/>
        </w:rPr>
      </w:pPr>
      <w:r>
        <w:rPr>
          <w:rFonts w:ascii="Arial" w:hAnsi="Arial" w:cs="Arial"/>
        </w:rPr>
        <w:t xml:space="preserve">     </w:t>
      </w:r>
      <w:r w:rsidR="005C385E">
        <w:rPr>
          <w:rFonts w:ascii="Arial" w:hAnsi="Arial" w:cs="Arial"/>
        </w:rPr>
        <w:t xml:space="preserve">There are many ways to deal with performance issues and the lack of work that being put into a project. Including a plan of action would be a start in order to see improvements where necessary and whether the work force are able to adapt to change and if they can meet deadlines for their measurable improvements, but to go even further before reaching this stage, there will be an effective performance evaluation process in place and regular inspections will be taken in place to ensure that quality and safety is met up to the clientele’s expectations. </w:t>
      </w:r>
    </w:p>
    <w:p w:rsidR="002E4AF9" w:rsidRDefault="005C385E" w:rsidP="005C385E">
      <w:pPr>
        <w:rPr>
          <w:rFonts w:ascii="Arial" w:hAnsi="Arial" w:cs="Arial"/>
        </w:rPr>
      </w:pPr>
      <w:r w:rsidRPr="005C385E">
        <w:rPr>
          <w:rFonts w:ascii="Arial" w:hAnsi="Arial" w:cs="Arial"/>
        </w:rPr>
        <w:t>The stability of the surrounding structures is a prime consideration</w:t>
      </w:r>
      <w:r>
        <w:rPr>
          <w:rFonts w:ascii="Arial" w:hAnsi="Arial" w:cs="Arial"/>
        </w:rPr>
        <w:t xml:space="preserve"> due to being near waterfront, the soil will be wet and cohesive</w:t>
      </w:r>
      <w:r w:rsidRPr="005C385E">
        <w:rPr>
          <w:rFonts w:ascii="Arial" w:hAnsi="Arial" w:cs="Arial"/>
        </w:rPr>
        <w:t>. The method of piling used may well be influenced by this</w:t>
      </w:r>
      <w:r>
        <w:rPr>
          <w:rFonts w:ascii="Arial" w:hAnsi="Arial" w:cs="Arial"/>
        </w:rPr>
        <w:t xml:space="preserve"> and the foundations for the build will have to be solid and form correct once set. </w:t>
      </w:r>
      <w:r w:rsidR="002E4AF9">
        <w:rPr>
          <w:rFonts w:ascii="Arial" w:hAnsi="Arial" w:cs="Arial"/>
        </w:rPr>
        <w:t>Of course the underground will need to be thoroughly inspected and ensure there are no water courses or major water below as this can be a really hazardous danger for the build if not consulted and checked, the client will have all rights and a lot of time and money will be wasted if not done correct.</w:t>
      </w:r>
      <w:r w:rsidR="00DC1795">
        <w:rPr>
          <w:rFonts w:ascii="Arial" w:hAnsi="Arial" w:cs="Arial"/>
        </w:rPr>
        <w:t xml:space="preserve"> All Site engineers will be trained on the particular method statement which will be used for the project. Such as, lifting appliances, cranes, the lifting gears will all need to have </w:t>
      </w:r>
      <w:r w:rsidR="001424B0">
        <w:rPr>
          <w:rFonts w:ascii="Arial" w:hAnsi="Arial" w:cs="Arial"/>
        </w:rPr>
        <w:t xml:space="preserve">the right test certificate proving that the examination has been undertaken and this must be in hand whilst operating the machinery. Equipment will need to be taken care of and made sure that they are left on firm base level and for the cranes mats. The site engineers will all have had the proper training and the experience needed to undertake this project, they will be working in accordance to the regulations of safety work and ensuring the general public are in safe hands without possibly going down an accident route. PPE is substantial important, any person working on a machinery with noise and vibration must ensure that ear plugs, eye protection hard glasses and hard hats to be worn at all times, if not worn they will be dis missed of due to not working safe and not complying with rules and regulations. In addition, when necessary if workers are in a crane which is raising and lowering, the crane should be fitted tight and with a dead man’s handle, the lowering will be done with low power to stability and from preventing the crane from tipping and spinning, it is vital that the crane is constructed with a cage for this. </w:t>
      </w:r>
    </w:p>
    <w:p w:rsidR="00D80D3E" w:rsidRPr="00D0316F" w:rsidRDefault="00D80D3E">
      <w:pPr>
        <w:rPr>
          <w:rFonts w:ascii="Arial" w:hAnsi="Arial" w:cs="Arial"/>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B86F1B" w:rsidRDefault="00B86F1B">
      <w:pPr>
        <w:rPr>
          <w:rFonts w:ascii="Arial" w:hAnsi="Arial" w:cs="Arial"/>
          <w:b/>
          <w:bCs/>
        </w:rPr>
      </w:pPr>
    </w:p>
    <w:p w:rsidR="00D80D3E" w:rsidRDefault="00D0316F">
      <w:pPr>
        <w:rPr>
          <w:rFonts w:ascii="Arial" w:hAnsi="Arial" w:cs="Arial"/>
          <w:b/>
          <w:bCs/>
        </w:rPr>
      </w:pPr>
      <w:r w:rsidRPr="006E13EF">
        <w:rPr>
          <w:rFonts w:ascii="Arial" w:hAnsi="Arial" w:cs="Arial"/>
          <w:b/>
          <w:bCs/>
        </w:rPr>
        <w:lastRenderedPageBreak/>
        <w:t xml:space="preserve">1.3 - </w:t>
      </w:r>
      <w:r w:rsidR="000F6EC9">
        <w:rPr>
          <w:rFonts w:ascii="Arial" w:hAnsi="Arial" w:cs="Arial"/>
          <w:b/>
          <w:bCs/>
        </w:rPr>
        <w:t>Cost</w:t>
      </w:r>
      <w:r w:rsidRPr="006E13EF">
        <w:rPr>
          <w:rFonts w:ascii="Arial" w:hAnsi="Arial" w:cs="Arial"/>
          <w:b/>
          <w:bCs/>
        </w:rPr>
        <w:t xml:space="preserve"> </w:t>
      </w:r>
    </w:p>
    <w:p w:rsidR="00B86F1B" w:rsidRPr="00B86F1B" w:rsidRDefault="00B86F1B">
      <w:pPr>
        <w:rPr>
          <w:rFonts w:ascii="Arial" w:hAnsi="Arial" w:cs="Arial"/>
        </w:rPr>
      </w:pPr>
    </w:p>
    <w:p w:rsidR="00B86F1B" w:rsidRPr="00B86F1B" w:rsidRDefault="00B86F1B" w:rsidP="00B86F1B">
      <w:pPr>
        <w:rPr>
          <w:rFonts w:ascii="Arial" w:hAnsi="Arial" w:cs="Arial"/>
        </w:rPr>
      </w:pPr>
      <w:r w:rsidRPr="00B86F1B">
        <w:rPr>
          <w:rFonts w:ascii="Arial" w:hAnsi="Arial" w:cs="Arial"/>
        </w:rPr>
        <w:t>Cost reporting</w:t>
      </w:r>
      <w:r w:rsidRPr="00B86F1B">
        <w:rPr>
          <w:rFonts w:ascii="Arial" w:hAnsi="Arial" w:cs="Arial"/>
          <w:shd w:val="clear" w:color="auto" w:fill="FFFFFF"/>
        </w:rPr>
        <w:t> is a process used to inform a </w:t>
      </w:r>
      <w:hyperlink r:id="rId11" w:tooltip="Clients" w:history="1">
        <w:r w:rsidRPr="00B86F1B">
          <w:rPr>
            <w:rFonts w:ascii="Arial" w:hAnsi="Arial" w:cs="Arial"/>
          </w:rPr>
          <w:t>client</w:t>
        </w:r>
      </w:hyperlink>
      <w:r w:rsidRPr="00B86F1B">
        <w:rPr>
          <w:rFonts w:ascii="Arial" w:hAnsi="Arial" w:cs="Arial"/>
          <w:shd w:val="clear" w:color="auto" w:fill="FFFFFF"/>
        </w:rPr>
        <w:t> (or other party) about the magnitude of a </w:t>
      </w:r>
      <w:hyperlink r:id="rId12" w:tooltip="Construction project" w:history="1">
        <w:r w:rsidRPr="00B86F1B">
          <w:rPr>
            <w:rFonts w:ascii="Arial" w:hAnsi="Arial" w:cs="Arial"/>
          </w:rPr>
          <w:t>construct</w:t>
        </w:r>
        <w:r w:rsidRPr="00B86F1B">
          <w:rPr>
            <w:rFonts w:ascii="Arial" w:hAnsi="Arial" w:cs="Arial"/>
          </w:rPr>
          <w:t>i</w:t>
        </w:r>
        <w:r w:rsidRPr="00B86F1B">
          <w:rPr>
            <w:rFonts w:ascii="Arial" w:hAnsi="Arial" w:cs="Arial"/>
          </w:rPr>
          <w:t>on project’</w:t>
        </w:r>
        <w:r w:rsidRPr="00B86F1B">
          <w:rPr>
            <w:rFonts w:ascii="Arial" w:hAnsi="Arial" w:cs="Arial"/>
          </w:rPr>
          <w:t>s</w:t>
        </w:r>
      </w:hyperlink>
      <w:r>
        <w:rPr>
          <w:rFonts w:ascii="Arial" w:hAnsi="Arial" w:cs="Arial"/>
        </w:rPr>
        <w:t xml:space="preserve"> </w:t>
      </w:r>
      <w:r w:rsidRPr="00B86F1B">
        <w:rPr>
          <w:rFonts w:ascii="Arial" w:hAnsi="Arial" w:cs="Arial"/>
          <w:shd w:val="clear" w:color="auto" w:fill="FFFFFF"/>
        </w:rPr>
        <w:t>predicted, or actual </w:t>
      </w:r>
      <w:hyperlink r:id="rId13" w:tooltip="Cost" w:history="1">
        <w:r w:rsidRPr="00B86F1B">
          <w:rPr>
            <w:rFonts w:ascii="Arial" w:hAnsi="Arial" w:cs="Arial"/>
          </w:rPr>
          <w:t>cost</w:t>
        </w:r>
      </w:hyperlink>
      <w:r w:rsidRPr="00B86F1B">
        <w:rPr>
          <w:rFonts w:ascii="Arial" w:hAnsi="Arial" w:cs="Arial"/>
          <w:shd w:val="clear" w:color="auto" w:fill="FFFFFF"/>
        </w:rPr>
        <w:t>. This can be expressed either in absolute terms or as a variance compared to the </w:t>
      </w:r>
      <w:hyperlink r:id="rId14" w:tooltip="Project budget" w:history="1">
        <w:r w:rsidRPr="00B86F1B">
          <w:rPr>
            <w:rFonts w:ascii="Arial" w:hAnsi="Arial" w:cs="Arial"/>
          </w:rPr>
          <w:t>project budget</w:t>
        </w:r>
      </w:hyperlink>
      <w:r w:rsidRPr="00B86F1B">
        <w:rPr>
          <w:rFonts w:ascii="Arial" w:hAnsi="Arial" w:cs="Arial"/>
          <w:shd w:val="clear" w:color="auto" w:fill="FFFFFF"/>
        </w:rPr>
        <w:t>.</w:t>
      </w:r>
    </w:p>
    <w:p w:rsidR="00B86F1B" w:rsidRPr="00B86F1B" w:rsidRDefault="00B86F1B" w:rsidP="00B86F1B">
      <w:pPr>
        <w:pStyle w:val="NormalWeb"/>
        <w:spacing w:before="0" w:beforeAutospacing="0" w:after="0" w:afterAutospacing="0"/>
        <w:rPr>
          <w:rFonts w:ascii="Arial" w:hAnsi="Arial" w:cs="Arial"/>
        </w:rPr>
      </w:pPr>
    </w:p>
    <w:p w:rsidR="00B86F1B" w:rsidRPr="00B86F1B" w:rsidRDefault="00B86F1B" w:rsidP="00B86F1B">
      <w:pPr>
        <w:pStyle w:val="NormalWeb"/>
        <w:spacing w:before="0" w:beforeAutospacing="0" w:after="0" w:afterAutospacing="0"/>
        <w:rPr>
          <w:rFonts w:ascii="Arial" w:hAnsi="Arial" w:cs="Arial"/>
        </w:rPr>
      </w:pPr>
      <w:r w:rsidRPr="00B86F1B">
        <w:rPr>
          <w:rFonts w:ascii="Arial" w:hAnsi="Arial" w:cs="Arial"/>
        </w:rPr>
        <w:t>A</w:t>
      </w:r>
      <w:r w:rsidRPr="00B86F1B">
        <w:rPr>
          <w:rStyle w:val="apple-converted-space"/>
          <w:rFonts w:ascii="Arial" w:hAnsi="Arial" w:cs="Arial"/>
        </w:rPr>
        <w:t> </w:t>
      </w:r>
      <w:hyperlink r:id="rId15" w:tooltip="Cost report" w:history="1">
        <w:r w:rsidRPr="00B86F1B">
          <w:rPr>
            <w:rStyle w:val="Hyperlink"/>
            <w:rFonts w:ascii="Arial" w:hAnsi="Arial" w:cs="Arial"/>
            <w:color w:val="auto"/>
            <w:u w:val="none"/>
          </w:rPr>
          <w:t>cost report</w:t>
        </w:r>
      </w:hyperlink>
      <w:r w:rsidRPr="00B86F1B">
        <w:rPr>
          <w:rStyle w:val="apple-converted-space"/>
          <w:rFonts w:ascii="Arial" w:hAnsi="Arial" w:cs="Arial"/>
        </w:rPr>
        <w:t> </w:t>
      </w:r>
      <w:r w:rsidRPr="00B86F1B">
        <w:rPr>
          <w:rFonts w:ascii="Arial" w:hAnsi="Arial" w:cs="Arial"/>
        </w:rPr>
        <w:t>will generally include all the</w:t>
      </w:r>
      <w:r w:rsidRPr="00B86F1B">
        <w:rPr>
          <w:rStyle w:val="apple-converted-space"/>
          <w:rFonts w:ascii="Arial" w:hAnsi="Arial" w:cs="Arial"/>
        </w:rPr>
        <w:t> </w:t>
      </w:r>
      <w:hyperlink r:id="rId16" w:tooltip="Cost" w:history="1">
        <w:r w:rsidRPr="00B86F1B">
          <w:rPr>
            <w:rStyle w:val="Hyperlink"/>
            <w:rFonts w:ascii="Arial" w:hAnsi="Arial" w:cs="Arial"/>
            <w:color w:val="auto"/>
            <w:u w:val="none"/>
          </w:rPr>
          <w:t>costs</w:t>
        </w:r>
      </w:hyperlink>
      <w:r w:rsidRPr="00B86F1B">
        <w:rPr>
          <w:rStyle w:val="apple-converted-space"/>
          <w:rFonts w:ascii="Arial" w:hAnsi="Arial" w:cs="Arial"/>
        </w:rPr>
        <w:t> </w:t>
      </w:r>
      <w:r w:rsidRPr="00B86F1B">
        <w:rPr>
          <w:rFonts w:ascii="Arial" w:hAnsi="Arial" w:cs="Arial"/>
        </w:rPr>
        <w:t>incurred by the date of the</w:t>
      </w:r>
      <w:r w:rsidRPr="00B86F1B">
        <w:rPr>
          <w:rStyle w:val="apple-converted-space"/>
          <w:rFonts w:ascii="Arial" w:hAnsi="Arial" w:cs="Arial"/>
        </w:rPr>
        <w:t> </w:t>
      </w:r>
      <w:hyperlink r:id="rId17" w:tooltip="Report" w:history="1">
        <w:r w:rsidRPr="00B86F1B">
          <w:rPr>
            <w:rStyle w:val="Hyperlink"/>
            <w:rFonts w:ascii="Arial" w:hAnsi="Arial" w:cs="Arial"/>
            <w:color w:val="auto"/>
            <w:u w:val="none"/>
          </w:rPr>
          <w:t>report</w:t>
        </w:r>
      </w:hyperlink>
      <w:r w:rsidRPr="00B86F1B">
        <w:rPr>
          <w:rFonts w:ascii="Arial" w:hAnsi="Arial" w:cs="Arial"/>
        </w:rPr>
        <w:t>, where they are known, a forecast of the</w:t>
      </w:r>
      <w:r w:rsidRPr="00B86F1B">
        <w:rPr>
          <w:rStyle w:val="apple-converted-space"/>
          <w:rFonts w:ascii="Arial" w:hAnsi="Arial" w:cs="Arial"/>
        </w:rPr>
        <w:t> </w:t>
      </w:r>
      <w:hyperlink r:id="rId18" w:tooltip="Cost" w:history="1">
        <w:r w:rsidRPr="00B86F1B">
          <w:rPr>
            <w:rStyle w:val="Hyperlink"/>
            <w:rFonts w:ascii="Arial" w:hAnsi="Arial" w:cs="Arial"/>
            <w:color w:val="auto"/>
            <w:u w:val="none"/>
          </w:rPr>
          <w:t>costs</w:t>
        </w:r>
      </w:hyperlink>
      <w:r w:rsidRPr="00B86F1B">
        <w:rPr>
          <w:rStyle w:val="apple-converted-space"/>
          <w:rFonts w:ascii="Arial" w:hAnsi="Arial" w:cs="Arial"/>
        </w:rPr>
        <w:t> </w:t>
      </w:r>
      <w:r w:rsidRPr="00B86F1B">
        <w:rPr>
          <w:rFonts w:ascii="Arial" w:hAnsi="Arial" w:cs="Arial"/>
        </w:rPr>
        <w:t>likely to be incurred during the rest of the</w:t>
      </w:r>
      <w:r w:rsidRPr="00B86F1B">
        <w:rPr>
          <w:rStyle w:val="apple-converted-space"/>
          <w:rFonts w:ascii="Arial" w:hAnsi="Arial" w:cs="Arial"/>
        </w:rPr>
        <w:t> </w:t>
      </w:r>
      <w:hyperlink r:id="rId19" w:tooltip="Project" w:history="1">
        <w:r w:rsidRPr="00B86F1B">
          <w:rPr>
            <w:rStyle w:val="Hyperlink"/>
            <w:rFonts w:ascii="Arial" w:hAnsi="Arial" w:cs="Arial"/>
            <w:color w:val="auto"/>
            <w:u w:val="none"/>
          </w:rPr>
          <w:t>project</w:t>
        </w:r>
      </w:hyperlink>
      <w:r w:rsidRPr="00B86F1B">
        <w:rPr>
          <w:rFonts w:ascii="Arial" w:hAnsi="Arial" w:cs="Arial"/>
        </w:rPr>
        <w:t>, in so far as these can be foreseen and</w:t>
      </w:r>
      <w:r w:rsidRPr="00B86F1B">
        <w:rPr>
          <w:rStyle w:val="apple-converted-space"/>
          <w:rFonts w:ascii="Arial" w:hAnsi="Arial" w:cs="Arial"/>
        </w:rPr>
        <w:t> </w:t>
      </w:r>
      <w:hyperlink r:id="rId20" w:tooltip="Estimated" w:history="1">
        <w:r w:rsidRPr="00B86F1B">
          <w:rPr>
            <w:rStyle w:val="Hyperlink"/>
            <w:rFonts w:ascii="Arial" w:hAnsi="Arial" w:cs="Arial"/>
            <w:color w:val="auto"/>
            <w:u w:val="none"/>
          </w:rPr>
          <w:t>estimated</w:t>
        </w:r>
      </w:hyperlink>
      <w:r w:rsidRPr="00B86F1B">
        <w:rPr>
          <w:rFonts w:ascii="Arial" w:hAnsi="Arial" w:cs="Arial"/>
        </w:rPr>
        <w:t>, and</w:t>
      </w:r>
      <w:r w:rsidRPr="00B86F1B">
        <w:rPr>
          <w:rStyle w:val="apple-converted-space"/>
          <w:rFonts w:ascii="Arial" w:hAnsi="Arial" w:cs="Arial"/>
        </w:rPr>
        <w:t> </w:t>
      </w:r>
      <w:hyperlink r:id="rId21" w:tooltip="Risk allowance" w:history="1">
        <w:r w:rsidRPr="00B86F1B">
          <w:rPr>
            <w:rStyle w:val="Hyperlink"/>
            <w:rFonts w:ascii="Arial" w:hAnsi="Arial" w:cs="Arial"/>
            <w:color w:val="auto"/>
            <w:u w:val="none"/>
          </w:rPr>
          <w:t>risk allowances</w:t>
        </w:r>
      </w:hyperlink>
      <w:r w:rsidRPr="00B86F1B">
        <w:rPr>
          <w:rStyle w:val="apple-converted-space"/>
          <w:rFonts w:ascii="Arial" w:hAnsi="Arial" w:cs="Arial"/>
        </w:rPr>
        <w:t> </w:t>
      </w:r>
      <w:r w:rsidRPr="00B86F1B">
        <w:rPr>
          <w:rFonts w:ascii="Arial" w:hAnsi="Arial" w:cs="Arial"/>
        </w:rPr>
        <w:t>for the possibility of unforeseeable</w:t>
      </w:r>
      <w:r w:rsidRPr="00B86F1B">
        <w:rPr>
          <w:rStyle w:val="apple-converted-space"/>
          <w:rFonts w:ascii="Arial" w:hAnsi="Arial" w:cs="Arial"/>
        </w:rPr>
        <w:t> </w:t>
      </w:r>
      <w:hyperlink r:id="rId22" w:tooltip="Cost" w:history="1">
        <w:r w:rsidRPr="00B86F1B">
          <w:rPr>
            <w:rStyle w:val="Hyperlink"/>
            <w:rFonts w:ascii="Arial" w:hAnsi="Arial" w:cs="Arial"/>
            <w:color w:val="auto"/>
            <w:u w:val="none"/>
          </w:rPr>
          <w:t>costs</w:t>
        </w:r>
      </w:hyperlink>
      <w:r w:rsidRPr="00B86F1B">
        <w:rPr>
          <w:rFonts w:ascii="Arial" w:hAnsi="Arial" w:cs="Arial"/>
        </w:rPr>
        <w:t>.</w:t>
      </w:r>
      <w:r w:rsidRPr="00B86F1B">
        <w:rPr>
          <w:rStyle w:val="apple-converted-space"/>
          <w:rFonts w:ascii="Arial" w:hAnsi="Arial" w:cs="Arial"/>
        </w:rPr>
        <w:t> </w:t>
      </w:r>
      <w:hyperlink r:id="rId23" w:tooltip="Contingencies" w:history="1">
        <w:r w:rsidRPr="00B86F1B">
          <w:rPr>
            <w:rStyle w:val="Hyperlink"/>
            <w:rFonts w:ascii="Arial" w:hAnsi="Arial" w:cs="Arial"/>
            <w:color w:val="auto"/>
            <w:u w:val="none"/>
          </w:rPr>
          <w:t>Contingencies</w:t>
        </w:r>
      </w:hyperlink>
      <w:r w:rsidRPr="00B86F1B">
        <w:rPr>
          <w:rStyle w:val="apple-converted-space"/>
          <w:rFonts w:ascii="Arial" w:hAnsi="Arial" w:cs="Arial"/>
        </w:rPr>
        <w:t> </w:t>
      </w:r>
      <w:r w:rsidRPr="00B86F1B">
        <w:rPr>
          <w:rFonts w:ascii="Arial" w:hAnsi="Arial" w:cs="Arial"/>
        </w:rPr>
        <w:t>to cover these</w:t>
      </w:r>
      <w:r w:rsidRPr="00B86F1B">
        <w:rPr>
          <w:rStyle w:val="apple-converted-space"/>
          <w:rFonts w:ascii="Arial" w:hAnsi="Arial" w:cs="Arial"/>
        </w:rPr>
        <w:t> </w:t>
      </w:r>
      <w:hyperlink r:id="rId24" w:tooltip="Risk" w:history="1">
        <w:r w:rsidRPr="00B86F1B">
          <w:rPr>
            <w:rStyle w:val="Hyperlink"/>
            <w:rFonts w:ascii="Arial" w:hAnsi="Arial" w:cs="Arial"/>
            <w:color w:val="auto"/>
            <w:u w:val="none"/>
          </w:rPr>
          <w:t>risks</w:t>
        </w:r>
      </w:hyperlink>
      <w:r w:rsidRPr="00B86F1B">
        <w:rPr>
          <w:rStyle w:val="apple-converted-space"/>
          <w:rFonts w:ascii="Arial" w:hAnsi="Arial" w:cs="Arial"/>
        </w:rPr>
        <w:t> </w:t>
      </w:r>
      <w:r w:rsidRPr="00B86F1B">
        <w:rPr>
          <w:rFonts w:ascii="Arial" w:hAnsi="Arial" w:cs="Arial"/>
        </w:rPr>
        <w:t>are often expressed in terms of percentages. The percentages applied are at their greatest in the early stages of the</w:t>
      </w:r>
      <w:r w:rsidRPr="00B86F1B">
        <w:rPr>
          <w:rStyle w:val="apple-converted-space"/>
          <w:rFonts w:ascii="Arial" w:hAnsi="Arial" w:cs="Arial"/>
        </w:rPr>
        <w:t> </w:t>
      </w:r>
      <w:hyperlink r:id="rId25" w:tooltip="Project" w:history="1">
        <w:r w:rsidRPr="00B86F1B">
          <w:rPr>
            <w:rStyle w:val="Hyperlink"/>
            <w:rFonts w:ascii="Arial" w:hAnsi="Arial" w:cs="Arial"/>
            <w:color w:val="auto"/>
            <w:u w:val="none"/>
          </w:rPr>
          <w:t>project</w:t>
        </w:r>
      </w:hyperlink>
      <w:r w:rsidRPr="00B86F1B">
        <w:rPr>
          <w:rStyle w:val="apple-converted-space"/>
          <w:rFonts w:ascii="Arial" w:hAnsi="Arial" w:cs="Arial"/>
        </w:rPr>
        <w:t> </w:t>
      </w:r>
      <w:r w:rsidRPr="00B86F1B">
        <w:rPr>
          <w:rFonts w:ascii="Arial" w:hAnsi="Arial" w:cs="Arial"/>
        </w:rPr>
        <w:t>when there are the greatest number of possible</w:t>
      </w:r>
      <w:r w:rsidRPr="00B86F1B">
        <w:rPr>
          <w:rStyle w:val="apple-converted-space"/>
          <w:rFonts w:ascii="Arial" w:hAnsi="Arial" w:cs="Arial"/>
        </w:rPr>
        <w:t> </w:t>
      </w:r>
      <w:hyperlink r:id="rId26" w:tooltip="Risk" w:history="1">
        <w:r w:rsidRPr="00B86F1B">
          <w:rPr>
            <w:rStyle w:val="Hyperlink"/>
            <w:rFonts w:ascii="Arial" w:hAnsi="Arial" w:cs="Arial"/>
            <w:color w:val="auto"/>
            <w:u w:val="none"/>
          </w:rPr>
          <w:t>risks</w:t>
        </w:r>
      </w:hyperlink>
      <w:r w:rsidRPr="00B86F1B">
        <w:rPr>
          <w:rFonts w:ascii="Arial" w:hAnsi="Arial" w:cs="Arial"/>
        </w:rPr>
        <w:t>, but they can then be reduced as better particulars about the</w:t>
      </w:r>
      <w:r w:rsidRPr="00B86F1B">
        <w:rPr>
          <w:rStyle w:val="apple-converted-space"/>
          <w:rFonts w:ascii="Arial" w:hAnsi="Arial" w:cs="Arial"/>
        </w:rPr>
        <w:t> </w:t>
      </w:r>
      <w:hyperlink r:id="rId27" w:tooltip="Project" w:history="1">
        <w:r w:rsidRPr="00B86F1B">
          <w:rPr>
            <w:rStyle w:val="Hyperlink"/>
            <w:rFonts w:ascii="Arial" w:hAnsi="Arial" w:cs="Arial"/>
            <w:color w:val="auto"/>
            <w:u w:val="none"/>
          </w:rPr>
          <w:t>project</w:t>
        </w:r>
      </w:hyperlink>
      <w:r w:rsidRPr="00B86F1B">
        <w:rPr>
          <w:rStyle w:val="apple-converted-space"/>
          <w:rFonts w:ascii="Arial" w:hAnsi="Arial" w:cs="Arial"/>
        </w:rPr>
        <w:t> </w:t>
      </w:r>
      <w:r w:rsidRPr="00B86F1B">
        <w:rPr>
          <w:rFonts w:ascii="Arial" w:hAnsi="Arial" w:cs="Arial"/>
        </w:rPr>
        <w:t>become available and some</w:t>
      </w:r>
      <w:r w:rsidRPr="00B86F1B">
        <w:rPr>
          <w:rStyle w:val="apple-converted-space"/>
          <w:rFonts w:ascii="Arial" w:hAnsi="Arial" w:cs="Arial"/>
        </w:rPr>
        <w:t> </w:t>
      </w:r>
      <w:hyperlink r:id="rId28" w:tooltip="Risk" w:history="1">
        <w:r w:rsidRPr="00B86F1B">
          <w:rPr>
            <w:rStyle w:val="Hyperlink"/>
            <w:rFonts w:ascii="Arial" w:hAnsi="Arial" w:cs="Arial"/>
            <w:color w:val="auto"/>
            <w:u w:val="none"/>
          </w:rPr>
          <w:t>risks</w:t>
        </w:r>
      </w:hyperlink>
      <w:r w:rsidRPr="00B86F1B">
        <w:rPr>
          <w:rStyle w:val="apple-converted-space"/>
          <w:rFonts w:ascii="Arial" w:hAnsi="Arial" w:cs="Arial"/>
        </w:rPr>
        <w:t> </w:t>
      </w:r>
      <w:r w:rsidRPr="00B86F1B">
        <w:rPr>
          <w:rFonts w:ascii="Arial" w:hAnsi="Arial" w:cs="Arial"/>
        </w:rPr>
        <w:t>have passed or been overcome.</w:t>
      </w:r>
    </w:p>
    <w:p w:rsidR="00B86F1B" w:rsidRPr="00B86F1B" w:rsidRDefault="00B86F1B" w:rsidP="00B86F1B">
      <w:pPr>
        <w:pStyle w:val="NormalWeb"/>
        <w:spacing w:before="0" w:beforeAutospacing="0" w:after="0" w:afterAutospacing="0"/>
        <w:rPr>
          <w:rFonts w:ascii="Arial" w:hAnsi="Arial" w:cs="Arial"/>
        </w:rPr>
      </w:pPr>
    </w:p>
    <w:p w:rsidR="00B86F1B" w:rsidRPr="00B86F1B" w:rsidRDefault="00B86F1B" w:rsidP="00B86F1B">
      <w:pPr>
        <w:pStyle w:val="NormalWeb"/>
        <w:spacing w:before="0" w:beforeAutospacing="0" w:after="0" w:afterAutospacing="0"/>
        <w:rPr>
          <w:rFonts w:ascii="Arial" w:hAnsi="Arial" w:cs="Arial"/>
        </w:rPr>
      </w:pPr>
      <w:r w:rsidRPr="00B86F1B">
        <w:rPr>
          <w:rFonts w:ascii="Arial" w:hAnsi="Arial" w:cs="Arial"/>
        </w:rPr>
        <w:t>It is important to be clear what</w:t>
      </w:r>
      <w:r w:rsidRPr="00B86F1B">
        <w:rPr>
          <w:rStyle w:val="apple-converted-space"/>
          <w:rFonts w:ascii="Arial" w:hAnsi="Arial" w:cs="Arial"/>
        </w:rPr>
        <w:t> </w:t>
      </w:r>
      <w:hyperlink r:id="rId29" w:tooltip="Cost" w:history="1">
        <w:r w:rsidRPr="00B86F1B">
          <w:rPr>
            <w:rStyle w:val="Hyperlink"/>
            <w:rFonts w:ascii="Arial" w:hAnsi="Arial" w:cs="Arial"/>
            <w:color w:val="auto"/>
            <w:u w:val="none"/>
          </w:rPr>
          <w:t>costs</w:t>
        </w:r>
      </w:hyperlink>
      <w:r w:rsidRPr="00B86F1B">
        <w:rPr>
          <w:rStyle w:val="apple-converted-space"/>
          <w:rFonts w:ascii="Arial" w:hAnsi="Arial" w:cs="Arial"/>
        </w:rPr>
        <w:t> </w:t>
      </w:r>
      <w:r w:rsidRPr="00B86F1B">
        <w:rPr>
          <w:rFonts w:ascii="Arial" w:hAnsi="Arial" w:cs="Arial"/>
        </w:rPr>
        <w:t>will be included in</w:t>
      </w:r>
      <w:r w:rsidRPr="00B86F1B">
        <w:rPr>
          <w:rStyle w:val="apple-converted-space"/>
          <w:rFonts w:ascii="Arial" w:hAnsi="Arial" w:cs="Arial"/>
        </w:rPr>
        <w:t> </w:t>
      </w:r>
      <w:hyperlink r:id="rId30" w:tooltip="Cost report" w:history="1">
        <w:r w:rsidRPr="00B86F1B">
          <w:rPr>
            <w:rStyle w:val="Hyperlink"/>
            <w:rFonts w:ascii="Arial" w:hAnsi="Arial" w:cs="Arial"/>
            <w:color w:val="auto"/>
            <w:u w:val="none"/>
          </w:rPr>
          <w:t>cost reports</w:t>
        </w:r>
      </w:hyperlink>
      <w:r w:rsidRPr="00B86F1B">
        <w:rPr>
          <w:rFonts w:ascii="Arial" w:hAnsi="Arial" w:cs="Arial"/>
        </w:rPr>
        <w:t>. For example, the</w:t>
      </w:r>
      <w:r w:rsidRPr="00B86F1B">
        <w:rPr>
          <w:rStyle w:val="apple-converted-space"/>
          <w:rFonts w:ascii="Arial" w:hAnsi="Arial" w:cs="Arial"/>
        </w:rPr>
        <w:t> </w:t>
      </w:r>
      <w:hyperlink r:id="rId31" w:tooltip="Clients" w:history="1">
        <w:r w:rsidRPr="00B86F1B">
          <w:rPr>
            <w:rStyle w:val="Hyperlink"/>
            <w:rFonts w:ascii="Arial" w:hAnsi="Arial" w:cs="Arial"/>
            <w:color w:val="auto"/>
            <w:u w:val="none"/>
          </w:rPr>
          <w:t>client</w:t>
        </w:r>
      </w:hyperlink>
      <w:r w:rsidRPr="00B86F1B">
        <w:rPr>
          <w:rStyle w:val="apple-converted-space"/>
          <w:rFonts w:ascii="Arial" w:hAnsi="Arial" w:cs="Arial"/>
        </w:rPr>
        <w:t> </w:t>
      </w:r>
      <w:r w:rsidRPr="00B86F1B">
        <w:rPr>
          <w:rFonts w:ascii="Arial" w:hAnsi="Arial" w:cs="Arial"/>
        </w:rPr>
        <w:t>may have</w:t>
      </w:r>
      <w:r w:rsidRPr="00B86F1B">
        <w:rPr>
          <w:rStyle w:val="apple-converted-space"/>
          <w:rFonts w:ascii="Arial" w:hAnsi="Arial" w:cs="Arial"/>
        </w:rPr>
        <w:t> </w:t>
      </w:r>
      <w:hyperlink r:id="rId32" w:tooltip="Cost" w:history="1">
        <w:r w:rsidRPr="00B86F1B">
          <w:rPr>
            <w:rStyle w:val="Hyperlink"/>
            <w:rFonts w:ascii="Arial" w:hAnsi="Arial" w:cs="Arial"/>
            <w:color w:val="auto"/>
            <w:u w:val="none"/>
          </w:rPr>
          <w:t>costs</w:t>
        </w:r>
      </w:hyperlink>
      <w:r w:rsidRPr="00B86F1B">
        <w:rPr>
          <w:rStyle w:val="apple-converted-space"/>
          <w:rFonts w:ascii="Arial" w:hAnsi="Arial" w:cs="Arial"/>
        </w:rPr>
        <w:t> </w:t>
      </w:r>
      <w:r w:rsidRPr="00B86F1B">
        <w:rPr>
          <w:rFonts w:ascii="Arial" w:hAnsi="Arial" w:cs="Arial"/>
        </w:rPr>
        <w:t>that, whilst they are directly related to the</w:t>
      </w:r>
      <w:r w:rsidRPr="00B86F1B">
        <w:rPr>
          <w:rStyle w:val="apple-converted-space"/>
          <w:rFonts w:ascii="Arial" w:hAnsi="Arial" w:cs="Arial"/>
        </w:rPr>
        <w:t> </w:t>
      </w:r>
      <w:hyperlink r:id="rId33" w:tooltip="Project" w:history="1">
        <w:r w:rsidRPr="00B86F1B">
          <w:rPr>
            <w:rStyle w:val="Hyperlink"/>
            <w:rFonts w:ascii="Arial" w:hAnsi="Arial" w:cs="Arial"/>
            <w:color w:val="auto"/>
            <w:u w:val="none"/>
          </w:rPr>
          <w:t>project</w:t>
        </w:r>
      </w:hyperlink>
      <w:r w:rsidRPr="00B86F1B">
        <w:rPr>
          <w:rFonts w:ascii="Arial" w:hAnsi="Arial" w:cs="Arial"/>
        </w:rPr>
        <w:t>, they would prefer to account for them themselves. This might include;</w:t>
      </w:r>
      <w:r w:rsidRPr="00B86F1B">
        <w:rPr>
          <w:rStyle w:val="apple-converted-space"/>
          <w:rFonts w:ascii="Arial" w:hAnsi="Arial" w:cs="Arial"/>
        </w:rPr>
        <w:t> </w:t>
      </w:r>
      <w:hyperlink r:id="rId34" w:tooltip="Land acquisition" w:history="1">
        <w:r w:rsidRPr="00B86F1B">
          <w:rPr>
            <w:rStyle w:val="Hyperlink"/>
            <w:rFonts w:ascii="Arial" w:hAnsi="Arial" w:cs="Arial"/>
            <w:color w:val="auto"/>
            <w:u w:val="none"/>
          </w:rPr>
          <w:t>land acquisition</w:t>
        </w:r>
      </w:hyperlink>
      <w:r w:rsidRPr="00B86F1B">
        <w:rPr>
          <w:rStyle w:val="apple-converted-space"/>
          <w:rFonts w:ascii="Arial" w:hAnsi="Arial" w:cs="Arial"/>
        </w:rPr>
        <w:t> </w:t>
      </w:r>
      <w:hyperlink r:id="rId35" w:tooltip="Cost" w:history="1">
        <w:r w:rsidRPr="00B86F1B">
          <w:rPr>
            <w:rStyle w:val="Hyperlink"/>
            <w:rFonts w:ascii="Arial" w:hAnsi="Arial" w:cs="Arial"/>
            <w:color w:val="auto"/>
            <w:u w:val="none"/>
          </w:rPr>
          <w:t>costs</w:t>
        </w:r>
      </w:hyperlink>
      <w:r w:rsidRPr="00B86F1B">
        <w:rPr>
          <w:rFonts w:ascii="Arial" w:hAnsi="Arial" w:cs="Arial"/>
        </w:rPr>
        <w:t>,</w:t>
      </w:r>
      <w:r w:rsidRPr="00B86F1B">
        <w:rPr>
          <w:rStyle w:val="apple-converted-space"/>
          <w:rFonts w:ascii="Arial" w:hAnsi="Arial" w:cs="Arial"/>
        </w:rPr>
        <w:t> </w:t>
      </w:r>
      <w:hyperlink r:id="rId36" w:tooltip="Specialist" w:history="1">
        <w:r w:rsidRPr="00B86F1B">
          <w:rPr>
            <w:rStyle w:val="Hyperlink"/>
            <w:rFonts w:ascii="Arial" w:hAnsi="Arial" w:cs="Arial"/>
            <w:color w:val="auto"/>
            <w:u w:val="none"/>
          </w:rPr>
          <w:t>specialist</w:t>
        </w:r>
      </w:hyperlink>
      <w:r w:rsidRPr="00B86F1B">
        <w:rPr>
          <w:rStyle w:val="apple-converted-space"/>
          <w:rFonts w:ascii="Arial" w:hAnsi="Arial" w:cs="Arial"/>
        </w:rPr>
        <w:t> </w:t>
      </w:r>
      <w:hyperlink r:id="rId37" w:tooltip="Plant" w:history="1">
        <w:r w:rsidRPr="00B86F1B">
          <w:rPr>
            <w:rStyle w:val="Hyperlink"/>
            <w:rFonts w:ascii="Arial" w:hAnsi="Arial" w:cs="Arial"/>
            <w:color w:val="auto"/>
            <w:u w:val="none"/>
          </w:rPr>
          <w:t>plant</w:t>
        </w:r>
      </w:hyperlink>
      <w:r w:rsidRPr="00B86F1B">
        <w:rPr>
          <w:rStyle w:val="apple-converted-space"/>
          <w:rFonts w:ascii="Arial" w:hAnsi="Arial" w:cs="Arial"/>
        </w:rPr>
        <w:t> </w:t>
      </w:r>
      <w:r w:rsidRPr="00B86F1B">
        <w:rPr>
          <w:rFonts w:ascii="Arial" w:hAnsi="Arial" w:cs="Arial"/>
        </w:rPr>
        <w:t>or</w:t>
      </w:r>
      <w:r w:rsidRPr="00B86F1B">
        <w:rPr>
          <w:rStyle w:val="apple-converted-space"/>
          <w:rFonts w:ascii="Arial" w:hAnsi="Arial" w:cs="Arial"/>
        </w:rPr>
        <w:t> </w:t>
      </w:r>
      <w:hyperlink r:id="rId38" w:tooltip="Equipment" w:history="1">
        <w:r w:rsidRPr="00B86F1B">
          <w:rPr>
            <w:rStyle w:val="Hyperlink"/>
            <w:rFonts w:ascii="Arial" w:hAnsi="Arial" w:cs="Arial"/>
            <w:color w:val="auto"/>
            <w:u w:val="none"/>
          </w:rPr>
          <w:t>equipment</w:t>
        </w:r>
      </w:hyperlink>
      <w:r w:rsidRPr="00B86F1B">
        <w:rPr>
          <w:rFonts w:ascii="Arial" w:hAnsi="Arial" w:cs="Arial"/>
        </w:rPr>
        <w:t>,</w:t>
      </w:r>
      <w:r w:rsidRPr="00B86F1B">
        <w:rPr>
          <w:rStyle w:val="apple-converted-space"/>
          <w:rFonts w:ascii="Arial" w:hAnsi="Arial" w:cs="Arial"/>
        </w:rPr>
        <w:t> </w:t>
      </w:r>
      <w:hyperlink r:id="rId39" w:tooltip="Furniture" w:history="1">
        <w:r w:rsidRPr="00B86F1B">
          <w:rPr>
            <w:rStyle w:val="Hyperlink"/>
            <w:rFonts w:ascii="Arial" w:hAnsi="Arial" w:cs="Arial"/>
            <w:color w:val="auto"/>
            <w:u w:val="none"/>
          </w:rPr>
          <w:t>furniture</w:t>
        </w:r>
      </w:hyperlink>
      <w:r w:rsidRPr="00B86F1B">
        <w:rPr>
          <w:rFonts w:ascii="Arial" w:hAnsi="Arial" w:cs="Arial"/>
        </w:rPr>
        <w:t>,</w:t>
      </w:r>
      <w:r w:rsidRPr="00B86F1B">
        <w:rPr>
          <w:rStyle w:val="apple-converted-space"/>
          <w:rFonts w:ascii="Arial" w:hAnsi="Arial" w:cs="Arial"/>
        </w:rPr>
        <w:t> </w:t>
      </w:r>
      <w:hyperlink r:id="rId40" w:tooltip="Construction contracts" w:history="1">
        <w:r w:rsidRPr="00B86F1B">
          <w:rPr>
            <w:rStyle w:val="Hyperlink"/>
            <w:rFonts w:ascii="Arial" w:hAnsi="Arial" w:cs="Arial"/>
            <w:color w:val="auto"/>
            <w:u w:val="none"/>
          </w:rPr>
          <w:t>construction contracts</w:t>
        </w:r>
      </w:hyperlink>
      <w:r w:rsidRPr="00B86F1B">
        <w:rPr>
          <w:rStyle w:val="apple-converted-space"/>
          <w:rFonts w:ascii="Arial" w:hAnsi="Arial" w:cs="Arial"/>
        </w:rPr>
        <w:t> </w:t>
      </w:r>
      <w:r w:rsidRPr="00B86F1B">
        <w:rPr>
          <w:rFonts w:ascii="Arial" w:hAnsi="Arial" w:cs="Arial"/>
        </w:rPr>
        <w:t>outside of the</w:t>
      </w:r>
      <w:r w:rsidRPr="00B86F1B">
        <w:rPr>
          <w:rStyle w:val="apple-converted-space"/>
          <w:rFonts w:ascii="Arial" w:hAnsi="Arial" w:cs="Arial"/>
        </w:rPr>
        <w:t> </w:t>
      </w:r>
      <w:hyperlink r:id="rId41" w:tooltip="Main contract" w:history="1">
        <w:r w:rsidRPr="00B86F1B">
          <w:rPr>
            <w:rStyle w:val="Hyperlink"/>
            <w:rFonts w:ascii="Arial" w:hAnsi="Arial" w:cs="Arial"/>
            <w:color w:val="auto"/>
            <w:u w:val="none"/>
          </w:rPr>
          <w:t>main contract</w:t>
        </w:r>
      </w:hyperlink>
      <w:r w:rsidRPr="00B86F1B">
        <w:rPr>
          <w:rStyle w:val="apple-converted-space"/>
          <w:rFonts w:ascii="Arial" w:hAnsi="Arial" w:cs="Arial"/>
        </w:rPr>
        <w:t> </w:t>
      </w:r>
      <w:r w:rsidRPr="00B86F1B">
        <w:rPr>
          <w:rFonts w:ascii="Arial" w:hAnsi="Arial" w:cs="Arial"/>
        </w:rPr>
        <w:t>and so on.</w:t>
      </w:r>
    </w:p>
    <w:p w:rsidR="00B86F1B" w:rsidRPr="00B86F1B" w:rsidRDefault="00B86F1B" w:rsidP="00B86F1B">
      <w:pPr>
        <w:pStyle w:val="NormalWeb"/>
        <w:spacing w:before="0" w:beforeAutospacing="0" w:after="0" w:afterAutospacing="0"/>
        <w:rPr>
          <w:rFonts w:ascii="Arial" w:hAnsi="Arial" w:cs="Arial"/>
        </w:rPr>
      </w:pPr>
    </w:p>
    <w:p w:rsidR="00B86F1B" w:rsidRPr="00B86F1B" w:rsidRDefault="00B86F1B" w:rsidP="00B86F1B">
      <w:pPr>
        <w:pStyle w:val="NormalWeb"/>
        <w:spacing w:before="0" w:beforeAutospacing="0" w:after="0" w:afterAutospacing="0"/>
        <w:rPr>
          <w:rFonts w:ascii="Arial" w:hAnsi="Arial" w:cs="Arial"/>
        </w:rPr>
      </w:pPr>
      <w:r w:rsidRPr="00B86F1B">
        <w:rPr>
          <w:rFonts w:ascii="Arial" w:hAnsi="Arial" w:cs="Arial"/>
        </w:rPr>
        <w:t>Other than</w:t>
      </w:r>
      <w:r w:rsidRPr="00B86F1B">
        <w:rPr>
          <w:rStyle w:val="apple-converted-space"/>
          <w:rFonts w:ascii="Arial" w:hAnsi="Arial" w:cs="Arial"/>
        </w:rPr>
        <w:t> </w:t>
      </w:r>
      <w:hyperlink r:id="rId42" w:tooltip="Initial cost appraisal" w:history="1">
        <w:r w:rsidRPr="00B86F1B">
          <w:rPr>
            <w:rStyle w:val="Hyperlink"/>
            <w:rFonts w:ascii="Arial" w:hAnsi="Arial" w:cs="Arial"/>
            <w:color w:val="auto"/>
            <w:u w:val="none"/>
          </w:rPr>
          <w:t>initial cost appraisals</w:t>
        </w:r>
      </w:hyperlink>
      <w:r w:rsidRPr="00B86F1B">
        <w:rPr>
          <w:rFonts w:ascii="Arial" w:hAnsi="Arial" w:cs="Arial"/>
        </w:rPr>
        <w:t>, these all relate to th</w:t>
      </w:r>
      <w:r>
        <w:rPr>
          <w:rFonts w:ascii="Arial" w:hAnsi="Arial" w:cs="Arial"/>
        </w:rPr>
        <w:t xml:space="preserve">e construction cost </w:t>
      </w:r>
      <w:r w:rsidRPr="00B86F1B">
        <w:rPr>
          <w:rFonts w:ascii="Arial" w:hAnsi="Arial" w:cs="Arial"/>
        </w:rPr>
        <w:t>of the</w:t>
      </w:r>
      <w:r w:rsidRPr="00B86F1B">
        <w:rPr>
          <w:rStyle w:val="apple-converted-space"/>
          <w:rFonts w:ascii="Arial" w:hAnsi="Arial" w:cs="Arial"/>
        </w:rPr>
        <w:t> </w:t>
      </w:r>
      <w:hyperlink r:id="rId43" w:tooltip="Project" w:history="1">
        <w:r w:rsidRPr="00B86F1B">
          <w:rPr>
            <w:rStyle w:val="Hyperlink"/>
            <w:rFonts w:ascii="Arial" w:hAnsi="Arial" w:cs="Arial"/>
            <w:color w:val="auto"/>
            <w:u w:val="none"/>
          </w:rPr>
          <w:t>project</w:t>
        </w:r>
      </w:hyperlink>
      <w:r>
        <w:rPr>
          <w:rStyle w:val="apple-converted-space"/>
          <w:rFonts w:ascii="Arial" w:hAnsi="Arial" w:cs="Arial"/>
        </w:rPr>
        <w:t>.</w:t>
      </w:r>
    </w:p>
    <w:p w:rsidR="00B86F1B" w:rsidRPr="00B86F1B" w:rsidRDefault="00B86F1B" w:rsidP="00B86F1B">
      <w:pPr>
        <w:pStyle w:val="NormalWeb"/>
        <w:spacing w:before="0" w:beforeAutospacing="0" w:after="0" w:afterAutospacing="0"/>
        <w:rPr>
          <w:rFonts w:ascii="Arial" w:hAnsi="Arial" w:cs="Arial"/>
        </w:rPr>
      </w:pPr>
      <w:hyperlink r:id="rId44" w:tooltip="Contingencies" w:history="1">
        <w:r w:rsidRPr="00B86F1B">
          <w:rPr>
            <w:rStyle w:val="Hyperlink"/>
            <w:rFonts w:ascii="Arial" w:hAnsi="Arial" w:cs="Arial"/>
            <w:color w:val="auto"/>
            <w:u w:val="none"/>
          </w:rPr>
          <w:t>Contingencies</w:t>
        </w:r>
      </w:hyperlink>
      <w:r w:rsidRPr="00B86F1B">
        <w:rPr>
          <w:rStyle w:val="apple-converted-space"/>
          <w:rFonts w:ascii="Arial" w:hAnsi="Arial" w:cs="Arial"/>
        </w:rPr>
        <w:t> </w:t>
      </w:r>
      <w:r w:rsidRPr="00B86F1B">
        <w:rPr>
          <w:rFonts w:ascii="Arial" w:hAnsi="Arial" w:cs="Arial"/>
        </w:rPr>
        <w:t>will tend to be highest in the early stages of the</w:t>
      </w:r>
      <w:r w:rsidRPr="00B86F1B">
        <w:rPr>
          <w:rStyle w:val="apple-converted-space"/>
          <w:rFonts w:ascii="Arial" w:hAnsi="Arial" w:cs="Arial"/>
        </w:rPr>
        <w:t> </w:t>
      </w:r>
      <w:hyperlink r:id="rId45" w:tooltip="Project" w:history="1">
        <w:r w:rsidRPr="00B86F1B">
          <w:rPr>
            <w:rStyle w:val="Hyperlink"/>
            <w:rFonts w:ascii="Arial" w:hAnsi="Arial" w:cs="Arial"/>
            <w:color w:val="auto"/>
            <w:u w:val="none"/>
          </w:rPr>
          <w:t>project</w:t>
        </w:r>
      </w:hyperlink>
      <w:r w:rsidRPr="00B86F1B">
        <w:rPr>
          <w:rStyle w:val="apple-converted-space"/>
          <w:rFonts w:ascii="Arial" w:hAnsi="Arial" w:cs="Arial"/>
        </w:rPr>
        <w:t> </w:t>
      </w:r>
      <w:r w:rsidRPr="00B86F1B">
        <w:rPr>
          <w:rFonts w:ascii="Arial" w:hAnsi="Arial" w:cs="Arial"/>
        </w:rPr>
        <w:t>when there are the greatest number of possible</w:t>
      </w:r>
      <w:r w:rsidRPr="00B86F1B">
        <w:rPr>
          <w:rStyle w:val="apple-converted-space"/>
          <w:rFonts w:ascii="Arial" w:hAnsi="Arial" w:cs="Arial"/>
        </w:rPr>
        <w:t> </w:t>
      </w:r>
      <w:hyperlink r:id="rId46" w:tooltip="Risk" w:history="1">
        <w:r w:rsidRPr="00B86F1B">
          <w:rPr>
            <w:rStyle w:val="Hyperlink"/>
            <w:rFonts w:ascii="Arial" w:hAnsi="Arial" w:cs="Arial"/>
            <w:color w:val="auto"/>
            <w:u w:val="none"/>
          </w:rPr>
          <w:t>risks</w:t>
        </w:r>
      </w:hyperlink>
      <w:r w:rsidRPr="00B86F1B">
        <w:rPr>
          <w:rFonts w:ascii="Arial" w:hAnsi="Arial" w:cs="Arial"/>
        </w:rPr>
        <w:t>, but can generally be reduced as better particulars about the</w:t>
      </w:r>
      <w:r w:rsidRPr="00B86F1B">
        <w:rPr>
          <w:rStyle w:val="apple-converted-space"/>
          <w:rFonts w:ascii="Arial" w:hAnsi="Arial" w:cs="Arial"/>
        </w:rPr>
        <w:t> </w:t>
      </w:r>
      <w:hyperlink r:id="rId47" w:tooltip="Project" w:history="1">
        <w:r w:rsidRPr="00B86F1B">
          <w:rPr>
            <w:rStyle w:val="Hyperlink"/>
            <w:rFonts w:ascii="Arial" w:hAnsi="Arial" w:cs="Arial"/>
            <w:color w:val="auto"/>
            <w:u w:val="none"/>
          </w:rPr>
          <w:t>project</w:t>
        </w:r>
      </w:hyperlink>
      <w:r w:rsidRPr="00B86F1B">
        <w:rPr>
          <w:rStyle w:val="apple-converted-space"/>
          <w:rFonts w:ascii="Arial" w:hAnsi="Arial" w:cs="Arial"/>
        </w:rPr>
        <w:t> </w:t>
      </w:r>
      <w:r w:rsidRPr="00B86F1B">
        <w:rPr>
          <w:rFonts w:ascii="Arial" w:hAnsi="Arial" w:cs="Arial"/>
        </w:rPr>
        <w:t>become available and some</w:t>
      </w:r>
      <w:r w:rsidRPr="00B86F1B">
        <w:rPr>
          <w:rStyle w:val="apple-converted-space"/>
          <w:rFonts w:ascii="Arial" w:hAnsi="Arial" w:cs="Arial"/>
        </w:rPr>
        <w:t> </w:t>
      </w:r>
      <w:hyperlink r:id="rId48" w:tooltip="Risk" w:history="1">
        <w:r w:rsidRPr="00B86F1B">
          <w:rPr>
            <w:rStyle w:val="Hyperlink"/>
            <w:rFonts w:ascii="Arial" w:hAnsi="Arial" w:cs="Arial"/>
            <w:color w:val="auto"/>
            <w:u w:val="none"/>
          </w:rPr>
          <w:t>risks</w:t>
        </w:r>
      </w:hyperlink>
      <w:r>
        <w:rPr>
          <w:rFonts w:ascii="Arial" w:hAnsi="Arial" w:cs="Arial"/>
        </w:rPr>
        <w:t xml:space="preserve"> </w:t>
      </w:r>
      <w:r w:rsidRPr="00B86F1B">
        <w:rPr>
          <w:rFonts w:ascii="Arial" w:hAnsi="Arial" w:cs="Arial"/>
        </w:rPr>
        <w:t>have passed or been overcome.</w:t>
      </w:r>
      <w:r>
        <w:rPr>
          <w:rFonts w:ascii="Arial" w:hAnsi="Arial" w:cs="Arial"/>
        </w:rPr>
        <w:t xml:space="preserve"> (Design WIKI). </w:t>
      </w:r>
    </w:p>
    <w:p w:rsidR="00D0316F" w:rsidRPr="00B86F1B" w:rsidRDefault="00D0316F">
      <w:pPr>
        <w:rPr>
          <w:rFonts w:ascii="Arial" w:hAnsi="Arial" w:cs="Arial"/>
        </w:rPr>
      </w:pPr>
      <w:r w:rsidRPr="00B86F1B">
        <w:rPr>
          <w:rFonts w:ascii="Arial" w:hAnsi="Arial" w:cs="Arial"/>
        </w:rPr>
        <w:br w:type="page"/>
      </w:r>
    </w:p>
    <w:p w:rsidR="005C385E" w:rsidRDefault="00973152" w:rsidP="005C385E">
      <w:pPr>
        <w:spacing w:line="242" w:lineRule="auto"/>
        <w:jc w:val="both"/>
        <w:rPr>
          <w:rFonts w:ascii="Arial" w:hAnsi="Arial" w:cs="Arial"/>
          <w:b/>
          <w:bCs/>
          <w:color w:val="000000"/>
        </w:rPr>
      </w:pPr>
      <w:r w:rsidRPr="006E13EF">
        <w:rPr>
          <w:rFonts w:ascii="Arial" w:hAnsi="Arial" w:cs="Arial"/>
          <w:b/>
          <w:bCs/>
        </w:rPr>
        <w:lastRenderedPageBreak/>
        <w:t xml:space="preserve">1.4 - </w:t>
      </w:r>
      <w:r w:rsidR="005C385E">
        <w:rPr>
          <w:rFonts w:ascii="Arial" w:hAnsi="Arial" w:cs="Arial"/>
          <w:b/>
          <w:bCs/>
          <w:color w:val="000000"/>
        </w:rPr>
        <w:t>Concrete column</w:t>
      </w:r>
      <w:r w:rsidR="005C385E">
        <w:rPr>
          <w:rFonts w:ascii="Arial" w:hAnsi="Arial" w:cs="Arial"/>
          <w:b/>
          <w:bCs/>
          <w:color w:val="000000"/>
        </w:rPr>
        <w:t>s</w:t>
      </w:r>
      <w:r w:rsidR="008B1C89">
        <w:rPr>
          <w:rFonts w:ascii="Arial" w:hAnsi="Arial" w:cs="Arial"/>
          <w:b/>
          <w:bCs/>
          <w:color w:val="000000"/>
        </w:rPr>
        <w:t xml:space="preserve"> + Prefabrication </w:t>
      </w:r>
    </w:p>
    <w:p w:rsidR="005C385E" w:rsidRDefault="000E3965" w:rsidP="005C385E">
      <w:pPr>
        <w:spacing w:line="242" w:lineRule="auto"/>
        <w:jc w:val="both"/>
        <w:rPr>
          <w:rFonts w:ascii="Arial" w:hAnsi="Arial" w:cs="Arial"/>
          <w:b/>
          <w:bCs/>
          <w:color w:val="000000"/>
        </w:rPr>
      </w:pPr>
      <w:r w:rsidRPr="000E3965">
        <w:rPr>
          <w:noProof/>
        </w:rPr>
        <w:drawing>
          <wp:anchor distT="0" distB="0" distL="114300" distR="114300" simplePos="0" relativeHeight="251670528" behindDoc="0" locked="0" layoutInCell="1" allowOverlap="1">
            <wp:simplePos x="0" y="0"/>
            <wp:positionH relativeFrom="column">
              <wp:posOffset>4488815</wp:posOffset>
            </wp:positionH>
            <wp:positionV relativeFrom="paragraph">
              <wp:posOffset>179705</wp:posOffset>
            </wp:positionV>
            <wp:extent cx="1020445" cy="3693160"/>
            <wp:effectExtent l="0" t="0" r="0" b="2540"/>
            <wp:wrapSquare wrapText="bothSides"/>
            <wp:docPr id="38" name="Picture 38" descr="page2image1861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1861388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20445" cy="3693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3965" w:rsidRPr="000E3965" w:rsidRDefault="008B1C89" w:rsidP="000E3965">
      <w:r w:rsidRPr="008B1C89">
        <w:rPr>
          <w:rFonts w:ascii="Arial" w:hAnsi="Arial" w:cs="Arial"/>
          <w:u w:val="single"/>
        </w:rPr>
        <w:t>Benefits of</w:t>
      </w:r>
      <w:r w:rsidRPr="008B1C89">
        <w:rPr>
          <w:rFonts w:ascii="Arial" w:hAnsi="Arial" w:cs="Arial"/>
          <w:u w:val="single"/>
        </w:rPr>
        <w:t xml:space="preserve"> </w:t>
      </w:r>
      <w:r w:rsidRPr="008B1C89">
        <w:rPr>
          <w:rFonts w:ascii="Arial" w:hAnsi="Arial" w:cs="Arial"/>
          <w:u w:val="single"/>
        </w:rPr>
        <w:t>using precast concrete</w:t>
      </w:r>
      <w:r w:rsidR="000E3965" w:rsidRPr="000E3965">
        <w:fldChar w:fldCharType="begin"/>
      </w:r>
      <w:r w:rsidR="000E3965" w:rsidRPr="000E3965">
        <w:instrText xml:space="preserve"> INCLUDEPICTURE "/var/folders/9j/_frbx1js789dmr5b3l8ph_1c0000gp/T/com.microsoft.Word/WebArchiveCopyPasteTempFiles/page2image18613888" \* MERGEFORMATINET </w:instrText>
      </w:r>
      <w:r w:rsidR="000E3965" w:rsidRPr="000E3965">
        <w:fldChar w:fldCharType="separate"/>
      </w:r>
      <w:r w:rsidR="000E3965" w:rsidRPr="000E3965">
        <w:fldChar w:fldCharType="end"/>
      </w:r>
    </w:p>
    <w:p w:rsidR="008B1C89" w:rsidRPr="008B1C89" w:rsidRDefault="008B1C89" w:rsidP="008B1C89">
      <w:pPr>
        <w:rPr>
          <w:rFonts w:ascii="Arial" w:hAnsi="Arial" w:cs="Arial"/>
          <w:u w:val="single"/>
        </w:rPr>
      </w:pPr>
    </w:p>
    <w:p w:rsidR="008B1C89" w:rsidRPr="008B1C89" w:rsidRDefault="008B1C89" w:rsidP="008B1C89">
      <w:pPr>
        <w:rPr>
          <w:rFonts w:ascii="Arial" w:hAnsi="Arial" w:cs="Arial"/>
        </w:rPr>
      </w:pPr>
    </w:p>
    <w:p w:rsidR="008B1C89" w:rsidRPr="008B1C89" w:rsidRDefault="008B1C89" w:rsidP="008B1C89">
      <w:pPr>
        <w:rPr>
          <w:rFonts w:ascii="Arial" w:hAnsi="Arial" w:cs="Arial"/>
        </w:rPr>
      </w:pPr>
      <w:r w:rsidRPr="008B1C89">
        <w:rPr>
          <w:rFonts w:ascii="Arial" w:hAnsi="Arial" w:cs="Arial"/>
        </w:rPr>
        <w:t>Increases</w:t>
      </w:r>
      <w:r w:rsidRPr="008B1C89">
        <w:rPr>
          <w:rFonts w:ascii="Arial" w:hAnsi="Arial" w:cs="Arial"/>
        </w:rPr>
        <w:t xml:space="preserve"> </w:t>
      </w:r>
      <w:r w:rsidRPr="008B1C89">
        <w:rPr>
          <w:rFonts w:ascii="Arial" w:hAnsi="Arial" w:cs="Arial"/>
        </w:rPr>
        <w:t>speed</w:t>
      </w:r>
      <w:r w:rsidRPr="008B1C89">
        <w:rPr>
          <w:rFonts w:ascii="Arial" w:hAnsi="Arial" w:cs="Arial"/>
        </w:rPr>
        <w:t xml:space="preserve"> </w:t>
      </w:r>
      <w:r w:rsidRPr="008B1C89">
        <w:rPr>
          <w:rFonts w:ascii="Arial" w:hAnsi="Arial" w:cs="Arial"/>
        </w:rPr>
        <w:t>of</w:t>
      </w:r>
      <w:r w:rsidRPr="008B1C89">
        <w:rPr>
          <w:rFonts w:ascii="Arial" w:hAnsi="Arial" w:cs="Arial"/>
        </w:rPr>
        <w:t xml:space="preserve"> construction b</w:t>
      </w:r>
      <w:r w:rsidRPr="008B1C89">
        <w:rPr>
          <w:rFonts w:ascii="Arial" w:hAnsi="Arial" w:cs="Arial"/>
        </w:rPr>
        <w:t>etween</w:t>
      </w:r>
      <w:r w:rsidRPr="008B1C89">
        <w:rPr>
          <w:rFonts w:ascii="Arial" w:hAnsi="Arial" w:cs="Arial"/>
        </w:rPr>
        <w:t xml:space="preserve"> </w:t>
      </w:r>
      <w:r w:rsidRPr="008B1C89">
        <w:rPr>
          <w:rFonts w:ascii="Arial" w:hAnsi="Arial" w:cs="Arial"/>
        </w:rPr>
        <w:t>levels</w:t>
      </w:r>
      <w:r w:rsidRPr="008B1C89">
        <w:rPr>
          <w:rFonts w:ascii="Arial" w:hAnsi="Arial" w:cs="Arial"/>
        </w:rPr>
        <w:t>.</w:t>
      </w:r>
    </w:p>
    <w:p w:rsidR="008B1C89" w:rsidRPr="008B1C89" w:rsidRDefault="008B1C89" w:rsidP="008B1C89">
      <w:pPr>
        <w:rPr>
          <w:rFonts w:ascii="Arial" w:hAnsi="Arial" w:cs="Arial"/>
        </w:rPr>
      </w:pPr>
      <w:r w:rsidRPr="008B1C89">
        <w:rPr>
          <w:rFonts w:ascii="Arial" w:hAnsi="Arial" w:cs="Arial"/>
        </w:rPr>
        <w:t>Helps reduce margins of error</w:t>
      </w:r>
      <w:r w:rsidRPr="008B1C89">
        <w:rPr>
          <w:rFonts w:ascii="Arial" w:hAnsi="Arial" w:cs="Arial"/>
        </w:rPr>
        <w:t>.</w:t>
      </w:r>
    </w:p>
    <w:p w:rsidR="008B1C89" w:rsidRPr="008B1C89" w:rsidRDefault="008B1C89" w:rsidP="008B1C89">
      <w:pPr>
        <w:rPr>
          <w:rFonts w:ascii="Arial" w:hAnsi="Arial" w:cs="Arial"/>
        </w:rPr>
      </w:pPr>
      <w:r w:rsidRPr="008B1C89">
        <w:rPr>
          <w:rFonts w:ascii="Arial" w:hAnsi="Arial" w:cs="Arial"/>
        </w:rPr>
        <w:t>High compressive strength</w:t>
      </w:r>
      <w:r w:rsidRPr="008B1C89">
        <w:rPr>
          <w:rFonts w:ascii="Arial" w:hAnsi="Arial" w:cs="Arial"/>
        </w:rPr>
        <w:t>.</w:t>
      </w:r>
    </w:p>
    <w:p w:rsidR="008B1C89" w:rsidRPr="008B1C89" w:rsidRDefault="008B1C89" w:rsidP="008B1C89">
      <w:pPr>
        <w:rPr>
          <w:rFonts w:ascii="Arial" w:hAnsi="Arial" w:cs="Arial"/>
        </w:rPr>
      </w:pPr>
      <w:r w:rsidRPr="008B1C89">
        <w:rPr>
          <w:rFonts w:ascii="Arial" w:hAnsi="Arial" w:cs="Arial"/>
        </w:rPr>
        <w:t>Eliminates complex pours on-site</w:t>
      </w:r>
      <w:r w:rsidRPr="008B1C89">
        <w:rPr>
          <w:rFonts w:ascii="Arial" w:hAnsi="Arial" w:cs="Arial"/>
        </w:rPr>
        <w:t>.</w:t>
      </w:r>
    </w:p>
    <w:p w:rsidR="008B1C89" w:rsidRPr="008B1C89" w:rsidRDefault="008B1C89" w:rsidP="008B1C89">
      <w:pPr>
        <w:rPr>
          <w:rFonts w:ascii="Arial" w:hAnsi="Arial" w:cs="Arial"/>
        </w:rPr>
      </w:pPr>
      <w:r w:rsidRPr="008B1C89">
        <w:rPr>
          <w:rFonts w:ascii="Arial" w:hAnsi="Arial" w:cs="Arial"/>
        </w:rPr>
        <w:t>Reduces Health and Safety risks on-site. Health and Safety statistics indicate that fatal accidents are five times more likely on-site than in a factory controlled environment</w:t>
      </w:r>
      <w:r w:rsidRPr="008B1C89">
        <w:rPr>
          <w:rFonts w:ascii="Arial" w:hAnsi="Arial" w:cs="Arial"/>
        </w:rPr>
        <w:t>.</w:t>
      </w:r>
    </w:p>
    <w:p w:rsidR="008B1C89" w:rsidRPr="008B1C89" w:rsidRDefault="008B1C89" w:rsidP="008B1C89">
      <w:pPr>
        <w:rPr>
          <w:rFonts w:ascii="Arial" w:hAnsi="Arial" w:cs="Arial"/>
        </w:rPr>
      </w:pPr>
      <w:r w:rsidRPr="008B1C89">
        <w:rPr>
          <w:rFonts w:ascii="Arial" w:hAnsi="Arial" w:cs="Arial"/>
        </w:rPr>
        <w:t>Detailed and manufactured to your specification incorporating additional features and fittings</w:t>
      </w:r>
      <w:r w:rsidRPr="008B1C89">
        <w:rPr>
          <w:rFonts w:ascii="Arial" w:hAnsi="Arial" w:cs="Arial"/>
        </w:rPr>
        <w:t xml:space="preserve"> if needed.</w:t>
      </w:r>
    </w:p>
    <w:p w:rsidR="008B1C89" w:rsidRPr="008B1C89" w:rsidRDefault="008B1C89" w:rsidP="008B1C89">
      <w:pPr>
        <w:pStyle w:val="NormalWeb"/>
        <w:spacing w:before="0" w:beforeAutospacing="0" w:after="0" w:afterAutospacing="0"/>
        <w:rPr>
          <w:rFonts w:ascii="Arial" w:hAnsi="Arial" w:cs="Arial"/>
        </w:rPr>
      </w:pPr>
      <w:r w:rsidRPr="008B1C89">
        <w:rPr>
          <w:rFonts w:ascii="Arial" w:hAnsi="Arial" w:cs="Arial"/>
        </w:rPr>
        <w:t>Precast columns can be circular, square, rectangular or oval. A range of standard columns are available</w:t>
      </w:r>
      <w:r w:rsidRPr="008B1C89">
        <w:rPr>
          <w:rFonts w:ascii="Arial" w:hAnsi="Arial" w:cs="Arial"/>
        </w:rPr>
        <w:t>.</w:t>
      </w:r>
    </w:p>
    <w:p w:rsidR="008B1C89" w:rsidRPr="008B1C89" w:rsidRDefault="008B1C89" w:rsidP="008B1C89">
      <w:pPr>
        <w:pStyle w:val="NormalWeb"/>
        <w:spacing w:before="0" w:beforeAutospacing="0" w:after="0" w:afterAutospacing="0"/>
        <w:rPr>
          <w:rFonts w:ascii="Arial" w:hAnsi="Arial" w:cs="Arial"/>
        </w:rPr>
      </w:pPr>
      <w:r w:rsidRPr="008B1C89">
        <w:rPr>
          <w:rFonts w:ascii="Arial" w:hAnsi="Arial" w:cs="Arial"/>
        </w:rPr>
        <w:t>Precast concrete columns may be single or double storey height</w:t>
      </w:r>
      <w:r w:rsidRPr="008B1C89">
        <w:rPr>
          <w:rFonts w:ascii="Arial" w:hAnsi="Arial" w:cs="Arial"/>
        </w:rPr>
        <w:t>.</w:t>
      </w:r>
    </w:p>
    <w:p w:rsidR="008B1C89" w:rsidRPr="008B1C89" w:rsidRDefault="008B1C89" w:rsidP="008B1C89">
      <w:pPr>
        <w:pStyle w:val="NormalWeb"/>
        <w:spacing w:before="0" w:beforeAutospacing="0" w:after="0" w:afterAutospacing="0"/>
        <w:rPr>
          <w:rFonts w:ascii="Arial" w:hAnsi="Arial" w:cs="Arial"/>
        </w:rPr>
      </w:pPr>
      <w:r w:rsidRPr="008B1C89">
        <w:rPr>
          <w:rFonts w:ascii="Arial" w:hAnsi="Arial" w:cs="Arial"/>
        </w:rPr>
        <w:t>Connections may be made via a base plate to the column or by reinforcing bars projecting from the cast, or set into a preformed hole in a foundation block and grouted into position</w:t>
      </w:r>
      <w:r w:rsidRPr="008B1C89">
        <w:rPr>
          <w:rFonts w:ascii="Arial" w:hAnsi="Arial" w:cs="Arial"/>
        </w:rPr>
        <w:t>.</w:t>
      </w:r>
    </w:p>
    <w:p w:rsidR="008B1C89" w:rsidRPr="008B1C89" w:rsidRDefault="008B1C89" w:rsidP="008B1C89">
      <w:pPr>
        <w:pStyle w:val="NormalWeb"/>
        <w:spacing w:before="0" w:beforeAutospacing="0" w:after="0" w:afterAutospacing="0"/>
        <w:rPr>
          <w:rFonts w:ascii="Arial" w:hAnsi="Arial" w:cs="Arial"/>
        </w:rPr>
      </w:pPr>
    </w:p>
    <w:p w:rsidR="000E3965" w:rsidRDefault="000E3965" w:rsidP="008B1C89">
      <w:pPr>
        <w:pStyle w:val="NormalWeb"/>
        <w:spacing w:before="0" w:beforeAutospacing="0" w:after="0" w:afterAutospacing="0"/>
        <w:rPr>
          <w:rFonts w:ascii="Arial" w:hAnsi="Arial" w:cs="Arial"/>
          <w:u w:val="single"/>
        </w:rPr>
      </w:pPr>
    </w:p>
    <w:p w:rsidR="008B1C89" w:rsidRPr="008B1C89" w:rsidRDefault="008B1C89" w:rsidP="008B1C89">
      <w:pPr>
        <w:pStyle w:val="NormalWeb"/>
        <w:spacing w:before="0" w:beforeAutospacing="0" w:after="0" w:afterAutospacing="0"/>
        <w:rPr>
          <w:rFonts w:ascii="Arial" w:hAnsi="Arial" w:cs="Arial"/>
          <w:u w:val="single"/>
        </w:rPr>
      </w:pPr>
      <w:r w:rsidRPr="008B1C89">
        <w:rPr>
          <w:rFonts w:ascii="Arial" w:hAnsi="Arial" w:cs="Arial"/>
          <w:u w:val="single"/>
        </w:rPr>
        <w:t>Benefits of using stairs and landings</w:t>
      </w:r>
    </w:p>
    <w:p w:rsidR="008B1C89" w:rsidRPr="008B1C89" w:rsidRDefault="008B1C89" w:rsidP="008B1C89">
      <w:pPr>
        <w:rPr>
          <w:rFonts w:ascii="Arial" w:hAnsi="Arial" w:cs="Arial"/>
        </w:rPr>
      </w:pPr>
    </w:p>
    <w:p w:rsidR="008B1C89" w:rsidRPr="008B1C89" w:rsidRDefault="000E3965" w:rsidP="008B1C89">
      <w:pPr>
        <w:rPr>
          <w:rFonts w:ascii="Arial" w:hAnsi="Arial" w:cs="Arial"/>
        </w:rPr>
      </w:pPr>
      <w:r w:rsidRPr="000E3965">
        <w:rPr>
          <w:noProof/>
        </w:rPr>
        <w:drawing>
          <wp:anchor distT="0" distB="0" distL="114300" distR="114300" simplePos="0" relativeHeight="251669504" behindDoc="0" locked="0" layoutInCell="1" allowOverlap="1">
            <wp:simplePos x="0" y="0"/>
            <wp:positionH relativeFrom="column">
              <wp:posOffset>2778760</wp:posOffset>
            </wp:positionH>
            <wp:positionV relativeFrom="paragraph">
              <wp:posOffset>178831</wp:posOffset>
            </wp:positionV>
            <wp:extent cx="3324225" cy="3502660"/>
            <wp:effectExtent l="0" t="0" r="3175" b="2540"/>
            <wp:wrapSquare wrapText="bothSides"/>
            <wp:docPr id="37" name="Picture 37" descr="page4image1862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1862470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24225" cy="350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8B1C89" w:rsidRPr="008B1C89">
        <w:rPr>
          <w:rFonts w:ascii="Arial" w:hAnsi="Arial" w:cs="Arial"/>
        </w:rPr>
        <w:t>Self-compacting concrete provides a high quality finish</w:t>
      </w:r>
      <w:r w:rsidR="008B1C89">
        <w:rPr>
          <w:rFonts w:ascii="Arial" w:hAnsi="Arial" w:cs="Arial"/>
        </w:rPr>
        <w:t>.</w:t>
      </w:r>
    </w:p>
    <w:p w:rsidR="008B1C89" w:rsidRPr="008B1C89" w:rsidRDefault="008B1C89" w:rsidP="008B1C89">
      <w:pPr>
        <w:rPr>
          <w:rFonts w:ascii="Arial" w:hAnsi="Arial" w:cs="Arial"/>
        </w:rPr>
      </w:pPr>
      <w:r w:rsidRPr="008B1C89">
        <w:rPr>
          <w:rFonts w:ascii="Arial" w:hAnsi="Arial" w:cs="Arial"/>
        </w:rPr>
        <w:t>Cast on edge or flat, depending on finish requirements</w:t>
      </w:r>
      <w:r>
        <w:rPr>
          <w:rFonts w:ascii="Arial" w:hAnsi="Arial" w:cs="Arial"/>
        </w:rPr>
        <w:t>.</w:t>
      </w:r>
    </w:p>
    <w:p w:rsidR="008B1C89" w:rsidRPr="008B1C89" w:rsidRDefault="008B1C89" w:rsidP="008B1C89">
      <w:pPr>
        <w:rPr>
          <w:rFonts w:ascii="Arial" w:hAnsi="Arial" w:cs="Arial"/>
        </w:rPr>
      </w:pPr>
      <w:r w:rsidRPr="008B1C89">
        <w:rPr>
          <w:rFonts w:ascii="Arial" w:hAnsi="Arial" w:cs="Arial"/>
        </w:rPr>
        <w:t>A range of casting options are available for integral or separate landings</w:t>
      </w:r>
      <w:r>
        <w:rPr>
          <w:rFonts w:ascii="Arial" w:hAnsi="Arial" w:cs="Arial"/>
        </w:rPr>
        <w:t>.</w:t>
      </w:r>
    </w:p>
    <w:p w:rsidR="008B1C89" w:rsidRPr="008B1C89" w:rsidRDefault="008B1C89" w:rsidP="008B1C89">
      <w:pPr>
        <w:rPr>
          <w:rFonts w:ascii="Arial" w:hAnsi="Arial" w:cs="Arial"/>
        </w:rPr>
      </w:pPr>
      <w:r w:rsidRPr="008B1C89">
        <w:rPr>
          <w:rFonts w:ascii="Arial" w:hAnsi="Arial" w:cs="Arial"/>
        </w:rPr>
        <w:t>Can be provided on a supply-only or supply-and-fit basis</w:t>
      </w:r>
      <w:r>
        <w:rPr>
          <w:rFonts w:ascii="Arial" w:hAnsi="Arial" w:cs="Arial"/>
        </w:rPr>
        <w:t>.</w:t>
      </w:r>
    </w:p>
    <w:p w:rsidR="008B1C89" w:rsidRPr="008B1C89" w:rsidRDefault="008B1C89" w:rsidP="008B1C89">
      <w:pPr>
        <w:rPr>
          <w:rFonts w:ascii="Arial" w:hAnsi="Arial" w:cs="Arial"/>
        </w:rPr>
      </w:pPr>
      <w:r w:rsidRPr="008B1C89">
        <w:rPr>
          <w:rFonts w:ascii="Arial" w:hAnsi="Arial" w:cs="Arial"/>
        </w:rPr>
        <w:t>Ideal for both precast frame and steel frame structures</w:t>
      </w:r>
      <w:r>
        <w:rPr>
          <w:rFonts w:ascii="Arial" w:hAnsi="Arial" w:cs="Arial"/>
        </w:rPr>
        <w:t>.</w:t>
      </w:r>
    </w:p>
    <w:p w:rsidR="008B1C89" w:rsidRPr="008B1C89" w:rsidRDefault="008B1C89" w:rsidP="008B1C89">
      <w:pPr>
        <w:rPr>
          <w:rFonts w:ascii="Arial" w:hAnsi="Arial" w:cs="Arial"/>
        </w:rPr>
      </w:pPr>
      <w:r w:rsidRPr="008B1C89">
        <w:rPr>
          <w:rFonts w:ascii="Arial" w:hAnsi="Arial" w:cs="Arial"/>
        </w:rPr>
        <w:t>Works with our lift shaft cores</w:t>
      </w:r>
      <w:r>
        <w:rPr>
          <w:rFonts w:ascii="Arial" w:hAnsi="Arial" w:cs="Arial"/>
        </w:rPr>
        <w:t>.</w:t>
      </w:r>
    </w:p>
    <w:p w:rsidR="008B1C89" w:rsidRPr="008B1C89" w:rsidRDefault="008B1C89" w:rsidP="008B1C89">
      <w:pPr>
        <w:rPr>
          <w:rFonts w:ascii="Arial" w:hAnsi="Arial" w:cs="Arial"/>
        </w:rPr>
      </w:pPr>
      <w:r w:rsidRPr="008B1C89">
        <w:rPr>
          <w:rFonts w:ascii="Arial" w:hAnsi="Arial" w:cs="Arial"/>
        </w:rPr>
        <w:t>A comprehensive range of adjustable standard and bespoke moulds for stairs and landing configurations, all of which comply with building regulations</w:t>
      </w:r>
      <w:r>
        <w:rPr>
          <w:rFonts w:ascii="Arial" w:hAnsi="Arial" w:cs="Arial"/>
        </w:rPr>
        <w:t>.</w:t>
      </w:r>
    </w:p>
    <w:p w:rsidR="008B1C89" w:rsidRPr="008B1C89" w:rsidRDefault="008B1C89" w:rsidP="008B1C89">
      <w:pPr>
        <w:rPr>
          <w:rFonts w:ascii="Arial" w:hAnsi="Arial" w:cs="Arial"/>
        </w:rPr>
      </w:pPr>
      <w:r w:rsidRPr="008B1C89">
        <w:rPr>
          <w:rFonts w:ascii="Arial" w:hAnsi="Arial" w:cs="Arial"/>
        </w:rPr>
        <w:t>Manufactured to a custom-made design and specific project requirements</w:t>
      </w:r>
      <w:r>
        <w:rPr>
          <w:rFonts w:ascii="Arial" w:hAnsi="Arial" w:cs="Arial"/>
        </w:rPr>
        <w:t>.</w:t>
      </w:r>
    </w:p>
    <w:p w:rsidR="000E3965" w:rsidRDefault="000E3965">
      <w:pPr>
        <w:rPr>
          <w:rFonts w:ascii="Arial" w:hAnsi="Arial" w:cs="Arial"/>
          <w:b/>
          <w:bCs/>
        </w:rPr>
      </w:pPr>
    </w:p>
    <w:p w:rsidR="000E3965" w:rsidRPr="000E3965" w:rsidRDefault="000E3965" w:rsidP="000E3965">
      <w:pPr>
        <w:shd w:val="clear" w:color="auto" w:fill="FFFFFF"/>
      </w:pPr>
      <w:r w:rsidRPr="000E3965">
        <w:fldChar w:fldCharType="begin"/>
      </w:r>
      <w:r w:rsidRPr="000E3965">
        <w:instrText xml:space="preserve"> INCLUDEPICTURE "/var/folders/9j/_frbx1js789dmr5b3l8ph_1c0000gp/T/com.microsoft.Word/WebArchiveCopyPasteTempFiles/page4image18624704" \* MERGEFORMATINET </w:instrText>
      </w:r>
      <w:r w:rsidRPr="000E3965">
        <w:fldChar w:fldCharType="separate"/>
      </w:r>
      <w:r w:rsidRPr="000E3965">
        <w:fldChar w:fldCharType="end"/>
      </w:r>
    </w:p>
    <w:p w:rsidR="00973152" w:rsidRDefault="00973152">
      <w:pPr>
        <w:rPr>
          <w:rFonts w:ascii="Arial" w:hAnsi="Arial" w:cs="Arial"/>
          <w:b/>
          <w:bCs/>
        </w:rPr>
      </w:pPr>
      <w:r>
        <w:rPr>
          <w:rFonts w:ascii="Arial" w:hAnsi="Arial" w:cs="Arial"/>
          <w:b/>
          <w:bCs/>
        </w:rPr>
        <w:br w:type="page"/>
      </w:r>
    </w:p>
    <w:p w:rsidR="00D0316F" w:rsidRPr="006E13EF" w:rsidRDefault="00D0316F">
      <w:pPr>
        <w:rPr>
          <w:rFonts w:ascii="Arial" w:hAnsi="Arial" w:cs="Arial"/>
          <w:b/>
          <w:bCs/>
        </w:rPr>
      </w:pPr>
      <w:r w:rsidRPr="006E13EF">
        <w:rPr>
          <w:rFonts w:ascii="Arial" w:hAnsi="Arial" w:cs="Arial"/>
          <w:b/>
          <w:bCs/>
        </w:rPr>
        <w:lastRenderedPageBreak/>
        <w:t>1.</w:t>
      </w:r>
      <w:r w:rsidR="002E4AF9">
        <w:rPr>
          <w:rFonts w:ascii="Arial" w:hAnsi="Arial" w:cs="Arial"/>
          <w:b/>
          <w:bCs/>
        </w:rPr>
        <w:t>5</w:t>
      </w:r>
      <w:r w:rsidRPr="006E13EF">
        <w:rPr>
          <w:rFonts w:ascii="Arial" w:hAnsi="Arial" w:cs="Arial"/>
          <w:b/>
          <w:bCs/>
        </w:rPr>
        <w:t xml:space="preserve"> - Safety training and measures </w:t>
      </w:r>
    </w:p>
    <w:p w:rsidR="00C127A9" w:rsidRDefault="00C127A9" w:rsidP="00C127A9">
      <w:pPr>
        <w:rPr>
          <w:rFonts w:ascii="Arial" w:hAnsi="Arial" w:cs="Arial"/>
        </w:rPr>
      </w:pPr>
      <w:r>
        <w:rPr>
          <w:rFonts w:ascii="Arial" w:hAnsi="Arial" w:cs="Arial"/>
        </w:rPr>
        <w:t xml:space="preserve">     </w:t>
      </w:r>
    </w:p>
    <w:p w:rsidR="00C127A9" w:rsidRPr="0010782E" w:rsidRDefault="00886E2D" w:rsidP="0010782E">
      <w:pPr>
        <w:rPr>
          <w:rFonts w:ascii="Arial" w:hAnsi="Arial" w:cs="Arial"/>
        </w:rPr>
      </w:pPr>
      <w:r w:rsidRPr="0010782E">
        <w:rPr>
          <w:rFonts w:ascii="Arial" w:hAnsi="Arial" w:cs="Arial"/>
        </w:rPr>
        <w:t>Building and project delays occur majority of the time by accidents in the workplace which then leads to th</w:t>
      </w:r>
      <w:r w:rsidR="00C127A9" w:rsidRPr="0010782E">
        <w:rPr>
          <w:rFonts w:ascii="Arial" w:hAnsi="Arial" w:cs="Arial"/>
        </w:rPr>
        <w:t xml:space="preserve">e budget of the project exceeding and this leaves a bad impression towards our client, therefore it is vital that safety measures are in place, and each staff and site engineer is familiarised with the health and safety guidance given by the HSE authority. Regular safety training and meetings should be taken in accordance for all site engineers and also the project managers. The construction manager will need to make awareness for all employees of the risk hazards associated with each task and activity for the project of the UWTSD SA1 library. For example, at the stage of excavation and pilling the engineers will need to work in a safe method and ensure that the materials and waste are being disposed and removed correctly without causing any danger to nearby public, and also the engineers who are also working on the site. Some other examples include, </w:t>
      </w:r>
      <w:r w:rsidR="00C127A9" w:rsidRPr="0010782E">
        <w:rPr>
          <w:rFonts w:ascii="Arial" w:hAnsi="Arial" w:cs="Arial"/>
        </w:rPr>
        <w:t>Health hazards such as contact with contaminated risings or groundwater and contact with hazardous materials or dusts.</w:t>
      </w:r>
      <w:r w:rsidR="00C127A9" w:rsidRPr="0010782E">
        <w:rPr>
          <w:rFonts w:ascii="Arial" w:hAnsi="Arial" w:cs="Arial"/>
        </w:rPr>
        <w:t xml:space="preserve"> </w:t>
      </w:r>
      <w:hyperlink r:id="rId51" w:history="1">
        <w:r w:rsidR="00C127A9" w:rsidRPr="00C127A9">
          <w:rPr>
            <w:rFonts w:ascii="Arial" w:hAnsi="Arial" w:cs="Arial"/>
          </w:rPr>
          <w:t>Noise</w:t>
        </w:r>
      </w:hyperlink>
      <w:r w:rsidR="00C127A9" w:rsidRPr="00C127A9">
        <w:rPr>
          <w:rFonts w:ascii="Arial" w:hAnsi="Arial" w:cs="Arial"/>
        </w:rPr>
        <w:t>, </w:t>
      </w:r>
      <w:hyperlink r:id="rId52" w:history="1">
        <w:r w:rsidR="00C127A9" w:rsidRPr="00C127A9">
          <w:rPr>
            <w:rFonts w:ascii="Arial" w:hAnsi="Arial" w:cs="Arial"/>
          </w:rPr>
          <w:t>vibration</w:t>
        </w:r>
      </w:hyperlink>
      <w:r w:rsidR="00C127A9" w:rsidRPr="0010782E">
        <w:rPr>
          <w:rFonts w:ascii="Arial" w:hAnsi="Arial" w:cs="Arial"/>
        </w:rPr>
        <w:t xml:space="preserve">. </w:t>
      </w:r>
      <w:r w:rsidR="00C127A9" w:rsidRPr="00C127A9">
        <w:rPr>
          <w:rFonts w:ascii="Arial" w:hAnsi="Arial" w:cs="Arial"/>
        </w:rPr>
        <w:t>Contact with plant or machinery during </w:t>
      </w:r>
      <w:hyperlink r:id="rId53" w:history="1">
        <w:r w:rsidR="00C127A9" w:rsidRPr="00C127A9">
          <w:rPr>
            <w:rFonts w:ascii="Arial" w:hAnsi="Arial" w:cs="Arial"/>
          </w:rPr>
          <w:t>lifting</w:t>
        </w:r>
      </w:hyperlink>
      <w:r w:rsidR="00C127A9" w:rsidRPr="00C127A9">
        <w:rPr>
          <w:rFonts w:ascii="Arial" w:hAnsi="Arial" w:cs="Arial"/>
        </w:rPr>
        <w:t>, slewing and pitching of piling elements. the movement of piling rigs etc.</w:t>
      </w:r>
    </w:p>
    <w:p w:rsidR="0010782E" w:rsidRPr="00C127A9" w:rsidRDefault="0010782E" w:rsidP="0010782E">
      <w:pPr>
        <w:rPr>
          <w:rFonts w:ascii="Arial" w:hAnsi="Arial" w:cs="Arial"/>
        </w:rPr>
      </w:pPr>
    </w:p>
    <w:p w:rsidR="00C127A9" w:rsidRPr="00C127A9" w:rsidRDefault="00C127A9" w:rsidP="0010782E">
      <w:pPr>
        <w:numPr>
          <w:ilvl w:val="0"/>
          <w:numId w:val="10"/>
        </w:numPr>
        <w:rPr>
          <w:rFonts w:ascii="Arial" w:hAnsi="Arial" w:cs="Arial"/>
        </w:rPr>
      </w:pPr>
      <w:r w:rsidRPr="00C127A9">
        <w:rPr>
          <w:rFonts w:ascii="Arial" w:hAnsi="Arial" w:cs="Arial"/>
        </w:rPr>
        <w:t>Plant instability caused by gradients, variable </w:t>
      </w:r>
      <w:hyperlink r:id="rId54" w:history="1">
        <w:r w:rsidRPr="00C127A9">
          <w:rPr>
            <w:rFonts w:ascii="Arial" w:hAnsi="Arial" w:cs="Arial"/>
          </w:rPr>
          <w:t>ground conditions</w:t>
        </w:r>
      </w:hyperlink>
      <w:r w:rsidRPr="00C127A9">
        <w:rPr>
          <w:rFonts w:ascii="Arial" w:hAnsi="Arial" w:cs="Arial"/>
        </w:rPr>
        <w:t>, and/or inadequate bearing capacity</w:t>
      </w:r>
    </w:p>
    <w:p w:rsidR="00C127A9" w:rsidRPr="00C127A9" w:rsidRDefault="00C127A9" w:rsidP="0010782E">
      <w:pPr>
        <w:numPr>
          <w:ilvl w:val="0"/>
          <w:numId w:val="10"/>
        </w:numPr>
        <w:rPr>
          <w:rFonts w:ascii="Arial" w:hAnsi="Arial" w:cs="Arial"/>
        </w:rPr>
      </w:pPr>
      <w:r w:rsidRPr="00C127A9">
        <w:rPr>
          <w:rFonts w:ascii="Arial" w:hAnsi="Arial" w:cs="Arial"/>
        </w:rPr>
        <w:t>Hazards of buried or overhead services</w:t>
      </w:r>
    </w:p>
    <w:p w:rsidR="00C127A9" w:rsidRPr="0010782E" w:rsidRDefault="00C127A9" w:rsidP="0010782E">
      <w:pPr>
        <w:numPr>
          <w:ilvl w:val="0"/>
          <w:numId w:val="10"/>
        </w:numPr>
        <w:rPr>
          <w:rFonts w:ascii="Arial" w:hAnsi="Arial" w:cs="Arial"/>
        </w:rPr>
      </w:pPr>
      <w:r w:rsidRPr="00C127A9">
        <w:rPr>
          <w:rFonts w:ascii="Arial" w:hAnsi="Arial" w:cs="Arial"/>
        </w:rPr>
        <w:t>Collapse of </w:t>
      </w:r>
      <w:r w:rsidRPr="00C127A9">
        <w:rPr>
          <w:rFonts w:ascii="Arial" w:hAnsi="Arial" w:cs="Arial"/>
        </w:rPr>
        <w:fldChar w:fldCharType="begin"/>
      </w:r>
      <w:r w:rsidRPr="00C127A9">
        <w:rPr>
          <w:rFonts w:ascii="Arial" w:hAnsi="Arial" w:cs="Arial"/>
        </w:rPr>
        <w:instrText xml:space="preserve"> HYPERLINK "https://www.aisolutions.co.uk/Community/Knowledge/Topic/68/0/excavations" </w:instrText>
      </w:r>
      <w:r w:rsidRPr="00C127A9">
        <w:rPr>
          <w:rFonts w:ascii="Arial" w:hAnsi="Arial" w:cs="Arial"/>
        </w:rPr>
        <w:fldChar w:fldCharType="separate"/>
      </w:r>
      <w:r w:rsidRPr="00C127A9">
        <w:rPr>
          <w:rFonts w:ascii="Arial" w:hAnsi="Arial" w:cs="Arial"/>
        </w:rPr>
        <w:t>excavations</w:t>
      </w:r>
      <w:r w:rsidRPr="00C127A9">
        <w:rPr>
          <w:rFonts w:ascii="Arial" w:hAnsi="Arial" w:cs="Arial"/>
        </w:rPr>
        <w:fldChar w:fldCharType="end"/>
      </w:r>
      <w:r w:rsidRPr="00C127A9">
        <w:rPr>
          <w:rFonts w:ascii="Arial" w:hAnsi="Arial" w:cs="Arial"/>
        </w:rPr>
        <w:t>, nearby structures etc.</w:t>
      </w:r>
    </w:p>
    <w:p w:rsidR="0010782E" w:rsidRPr="0010782E" w:rsidRDefault="007B21EB" w:rsidP="0010782E">
      <w:pPr>
        <w:rPr>
          <w:rFonts w:ascii="Arial" w:hAnsi="Arial" w:cs="Arial"/>
        </w:rPr>
      </w:pPr>
      <w:r w:rsidRPr="0010782E">
        <w:rPr>
          <w:rFonts w:ascii="Arial" w:hAnsi="Arial" w:cs="Arial"/>
        </w:rPr>
        <w:t xml:space="preserve">Safety training will always need to be updated to the correct date, if they are old and conduct the outdated safety practices this will not be in anyway in assistance to the project and to the build, it is always vital to get inspections done regularly and making sure that the code of safety is updated and recorded for the safety for the project site engineers and also the visitors and inspectors who will be coming to do their checks and making sure everything is in place following the guidelines. </w:t>
      </w:r>
      <w:r w:rsidR="0010782E" w:rsidRPr="0010782E">
        <w:rPr>
          <w:rFonts w:ascii="Arial" w:hAnsi="Arial" w:cs="Arial"/>
        </w:rPr>
        <w:t xml:space="preserve">The legislations which are currently used in the construction industry requires the following compulsory laws to be attributed into the project safety, this is mainly for the purpose of protect the members of public, our workers/labourers and the hierarchy, the following are in compliance with the construction industry; </w:t>
      </w:r>
    </w:p>
    <w:p w:rsidR="0010782E" w:rsidRPr="0010782E" w:rsidRDefault="0010782E" w:rsidP="0010782E">
      <w:pPr>
        <w:rPr>
          <w:rFonts w:ascii="Arial" w:hAnsi="Arial" w:cs="Arial"/>
        </w:rPr>
      </w:pPr>
    </w:p>
    <w:p w:rsidR="007B21EB"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 xml:space="preserve">Risk Assessments </w:t>
      </w:r>
    </w:p>
    <w:p w:rsidR="0010782E"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Notifying of an injury or problem</w:t>
      </w:r>
    </w:p>
    <w:p w:rsidR="0010782E"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 xml:space="preserve">The Gantt Chart and programme of works. </w:t>
      </w:r>
    </w:p>
    <w:p w:rsidR="0010782E"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 xml:space="preserve">Recording all injuries, regardless of how minor it is, it will all need to be written down to prevent it happening again. </w:t>
      </w:r>
    </w:p>
    <w:p w:rsidR="0010782E"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 xml:space="preserve">Method statement and schedule of works </w:t>
      </w:r>
    </w:p>
    <w:p w:rsidR="0010782E"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 xml:space="preserve">Inspection reports from the council and client whichever it maybe. </w:t>
      </w:r>
    </w:p>
    <w:p w:rsidR="0010782E" w:rsidRPr="0010782E" w:rsidRDefault="0010782E" w:rsidP="0010782E">
      <w:pPr>
        <w:pStyle w:val="ListParagraph"/>
        <w:numPr>
          <w:ilvl w:val="0"/>
          <w:numId w:val="11"/>
        </w:numPr>
        <w:rPr>
          <w:rFonts w:ascii="Arial" w:hAnsi="Arial" w:cs="Arial"/>
          <w:sz w:val="24"/>
          <w:szCs w:val="24"/>
        </w:rPr>
      </w:pPr>
      <w:r w:rsidRPr="0010782E">
        <w:rPr>
          <w:rFonts w:ascii="Arial" w:hAnsi="Arial" w:cs="Arial"/>
          <w:sz w:val="24"/>
          <w:szCs w:val="24"/>
        </w:rPr>
        <w:t>Dangerous occurrences</w:t>
      </w:r>
    </w:p>
    <w:p w:rsidR="0010782E" w:rsidRPr="0010782E" w:rsidRDefault="0010782E" w:rsidP="0010782E">
      <w:pPr>
        <w:pStyle w:val="ListParagraph"/>
        <w:rPr>
          <w:rFonts w:ascii="Arial" w:hAnsi="Arial" w:cs="Arial"/>
        </w:rPr>
      </w:pPr>
    </w:p>
    <w:p w:rsidR="00061483" w:rsidRDefault="0010782E">
      <w:pPr>
        <w:rPr>
          <w:rFonts w:ascii="Arial" w:hAnsi="Arial" w:cs="Arial"/>
        </w:rPr>
      </w:pPr>
      <w:r>
        <w:rPr>
          <w:rFonts w:ascii="Arial" w:hAnsi="Arial" w:cs="Arial"/>
        </w:rPr>
        <w:t>Effective c</w:t>
      </w:r>
      <w:r w:rsidR="00D0316F" w:rsidRPr="0010782E">
        <w:rPr>
          <w:rFonts w:ascii="Arial" w:hAnsi="Arial" w:cs="Arial"/>
        </w:rPr>
        <w:t>ommunicat</w:t>
      </w:r>
      <w:r>
        <w:rPr>
          <w:rFonts w:ascii="Arial" w:hAnsi="Arial" w:cs="Arial"/>
        </w:rPr>
        <w:t>ion</w:t>
      </w:r>
      <w:r w:rsidRPr="0010782E">
        <w:rPr>
          <w:rFonts w:ascii="Arial" w:hAnsi="Arial" w:cs="Arial"/>
        </w:rPr>
        <w:t xml:space="preserve"> </w:t>
      </w:r>
      <w:r>
        <w:rPr>
          <w:rFonts w:ascii="Arial" w:hAnsi="Arial" w:cs="Arial"/>
        </w:rPr>
        <w:t xml:space="preserve">is very important to achieving a successful construction completion also communicating within a team can benefit and add onto team working skills, lead to positive collaboration and results in a optimist project journey for our client. </w:t>
      </w:r>
      <w:r w:rsidR="007A23DB">
        <w:rPr>
          <w:rFonts w:ascii="Arial" w:hAnsi="Arial" w:cs="Arial"/>
        </w:rPr>
        <w:t>On site everyone does get affected by productivity, o</w:t>
      </w:r>
      <w:r>
        <w:rPr>
          <w:rFonts w:ascii="Arial" w:hAnsi="Arial" w:cs="Arial"/>
        </w:rPr>
        <w:t xml:space="preserve">nce the team has managed to exchange ideas clearly and the vision is there, it makes the programme and build run smoother and ensures the project is done on the set completion date. </w:t>
      </w:r>
      <w:r w:rsidR="00061483">
        <w:rPr>
          <w:rFonts w:ascii="Arial" w:hAnsi="Arial" w:cs="Arial"/>
        </w:rPr>
        <w:t xml:space="preserve">Along with this workers will develop as they go on they will be able to give improvements. </w:t>
      </w:r>
    </w:p>
    <w:p w:rsidR="00D0316F" w:rsidRPr="006E13EF" w:rsidRDefault="00D0316F">
      <w:pPr>
        <w:rPr>
          <w:rFonts w:ascii="Arial" w:hAnsi="Arial" w:cs="Arial"/>
          <w:b/>
          <w:bCs/>
        </w:rPr>
      </w:pPr>
      <w:r w:rsidRPr="006E13EF">
        <w:rPr>
          <w:rFonts w:ascii="Arial" w:hAnsi="Arial" w:cs="Arial"/>
          <w:b/>
          <w:bCs/>
        </w:rPr>
        <w:lastRenderedPageBreak/>
        <w:t>1.</w:t>
      </w:r>
      <w:r w:rsidR="002E4AF9">
        <w:rPr>
          <w:rFonts w:ascii="Arial" w:hAnsi="Arial" w:cs="Arial"/>
          <w:b/>
          <w:bCs/>
        </w:rPr>
        <w:t>6</w:t>
      </w:r>
      <w:r w:rsidRPr="006E13EF">
        <w:rPr>
          <w:rFonts w:ascii="Arial" w:hAnsi="Arial" w:cs="Arial"/>
          <w:b/>
          <w:bCs/>
        </w:rPr>
        <w:t xml:space="preserve"> - Incentives </w:t>
      </w:r>
    </w:p>
    <w:p w:rsidR="00D0316F" w:rsidRPr="00D0316F" w:rsidRDefault="00D0316F" w:rsidP="00D0316F">
      <w:pPr>
        <w:pStyle w:val="NormalWeb"/>
        <w:rPr>
          <w:rFonts w:ascii="Arial" w:hAnsi="Arial" w:cs="Arial"/>
        </w:rPr>
      </w:pPr>
      <w:r w:rsidRPr="00D0316F">
        <w:rPr>
          <w:rFonts w:ascii="Arial" w:hAnsi="Arial" w:cs="Arial"/>
        </w:rPr>
        <w:t>Deliver value for money by</w:t>
      </w:r>
      <w:r w:rsidR="005C385E">
        <w:rPr>
          <w:rFonts w:ascii="Arial" w:hAnsi="Arial" w:cs="Arial"/>
        </w:rPr>
        <w:t xml:space="preserve"> the following</w:t>
      </w:r>
      <w:r w:rsidRPr="00D0316F">
        <w:rPr>
          <w:rFonts w:ascii="Arial" w:hAnsi="Arial" w:cs="Arial"/>
        </w:rPr>
        <w:t xml:space="preserve">: </w:t>
      </w:r>
    </w:p>
    <w:p w:rsidR="00D0316F" w:rsidRPr="00D0316F" w:rsidRDefault="005C385E" w:rsidP="00D0316F">
      <w:pPr>
        <w:pStyle w:val="NormalWeb"/>
        <w:numPr>
          <w:ilvl w:val="0"/>
          <w:numId w:val="6"/>
        </w:numPr>
        <w:spacing w:before="0" w:beforeAutospacing="0" w:after="0" w:afterAutospacing="0"/>
        <w:ind w:left="714" w:hanging="357"/>
        <w:rPr>
          <w:rFonts w:ascii="Arial" w:hAnsi="Arial" w:cs="Arial"/>
        </w:rPr>
      </w:pPr>
      <w:r>
        <w:rPr>
          <w:rFonts w:ascii="Arial" w:hAnsi="Arial" w:cs="Arial"/>
        </w:rPr>
        <w:t xml:space="preserve">Making an agreement </w:t>
      </w:r>
      <w:r w:rsidR="00D0316F" w:rsidRPr="00D0316F">
        <w:rPr>
          <w:rFonts w:ascii="Arial" w:hAnsi="Arial" w:cs="Arial"/>
        </w:rPr>
        <w:t>on cost from all parties</w:t>
      </w:r>
      <w:r>
        <w:rPr>
          <w:rFonts w:ascii="Arial" w:hAnsi="Arial" w:cs="Arial"/>
        </w:rPr>
        <w:t xml:space="preserve"> and drawing up a contract</w:t>
      </w:r>
      <w:r w:rsidR="003B110A">
        <w:rPr>
          <w:rFonts w:ascii="Arial" w:hAnsi="Arial" w:cs="Arial"/>
        </w:rPr>
        <w:t>.</w:t>
      </w:r>
    </w:p>
    <w:p w:rsidR="00D0316F" w:rsidRPr="00D0316F" w:rsidRDefault="00D0316F" w:rsidP="00D0316F">
      <w:pPr>
        <w:pStyle w:val="NormalWeb"/>
        <w:numPr>
          <w:ilvl w:val="0"/>
          <w:numId w:val="6"/>
        </w:numPr>
        <w:spacing w:before="0" w:beforeAutospacing="0" w:after="0" w:afterAutospacing="0"/>
        <w:ind w:left="714" w:hanging="357"/>
        <w:rPr>
          <w:rFonts w:ascii="Arial" w:hAnsi="Arial" w:cs="Arial"/>
        </w:rPr>
      </w:pPr>
      <w:r w:rsidRPr="00D0316F">
        <w:rPr>
          <w:rFonts w:ascii="Arial" w:hAnsi="Arial" w:cs="Arial"/>
        </w:rPr>
        <w:t>Increasing efficiency</w:t>
      </w:r>
      <w:r w:rsidR="003B110A">
        <w:rPr>
          <w:rFonts w:ascii="Arial" w:hAnsi="Arial" w:cs="Arial"/>
        </w:rPr>
        <w:t>.</w:t>
      </w:r>
    </w:p>
    <w:p w:rsidR="00D0316F" w:rsidRPr="00D0316F" w:rsidRDefault="00D0316F" w:rsidP="00D0316F">
      <w:pPr>
        <w:pStyle w:val="NormalWeb"/>
        <w:numPr>
          <w:ilvl w:val="0"/>
          <w:numId w:val="6"/>
        </w:numPr>
        <w:spacing w:before="0" w:beforeAutospacing="0" w:after="0" w:afterAutospacing="0"/>
        <w:ind w:left="714" w:hanging="357"/>
        <w:rPr>
          <w:rFonts w:ascii="Arial" w:hAnsi="Arial" w:cs="Arial"/>
        </w:rPr>
      </w:pPr>
      <w:r w:rsidRPr="00D0316F">
        <w:rPr>
          <w:rFonts w:ascii="Arial" w:hAnsi="Arial" w:cs="Arial"/>
        </w:rPr>
        <w:t>Focusing on value for money for the client and all parties</w:t>
      </w:r>
      <w:r w:rsidR="003B110A">
        <w:rPr>
          <w:rFonts w:ascii="Arial" w:hAnsi="Arial" w:cs="Arial"/>
        </w:rPr>
        <w:t>.</w:t>
      </w:r>
    </w:p>
    <w:p w:rsidR="00D0316F" w:rsidRPr="00D0316F" w:rsidRDefault="00D0316F" w:rsidP="00D0316F">
      <w:pPr>
        <w:pStyle w:val="NormalWeb"/>
        <w:numPr>
          <w:ilvl w:val="0"/>
          <w:numId w:val="6"/>
        </w:numPr>
        <w:spacing w:before="0" w:beforeAutospacing="0" w:after="0" w:afterAutospacing="0"/>
        <w:ind w:left="714" w:hanging="357"/>
        <w:rPr>
          <w:rFonts w:ascii="Arial" w:hAnsi="Arial" w:cs="Arial"/>
        </w:rPr>
      </w:pPr>
      <w:r w:rsidRPr="00D0316F">
        <w:rPr>
          <w:rFonts w:ascii="Arial" w:hAnsi="Arial" w:cs="Arial"/>
        </w:rPr>
        <w:t>Encouraging the supply chain to exceed the project objectives</w:t>
      </w:r>
      <w:r w:rsidR="003B110A">
        <w:rPr>
          <w:rFonts w:ascii="Arial" w:hAnsi="Arial" w:cs="Arial"/>
        </w:rPr>
        <w:t>.</w:t>
      </w:r>
    </w:p>
    <w:p w:rsidR="00D0316F" w:rsidRPr="003B110A" w:rsidRDefault="00D0316F" w:rsidP="003B110A">
      <w:pPr>
        <w:pStyle w:val="NormalWeb"/>
        <w:numPr>
          <w:ilvl w:val="0"/>
          <w:numId w:val="6"/>
        </w:numPr>
        <w:spacing w:before="0" w:beforeAutospacing="0" w:after="0" w:afterAutospacing="0"/>
        <w:ind w:left="714" w:hanging="357"/>
        <w:rPr>
          <w:rFonts w:ascii="Arial" w:hAnsi="Arial" w:cs="Arial"/>
        </w:rPr>
      </w:pPr>
      <w:r w:rsidRPr="00D0316F">
        <w:rPr>
          <w:rFonts w:ascii="Arial" w:hAnsi="Arial" w:cs="Arial"/>
        </w:rPr>
        <w:t>Supporting the common objectives of the client and the supply chain</w:t>
      </w:r>
      <w:r w:rsidR="003B110A">
        <w:rPr>
          <w:rFonts w:ascii="Arial" w:hAnsi="Arial" w:cs="Arial"/>
        </w:rPr>
        <w:t>.</w:t>
      </w:r>
      <w:r w:rsidRPr="00D0316F">
        <w:rPr>
          <w:rFonts w:ascii="Arial" w:hAnsi="Arial" w:cs="Arial"/>
        </w:rPr>
        <w:t xml:space="preserve"> </w:t>
      </w:r>
    </w:p>
    <w:p w:rsidR="00D0316F" w:rsidRPr="00D0316F" w:rsidRDefault="00D0316F" w:rsidP="00D0316F">
      <w:pPr>
        <w:pStyle w:val="NormalWeb"/>
        <w:numPr>
          <w:ilvl w:val="0"/>
          <w:numId w:val="6"/>
        </w:numPr>
        <w:spacing w:before="0" w:beforeAutospacing="0" w:after="0" w:afterAutospacing="0"/>
        <w:ind w:left="714" w:hanging="357"/>
        <w:rPr>
          <w:rFonts w:ascii="Arial" w:hAnsi="Arial" w:cs="Arial"/>
        </w:rPr>
      </w:pPr>
      <w:r w:rsidRPr="00D0316F">
        <w:rPr>
          <w:rFonts w:ascii="Arial" w:hAnsi="Arial" w:cs="Arial"/>
        </w:rPr>
        <w:t xml:space="preserve">Promote better networks for communication and </w:t>
      </w:r>
      <w:r w:rsidR="003B110A">
        <w:rPr>
          <w:rFonts w:ascii="Arial" w:hAnsi="Arial" w:cs="Arial"/>
        </w:rPr>
        <w:t xml:space="preserve">of similar </w:t>
      </w:r>
      <w:r w:rsidRPr="00D0316F">
        <w:rPr>
          <w:rFonts w:ascii="Arial" w:hAnsi="Arial" w:cs="Arial"/>
        </w:rPr>
        <w:t xml:space="preserve">information </w:t>
      </w:r>
    </w:p>
    <w:p w:rsidR="00D0316F" w:rsidRPr="00D0316F" w:rsidRDefault="00D0316F" w:rsidP="00D0316F">
      <w:pPr>
        <w:pStyle w:val="NormalWeb"/>
        <w:numPr>
          <w:ilvl w:val="0"/>
          <w:numId w:val="7"/>
        </w:numPr>
        <w:spacing w:before="0" w:beforeAutospacing="0" w:after="0" w:afterAutospacing="0"/>
        <w:ind w:left="714" w:hanging="357"/>
        <w:rPr>
          <w:rFonts w:ascii="Arial" w:hAnsi="Arial" w:cs="Arial"/>
        </w:rPr>
      </w:pPr>
      <w:r w:rsidRPr="00D0316F">
        <w:rPr>
          <w:rFonts w:ascii="Arial" w:hAnsi="Arial" w:cs="Arial"/>
        </w:rPr>
        <w:t xml:space="preserve">Increase supply chain profit </w:t>
      </w:r>
    </w:p>
    <w:p w:rsidR="00D0316F" w:rsidRPr="00D0316F" w:rsidRDefault="00D0316F" w:rsidP="00D0316F">
      <w:pPr>
        <w:pStyle w:val="NormalWeb"/>
        <w:numPr>
          <w:ilvl w:val="0"/>
          <w:numId w:val="7"/>
        </w:numPr>
        <w:spacing w:before="0" w:beforeAutospacing="0" w:after="0" w:afterAutospacing="0"/>
        <w:ind w:left="714" w:hanging="357"/>
        <w:rPr>
          <w:rFonts w:ascii="Arial" w:hAnsi="Arial" w:cs="Arial"/>
        </w:rPr>
      </w:pPr>
      <w:r w:rsidRPr="00D0316F">
        <w:rPr>
          <w:rFonts w:ascii="Arial" w:hAnsi="Arial" w:cs="Arial"/>
        </w:rPr>
        <w:t>Minimise risk by promoting proactive management and sharing of project risks throughout the supply chain</w:t>
      </w:r>
      <w:r w:rsidRPr="00D0316F">
        <w:rPr>
          <w:rFonts w:ascii="Arial" w:hAnsi="Arial" w:cs="Arial"/>
        </w:rPr>
        <w:br/>
        <w:t xml:space="preserve">Improve allocation of resources for training </w:t>
      </w:r>
    </w:p>
    <w:p w:rsidR="00D0316F" w:rsidRPr="00D0316F" w:rsidRDefault="00D0316F" w:rsidP="00D0316F">
      <w:pPr>
        <w:pStyle w:val="NormalWeb"/>
        <w:rPr>
          <w:rFonts w:ascii="Arial" w:hAnsi="Arial" w:cs="Arial"/>
        </w:rPr>
      </w:pPr>
      <w:r w:rsidRPr="00D0316F">
        <w:rPr>
          <w:rFonts w:ascii="Arial" w:hAnsi="Arial" w:cs="Arial"/>
        </w:rPr>
        <w:t xml:space="preserve">Accordingly, incentive and shared saving arrangements will have to display the following characteristics: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Link profit level and performance at project level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Relate to each party’s business objectives, therefore offering worthwhile</w:t>
      </w:r>
      <w:r>
        <w:rPr>
          <w:rFonts w:ascii="Arial" w:hAnsi="Arial" w:cs="Arial"/>
        </w:rPr>
        <w:t xml:space="preserve"> </w:t>
      </w:r>
      <w:r w:rsidRPr="00D0316F">
        <w:rPr>
          <w:rFonts w:ascii="Arial" w:hAnsi="Arial" w:cs="Arial"/>
        </w:rPr>
        <w:t xml:space="preserve">benefits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Be based on the principle of sharing both gains and losses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Link sharing of risks/rewards to “capacity to influence” </w:t>
      </w:r>
    </w:p>
    <w:p w:rsidR="00D0316F" w:rsidRDefault="00D0316F" w:rsidP="00E0390A">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Focus on collective performance </w:t>
      </w:r>
    </w:p>
    <w:p w:rsidR="00D0316F" w:rsidRPr="00D0316F" w:rsidRDefault="00D0316F" w:rsidP="00E0390A">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Be subject to formal agreement and rules that make clear commercial arrangements and risk ownership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Involve the key members of the supply chain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Be based on equality of information and access to data (open books)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Be understandable, easy to apply and administer </w:t>
      </w:r>
    </w:p>
    <w:p w:rsidR="00D0316F" w:rsidRPr="00D0316F" w:rsidRDefault="00D0316F" w:rsidP="00D0316F">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 xml:space="preserve">Be based on performance indicators agreed by all parties </w:t>
      </w:r>
    </w:p>
    <w:p w:rsidR="00D0316F" w:rsidRPr="00C127A9" w:rsidRDefault="00D0316F" w:rsidP="00C127A9">
      <w:pPr>
        <w:pStyle w:val="NormalWeb"/>
        <w:numPr>
          <w:ilvl w:val="0"/>
          <w:numId w:val="8"/>
        </w:numPr>
        <w:spacing w:before="0" w:beforeAutospacing="0" w:after="0" w:afterAutospacing="0"/>
        <w:ind w:left="714" w:hanging="357"/>
        <w:rPr>
          <w:rFonts w:ascii="Arial" w:hAnsi="Arial" w:cs="Arial"/>
        </w:rPr>
      </w:pPr>
      <w:r w:rsidRPr="00D0316F">
        <w:rPr>
          <w:rFonts w:ascii="Arial" w:hAnsi="Arial" w:cs="Arial"/>
        </w:rPr>
        <w:t>Be able to be adjusted when major changes occur</w:t>
      </w:r>
      <w:r w:rsidR="00C127A9">
        <w:rPr>
          <w:rFonts w:ascii="Arial" w:hAnsi="Arial" w:cs="Arial"/>
        </w:rPr>
        <w:t xml:space="preserve"> r</w:t>
      </w:r>
      <w:r w:rsidRPr="00C127A9">
        <w:rPr>
          <w:rFonts w:ascii="Arial" w:hAnsi="Arial" w:cs="Arial"/>
        </w:rPr>
        <w:t xml:space="preserve">egularly </w:t>
      </w:r>
    </w:p>
    <w:p w:rsidR="00D80D3E" w:rsidRDefault="00D80D3E"/>
    <w:p w:rsidR="00D80D3E" w:rsidRDefault="00D80D3E"/>
    <w:p w:rsidR="00D80D3E" w:rsidRDefault="00D80D3E"/>
    <w:p w:rsidR="005C385E" w:rsidRDefault="005C385E" w:rsidP="005C385E"/>
    <w:p w:rsidR="00D80D3E" w:rsidRDefault="00D80D3E">
      <w:r>
        <w:br w:type="page"/>
      </w:r>
    </w:p>
    <w:p w:rsidR="009F3143" w:rsidRPr="00C127A9" w:rsidRDefault="007B21EB" w:rsidP="009F3143">
      <w:pPr>
        <w:rPr>
          <w:rFonts w:ascii="Arial" w:hAnsi="Arial" w:cs="Arial"/>
          <w:b/>
          <w:bCs/>
        </w:rPr>
      </w:pPr>
      <w:r>
        <w:rPr>
          <w:rFonts w:ascii="Arial" w:hAnsi="Arial" w:cs="Arial"/>
          <w:b/>
          <w:bCs/>
        </w:rPr>
        <w:lastRenderedPageBreak/>
        <w:t>1.</w:t>
      </w:r>
      <w:r w:rsidR="002E4AF9">
        <w:rPr>
          <w:rFonts w:ascii="Arial" w:hAnsi="Arial" w:cs="Arial"/>
          <w:b/>
          <w:bCs/>
        </w:rPr>
        <w:t>7</w:t>
      </w:r>
      <w:r w:rsidR="005C385E">
        <w:rPr>
          <w:rFonts w:ascii="Arial" w:hAnsi="Arial" w:cs="Arial"/>
          <w:b/>
          <w:bCs/>
        </w:rPr>
        <w:t xml:space="preserve"> </w:t>
      </w:r>
      <w:r w:rsidR="00D0316F" w:rsidRPr="00C127A9">
        <w:rPr>
          <w:rFonts w:ascii="Arial" w:hAnsi="Arial" w:cs="Arial"/>
          <w:b/>
          <w:bCs/>
        </w:rPr>
        <w:t xml:space="preserve">- </w:t>
      </w:r>
      <w:r w:rsidR="009F3143" w:rsidRPr="00C127A9">
        <w:rPr>
          <w:rFonts w:ascii="Arial" w:hAnsi="Arial" w:cs="Arial"/>
          <w:b/>
          <w:bCs/>
        </w:rPr>
        <w:t>The paving around the building is Granite being delivered from China.  Due to travel restrictions the ship is delayed by two weeks.</w:t>
      </w:r>
      <w:r w:rsidR="00D0316F" w:rsidRPr="00C127A9">
        <w:rPr>
          <w:rFonts w:ascii="Arial" w:hAnsi="Arial" w:cs="Arial"/>
          <w:b/>
          <w:bCs/>
        </w:rPr>
        <w:t xml:space="preserve"> </w:t>
      </w:r>
      <w:r w:rsidR="009F3143" w:rsidRPr="00C127A9">
        <w:rPr>
          <w:rFonts w:ascii="Arial" w:hAnsi="Arial" w:cs="Arial"/>
          <w:b/>
          <w:bCs/>
        </w:rPr>
        <w:t>Advise the client on contract conditions on delay and disruption</w:t>
      </w:r>
      <w:r w:rsidR="00C127A9" w:rsidRPr="00C127A9">
        <w:rPr>
          <w:rFonts w:ascii="Arial" w:hAnsi="Arial" w:cs="Arial"/>
          <w:b/>
          <w:bCs/>
        </w:rPr>
        <w:t>.</w:t>
      </w:r>
    </w:p>
    <w:p w:rsidR="00360D9D" w:rsidRDefault="00360D9D" w:rsidP="005C385E">
      <w:pPr>
        <w:rPr>
          <w:rFonts w:ascii="Arial" w:hAnsi="Arial" w:cs="Arial"/>
          <w:b/>
          <w:bCs/>
        </w:rPr>
      </w:pPr>
    </w:p>
    <w:p w:rsidR="00BE5547" w:rsidRPr="00BE5547" w:rsidRDefault="00BE5547" w:rsidP="00BE5547">
      <w:pPr>
        <w:pStyle w:val="NormalWeb"/>
        <w:spacing w:before="0" w:beforeAutospacing="0" w:after="0" w:afterAutospacing="0"/>
        <w:rPr>
          <w:rFonts w:ascii="Arial" w:hAnsi="Arial" w:cs="Arial"/>
        </w:rPr>
      </w:pPr>
      <w:r w:rsidRPr="00BE5547">
        <w:rPr>
          <w:rFonts w:ascii="Arial" w:hAnsi="Arial" w:cs="Arial"/>
        </w:rPr>
        <w:t>The construction contract, the term used disruption means a loss of productivity due to an interruption of the progress on the construction works which then losses the work rate. There are both sides as to who can be blamed for a disruption, if it caused by the employer the contractor could have leeway to get compensation, only under some circumstances. Disruption and also claims are normally to recoup losses incurred from it especially large complex builds. The main difference between the two (disruption and delay) is the fact that the latter relates to lateness instead of productivity but can sometimes can be related. Disruptions can cause delays and vice versa too, but require a completely different approach when analysing claims.</w:t>
      </w:r>
    </w:p>
    <w:p w:rsidR="00955751" w:rsidRPr="00BE5547" w:rsidRDefault="00360D9D" w:rsidP="00BE5547">
      <w:pPr>
        <w:pStyle w:val="NormalWeb"/>
        <w:spacing w:before="0" w:beforeAutospacing="0" w:after="0" w:afterAutospacing="0"/>
        <w:rPr>
          <w:rFonts w:ascii="Arial" w:hAnsi="Arial" w:cs="Arial"/>
        </w:rPr>
      </w:pPr>
      <w:r w:rsidRPr="00BE5547">
        <w:rPr>
          <w:rFonts w:ascii="Arial" w:hAnsi="Arial" w:cs="Arial"/>
        </w:rPr>
        <w:t xml:space="preserve">Of course with delay and disruptions there are many ways to deal with a situation as it arises, it all depends on how serious it is, and how the contractor will deal with it in accordance with the contractual programme. The JCT contract notifies that under the JCT 2011 and 2016 contract the work must have an extension time for delays and disruptions. The client in this instance will have to understand there will be disruptions but extension time can be put in place to avoid disappointment and escalating the problem even further than what it needs to be. </w:t>
      </w:r>
      <w:r w:rsidR="00955751" w:rsidRPr="00BE5547">
        <w:rPr>
          <w:rFonts w:ascii="Arial" w:hAnsi="Arial" w:cs="Arial"/>
        </w:rPr>
        <w:t xml:space="preserve">Neutral events also can get an extension on the time to complete it only if the parties are happy the client. </w:t>
      </w:r>
    </w:p>
    <w:p w:rsidR="00955751" w:rsidRPr="00BE5547" w:rsidRDefault="00955751" w:rsidP="00BE5547">
      <w:pPr>
        <w:pStyle w:val="NormalWeb"/>
        <w:spacing w:before="0" w:beforeAutospacing="0" w:after="0" w:afterAutospacing="0"/>
        <w:rPr>
          <w:rFonts w:ascii="Arial" w:hAnsi="Arial" w:cs="Arial"/>
        </w:rPr>
      </w:pP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For instance the following:</w:t>
      </w: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 xml:space="preserve">Exceptionally horrific weather conditions. </w:t>
      </w: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 xml:space="preserve">Civil threats, terrorism. </w:t>
      </w: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National strikes.</w:t>
      </w: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Changes in statutory requirement</w:t>
      </w:r>
    </w:p>
    <w:p w:rsidR="00955751" w:rsidRPr="00BE5547" w:rsidRDefault="00955751" w:rsidP="00BE5547">
      <w:pPr>
        <w:pStyle w:val="NormalWeb"/>
        <w:spacing w:before="0" w:beforeAutospacing="0" w:after="0" w:afterAutospacing="0"/>
        <w:rPr>
          <w:rFonts w:ascii="Arial" w:hAnsi="Arial" w:cs="Arial"/>
        </w:rPr>
      </w:pP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 xml:space="preserve">However, is there is a delay which has an impact on the completion date is caused by the contractor, the contractor will be reasonable and liable to pay liquidated and ascertained damages towards the client. </w:t>
      </w: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 xml:space="preserve">NEC contract deal with a vast majority these types of problems under the heading compensation events. They treat the compensation event more like a blame instead of a risk. Any type of risk that is not identified by the client is borne by the contractor and he will be the person that the HSE and governing bodies meaning the project manager will deal with. </w:t>
      </w:r>
    </w:p>
    <w:p w:rsidR="00955751" w:rsidRPr="00BE5547" w:rsidRDefault="00955751" w:rsidP="00BE5547">
      <w:pPr>
        <w:pStyle w:val="NormalWeb"/>
        <w:spacing w:before="0" w:beforeAutospacing="0" w:after="0" w:afterAutospacing="0"/>
        <w:rPr>
          <w:rFonts w:ascii="Arial" w:hAnsi="Arial" w:cs="Arial"/>
        </w:rPr>
      </w:pPr>
    </w:p>
    <w:p w:rsidR="00955751" w:rsidRPr="00BE5547" w:rsidRDefault="00955751" w:rsidP="00BE5547">
      <w:pPr>
        <w:pStyle w:val="NormalWeb"/>
        <w:spacing w:before="0" w:beforeAutospacing="0" w:after="0" w:afterAutospacing="0"/>
        <w:rPr>
          <w:rFonts w:ascii="Arial" w:hAnsi="Arial" w:cs="Arial"/>
        </w:rPr>
      </w:pPr>
      <w:r w:rsidRPr="00BE5547">
        <w:rPr>
          <w:rFonts w:ascii="Arial" w:hAnsi="Arial" w:cs="Arial"/>
        </w:rPr>
        <w:t xml:space="preserve">When it becomes more clear there is a delay or a delay that can get an extension of time, the contractor in this instance by law must in writing notice to the contract administrator what exactly had caused the effect of this delay. On the NEC contract it is both parties which need to give the early warning of anything which they know for certain will delay the project and the build. Once this has been done they need to discuss how to prevent and mitigate this from happening again in the project. </w:t>
      </w:r>
    </w:p>
    <w:p w:rsidR="00955751" w:rsidRDefault="00955751" w:rsidP="00360D9D">
      <w:pPr>
        <w:pStyle w:val="NormalWeb"/>
        <w:spacing w:before="0" w:beforeAutospacing="0" w:after="0" w:afterAutospacing="0"/>
        <w:rPr>
          <w:rFonts w:ascii="Arial" w:hAnsi="Arial" w:cs="Arial"/>
        </w:rPr>
      </w:pPr>
    </w:p>
    <w:p w:rsidR="00C127A9" w:rsidRPr="00C127A9" w:rsidRDefault="00C127A9" w:rsidP="00C127A9"/>
    <w:p w:rsidR="00C127A9" w:rsidRDefault="00C127A9">
      <w:r>
        <w:br w:type="page"/>
      </w:r>
    </w:p>
    <w:p w:rsidR="00C127A9" w:rsidRPr="00C127A9" w:rsidRDefault="00F201D5" w:rsidP="00C127A9">
      <w:pPr>
        <w:rPr>
          <w:rFonts w:ascii="Arial" w:hAnsi="Arial" w:cs="Arial"/>
          <w:b/>
          <w:bCs/>
        </w:rPr>
      </w:pPr>
      <w:r>
        <w:rPr>
          <w:rFonts w:ascii="Arial" w:hAnsi="Arial" w:cs="Arial"/>
          <w:b/>
          <w:bCs/>
          <w:noProof/>
        </w:rPr>
        <w:lastRenderedPageBreak/>
        <w:drawing>
          <wp:anchor distT="0" distB="0" distL="114300" distR="114300" simplePos="0" relativeHeight="251672576" behindDoc="0" locked="0" layoutInCell="1" allowOverlap="1">
            <wp:simplePos x="0" y="0"/>
            <wp:positionH relativeFrom="column">
              <wp:posOffset>836295</wp:posOffset>
            </wp:positionH>
            <wp:positionV relativeFrom="paragraph">
              <wp:posOffset>3203575</wp:posOffset>
            </wp:positionV>
            <wp:extent cx="4132580" cy="6123940"/>
            <wp:effectExtent l="0" t="5080" r="2540" b="2540"/>
            <wp:wrapSquare wrapText="bothSides"/>
            <wp:docPr id="41" name="Picture 4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35D85BB-EC04-4AC8-9981-4F457AD65532_1_105_c.jpeg"/>
                    <pic:cNvPicPr/>
                  </pic:nvPicPr>
                  <pic:blipFill>
                    <a:blip r:embed="rId55">
                      <a:extLst>
                        <a:ext uri="{28A0092B-C50C-407E-A947-70E740481C1C}">
                          <a14:useLocalDpi xmlns:a14="http://schemas.microsoft.com/office/drawing/2010/main" val="0"/>
                        </a:ext>
                      </a:extLst>
                    </a:blip>
                    <a:stretch>
                      <a:fillRect/>
                    </a:stretch>
                  </pic:blipFill>
                  <pic:spPr>
                    <a:xfrm rot="16200000">
                      <a:off x="0" y="0"/>
                      <a:ext cx="4132580" cy="61239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simplePos x="0" y="0"/>
            <wp:positionH relativeFrom="column">
              <wp:posOffset>-154940</wp:posOffset>
            </wp:positionH>
            <wp:positionV relativeFrom="paragraph">
              <wp:posOffset>296545</wp:posOffset>
            </wp:positionV>
            <wp:extent cx="6119495" cy="3823335"/>
            <wp:effectExtent l="0" t="0" r="1905" b="0"/>
            <wp:wrapSquare wrapText="bothSides"/>
            <wp:docPr id="40" name="Picture 4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E17A40C5-BBC8-4992-A44C-7C8FB207C32C.heic"/>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119495" cy="3823335"/>
                    </a:xfrm>
                    <a:prstGeom prst="rect">
                      <a:avLst/>
                    </a:prstGeom>
                  </pic:spPr>
                </pic:pic>
              </a:graphicData>
            </a:graphic>
            <wp14:sizeRelH relativeFrom="page">
              <wp14:pctWidth>0</wp14:pctWidth>
            </wp14:sizeRelH>
            <wp14:sizeRelV relativeFrom="page">
              <wp14:pctHeight>0</wp14:pctHeight>
            </wp14:sizeRelV>
          </wp:anchor>
        </w:drawing>
      </w:r>
      <w:r w:rsidR="005C385E">
        <w:rPr>
          <w:rFonts w:ascii="Arial" w:hAnsi="Arial" w:cs="Arial"/>
          <w:b/>
          <w:bCs/>
        </w:rPr>
        <w:t>1.</w:t>
      </w:r>
      <w:r w:rsidR="002E4AF9">
        <w:rPr>
          <w:rFonts w:ascii="Arial" w:hAnsi="Arial" w:cs="Arial"/>
          <w:b/>
          <w:bCs/>
        </w:rPr>
        <w:t>8</w:t>
      </w:r>
      <w:r w:rsidR="00C127A9" w:rsidRPr="00C127A9">
        <w:rPr>
          <w:rFonts w:ascii="Arial" w:hAnsi="Arial" w:cs="Arial"/>
          <w:b/>
          <w:bCs/>
        </w:rPr>
        <w:t xml:space="preserve"> - Sketch up drawing </w:t>
      </w:r>
    </w:p>
    <w:p w:rsidR="00C127A9" w:rsidRDefault="00C127A9" w:rsidP="00C127A9"/>
    <w:p w:rsidR="00C127A9" w:rsidRDefault="00C127A9" w:rsidP="00C127A9"/>
    <w:p w:rsidR="00F201D5" w:rsidRDefault="00F201D5" w:rsidP="00C127A9">
      <w:pPr>
        <w:rPr>
          <w:noProof/>
        </w:rPr>
      </w:pPr>
      <w:r>
        <w:rPr>
          <w:noProof/>
        </w:rPr>
        <w:lastRenderedPageBreak/>
        <w:drawing>
          <wp:inline distT="0" distB="0" distL="0" distR="0">
            <wp:extent cx="5727700" cy="763714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1521.jpe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8320C8" w:rsidRDefault="008320C8" w:rsidP="008320C8">
      <w:pPr>
        <w:rPr>
          <w:noProof/>
        </w:rPr>
      </w:pPr>
    </w:p>
    <w:p w:rsidR="008320C8" w:rsidRDefault="008320C8" w:rsidP="008320C8">
      <w:pPr>
        <w:rPr>
          <w:rFonts w:asciiTheme="minorHAnsi" w:hAnsiTheme="minorHAnsi" w:cstheme="minorBidi"/>
        </w:rPr>
      </w:pPr>
    </w:p>
    <w:p w:rsidR="008320C8" w:rsidRDefault="008320C8" w:rsidP="008320C8">
      <w:pPr>
        <w:rPr>
          <w:rFonts w:asciiTheme="minorHAnsi" w:hAnsiTheme="minorHAnsi" w:cstheme="minorBidi"/>
        </w:rPr>
      </w:pPr>
    </w:p>
    <w:p w:rsidR="008320C8" w:rsidRDefault="008320C8" w:rsidP="008320C8">
      <w:pPr>
        <w:rPr>
          <w:rFonts w:asciiTheme="minorHAnsi" w:hAnsiTheme="minorHAnsi" w:cstheme="minorBidi"/>
        </w:rPr>
      </w:pPr>
    </w:p>
    <w:p w:rsidR="008320C8" w:rsidRDefault="008320C8" w:rsidP="008320C8">
      <w:pPr>
        <w:rPr>
          <w:rFonts w:asciiTheme="minorHAnsi" w:hAnsiTheme="minorHAnsi" w:cstheme="minorBidi"/>
        </w:rPr>
      </w:pPr>
    </w:p>
    <w:p w:rsidR="008320C8" w:rsidRDefault="008320C8" w:rsidP="008320C8">
      <w:pPr>
        <w:rPr>
          <w:rFonts w:asciiTheme="minorHAnsi" w:hAnsiTheme="minorHAnsi" w:cstheme="minorBidi"/>
        </w:rPr>
      </w:pPr>
    </w:p>
    <w:p w:rsidR="008320C8" w:rsidRDefault="008320C8" w:rsidP="008320C8">
      <w:pPr>
        <w:rPr>
          <w:rFonts w:ascii="Arial" w:hAnsi="Arial" w:cs="Arial"/>
          <w:b/>
          <w:bCs/>
        </w:rPr>
      </w:pPr>
      <w:r w:rsidRPr="008320C8">
        <w:rPr>
          <w:rFonts w:ascii="Arial" w:hAnsi="Arial" w:cs="Arial"/>
          <w:b/>
          <w:bCs/>
        </w:rPr>
        <w:lastRenderedPageBreak/>
        <w:t xml:space="preserve">1.9 - Spreadsheet of project </w:t>
      </w:r>
    </w:p>
    <w:p w:rsidR="008320C8" w:rsidRDefault="008320C8" w:rsidP="008320C8">
      <w:pPr>
        <w:rPr>
          <w:rFonts w:ascii="Arial" w:hAnsi="Arial" w:cs="Arial"/>
          <w:b/>
          <w:bCs/>
        </w:rPr>
      </w:pPr>
    </w:p>
    <w:p w:rsidR="008320C8" w:rsidRPr="008320C8" w:rsidRDefault="008320C8" w:rsidP="008320C8">
      <w:pPr>
        <w:rPr>
          <w:rFonts w:ascii="Arial" w:hAnsi="Arial" w:cs="Arial"/>
        </w:rPr>
      </w:pPr>
      <w:r>
        <w:rPr>
          <w:rFonts w:ascii="Arial" w:hAnsi="Arial" w:cs="Arial"/>
          <w:noProof/>
        </w:rPr>
        <w:drawing>
          <wp:anchor distT="0" distB="0" distL="114300" distR="114300" simplePos="0" relativeHeight="251673600" behindDoc="0" locked="0" layoutInCell="1" allowOverlap="1">
            <wp:simplePos x="0" y="0"/>
            <wp:positionH relativeFrom="column">
              <wp:posOffset>0</wp:posOffset>
            </wp:positionH>
            <wp:positionV relativeFrom="paragraph">
              <wp:posOffset>-4445</wp:posOffset>
            </wp:positionV>
            <wp:extent cx="5727663" cy="6434253"/>
            <wp:effectExtent l="0" t="0" r="635" b="5080"/>
            <wp:wrapSquare wrapText="bothSides"/>
            <wp:docPr id="43" name="Picture 4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5-11 at 22.11.02.png"/>
                    <pic:cNvPicPr/>
                  </pic:nvPicPr>
                  <pic:blipFill>
                    <a:blip r:embed="rId58">
                      <a:extLst>
                        <a:ext uri="{28A0092B-C50C-407E-A947-70E740481C1C}">
                          <a14:useLocalDpi xmlns:a14="http://schemas.microsoft.com/office/drawing/2010/main" val="0"/>
                        </a:ext>
                      </a:extLst>
                    </a:blip>
                    <a:stretch>
                      <a:fillRect/>
                    </a:stretch>
                  </pic:blipFill>
                  <pic:spPr>
                    <a:xfrm>
                      <a:off x="0" y="0"/>
                      <a:ext cx="5727663" cy="6434253"/>
                    </a:xfrm>
                    <a:prstGeom prst="rect">
                      <a:avLst/>
                    </a:prstGeom>
                  </pic:spPr>
                </pic:pic>
              </a:graphicData>
            </a:graphic>
            <wp14:sizeRelH relativeFrom="page">
              <wp14:pctWidth>0</wp14:pctWidth>
            </wp14:sizeRelH>
            <wp14:sizeRelV relativeFrom="page">
              <wp14:pctHeight>0</wp14:pctHeight>
            </wp14:sizeRelV>
          </wp:anchor>
        </w:drawing>
      </w:r>
    </w:p>
    <w:sectPr w:rsidR="008320C8" w:rsidRPr="008320C8" w:rsidSect="00FC4876">
      <w:headerReference w:type="default" r:id="rId59"/>
      <w:footerReference w:type="even" r:id="rId60"/>
      <w:footerReference w:type="default" r:id="rId6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316" w:rsidRDefault="00C47316" w:rsidP="009F3143">
      <w:r>
        <w:separator/>
      </w:r>
    </w:p>
  </w:endnote>
  <w:endnote w:type="continuationSeparator" w:id="0">
    <w:p w:rsidR="00C47316" w:rsidRDefault="00C47316" w:rsidP="009F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0647409"/>
      <w:docPartObj>
        <w:docPartGallery w:val="Page Numbers (Bottom of Page)"/>
        <w:docPartUnique/>
      </w:docPartObj>
    </w:sdtPr>
    <w:sdtContent>
      <w:p w:rsidR="00D80D3E" w:rsidRDefault="00D80D3E"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80D3E" w:rsidRDefault="00D80D3E" w:rsidP="00D80D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7992238"/>
      <w:docPartObj>
        <w:docPartGallery w:val="Page Numbers (Bottom of Page)"/>
        <w:docPartUnique/>
      </w:docPartObj>
    </w:sdtPr>
    <w:sdtContent>
      <w:p w:rsidR="00D80D3E" w:rsidRDefault="00D80D3E"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80D3E" w:rsidRDefault="00D80D3E" w:rsidP="00D80D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316" w:rsidRDefault="00C47316" w:rsidP="009F3143">
      <w:r>
        <w:separator/>
      </w:r>
    </w:p>
  </w:footnote>
  <w:footnote w:type="continuationSeparator" w:id="0">
    <w:p w:rsidR="00C47316" w:rsidRDefault="00C47316" w:rsidP="009F3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3143" w:rsidRDefault="009F3143">
    <w:pPr>
      <w:pStyle w:val="Header"/>
    </w:pPr>
    <w:r>
      <w:t>Mohammed Abdul Farhan P147765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42AD2"/>
    <w:multiLevelType w:val="hybridMultilevel"/>
    <w:tmpl w:val="D866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061D9"/>
    <w:multiLevelType w:val="multilevel"/>
    <w:tmpl w:val="411418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646C8B"/>
    <w:multiLevelType w:val="multilevel"/>
    <w:tmpl w:val="AA72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30CC4"/>
    <w:multiLevelType w:val="multilevel"/>
    <w:tmpl w:val="C2B6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758F5"/>
    <w:multiLevelType w:val="multilevel"/>
    <w:tmpl w:val="DC94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8C6088"/>
    <w:multiLevelType w:val="multilevel"/>
    <w:tmpl w:val="2D70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F3865"/>
    <w:multiLevelType w:val="multilevel"/>
    <w:tmpl w:val="5E66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5489D"/>
    <w:multiLevelType w:val="multilevel"/>
    <w:tmpl w:val="C24677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09C666B"/>
    <w:multiLevelType w:val="hybridMultilevel"/>
    <w:tmpl w:val="48881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3714C"/>
    <w:multiLevelType w:val="multilevel"/>
    <w:tmpl w:val="87983C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C21414"/>
    <w:multiLevelType w:val="multilevel"/>
    <w:tmpl w:val="067C46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1566700"/>
    <w:multiLevelType w:val="hybridMultilevel"/>
    <w:tmpl w:val="94423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F41E84"/>
    <w:multiLevelType w:val="multilevel"/>
    <w:tmpl w:val="B104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2"/>
  </w:num>
  <w:num w:numId="3">
    <w:abstractNumId w:val="1"/>
  </w:num>
  <w:num w:numId="4">
    <w:abstractNumId w:val="7"/>
  </w:num>
  <w:num w:numId="5">
    <w:abstractNumId w:val="9"/>
  </w:num>
  <w:num w:numId="6">
    <w:abstractNumId w:val="5"/>
  </w:num>
  <w:num w:numId="7">
    <w:abstractNumId w:val="2"/>
  </w:num>
  <w:num w:numId="8">
    <w:abstractNumId w:val="13"/>
  </w:num>
  <w:num w:numId="9">
    <w:abstractNumId w:val="0"/>
  </w:num>
  <w:num w:numId="10">
    <w:abstractNumId w:val="6"/>
  </w:num>
  <w:num w:numId="11">
    <w:abstractNumId w:val="11"/>
  </w:num>
  <w:num w:numId="12">
    <w:abstractNumId w:val="10"/>
  </w:num>
  <w:num w:numId="13">
    <w:abstractNumId w:val="4"/>
  </w:num>
  <w:num w:numId="14">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43"/>
    <w:rsid w:val="00061483"/>
    <w:rsid w:val="000E3965"/>
    <w:rsid w:val="000F6EC9"/>
    <w:rsid w:val="0010782E"/>
    <w:rsid w:val="001424B0"/>
    <w:rsid w:val="001538C2"/>
    <w:rsid w:val="002E4AF9"/>
    <w:rsid w:val="00360D9D"/>
    <w:rsid w:val="00372B25"/>
    <w:rsid w:val="003B110A"/>
    <w:rsid w:val="003F2178"/>
    <w:rsid w:val="00496ACC"/>
    <w:rsid w:val="004E4074"/>
    <w:rsid w:val="005C385E"/>
    <w:rsid w:val="006E13EF"/>
    <w:rsid w:val="0076251E"/>
    <w:rsid w:val="007A23DB"/>
    <w:rsid w:val="007A5933"/>
    <w:rsid w:val="007B21EB"/>
    <w:rsid w:val="007F23F1"/>
    <w:rsid w:val="008320C8"/>
    <w:rsid w:val="008854D5"/>
    <w:rsid w:val="00886E2D"/>
    <w:rsid w:val="008B1C89"/>
    <w:rsid w:val="008E4F9F"/>
    <w:rsid w:val="00955751"/>
    <w:rsid w:val="00973152"/>
    <w:rsid w:val="009F3143"/>
    <w:rsid w:val="00B86F1B"/>
    <w:rsid w:val="00BE5547"/>
    <w:rsid w:val="00C127A9"/>
    <w:rsid w:val="00C47316"/>
    <w:rsid w:val="00D0316F"/>
    <w:rsid w:val="00D07414"/>
    <w:rsid w:val="00D80D3E"/>
    <w:rsid w:val="00DC1795"/>
    <w:rsid w:val="00E971DC"/>
    <w:rsid w:val="00F201D5"/>
    <w:rsid w:val="00FC4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92D9"/>
  <w15:chartTrackingRefBased/>
  <w15:docId w15:val="{90D05AA1-A1CA-3645-B178-27733708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D9D"/>
    <w:rPr>
      <w:rFonts w:ascii="Times New Roman" w:eastAsia="Times New Roman" w:hAnsi="Times New Roman" w:cs="Times New Roman"/>
      <w:lang w:eastAsia="en-GB"/>
    </w:rPr>
  </w:style>
  <w:style w:type="paragraph" w:styleId="Heading1">
    <w:name w:val="heading 1"/>
    <w:basedOn w:val="Normal"/>
    <w:link w:val="Heading1Char"/>
    <w:uiPriority w:val="9"/>
    <w:qFormat/>
    <w:rsid w:val="001538C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143"/>
    <w:pPr>
      <w:tabs>
        <w:tab w:val="center" w:pos="4680"/>
        <w:tab w:val="right" w:pos="9360"/>
      </w:tabs>
    </w:pPr>
  </w:style>
  <w:style w:type="character" w:customStyle="1" w:styleId="HeaderChar">
    <w:name w:val="Header Char"/>
    <w:basedOn w:val="DefaultParagraphFont"/>
    <w:link w:val="Header"/>
    <w:uiPriority w:val="99"/>
    <w:rsid w:val="009F3143"/>
  </w:style>
  <w:style w:type="paragraph" w:styleId="Footer">
    <w:name w:val="footer"/>
    <w:basedOn w:val="Normal"/>
    <w:link w:val="FooterChar"/>
    <w:uiPriority w:val="99"/>
    <w:unhideWhenUsed/>
    <w:rsid w:val="009F3143"/>
    <w:pPr>
      <w:tabs>
        <w:tab w:val="center" w:pos="4680"/>
        <w:tab w:val="right" w:pos="9360"/>
      </w:tabs>
    </w:pPr>
  </w:style>
  <w:style w:type="character" w:customStyle="1" w:styleId="FooterChar">
    <w:name w:val="Footer Char"/>
    <w:basedOn w:val="DefaultParagraphFont"/>
    <w:link w:val="Footer"/>
    <w:uiPriority w:val="99"/>
    <w:rsid w:val="009F3143"/>
  </w:style>
  <w:style w:type="paragraph" w:styleId="ListParagraph">
    <w:name w:val="List Paragraph"/>
    <w:basedOn w:val="Normal"/>
    <w:uiPriority w:val="34"/>
    <w:qFormat/>
    <w:rsid w:val="009F3143"/>
    <w:pPr>
      <w:ind w:left="720"/>
    </w:pPr>
    <w:rPr>
      <w:sz w:val="20"/>
      <w:szCs w:val="20"/>
    </w:rPr>
  </w:style>
  <w:style w:type="paragraph" w:styleId="BalloonText">
    <w:name w:val="Balloon Text"/>
    <w:basedOn w:val="Normal"/>
    <w:link w:val="BalloonTextChar"/>
    <w:uiPriority w:val="99"/>
    <w:semiHidden/>
    <w:unhideWhenUsed/>
    <w:rsid w:val="009F3143"/>
    <w:rPr>
      <w:sz w:val="18"/>
      <w:szCs w:val="18"/>
    </w:rPr>
  </w:style>
  <w:style w:type="character" w:customStyle="1" w:styleId="BalloonTextChar">
    <w:name w:val="Balloon Text Char"/>
    <w:basedOn w:val="DefaultParagraphFont"/>
    <w:link w:val="BalloonText"/>
    <w:uiPriority w:val="99"/>
    <w:semiHidden/>
    <w:rsid w:val="009F3143"/>
    <w:rPr>
      <w:rFonts w:ascii="Times New Roman" w:hAnsi="Times New Roman" w:cs="Times New Roman"/>
      <w:sz w:val="18"/>
      <w:szCs w:val="18"/>
    </w:rPr>
  </w:style>
  <w:style w:type="paragraph" w:styleId="NoSpacing">
    <w:name w:val="No Spacing"/>
    <w:rsid w:val="00D80D3E"/>
    <w:pPr>
      <w:suppressAutoHyphens/>
      <w:autoSpaceDN w:val="0"/>
      <w:textAlignment w:val="baseline"/>
    </w:pPr>
    <w:rPr>
      <w:rFonts w:ascii="Calibri" w:eastAsia="Times New Roman" w:hAnsi="Calibri" w:cs="Times New Roman"/>
      <w:sz w:val="22"/>
      <w:szCs w:val="22"/>
      <w:lang w:val="en-US"/>
    </w:rPr>
  </w:style>
  <w:style w:type="character" w:styleId="PageNumber">
    <w:name w:val="page number"/>
    <w:basedOn w:val="DefaultParagraphFont"/>
    <w:uiPriority w:val="99"/>
    <w:semiHidden/>
    <w:unhideWhenUsed/>
    <w:rsid w:val="00D80D3E"/>
  </w:style>
  <w:style w:type="paragraph" w:styleId="NormalWeb">
    <w:name w:val="Normal (Web)"/>
    <w:basedOn w:val="Normal"/>
    <w:uiPriority w:val="99"/>
    <w:unhideWhenUsed/>
    <w:rsid w:val="00D0316F"/>
    <w:pPr>
      <w:spacing w:before="100" w:beforeAutospacing="1" w:after="100" w:afterAutospacing="1"/>
    </w:pPr>
  </w:style>
  <w:style w:type="character" w:styleId="Hyperlink">
    <w:name w:val="Hyperlink"/>
    <w:basedOn w:val="DefaultParagraphFont"/>
    <w:uiPriority w:val="99"/>
    <w:semiHidden/>
    <w:unhideWhenUsed/>
    <w:rsid w:val="00C127A9"/>
    <w:rPr>
      <w:color w:val="0000FF"/>
      <w:u w:val="single"/>
    </w:rPr>
  </w:style>
  <w:style w:type="character" w:customStyle="1" w:styleId="apple-converted-space">
    <w:name w:val="apple-converted-space"/>
    <w:basedOn w:val="DefaultParagraphFont"/>
    <w:rsid w:val="00C127A9"/>
  </w:style>
  <w:style w:type="character" w:styleId="Strong">
    <w:name w:val="Strong"/>
    <w:basedOn w:val="DefaultParagraphFont"/>
    <w:uiPriority w:val="22"/>
    <w:qFormat/>
    <w:rsid w:val="00B86F1B"/>
    <w:rPr>
      <w:b/>
      <w:bCs/>
    </w:rPr>
  </w:style>
  <w:style w:type="character" w:customStyle="1" w:styleId="Heading1Char">
    <w:name w:val="Heading 1 Char"/>
    <w:basedOn w:val="DefaultParagraphFont"/>
    <w:link w:val="Heading1"/>
    <w:uiPriority w:val="9"/>
    <w:rsid w:val="001538C2"/>
    <w:rPr>
      <w:rFonts w:ascii="Times New Roman" w:eastAsia="Times New Roman" w:hAnsi="Times New Roman" w:cs="Times New Roman"/>
      <w:b/>
      <w:bCs/>
      <w:kern w:val="36"/>
      <w:sz w:val="48"/>
      <w:szCs w:val="48"/>
      <w:lang w:eastAsia="en-GB"/>
    </w:rPr>
  </w:style>
  <w:style w:type="character" w:customStyle="1" w:styleId="mw-headline">
    <w:name w:val="mw-headline"/>
    <w:basedOn w:val="DefaultParagraphFont"/>
    <w:rsid w:val="00153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60058">
      <w:bodyDiv w:val="1"/>
      <w:marLeft w:val="0"/>
      <w:marRight w:val="0"/>
      <w:marTop w:val="0"/>
      <w:marBottom w:val="0"/>
      <w:divBdr>
        <w:top w:val="none" w:sz="0" w:space="0" w:color="auto"/>
        <w:left w:val="none" w:sz="0" w:space="0" w:color="auto"/>
        <w:bottom w:val="none" w:sz="0" w:space="0" w:color="auto"/>
        <w:right w:val="none" w:sz="0" w:space="0" w:color="auto"/>
      </w:divBdr>
    </w:div>
    <w:div w:id="182861156">
      <w:bodyDiv w:val="1"/>
      <w:marLeft w:val="0"/>
      <w:marRight w:val="0"/>
      <w:marTop w:val="0"/>
      <w:marBottom w:val="0"/>
      <w:divBdr>
        <w:top w:val="none" w:sz="0" w:space="0" w:color="auto"/>
        <w:left w:val="none" w:sz="0" w:space="0" w:color="auto"/>
        <w:bottom w:val="none" w:sz="0" w:space="0" w:color="auto"/>
        <w:right w:val="none" w:sz="0" w:space="0" w:color="auto"/>
      </w:divBdr>
      <w:divsChild>
        <w:div w:id="1841432907">
          <w:marLeft w:val="0"/>
          <w:marRight w:val="0"/>
          <w:marTop w:val="0"/>
          <w:marBottom w:val="0"/>
          <w:divBdr>
            <w:top w:val="none" w:sz="0" w:space="0" w:color="auto"/>
            <w:left w:val="none" w:sz="0" w:space="0" w:color="auto"/>
            <w:bottom w:val="none" w:sz="0" w:space="0" w:color="auto"/>
            <w:right w:val="none" w:sz="0" w:space="0" w:color="auto"/>
          </w:divBdr>
          <w:divsChild>
            <w:div w:id="1361467975">
              <w:marLeft w:val="0"/>
              <w:marRight w:val="0"/>
              <w:marTop w:val="0"/>
              <w:marBottom w:val="0"/>
              <w:divBdr>
                <w:top w:val="none" w:sz="0" w:space="0" w:color="auto"/>
                <w:left w:val="none" w:sz="0" w:space="0" w:color="auto"/>
                <w:bottom w:val="none" w:sz="0" w:space="0" w:color="auto"/>
                <w:right w:val="none" w:sz="0" w:space="0" w:color="auto"/>
              </w:divBdr>
              <w:divsChild>
                <w:div w:id="843014099">
                  <w:marLeft w:val="0"/>
                  <w:marRight w:val="0"/>
                  <w:marTop w:val="0"/>
                  <w:marBottom w:val="0"/>
                  <w:divBdr>
                    <w:top w:val="none" w:sz="0" w:space="0" w:color="auto"/>
                    <w:left w:val="none" w:sz="0" w:space="0" w:color="auto"/>
                    <w:bottom w:val="none" w:sz="0" w:space="0" w:color="auto"/>
                    <w:right w:val="none" w:sz="0" w:space="0" w:color="auto"/>
                  </w:divBdr>
                  <w:divsChild>
                    <w:div w:id="1956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894574">
      <w:bodyDiv w:val="1"/>
      <w:marLeft w:val="0"/>
      <w:marRight w:val="0"/>
      <w:marTop w:val="0"/>
      <w:marBottom w:val="0"/>
      <w:divBdr>
        <w:top w:val="none" w:sz="0" w:space="0" w:color="auto"/>
        <w:left w:val="none" w:sz="0" w:space="0" w:color="auto"/>
        <w:bottom w:val="none" w:sz="0" w:space="0" w:color="auto"/>
        <w:right w:val="none" w:sz="0" w:space="0" w:color="auto"/>
      </w:divBdr>
    </w:div>
    <w:div w:id="481511652">
      <w:bodyDiv w:val="1"/>
      <w:marLeft w:val="0"/>
      <w:marRight w:val="0"/>
      <w:marTop w:val="0"/>
      <w:marBottom w:val="0"/>
      <w:divBdr>
        <w:top w:val="none" w:sz="0" w:space="0" w:color="auto"/>
        <w:left w:val="none" w:sz="0" w:space="0" w:color="auto"/>
        <w:bottom w:val="none" w:sz="0" w:space="0" w:color="auto"/>
        <w:right w:val="none" w:sz="0" w:space="0" w:color="auto"/>
      </w:divBdr>
    </w:div>
    <w:div w:id="609119887">
      <w:bodyDiv w:val="1"/>
      <w:marLeft w:val="0"/>
      <w:marRight w:val="0"/>
      <w:marTop w:val="0"/>
      <w:marBottom w:val="0"/>
      <w:divBdr>
        <w:top w:val="none" w:sz="0" w:space="0" w:color="auto"/>
        <w:left w:val="none" w:sz="0" w:space="0" w:color="auto"/>
        <w:bottom w:val="none" w:sz="0" w:space="0" w:color="auto"/>
        <w:right w:val="none" w:sz="0" w:space="0" w:color="auto"/>
      </w:divBdr>
    </w:div>
    <w:div w:id="619997720">
      <w:bodyDiv w:val="1"/>
      <w:marLeft w:val="0"/>
      <w:marRight w:val="0"/>
      <w:marTop w:val="0"/>
      <w:marBottom w:val="0"/>
      <w:divBdr>
        <w:top w:val="none" w:sz="0" w:space="0" w:color="auto"/>
        <w:left w:val="none" w:sz="0" w:space="0" w:color="auto"/>
        <w:bottom w:val="none" w:sz="0" w:space="0" w:color="auto"/>
        <w:right w:val="none" w:sz="0" w:space="0" w:color="auto"/>
      </w:divBdr>
      <w:divsChild>
        <w:div w:id="1678726451">
          <w:marLeft w:val="0"/>
          <w:marRight w:val="0"/>
          <w:marTop w:val="0"/>
          <w:marBottom w:val="0"/>
          <w:divBdr>
            <w:top w:val="none" w:sz="0" w:space="0" w:color="auto"/>
            <w:left w:val="none" w:sz="0" w:space="0" w:color="auto"/>
            <w:bottom w:val="none" w:sz="0" w:space="0" w:color="auto"/>
            <w:right w:val="none" w:sz="0" w:space="0" w:color="auto"/>
          </w:divBdr>
          <w:divsChild>
            <w:div w:id="194715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162556">
      <w:bodyDiv w:val="1"/>
      <w:marLeft w:val="0"/>
      <w:marRight w:val="0"/>
      <w:marTop w:val="0"/>
      <w:marBottom w:val="0"/>
      <w:divBdr>
        <w:top w:val="none" w:sz="0" w:space="0" w:color="auto"/>
        <w:left w:val="none" w:sz="0" w:space="0" w:color="auto"/>
        <w:bottom w:val="none" w:sz="0" w:space="0" w:color="auto"/>
        <w:right w:val="none" w:sz="0" w:space="0" w:color="auto"/>
      </w:divBdr>
    </w:div>
    <w:div w:id="1007753644">
      <w:bodyDiv w:val="1"/>
      <w:marLeft w:val="0"/>
      <w:marRight w:val="0"/>
      <w:marTop w:val="0"/>
      <w:marBottom w:val="0"/>
      <w:divBdr>
        <w:top w:val="none" w:sz="0" w:space="0" w:color="auto"/>
        <w:left w:val="none" w:sz="0" w:space="0" w:color="auto"/>
        <w:bottom w:val="none" w:sz="0" w:space="0" w:color="auto"/>
        <w:right w:val="none" w:sz="0" w:space="0" w:color="auto"/>
      </w:divBdr>
      <w:divsChild>
        <w:div w:id="646008969">
          <w:marLeft w:val="0"/>
          <w:marRight w:val="0"/>
          <w:marTop w:val="0"/>
          <w:marBottom w:val="0"/>
          <w:divBdr>
            <w:top w:val="none" w:sz="0" w:space="0" w:color="auto"/>
            <w:left w:val="none" w:sz="0" w:space="0" w:color="auto"/>
            <w:bottom w:val="none" w:sz="0" w:space="0" w:color="auto"/>
            <w:right w:val="none" w:sz="0" w:space="0" w:color="auto"/>
          </w:divBdr>
          <w:divsChild>
            <w:div w:id="842862384">
              <w:marLeft w:val="0"/>
              <w:marRight w:val="0"/>
              <w:marTop w:val="0"/>
              <w:marBottom w:val="0"/>
              <w:divBdr>
                <w:top w:val="none" w:sz="0" w:space="0" w:color="auto"/>
                <w:left w:val="none" w:sz="0" w:space="0" w:color="auto"/>
                <w:bottom w:val="none" w:sz="0" w:space="0" w:color="auto"/>
                <w:right w:val="none" w:sz="0" w:space="0" w:color="auto"/>
              </w:divBdr>
              <w:divsChild>
                <w:div w:id="65700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07455">
      <w:bodyDiv w:val="1"/>
      <w:marLeft w:val="0"/>
      <w:marRight w:val="0"/>
      <w:marTop w:val="0"/>
      <w:marBottom w:val="0"/>
      <w:divBdr>
        <w:top w:val="none" w:sz="0" w:space="0" w:color="auto"/>
        <w:left w:val="none" w:sz="0" w:space="0" w:color="auto"/>
        <w:bottom w:val="none" w:sz="0" w:space="0" w:color="auto"/>
        <w:right w:val="none" w:sz="0" w:space="0" w:color="auto"/>
      </w:divBdr>
      <w:divsChild>
        <w:div w:id="841310313">
          <w:marLeft w:val="0"/>
          <w:marRight w:val="0"/>
          <w:marTop w:val="0"/>
          <w:marBottom w:val="0"/>
          <w:divBdr>
            <w:top w:val="none" w:sz="0" w:space="0" w:color="auto"/>
            <w:left w:val="none" w:sz="0" w:space="0" w:color="auto"/>
            <w:bottom w:val="none" w:sz="0" w:space="0" w:color="auto"/>
            <w:right w:val="none" w:sz="0" w:space="0" w:color="auto"/>
          </w:divBdr>
          <w:divsChild>
            <w:div w:id="690111360">
              <w:marLeft w:val="0"/>
              <w:marRight w:val="0"/>
              <w:marTop w:val="0"/>
              <w:marBottom w:val="0"/>
              <w:divBdr>
                <w:top w:val="none" w:sz="0" w:space="0" w:color="auto"/>
                <w:left w:val="none" w:sz="0" w:space="0" w:color="auto"/>
                <w:bottom w:val="none" w:sz="0" w:space="0" w:color="auto"/>
                <w:right w:val="none" w:sz="0" w:space="0" w:color="auto"/>
              </w:divBdr>
              <w:divsChild>
                <w:div w:id="304818543">
                  <w:marLeft w:val="0"/>
                  <w:marRight w:val="0"/>
                  <w:marTop w:val="0"/>
                  <w:marBottom w:val="0"/>
                  <w:divBdr>
                    <w:top w:val="none" w:sz="0" w:space="0" w:color="auto"/>
                    <w:left w:val="none" w:sz="0" w:space="0" w:color="auto"/>
                    <w:bottom w:val="none" w:sz="0" w:space="0" w:color="auto"/>
                    <w:right w:val="none" w:sz="0" w:space="0" w:color="auto"/>
                  </w:divBdr>
                </w:div>
                <w:div w:id="14401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64805">
      <w:bodyDiv w:val="1"/>
      <w:marLeft w:val="0"/>
      <w:marRight w:val="0"/>
      <w:marTop w:val="0"/>
      <w:marBottom w:val="0"/>
      <w:divBdr>
        <w:top w:val="none" w:sz="0" w:space="0" w:color="auto"/>
        <w:left w:val="none" w:sz="0" w:space="0" w:color="auto"/>
        <w:bottom w:val="none" w:sz="0" w:space="0" w:color="auto"/>
        <w:right w:val="none" w:sz="0" w:space="0" w:color="auto"/>
      </w:divBdr>
    </w:div>
    <w:div w:id="1235705097">
      <w:bodyDiv w:val="1"/>
      <w:marLeft w:val="0"/>
      <w:marRight w:val="0"/>
      <w:marTop w:val="0"/>
      <w:marBottom w:val="0"/>
      <w:divBdr>
        <w:top w:val="none" w:sz="0" w:space="0" w:color="auto"/>
        <w:left w:val="none" w:sz="0" w:space="0" w:color="auto"/>
        <w:bottom w:val="none" w:sz="0" w:space="0" w:color="auto"/>
        <w:right w:val="none" w:sz="0" w:space="0" w:color="auto"/>
      </w:divBdr>
    </w:div>
    <w:div w:id="1376928990">
      <w:bodyDiv w:val="1"/>
      <w:marLeft w:val="0"/>
      <w:marRight w:val="0"/>
      <w:marTop w:val="0"/>
      <w:marBottom w:val="0"/>
      <w:divBdr>
        <w:top w:val="none" w:sz="0" w:space="0" w:color="auto"/>
        <w:left w:val="none" w:sz="0" w:space="0" w:color="auto"/>
        <w:bottom w:val="none" w:sz="0" w:space="0" w:color="auto"/>
        <w:right w:val="none" w:sz="0" w:space="0" w:color="auto"/>
      </w:divBdr>
      <w:divsChild>
        <w:div w:id="1637300890">
          <w:marLeft w:val="0"/>
          <w:marRight w:val="0"/>
          <w:marTop w:val="0"/>
          <w:marBottom w:val="0"/>
          <w:divBdr>
            <w:top w:val="none" w:sz="0" w:space="0" w:color="auto"/>
            <w:left w:val="none" w:sz="0" w:space="0" w:color="auto"/>
            <w:bottom w:val="none" w:sz="0" w:space="0" w:color="auto"/>
            <w:right w:val="none" w:sz="0" w:space="0" w:color="auto"/>
          </w:divBdr>
        </w:div>
      </w:divsChild>
    </w:div>
    <w:div w:id="1530683715">
      <w:bodyDiv w:val="1"/>
      <w:marLeft w:val="0"/>
      <w:marRight w:val="0"/>
      <w:marTop w:val="0"/>
      <w:marBottom w:val="0"/>
      <w:divBdr>
        <w:top w:val="none" w:sz="0" w:space="0" w:color="auto"/>
        <w:left w:val="none" w:sz="0" w:space="0" w:color="auto"/>
        <w:bottom w:val="none" w:sz="0" w:space="0" w:color="auto"/>
        <w:right w:val="none" w:sz="0" w:space="0" w:color="auto"/>
      </w:divBdr>
      <w:divsChild>
        <w:div w:id="2023050204">
          <w:marLeft w:val="0"/>
          <w:marRight w:val="0"/>
          <w:marTop w:val="0"/>
          <w:marBottom w:val="0"/>
          <w:divBdr>
            <w:top w:val="none" w:sz="0" w:space="0" w:color="auto"/>
            <w:left w:val="none" w:sz="0" w:space="0" w:color="auto"/>
            <w:bottom w:val="none" w:sz="0" w:space="0" w:color="auto"/>
            <w:right w:val="none" w:sz="0" w:space="0" w:color="auto"/>
          </w:divBdr>
          <w:divsChild>
            <w:div w:id="1505900704">
              <w:marLeft w:val="0"/>
              <w:marRight w:val="0"/>
              <w:marTop w:val="0"/>
              <w:marBottom w:val="0"/>
              <w:divBdr>
                <w:top w:val="none" w:sz="0" w:space="0" w:color="auto"/>
                <w:left w:val="none" w:sz="0" w:space="0" w:color="auto"/>
                <w:bottom w:val="none" w:sz="0" w:space="0" w:color="auto"/>
                <w:right w:val="none" w:sz="0" w:space="0" w:color="auto"/>
              </w:divBdr>
              <w:divsChild>
                <w:div w:id="1605072453">
                  <w:marLeft w:val="0"/>
                  <w:marRight w:val="0"/>
                  <w:marTop w:val="0"/>
                  <w:marBottom w:val="0"/>
                  <w:divBdr>
                    <w:top w:val="none" w:sz="0" w:space="0" w:color="auto"/>
                    <w:left w:val="none" w:sz="0" w:space="0" w:color="auto"/>
                    <w:bottom w:val="none" w:sz="0" w:space="0" w:color="auto"/>
                    <w:right w:val="none" w:sz="0" w:space="0" w:color="auto"/>
                  </w:divBdr>
                  <w:divsChild>
                    <w:div w:id="27506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043184">
      <w:bodyDiv w:val="1"/>
      <w:marLeft w:val="0"/>
      <w:marRight w:val="0"/>
      <w:marTop w:val="0"/>
      <w:marBottom w:val="0"/>
      <w:divBdr>
        <w:top w:val="none" w:sz="0" w:space="0" w:color="auto"/>
        <w:left w:val="none" w:sz="0" w:space="0" w:color="auto"/>
        <w:bottom w:val="none" w:sz="0" w:space="0" w:color="auto"/>
        <w:right w:val="none" w:sz="0" w:space="0" w:color="auto"/>
      </w:divBdr>
      <w:divsChild>
        <w:div w:id="1434593075">
          <w:marLeft w:val="0"/>
          <w:marRight w:val="0"/>
          <w:marTop w:val="0"/>
          <w:marBottom w:val="0"/>
          <w:divBdr>
            <w:top w:val="none" w:sz="0" w:space="0" w:color="auto"/>
            <w:left w:val="none" w:sz="0" w:space="0" w:color="auto"/>
            <w:bottom w:val="none" w:sz="0" w:space="0" w:color="auto"/>
            <w:right w:val="none" w:sz="0" w:space="0" w:color="auto"/>
          </w:divBdr>
          <w:divsChild>
            <w:div w:id="1891259704">
              <w:marLeft w:val="0"/>
              <w:marRight w:val="0"/>
              <w:marTop w:val="0"/>
              <w:marBottom w:val="0"/>
              <w:divBdr>
                <w:top w:val="none" w:sz="0" w:space="0" w:color="auto"/>
                <w:left w:val="none" w:sz="0" w:space="0" w:color="auto"/>
                <w:bottom w:val="none" w:sz="0" w:space="0" w:color="auto"/>
                <w:right w:val="none" w:sz="0" w:space="0" w:color="auto"/>
              </w:divBdr>
              <w:divsChild>
                <w:div w:id="665520065">
                  <w:marLeft w:val="0"/>
                  <w:marRight w:val="0"/>
                  <w:marTop w:val="0"/>
                  <w:marBottom w:val="0"/>
                  <w:divBdr>
                    <w:top w:val="none" w:sz="0" w:space="0" w:color="auto"/>
                    <w:left w:val="none" w:sz="0" w:space="0" w:color="auto"/>
                    <w:bottom w:val="none" w:sz="0" w:space="0" w:color="auto"/>
                    <w:right w:val="none" w:sz="0" w:space="0" w:color="auto"/>
                  </w:divBdr>
                  <w:divsChild>
                    <w:div w:id="22526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360194">
      <w:bodyDiv w:val="1"/>
      <w:marLeft w:val="0"/>
      <w:marRight w:val="0"/>
      <w:marTop w:val="0"/>
      <w:marBottom w:val="0"/>
      <w:divBdr>
        <w:top w:val="none" w:sz="0" w:space="0" w:color="auto"/>
        <w:left w:val="none" w:sz="0" w:space="0" w:color="auto"/>
        <w:bottom w:val="none" w:sz="0" w:space="0" w:color="auto"/>
        <w:right w:val="none" w:sz="0" w:space="0" w:color="auto"/>
      </w:divBdr>
    </w:div>
    <w:div w:id="1770278149">
      <w:bodyDiv w:val="1"/>
      <w:marLeft w:val="0"/>
      <w:marRight w:val="0"/>
      <w:marTop w:val="0"/>
      <w:marBottom w:val="0"/>
      <w:divBdr>
        <w:top w:val="none" w:sz="0" w:space="0" w:color="auto"/>
        <w:left w:val="none" w:sz="0" w:space="0" w:color="auto"/>
        <w:bottom w:val="none" w:sz="0" w:space="0" w:color="auto"/>
        <w:right w:val="none" w:sz="0" w:space="0" w:color="auto"/>
      </w:divBdr>
    </w:div>
    <w:div w:id="1863665846">
      <w:bodyDiv w:val="1"/>
      <w:marLeft w:val="0"/>
      <w:marRight w:val="0"/>
      <w:marTop w:val="0"/>
      <w:marBottom w:val="0"/>
      <w:divBdr>
        <w:top w:val="none" w:sz="0" w:space="0" w:color="auto"/>
        <w:left w:val="none" w:sz="0" w:space="0" w:color="auto"/>
        <w:bottom w:val="none" w:sz="0" w:space="0" w:color="auto"/>
        <w:right w:val="none" w:sz="0" w:space="0" w:color="auto"/>
      </w:divBdr>
    </w:div>
    <w:div w:id="1985115160">
      <w:bodyDiv w:val="1"/>
      <w:marLeft w:val="0"/>
      <w:marRight w:val="0"/>
      <w:marTop w:val="0"/>
      <w:marBottom w:val="0"/>
      <w:divBdr>
        <w:top w:val="none" w:sz="0" w:space="0" w:color="auto"/>
        <w:left w:val="none" w:sz="0" w:space="0" w:color="auto"/>
        <w:bottom w:val="none" w:sz="0" w:space="0" w:color="auto"/>
        <w:right w:val="none" w:sz="0" w:space="0" w:color="auto"/>
      </w:divBdr>
      <w:divsChild>
        <w:div w:id="1271204431">
          <w:marLeft w:val="0"/>
          <w:marRight w:val="0"/>
          <w:marTop w:val="0"/>
          <w:marBottom w:val="0"/>
          <w:divBdr>
            <w:top w:val="none" w:sz="0" w:space="0" w:color="auto"/>
            <w:left w:val="none" w:sz="0" w:space="0" w:color="auto"/>
            <w:bottom w:val="none" w:sz="0" w:space="0" w:color="auto"/>
            <w:right w:val="none" w:sz="0" w:space="0" w:color="auto"/>
          </w:divBdr>
          <w:divsChild>
            <w:div w:id="1761412285">
              <w:marLeft w:val="0"/>
              <w:marRight w:val="0"/>
              <w:marTop w:val="0"/>
              <w:marBottom w:val="0"/>
              <w:divBdr>
                <w:top w:val="none" w:sz="0" w:space="0" w:color="auto"/>
                <w:left w:val="none" w:sz="0" w:space="0" w:color="auto"/>
                <w:bottom w:val="none" w:sz="0" w:space="0" w:color="auto"/>
                <w:right w:val="none" w:sz="0" w:space="0" w:color="auto"/>
              </w:divBdr>
              <w:divsChild>
                <w:div w:id="1711107803">
                  <w:marLeft w:val="0"/>
                  <w:marRight w:val="0"/>
                  <w:marTop w:val="0"/>
                  <w:marBottom w:val="0"/>
                  <w:divBdr>
                    <w:top w:val="none" w:sz="0" w:space="0" w:color="auto"/>
                    <w:left w:val="none" w:sz="0" w:space="0" w:color="auto"/>
                    <w:bottom w:val="none" w:sz="0" w:space="0" w:color="auto"/>
                    <w:right w:val="none" w:sz="0" w:space="0" w:color="auto"/>
                  </w:divBdr>
                  <w:divsChild>
                    <w:div w:id="91273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38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Cost" TargetMode="External"/><Relationship Id="rId18" Type="http://schemas.openxmlformats.org/officeDocument/2006/relationships/hyperlink" Target="https://www.designingbuildings.co.uk/wiki/Cost" TargetMode="External"/><Relationship Id="rId26" Type="http://schemas.openxmlformats.org/officeDocument/2006/relationships/hyperlink" Target="https://www.designingbuildings.co.uk/wiki/Risk" TargetMode="External"/><Relationship Id="rId39" Type="http://schemas.openxmlformats.org/officeDocument/2006/relationships/hyperlink" Target="https://www.designingbuildings.co.uk/wiki/Furniture" TargetMode="External"/><Relationship Id="rId21" Type="http://schemas.openxmlformats.org/officeDocument/2006/relationships/hyperlink" Target="https://www.designingbuildings.co.uk/wiki/Risk_allowance" TargetMode="External"/><Relationship Id="rId34" Type="http://schemas.openxmlformats.org/officeDocument/2006/relationships/hyperlink" Target="https://www.designingbuildings.co.uk/wiki/Land_acquisition" TargetMode="External"/><Relationship Id="rId42" Type="http://schemas.openxmlformats.org/officeDocument/2006/relationships/hyperlink" Target="https://www.designingbuildings.co.uk/wiki/Initial_cost_appraisal" TargetMode="External"/><Relationship Id="rId47" Type="http://schemas.openxmlformats.org/officeDocument/2006/relationships/hyperlink" Target="https://www.designingbuildings.co.uk/wiki/Project" TargetMode="External"/><Relationship Id="rId50" Type="http://schemas.openxmlformats.org/officeDocument/2006/relationships/image" Target="media/image6.png"/><Relationship Id="rId55" Type="http://schemas.openxmlformats.org/officeDocument/2006/relationships/image" Target="media/image7.jpeg"/><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designingbuildings.co.uk/wiki/Cost" TargetMode="External"/><Relationship Id="rId29" Type="http://schemas.openxmlformats.org/officeDocument/2006/relationships/hyperlink" Target="https://www.designingbuildings.co.uk/wiki/Cost" TargetMode="External"/><Relationship Id="rId11" Type="http://schemas.openxmlformats.org/officeDocument/2006/relationships/hyperlink" Target="https://www.designingbuildings.co.uk/wiki/Clients" TargetMode="External"/><Relationship Id="rId24" Type="http://schemas.openxmlformats.org/officeDocument/2006/relationships/hyperlink" Target="https://www.designingbuildings.co.uk/wiki/Risk" TargetMode="External"/><Relationship Id="rId32" Type="http://schemas.openxmlformats.org/officeDocument/2006/relationships/hyperlink" Target="https://www.designingbuildings.co.uk/wiki/Cost" TargetMode="External"/><Relationship Id="rId37" Type="http://schemas.openxmlformats.org/officeDocument/2006/relationships/hyperlink" Target="https://www.designingbuildings.co.uk/wiki/Plant" TargetMode="External"/><Relationship Id="rId40" Type="http://schemas.openxmlformats.org/officeDocument/2006/relationships/hyperlink" Target="https://www.designingbuildings.co.uk/wiki/Construction_contracts" TargetMode="External"/><Relationship Id="rId45" Type="http://schemas.openxmlformats.org/officeDocument/2006/relationships/hyperlink" Target="https://www.designingbuildings.co.uk/wiki/Project" TargetMode="External"/><Relationship Id="rId53" Type="http://schemas.openxmlformats.org/officeDocument/2006/relationships/hyperlink" Target="https://www.aisolutions.co.uk/Community/Knowledge/Topic/82/0/lifting" TargetMode="External"/><Relationship Id="rId58" Type="http://schemas.openxmlformats.org/officeDocument/2006/relationships/image" Target="media/image10.png"/><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hyperlink" Target="https://www.designingbuildings.co.uk/wiki/Project" TargetMode="External"/><Relationship Id="rId14" Type="http://schemas.openxmlformats.org/officeDocument/2006/relationships/hyperlink" Target="https://www.designingbuildings.co.uk/wiki/Project_budget" TargetMode="External"/><Relationship Id="rId22" Type="http://schemas.openxmlformats.org/officeDocument/2006/relationships/hyperlink" Target="https://www.designingbuildings.co.uk/wiki/Cost" TargetMode="External"/><Relationship Id="rId27" Type="http://schemas.openxmlformats.org/officeDocument/2006/relationships/hyperlink" Target="https://www.designingbuildings.co.uk/wiki/Project" TargetMode="External"/><Relationship Id="rId30" Type="http://schemas.openxmlformats.org/officeDocument/2006/relationships/hyperlink" Target="https://www.designingbuildings.co.uk/wiki/Cost_report" TargetMode="External"/><Relationship Id="rId35" Type="http://schemas.openxmlformats.org/officeDocument/2006/relationships/hyperlink" Target="https://www.designingbuildings.co.uk/wiki/Cost" TargetMode="External"/><Relationship Id="rId43" Type="http://schemas.openxmlformats.org/officeDocument/2006/relationships/hyperlink" Target="https://www.designingbuildings.co.uk/wiki/Project" TargetMode="External"/><Relationship Id="rId48" Type="http://schemas.openxmlformats.org/officeDocument/2006/relationships/hyperlink" Target="https://www.designingbuildings.co.uk/wiki/Risk" TargetMode="External"/><Relationship Id="rId56" Type="http://schemas.openxmlformats.org/officeDocument/2006/relationships/image" Target="media/image8.jpeg"/><Relationship Id="rId8" Type="http://schemas.openxmlformats.org/officeDocument/2006/relationships/image" Target="media/image2.png"/><Relationship Id="rId51" Type="http://schemas.openxmlformats.org/officeDocument/2006/relationships/hyperlink" Target="https://www.aisolutions.co.uk/Community/Knowledge/Topic/94/0/Noise" TargetMode="External"/><Relationship Id="rId3" Type="http://schemas.openxmlformats.org/officeDocument/2006/relationships/settings" Target="settings.xml"/><Relationship Id="rId12" Type="http://schemas.openxmlformats.org/officeDocument/2006/relationships/hyperlink" Target="https://www.designingbuildings.co.uk/wiki/Construction_project" TargetMode="External"/><Relationship Id="rId17" Type="http://schemas.openxmlformats.org/officeDocument/2006/relationships/hyperlink" Target="https://www.designingbuildings.co.uk/wiki/Report" TargetMode="External"/><Relationship Id="rId25" Type="http://schemas.openxmlformats.org/officeDocument/2006/relationships/hyperlink" Target="https://www.designingbuildings.co.uk/wiki/Project" TargetMode="External"/><Relationship Id="rId33" Type="http://schemas.openxmlformats.org/officeDocument/2006/relationships/hyperlink" Target="https://www.designingbuildings.co.uk/wiki/Project" TargetMode="External"/><Relationship Id="rId38" Type="http://schemas.openxmlformats.org/officeDocument/2006/relationships/hyperlink" Target="https://www.designingbuildings.co.uk/wiki/Equipment" TargetMode="External"/><Relationship Id="rId46" Type="http://schemas.openxmlformats.org/officeDocument/2006/relationships/hyperlink" Target="https://www.designingbuildings.co.uk/wiki/Risk" TargetMode="External"/><Relationship Id="rId59" Type="http://schemas.openxmlformats.org/officeDocument/2006/relationships/header" Target="header1.xml"/><Relationship Id="rId20" Type="http://schemas.openxmlformats.org/officeDocument/2006/relationships/hyperlink" Target="https://www.designingbuildings.co.uk/wiki/Estimated" TargetMode="External"/><Relationship Id="rId41" Type="http://schemas.openxmlformats.org/officeDocument/2006/relationships/hyperlink" Target="https://www.designingbuildings.co.uk/wiki/Main_contract" TargetMode="External"/><Relationship Id="rId54" Type="http://schemas.openxmlformats.org/officeDocument/2006/relationships/hyperlink" Target="https://www.aisolutions.co.uk/Community/Knowledge/Topic/19/0/ground-condition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designingbuildings.co.uk/wiki/Cost_report" TargetMode="External"/><Relationship Id="rId23" Type="http://schemas.openxmlformats.org/officeDocument/2006/relationships/hyperlink" Target="https://www.designingbuildings.co.uk/wiki/Contingencies" TargetMode="External"/><Relationship Id="rId28" Type="http://schemas.openxmlformats.org/officeDocument/2006/relationships/hyperlink" Target="https://www.designingbuildings.co.uk/wiki/Risk" TargetMode="External"/><Relationship Id="rId36" Type="http://schemas.openxmlformats.org/officeDocument/2006/relationships/hyperlink" Target="https://www.designingbuildings.co.uk/wiki/Specialist" TargetMode="External"/><Relationship Id="rId49" Type="http://schemas.openxmlformats.org/officeDocument/2006/relationships/image" Target="media/image5.png"/><Relationship Id="rId57" Type="http://schemas.openxmlformats.org/officeDocument/2006/relationships/image" Target="media/image9.jpeg"/><Relationship Id="rId10" Type="http://schemas.openxmlformats.org/officeDocument/2006/relationships/image" Target="media/image4.jpeg"/><Relationship Id="rId31" Type="http://schemas.openxmlformats.org/officeDocument/2006/relationships/hyperlink" Target="https://www.designingbuildings.co.uk/wiki/Clients" TargetMode="External"/><Relationship Id="rId44" Type="http://schemas.openxmlformats.org/officeDocument/2006/relationships/hyperlink" Target="https://www.designingbuildings.co.uk/wiki/Contingencies" TargetMode="External"/><Relationship Id="rId52" Type="http://schemas.openxmlformats.org/officeDocument/2006/relationships/hyperlink" Target="https://www.aisolutions.co.uk/Community/Knowledge/Topic/115/0/vibration"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docProps/app.xml><?xml version="1.0" encoding="utf-8"?>
<Properties xmlns="http://schemas.openxmlformats.org/officeDocument/2006/extended-properties" xmlns:vt="http://schemas.openxmlformats.org/officeDocument/2006/docPropsVTypes">
  <Template>Normal.dotm</Template>
  <TotalTime>420</TotalTime>
  <Pages>13</Pages>
  <Words>3284</Words>
  <Characters>18721</Characters>
  <Application>Microsoft Office Word</Application>
  <DocSecurity>0</DocSecurity>
  <Lines>156</Lines>
  <Paragraphs>43</Paragraphs>
  <ScaleCrop>false</ScaleCrop>
  <Company/>
  <LinksUpToDate>false</LinksUpToDate>
  <CharactersWithSpaces>21962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 (P147765)</dc:creator>
  <cp:keywords/>
  <dc:description/>
  <cp:lastModifiedBy>Mohammed Farhan (P147765)</cp:lastModifiedBy>
  <cp:revision>40</cp:revision>
  <dcterms:created xsi:type="dcterms:W3CDTF">2020-05-04T14:11:00Z</dcterms:created>
  <dcterms:modified xsi:type="dcterms:W3CDTF">2020-05-11T21:17:00Z</dcterms:modified>
</cp:coreProperties>
</file>