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A0100D" w14:textId="044013B2" w:rsidR="00241CB3" w:rsidRPr="003B4B5C" w:rsidRDefault="003B4B5C">
      <w:pPr>
        <w:rPr>
          <w:sz w:val="36"/>
          <w:szCs w:val="36"/>
        </w:rPr>
      </w:pPr>
      <w:r w:rsidRPr="003B4B5C">
        <w:rPr>
          <w:sz w:val="36"/>
          <w:szCs w:val="36"/>
        </w:rPr>
        <w:t>FINANCIAL MANAGEMENT</w:t>
      </w:r>
    </w:p>
    <w:p w14:paraId="42615509" w14:textId="55DAA2CC" w:rsidR="003B4B5C" w:rsidRPr="003B4B5C" w:rsidRDefault="003B4B5C">
      <w:pPr>
        <w:rPr>
          <w:sz w:val="36"/>
          <w:szCs w:val="36"/>
        </w:rPr>
      </w:pPr>
      <w:r w:rsidRPr="003B4B5C">
        <w:rPr>
          <w:sz w:val="36"/>
          <w:szCs w:val="36"/>
        </w:rPr>
        <w:t xml:space="preserve">COMPARISON OF TWO </w:t>
      </w:r>
      <w:r w:rsidR="0039264B">
        <w:rPr>
          <w:sz w:val="36"/>
          <w:szCs w:val="36"/>
        </w:rPr>
        <w:t xml:space="preserve">HOSPITALITY </w:t>
      </w:r>
      <w:r w:rsidRPr="003B4B5C">
        <w:rPr>
          <w:sz w:val="36"/>
          <w:szCs w:val="36"/>
        </w:rPr>
        <w:t>ORGANISATION</w:t>
      </w:r>
      <w:r w:rsidR="0039264B">
        <w:rPr>
          <w:sz w:val="36"/>
          <w:szCs w:val="36"/>
        </w:rPr>
        <w:t>S</w:t>
      </w:r>
    </w:p>
    <w:sdt>
      <w:sdtPr>
        <w:id w:val="1236900480"/>
        <w:docPartObj>
          <w:docPartGallery w:val="Cover Pages"/>
          <w:docPartUnique/>
        </w:docPartObj>
      </w:sdtPr>
      <w:sdtEndPr>
        <w:rPr>
          <w:rFonts w:cs="Times New Roman"/>
          <w:b/>
          <w:bCs/>
          <w:sz w:val="52"/>
          <w:szCs w:val="52"/>
        </w:rPr>
      </w:sdtEndPr>
      <w:sdtContent>
        <w:p w14:paraId="10121D89" w14:textId="54FB8736" w:rsidR="00A36557" w:rsidRDefault="00A36557"/>
        <w:p w14:paraId="248C5AFC" w14:textId="77777777" w:rsidR="003B4B5C" w:rsidRDefault="003B4B5C">
          <w:pPr>
            <w:rPr>
              <w:rFonts w:cs="Times New Roman"/>
              <w:b/>
              <w:bCs/>
              <w:sz w:val="52"/>
              <w:szCs w:val="52"/>
            </w:rPr>
          </w:pPr>
        </w:p>
        <w:p w14:paraId="7235AB64" w14:textId="77777777" w:rsidR="003B4B5C" w:rsidRDefault="003B4B5C">
          <w:pPr>
            <w:rPr>
              <w:rFonts w:cs="Times New Roman"/>
              <w:b/>
              <w:bCs/>
              <w:sz w:val="52"/>
              <w:szCs w:val="52"/>
            </w:rPr>
          </w:pPr>
        </w:p>
        <w:p w14:paraId="79220416" w14:textId="77777777" w:rsidR="003B4B5C" w:rsidRDefault="003B4B5C">
          <w:pPr>
            <w:rPr>
              <w:rFonts w:cs="Times New Roman"/>
              <w:b/>
              <w:bCs/>
              <w:sz w:val="52"/>
              <w:szCs w:val="52"/>
            </w:rPr>
          </w:pPr>
        </w:p>
        <w:p w14:paraId="1152A015" w14:textId="77777777" w:rsidR="003B4B5C" w:rsidRDefault="003B4B5C">
          <w:pPr>
            <w:rPr>
              <w:rFonts w:cs="Times New Roman"/>
              <w:b/>
              <w:bCs/>
              <w:sz w:val="52"/>
              <w:szCs w:val="52"/>
            </w:rPr>
          </w:pPr>
        </w:p>
        <w:p w14:paraId="1C670997" w14:textId="77777777" w:rsidR="0039264B" w:rsidRDefault="0039264B" w:rsidP="003B4B5C">
          <w:pPr>
            <w:spacing w:before="100" w:beforeAutospacing="1" w:after="100" w:afterAutospacing="1" w:line="240" w:lineRule="auto"/>
            <w:jc w:val="left"/>
            <w:rPr>
              <w:rFonts w:ascii="-webkit-standard" w:eastAsia="Times New Roman" w:hAnsi="-webkit-standard" w:cs="Times New Roman"/>
              <w:noProof w:val="0"/>
              <w:color w:val="000000"/>
              <w:szCs w:val="24"/>
              <w:lang w:eastAsia="en-GB" w:bidi="ar-SA"/>
            </w:rPr>
          </w:pPr>
        </w:p>
        <w:p w14:paraId="4C11969E" w14:textId="77777777" w:rsidR="0039264B" w:rsidRDefault="0039264B" w:rsidP="003B4B5C">
          <w:pPr>
            <w:spacing w:before="100" w:beforeAutospacing="1" w:after="100" w:afterAutospacing="1" w:line="240" w:lineRule="auto"/>
            <w:jc w:val="left"/>
            <w:rPr>
              <w:rFonts w:ascii="-webkit-standard" w:eastAsia="Times New Roman" w:hAnsi="-webkit-standard" w:cs="Times New Roman"/>
              <w:noProof w:val="0"/>
              <w:color w:val="000000"/>
              <w:szCs w:val="24"/>
              <w:lang w:eastAsia="en-GB" w:bidi="ar-SA"/>
            </w:rPr>
          </w:pPr>
        </w:p>
        <w:p w14:paraId="045BF68A" w14:textId="77777777" w:rsidR="0039264B" w:rsidRDefault="0039264B" w:rsidP="003B4B5C">
          <w:pPr>
            <w:spacing w:before="100" w:beforeAutospacing="1" w:after="100" w:afterAutospacing="1" w:line="240" w:lineRule="auto"/>
            <w:jc w:val="left"/>
            <w:rPr>
              <w:rFonts w:ascii="-webkit-standard" w:eastAsia="Times New Roman" w:hAnsi="-webkit-standard" w:cs="Times New Roman"/>
              <w:noProof w:val="0"/>
              <w:color w:val="000000"/>
              <w:szCs w:val="24"/>
              <w:lang w:eastAsia="en-GB" w:bidi="ar-SA"/>
            </w:rPr>
          </w:pPr>
        </w:p>
        <w:p w14:paraId="48177757" w14:textId="77777777" w:rsidR="0039264B" w:rsidRDefault="0039264B" w:rsidP="003B4B5C">
          <w:pPr>
            <w:spacing w:before="100" w:beforeAutospacing="1" w:after="100" w:afterAutospacing="1" w:line="240" w:lineRule="auto"/>
            <w:jc w:val="left"/>
            <w:rPr>
              <w:rFonts w:ascii="-webkit-standard" w:eastAsia="Times New Roman" w:hAnsi="-webkit-standard" w:cs="Times New Roman"/>
              <w:noProof w:val="0"/>
              <w:color w:val="000000"/>
              <w:szCs w:val="24"/>
              <w:lang w:eastAsia="en-GB" w:bidi="ar-SA"/>
            </w:rPr>
          </w:pPr>
        </w:p>
        <w:p w14:paraId="01E088B1" w14:textId="77777777" w:rsidR="0039264B" w:rsidRDefault="0039264B" w:rsidP="003B4B5C">
          <w:pPr>
            <w:spacing w:before="100" w:beforeAutospacing="1" w:after="100" w:afterAutospacing="1" w:line="240" w:lineRule="auto"/>
            <w:jc w:val="left"/>
            <w:rPr>
              <w:rFonts w:ascii="-webkit-standard" w:eastAsia="Times New Roman" w:hAnsi="-webkit-standard" w:cs="Times New Roman"/>
              <w:noProof w:val="0"/>
              <w:color w:val="000000"/>
              <w:szCs w:val="24"/>
              <w:lang w:eastAsia="en-GB" w:bidi="ar-SA"/>
            </w:rPr>
          </w:pPr>
        </w:p>
        <w:p w14:paraId="02818ABA" w14:textId="77777777" w:rsidR="0039264B" w:rsidRDefault="0039264B" w:rsidP="003B4B5C">
          <w:pPr>
            <w:spacing w:before="100" w:beforeAutospacing="1" w:after="100" w:afterAutospacing="1" w:line="240" w:lineRule="auto"/>
            <w:jc w:val="left"/>
            <w:rPr>
              <w:rFonts w:ascii="-webkit-standard" w:eastAsia="Times New Roman" w:hAnsi="-webkit-standard" w:cs="Times New Roman"/>
              <w:noProof w:val="0"/>
              <w:color w:val="000000"/>
              <w:szCs w:val="24"/>
              <w:lang w:eastAsia="en-GB" w:bidi="ar-SA"/>
            </w:rPr>
          </w:pPr>
        </w:p>
        <w:p w14:paraId="0FD937AA" w14:textId="77777777" w:rsidR="0039264B" w:rsidRDefault="0039264B" w:rsidP="003B4B5C">
          <w:pPr>
            <w:spacing w:before="100" w:beforeAutospacing="1" w:after="100" w:afterAutospacing="1" w:line="240" w:lineRule="auto"/>
            <w:jc w:val="left"/>
            <w:rPr>
              <w:rFonts w:ascii="-webkit-standard" w:eastAsia="Times New Roman" w:hAnsi="-webkit-standard" w:cs="Times New Roman"/>
              <w:noProof w:val="0"/>
              <w:color w:val="000000"/>
              <w:szCs w:val="24"/>
              <w:lang w:eastAsia="en-GB" w:bidi="ar-SA"/>
            </w:rPr>
          </w:pPr>
        </w:p>
        <w:p w14:paraId="77F9C339" w14:textId="3EB3B951" w:rsidR="003B4B5C" w:rsidRPr="003B4B5C" w:rsidRDefault="003B4B5C" w:rsidP="003B4B5C">
          <w:pPr>
            <w:spacing w:before="100" w:beforeAutospacing="1" w:after="100" w:afterAutospacing="1" w:line="240" w:lineRule="auto"/>
            <w:jc w:val="left"/>
            <w:rPr>
              <w:rFonts w:ascii="-webkit-standard" w:eastAsia="Times New Roman" w:hAnsi="-webkit-standard" w:cs="Times New Roman"/>
              <w:noProof w:val="0"/>
              <w:color w:val="000000"/>
              <w:szCs w:val="24"/>
              <w:lang w:eastAsia="en-GB" w:bidi="ar-SA"/>
            </w:rPr>
          </w:pPr>
          <w:r w:rsidRPr="003B4B5C">
            <w:rPr>
              <w:rFonts w:ascii="-webkit-standard" w:eastAsia="Times New Roman" w:hAnsi="-webkit-standard" w:cs="Times New Roman"/>
              <w:noProof w:val="0"/>
              <w:color w:val="000000"/>
              <w:szCs w:val="24"/>
              <w:lang w:eastAsia="en-GB" w:bidi="ar-SA"/>
            </w:rPr>
            <w:t xml:space="preserve">Student: Marko </w:t>
          </w:r>
          <w:proofErr w:type="spellStart"/>
          <w:r w:rsidRPr="003B4B5C">
            <w:rPr>
              <w:rFonts w:ascii="-webkit-standard" w:eastAsia="Times New Roman" w:hAnsi="-webkit-standard" w:cs="Times New Roman"/>
              <w:noProof w:val="0"/>
              <w:color w:val="000000"/>
              <w:szCs w:val="24"/>
              <w:lang w:eastAsia="en-GB" w:bidi="ar-SA"/>
            </w:rPr>
            <w:t>Malajner</w:t>
          </w:r>
          <w:proofErr w:type="spellEnd"/>
          <w:r w:rsidRPr="003B4B5C">
            <w:rPr>
              <w:rFonts w:ascii="-webkit-standard" w:eastAsia="Times New Roman" w:hAnsi="-webkit-standard" w:cs="Times New Roman"/>
              <w:noProof w:val="0"/>
              <w:color w:val="000000"/>
              <w:szCs w:val="24"/>
              <w:lang w:eastAsia="en-GB" w:bidi="ar-SA"/>
            </w:rPr>
            <w:t> </w:t>
          </w:r>
        </w:p>
        <w:p w14:paraId="43C3607C" w14:textId="77777777" w:rsidR="003B4B5C" w:rsidRPr="003B4B5C" w:rsidRDefault="003B4B5C" w:rsidP="003B4B5C">
          <w:pPr>
            <w:spacing w:before="100" w:beforeAutospacing="1" w:after="100" w:afterAutospacing="1" w:line="240" w:lineRule="auto"/>
            <w:jc w:val="left"/>
            <w:rPr>
              <w:rFonts w:ascii="-webkit-standard" w:eastAsia="Times New Roman" w:hAnsi="-webkit-standard" w:cs="Times New Roman"/>
              <w:noProof w:val="0"/>
              <w:color w:val="000000"/>
              <w:szCs w:val="24"/>
              <w:lang w:eastAsia="en-GB" w:bidi="ar-SA"/>
            </w:rPr>
          </w:pPr>
          <w:r w:rsidRPr="003B4B5C">
            <w:rPr>
              <w:rFonts w:ascii="-webkit-standard" w:eastAsia="Times New Roman" w:hAnsi="-webkit-standard" w:cs="Times New Roman"/>
              <w:noProof w:val="0"/>
              <w:color w:val="000000"/>
              <w:szCs w:val="24"/>
              <w:lang w:eastAsia="en-GB" w:bidi="ar-SA"/>
            </w:rPr>
            <w:t>Student number: 2112111 </w:t>
          </w:r>
        </w:p>
        <w:p w14:paraId="39595BC6" w14:textId="3EE41E2C" w:rsidR="003B4B5C" w:rsidRPr="003B4B5C" w:rsidRDefault="003B4B5C" w:rsidP="003B4B5C">
          <w:pPr>
            <w:spacing w:before="100" w:beforeAutospacing="1" w:after="100" w:afterAutospacing="1" w:line="240" w:lineRule="auto"/>
            <w:jc w:val="left"/>
            <w:rPr>
              <w:rFonts w:ascii="-webkit-standard" w:eastAsia="Times New Roman" w:hAnsi="-webkit-standard" w:cs="Times New Roman"/>
              <w:noProof w:val="0"/>
              <w:color w:val="000000"/>
              <w:szCs w:val="24"/>
              <w:lang w:eastAsia="en-GB" w:bidi="ar-SA"/>
            </w:rPr>
          </w:pPr>
          <w:r w:rsidRPr="003B4B5C">
            <w:rPr>
              <w:rFonts w:ascii="-webkit-standard" w:eastAsia="Times New Roman" w:hAnsi="-webkit-standard" w:cs="Times New Roman"/>
              <w:noProof w:val="0"/>
              <w:color w:val="000000"/>
              <w:szCs w:val="24"/>
              <w:lang w:eastAsia="en-GB" w:bidi="ar-SA"/>
            </w:rPr>
            <w:t>Module number: BMIH 500</w:t>
          </w:r>
          <w:r>
            <w:rPr>
              <w:rFonts w:ascii="-webkit-standard" w:eastAsia="Times New Roman" w:hAnsi="-webkit-standard" w:cs="Times New Roman"/>
              <w:noProof w:val="0"/>
              <w:color w:val="000000"/>
              <w:szCs w:val="24"/>
              <w:lang w:eastAsia="en-GB" w:bidi="ar-SA"/>
            </w:rPr>
            <w:t>7</w:t>
          </w:r>
        </w:p>
        <w:p w14:paraId="342295E5" w14:textId="6BDF44CE" w:rsidR="003B4B5C" w:rsidRPr="003B4B5C" w:rsidRDefault="003B4B5C" w:rsidP="003B4B5C">
          <w:pPr>
            <w:spacing w:before="100" w:beforeAutospacing="1" w:after="100" w:afterAutospacing="1" w:line="240" w:lineRule="auto"/>
            <w:jc w:val="left"/>
            <w:rPr>
              <w:rFonts w:ascii="-webkit-standard" w:eastAsia="Times New Roman" w:hAnsi="-webkit-standard" w:cs="Times New Roman"/>
              <w:noProof w:val="0"/>
              <w:color w:val="000000"/>
              <w:szCs w:val="24"/>
              <w:lang w:eastAsia="en-GB" w:bidi="ar-SA"/>
            </w:rPr>
          </w:pPr>
          <w:r w:rsidRPr="003B4B5C">
            <w:rPr>
              <w:rFonts w:ascii="-webkit-standard" w:eastAsia="Times New Roman" w:hAnsi="-webkit-standard" w:cs="Times New Roman"/>
              <w:noProof w:val="0"/>
              <w:color w:val="000000"/>
              <w:szCs w:val="24"/>
              <w:lang w:eastAsia="en-GB" w:bidi="ar-SA"/>
            </w:rPr>
            <w:t xml:space="preserve">Module: </w:t>
          </w:r>
          <w:r>
            <w:rPr>
              <w:rFonts w:ascii="-webkit-standard" w:eastAsia="Times New Roman" w:hAnsi="-webkit-standard" w:cs="Times New Roman"/>
              <w:noProof w:val="0"/>
              <w:color w:val="000000"/>
              <w:szCs w:val="24"/>
              <w:lang w:eastAsia="en-GB" w:bidi="ar-SA"/>
            </w:rPr>
            <w:t>Financial Management for the Hotel Industry</w:t>
          </w:r>
        </w:p>
        <w:p w14:paraId="759EF0B9" w14:textId="112F215E" w:rsidR="003B4B5C" w:rsidRPr="008531A7" w:rsidRDefault="003B4B5C" w:rsidP="008531A7">
          <w:pPr>
            <w:spacing w:before="100" w:beforeAutospacing="1" w:after="100" w:afterAutospacing="1" w:line="240" w:lineRule="auto"/>
            <w:jc w:val="left"/>
            <w:rPr>
              <w:rFonts w:ascii="-webkit-standard" w:eastAsia="Times New Roman" w:hAnsi="-webkit-standard" w:cs="Times New Roman"/>
              <w:noProof w:val="0"/>
              <w:color w:val="000000"/>
              <w:szCs w:val="24"/>
              <w:lang w:eastAsia="en-GB" w:bidi="ar-SA"/>
            </w:rPr>
          </w:pPr>
          <w:r w:rsidRPr="003B4B5C">
            <w:rPr>
              <w:rFonts w:ascii="-webkit-standard" w:eastAsia="Times New Roman" w:hAnsi="-webkit-standard" w:cs="Times New Roman"/>
              <w:noProof w:val="0"/>
              <w:color w:val="000000"/>
              <w:szCs w:val="24"/>
              <w:lang w:eastAsia="en-GB" w:bidi="ar-SA"/>
            </w:rPr>
            <w:t xml:space="preserve">Lecturer: </w:t>
          </w:r>
          <w:r>
            <w:rPr>
              <w:rFonts w:ascii="-webkit-standard" w:eastAsia="Times New Roman" w:hAnsi="-webkit-standard" w:cs="Times New Roman"/>
              <w:noProof w:val="0"/>
              <w:color w:val="000000"/>
              <w:szCs w:val="24"/>
              <w:lang w:eastAsia="en-GB" w:bidi="ar-SA"/>
            </w:rPr>
            <w:t>Dale Clarke</w:t>
          </w:r>
        </w:p>
        <w:p w14:paraId="2203D961" w14:textId="37AFFD8E" w:rsidR="00A36557" w:rsidRDefault="00000000">
          <w:pPr>
            <w:rPr>
              <w:rFonts w:cs="Times New Roman"/>
              <w:b/>
              <w:bCs/>
              <w:sz w:val="52"/>
              <w:szCs w:val="52"/>
            </w:rPr>
          </w:pPr>
        </w:p>
      </w:sdtContent>
    </w:sdt>
    <w:sdt>
      <w:sdtPr>
        <w:rPr>
          <w:rFonts w:ascii="Times New Roman" w:eastAsiaTheme="minorHAnsi" w:hAnsi="Times New Roman" w:cs="Times New Roman"/>
          <w:b/>
          <w:bCs/>
          <w:noProof/>
          <w:color w:val="auto"/>
          <w:sz w:val="22"/>
          <w:szCs w:val="28"/>
          <w:lang w:val="en-GB" w:bidi="bn-BD"/>
        </w:rPr>
        <w:id w:val="-1754665520"/>
        <w:docPartObj>
          <w:docPartGallery w:val="Table of Contents"/>
          <w:docPartUnique/>
        </w:docPartObj>
      </w:sdtPr>
      <w:sdtEndPr>
        <w:rPr>
          <w:rFonts w:cstheme="minorBidi"/>
          <w:sz w:val="24"/>
        </w:rPr>
      </w:sdtEndPr>
      <w:sdtContent>
        <w:p w14:paraId="08B71218" w14:textId="77777777" w:rsidR="00A36557" w:rsidRPr="00A36557" w:rsidRDefault="00A36557" w:rsidP="00A36557">
          <w:pPr>
            <w:pStyle w:val="TOCHeading"/>
            <w:jc w:val="center"/>
            <w:rPr>
              <w:rFonts w:ascii="Times New Roman" w:hAnsi="Times New Roman" w:cs="Times New Roman"/>
              <w:b/>
              <w:bCs/>
            </w:rPr>
          </w:pPr>
          <w:r w:rsidRPr="00A36557">
            <w:rPr>
              <w:rFonts w:ascii="Times New Roman" w:hAnsi="Times New Roman" w:cs="Times New Roman"/>
              <w:b/>
              <w:bCs/>
            </w:rPr>
            <w:t>Table of Contents</w:t>
          </w:r>
        </w:p>
        <w:p w14:paraId="723DCA81" w14:textId="5D8B2483" w:rsidR="00A36557" w:rsidRPr="00A36557" w:rsidRDefault="00A36557" w:rsidP="00A36557">
          <w:pPr>
            <w:pStyle w:val="TOC1"/>
            <w:tabs>
              <w:tab w:val="right" w:leader="dot" w:pos="9350"/>
            </w:tabs>
            <w:spacing w:after="0" w:line="276" w:lineRule="auto"/>
            <w:rPr>
              <w:rFonts w:cs="Times New Roman"/>
              <w:szCs w:val="24"/>
            </w:rPr>
          </w:pPr>
          <w:r>
            <w:fldChar w:fldCharType="begin"/>
          </w:r>
          <w:r>
            <w:instrText xml:space="preserve"> TOC \o "1-3" \h \z \u </w:instrText>
          </w:r>
          <w:r>
            <w:fldChar w:fldCharType="separate"/>
          </w:r>
          <w:hyperlink w:anchor="_Toc126497988" w:history="1">
            <w:r w:rsidR="003B4B5C">
              <w:rPr>
                <w:rStyle w:val="Hyperlink"/>
                <w:rFonts w:cs="Times New Roman"/>
                <w:szCs w:val="24"/>
              </w:rPr>
              <w:t>Executive summary</w:t>
            </w:r>
            <w:r w:rsidRPr="00A36557">
              <w:rPr>
                <w:rFonts w:cs="Times New Roman"/>
                <w:webHidden/>
                <w:szCs w:val="24"/>
              </w:rPr>
              <w:tab/>
            </w:r>
            <w:r w:rsidRPr="00A36557">
              <w:rPr>
                <w:rFonts w:cs="Times New Roman"/>
                <w:webHidden/>
                <w:szCs w:val="24"/>
              </w:rPr>
              <w:fldChar w:fldCharType="begin"/>
            </w:r>
            <w:r w:rsidRPr="00A36557">
              <w:rPr>
                <w:rFonts w:cs="Times New Roman"/>
                <w:webHidden/>
                <w:szCs w:val="24"/>
              </w:rPr>
              <w:instrText xml:space="preserve"> PAGEREF _Toc126497988 \h </w:instrText>
            </w:r>
            <w:r w:rsidRPr="00A36557">
              <w:rPr>
                <w:rFonts w:cs="Times New Roman"/>
                <w:webHidden/>
                <w:szCs w:val="24"/>
              </w:rPr>
            </w:r>
            <w:r w:rsidRPr="00A36557">
              <w:rPr>
                <w:rFonts w:cs="Times New Roman"/>
                <w:webHidden/>
                <w:szCs w:val="24"/>
              </w:rPr>
              <w:fldChar w:fldCharType="separate"/>
            </w:r>
            <w:r w:rsidR="003F4036">
              <w:rPr>
                <w:rFonts w:cs="Times New Roman"/>
                <w:webHidden/>
                <w:szCs w:val="24"/>
              </w:rPr>
              <w:t>2</w:t>
            </w:r>
            <w:r w:rsidRPr="00A36557">
              <w:rPr>
                <w:rFonts w:cs="Times New Roman"/>
                <w:webHidden/>
                <w:szCs w:val="24"/>
              </w:rPr>
              <w:fldChar w:fldCharType="end"/>
            </w:r>
          </w:hyperlink>
        </w:p>
        <w:p w14:paraId="478EA203" w14:textId="77777777" w:rsidR="00A36557" w:rsidRPr="00A36557" w:rsidRDefault="00000000" w:rsidP="00A36557">
          <w:pPr>
            <w:pStyle w:val="TOC1"/>
            <w:tabs>
              <w:tab w:val="right" w:leader="dot" w:pos="9350"/>
            </w:tabs>
            <w:spacing w:after="0" w:line="276" w:lineRule="auto"/>
            <w:rPr>
              <w:rFonts w:cs="Times New Roman"/>
              <w:szCs w:val="24"/>
            </w:rPr>
          </w:pPr>
          <w:hyperlink w:anchor="_Toc126497989" w:history="1">
            <w:r w:rsidR="00A36557" w:rsidRPr="00A36557">
              <w:rPr>
                <w:rStyle w:val="Hyperlink"/>
                <w:rFonts w:cs="Times New Roman"/>
                <w:szCs w:val="24"/>
              </w:rPr>
              <w:t>Compraision of the Financial Management Approach</w:t>
            </w:r>
            <w:r w:rsidR="00A36557" w:rsidRPr="00A36557">
              <w:rPr>
                <w:rFonts w:cs="Times New Roman"/>
                <w:webHidden/>
                <w:szCs w:val="24"/>
              </w:rPr>
              <w:tab/>
            </w:r>
            <w:r w:rsidR="00A36557" w:rsidRPr="00A36557">
              <w:rPr>
                <w:rFonts w:cs="Times New Roman"/>
                <w:webHidden/>
                <w:szCs w:val="24"/>
              </w:rPr>
              <w:fldChar w:fldCharType="begin"/>
            </w:r>
            <w:r w:rsidR="00A36557" w:rsidRPr="00A36557">
              <w:rPr>
                <w:rFonts w:cs="Times New Roman"/>
                <w:webHidden/>
                <w:szCs w:val="24"/>
              </w:rPr>
              <w:instrText xml:space="preserve"> PAGEREF _Toc126497989 \h </w:instrText>
            </w:r>
            <w:r w:rsidR="00A36557" w:rsidRPr="00A36557">
              <w:rPr>
                <w:rFonts w:cs="Times New Roman"/>
                <w:webHidden/>
                <w:szCs w:val="24"/>
              </w:rPr>
            </w:r>
            <w:r w:rsidR="00A36557" w:rsidRPr="00A36557">
              <w:rPr>
                <w:rFonts w:cs="Times New Roman"/>
                <w:webHidden/>
                <w:szCs w:val="24"/>
              </w:rPr>
              <w:fldChar w:fldCharType="separate"/>
            </w:r>
            <w:r w:rsidR="003F4036">
              <w:rPr>
                <w:rFonts w:cs="Times New Roman"/>
                <w:webHidden/>
                <w:szCs w:val="24"/>
              </w:rPr>
              <w:t>3</w:t>
            </w:r>
            <w:r w:rsidR="00A36557" w:rsidRPr="00A36557">
              <w:rPr>
                <w:rFonts w:cs="Times New Roman"/>
                <w:webHidden/>
                <w:szCs w:val="24"/>
              </w:rPr>
              <w:fldChar w:fldCharType="end"/>
            </w:r>
          </w:hyperlink>
        </w:p>
        <w:p w14:paraId="45EA1D57" w14:textId="77777777" w:rsidR="00A36557" w:rsidRPr="00A36557" w:rsidRDefault="00000000" w:rsidP="00A36557">
          <w:pPr>
            <w:pStyle w:val="TOC2"/>
            <w:tabs>
              <w:tab w:val="right" w:leader="dot" w:pos="9350"/>
            </w:tabs>
            <w:spacing w:after="0" w:line="276" w:lineRule="auto"/>
            <w:rPr>
              <w:rFonts w:cs="Times New Roman"/>
              <w:szCs w:val="24"/>
            </w:rPr>
          </w:pPr>
          <w:hyperlink w:anchor="_Toc126497990" w:history="1">
            <w:r w:rsidR="00A36557" w:rsidRPr="00A36557">
              <w:rPr>
                <w:rStyle w:val="Hyperlink"/>
                <w:rFonts w:cs="Times New Roman"/>
                <w:szCs w:val="24"/>
              </w:rPr>
              <w:t>Total Revenue</w:t>
            </w:r>
            <w:r w:rsidR="00A36557" w:rsidRPr="00A36557">
              <w:rPr>
                <w:rFonts w:cs="Times New Roman"/>
                <w:webHidden/>
                <w:szCs w:val="24"/>
              </w:rPr>
              <w:tab/>
            </w:r>
            <w:r w:rsidR="00A36557" w:rsidRPr="00A36557">
              <w:rPr>
                <w:rFonts w:cs="Times New Roman"/>
                <w:webHidden/>
                <w:szCs w:val="24"/>
              </w:rPr>
              <w:fldChar w:fldCharType="begin"/>
            </w:r>
            <w:r w:rsidR="00A36557" w:rsidRPr="00A36557">
              <w:rPr>
                <w:rFonts w:cs="Times New Roman"/>
                <w:webHidden/>
                <w:szCs w:val="24"/>
              </w:rPr>
              <w:instrText xml:space="preserve"> PAGEREF _Toc126497990 \h </w:instrText>
            </w:r>
            <w:r w:rsidR="00A36557" w:rsidRPr="00A36557">
              <w:rPr>
                <w:rFonts w:cs="Times New Roman"/>
                <w:webHidden/>
                <w:szCs w:val="24"/>
              </w:rPr>
            </w:r>
            <w:r w:rsidR="00A36557" w:rsidRPr="00A36557">
              <w:rPr>
                <w:rFonts w:cs="Times New Roman"/>
                <w:webHidden/>
                <w:szCs w:val="24"/>
              </w:rPr>
              <w:fldChar w:fldCharType="separate"/>
            </w:r>
            <w:r w:rsidR="003F4036">
              <w:rPr>
                <w:rFonts w:cs="Times New Roman"/>
                <w:webHidden/>
                <w:szCs w:val="24"/>
              </w:rPr>
              <w:t>3</w:t>
            </w:r>
            <w:r w:rsidR="00A36557" w:rsidRPr="00A36557">
              <w:rPr>
                <w:rFonts w:cs="Times New Roman"/>
                <w:webHidden/>
                <w:szCs w:val="24"/>
              </w:rPr>
              <w:fldChar w:fldCharType="end"/>
            </w:r>
          </w:hyperlink>
        </w:p>
        <w:p w14:paraId="41745AB0" w14:textId="77777777" w:rsidR="00A36557" w:rsidRPr="00A36557" w:rsidRDefault="00000000" w:rsidP="00A36557">
          <w:pPr>
            <w:pStyle w:val="TOC2"/>
            <w:tabs>
              <w:tab w:val="right" w:leader="dot" w:pos="9350"/>
            </w:tabs>
            <w:spacing w:after="0" w:line="276" w:lineRule="auto"/>
            <w:rPr>
              <w:rFonts w:cs="Times New Roman"/>
              <w:szCs w:val="24"/>
            </w:rPr>
          </w:pPr>
          <w:hyperlink w:anchor="_Toc126497991" w:history="1">
            <w:r w:rsidR="00A36557" w:rsidRPr="00A36557">
              <w:rPr>
                <w:rStyle w:val="Hyperlink"/>
                <w:rFonts w:cs="Times New Roman"/>
                <w:szCs w:val="24"/>
              </w:rPr>
              <w:t>Market Position</w:t>
            </w:r>
            <w:r w:rsidR="00A36557" w:rsidRPr="00A36557">
              <w:rPr>
                <w:rFonts w:cs="Times New Roman"/>
                <w:webHidden/>
                <w:szCs w:val="24"/>
              </w:rPr>
              <w:tab/>
            </w:r>
            <w:r w:rsidR="00A36557" w:rsidRPr="00A36557">
              <w:rPr>
                <w:rFonts w:cs="Times New Roman"/>
                <w:webHidden/>
                <w:szCs w:val="24"/>
              </w:rPr>
              <w:fldChar w:fldCharType="begin"/>
            </w:r>
            <w:r w:rsidR="00A36557" w:rsidRPr="00A36557">
              <w:rPr>
                <w:rFonts w:cs="Times New Roman"/>
                <w:webHidden/>
                <w:szCs w:val="24"/>
              </w:rPr>
              <w:instrText xml:space="preserve"> PAGEREF _Toc126497991 \h </w:instrText>
            </w:r>
            <w:r w:rsidR="00A36557" w:rsidRPr="00A36557">
              <w:rPr>
                <w:rFonts w:cs="Times New Roman"/>
                <w:webHidden/>
                <w:szCs w:val="24"/>
              </w:rPr>
            </w:r>
            <w:r w:rsidR="00A36557" w:rsidRPr="00A36557">
              <w:rPr>
                <w:rFonts w:cs="Times New Roman"/>
                <w:webHidden/>
                <w:szCs w:val="24"/>
              </w:rPr>
              <w:fldChar w:fldCharType="separate"/>
            </w:r>
            <w:r w:rsidR="003F4036">
              <w:rPr>
                <w:rFonts w:cs="Times New Roman"/>
                <w:webHidden/>
                <w:szCs w:val="24"/>
              </w:rPr>
              <w:t>3</w:t>
            </w:r>
            <w:r w:rsidR="00A36557" w:rsidRPr="00A36557">
              <w:rPr>
                <w:rFonts w:cs="Times New Roman"/>
                <w:webHidden/>
                <w:szCs w:val="24"/>
              </w:rPr>
              <w:fldChar w:fldCharType="end"/>
            </w:r>
          </w:hyperlink>
        </w:p>
        <w:p w14:paraId="27C7E1BD" w14:textId="77777777" w:rsidR="00A36557" w:rsidRPr="00A36557" w:rsidRDefault="00000000" w:rsidP="00A36557">
          <w:pPr>
            <w:pStyle w:val="TOC2"/>
            <w:tabs>
              <w:tab w:val="right" w:leader="dot" w:pos="9350"/>
            </w:tabs>
            <w:spacing w:after="0" w:line="276" w:lineRule="auto"/>
            <w:rPr>
              <w:rFonts w:cs="Times New Roman"/>
              <w:szCs w:val="24"/>
            </w:rPr>
          </w:pPr>
          <w:hyperlink w:anchor="_Toc126497992" w:history="1">
            <w:r w:rsidR="00A36557" w:rsidRPr="00A36557">
              <w:rPr>
                <w:rStyle w:val="Hyperlink"/>
                <w:rFonts w:cs="Times New Roman"/>
                <w:szCs w:val="24"/>
              </w:rPr>
              <w:t>Growth Potential</w:t>
            </w:r>
            <w:r w:rsidR="00A36557" w:rsidRPr="00A36557">
              <w:rPr>
                <w:rFonts w:cs="Times New Roman"/>
                <w:webHidden/>
                <w:szCs w:val="24"/>
              </w:rPr>
              <w:tab/>
            </w:r>
            <w:r w:rsidR="00A36557" w:rsidRPr="00A36557">
              <w:rPr>
                <w:rFonts w:cs="Times New Roman"/>
                <w:webHidden/>
                <w:szCs w:val="24"/>
              </w:rPr>
              <w:fldChar w:fldCharType="begin"/>
            </w:r>
            <w:r w:rsidR="00A36557" w:rsidRPr="00A36557">
              <w:rPr>
                <w:rFonts w:cs="Times New Roman"/>
                <w:webHidden/>
                <w:szCs w:val="24"/>
              </w:rPr>
              <w:instrText xml:space="preserve"> PAGEREF _Toc126497992 \h </w:instrText>
            </w:r>
            <w:r w:rsidR="00A36557" w:rsidRPr="00A36557">
              <w:rPr>
                <w:rFonts w:cs="Times New Roman"/>
                <w:webHidden/>
                <w:szCs w:val="24"/>
              </w:rPr>
            </w:r>
            <w:r w:rsidR="00A36557" w:rsidRPr="00A36557">
              <w:rPr>
                <w:rFonts w:cs="Times New Roman"/>
                <w:webHidden/>
                <w:szCs w:val="24"/>
              </w:rPr>
              <w:fldChar w:fldCharType="separate"/>
            </w:r>
            <w:r w:rsidR="003F4036">
              <w:rPr>
                <w:rFonts w:cs="Times New Roman"/>
                <w:webHidden/>
                <w:szCs w:val="24"/>
              </w:rPr>
              <w:t>4</w:t>
            </w:r>
            <w:r w:rsidR="00A36557" w:rsidRPr="00A36557">
              <w:rPr>
                <w:rFonts w:cs="Times New Roman"/>
                <w:webHidden/>
                <w:szCs w:val="24"/>
              </w:rPr>
              <w:fldChar w:fldCharType="end"/>
            </w:r>
          </w:hyperlink>
        </w:p>
        <w:p w14:paraId="3A2BD44C" w14:textId="77777777" w:rsidR="00A36557" w:rsidRPr="00A36557" w:rsidRDefault="00000000" w:rsidP="00A36557">
          <w:pPr>
            <w:pStyle w:val="TOC2"/>
            <w:tabs>
              <w:tab w:val="right" w:leader="dot" w:pos="9350"/>
            </w:tabs>
            <w:spacing w:after="0" w:line="276" w:lineRule="auto"/>
            <w:rPr>
              <w:rFonts w:cs="Times New Roman"/>
              <w:szCs w:val="24"/>
            </w:rPr>
          </w:pPr>
          <w:hyperlink w:anchor="_Toc126497993" w:history="1">
            <w:r w:rsidR="00A36557" w:rsidRPr="00A36557">
              <w:rPr>
                <w:rStyle w:val="Hyperlink"/>
                <w:rFonts w:eastAsia="Times New Roman" w:cs="Times New Roman"/>
                <w:szCs w:val="24"/>
                <w:lang w:val="en-US"/>
              </w:rPr>
              <w:t>Financial Commitment to CSR</w:t>
            </w:r>
            <w:r w:rsidR="00A36557" w:rsidRPr="00A36557">
              <w:rPr>
                <w:rFonts w:cs="Times New Roman"/>
                <w:webHidden/>
                <w:szCs w:val="24"/>
              </w:rPr>
              <w:tab/>
            </w:r>
            <w:r w:rsidR="00A36557" w:rsidRPr="00A36557">
              <w:rPr>
                <w:rFonts w:cs="Times New Roman"/>
                <w:webHidden/>
                <w:szCs w:val="24"/>
              </w:rPr>
              <w:fldChar w:fldCharType="begin"/>
            </w:r>
            <w:r w:rsidR="00A36557" w:rsidRPr="00A36557">
              <w:rPr>
                <w:rFonts w:cs="Times New Roman"/>
                <w:webHidden/>
                <w:szCs w:val="24"/>
              </w:rPr>
              <w:instrText xml:space="preserve"> PAGEREF _Toc126497993 \h </w:instrText>
            </w:r>
            <w:r w:rsidR="00A36557" w:rsidRPr="00A36557">
              <w:rPr>
                <w:rFonts w:cs="Times New Roman"/>
                <w:webHidden/>
                <w:szCs w:val="24"/>
              </w:rPr>
            </w:r>
            <w:r w:rsidR="00A36557" w:rsidRPr="00A36557">
              <w:rPr>
                <w:rFonts w:cs="Times New Roman"/>
                <w:webHidden/>
                <w:szCs w:val="24"/>
              </w:rPr>
              <w:fldChar w:fldCharType="separate"/>
            </w:r>
            <w:r w:rsidR="003F4036">
              <w:rPr>
                <w:rFonts w:cs="Times New Roman"/>
                <w:webHidden/>
                <w:szCs w:val="24"/>
              </w:rPr>
              <w:t>5</w:t>
            </w:r>
            <w:r w:rsidR="00A36557" w:rsidRPr="00A36557">
              <w:rPr>
                <w:rFonts w:cs="Times New Roman"/>
                <w:webHidden/>
                <w:szCs w:val="24"/>
              </w:rPr>
              <w:fldChar w:fldCharType="end"/>
            </w:r>
          </w:hyperlink>
        </w:p>
        <w:p w14:paraId="3E7C29C5" w14:textId="77777777" w:rsidR="00A36557" w:rsidRPr="00A36557" w:rsidRDefault="00000000" w:rsidP="00A36557">
          <w:pPr>
            <w:pStyle w:val="TOC1"/>
            <w:tabs>
              <w:tab w:val="right" w:leader="dot" w:pos="9350"/>
            </w:tabs>
            <w:spacing w:after="0" w:line="276" w:lineRule="auto"/>
            <w:rPr>
              <w:rFonts w:cs="Times New Roman"/>
              <w:szCs w:val="24"/>
            </w:rPr>
          </w:pPr>
          <w:hyperlink w:anchor="_Toc126497994" w:history="1">
            <w:r w:rsidR="00A36557" w:rsidRPr="00A36557">
              <w:rPr>
                <w:rStyle w:val="Hyperlink"/>
                <w:rFonts w:cs="Times New Roman"/>
                <w:szCs w:val="24"/>
              </w:rPr>
              <w:t>Recommendation</w:t>
            </w:r>
            <w:r w:rsidR="00A36557" w:rsidRPr="00A36557">
              <w:rPr>
                <w:rFonts w:cs="Times New Roman"/>
                <w:webHidden/>
                <w:szCs w:val="24"/>
              </w:rPr>
              <w:tab/>
            </w:r>
            <w:r w:rsidR="00A36557" w:rsidRPr="00A36557">
              <w:rPr>
                <w:rFonts w:cs="Times New Roman"/>
                <w:webHidden/>
                <w:szCs w:val="24"/>
              </w:rPr>
              <w:fldChar w:fldCharType="begin"/>
            </w:r>
            <w:r w:rsidR="00A36557" w:rsidRPr="00A36557">
              <w:rPr>
                <w:rFonts w:cs="Times New Roman"/>
                <w:webHidden/>
                <w:szCs w:val="24"/>
              </w:rPr>
              <w:instrText xml:space="preserve"> PAGEREF _Toc126497994 \h </w:instrText>
            </w:r>
            <w:r w:rsidR="00A36557" w:rsidRPr="00A36557">
              <w:rPr>
                <w:rFonts w:cs="Times New Roman"/>
                <w:webHidden/>
                <w:szCs w:val="24"/>
              </w:rPr>
            </w:r>
            <w:r w:rsidR="00A36557" w:rsidRPr="00A36557">
              <w:rPr>
                <w:rFonts w:cs="Times New Roman"/>
                <w:webHidden/>
                <w:szCs w:val="24"/>
              </w:rPr>
              <w:fldChar w:fldCharType="separate"/>
            </w:r>
            <w:r w:rsidR="003F4036">
              <w:rPr>
                <w:rFonts w:cs="Times New Roman"/>
                <w:webHidden/>
                <w:szCs w:val="24"/>
              </w:rPr>
              <w:t>6</w:t>
            </w:r>
            <w:r w:rsidR="00A36557" w:rsidRPr="00A36557">
              <w:rPr>
                <w:rFonts w:cs="Times New Roman"/>
                <w:webHidden/>
                <w:szCs w:val="24"/>
              </w:rPr>
              <w:fldChar w:fldCharType="end"/>
            </w:r>
          </w:hyperlink>
        </w:p>
        <w:p w14:paraId="3C5B5351" w14:textId="77777777" w:rsidR="00A36557" w:rsidRPr="00A36557" w:rsidRDefault="00000000" w:rsidP="00A36557">
          <w:pPr>
            <w:pStyle w:val="TOC1"/>
            <w:tabs>
              <w:tab w:val="right" w:leader="dot" w:pos="9350"/>
            </w:tabs>
            <w:spacing w:after="0" w:line="276" w:lineRule="auto"/>
            <w:rPr>
              <w:rFonts w:cs="Times New Roman"/>
              <w:szCs w:val="24"/>
            </w:rPr>
          </w:pPr>
          <w:hyperlink w:anchor="_Toc126497995" w:history="1">
            <w:r w:rsidR="00A36557" w:rsidRPr="00A36557">
              <w:rPr>
                <w:rStyle w:val="Hyperlink"/>
                <w:rFonts w:cs="Times New Roman"/>
                <w:szCs w:val="24"/>
              </w:rPr>
              <w:t>Conclusion</w:t>
            </w:r>
            <w:r w:rsidR="00A36557" w:rsidRPr="00A36557">
              <w:rPr>
                <w:rFonts w:cs="Times New Roman"/>
                <w:webHidden/>
                <w:szCs w:val="24"/>
              </w:rPr>
              <w:tab/>
            </w:r>
            <w:r w:rsidR="00A36557" w:rsidRPr="00A36557">
              <w:rPr>
                <w:rFonts w:cs="Times New Roman"/>
                <w:webHidden/>
                <w:szCs w:val="24"/>
              </w:rPr>
              <w:fldChar w:fldCharType="begin"/>
            </w:r>
            <w:r w:rsidR="00A36557" w:rsidRPr="00A36557">
              <w:rPr>
                <w:rFonts w:cs="Times New Roman"/>
                <w:webHidden/>
                <w:szCs w:val="24"/>
              </w:rPr>
              <w:instrText xml:space="preserve"> PAGEREF _Toc126497995 \h </w:instrText>
            </w:r>
            <w:r w:rsidR="00A36557" w:rsidRPr="00A36557">
              <w:rPr>
                <w:rFonts w:cs="Times New Roman"/>
                <w:webHidden/>
                <w:szCs w:val="24"/>
              </w:rPr>
            </w:r>
            <w:r w:rsidR="00A36557" w:rsidRPr="00A36557">
              <w:rPr>
                <w:rFonts w:cs="Times New Roman"/>
                <w:webHidden/>
                <w:szCs w:val="24"/>
              </w:rPr>
              <w:fldChar w:fldCharType="separate"/>
            </w:r>
            <w:r w:rsidR="003F4036">
              <w:rPr>
                <w:rFonts w:cs="Times New Roman"/>
                <w:webHidden/>
                <w:szCs w:val="24"/>
              </w:rPr>
              <w:t>7</w:t>
            </w:r>
            <w:r w:rsidR="00A36557" w:rsidRPr="00A36557">
              <w:rPr>
                <w:rFonts w:cs="Times New Roman"/>
                <w:webHidden/>
                <w:szCs w:val="24"/>
              </w:rPr>
              <w:fldChar w:fldCharType="end"/>
            </w:r>
          </w:hyperlink>
        </w:p>
        <w:p w14:paraId="169821B8" w14:textId="77777777" w:rsidR="00A36557" w:rsidRPr="00A36557" w:rsidRDefault="00000000" w:rsidP="00A36557">
          <w:pPr>
            <w:pStyle w:val="TOC1"/>
            <w:tabs>
              <w:tab w:val="right" w:leader="dot" w:pos="9350"/>
            </w:tabs>
            <w:spacing w:after="0" w:line="276" w:lineRule="auto"/>
            <w:rPr>
              <w:rFonts w:cs="Times New Roman"/>
              <w:szCs w:val="24"/>
            </w:rPr>
          </w:pPr>
          <w:hyperlink w:anchor="_Toc126497996" w:history="1">
            <w:r w:rsidR="00A36557" w:rsidRPr="00A36557">
              <w:rPr>
                <w:rStyle w:val="Hyperlink"/>
                <w:rFonts w:cs="Times New Roman"/>
                <w:szCs w:val="24"/>
              </w:rPr>
              <w:t>Reference list</w:t>
            </w:r>
            <w:r w:rsidR="00A36557" w:rsidRPr="00A36557">
              <w:rPr>
                <w:rFonts w:cs="Times New Roman"/>
                <w:webHidden/>
                <w:szCs w:val="24"/>
              </w:rPr>
              <w:tab/>
            </w:r>
            <w:r w:rsidR="00A36557" w:rsidRPr="00A36557">
              <w:rPr>
                <w:rFonts w:cs="Times New Roman"/>
                <w:webHidden/>
                <w:szCs w:val="24"/>
              </w:rPr>
              <w:fldChar w:fldCharType="begin"/>
            </w:r>
            <w:r w:rsidR="00A36557" w:rsidRPr="00A36557">
              <w:rPr>
                <w:rFonts w:cs="Times New Roman"/>
                <w:webHidden/>
                <w:szCs w:val="24"/>
              </w:rPr>
              <w:instrText xml:space="preserve"> PAGEREF _Toc126497996 \h </w:instrText>
            </w:r>
            <w:r w:rsidR="00A36557" w:rsidRPr="00A36557">
              <w:rPr>
                <w:rFonts w:cs="Times New Roman"/>
                <w:webHidden/>
                <w:szCs w:val="24"/>
              </w:rPr>
            </w:r>
            <w:r w:rsidR="00A36557" w:rsidRPr="00A36557">
              <w:rPr>
                <w:rFonts w:cs="Times New Roman"/>
                <w:webHidden/>
                <w:szCs w:val="24"/>
              </w:rPr>
              <w:fldChar w:fldCharType="separate"/>
            </w:r>
            <w:r w:rsidR="003F4036">
              <w:rPr>
                <w:rFonts w:cs="Times New Roman"/>
                <w:webHidden/>
                <w:szCs w:val="24"/>
              </w:rPr>
              <w:t>8</w:t>
            </w:r>
            <w:r w:rsidR="00A36557" w:rsidRPr="00A36557">
              <w:rPr>
                <w:rFonts w:cs="Times New Roman"/>
                <w:webHidden/>
                <w:szCs w:val="24"/>
              </w:rPr>
              <w:fldChar w:fldCharType="end"/>
            </w:r>
          </w:hyperlink>
        </w:p>
        <w:p w14:paraId="65525AC5" w14:textId="77777777" w:rsidR="00A36557" w:rsidRDefault="00A36557">
          <w:r>
            <w:rPr>
              <w:b/>
              <w:bCs/>
            </w:rPr>
            <w:fldChar w:fldCharType="end"/>
          </w:r>
        </w:p>
      </w:sdtContent>
    </w:sdt>
    <w:p w14:paraId="237129FC" w14:textId="77777777" w:rsidR="00366726" w:rsidRDefault="00366726" w:rsidP="0004043C">
      <w:pPr>
        <w:rPr>
          <w:rFonts w:cs="Times New Roman"/>
          <w:szCs w:val="24"/>
        </w:rPr>
      </w:pPr>
    </w:p>
    <w:p w14:paraId="47646A09" w14:textId="77777777" w:rsidR="0007643E" w:rsidRDefault="0007643E" w:rsidP="0004043C">
      <w:pPr>
        <w:rPr>
          <w:rFonts w:cs="Times New Roman"/>
          <w:szCs w:val="24"/>
        </w:rPr>
      </w:pPr>
    </w:p>
    <w:p w14:paraId="7244ABAA" w14:textId="77777777" w:rsidR="0007643E" w:rsidRDefault="0007643E" w:rsidP="0004043C">
      <w:pPr>
        <w:rPr>
          <w:rFonts w:cs="Times New Roman"/>
          <w:szCs w:val="24"/>
        </w:rPr>
      </w:pPr>
    </w:p>
    <w:p w14:paraId="4F7A9523" w14:textId="77777777" w:rsidR="00A36557" w:rsidRDefault="00A36557" w:rsidP="0004043C">
      <w:pPr>
        <w:rPr>
          <w:rFonts w:cs="Times New Roman"/>
          <w:szCs w:val="24"/>
        </w:rPr>
      </w:pPr>
    </w:p>
    <w:p w14:paraId="2CB84DA3" w14:textId="77777777" w:rsidR="00A36557" w:rsidRDefault="00A36557" w:rsidP="0004043C">
      <w:pPr>
        <w:rPr>
          <w:rFonts w:cs="Times New Roman"/>
          <w:szCs w:val="24"/>
        </w:rPr>
      </w:pPr>
    </w:p>
    <w:p w14:paraId="2F1E9984" w14:textId="77777777" w:rsidR="008531A7" w:rsidRDefault="008531A7" w:rsidP="00CE6429">
      <w:pPr>
        <w:pStyle w:val="Heading1"/>
        <w:jc w:val="center"/>
        <w:rPr>
          <w:rFonts w:ascii="Times New Roman" w:hAnsi="Times New Roman" w:cs="Times New Roman"/>
          <w:b/>
          <w:bCs/>
          <w:szCs w:val="32"/>
        </w:rPr>
      </w:pPr>
    </w:p>
    <w:p w14:paraId="0BB0125E" w14:textId="77777777" w:rsidR="008531A7" w:rsidRDefault="008531A7" w:rsidP="00CE6429">
      <w:pPr>
        <w:pStyle w:val="Heading1"/>
        <w:jc w:val="center"/>
        <w:rPr>
          <w:rFonts w:ascii="Times New Roman" w:hAnsi="Times New Roman" w:cs="Times New Roman"/>
          <w:b/>
          <w:bCs/>
          <w:szCs w:val="32"/>
        </w:rPr>
      </w:pPr>
    </w:p>
    <w:p w14:paraId="08EFD3C3" w14:textId="77777777" w:rsidR="008531A7" w:rsidRDefault="008531A7" w:rsidP="00CE6429">
      <w:pPr>
        <w:pStyle w:val="Heading1"/>
        <w:jc w:val="center"/>
        <w:rPr>
          <w:rFonts w:ascii="Times New Roman" w:hAnsi="Times New Roman" w:cs="Times New Roman"/>
          <w:b/>
          <w:bCs/>
          <w:szCs w:val="32"/>
        </w:rPr>
      </w:pPr>
    </w:p>
    <w:p w14:paraId="58ABBBEC" w14:textId="5928D1A0" w:rsidR="008531A7" w:rsidRDefault="008531A7" w:rsidP="008531A7">
      <w:pPr>
        <w:pStyle w:val="Heading1"/>
        <w:jc w:val="center"/>
        <w:rPr>
          <w:rFonts w:ascii="Times New Roman" w:hAnsi="Times New Roman" w:cs="Times New Roman"/>
          <w:b/>
          <w:bCs/>
          <w:szCs w:val="32"/>
        </w:rPr>
      </w:pPr>
    </w:p>
    <w:p w14:paraId="0DFEC1A4" w14:textId="77777777" w:rsidR="008531A7" w:rsidRPr="008531A7" w:rsidRDefault="008531A7" w:rsidP="008531A7"/>
    <w:p w14:paraId="11B57B91" w14:textId="77777777" w:rsidR="008531A7" w:rsidRDefault="008531A7" w:rsidP="008531A7">
      <w:pPr>
        <w:pStyle w:val="Heading1"/>
        <w:jc w:val="center"/>
        <w:rPr>
          <w:rFonts w:ascii="Times New Roman" w:hAnsi="Times New Roman" w:cs="Times New Roman"/>
          <w:b/>
          <w:bCs/>
          <w:szCs w:val="32"/>
        </w:rPr>
      </w:pPr>
    </w:p>
    <w:p w14:paraId="7E0FE629" w14:textId="4F552D3E" w:rsidR="00366726" w:rsidRPr="00A36557" w:rsidRDefault="00B52CC3" w:rsidP="008531A7">
      <w:pPr>
        <w:pStyle w:val="Heading1"/>
        <w:jc w:val="center"/>
        <w:rPr>
          <w:rFonts w:ascii="Times New Roman" w:hAnsi="Times New Roman" w:cs="Times New Roman"/>
          <w:b/>
          <w:bCs/>
          <w:szCs w:val="32"/>
        </w:rPr>
      </w:pPr>
      <w:r>
        <w:rPr>
          <w:rFonts w:ascii="Times New Roman" w:hAnsi="Times New Roman" w:cs="Times New Roman"/>
          <w:b/>
          <w:bCs/>
          <w:szCs w:val="32"/>
        </w:rPr>
        <w:t>Executive summary</w:t>
      </w:r>
    </w:p>
    <w:p w14:paraId="5D6451A5" w14:textId="77777777" w:rsidR="0039264B" w:rsidRDefault="0039264B" w:rsidP="0004043C">
      <w:pPr>
        <w:rPr>
          <w:rFonts w:cs="Times New Roman"/>
          <w:szCs w:val="24"/>
        </w:rPr>
      </w:pPr>
    </w:p>
    <w:p w14:paraId="1B64C578" w14:textId="2570DB3C" w:rsidR="00366726" w:rsidRPr="00D45024" w:rsidRDefault="003F4036" w:rsidP="0004043C">
      <w:pPr>
        <w:rPr>
          <w:rFonts w:cs="Times New Roman"/>
          <w:szCs w:val="24"/>
        </w:rPr>
      </w:pPr>
      <w:r>
        <w:rPr>
          <w:rFonts w:cs="Times New Roman"/>
          <w:szCs w:val="24"/>
        </w:rPr>
        <w:t>Financial management refers to an organisation's capacity</w:t>
      </w:r>
      <w:r w:rsidR="00322254" w:rsidRPr="00D45024">
        <w:rPr>
          <w:rFonts w:cs="Times New Roman"/>
          <w:szCs w:val="24"/>
        </w:rPr>
        <w:t xml:space="preserve"> to manage its finances and core financial activities such as capital stru</w:t>
      </w:r>
      <w:r>
        <w:rPr>
          <w:rFonts w:cs="Times New Roman"/>
          <w:szCs w:val="24"/>
        </w:rPr>
        <w:t>ctu</w:t>
      </w:r>
      <w:r w:rsidR="00322254" w:rsidRPr="00D45024">
        <w:rPr>
          <w:rFonts w:cs="Times New Roman"/>
          <w:szCs w:val="24"/>
        </w:rPr>
        <w:t>re, divided decision</w:t>
      </w:r>
      <w:r>
        <w:rPr>
          <w:rFonts w:cs="Times New Roman"/>
          <w:szCs w:val="24"/>
        </w:rPr>
        <w:t>s</w:t>
      </w:r>
      <w:r w:rsidR="00322254" w:rsidRPr="00D45024">
        <w:rPr>
          <w:rFonts w:cs="Times New Roman"/>
          <w:szCs w:val="24"/>
        </w:rPr>
        <w:t xml:space="preserve">, and investment decision-making. </w:t>
      </w:r>
      <w:r>
        <w:rPr>
          <w:rFonts w:cs="Times New Roman"/>
          <w:szCs w:val="24"/>
        </w:rPr>
        <w:t>The d</w:t>
      </w:r>
      <w:r w:rsidR="00322254" w:rsidRPr="00D45024">
        <w:rPr>
          <w:rFonts w:cs="Times New Roman"/>
          <w:szCs w:val="24"/>
        </w:rPr>
        <w:t>evelopment of financial management approaches depend</w:t>
      </w:r>
      <w:r>
        <w:rPr>
          <w:rFonts w:cs="Times New Roman"/>
          <w:szCs w:val="24"/>
        </w:rPr>
        <w:t>s</w:t>
      </w:r>
      <w:r w:rsidR="00322254" w:rsidRPr="00D45024">
        <w:rPr>
          <w:rFonts w:cs="Times New Roman"/>
          <w:szCs w:val="24"/>
        </w:rPr>
        <w:t xml:space="preserve"> on financial variables and performance</w:t>
      </w:r>
      <w:r>
        <w:rPr>
          <w:rFonts w:cs="Times New Roman"/>
          <w:szCs w:val="24"/>
        </w:rPr>
        <w:t>,</w:t>
      </w:r>
      <w:r w:rsidR="00322254" w:rsidRPr="00D45024">
        <w:rPr>
          <w:rFonts w:cs="Times New Roman"/>
          <w:szCs w:val="24"/>
        </w:rPr>
        <w:t xml:space="preserve"> such as total revenue, market growth potential, market position and </w:t>
      </w:r>
      <w:r>
        <w:rPr>
          <w:rFonts w:cs="Times New Roman"/>
          <w:szCs w:val="24"/>
        </w:rPr>
        <w:t xml:space="preserve">a </w:t>
      </w:r>
      <w:r w:rsidR="00322254" w:rsidRPr="00D45024">
        <w:rPr>
          <w:rFonts w:cs="Times New Roman"/>
          <w:szCs w:val="24"/>
        </w:rPr>
        <w:t>s</w:t>
      </w:r>
      <w:r>
        <w:rPr>
          <w:rFonts w:cs="Times New Roman"/>
          <w:szCs w:val="24"/>
        </w:rPr>
        <w:t>olid</w:t>
      </w:r>
      <w:r w:rsidR="00322254" w:rsidRPr="00D45024">
        <w:rPr>
          <w:rFonts w:cs="Times New Roman"/>
          <w:szCs w:val="24"/>
        </w:rPr>
        <w:t xml:space="preserve"> commitment to CSR. This report has been made on </w:t>
      </w:r>
      <w:r>
        <w:rPr>
          <w:rFonts w:cs="Times New Roman"/>
          <w:szCs w:val="24"/>
        </w:rPr>
        <w:t>'</w:t>
      </w:r>
      <w:r w:rsidR="00322254" w:rsidRPr="00D45024">
        <w:rPr>
          <w:rFonts w:cs="Times New Roman"/>
          <w:szCs w:val="24"/>
        </w:rPr>
        <w:t>Financial Management</w:t>
      </w:r>
      <w:r>
        <w:rPr>
          <w:rFonts w:cs="Times New Roman"/>
          <w:szCs w:val="24"/>
        </w:rPr>
        <w:t>'</w:t>
      </w:r>
      <w:r w:rsidR="00A36557">
        <w:rPr>
          <w:rFonts w:cs="Times New Roman"/>
          <w:szCs w:val="24"/>
        </w:rPr>
        <w:t xml:space="preserve"> </w:t>
      </w:r>
      <w:r w:rsidR="00A36557" w:rsidRPr="00A36557">
        <w:rPr>
          <w:rFonts w:cs="Times New Roman"/>
          <w:szCs w:val="24"/>
        </w:rPr>
        <w:t>(Green, 2013)</w:t>
      </w:r>
      <w:r w:rsidR="00322254" w:rsidRPr="00D45024">
        <w:rPr>
          <w:rFonts w:cs="Times New Roman"/>
          <w:szCs w:val="24"/>
        </w:rPr>
        <w:t>. Th</w:t>
      </w:r>
      <w:r>
        <w:rPr>
          <w:rFonts w:cs="Times New Roman"/>
          <w:szCs w:val="24"/>
        </w:rPr>
        <w:t>is report aim</w:t>
      </w:r>
      <w:r w:rsidR="00322254" w:rsidRPr="00D45024">
        <w:rPr>
          <w:rFonts w:cs="Times New Roman"/>
          <w:szCs w:val="24"/>
        </w:rPr>
        <w:t>s to c</w:t>
      </w:r>
      <w:r>
        <w:rPr>
          <w:rFonts w:cs="Times New Roman"/>
          <w:szCs w:val="24"/>
        </w:rPr>
        <w:t>ompare</w:t>
      </w:r>
      <w:r w:rsidR="00322254" w:rsidRPr="00D45024">
        <w:rPr>
          <w:rFonts w:cs="Times New Roman"/>
          <w:szCs w:val="24"/>
        </w:rPr>
        <w:t xml:space="preserve"> two hospitality companies, namely Marriot International and Accor International.</w:t>
      </w:r>
      <w:r w:rsidR="00385CE8">
        <w:rPr>
          <w:rFonts w:cs="Times New Roman"/>
          <w:szCs w:val="24"/>
        </w:rPr>
        <w:t xml:space="preserve"> </w:t>
      </w:r>
      <w:r w:rsidR="00322254" w:rsidRPr="00D45024">
        <w:rPr>
          <w:rFonts w:cs="Times New Roman"/>
          <w:szCs w:val="24"/>
        </w:rPr>
        <w:t xml:space="preserve">The </w:t>
      </w:r>
      <w:r w:rsidR="006D3FEC" w:rsidRPr="00D45024">
        <w:rPr>
          <w:rFonts w:cs="Times New Roman"/>
          <w:szCs w:val="24"/>
        </w:rPr>
        <w:t>comp</w:t>
      </w:r>
      <w:r>
        <w:rPr>
          <w:rFonts w:cs="Times New Roman"/>
          <w:szCs w:val="24"/>
        </w:rPr>
        <w:t>aris</w:t>
      </w:r>
      <w:r w:rsidR="006D3FEC" w:rsidRPr="00D45024">
        <w:rPr>
          <w:rFonts w:cs="Times New Roman"/>
          <w:szCs w:val="24"/>
        </w:rPr>
        <w:t xml:space="preserve">on </w:t>
      </w:r>
      <w:r>
        <w:rPr>
          <w:rFonts w:cs="Times New Roman"/>
          <w:szCs w:val="24"/>
        </w:rPr>
        <w:t>will</w:t>
      </w:r>
      <w:r w:rsidR="006D3FEC" w:rsidRPr="00D45024">
        <w:rPr>
          <w:rFonts w:cs="Times New Roman"/>
          <w:szCs w:val="24"/>
        </w:rPr>
        <w:t xml:space="preserve"> be performed on four ba</w:t>
      </w:r>
      <w:r>
        <w:rPr>
          <w:rFonts w:cs="Times New Roman"/>
          <w:szCs w:val="24"/>
        </w:rPr>
        <w:t>c</w:t>
      </w:r>
      <w:r w:rsidR="006D3FEC" w:rsidRPr="00D45024">
        <w:rPr>
          <w:rFonts w:cs="Times New Roman"/>
          <w:szCs w:val="24"/>
        </w:rPr>
        <w:t>kgrounds</w:t>
      </w:r>
      <w:r>
        <w:rPr>
          <w:rFonts w:cs="Times New Roman"/>
          <w:szCs w:val="24"/>
        </w:rPr>
        <w:t>:</w:t>
      </w:r>
      <w:r w:rsidR="006D3FEC" w:rsidRPr="00D45024">
        <w:rPr>
          <w:rFonts w:cs="Times New Roman"/>
          <w:szCs w:val="24"/>
        </w:rPr>
        <w:t xml:space="preserve"> total revenue, growth potential, market position and fin</w:t>
      </w:r>
      <w:r>
        <w:rPr>
          <w:rFonts w:cs="Times New Roman"/>
          <w:szCs w:val="24"/>
        </w:rPr>
        <w:t>a</w:t>
      </w:r>
      <w:r w:rsidR="006D3FEC" w:rsidRPr="00D45024">
        <w:rPr>
          <w:rFonts w:cs="Times New Roman"/>
          <w:szCs w:val="24"/>
        </w:rPr>
        <w:t xml:space="preserve">ncial commitment to CSR activities. </w:t>
      </w:r>
      <w:r w:rsidR="001E30E1">
        <w:rPr>
          <w:rFonts w:cs="Times New Roman"/>
          <w:szCs w:val="24"/>
        </w:rPr>
        <w:t xml:space="preserve"> </w:t>
      </w:r>
    </w:p>
    <w:p w14:paraId="03F83CDA" w14:textId="77777777" w:rsidR="00366726" w:rsidRDefault="00366726" w:rsidP="0004043C">
      <w:pPr>
        <w:rPr>
          <w:rFonts w:cs="Times New Roman"/>
          <w:szCs w:val="24"/>
        </w:rPr>
      </w:pPr>
    </w:p>
    <w:p w14:paraId="654329C5" w14:textId="77777777" w:rsidR="00A36557" w:rsidRDefault="00A36557" w:rsidP="0004043C">
      <w:pPr>
        <w:rPr>
          <w:rFonts w:cs="Times New Roman"/>
          <w:szCs w:val="24"/>
        </w:rPr>
      </w:pPr>
    </w:p>
    <w:p w14:paraId="5CA65BB5" w14:textId="77777777" w:rsidR="00A36557" w:rsidRDefault="00A36557" w:rsidP="0004043C">
      <w:pPr>
        <w:rPr>
          <w:rFonts w:cs="Times New Roman"/>
          <w:szCs w:val="24"/>
        </w:rPr>
      </w:pPr>
    </w:p>
    <w:p w14:paraId="7519133B" w14:textId="77777777" w:rsidR="00A36557" w:rsidRDefault="00A36557" w:rsidP="0004043C">
      <w:pPr>
        <w:rPr>
          <w:rFonts w:cs="Times New Roman"/>
          <w:szCs w:val="24"/>
        </w:rPr>
      </w:pPr>
    </w:p>
    <w:p w14:paraId="5E03AE86" w14:textId="77777777" w:rsidR="00A36557" w:rsidRDefault="00A36557" w:rsidP="0004043C">
      <w:pPr>
        <w:rPr>
          <w:rFonts w:cs="Times New Roman"/>
          <w:szCs w:val="24"/>
        </w:rPr>
      </w:pPr>
    </w:p>
    <w:p w14:paraId="4E4B40B1" w14:textId="77777777" w:rsidR="00A36557" w:rsidRDefault="00A36557" w:rsidP="0004043C">
      <w:pPr>
        <w:rPr>
          <w:rFonts w:cs="Times New Roman"/>
          <w:szCs w:val="24"/>
        </w:rPr>
      </w:pPr>
    </w:p>
    <w:p w14:paraId="37FDA35D" w14:textId="77777777" w:rsidR="00A36557" w:rsidRDefault="00A36557" w:rsidP="0004043C">
      <w:pPr>
        <w:rPr>
          <w:rFonts w:cs="Times New Roman"/>
          <w:szCs w:val="24"/>
        </w:rPr>
      </w:pPr>
    </w:p>
    <w:p w14:paraId="1870F131" w14:textId="77777777" w:rsidR="00A36557" w:rsidRDefault="00A36557" w:rsidP="0004043C">
      <w:pPr>
        <w:rPr>
          <w:rFonts w:cs="Times New Roman"/>
          <w:szCs w:val="24"/>
        </w:rPr>
      </w:pPr>
    </w:p>
    <w:p w14:paraId="3FE1A670" w14:textId="77777777" w:rsidR="00A36557" w:rsidRDefault="00A36557" w:rsidP="0004043C">
      <w:pPr>
        <w:rPr>
          <w:rFonts w:cs="Times New Roman"/>
          <w:szCs w:val="24"/>
        </w:rPr>
      </w:pPr>
    </w:p>
    <w:p w14:paraId="4EBAF506" w14:textId="77777777" w:rsidR="00A36557" w:rsidRDefault="00A36557" w:rsidP="0004043C">
      <w:pPr>
        <w:rPr>
          <w:rFonts w:cs="Times New Roman"/>
          <w:szCs w:val="24"/>
        </w:rPr>
      </w:pPr>
    </w:p>
    <w:p w14:paraId="7556B4F4" w14:textId="77777777" w:rsidR="00A36557" w:rsidRDefault="00A36557" w:rsidP="0004043C">
      <w:pPr>
        <w:rPr>
          <w:rFonts w:cs="Times New Roman"/>
          <w:szCs w:val="24"/>
        </w:rPr>
      </w:pPr>
    </w:p>
    <w:p w14:paraId="1A68E350" w14:textId="77777777" w:rsidR="00A36557" w:rsidRDefault="00A36557" w:rsidP="0004043C">
      <w:pPr>
        <w:rPr>
          <w:rFonts w:cs="Times New Roman"/>
          <w:szCs w:val="24"/>
        </w:rPr>
      </w:pPr>
    </w:p>
    <w:p w14:paraId="44E5327A" w14:textId="77777777" w:rsidR="00A36557" w:rsidRDefault="00A36557" w:rsidP="0004043C">
      <w:pPr>
        <w:rPr>
          <w:rFonts w:cs="Times New Roman"/>
          <w:szCs w:val="24"/>
        </w:rPr>
      </w:pPr>
    </w:p>
    <w:p w14:paraId="27CE57ED" w14:textId="77777777" w:rsidR="00A36557" w:rsidRDefault="00A36557" w:rsidP="0004043C">
      <w:pPr>
        <w:rPr>
          <w:rFonts w:cs="Times New Roman"/>
          <w:szCs w:val="24"/>
        </w:rPr>
      </w:pPr>
    </w:p>
    <w:p w14:paraId="320FDE43" w14:textId="77777777" w:rsidR="00A36557" w:rsidRDefault="00A36557" w:rsidP="0004043C">
      <w:pPr>
        <w:rPr>
          <w:rFonts w:cs="Times New Roman"/>
          <w:szCs w:val="24"/>
        </w:rPr>
      </w:pPr>
    </w:p>
    <w:p w14:paraId="25CE8EE7" w14:textId="77777777" w:rsidR="00A36557" w:rsidRDefault="00A36557" w:rsidP="0004043C">
      <w:pPr>
        <w:rPr>
          <w:rFonts w:cs="Times New Roman"/>
          <w:szCs w:val="24"/>
        </w:rPr>
      </w:pPr>
    </w:p>
    <w:p w14:paraId="77A207DD" w14:textId="77777777" w:rsidR="00366726" w:rsidRPr="00A36557" w:rsidRDefault="00366726" w:rsidP="00366726">
      <w:pPr>
        <w:pStyle w:val="Heading1"/>
        <w:rPr>
          <w:rFonts w:ascii="Times New Roman" w:hAnsi="Times New Roman" w:cs="Times New Roman"/>
          <w:b/>
          <w:bCs/>
          <w:szCs w:val="32"/>
        </w:rPr>
      </w:pPr>
      <w:bookmarkStart w:id="0" w:name="_Toc126497989"/>
      <w:r w:rsidRPr="00A36557">
        <w:rPr>
          <w:rFonts w:ascii="Times New Roman" w:hAnsi="Times New Roman" w:cs="Times New Roman"/>
          <w:b/>
          <w:bCs/>
          <w:szCs w:val="32"/>
        </w:rPr>
        <w:t>Comp</w:t>
      </w:r>
      <w:r w:rsidR="003F4036">
        <w:rPr>
          <w:rFonts w:ascii="Times New Roman" w:hAnsi="Times New Roman" w:cs="Times New Roman"/>
          <w:b/>
          <w:bCs/>
          <w:szCs w:val="32"/>
        </w:rPr>
        <w:t>aris</w:t>
      </w:r>
      <w:r w:rsidRPr="00A36557">
        <w:rPr>
          <w:rFonts w:ascii="Times New Roman" w:hAnsi="Times New Roman" w:cs="Times New Roman"/>
          <w:b/>
          <w:bCs/>
          <w:szCs w:val="32"/>
        </w:rPr>
        <w:t>on of the Financial Management Approach</w:t>
      </w:r>
      <w:bookmarkEnd w:id="0"/>
      <w:r w:rsidRPr="00A36557">
        <w:rPr>
          <w:rFonts w:ascii="Times New Roman" w:hAnsi="Times New Roman" w:cs="Times New Roman"/>
          <w:b/>
          <w:bCs/>
          <w:szCs w:val="32"/>
        </w:rPr>
        <w:t xml:space="preserve"> </w:t>
      </w:r>
    </w:p>
    <w:p w14:paraId="179D6A45" w14:textId="75975B65" w:rsidR="00EF6F6F" w:rsidRDefault="00EF6F6F" w:rsidP="00366726">
      <w:pPr>
        <w:pStyle w:val="Heading2"/>
        <w:spacing w:after="240"/>
        <w:rPr>
          <w:rFonts w:ascii="Times New Roman" w:hAnsi="Times New Roman" w:cs="Times New Roman"/>
          <w:b/>
          <w:bCs/>
          <w:sz w:val="28"/>
          <w:szCs w:val="28"/>
        </w:rPr>
      </w:pPr>
      <w:bookmarkStart w:id="1" w:name="_Toc126497990"/>
      <w:r w:rsidRPr="00A36557">
        <w:rPr>
          <w:rFonts w:ascii="Times New Roman" w:hAnsi="Times New Roman" w:cs="Times New Roman"/>
          <w:b/>
          <w:bCs/>
          <w:sz w:val="28"/>
          <w:szCs w:val="28"/>
        </w:rPr>
        <w:t>Total Revenue</w:t>
      </w:r>
      <w:bookmarkEnd w:id="1"/>
      <w:r w:rsidRPr="00A36557">
        <w:rPr>
          <w:rFonts w:ascii="Times New Roman" w:hAnsi="Times New Roman" w:cs="Times New Roman"/>
          <w:b/>
          <w:bCs/>
          <w:sz w:val="28"/>
          <w:szCs w:val="28"/>
        </w:rPr>
        <w:t xml:space="preserve"> </w:t>
      </w:r>
    </w:p>
    <w:p w14:paraId="4A9A2049" w14:textId="15D56E42" w:rsidR="00385CE8" w:rsidRPr="00385CE8" w:rsidRDefault="00385CE8" w:rsidP="00385CE8">
      <w:r>
        <w:rPr>
          <w:rFonts w:cs="Times New Roman"/>
          <w:szCs w:val="24"/>
        </w:rPr>
        <w:t>Accor currently operates 40 hotel brands with 5300 hotels in 110 countires (Accor, 2023). While Marriott operates 30 brands with 8000+ properties in 139 countries (Mariott, 2023).</w:t>
      </w:r>
    </w:p>
    <w:p w14:paraId="0D028F78" w14:textId="3B04064E" w:rsidR="003F4036" w:rsidRDefault="00EF6F6F" w:rsidP="00EF6F6F">
      <w:pPr>
        <w:rPr>
          <w:rFonts w:eastAsia="Times New Roman" w:cs="Times New Roman"/>
          <w:noProof w:val="0"/>
          <w:szCs w:val="24"/>
          <w:lang w:val="en-US"/>
        </w:rPr>
      </w:pPr>
      <w:r w:rsidRPr="00D45024">
        <w:rPr>
          <w:rFonts w:cs="Times New Roman"/>
          <w:szCs w:val="24"/>
          <w:shd w:val="clear" w:color="auto" w:fill="FFFFFF"/>
        </w:rPr>
        <w:t>As per the latest financial reports, the total revenue of Marriott International is $13.85 Billion in 2021</w:t>
      </w:r>
      <w:r w:rsidR="003F4036">
        <w:rPr>
          <w:rFonts w:cs="Times New Roman"/>
          <w:szCs w:val="24"/>
          <w:shd w:val="clear" w:color="auto" w:fill="FFFFFF"/>
        </w:rPr>
        <w:t>,</w:t>
      </w:r>
      <w:r w:rsidRPr="00D45024">
        <w:rPr>
          <w:rFonts w:cs="Times New Roman"/>
          <w:szCs w:val="24"/>
          <w:shd w:val="clear" w:color="auto" w:fill="FFFFFF"/>
        </w:rPr>
        <w:t xml:space="preserve"> where it was only $10.57 Billion in 2020. The total revenue increased by 31.09% in 2021 from the previous year. The F</w:t>
      </w:r>
      <w:r w:rsidR="003F4036">
        <w:rPr>
          <w:rFonts w:cs="Times New Roman"/>
          <w:szCs w:val="24"/>
          <w:shd w:val="clear" w:color="auto" w:fill="FFFFFF"/>
        </w:rPr>
        <w:t>.Y.</w:t>
      </w:r>
      <w:r w:rsidRPr="00D45024">
        <w:rPr>
          <w:rFonts w:cs="Times New Roman"/>
          <w:szCs w:val="24"/>
          <w:shd w:val="clear" w:color="auto" w:fill="FFFFFF"/>
        </w:rPr>
        <w:t xml:space="preserve"> 2020 has experienced a reduction of 49.59% of total revenue in 2020 from 2019</w:t>
      </w:r>
      <w:r w:rsidR="003F4036">
        <w:rPr>
          <w:rFonts w:cs="Times New Roman"/>
          <w:szCs w:val="24"/>
          <w:shd w:val="clear" w:color="auto" w:fill="FFFFFF"/>
        </w:rPr>
        <w:t>,</w:t>
      </w:r>
      <w:r w:rsidRPr="00D45024">
        <w:rPr>
          <w:rFonts w:cs="Times New Roman"/>
          <w:szCs w:val="24"/>
          <w:shd w:val="clear" w:color="auto" w:fill="FFFFFF"/>
        </w:rPr>
        <w:t xml:space="preserve"> represented by $20.97 Billion</w:t>
      </w:r>
      <w:r w:rsidR="00A36557">
        <w:rPr>
          <w:rFonts w:cs="Times New Roman"/>
          <w:szCs w:val="24"/>
          <w:shd w:val="clear" w:color="auto" w:fill="FFFFFF"/>
        </w:rPr>
        <w:t xml:space="preserve"> </w:t>
      </w:r>
      <w:r w:rsidR="00A36557" w:rsidRPr="00A36557">
        <w:rPr>
          <w:rFonts w:cs="Times New Roman"/>
          <w:szCs w:val="24"/>
          <w:shd w:val="clear" w:color="auto" w:fill="FFFFFF"/>
        </w:rPr>
        <w:t>(Macrotrends, 2019)</w:t>
      </w:r>
      <w:r w:rsidRPr="00D45024">
        <w:rPr>
          <w:rFonts w:cs="Times New Roman"/>
          <w:szCs w:val="24"/>
          <w:shd w:val="clear" w:color="auto" w:fill="FFFFFF"/>
        </w:rPr>
        <w:t xml:space="preserve">. Marriott International has reported the Coid-19 Pandemic, its social distancing rules &amp; regulations, fear and tension, </w:t>
      </w:r>
      <w:r w:rsidR="003F4036">
        <w:rPr>
          <w:rFonts w:cs="Times New Roman"/>
          <w:szCs w:val="24"/>
          <w:shd w:val="clear" w:color="auto" w:fill="FFFFFF"/>
        </w:rPr>
        <w:t xml:space="preserve">and </w:t>
      </w:r>
      <w:r w:rsidRPr="00D45024">
        <w:rPr>
          <w:rFonts w:cs="Times New Roman"/>
          <w:szCs w:val="24"/>
          <w:shd w:val="clear" w:color="auto" w:fill="FFFFFF"/>
        </w:rPr>
        <w:t>loss of custo</w:t>
      </w:r>
      <w:r w:rsidR="003F4036">
        <w:rPr>
          <w:rFonts w:cs="Times New Roman"/>
          <w:szCs w:val="24"/>
          <w:shd w:val="clear" w:color="auto" w:fill="FFFFFF"/>
        </w:rPr>
        <w:t>mer</w:t>
      </w:r>
      <w:r w:rsidRPr="00D45024">
        <w:rPr>
          <w:rFonts w:cs="Times New Roman"/>
          <w:szCs w:val="24"/>
          <w:shd w:val="clear" w:color="auto" w:fill="FFFFFF"/>
        </w:rPr>
        <w:t xml:space="preserve">s as the main reason </w:t>
      </w:r>
      <w:r w:rsidR="003F4036">
        <w:rPr>
          <w:rFonts w:cs="Times New Roman"/>
          <w:szCs w:val="24"/>
          <w:shd w:val="clear" w:color="auto" w:fill="FFFFFF"/>
        </w:rPr>
        <w:t>for</w:t>
      </w:r>
      <w:r w:rsidRPr="00D45024">
        <w:rPr>
          <w:rFonts w:cs="Times New Roman"/>
          <w:szCs w:val="24"/>
          <w:shd w:val="clear" w:color="auto" w:fill="FFFFFF"/>
        </w:rPr>
        <w:t xml:space="preserve"> the fall of revenue by 49.59%. </w:t>
      </w:r>
      <w:r w:rsidR="00CE6429">
        <w:rPr>
          <w:rFonts w:cs="Times New Roman"/>
          <w:szCs w:val="24"/>
          <w:shd w:val="clear" w:color="auto" w:fill="FFFFFF"/>
        </w:rPr>
        <w:t xml:space="preserve">The impact </w:t>
      </w:r>
      <w:r w:rsidR="00FF1D16">
        <w:rPr>
          <w:rFonts w:cs="Times New Roman"/>
          <w:szCs w:val="24"/>
          <w:shd w:val="clear" w:color="auto" w:fill="FFFFFF"/>
        </w:rPr>
        <w:t xml:space="preserve">of pandemic </w:t>
      </w:r>
      <w:r w:rsidR="00CE6429">
        <w:rPr>
          <w:rFonts w:cs="Times New Roman"/>
          <w:szCs w:val="24"/>
          <w:shd w:val="clear" w:color="auto" w:fill="FFFFFF"/>
        </w:rPr>
        <w:t>was also felt by employees as tens of thousands were put on four</w:t>
      </w:r>
      <w:r w:rsidR="00FF1D16">
        <w:rPr>
          <w:rFonts w:cs="Times New Roman"/>
          <w:szCs w:val="24"/>
          <w:shd w:val="clear" w:color="auto" w:fill="FFFFFF"/>
        </w:rPr>
        <w:t>lough (Spernace, 2020)</w:t>
      </w:r>
      <w:r w:rsidR="00073FD1">
        <w:rPr>
          <w:rFonts w:cs="Times New Roman"/>
          <w:szCs w:val="24"/>
          <w:shd w:val="clear" w:color="auto" w:fill="FFFFFF"/>
        </w:rPr>
        <w:t xml:space="preserve">. </w:t>
      </w:r>
      <w:r w:rsidRPr="00D45024">
        <w:rPr>
          <w:rFonts w:eastAsia="Times New Roman" w:cs="Times New Roman"/>
          <w:noProof w:val="0"/>
          <w:szCs w:val="24"/>
          <w:lang w:val="en-US"/>
        </w:rPr>
        <w:t>On the other hand, the total revenue of Accor International is $2.49 Billion in 2021</w:t>
      </w:r>
      <w:r w:rsidR="003F4036">
        <w:rPr>
          <w:rFonts w:eastAsia="Times New Roman" w:cs="Times New Roman"/>
          <w:noProof w:val="0"/>
          <w:szCs w:val="24"/>
          <w:lang w:val="en-US"/>
        </w:rPr>
        <w:t>,</w:t>
      </w:r>
      <w:r w:rsidRPr="00D45024">
        <w:rPr>
          <w:rFonts w:eastAsia="Times New Roman" w:cs="Times New Roman"/>
          <w:noProof w:val="0"/>
          <w:szCs w:val="24"/>
          <w:lang w:val="en-US"/>
        </w:rPr>
        <w:t xml:space="preserve"> with a 25.19% positive change</w:t>
      </w:r>
      <w:r w:rsidR="00F80339">
        <w:rPr>
          <w:rFonts w:eastAsia="Times New Roman" w:cs="Times New Roman"/>
          <w:noProof w:val="0"/>
          <w:szCs w:val="24"/>
          <w:lang w:val="en-US"/>
        </w:rPr>
        <w:t xml:space="preserve"> (companies market cap, 2023)</w:t>
      </w:r>
      <w:r w:rsidRPr="00D45024">
        <w:rPr>
          <w:rFonts w:eastAsia="Times New Roman" w:cs="Times New Roman"/>
          <w:noProof w:val="0"/>
          <w:szCs w:val="24"/>
          <w:lang w:val="en-US"/>
        </w:rPr>
        <w:t xml:space="preserve">. </w:t>
      </w:r>
    </w:p>
    <w:p w14:paraId="36469D20" w14:textId="77777777" w:rsidR="00EF6F6F" w:rsidRPr="00D45024" w:rsidRDefault="00EF6F6F" w:rsidP="00EF6F6F">
      <w:pPr>
        <w:rPr>
          <w:rFonts w:eastAsia="Times New Roman" w:cs="Times New Roman"/>
          <w:noProof w:val="0"/>
          <w:szCs w:val="24"/>
          <w:lang w:val="en-US"/>
        </w:rPr>
      </w:pPr>
      <w:r w:rsidRPr="00D45024">
        <w:rPr>
          <w:rFonts w:eastAsia="Times New Roman" w:cs="Times New Roman"/>
          <w:noProof w:val="0"/>
          <w:szCs w:val="24"/>
          <w:lang w:val="en-US"/>
        </w:rPr>
        <w:t xml:space="preserve">Whereas Marriott has </w:t>
      </w:r>
      <w:r w:rsidR="003F4036">
        <w:rPr>
          <w:rFonts w:eastAsia="Times New Roman" w:cs="Times New Roman"/>
          <w:noProof w:val="0"/>
          <w:szCs w:val="24"/>
          <w:lang w:val="en-US"/>
        </w:rPr>
        <w:t xml:space="preserve">a </w:t>
      </w:r>
      <w:r w:rsidRPr="00D45024">
        <w:rPr>
          <w:rFonts w:eastAsia="Times New Roman" w:cs="Times New Roman"/>
          <w:noProof w:val="0"/>
          <w:szCs w:val="24"/>
          <w:lang w:val="en-US"/>
        </w:rPr>
        <w:t xml:space="preserve">31.09% positive change, Accor has only </w:t>
      </w:r>
      <w:r w:rsidR="003F4036">
        <w:rPr>
          <w:rFonts w:eastAsia="Times New Roman" w:cs="Times New Roman"/>
          <w:noProof w:val="0"/>
          <w:szCs w:val="24"/>
          <w:lang w:val="en-US"/>
        </w:rPr>
        <w:t xml:space="preserve">a </w:t>
      </w:r>
      <w:r w:rsidRPr="00D45024">
        <w:rPr>
          <w:rFonts w:eastAsia="Times New Roman" w:cs="Times New Roman"/>
          <w:noProof w:val="0"/>
          <w:szCs w:val="24"/>
          <w:lang w:val="en-US"/>
        </w:rPr>
        <w:t>25.19% change in its total revenue</w:t>
      </w:r>
      <w:r w:rsidR="00A36557">
        <w:rPr>
          <w:rFonts w:eastAsia="Times New Roman" w:cs="Times New Roman"/>
          <w:noProof w:val="0"/>
          <w:szCs w:val="24"/>
          <w:lang w:val="en-US"/>
        </w:rPr>
        <w:t xml:space="preserve"> </w:t>
      </w:r>
      <w:r w:rsidR="00A36557" w:rsidRPr="00A36557">
        <w:rPr>
          <w:rFonts w:eastAsia="Times New Roman" w:cs="Times New Roman"/>
          <w:noProof w:val="0"/>
          <w:szCs w:val="24"/>
          <w:lang w:val="en-US"/>
        </w:rPr>
        <w:t>(</w:t>
      </w:r>
      <w:proofErr w:type="spellStart"/>
      <w:r w:rsidR="00A36557" w:rsidRPr="00A36557">
        <w:rPr>
          <w:rFonts w:eastAsia="Times New Roman" w:cs="Times New Roman"/>
          <w:noProof w:val="0"/>
          <w:szCs w:val="24"/>
          <w:lang w:val="en-US"/>
        </w:rPr>
        <w:t>Karantzavelou</w:t>
      </w:r>
      <w:proofErr w:type="spellEnd"/>
      <w:r w:rsidR="00A36557" w:rsidRPr="00A36557">
        <w:rPr>
          <w:rFonts w:eastAsia="Times New Roman" w:cs="Times New Roman"/>
          <w:noProof w:val="0"/>
          <w:szCs w:val="24"/>
          <w:lang w:val="en-US"/>
        </w:rPr>
        <w:t>, 2022)</w:t>
      </w:r>
      <w:r w:rsidRPr="00D45024">
        <w:rPr>
          <w:rFonts w:eastAsia="Times New Roman" w:cs="Times New Roman"/>
          <w:noProof w:val="0"/>
          <w:szCs w:val="24"/>
          <w:lang w:val="en-US"/>
        </w:rPr>
        <w:t xml:space="preserve">. In 2020, the company faced a fall of 56.04% </w:t>
      </w:r>
      <w:r w:rsidR="003F4036">
        <w:rPr>
          <w:rFonts w:eastAsia="Times New Roman" w:cs="Times New Roman"/>
          <w:noProof w:val="0"/>
          <w:szCs w:val="24"/>
          <w:lang w:val="en-US"/>
        </w:rPr>
        <w:t xml:space="preserve">in </w:t>
      </w:r>
      <w:r w:rsidRPr="00D45024">
        <w:rPr>
          <w:rFonts w:eastAsia="Times New Roman" w:cs="Times New Roman"/>
          <w:noProof w:val="0"/>
          <w:szCs w:val="24"/>
          <w:lang w:val="en-US"/>
        </w:rPr>
        <w:t>revenue from 2019. In 2019, the total revenue was $4.53 billion</w:t>
      </w:r>
      <w:r w:rsidR="003F4036">
        <w:rPr>
          <w:rFonts w:eastAsia="Times New Roman" w:cs="Times New Roman"/>
          <w:noProof w:val="0"/>
          <w:szCs w:val="24"/>
          <w:lang w:val="en-US"/>
        </w:rPr>
        <w:t>,</w:t>
      </w:r>
      <w:r w:rsidRPr="00D45024">
        <w:rPr>
          <w:rFonts w:eastAsia="Times New Roman" w:cs="Times New Roman"/>
          <w:noProof w:val="0"/>
          <w:szCs w:val="24"/>
          <w:lang w:val="en-US"/>
        </w:rPr>
        <w:t xml:space="preserve"> whereas it was only $1.99 billion in 2020. Accor has experienced </w:t>
      </w:r>
      <w:r w:rsidR="003F4036">
        <w:rPr>
          <w:rFonts w:eastAsia="Times New Roman" w:cs="Times New Roman"/>
          <w:noProof w:val="0"/>
          <w:szCs w:val="24"/>
          <w:lang w:val="en-US"/>
        </w:rPr>
        <w:t xml:space="preserve">a </w:t>
      </w:r>
      <w:r w:rsidRPr="00D45024">
        <w:rPr>
          <w:rFonts w:eastAsia="Times New Roman" w:cs="Times New Roman"/>
          <w:noProof w:val="0"/>
          <w:szCs w:val="24"/>
          <w:lang w:val="en-US"/>
        </w:rPr>
        <w:t xml:space="preserve">6.45% fall in its total revenue in 2020 than Marriott International. The company also reported the covid-19 </w:t>
      </w:r>
      <w:r w:rsidR="003F4036">
        <w:rPr>
          <w:rFonts w:eastAsia="Times New Roman" w:cs="Times New Roman"/>
          <w:noProof w:val="0"/>
          <w:szCs w:val="24"/>
          <w:lang w:val="en-US"/>
        </w:rPr>
        <w:t>P</w:t>
      </w:r>
      <w:r w:rsidRPr="00D45024">
        <w:rPr>
          <w:rFonts w:eastAsia="Times New Roman" w:cs="Times New Roman"/>
          <w:noProof w:val="0"/>
          <w:szCs w:val="24"/>
          <w:lang w:val="en-US"/>
        </w:rPr>
        <w:t xml:space="preserve">andemic as the </w:t>
      </w:r>
      <w:r w:rsidR="003F4036">
        <w:rPr>
          <w:rFonts w:eastAsia="Times New Roman" w:cs="Times New Roman"/>
          <w:noProof w:val="0"/>
          <w:szCs w:val="24"/>
          <w:lang w:val="en-US"/>
        </w:rPr>
        <w:t>leading</w:t>
      </w:r>
      <w:r w:rsidRPr="00D45024">
        <w:rPr>
          <w:rFonts w:eastAsia="Times New Roman" w:cs="Times New Roman"/>
          <w:noProof w:val="0"/>
          <w:szCs w:val="24"/>
          <w:lang w:val="en-US"/>
        </w:rPr>
        <w:t xml:space="preserve"> cause behind this poor financial performance. Considering annual earnings, Marriott International generate</w:t>
      </w:r>
      <w:r w:rsidR="003F4036">
        <w:rPr>
          <w:rFonts w:eastAsia="Times New Roman" w:cs="Times New Roman"/>
          <w:noProof w:val="0"/>
          <w:szCs w:val="24"/>
          <w:lang w:val="en-US"/>
        </w:rPr>
        <w:t>d</w:t>
      </w:r>
      <w:r w:rsidRPr="00D45024">
        <w:rPr>
          <w:rFonts w:eastAsia="Times New Roman" w:cs="Times New Roman"/>
          <w:noProof w:val="0"/>
          <w:szCs w:val="24"/>
          <w:lang w:val="en-US"/>
        </w:rPr>
        <w:t xml:space="preserve"> positive earnings in 2021 with $1.60 Billion but negative earnings in 2020 with $ 21 million</w:t>
      </w:r>
      <w:r w:rsidR="00A36557">
        <w:rPr>
          <w:rFonts w:eastAsia="Times New Roman" w:cs="Times New Roman"/>
          <w:noProof w:val="0"/>
          <w:szCs w:val="24"/>
          <w:lang w:val="en-US"/>
        </w:rPr>
        <w:t xml:space="preserve"> </w:t>
      </w:r>
      <w:r w:rsidR="00A36557" w:rsidRPr="00A36557">
        <w:rPr>
          <w:rFonts w:eastAsia="Times New Roman" w:cs="Times New Roman"/>
          <w:noProof w:val="0"/>
          <w:szCs w:val="24"/>
          <w:lang w:val="en-US"/>
        </w:rPr>
        <w:t>(Macrotrends, 2019)</w:t>
      </w:r>
      <w:r w:rsidRPr="00D45024">
        <w:rPr>
          <w:rFonts w:eastAsia="Times New Roman" w:cs="Times New Roman"/>
          <w:noProof w:val="0"/>
          <w:szCs w:val="24"/>
          <w:lang w:val="en-US"/>
        </w:rPr>
        <w:t>. On the contrary, Accor International has experienced negative earnings in both 2021 and 2020</w:t>
      </w:r>
      <w:r w:rsidR="003F4036">
        <w:rPr>
          <w:rFonts w:eastAsia="Times New Roman" w:cs="Times New Roman"/>
          <w:noProof w:val="0"/>
          <w:szCs w:val="24"/>
          <w:lang w:val="en-US"/>
        </w:rPr>
        <w:t>,</w:t>
      </w:r>
      <w:r w:rsidRPr="00D45024">
        <w:rPr>
          <w:rFonts w:eastAsia="Times New Roman" w:cs="Times New Roman"/>
          <w:noProof w:val="0"/>
          <w:szCs w:val="24"/>
          <w:lang w:val="en-US"/>
        </w:rPr>
        <w:t xml:space="preserve"> with $62.19 million &amp; $2.85 billion. </w:t>
      </w:r>
    </w:p>
    <w:p w14:paraId="4E06A6BF" w14:textId="77777777" w:rsidR="00EF6F6F" w:rsidRPr="00D45024" w:rsidRDefault="003F4036" w:rsidP="00EF6F6F">
      <w:pPr>
        <w:rPr>
          <w:rFonts w:eastAsia="Times New Roman" w:cs="Times New Roman"/>
          <w:noProof w:val="0"/>
          <w:szCs w:val="24"/>
          <w:lang w:val="en-US"/>
        </w:rPr>
      </w:pPr>
      <w:r>
        <w:rPr>
          <w:rFonts w:eastAsia="Times New Roman" w:cs="Times New Roman"/>
          <w:noProof w:val="0"/>
          <w:szCs w:val="24"/>
          <w:lang w:val="en-US"/>
        </w:rPr>
        <w:t>To handle total revenues effectively, Marriott International divides its revenue structure into</w:t>
      </w:r>
      <w:r w:rsidR="00EF6F6F" w:rsidRPr="00D45024">
        <w:rPr>
          <w:rFonts w:eastAsia="Times New Roman" w:cs="Times New Roman"/>
          <w:noProof w:val="0"/>
          <w:szCs w:val="24"/>
          <w:lang w:val="en-US"/>
        </w:rPr>
        <w:t xml:space="preserve"> five key segments</w:t>
      </w:r>
      <w:r>
        <w:rPr>
          <w:rFonts w:eastAsia="Times New Roman" w:cs="Times New Roman"/>
          <w:noProof w:val="0"/>
          <w:szCs w:val="24"/>
          <w:lang w:val="en-US"/>
        </w:rPr>
        <w:t>: cost reimbursement</w:t>
      </w:r>
      <w:r w:rsidR="00EF6F6F" w:rsidRPr="00D45024">
        <w:rPr>
          <w:rFonts w:eastAsia="Times New Roman" w:cs="Times New Roman"/>
          <w:noProof w:val="0"/>
          <w:szCs w:val="24"/>
          <w:lang w:val="en-US"/>
        </w:rPr>
        <w:t xml:space="preserve">, base management fees, franchise fees, incentive management </w:t>
      </w:r>
      <w:r w:rsidR="00EF6F6F" w:rsidRPr="00D45024">
        <w:rPr>
          <w:rFonts w:eastAsia="Times New Roman" w:cs="Times New Roman"/>
          <w:noProof w:val="0"/>
          <w:szCs w:val="24"/>
          <w:lang w:val="en-US"/>
        </w:rPr>
        <w:lastRenderedPageBreak/>
        <w:t>fees, and owned, leased and other revenue segment</w:t>
      </w:r>
      <w:r>
        <w:rPr>
          <w:rFonts w:eastAsia="Times New Roman" w:cs="Times New Roman"/>
          <w:noProof w:val="0"/>
          <w:szCs w:val="24"/>
          <w:lang w:val="en-US"/>
        </w:rPr>
        <w:t>s</w:t>
      </w:r>
      <w:r w:rsidR="00EF6F6F" w:rsidRPr="00D45024">
        <w:rPr>
          <w:rFonts w:eastAsia="Times New Roman" w:cs="Times New Roman"/>
          <w:noProof w:val="0"/>
          <w:szCs w:val="24"/>
          <w:lang w:val="en-US"/>
        </w:rPr>
        <w:t>. On the other hand, the management of Accor International d</w:t>
      </w:r>
      <w:r>
        <w:rPr>
          <w:rFonts w:eastAsia="Times New Roman" w:cs="Times New Roman"/>
          <w:noProof w:val="0"/>
          <w:szCs w:val="24"/>
          <w:lang w:val="en-US"/>
        </w:rPr>
        <w:t>i</w:t>
      </w:r>
      <w:r w:rsidR="00EF6F6F" w:rsidRPr="00D45024">
        <w:rPr>
          <w:rFonts w:eastAsia="Times New Roman" w:cs="Times New Roman"/>
          <w:noProof w:val="0"/>
          <w:szCs w:val="24"/>
          <w:lang w:val="en-US"/>
        </w:rPr>
        <w:t>vides its revenue structure into three core segments</w:t>
      </w:r>
      <w:r>
        <w:rPr>
          <w:rFonts w:eastAsia="Times New Roman" w:cs="Times New Roman"/>
          <w:noProof w:val="0"/>
          <w:szCs w:val="24"/>
          <w:lang w:val="en-US"/>
        </w:rPr>
        <w:t>:</w:t>
      </w:r>
      <w:r w:rsidR="00EF6F6F" w:rsidRPr="00D45024">
        <w:rPr>
          <w:rFonts w:eastAsia="Times New Roman" w:cs="Times New Roman"/>
          <w:noProof w:val="0"/>
          <w:szCs w:val="24"/>
          <w:lang w:val="en-US"/>
        </w:rPr>
        <w:t xml:space="preserve"> owned &amp; leased, </w:t>
      </w:r>
      <w:proofErr w:type="gramStart"/>
      <w:r w:rsidR="00EF6F6F" w:rsidRPr="00D45024">
        <w:rPr>
          <w:rFonts w:eastAsia="Times New Roman" w:cs="Times New Roman"/>
          <w:noProof w:val="0"/>
          <w:szCs w:val="24"/>
          <w:lang w:val="en-US"/>
        </w:rPr>
        <w:t>managed</w:t>
      </w:r>
      <w:proofErr w:type="gramEnd"/>
      <w:r w:rsidR="00EF6F6F" w:rsidRPr="00D45024">
        <w:rPr>
          <w:rFonts w:eastAsia="Times New Roman" w:cs="Times New Roman"/>
          <w:noProof w:val="0"/>
          <w:szCs w:val="24"/>
          <w:lang w:val="en-US"/>
        </w:rPr>
        <w:t xml:space="preserve"> and franchised revenue</w:t>
      </w:r>
      <w:r w:rsidR="00A36557">
        <w:rPr>
          <w:rFonts w:eastAsia="Times New Roman" w:cs="Times New Roman"/>
          <w:noProof w:val="0"/>
          <w:szCs w:val="24"/>
          <w:lang w:val="en-US"/>
        </w:rPr>
        <w:t xml:space="preserve"> </w:t>
      </w:r>
      <w:r w:rsidR="00A36557" w:rsidRPr="00A36557">
        <w:rPr>
          <w:rFonts w:eastAsia="Times New Roman" w:cs="Times New Roman"/>
          <w:noProof w:val="0"/>
          <w:szCs w:val="24"/>
          <w:lang w:val="en-US"/>
        </w:rPr>
        <w:t>(Zhang, 2022)</w:t>
      </w:r>
      <w:r w:rsidR="00EF6F6F" w:rsidRPr="00D45024">
        <w:rPr>
          <w:rFonts w:eastAsia="Times New Roman" w:cs="Times New Roman"/>
          <w:noProof w:val="0"/>
          <w:szCs w:val="24"/>
          <w:lang w:val="en-US"/>
        </w:rPr>
        <w:t xml:space="preserve">. The management </w:t>
      </w:r>
      <w:r>
        <w:rPr>
          <w:rFonts w:eastAsia="Times New Roman" w:cs="Times New Roman"/>
          <w:noProof w:val="0"/>
          <w:szCs w:val="24"/>
          <w:lang w:val="en-US"/>
        </w:rPr>
        <w:t>primari</w:t>
      </w:r>
      <w:r w:rsidR="00EF6F6F" w:rsidRPr="00D45024">
        <w:rPr>
          <w:rFonts w:eastAsia="Times New Roman" w:cs="Times New Roman"/>
          <w:noProof w:val="0"/>
          <w:szCs w:val="24"/>
          <w:lang w:val="en-US"/>
        </w:rPr>
        <w:t xml:space="preserve">ly focuses on the managed segment because it provides the highest percentage of total revenue in different regions. </w:t>
      </w:r>
      <w:r>
        <w:rPr>
          <w:rFonts w:eastAsia="Times New Roman" w:cs="Times New Roman"/>
          <w:noProof w:val="0"/>
          <w:szCs w:val="24"/>
          <w:lang w:val="en-US"/>
        </w:rPr>
        <w:t>On the other hand, Marriot International has developed a unique revenue management approach</w:t>
      </w:r>
      <w:r w:rsidR="00EF6F6F" w:rsidRPr="00D45024">
        <w:rPr>
          <w:rFonts w:eastAsia="Times New Roman" w:cs="Times New Roman"/>
          <w:noProof w:val="0"/>
          <w:szCs w:val="24"/>
          <w:lang w:val="en-US"/>
        </w:rPr>
        <w:t xml:space="preserve"> to focus on the cost reimbursement revenue segment because it generates 82% of total revenue. It generates 15% of total revenue from franch</w:t>
      </w:r>
      <w:r>
        <w:rPr>
          <w:rFonts w:eastAsia="Times New Roman" w:cs="Times New Roman"/>
          <w:noProof w:val="0"/>
          <w:szCs w:val="24"/>
          <w:lang w:val="en-US"/>
        </w:rPr>
        <w:t>i</w:t>
      </w:r>
      <w:r w:rsidR="00EF6F6F" w:rsidRPr="00D45024">
        <w:rPr>
          <w:rFonts w:eastAsia="Times New Roman" w:cs="Times New Roman"/>
          <w:noProof w:val="0"/>
          <w:szCs w:val="24"/>
          <w:lang w:val="en-US"/>
        </w:rPr>
        <w:t xml:space="preserve">se fees and 6.68% from the owned and leased segment. </w:t>
      </w:r>
      <w:r>
        <w:rPr>
          <w:rFonts w:eastAsia="Times New Roman" w:cs="Times New Roman"/>
          <w:noProof w:val="0"/>
          <w:szCs w:val="24"/>
          <w:lang w:val="en-US"/>
        </w:rPr>
        <w:t>Compared with Marriot's approach, Accor International generates only 3% of total revenue from owned and leased segments, whereas 51% comes from franchise segments</w:t>
      </w:r>
      <w:r w:rsidR="00A36557">
        <w:rPr>
          <w:rFonts w:eastAsia="Times New Roman" w:cs="Times New Roman"/>
          <w:noProof w:val="0"/>
          <w:szCs w:val="24"/>
          <w:lang w:val="en-US"/>
        </w:rPr>
        <w:t xml:space="preserve"> </w:t>
      </w:r>
      <w:r w:rsidR="00A36557" w:rsidRPr="00A36557">
        <w:rPr>
          <w:rFonts w:eastAsia="Times New Roman" w:cs="Times New Roman"/>
          <w:noProof w:val="0"/>
          <w:szCs w:val="24"/>
          <w:lang w:val="en-US"/>
        </w:rPr>
        <w:t>(Zhang, 2022)</w:t>
      </w:r>
      <w:r w:rsidR="00EF6F6F" w:rsidRPr="00D45024">
        <w:rPr>
          <w:rFonts w:eastAsia="Times New Roman" w:cs="Times New Roman"/>
          <w:noProof w:val="0"/>
          <w:szCs w:val="24"/>
          <w:lang w:val="en-US"/>
        </w:rPr>
        <w:t xml:space="preserve">.  </w:t>
      </w:r>
    </w:p>
    <w:p w14:paraId="74C651D3" w14:textId="77777777" w:rsidR="00EF6F6F" w:rsidRPr="00A36557" w:rsidRDefault="00EF6F6F" w:rsidP="00366726">
      <w:pPr>
        <w:pStyle w:val="Heading2"/>
        <w:spacing w:after="240"/>
        <w:rPr>
          <w:rFonts w:ascii="Times New Roman" w:hAnsi="Times New Roman" w:cs="Times New Roman"/>
          <w:b/>
          <w:bCs/>
          <w:sz w:val="28"/>
          <w:szCs w:val="28"/>
        </w:rPr>
      </w:pPr>
      <w:bookmarkStart w:id="2" w:name="_Toc126497991"/>
      <w:r w:rsidRPr="00A36557">
        <w:rPr>
          <w:rFonts w:ascii="Times New Roman" w:hAnsi="Times New Roman" w:cs="Times New Roman"/>
          <w:b/>
          <w:bCs/>
          <w:sz w:val="28"/>
          <w:szCs w:val="28"/>
        </w:rPr>
        <w:t>Market Position</w:t>
      </w:r>
      <w:bookmarkEnd w:id="2"/>
      <w:r w:rsidRPr="00A36557">
        <w:rPr>
          <w:rFonts w:ascii="Times New Roman" w:hAnsi="Times New Roman" w:cs="Times New Roman"/>
          <w:b/>
          <w:bCs/>
          <w:sz w:val="28"/>
          <w:szCs w:val="28"/>
        </w:rPr>
        <w:t xml:space="preserve"> </w:t>
      </w:r>
    </w:p>
    <w:p w14:paraId="773DF5E6" w14:textId="77777777" w:rsidR="00EF6F6F" w:rsidRPr="00D45024" w:rsidRDefault="00EF6F6F" w:rsidP="00EF6F6F">
      <w:pPr>
        <w:rPr>
          <w:rFonts w:cs="Times New Roman"/>
          <w:szCs w:val="24"/>
        </w:rPr>
      </w:pPr>
      <w:r w:rsidRPr="00D45024">
        <w:rPr>
          <w:rFonts w:cs="Times New Roman"/>
          <w:szCs w:val="24"/>
        </w:rPr>
        <w:t xml:space="preserve">According to </w:t>
      </w:r>
      <w:r w:rsidR="003F4036">
        <w:rPr>
          <w:rFonts w:cs="Times New Roman"/>
          <w:szCs w:val="24"/>
        </w:rPr>
        <w:t xml:space="preserve">the </w:t>
      </w:r>
      <w:r w:rsidRPr="00D45024">
        <w:rPr>
          <w:rFonts w:cs="Times New Roman"/>
          <w:szCs w:val="24"/>
        </w:rPr>
        <w:t>market cap, Marriott International possess</w:t>
      </w:r>
      <w:r w:rsidR="003F4036">
        <w:rPr>
          <w:rFonts w:cs="Times New Roman"/>
          <w:szCs w:val="24"/>
        </w:rPr>
        <w:t xml:space="preserve">es the 290th position among </w:t>
      </w:r>
      <w:r w:rsidRPr="00D45024">
        <w:rPr>
          <w:rFonts w:cs="Times New Roman"/>
          <w:szCs w:val="24"/>
        </w:rPr>
        <w:t xml:space="preserve">hotel chains with </w:t>
      </w:r>
      <w:r w:rsidR="003F4036">
        <w:rPr>
          <w:rFonts w:cs="Times New Roman"/>
          <w:szCs w:val="24"/>
        </w:rPr>
        <w:t xml:space="preserve">a </w:t>
      </w:r>
      <w:r w:rsidRPr="00D45024">
        <w:rPr>
          <w:rFonts w:cs="Times New Roman"/>
          <w:szCs w:val="24"/>
        </w:rPr>
        <w:t xml:space="preserve">market capitalisation of $55.21 billion. The financial performance indicates a positive change in its revenue by 7.18% each year. On the other hand, as per global ranking, Accor International stands in </w:t>
      </w:r>
      <w:r w:rsidR="003F4036">
        <w:rPr>
          <w:rFonts w:cs="Times New Roman"/>
          <w:szCs w:val="24"/>
        </w:rPr>
        <w:t xml:space="preserve">the </w:t>
      </w:r>
      <w:r w:rsidRPr="00D45024">
        <w:rPr>
          <w:rFonts w:cs="Times New Roman"/>
          <w:szCs w:val="24"/>
        </w:rPr>
        <w:t>1653</w:t>
      </w:r>
      <w:r w:rsidRPr="00D45024">
        <w:rPr>
          <w:rFonts w:cs="Times New Roman"/>
          <w:szCs w:val="24"/>
          <w:vertAlign w:val="superscript"/>
        </w:rPr>
        <w:t>rd</w:t>
      </w:r>
      <w:r w:rsidRPr="00D45024">
        <w:rPr>
          <w:rFonts w:cs="Times New Roman"/>
          <w:szCs w:val="24"/>
        </w:rPr>
        <w:t xml:space="preserve"> position with </w:t>
      </w:r>
      <w:r w:rsidR="003F4036">
        <w:rPr>
          <w:rFonts w:cs="Times New Roman"/>
          <w:szCs w:val="24"/>
        </w:rPr>
        <w:t xml:space="preserve">a </w:t>
      </w:r>
      <w:r w:rsidRPr="00D45024">
        <w:rPr>
          <w:rFonts w:cs="Times New Roman"/>
          <w:szCs w:val="24"/>
        </w:rPr>
        <w:t>market capitalisation of $8.88 billion only</w:t>
      </w:r>
      <w:r w:rsidR="00A36557">
        <w:rPr>
          <w:rFonts w:cs="Times New Roman"/>
          <w:szCs w:val="24"/>
        </w:rPr>
        <w:t xml:space="preserve"> </w:t>
      </w:r>
      <w:r w:rsidR="00A36557" w:rsidRPr="00A36557">
        <w:rPr>
          <w:rFonts w:cs="Times New Roman"/>
          <w:szCs w:val="24"/>
        </w:rPr>
        <w:t>(Sharma, 2022)</w:t>
      </w:r>
      <w:r w:rsidRPr="00D45024">
        <w:rPr>
          <w:rFonts w:cs="Times New Roman"/>
          <w:szCs w:val="24"/>
        </w:rPr>
        <w:t xml:space="preserve">. On average, the company experiences </w:t>
      </w:r>
      <w:r w:rsidR="003F4036">
        <w:rPr>
          <w:rFonts w:cs="Times New Roman"/>
          <w:szCs w:val="24"/>
        </w:rPr>
        <w:t xml:space="preserve">a </w:t>
      </w:r>
      <w:r w:rsidRPr="00D45024">
        <w:rPr>
          <w:rFonts w:cs="Times New Roman"/>
          <w:szCs w:val="24"/>
        </w:rPr>
        <w:t xml:space="preserve">6.66% </w:t>
      </w:r>
      <w:r w:rsidR="003F4036">
        <w:rPr>
          <w:rFonts w:cs="Times New Roman"/>
          <w:szCs w:val="24"/>
        </w:rPr>
        <w:t>unfavourabl</w:t>
      </w:r>
      <w:r w:rsidRPr="00D45024">
        <w:rPr>
          <w:rFonts w:cs="Times New Roman"/>
          <w:szCs w:val="24"/>
        </w:rPr>
        <w:t>e change in its financial performance. The share price of Accor International is $33.76</w:t>
      </w:r>
      <w:r w:rsidR="003F4036">
        <w:rPr>
          <w:rFonts w:cs="Times New Roman"/>
          <w:szCs w:val="24"/>
        </w:rPr>
        <w:t>,</w:t>
      </w:r>
      <w:r w:rsidRPr="00D45024">
        <w:rPr>
          <w:rFonts w:cs="Times New Roman"/>
          <w:szCs w:val="24"/>
        </w:rPr>
        <w:t xml:space="preserve"> whereas the market price of Marriott</w:t>
      </w:r>
      <w:r w:rsidR="003F4036">
        <w:rPr>
          <w:rFonts w:cs="Times New Roman"/>
          <w:szCs w:val="24"/>
        </w:rPr>
        <w:t>'</w:t>
      </w:r>
      <w:r w:rsidRPr="00D45024">
        <w:rPr>
          <w:rFonts w:cs="Times New Roman"/>
          <w:szCs w:val="24"/>
        </w:rPr>
        <w:t xml:space="preserve">s shares is $174.43. </w:t>
      </w:r>
      <w:r w:rsidR="0007643E">
        <w:rPr>
          <w:rFonts w:cs="Times New Roman"/>
          <w:szCs w:val="24"/>
        </w:rPr>
        <w:t>higher share price streng</w:t>
      </w:r>
      <w:r w:rsidR="003F4036">
        <w:rPr>
          <w:rFonts w:cs="Times New Roman"/>
          <w:szCs w:val="24"/>
        </w:rPr>
        <w:t>th</w:t>
      </w:r>
      <w:r w:rsidR="0007643E">
        <w:rPr>
          <w:rFonts w:cs="Times New Roman"/>
          <w:szCs w:val="24"/>
        </w:rPr>
        <w:t xml:space="preserve">ens the market position of Marriot </w:t>
      </w:r>
      <w:r w:rsidR="003F4036">
        <w:rPr>
          <w:rFonts w:cs="Times New Roman"/>
          <w:szCs w:val="24"/>
        </w:rPr>
        <w:t xml:space="preserve">more </w:t>
      </w:r>
      <w:r w:rsidR="0007643E">
        <w:rPr>
          <w:rFonts w:cs="Times New Roman"/>
          <w:szCs w:val="24"/>
        </w:rPr>
        <w:t xml:space="preserve">than Accor. It also indicates </w:t>
      </w:r>
      <w:r w:rsidR="003F4036">
        <w:rPr>
          <w:rFonts w:cs="Times New Roman"/>
          <w:szCs w:val="24"/>
        </w:rPr>
        <w:t xml:space="preserve">a </w:t>
      </w:r>
      <w:r w:rsidR="0007643E">
        <w:rPr>
          <w:rFonts w:cs="Times New Roman"/>
          <w:szCs w:val="24"/>
        </w:rPr>
        <w:t xml:space="preserve">better capacity to attract and retain profitable shareholders for long-term time. </w:t>
      </w:r>
      <w:r w:rsidRPr="00D45024">
        <w:rPr>
          <w:rFonts w:cs="Times New Roman"/>
          <w:szCs w:val="24"/>
        </w:rPr>
        <w:t>The market cap of Marriott International in 2022 is $47.12 billion</w:t>
      </w:r>
      <w:r w:rsidR="003F4036">
        <w:rPr>
          <w:rFonts w:cs="Times New Roman"/>
          <w:szCs w:val="24"/>
        </w:rPr>
        <w:t>,</w:t>
      </w:r>
      <w:r w:rsidRPr="00D45024">
        <w:rPr>
          <w:rFonts w:cs="Times New Roman"/>
          <w:szCs w:val="24"/>
        </w:rPr>
        <w:t xml:space="preserve"> with a 12.42% negative change from 2021. In 2022 and 2021, Accor experienced a reduction of 21.99% and 11.34% in its market cap in 2022 and 2021</w:t>
      </w:r>
      <w:r w:rsidR="00A36557">
        <w:rPr>
          <w:rFonts w:cs="Times New Roman"/>
          <w:szCs w:val="24"/>
        </w:rPr>
        <w:t xml:space="preserve"> </w:t>
      </w:r>
      <w:r w:rsidR="00A36557" w:rsidRPr="00A36557">
        <w:rPr>
          <w:rFonts w:cs="Times New Roman"/>
          <w:szCs w:val="24"/>
        </w:rPr>
        <w:t>(Zhang, 2022)</w:t>
      </w:r>
      <w:r w:rsidRPr="00D45024">
        <w:rPr>
          <w:rFonts w:cs="Times New Roman"/>
          <w:szCs w:val="24"/>
        </w:rPr>
        <w:t>. Considering the market cap position, Acoor stands be</w:t>
      </w:r>
      <w:r w:rsidR="0007643E">
        <w:rPr>
          <w:rFonts w:cs="Times New Roman"/>
          <w:szCs w:val="24"/>
        </w:rPr>
        <w:t xml:space="preserve">low Marriott International. To enhance </w:t>
      </w:r>
      <w:r w:rsidR="003F4036">
        <w:rPr>
          <w:rFonts w:cs="Times New Roman"/>
          <w:szCs w:val="24"/>
        </w:rPr>
        <w:t>its</w:t>
      </w:r>
      <w:r w:rsidR="0007643E">
        <w:rPr>
          <w:rFonts w:cs="Times New Roman"/>
          <w:szCs w:val="24"/>
        </w:rPr>
        <w:t xml:space="preserve"> financial position in terms of revenue, Accor needs more spending on promotional efforts, marketing activities, market awareness building and </w:t>
      </w:r>
      <w:r w:rsidR="003F4036">
        <w:rPr>
          <w:rFonts w:cs="Times New Roman"/>
          <w:szCs w:val="24"/>
        </w:rPr>
        <w:t>increasing the</w:t>
      </w:r>
      <w:r w:rsidR="0007643E">
        <w:rPr>
          <w:rFonts w:cs="Times New Roman"/>
          <w:szCs w:val="24"/>
        </w:rPr>
        <w:t xml:space="preserve"> number of hotels in the international marketplaces. </w:t>
      </w:r>
    </w:p>
    <w:p w14:paraId="1F0F6846" w14:textId="77777777" w:rsidR="00A36557" w:rsidRDefault="00EF6F6F" w:rsidP="00EF6F6F">
      <w:pPr>
        <w:rPr>
          <w:rFonts w:cs="Times New Roman"/>
          <w:szCs w:val="24"/>
        </w:rPr>
      </w:pPr>
      <w:r w:rsidRPr="00D45024">
        <w:rPr>
          <w:rFonts w:cs="Times New Roman"/>
          <w:szCs w:val="24"/>
        </w:rPr>
        <w:t xml:space="preserve">Marriot International divides </w:t>
      </w:r>
      <w:r w:rsidR="003F4036">
        <w:rPr>
          <w:rFonts w:cs="Times New Roman"/>
          <w:szCs w:val="24"/>
        </w:rPr>
        <w:t>market share into four major markets:</w:t>
      </w:r>
      <w:r w:rsidRPr="00D45024">
        <w:rPr>
          <w:rFonts w:cs="Times New Roman"/>
          <w:szCs w:val="24"/>
        </w:rPr>
        <w:t xml:space="preserve"> international, U</w:t>
      </w:r>
      <w:r w:rsidR="003F4036">
        <w:rPr>
          <w:rFonts w:cs="Times New Roman"/>
          <w:szCs w:val="24"/>
        </w:rPr>
        <w:t>.S.</w:t>
      </w:r>
      <w:r w:rsidRPr="00D45024">
        <w:rPr>
          <w:rFonts w:cs="Times New Roman"/>
          <w:szCs w:val="24"/>
        </w:rPr>
        <w:t xml:space="preserve"> &amp; Canadian market</w:t>
      </w:r>
      <w:r w:rsidR="003F4036">
        <w:rPr>
          <w:rFonts w:cs="Times New Roman"/>
          <w:szCs w:val="24"/>
        </w:rPr>
        <w:t>s</w:t>
      </w:r>
      <w:r w:rsidRPr="00D45024">
        <w:rPr>
          <w:rFonts w:cs="Times New Roman"/>
          <w:szCs w:val="24"/>
        </w:rPr>
        <w:t xml:space="preserve">, Asia Pacific, and EMEA. The market positioning approach states that the company </w:t>
      </w:r>
      <w:r w:rsidR="003F4036">
        <w:rPr>
          <w:rFonts w:cs="Times New Roman"/>
          <w:szCs w:val="24"/>
        </w:rPr>
        <w:t>primari</w:t>
      </w:r>
      <w:r w:rsidRPr="00D45024">
        <w:rPr>
          <w:rFonts w:cs="Times New Roman"/>
          <w:szCs w:val="24"/>
        </w:rPr>
        <w:t>ly focuses on the American market</w:t>
      </w:r>
      <w:r w:rsidR="003F4036">
        <w:rPr>
          <w:rFonts w:cs="Times New Roman"/>
          <w:szCs w:val="24"/>
        </w:rPr>
        <w:t>,</w:t>
      </w:r>
      <w:r w:rsidRPr="00D45024">
        <w:rPr>
          <w:rFonts w:cs="Times New Roman"/>
          <w:szCs w:val="24"/>
        </w:rPr>
        <w:t xml:space="preserve"> including U</w:t>
      </w:r>
      <w:r w:rsidR="003F4036">
        <w:rPr>
          <w:rFonts w:cs="Times New Roman"/>
          <w:szCs w:val="24"/>
        </w:rPr>
        <w:t>.S.</w:t>
      </w:r>
      <w:r w:rsidRPr="00D45024">
        <w:rPr>
          <w:rFonts w:cs="Times New Roman"/>
          <w:szCs w:val="24"/>
        </w:rPr>
        <w:t xml:space="preserve"> &amp; Canada. </w:t>
      </w:r>
      <w:r w:rsidR="00E94B2B">
        <w:rPr>
          <w:rFonts w:cs="Times New Roman"/>
          <w:szCs w:val="24"/>
        </w:rPr>
        <w:t>It focuses on Middle East countries less because of poor market oppor</w:t>
      </w:r>
      <w:r w:rsidR="003F4036">
        <w:rPr>
          <w:rFonts w:cs="Times New Roman"/>
          <w:szCs w:val="24"/>
        </w:rPr>
        <w:t>t</w:t>
      </w:r>
      <w:r w:rsidR="00E94B2B">
        <w:rPr>
          <w:rFonts w:cs="Times New Roman"/>
          <w:szCs w:val="24"/>
        </w:rPr>
        <w:t xml:space="preserve">unities, low demand for hospitality services, </w:t>
      </w:r>
      <w:r w:rsidR="003F4036">
        <w:rPr>
          <w:rFonts w:cs="Times New Roman"/>
          <w:szCs w:val="24"/>
        </w:rPr>
        <w:t xml:space="preserve">and </w:t>
      </w:r>
      <w:r w:rsidR="00E94B2B">
        <w:rPr>
          <w:rFonts w:cs="Times New Roman"/>
          <w:szCs w:val="24"/>
        </w:rPr>
        <w:t>poor economic growth</w:t>
      </w:r>
      <w:r w:rsidR="00A36557">
        <w:rPr>
          <w:rFonts w:cs="Times New Roman"/>
          <w:szCs w:val="24"/>
        </w:rPr>
        <w:t xml:space="preserve"> </w:t>
      </w:r>
      <w:r w:rsidR="00A36557" w:rsidRPr="00A36557">
        <w:rPr>
          <w:rFonts w:cs="Times New Roman"/>
          <w:szCs w:val="24"/>
        </w:rPr>
        <w:t>(Mest, 2017)</w:t>
      </w:r>
      <w:r w:rsidR="00E94B2B">
        <w:rPr>
          <w:rFonts w:cs="Times New Roman"/>
          <w:szCs w:val="24"/>
        </w:rPr>
        <w:t>. U</w:t>
      </w:r>
      <w:r w:rsidR="003F4036">
        <w:rPr>
          <w:rFonts w:cs="Times New Roman"/>
          <w:szCs w:val="24"/>
        </w:rPr>
        <w:t>.S.</w:t>
      </w:r>
      <w:r w:rsidR="00E94B2B">
        <w:rPr>
          <w:rFonts w:cs="Times New Roman"/>
          <w:szCs w:val="24"/>
        </w:rPr>
        <w:t xml:space="preserve"> &amp; Can</w:t>
      </w:r>
      <w:r w:rsidR="003F4036">
        <w:rPr>
          <w:rFonts w:cs="Times New Roman"/>
          <w:szCs w:val="24"/>
        </w:rPr>
        <w:t>a</w:t>
      </w:r>
      <w:r w:rsidR="00E94B2B">
        <w:rPr>
          <w:rFonts w:cs="Times New Roman"/>
          <w:szCs w:val="24"/>
        </w:rPr>
        <w:t>dian market</w:t>
      </w:r>
      <w:r w:rsidRPr="00D45024">
        <w:rPr>
          <w:rFonts w:cs="Times New Roman"/>
          <w:szCs w:val="24"/>
        </w:rPr>
        <w:t xml:space="preserve"> segment represents 82% of the total market share</w:t>
      </w:r>
      <w:r w:rsidR="003F4036">
        <w:rPr>
          <w:rFonts w:cs="Times New Roman"/>
          <w:szCs w:val="24"/>
        </w:rPr>
        <w:t>,</w:t>
      </w:r>
      <w:r w:rsidRPr="00D45024">
        <w:rPr>
          <w:rFonts w:cs="Times New Roman"/>
          <w:szCs w:val="24"/>
        </w:rPr>
        <w:t xml:space="preserve"> where</w:t>
      </w:r>
      <w:r w:rsidR="003F4036">
        <w:rPr>
          <w:rFonts w:cs="Times New Roman"/>
          <w:szCs w:val="24"/>
        </w:rPr>
        <w:t>as</w:t>
      </w:r>
      <w:r w:rsidRPr="00D45024">
        <w:rPr>
          <w:rFonts w:cs="Times New Roman"/>
          <w:szCs w:val="24"/>
        </w:rPr>
        <w:t xml:space="preserve"> </w:t>
      </w:r>
      <w:r w:rsidR="003F4036">
        <w:rPr>
          <w:rFonts w:cs="Times New Roman"/>
          <w:szCs w:val="24"/>
        </w:rPr>
        <w:t xml:space="preserve">the </w:t>
      </w:r>
      <w:r w:rsidRPr="00D45024">
        <w:rPr>
          <w:rFonts w:cs="Times New Roman"/>
          <w:szCs w:val="24"/>
        </w:rPr>
        <w:t xml:space="preserve">international market represents about 15%. The company generate less </w:t>
      </w:r>
      <w:r w:rsidRPr="00D45024">
        <w:rPr>
          <w:rFonts w:cs="Times New Roman"/>
          <w:szCs w:val="24"/>
        </w:rPr>
        <w:lastRenderedPageBreak/>
        <w:t xml:space="preserve">than 5% of </w:t>
      </w:r>
      <w:r w:rsidR="003F4036">
        <w:rPr>
          <w:rFonts w:cs="Times New Roman"/>
          <w:szCs w:val="24"/>
        </w:rPr>
        <w:t xml:space="preserve">the </w:t>
      </w:r>
      <w:r w:rsidRPr="00D45024">
        <w:rPr>
          <w:rFonts w:cs="Times New Roman"/>
          <w:szCs w:val="24"/>
        </w:rPr>
        <w:t xml:space="preserve">total market share from Asia Pacific and EMEA. </w:t>
      </w:r>
      <w:r w:rsidR="003F4036">
        <w:rPr>
          <w:rFonts w:cs="Times New Roman"/>
          <w:szCs w:val="24"/>
        </w:rPr>
        <w:t>Compared</w:t>
      </w:r>
      <w:r w:rsidRPr="00D45024">
        <w:rPr>
          <w:rFonts w:cs="Times New Roman"/>
          <w:szCs w:val="24"/>
        </w:rPr>
        <w:t xml:space="preserve"> with Marriot, Accor International operates in five major markets</w:t>
      </w:r>
      <w:r w:rsidR="003F4036">
        <w:rPr>
          <w:rFonts w:cs="Times New Roman"/>
          <w:szCs w:val="24"/>
        </w:rPr>
        <w:t>:</w:t>
      </w:r>
      <w:r w:rsidRPr="00D45024">
        <w:rPr>
          <w:rFonts w:cs="Times New Roman"/>
          <w:szCs w:val="24"/>
        </w:rPr>
        <w:t xml:space="preserve"> Asia Pacific, NCAC (North America, Central America &amp; the Caribbean), South America, Middle East &amp; Africa. </w:t>
      </w:r>
      <w:r w:rsidR="003F4036">
        <w:rPr>
          <w:rFonts w:cs="Times New Roman"/>
          <w:szCs w:val="24"/>
        </w:rPr>
        <w:t>The owned &amp; leased segment depends on the</w:t>
      </w:r>
      <w:r w:rsidRPr="00D45024">
        <w:rPr>
          <w:rFonts w:cs="Times New Roman"/>
          <w:szCs w:val="24"/>
        </w:rPr>
        <w:t xml:space="preserve"> South American market because it generates 19% of </w:t>
      </w:r>
      <w:r w:rsidR="003F4036">
        <w:rPr>
          <w:rFonts w:cs="Times New Roman"/>
          <w:szCs w:val="24"/>
        </w:rPr>
        <w:t>its</w:t>
      </w:r>
      <w:r w:rsidRPr="00D45024">
        <w:rPr>
          <w:rFonts w:cs="Times New Roman"/>
          <w:szCs w:val="24"/>
        </w:rPr>
        <w:t xml:space="preserve"> market share</w:t>
      </w:r>
      <w:r w:rsidR="00A36557">
        <w:rPr>
          <w:rFonts w:cs="Times New Roman"/>
          <w:szCs w:val="24"/>
        </w:rPr>
        <w:t xml:space="preserve"> </w:t>
      </w:r>
      <w:r w:rsidR="00A36557" w:rsidRPr="00A36557">
        <w:rPr>
          <w:rFonts w:cs="Times New Roman"/>
          <w:szCs w:val="24"/>
        </w:rPr>
        <w:t>(Macrotrends, 2019)</w:t>
      </w:r>
      <w:r w:rsidRPr="00D45024">
        <w:rPr>
          <w:rFonts w:cs="Times New Roman"/>
          <w:szCs w:val="24"/>
        </w:rPr>
        <w:t xml:space="preserve">. For </w:t>
      </w:r>
      <w:r w:rsidR="003F4036">
        <w:rPr>
          <w:rFonts w:cs="Times New Roman"/>
          <w:szCs w:val="24"/>
        </w:rPr>
        <w:t xml:space="preserve">the </w:t>
      </w:r>
      <w:r w:rsidRPr="00D45024">
        <w:rPr>
          <w:rFonts w:cs="Times New Roman"/>
          <w:szCs w:val="24"/>
        </w:rPr>
        <w:t xml:space="preserve">managed segment, Accor International </w:t>
      </w:r>
      <w:r w:rsidR="003F4036">
        <w:rPr>
          <w:rFonts w:cs="Times New Roman"/>
          <w:szCs w:val="24"/>
        </w:rPr>
        <w:t>ha</w:t>
      </w:r>
      <w:r w:rsidRPr="00D45024">
        <w:rPr>
          <w:rFonts w:cs="Times New Roman"/>
          <w:szCs w:val="24"/>
        </w:rPr>
        <w:t xml:space="preserve">s </w:t>
      </w:r>
      <w:r w:rsidR="003F4036">
        <w:rPr>
          <w:rFonts w:cs="Times New Roman"/>
          <w:szCs w:val="24"/>
        </w:rPr>
        <w:t xml:space="preserve">the </w:t>
      </w:r>
      <w:r w:rsidRPr="00D45024">
        <w:rPr>
          <w:rFonts w:cs="Times New Roman"/>
          <w:szCs w:val="24"/>
        </w:rPr>
        <w:t xml:space="preserve">highest market share from </w:t>
      </w:r>
      <w:r w:rsidR="003F4036">
        <w:rPr>
          <w:rFonts w:cs="Times New Roman"/>
          <w:szCs w:val="24"/>
        </w:rPr>
        <w:t xml:space="preserve">the </w:t>
      </w:r>
      <w:r w:rsidRPr="00D45024">
        <w:rPr>
          <w:rFonts w:cs="Times New Roman"/>
          <w:szCs w:val="24"/>
        </w:rPr>
        <w:t>NCAC market a</w:t>
      </w:r>
      <w:r w:rsidR="003F4036">
        <w:rPr>
          <w:rFonts w:cs="Times New Roman"/>
          <w:szCs w:val="24"/>
        </w:rPr>
        <w:t>nd</w:t>
      </w:r>
      <w:r w:rsidRPr="00D45024">
        <w:rPr>
          <w:rFonts w:cs="Times New Roman"/>
          <w:szCs w:val="24"/>
        </w:rPr>
        <w:t xml:space="preserve"> Middle East &amp; Africa. From </w:t>
      </w:r>
      <w:r w:rsidR="003F4036">
        <w:rPr>
          <w:rFonts w:cs="Times New Roman"/>
          <w:szCs w:val="24"/>
        </w:rPr>
        <w:t xml:space="preserve">the </w:t>
      </w:r>
      <w:r w:rsidRPr="00D45024">
        <w:rPr>
          <w:rFonts w:cs="Times New Roman"/>
          <w:szCs w:val="24"/>
        </w:rPr>
        <w:t xml:space="preserve">South African market, Accor makes 19% from owned and leased category, 45% from managed and 36% from Franchised segment. </w:t>
      </w:r>
    </w:p>
    <w:p w14:paraId="2D2018AD" w14:textId="77777777" w:rsidR="003F4036" w:rsidRDefault="003F4036" w:rsidP="00EF6F6F">
      <w:pPr>
        <w:rPr>
          <w:rFonts w:cs="Times New Roman"/>
          <w:szCs w:val="24"/>
        </w:rPr>
      </w:pPr>
    </w:p>
    <w:p w14:paraId="595597D5" w14:textId="77777777" w:rsidR="00EF6F6F" w:rsidRPr="00A36557" w:rsidRDefault="00EF6F6F" w:rsidP="00366726">
      <w:pPr>
        <w:pStyle w:val="Heading2"/>
        <w:spacing w:after="240"/>
        <w:rPr>
          <w:rFonts w:ascii="Times New Roman" w:hAnsi="Times New Roman" w:cs="Times New Roman"/>
          <w:b/>
          <w:bCs/>
          <w:sz w:val="28"/>
          <w:szCs w:val="28"/>
        </w:rPr>
      </w:pPr>
      <w:bookmarkStart w:id="3" w:name="_Toc126497992"/>
      <w:r w:rsidRPr="00A36557">
        <w:rPr>
          <w:rFonts w:ascii="Times New Roman" w:hAnsi="Times New Roman" w:cs="Times New Roman"/>
          <w:b/>
          <w:bCs/>
          <w:sz w:val="28"/>
          <w:szCs w:val="28"/>
        </w:rPr>
        <w:t>Growth Potential</w:t>
      </w:r>
      <w:bookmarkEnd w:id="3"/>
      <w:r w:rsidRPr="00A36557">
        <w:rPr>
          <w:rFonts w:ascii="Times New Roman" w:hAnsi="Times New Roman" w:cs="Times New Roman"/>
          <w:b/>
          <w:bCs/>
          <w:sz w:val="28"/>
          <w:szCs w:val="28"/>
        </w:rPr>
        <w:t xml:space="preserve"> </w:t>
      </w:r>
    </w:p>
    <w:p w14:paraId="43AEA89C" w14:textId="1FDA05F2" w:rsidR="00EF6F6F" w:rsidRPr="00D45024" w:rsidRDefault="00EF6F6F" w:rsidP="00EF6F6F">
      <w:pPr>
        <w:shd w:val="clear" w:color="auto" w:fill="FFFFFF"/>
        <w:rPr>
          <w:rFonts w:eastAsia="Times New Roman" w:cs="Times New Roman"/>
          <w:noProof w:val="0"/>
          <w:color w:val="202124"/>
          <w:szCs w:val="24"/>
          <w:lang w:val="en-US"/>
        </w:rPr>
      </w:pPr>
      <w:r w:rsidRPr="00D45024">
        <w:rPr>
          <w:rFonts w:eastAsia="Times New Roman" w:cs="Times New Roman"/>
          <w:noProof w:val="0"/>
          <w:color w:val="202124"/>
          <w:szCs w:val="24"/>
          <w:lang w:val="en-US"/>
        </w:rPr>
        <w:t>As per growth potential, Marriott International has higher growth potential than Accor International</w:t>
      </w:r>
      <w:r w:rsidR="003F4036">
        <w:rPr>
          <w:rFonts w:eastAsia="Times New Roman" w:cs="Times New Roman"/>
          <w:noProof w:val="0"/>
          <w:color w:val="202124"/>
          <w:szCs w:val="24"/>
          <w:lang w:val="en-US"/>
        </w:rPr>
        <w:t>,</w:t>
      </w:r>
      <w:r w:rsidRPr="00D45024">
        <w:rPr>
          <w:rFonts w:eastAsia="Times New Roman" w:cs="Times New Roman"/>
          <w:noProof w:val="0"/>
          <w:color w:val="202124"/>
          <w:szCs w:val="24"/>
          <w:lang w:val="en-US"/>
        </w:rPr>
        <w:t xml:space="preserve"> supported by a range of factors such as </w:t>
      </w:r>
      <w:r w:rsidR="003F4036">
        <w:rPr>
          <w:rFonts w:eastAsia="Times New Roman" w:cs="Times New Roman"/>
          <w:noProof w:val="0"/>
          <w:color w:val="202124"/>
          <w:szCs w:val="24"/>
          <w:lang w:val="en-US"/>
        </w:rPr>
        <w:t xml:space="preserve">the </w:t>
      </w:r>
      <w:r w:rsidRPr="00D45024">
        <w:rPr>
          <w:rFonts w:eastAsia="Times New Roman" w:cs="Times New Roman"/>
          <w:noProof w:val="0"/>
          <w:color w:val="202124"/>
          <w:szCs w:val="24"/>
          <w:lang w:val="en-US"/>
        </w:rPr>
        <w:t>total number of hotels, major markets, global ranking, market cap, revenue growth, and potential growth oppor</w:t>
      </w:r>
      <w:r w:rsidR="003F4036">
        <w:rPr>
          <w:rFonts w:eastAsia="Times New Roman" w:cs="Times New Roman"/>
          <w:noProof w:val="0"/>
          <w:color w:val="202124"/>
          <w:szCs w:val="24"/>
          <w:lang w:val="en-US"/>
        </w:rPr>
        <w:t>t</w:t>
      </w:r>
      <w:r w:rsidRPr="00D45024">
        <w:rPr>
          <w:rFonts w:eastAsia="Times New Roman" w:cs="Times New Roman"/>
          <w:noProof w:val="0"/>
          <w:color w:val="202124"/>
          <w:szCs w:val="24"/>
          <w:lang w:val="en-US"/>
        </w:rPr>
        <w:t>unities</w:t>
      </w:r>
      <w:r w:rsidR="00A36557">
        <w:rPr>
          <w:rFonts w:eastAsia="Times New Roman" w:cs="Times New Roman"/>
          <w:noProof w:val="0"/>
          <w:color w:val="202124"/>
          <w:szCs w:val="24"/>
          <w:lang w:val="en-US"/>
        </w:rPr>
        <w:t xml:space="preserve"> </w:t>
      </w:r>
      <w:r w:rsidR="00A36557" w:rsidRPr="00A36557">
        <w:rPr>
          <w:rFonts w:eastAsia="Times New Roman" w:cs="Times New Roman"/>
          <w:noProof w:val="0"/>
          <w:color w:val="202124"/>
          <w:szCs w:val="24"/>
          <w:lang w:val="en-US"/>
        </w:rPr>
        <w:t>(Sharma, 2022)</w:t>
      </w:r>
      <w:r w:rsidRPr="00D45024">
        <w:rPr>
          <w:rFonts w:eastAsia="Times New Roman" w:cs="Times New Roman"/>
          <w:noProof w:val="0"/>
          <w:color w:val="202124"/>
          <w:szCs w:val="24"/>
          <w:lang w:val="en-US"/>
        </w:rPr>
        <w:t xml:space="preserve">. In 2020, the total number of hotels </w:t>
      </w:r>
      <w:r w:rsidR="003F4036">
        <w:rPr>
          <w:rFonts w:eastAsia="Times New Roman" w:cs="Times New Roman"/>
          <w:noProof w:val="0"/>
          <w:color w:val="202124"/>
          <w:szCs w:val="24"/>
          <w:lang w:val="en-US"/>
        </w:rPr>
        <w:t>at</w:t>
      </w:r>
      <w:r w:rsidRPr="00D45024">
        <w:rPr>
          <w:rFonts w:eastAsia="Times New Roman" w:cs="Times New Roman"/>
          <w:noProof w:val="0"/>
          <w:color w:val="202124"/>
          <w:szCs w:val="24"/>
          <w:lang w:val="en-US"/>
        </w:rPr>
        <w:t xml:space="preserve"> Marriott International </w:t>
      </w:r>
      <w:r w:rsidR="003F4036">
        <w:rPr>
          <w:rFonts w:eastAsia="Times New Roman" w:cs="Times New Roman"/>
          <w:noProof w:val="0"/>
          <w:color w:val="202124"/>
          <w:szCs w:val="24"/>
          <w:lang w:val="en-US"/>
        </w:rPr>
        <w:t>wa</w:t>
      </w:r>
      <w:r w:rsidRPr="00D45024">
        <w:rPr>
          <w:rFonts w:eastAsia="Times New Roman" w:cs="Times New Roman"/>
          <w:noProof w:val="0"/>
          <w:color w:val="202124"/>
          <w:szCs w:val="24"/>
          <w:lang w:val="en-US"/>
        </w:rPr>
        <w:t>s 7642</w:t>
      </w:r>
      <w:r w:rsidR="003F4036">
        <w:rPr>
          <w:rFonts w:eastAsia="Times New Roman" w:cs="Times New Roman"/>
          <w:noProof w:val="0"/>
          <w:color w:val="202124"/>
          <w:szCs w:val="24"/>
          <w:lang w:val="en-US"/>
        </w:rPr>
        <w:t>,</w:t>
      </w:r>
      <w:r w:rsidRPr="00D45024">
        <w:rPr>
          <w:rFonts w:eastAsia="Times New Roman" w:cs="Times New Roman"/>
          <w:noProof w:val="0"/>
          <w:color w:val="202124"/>
          <w:szCs w:val="24"/>
          <w:lang w:val="en-US"/>
        </w:rPr>
        <w:t xml:space="preserve"> whereas the </w:t>
      </w:r>
      <w:r w:rsidR="003F4036">
        <w:rPr>
          <w:rFonts w:eastAsia="Times New Roman" w:cs="Times New Roman"/>
          <w:noProof w:val="0"/>
          <w:color w:val="202124"/>
          <w:szCs w:val="24"/>
          <w:lang w:val="en-US"/>
        </w:rPr>
        <w:t xml:space="preserve">number of </w:t>
      </w:r>
      <w:r w:rsidRPr="00D45024">
        <w:rPr>
          <w:rFonts w:eastAsia="Times New Roman" w:cs="Times New Roman"/>
          <w:noProof w:val="0"/>
          <w:color w:val="202124"/>
          <w:szCs w:val="24"/>
          <w:lang w:val="en-US"/>
        </w:rPr>
        <w:t xml:space="preserve">hotels </w:t>
      </w:r>
      <w:r w:rsidR="003F4036">
        <w:rPr>
          <w:rFonts w:eastAsia="Times New Roman" w:cs="Times New Roman"/>
          <w:noProof w:val="0"/>
          <w:color w:val="202124"/>
          <w:szCs w:val="24"/>
          <w:lang w:val="en-US"/>
        </w:rPr>
        <w:t>at</w:t>
      </w:r>
      <w:r w:rsidRPr="00D45024">
        <w:rPr>
          <w:rFonts w:eastAsia="Times New Roman" w:cs="Times New Roman"/>
          <w:noProof w:val="0"/>
          <w:color w:val="202124"/>
          <w:szCs w:val="24"/>
          <w:lang w:val="en-US"/>
        </w:rPr>
        <w:t xml:space="preserve"> Accor Interna</w:t>
      </w:r>
      <w:r w:rsidR="003F4036">
        <w:rPr>
          <w:rFonts w:eastAsia="Times New Roman" w:cs="Times New Roman"/>
          <w:noProof w:val="0"/>
          <w:color w:val="202124"/>
          <w:szCs w:val="24"/>
          <w:lang w:val="en-US"/>
        </w:rPr>
        <w:t>t</w:t>
      </w:r>
      <w:r w:rsidRPr="00D45024">
        <w:rPr>
          <w:rFonts w:eastAsia="Times New Roman" w:cs="Times New Roman"/>
          <w:noProof w:val="0"/>
          <w:color w:val="202124"/>
          <w:szCs w:val="24"/>
          <w:lang w:val="en-US"/>
        </w:rPr>
        <w:t>ional in 5139</w:t>
      </w:r>
      <w:r w:rsidR="003F4036">
        <w:rPr>
          <w:rFonts w:eastAsia="Times New Roman" w:cs="Times New Roman"/>
          <w:noProof w:val="0"/>
          <w:color w:val="202124"/>
          <w:szCs w:val="24"/>
          <w:lang w:val="en-US"/>
        </w:rPr>
        <w:t>,</w:t>
      </w:r>
      <w:r w:rsidRPr="00D45024">
        <w:rPr>
          <w:rFonts w:eastAsia="Times New Roman" w:cs="Times New Roman"/>
          <w:noProof w:val="0"/>
          <w:color w:val="202124"/>
          <w:szCs w:val="24"/>
          <w:lang w:val="en-US"/>
        </w:rPr>
        <w:t xml:space="preserve"> with an increase of 259 and 109 hotels</w:t>
      </w:r>
      <w:r w:rsidR="003F4036">
        <w:rPr>
          <w:rFonts w:eastAsia="Times New Roman" w:cs="Times New Roman"/>
          <w:noProof w:val="0"/>
          <w:color w:val="202124"/>
          <w:szCs w:val="24"/>
          <w:lang w:val="en-US"/>
        </w:rPr>
        <w:t>,</w:t>
      </w:r>
      <w:r w:rsidRPr="00D45024">
        <w:rPr>
          <w:rFonts w:eastAsia="Times New Roman" w:cs="Times New Roman"/>
          <w:noProof w:val="0"/>
          <w:color w:val="202124"/>
          <w:szCs w:val="24"/>
          <w:lang w:val="en-US"/>
        </w:rPr>
        <w:t xml:space="preserve"> respectively</w:t>
      </w:r>
      <w:r w:rsidR="003F4036">
        <w:rPr>
          <w:rFonts w:eastAsia="Times New Roman" w:cs="Times New Roman"/>
          <w:noProof w:val="0"/>
          <w:color w:val="202124"/>
          <w:szCs w:val="24"/>
          <w:lang w:val="en-US"/>
        </w:rPr>
        <w:t>,</w:t>
      </w:r>
      <w:r w:rsidRPr="00D45024">
        <w:rPr>
          <w:rFonts w:eastAsia="Times New Roman" w:cs="Times New Roman"/>
          <w:noProof w:val="0"/>
          <w:color w:val="202124"/>
          <w:szCs w:val="24"/>
          <w:lang w:val="en-US"/>
        </w:rPr>
        <w:t xml:space="preserve"> t</w:t>
      </w:r>
      <w:r w:rsidR="003F4036">
        <w:rPr>
          <w:rFonts w:eastAsia="Times New Roman" w:cs="Times New Roman"/>
          <w:noProof w:val="0"/>
          <w:color w:val="202124"/>
          <w:szCs w:val="24"/>
          <w:lang w:val="en-US"/>
        </w:rPr>
        <w:t>o</w:t>
      </w:r>
      <w:r w:rsidRPr="00D45024">
        <w:rPr>
          <w:rFonts w:eastAsia="Times New Roman" w:cs="Times New Roman"/>
          <w:noProof w:val="0"/>
          <w:color w:val="202124"/>
          <w:szCs w:val="24"/>
          <w:lang w:val="en-US"/>
        </w:rPr>
        <w:t xml:space="preserve"> the previous year. From 2020, Accor International</w:t>
      </w:r>
      <w:r w:rsidR="003F4036">
        <w:rPr>
          <w:rFonts w:eastAsia="Times New Roman" w:cs="Times New Roman"/>
          <w:noProof w:val="0"/>
          <w:color w:val="202124"/>
          <w:szCs w:val="24"/>
          <w:lang w:val="en-US"/>
        </w:rPr>
        <w:t>'s</w:t>
      </w:r>
      <w:r w:rsidRPr="00D45024">
        <w:rPr>
          <w:rFonts w:eastAsia="Times New Roman" w:cs="Times New Roman"/>
          <w:noProof w:val="0"/>
          <w:color w:val="202124"/>
          <w:szCs w:val="24"/>
          <w:lang w:val="en-US"/>
        </w:rPr>
        <w:t xml:space="preserve"> revenue growth was 25.19%</w:t>
      </w:r>
      <w:r w:rsidR="003F4036">
        <w:rPr>
          <w:rFonts w:eastAsia="Times New Roman" w:cs="Times New Roman"/>
          <w:noProof w:val="0"/>
          <w:color w:val="202124"/>
          <w:szCs w:val="24"/>
          <w:lang w:val="en-US"/>
        </w:rPr>
        <w:t>,</w:t>
      </w:r>
      <w:r w:rsidRPr="00D45024">
        <w:rPr>
          <w:rFonts w:eastAsia="Times New Roman" w:cs="Times New Roman"/>
          <w:noProof w:val="0"/>
          <w:color w:val="202124"/>
          <w:szCs w:val="24"/>
          <w:lang w:val="en-US"/>
        </w:rPr>
        <w:t xml:space="preserve"> wher</w:t>
      </w:r>
      <w:r w:rsidR="003F4036">
        <w:rPr>
          <w:rFonts w:eastAsia="Times New Roman" w:cs="Times New Roman"/>
          <w:noProof w:val="0"/>
          <w:color w:val="202124"/>
          <w:szCs w:val="24"/>
          <w:lang w:val="en-US"/>
        </w:rPr>
        <w:t>eas,</w:t>
      </w:r>
      <w:r w:rsidRPr="00D45024">
        <w:rPr>
          <w:rFonts w:eastAsia="Times New Roman" w:cs="Times New Roman"/>
          <w:noProof w:val="0"/>
          <w:color w:val="202124"/>
          <w:szCs w:val="24"/>
          <w:lang w:val="en-US"/>
        </w:rPr>
        <w:t xml:space="preserve"> in 2021, Mar</w:t>
      </w:r>
      <w:r w:rsidR="003F4036">
        <w:rPr>
          <w:rFonts w:eastAsia="Times New Roman" w:cs="Times New Roman"/>
          <w:noProof w:val="0"/>
          <w:color w:val="202124"/>
          <w:szCs w:val="24"/>
          <w:lang w:val="en-US"/>
        </w:rPr>
        <w:t>riot</w:t>
      </w:r>
      <w:r w:rsidRPr="00D45024">
        <w:rPr>
          <w:rFonts w:eastAsia="Times New Roman" w:cs="Times New Roman"/>
          <w:noProof w:val="0"/>
          <w:color w:val="202124"/>
          <w:szCs w:val="24"/>
          <w:lang w:val="en-US"/>
        </w:rPr>
        <w:t>t International experienc</w:t>
      </w:r>
      <w:r w:rsidR="003F4036">
        <w:rPr>
          <w:rFonts w:eastAsia="Times New Roman" w:cs="Times New Roman"/>
          <w:noProof w:val="0"/>
          <w:color w:val="202124"/>
          <w:szCs w:val="24"/>
          <w:lang w:val="en-US"/>
        </w:rPr>
        <w:t>e</w:t>
      </w:r>
      <w:r w:rsidRPr="00D45024">
        <w:rPr>
          <w:rFonts w:eastAsia="Times New Roman" w:cs="Times New Roman"/>
          <w:noProof w:val="0"/>
          <w:color w:val="202124"/>
          <w:szCs w:val="24"/>
          <w:lang w:val="en-US"/>
        </w:rPr>
        <w:t xml:space="preserve">d a growth </w:t>
      </w:r>
      <w:r w:rsidR="003F4036">
        <w:rPr>
          <w:rFonts w:eastAsia="Times New Roman" w:cs="Times New Roman"/>
          <w:noProof w:val="0"/>
          <w:color w:val="202124"/>
          <w:szCs w:val="24"/>
          <w:lang w:val="en-US"/>
        </w:rPr>
        <w:t xml:space="preserve">of </w:t>
      </w:r>
      <w:r w:rsidRPr="00D45024">
        <w:rPr>
          <w:rFonts w:eastAsia="Times New Roman" w:cs="Times New Roman"/>
          <w:noProof w:val="0"/>
          <w:color w:val="202124"/>
          <w:szCs w:val="24"/>
          <w:lang w:val="en-US"/>
        </w:rPr>
        <w:t xml:space="preserve">31.09%. The global ranking also suggests </w:t>
      </w:r>
      <w:r w:rsidR="003F4036">
        <w:rPr>
          <w:rFonts w:eastAsia="Times New Roman" w:cs="Times New Roman"/>
          <w:noProof w:val="0"/>
          <w:color w:val="202124"/>
          <w:szCs w:val="24"/>
          <w:lang w:val="en-US"/>
        </w:rPr>
        <w:t xml:space="preserve">a </w:t>
      </w:r>
      <w:r w:rsidRPr="00D45024">
        <w:rPr>
          <w:rFonts w:eastAsia="Times New Roman" w:cs="Times New Roman"/>
          <w:noProof w:val="0"/>
          <w:color w:val="202124"/>
          <w:szCs w:val="24"/>
          <w:lang w:val="en-US"/>
        </w:rPr>
        <w:t xml:space="preserve">higher growth potential </w:t>
      </w:r>
      <w:r w:rsidR="003F4036">
        <w:rPr>
          <w:rFonts w:eastAsia="Times New Roman" w:cs="Times New Roman"/>
          <w:noProof w:val="0"/>
          <w:color w:val="202124"/>
          <w:szCs w:val="24"/>
          <w:lang w:val="en-US"/>
        </w:rPr>
        <w:t>for</w:t>
      </w:r>
      <w:r w:rsidRPr="00D45024">
        <w:rPr>
          <w:rFonts w:eastAsia="Times New Roman" w:cs="Times New Roman"/>
          <w:noProof w:val="0"/>
          <w:color w:val="202124"/>
          <w:szCs w:val="24"/>
          <w:lang w:val="en-US"/>
        </w:rPr>
        <w:t xml:space="preserve"> Marriot than Accor because Marriot </w:t>
      </w:r>
      <w:r w:rsidR="003F4036">
        <w:rPr>
          <w:rFonts w:eastAsia="Times New Roman" w:cs="Times New Roman"/>
          <w:noProof w:val="0"/>
          <w:color w:val="202124"/>
          <w:szCs w:val="24"/>
          <w:lang w:val="en-US"/>
        </w:rPr>
        <w:t xml:space="preserve">is </w:t>
      </w:r>
      <w:r w:rsidRPr="00D45024">
        <w:rPr>
          <w:rFonts w:eastAsia="Times New Roman" w:cs="Times New Roman"/>
          <w:noProof w:val="0"/>
          <w:color w:val="202124"/>
          <w:szCs w:val="24"/>
          <w:lang w:val="en-US"/>
        </w:rPr>
        <w:t>in 290</w:t>
      </w:r>
      <w:r w:rsidRPr="00D45024">
        <w:rPr>
          <w:rFonts w:eastAsia="Times New Roman" w:cs="Times New Roman"/>
          <w:noProof w:val="0"/>
          <w:color w:val="202124"/>
          <w:szCs w:val="24"/>
          <w:vertAlign w:val="superscript"/>
          <w:lang w:val="en-US"/>
        </w:rPr>
        <w:t>th</w:t>
      </w:r>
      <w:r w:rsidRPr="00D45024">
        <w:rPr>
          <w:rFonts w:eastAsia="Times New Roman" w:cs="Times New Roman"/>
          <w:noProof w:val="0"/>
          <w:color w:val="202124"/>
          <w:szCs w:val="24"/>
          <w:lang w:val="en-US"/>
        </w:rPr>
        <w:t xml:space="preserve"> position and Accor in 1653</w:t>
      </w:r>
      <w:r w:rsidRPr="00D45024">
        <w:rPr>
          <w:rFonts w:eastAsia="Times New Roman" w:cs="Times New Roman"/>
          <w:noProof w:val="0"/>
          <w:color w:val="202124"/>
          <w:szCs w:val="24"/>
          <w:vertAlign w:val="superscript"/>
          <w:lang w:val="en-US"/>
        </w:rPr>
        <w:t>rd</w:t>
      </w:r>
      <w:r w:rsidRPr="00D45024">
        <w:rPr>
          <w:rFonts w:eastAsia="Times New Roman" w:cs="Times New Roman"/>
          <w:noProof w:val="0"/>
          <w:color w:val="202124"/>
          <w:szCs w:val="24"/>
          <w:lang w:val="en-US"/>
        </w:rPr>
        <w:t>. In 2022, Marriot International calculated its growth potential</w:t>
      </w:r>
      <w:r w:rsidR="003F4036">
        <w:rPr>
          <w:rFonts w:eastAsia="Times New Roman" w:cs="Times New Roman"/>
          <w:noProof w:val="0"/>
          <w:color w:val="202124"/>
          <w:szCs w:val="24"/>
          <w:lang w:val="en-US"/>
        </w:rPr>
        <w:t>,</w:t>
      </w:r>
      <w:r w:rsidRPr="00D45024">
        <w:rPr>
          <w:rFonts w:eastAsia="Times New Roman" w:cs="Times New Roman"/>
          <w:noProof w:val="0"/>
          <w:color w:val="202124"/>
          <w:szCs w:val="24"/>
          <w:lang w:val="en-US"/>
        </w:rPr>
        <w:t xml:space="preserve"> </w:t>
      </w:r>
      <w:r w:rsidR="003F4036">
        <w:rPr>
          <w:rFonts w:eastAsia="Times New Roman" w:cs="Times New Roman"/>
          <w:noProof w:val="0"/>
          <w:color w:val="202124"/>
          <w:szCs w:val="24"/>
          <w:lang w:val="en-US"/>
        </w:rPr>
        <w:t xml:space="preserve">a </w:t>
      </w:r>
      <w:r w:rsidRPr="00D45024">
        <w:rPr>
          <w:rFonts w:eastAsia="Times New Roman" w:cs="Times New Roman"/>
          <w:noProof w:val="0"/>
          <w:color w:val="202124"/>
          <w:szCs w:val="24"/>
          <w:lang w:val="en-US"/>
        </w:rPr>
        <w:t xml:space="preserve">34.64% increase year-over-year. On the other hand, </w:t>
      </w:r>
      <w:r w:rsidR="003F4036">
        <w:rPr>
          <w:rFonts w:eastAsia="Times New Roman" w:cs="Times New Roman"/>
          <w:noProof w:val="0"/>
          <w:color w:val="202124"/>
          <w:szCs w:val="24"/>
          <w:lang w:val="en-US"/>
        </w:rPr>
        <w:t>in its design and technical services, Accor</w:t>
      </w:r>
      <w:r w:rsidRPr="00D45024">
        <w:rPr>
          <w:rFonts w:eastAsia="Times New Roman" w:cs="Times New Roman"/>
          <w:noProof w:val="0"/>
          <w:color w:val="202124"/>
          <w:szCs w:val="24"/>
          <w:lang w:val="en-US"/>
        </w:rPr>
        <w:t xml:space="preserve"> has gener</w:t>
      </w:r>
      <w:r w:rsidR="003F4036">
        <w:rPr>
          <w:rFonts w:eastAsia="Times New Roman" w:cs="Times New Roman"/>
          <w:noProof w:val="0"/>
          <w:color w:val="202124"/>
          <w:szCs w:val="24"/>
          <w:lang w:val="en-US"/>
        </w:rPr>
        <w:t>a</w:t>
      </w:r>
      <w:r w:rsidRPr="00D45024">
        <w:rPr>
          <w:rFonts w:eastAsia="Times New Roman" w:cs="Times New Roman"/>
          <w:noProof w:val="0"/>
          <w:color w:val="202124"/>
          <w:szCs w:val="24"/>
          <w:lang w:val="en-US"/>
        </w:rPr>
        <w:t>ted net growth of only 3%. Whereas Marriot International</w:t>
      </w:r>
      <w:r w:rsidR="003F4036">
        <w:rPr>
          <w:rFonts w:eastAsia="Times New Roman" w:cs="Times New Roman"/>
          <w:noProof w:val="0"/>
          <w:color w:val="202124"/>
          <w:szCs w:val="24"/>
          <w:lang w:val="en-US"/>
        </w:rPr>
        <w:t>'</w:t>
      </w:r>
      <w:r w:rsidRPr="00D45024">
        <w:rPr>
          <w:rFonts w:eastAsia="Times New Roman" w:cs="Times New Roman"/>
          <w:noProof w:val="0"/>
          <w:color w:val="202124"/>
          <w:szCs w:val="24"/>
          <w:lang w:val="en-US"/>
        </w:rPr>
        <w:t xml:space="preserve">s management focuses on </w:t>
      </w:r>
      <w:r w:rsidR="003F4036">
        <w:rPr>
          <w:rFonts w:eastAsia="Times New Roman" w:cs="Times New Roman"/>
          <w:noProof w:val="0"/>
          <w:color w:val="202124"/>
          <w:szCs w:val="24"/>
          <w:lang w:val="en-US"/>
        </w:rPr>
        <w:t xml:space="preserve">the </w:t>
      </w:r>
      <w:r w:rsidRPr="00D45024">
        <w:rPr>
          <w:rFonts w:eastAsia="Times New Roman" w:cs="Times New Roman"/>
          <w:noProof w:val="0"/>
          <w:color w:val="202124"/>
          <w:szCs w:val="24"/>
          <w:lang w:val="en-US"/>
        </w:rPr>
        <w:t>American and Middle East market</w:t>
      </w:r>
      <w:r w:rsidR="003F4036">
        <w:rPr>
          <w:rFonts w:eastAsia="Times New Roman" w:cs="Times New Roman"/>
          <w:noProof w:val="0"/>
          <w:color w:val="202124"/>
          <w:szCs w:val="24"/>
          <w:lang w:val="en-US"/>
        </w:rPr>
        <w:t>s</w:t>
      </w:r>
      <w:r w:rsidRPr="00D45024">
        <w:rPr>
          <w:rFonts w:eastAsia="Times New Roman" w:cs="Times New Roman"/>
          <w:noProof w:val="0"/>
          <w:color w:val="202124"/>
          <w:szCs w:val="24"/>
          <w:lang w:val="en-US"/>
        </w:rPr>
        <w:t xml:space="preserve"> for higher growth, Accor shows strong performance in Europe, </w:t>
      </w:r>
      <w:proofErr w:type="gramStart"/>
      <w:r w:rsidRPr="00D45024">
        <w:rPr>
          <w:rFonts w:eastAsia="Times New Roman" w:cs="Times New Roman"/>
          <w:noProof w:val="0"/>
          <w:color w:val="202124"/>
          <w:szCs w:val="24"/>
          <w:lang w:val="en-US"/>
        </w:rPr>
        <w:t>China</w:t>
      </w:r>
      <w:proofErr w:type="gramEnd"/>
      <w:r w:rsidRPr="00D45024">
        <w:rPr>
          <w:rFonts w:eastAsia="Times New Roman" w:cs="Times New Roman"/>
          <w:noProof w:val="0"/>
          <w:color w:val="202124"/>
          <w:szCs w:val="24"/>
          <w:lang w:val="en-US"/>
        </w:rPr>
        <w:t xml:space="preserve"> and Middle East countries</w:t>
      </w:r>
      <w:r w:rsidR="00A36557">
        <w:rPr>
          <w:rFonts w:eastAsia="Times New Roman" w:cs="Times New Roman"/>
          <w:noProof w:val="0"/>
          <w:color w:val="202124"/>
          <w:szCs w:val="24"/>
          <w:lang w:val="en-US"/>
        </w:rPr>
        <w:t xml:space="preserve"> </w:t>
      </w:r>
      <w:r w:rsidR="00A36557" w:rsidRPr="00A36557">
        <w:rPr>
          <w:rFonts w:eastAsia="Times New Roman" w:cs="Times New Roman"/>
          <w:noProof w:val="0"/>
          <w:color w:val="202124"/>
          <w:szCs w:val="24"/>
          <w:lang w:val="en-US"/>
        </w:rPr>
        <w:t>(Sharma, 2022)</w:t>
      </w:r>
      <w:r w:rsidRPr="00D45024">
        <w:rPr>
          <w:rFonts w:eastAsia="Times New Roman" w:cs="Times New Roman"/>
          <w:noProof w:val="0"/>
          <w:color w:val="202124"/>
          <w:szCs w:val="24"/>
          <w:lang w:val="en-US"/>
        </w:rPr>
        <w:t xml:space="preserve">. </w:t>
      </w:r>
      <w:r w:rsidR="00385CE8">
        <w:rPr>
          <w:rFonts w:eastAsia="Times New Roman" w:cs="Times New Roman"/>
          <w:noProof w:val="0"/>
          <w:color w:val="202124"/>
          <w:szCs w:val="24"/>
          <w:lang w:val="en-US"/>
        </w:rPr>
        <w:t xml:space="preserve">Accor as well </w:t>
      </w:r>
      <w:r w:rsidR="00385CE8">
        <w:t>has identified its ALL loyalty program as a key area of focus for the business in 2021, according to its 2020 results announcement. The hotel company aims to accelerate its efforts in providing personalized experiences to its customers (Fox, 2021).</w:t>
      </w:r>
    </w:p>
    <w:p w14:paraId="1E874789" w14:textId="4FD17058" w:rsidR="00E3394A" w:rsidRDefault="00DC15F1" w:rsidP="00EF6F6F">
      <w:pPr>
        <w:shd w:val="clear" w:color="auto" w:fill="FFFFFF"/>
        <w:rPr>
          <w:rFonts w:eastAsia="Times New Roman" w:cs="Times New Roman"/>
          <w:noProof w:val="0"/>
          <w:color w:val="202124"/>
          <w:szCs w:val="24"/>
          <w:lang w:val="en-US"/>
        </w:rPr>
      </w:pPr>
      <w:r>
        <w:rPr>
          <w:rFonts w:eastAsia="Times New Roman" w:cs="Times New Roman"/>
          <w:noProof w:val="0"/>
          <w:color w:val="202124"/>
          <w:szCs w:val="24"/>
          <w:lang w:val="en-US"/>
        </w:rPr>
        <w:t xml:space="preserve">Marriot International has found a range of approaches to enhance growth potential. For example, it wants to establish brand growth. </w:t>
      </w:r>
      <w:r w:rsidR="00FC7147">
        <w:rPr>
          <w:rFonts w:eastAsia="Times New Roman" w:cs="Times New Roman"/>
          <w:noProof w:val="0"/>
          <w:color w:val="202124"/>
          <w:szCs w:val="24"/>
          <w:lang w:val="en-US"/>
        </w:rPr>
        <w:t>T</w:t>
      </w:r>
      <w:r>
        <w:rPr>
          <w:rFonts w:eastAsia="Times New Roman" w:cs="Times New Roman"/>
          <w:noProof w:val="0"/>
          <w:color w:val="202124"/>
          <w:szCs w:val="24"/>
          <w:lang w:val="en-US"/>
        </w:rPr>
        <w:t>he company h</w:t>
      </w:r>
      <w:r w:rsidR="003F4036">
        <w:rPr>
          <w:rFonts w:eastAsia="Times New Roman" w:cs="Times New Roman"/>
          <w:noProof w:val="0"/>
          <w:color w:val="202124"/>
          <w:szCs w:val="24"/>
          <w:lang w:val="en-US"/>
        </w:rPr>
        <w:t>a</w:t>
      </w:r>
      <w:r>
        <w:rPr>
          <w:rFonts w:eastAsia="Times New Roman" w:cs="Times New Roman"/>
          <w:noProof w:val="0"/>
          <w:color w:val="202124"/>
          <w:szCs w:val="24"/>
          <w:lang w:val="en-US"/>
        </w:rPr>
        <w:t xml:space="preserve">s desired to enhance </w:t>
      </w:r>
      <w:r w:rsidR="003F4036">
        <w:rPr>
          <w:rFonts w:eastAsia="Times New Roman" w:cs="Times New Roman"/>
          <w:noProof w:val="0"/>
          <w:color w:val="202124"/>
          <w:szCs w:val="24"/>
          <w:lang w:val="en-US"/>
        </w:rPr>
        <w:t xml:space="preserve">the </w:t>
      </w:r>
      <w:r>
        <w:rPr>
          <w:rFonts w:eastAsia="Times New Roman" w:cs="Times New Roman"/>
          <w:noProof w:val="0"/>
          <w:color w:val="202124"/>
          <w:szCs w:val="24"/>
          <w:lang w:val="en-US"/>
        </w:rPr>
        <w:t>growth of its Sheraton Brand</w:t>
      </w:r>
      <w:r w:rsidR="003F4036">
        <w:rPr>
          <w:rFonts w:eastAsia="Times New Roman" w:cs="Times New Roman"/>
          <w:noProof w:val="0"/>
          <w:color w:val="202124"/>
          <w:szCs w:val="24"/>
          <w:lang w:val="en-US"/>
        </w:rPr>
        <w:t>,</w:t>
      </w:r>
      <w:r>
        <w:rPr>
          <w:rFonts w:eastAsia="Times New Roman" w:cs="Times New Roman"/>
          <w:noProof w:val="0"/>
          <w:color w:val="202124"/>
          <w:szCs w:val="24"/>
          <w:lang w:val="en-US"/>
        </w:rPr>
        <w:t xml:space="preserve"> from which it will be able to 70% of its global rev</w:t>
      </w:r>
      <w:r w:rsidR="003F4036">
        <w:rPr>
          <w:rFonts w:eastAsia="Times New Roman" w:cs="Times New Roman"/>
          <w:noProof w:val="0"/>
          <w:color w:val="202124"/>
          <w:szCs w:val="24"/>
          <w:lang w:val="en-US"/>
        </w:rPr>
        <w:t>en</w:t>
      </w:r>
      <w:r>
        <w:rPr>
          <w:rFonts w:eastAsia="Times New Roman" w:cs="Times New Roman"/>
          <w:noProof w:val="0"/>
          <w:color w:val="202124"/>
          <w:szCs w:val="24"/>
          <w:lang w:val="en-US"/>
        </w:rPr>
        <w:t>ue</w:t>
      </w:r>
      <w:r w:rsidR="00A36557">
        <w:rPr>
          <w:rFonts w:eastAsia="Times New Roman" w:cs="Times New Roman"/>
          <w:noProof w:val="0"/>
          <w:color w:val="202124"/>
          <w:szCs w:val="24"/>
          <w:lang w:val="en-US"/>
        </w:rPr>
        <w:t xml:space="preserve"> </w:t>
      </w:r>
      <w:r w:rsidR="00A36557" w:rsidRPr="00A36557">
        <w:rPr>
          <w:rFonts w:eastAsia="Times New Roman" w:cs="Times New Roman"/>
          <w:noProof w:val="0"/>
          <w:color w:val="202124"/>
          <w:szCs w:val="24"/>
          <w:lang w:val="en-US"/>
        </w:rPr>
        <w:t>(Hill, 2022)</w:t>
      </w:r>
      <w:r>
        <w:rPr>
          <w:rFonts w:eastAsia="Times New Roman" w:cs="Times New Roman"/>
          <w:noProof w:val="0"/>
          <w:color w:val="202124"/>
          <w:szCs w:val="24"/>
          <w:lang w:val="en-US"/>
        </w:rPr>
        <w:t xml:space="preserve">. It has aimed to expand </w:t>
      </w:r>
      <w:proofErr w:type="gramStart"/>
      <w:r>
        <w:rPr>
          <w:rFonts w:eastAsia="Times New Roman" w:cs="Times New Roman"/>
          <w:noProof w:val="0"/>
          <w:color w:val="202124"/>
          <w:szCs w:val="24"/>
          <w:lang w:val="en-US"/>
        </w:rPr>
        <w:t>its</w:t>
      </w:r>
      <w:proofErr w:type="gramEnd"/>
      <w:r>
        <w:rPr>
          <w:rFonts w:eastAsia="Times New Roman" w:cs="Times New Roman"/>
          <w:noProof w:val="0"/>
          <w:color w:val="202124"/>
          <w:szCs w:val="24"/>
          <w:lang w:val="en-US"/>
        </w:rPr>
        <w:t xml:space="preserve"> </w:t>
      </w:r>
      <w:r w:rsidR="003F4036">
        <w:rPr>
          <w:rFonts w:eastAsia="Times New Roman" w:cs="Times New Roman"/>
          <w:noProof w:val="0"/>
          <w:color w:val="202124"/>
          <w:szCs w:val="24"/>
          <w:lang w:val="en-US"/>
        </w:rPr>
        <w:t>select international</w:t>
      </w:r>
      <w:r>
        <w:rPr>
          <w:rFonts w:eastAsia="Times New Roman" w:cs="Times New Roman"/>
          <w:noProof w:val="0"/>
          <w:color w:val="202124"/>
          <w:szCs w:val="24"/>
          <w:lang w:val="en-US"/>
        </w:rPr>
        <w:t xml:space="preserve"> service to enhance growth potential. </w:t>
      </w:r>
      <w:r w:rsidR="00FC7147">
        <w:rPr>
          <w:rFonts w:eastAsia="Times New Roman" w:cs="Times New Roman"/>
          <w:noProof w:val="0"/>
          <w:color w:val="202124"/>
          <w:szCs w:val="24"/>
          <w:lang w:val="en-US"/>
        </w:rPr>
        <w:t>A</w:t>
      </w:r>
      <w:r>
        <w:rPr>
          <w:rFonts w:eastAsia="Times New Roman" w:cs="Times New Roman"/>
          <w:noProof w:val="0"/>
          <w:color w:val="202124"/>
          <w:szCs w:val="24"/>
          <w:lang w:val="en-US"/>
        </w:rPr>
        <w:t>fter 2010, the company developed 235 hotels in this segment. The investment of this segment will increase</w:t>
      </w:r>
      <w:r w:rsidR="003F4036">
        <w:rPr>
          <w:rFonts w:eastAsia="Times New Roman" w:cs="Times New Roman"/>
          <w:noProof w:val="0"/>
          <w:color w:val="202124"/>
          <w:szCs w:val="24"/>
          <w:lang w:val="en-US"/>
        </w:rPr>
        <w:t>,</w:t>
      </w:r>
      <w:r>
        <w:rPr>
          <w:rFonts w:eastAsia="Times New Roman" w:cs="Times New Roman"/>
          <w:noProof w:val="0"/>
          <w:color w:val="202124"/>
          <w:szCs w:val="24"/>
          <w:lang w:val="en-US"/>
        </w:rPr>
        <w:t xml:space="preserve"> Marriot says. It believes </w:t>
      </w:r>
      <w:r w:rsidR="003F4036">
        <w:rPr>
          <w:rFonts w:eastAsia="Times New Roman" w:cs="Times New Roman"/>
          <w:noProof w:val="0"/>
          <w:color w:val="202124"/>
          <w:szCs w:val="24"/>
          <w:lang w:val="en-US"/>
        </w:rPr>
        <w:lastRenderedPageBreak/>
        <w:t>it will enhance the global market position and strengthen positions</w:t>
      </w:r>
      <w:r>
        <w:rPr>
          <w:rFonts w:eastAsia="Times New Roman" w:cs="Times New Roman"/>
          <w:noProof w:val="0"/>
          <w:color w:val="202124"/>
          <w:szCs w:val="24"/>
          <w:lang w:val="en-US"/>
        </w:rPr>
        <w:t xml:space="preserve"> across 91 countries. Besides, the company has considered mergers and acqu</w:t>
      </w:r>
      <w:r w:rsidR="003F4036">
        <w:rPr>
          <w:rFonts w:eastAsia="Times New Roman" w:cs="Times New Roman"/>
          <w:noProof w:val="0"/>
          <w:color w:val="202124"/>
          <w:szCs w:val="24"/>
          <w:lang w:val="en-US"/>
        </w:rPr>
        <w:t>i</w:t>
      </w:r>
      <w:r>
        <w:rPr>
          <w:rFonts w:eastAsia="Times New Roman" w:cs="Times New Roman"/>
          <w:noProof w:val="0"/>
          <w:color w:val="202124"/>
          <w:szCs w:val="24"/>
          <w:lang w:val="en-US"/>
        </w:rPr>
        <w:t xml:space="preserve">sitions, </w:t>
      </w:r>
      <w:proofErr w:type="gramStart"/>
      <w:r>
        <w:rPr>
          <w:rFonts w:eastAsia="Times New Roman" w:cs="Times New Roman"/>
          <w:noProof w:val="0"/>
          <w:color w:val="202124"/>
          <w:szCs w:val="24"/>
          <w:lang w:val="en-US"/>
        </w:rPr>
        <w:t>conversions</w:t>
      </w:r>
      <w:proofErr w:type="gramEnd"/>
      <w:r>
        <w:rPr>
          <w:rFonts w:eastAsia="Times New Roman" w:cs="Times New Roman"/>
          <w:noProof w:val="0"/>
          <w:color w:val="202124"/>
          <w:szCs w:val="24"/>
          <w:lang w:val="en-US"/>
        </w:rPr>
        <w:t xml:space="preserve"> and accel</w:t>
      </w:r>
      <w:r w:rsidR="003F4036">
        <w:rPr>
          <w:rFonts w:eastAsia="Times New Roman" w:cs="Times New Roman"/>
          <w:noProof w:val="0"/>
          <w:color w:val="202124"/>
          <w:szCs w:val="24"/>
          <w:lang w:val="en-US"/>
        </w:rPr>
        <w:t>e</w:t>
      </w:r>
      <w:r>
        <w:rPr>
          <w:rFonts w:eastAsia="Times New Roman" w:cs="Times New Roman"/>
          <w:noProof w:val="0"/>
          <w:color w:val="202124"/>
          <w:szCs w:val="24"/>
          <w:lang w:val="en-US"/>
        </w:rPr>
        <w:t xml:space="preserve">rating </w:t>
      </w:r>
      <w:r w:rsidR="003F4036">
        <w:rPr>
          <w:rFonts w:eastAsia="Times New Roman" w:cs="Times New Roman"/>
          <w:noProof w:val="0"/>
          <w:color w:val="202124"/>
          <w:szCs w:val="24"/>
          <w:lang w:val="en-US"/>
        </w:rPr>
        <w:t>S</w:t>
      </w:r>
      <w:r>
        <w:rPr>
          <w:rFonts w:eastAsia="Times New Roman" w:cs="Times New Roman"/>
          <w:noProof w:val="0"/>
          <w:color w:val="202124"/>
          <w:szCs w:val="24"/>
          <w:lang w:val="en-US"/>
        </w:rPr>
        <w:t xml:space="preserve">tarwood as </w:t>
      </w:r>
      <w:r w:rsidR="003F4036">
        <w:rPr>
          <w:rFonts w:eastAsia="Times New Roman" w:cs="Times New Roman"/>
          <w:noProof w:val="0"/>
          <w:color w:val="202124"/>
          <w:szCs w:val="24"/>
          <w:lang w:val="en-US"/>
        </w:rPr>
        <w:t>practical</w:t>
      </w:r>
      <w:r>
        <w:rPr>
          <w:rFonts w:eastAsia="Times New Roman" w:cs="Times New Roman"/>
          <w:noProof w:val="0"/>
          <w:color w:val="202124"/>
          <w:szCs w:val="24"/>
          <w:lang w:val="en-US"/>
        </w:rPr>
        <w:t xml:space="preserve"> approaches to growth potential</w:t>
      </w:r>
      <w:r w:rsidR="00A36557">
        <w:rPr>
          <w:rFonts w:eastAsia="Times New Roman" w:cs="Times New Roman"/>
          <w:noProof w:val="0"/>
          <w:color w:val="202124"/>
          <w:szCs w:val="24"/>
          <w:lang w:val="en-US"/>
        </w:rPr>
        <w:t xml:space="preserve"> </w:t>
      </w:r>
      <w:r w:rsidR="00A36557" w:rsidRPr="00A36557">
        <w:rPr>
          <w:rFonts w:eastAsia="Times New Roman" w:cs="Times New Roman"/>
          <w:noProof w:val="0"/>
          <w:color w:val="202124"/>
          <w:szCs w:val="24"/>
          <w:lang w:val="en-US"/>
        </w:rPr>
        <w:t>(</w:t>
      </w:r>
      <w:proofErr w:type="spellStart"/>
      <w:r w:rsidR="00A36557" w:rsidRPr="00A36557">
        <w:rPr>
          <w:rFonts w:eastAsia="Times New Roman" w:cs="Times New Roman"/>
          <w:noProof w:val="0"/>
          <w:color w:val="202124"/>
          <w:szCs w:val="24"/>
          <w:lang w:val="en-US"/>
        </w:rPr>
        <w:t>Mest</w:t>
      </w:r>
      <w:proofErr w:type="spellEnd"/>
      <w:r w:rsidR="00A36557" w:rsidRPr="00A36557">
        <w:rPr>
          <w:rFonts w:eastAsia="Times New Roman" w:cs="Times New Roman"/>
          <w:noProof w:val="0"/>
          <w:color w:val="202124"/>
          <w:szCs w:val="24"/>
          <w:lang w:val="en-US"/>
        </w:rPr>
        <w:t>, 2017)</w:t>
      </w:r>
      <w:r>
        <w:rPr>
          <w:rFonts w:eastAsia="Times New Roman" w:cs="Times New Roman"/>
          <w:noProof w:val="0"/>
          <w:color w:val="202124"/>
          <w:szCs w:val="24"/>
          <w:lang w:val="en-US"/>
        </w:rPr>
        <w:t xml:space="preserve">. </w:t>
      </w:r>
      <w:r w:rsidR="00E442D8">
        <w:rPr>
          <w:rFonts w:eastAsia="Times New Roman" w:cs="Times New Roman"/>
          <w:noProof w:val="0"/>
          <w:color w:val="202124"/>
          <w:szCs w:val="24"/>
          <w:lang w:val="en-US"/>
        </w:rPr>
        <w:t xml:space="preserve">The approach to enhancing the growth potential of Accor International is linked to building impressive hotels, </w:t>
      </w:r>
      <w:proofErr w:type="gramStart"/>
      <w:r w:rsidR="00E442D8">
        <w:rPr>
          <w:rFonts w:eastAsia="Times New Roman" w:cs="Times New Roman"/>
          <w:noProof w:val="0"/>
          <w:color w:val="202124"/>
          <w:szCs w:val="24"/>
          <w:lang w:val="en-US"/>
        </w:rPr>
        <w:t>resorts</w:t>
      </w:r>
      <w:proofErr w:type="gramEnd"/>
      <w:r w:rsidR="00E442D8">
        <w:rPr>
          <w:rFonts w:eastAsia="Times New Roman" w:cs="Times New Roman"/>
          <w:noProof w:val="0"/>
          <w:color w:val="202124"/>
          <w:szCs w:val="24"/>
          <w:lang w:val="en-US"/>
        </w:rPr>
        <w:t xml:space="preserve"> and rooms. For this, the company has planned to establish 288 impressive hotels and resorts and 41,000 rooms internationally. </w:t>
      </w:r>
      <w:r w:rsidR="003F4036">
        <w:rPr>
          <w:rFonts w:eastAsia="Times New Roman" w:cs="Times New Roman"/>
          <w:noProof w:val="0"/>
          <w:color w:val="202124"/>
          <w:szCs w:val="24"/>
          <w:lang w:val="en-US"/>
        </w:rPr>
        <w:t>Somewhat</w:t>
      </w:r>
      <w:r w:rsidR="00E442D8">
        <w:rPr>
          <w:rFonts w:eastAsia="Times New Roman" w:cs="Times New Roman"/>
          <w:noProof w:val="0"/>
          <w:color w:val="202124"/>
          <w:szCs w:val="24"/>
          <w:lang w:val="en-US"/>
        </w:rPr>
        <w:t xml:space="preserve"> depending on Europe, the company has given equal importance </w:t>
      </w:r>
      <w:r w:rsidR="003F4036">
        <w:rPr>
          <w:rFonts w:eastAsia="Times New Roman" w:cs="Times New Roman"/>
          <w:noProof w:val="0"/>
          <w:color w:val="202124"/>
          <w:szCs w:val="24"/>
          <w:lang w:val="en-US"/>
        </w:rPr>
        <w:t>to</w:t>
      </w:r>
      <w:r w:rsidR="00E442D8">
        <w:rPr>
          <w:rFonts w:eastAsia="Times New Roman" w:cs="Times New Roman"/>
          <w:noProof w:val="0"/>
          <w:color w:val="202124"/>
          <w:szCs w:val="24"/>
          <w:lang w:val="en-US"/>
        </w:rPr>
        <w:t xml:space="preserve"> Asia </w:t>
      </w:r>
      <w:r w:rsidR="003F4036">
        <w:rPr>
          <w:rFonts w:eastAsia="Times New Roman" w:cs="Times New Roman"/>
          <w:noProof w:val="0"/>
          <w:color w:val="202124"/>
          <w:szCs w:val="24"/>
          <w:lang w:val="en-US"/>
        </w:rPr>
        <w:t>P</w:t>
      </w:r>
      <w:r w:rsidR="00E442D8">
        <w:rPr>
          <w:rFonts w:eastAsia="Times New Roman" w:cs="Times New Roman"/>
          <w:noProof w:val="0"/>
          <w:color w:val="202124"/>
          <w:szCs w:val="24"/>
          <w:lang w:val="en-US"/>
        </w:rPr>
        <w:t>acific</w:t>
      </w:r>
      <w:r w:rsidR="003F4036">
        <w:rPr>
          <w:rFonts w:eastAsia="Times New Roman" w:cs="Times New Roman"/>
          <w:noProof w:val="0"/>
          <w:color w:val="202124"/>
          <w:szCs w:val="24"/>
          <w:lang w:val="en-US"/>
        </w:rPr>
        <w:t>,</w:t>
      </w:r>
      <w:r w:rsidR="00E442D8">
        <w:rPr>
          <w:rFonts w:eastAsia="Times New Roman" w:cs="Times New Roman"/>
          <w:noProof w:val="0"/>
          <w:color w:val="202124"/>
          <w:szCs w:val="24"/>
          <w:lang w:val="en-US"/>
        </w:rPr>
        <w:t xml:space="preserve"> m</w:t>
      </w:r>
      <w:r w:rsidR="003F4036">
        <w:rPr>
          <w:rFonts w:eastAsia="Times New Roman" w:cs="Times New Roman"/>
          <w:noProof w:val="0"/>
          <w:color w:val="202124"/>
          <w:szCs w:val="24"/>
          <w:lang w:val="en-US"/>
        </w:rPr>
        <w:t>ain</w:t>
      </w:r>
      <w:r w:rsidR="00E442D8">
        <w:rPr>
          <w:rFonts w:eastAsia="Times New Roman" w:cs="Times New Roman"/>
          <w:noProof w:val="0"/>
          <w:color w:val="202124"/>
          <w:szCs w:val="24"/>
          <w:lang w:val="en-US"/>
        </w:rPr>
        <w:t>ly in India and China. It has identified growth oppor</w:t>
      </w:r>
      <w:r w:rsidR="003F4036">
        <w:rPr>
          <w:rFonts w:eastAsia="Times New Roman" w:cs="Times New Roman"/>
          <w:noProof w:val="0"/>
          <w:color w:val="202124"/>
          <w:szCs w:val="24"/>
          <w:lang w:val="en-US"/>
        </w:rPr>
        <w:t>t</w:t>
      </w:r>
      <w:r w:rsidR="00E442D8">
        <w:rPr>
          <w:rFonts w:eastAsia="Times New Roman" w:cs="Times New Roman"/>
          <w:noProof w:val="0"/>
          <w:color w:val="202124"/>
          <w:szCs w:val="24"/>
          <w:lang w:val="en-US"/>
        </w:rPr>
        <w:t>unities by 40% from its worl</w:t>
      </w:r>
      <w:r w:rsidR="003F4036">
        <w:rPr>
          <w:rFonts w:eastAsia="Times New Roman" w:cs="Times New Roman"/>
          <w:noProof w:val="0"/>
          <w:color w:val="202124"/>
          <w:szCs w:val="24"/>
          <w:lang w:val="en-US"/>
        </w:rPr>
        <w:t>d</w:t>
      </w:r>
      <w:r w:rsidR="00E442D8">
        <w:rPr>
          <w:rFonts w:eastAsia="Times New Roman" w:cs="Times New Roman"/>
          <w:noProof w:val="0"/>
          <w:color w:val="202124"/>
          <w:szCs w:val="24"/>
          <w:lang w:val="en-US"/>
        </w:rPr>
        <w:t xml:space="preserve">wide development projects in </w:t>
      </w:r>
      <w:r w:rsidR="003F4036">
        <w:rPr>
          <w:rFonts w:eastAsia="Times New Roman" w:cs="Times New Roman"/>
          <w:noProof w:val="0"/>
          <w:color w:val="202124"/>
          <w:szCs w:val="24"/>
          <w:lang w:val="en-US"/>
        </w:rPr>
        <w:t>refurbishing</w:t>
      </w:r>
      <w:r w:rsidR="00E442D8">
        <w:rPr>
          <w:rFonts w:eastAsia="Times New Roman" w:cs="Times New Roman"/>
          <w:noProof w:val="0"/>
          <w:color w:val="202124"/>
          <w:szCs w:val="24"/>
          <w:lang w:val="en-US"/>
        </w:rPr>
        <w:t xml:space="preserve"> exis</w:t>
      </w:r>
      <w:r w:rsidR="003F4036">
        <w:rPr>
          <w:rFonts w:eastAsia="Times New Roman" w:cs="Times New Roman"/>
          <w:noProof w:val="0"/>
          <w:color w:val="202124"/>
          <w:szCs w:val="24"/>
          <w:lang w:val="en-US"/>
        </w:rPr>
        <w:t>ti</w:t>
      </w:r>
      <w:r w:rsidR="00E442D8">
        <w:rPr>
          <w:rFonts w:eastAsia="Times New Roman" w:cs="Times New Roman"/>
          <w:noProof w:val="0"/>
          <w:color w:val="202124"/>
          <w:szCs w:val="24"/>
          <w:lang w:val="en-US"/>
        </w:rPr>
        <w:t>ng buildings</w:t>
      </w:r>
      <w:r w:rsidR="00A36557">
        <w:rPr>
          <w:rFonts w:eastAsia="Times New Roman" w:cs="Times New Roman"/>
          <w:noProof w:val="0"/>
          <w:color w:val="202124"/>
          <w:szCs w:val="24"/>
          <w:lang w:val="en-US"/>
        </w:rPr>
        <w:t xml:space="preserve"> </w:t>
      </w:r>
      <w:r w:rsidR="00A36557" w:rsidRPr="00A36557">
        <w:rPr>
          <w:rFonts w:eastAsia="Times New Roman" w:cs="Times New Roman"/>
          <w:noProof w:val="0"/>
          <w:color w:val="202124"/>
          <w:szCs w:val="24"/>
          <w:lang w:val="en-US"/>
        </w:rPr>
        <w:t>(</w:t>
      </w:r>
      <w:proofErr w:type="spellStart"/>
      <w:r w:rsidR="00A36557" w:rsidRPr="00A36557">
        <w:rPr>
          <w:rFonts w:eastAsia="Times New Roman" w:cs="Times New Roman"/>
          <w:noProof w:val="0"/>
          <w:color w:val="202124"/>
          <w:szCs w:val="24"/>
          <w:lang w:val="en-US"/>
        </w:rPr>
        <w:t>Mest</w:t>
      </w:r>
      <w:proofErr w:type="spellEnd"/>
      <w:r w:rsidR="00A36557" w:rsidRPr="00A36557">
        <w:rPr>
          <w:rFonts w:eastAsia="Times New Roman" w:cs="Times New Roman"/>
          <w:noProof w:val="0"/>
          <w:color w:val="202124"/>
          <w:szCs w:val="24"/>
          <w:lang w:val="en-US"/>
        </w:rPr>
        <w:t>, 2017)</w:t>
      </w:r>
      <w:r w:rsidR="00E442D8">
        <w:rPr>
          <w:rFonts w:eastAsia="Times New Roman" w:cs="Times New Roman"/>
          <w:noProof w:val="0"/>
          <w:color w:val="202124"/>
          <w:szCs w:val="24"/>
          <w:lang w:val="en-US"/>
        </w:rPr>
        <w:t xml:space="preserve">. </w:t>
      </w:r>
      <w:r w:rsidR="003F4036">
        <w:rPr>
          <w:rFonts w:eastAsia="Times New Roman" w:cs="Times New Roman"/>
          <w:noProof w:val="0"/>
          <w:color w:val="202124"/>
          <w:szCs w:val="24"/>
          <w:lang w:val="en-US"/>
        </w:rPr>
        <w:t>It has also</w:t>
      </w:r>
      <w:r w:rsidR="00E442D8">
        <w:rPr>
          <w:rFonts w:eastAsia="Times New Roman" w:cs="Times New Roman"/>
          <w:noProof w:val="0"/>
          <w:color w:val="202124"/>
          <w:szCs w:val="24"/>
          <w:lang w:val="en-US"/>
        </w:rPr>
        <w:t xml:space="preserve"> aimed to build </w:t>
      </w:r>
      <w:r w:rsidR="003F4036">
        <w:rPr>
          <w:rFonts w:eastAsia="Times New Roman" w:cs="Times New Roman"/>
          <w:noProof w:val="0"/>
          <w:color w:val="202124"/>
          <w:szCs w:val="24"/>
          <w:lang w:val="en-US"/>
        </w:rPr>
        <w:t>international environmental, social and governance committees</w:t>
      </w:r>
      <w:r w:rsidR="00E442D8">
        <w:rPr>
          <w:rFonts w:eastAsia="Times New Roman" w:cs="Times New Roman"/>
          <w:noProof w:val="0"/>
          <w:color w:val="202124"/>
          <w:szCs w:val="24"/>
          <w:lang w:val="en-US"/>
        </w:rPr>
        <w:t xml:space="preserve"> to deliver more sustain</w:t>
      </w:r>
      <w:r w:rsidR="003F4036">
        <w:rPr>
          <w:rFonts w:eastAsia="Times New Roman" w:cs="Times New Roman"/>
          <w:noProof w:val="0"/>
          <w:color w:val="202124"/>
          <w:szCs w:val="24"/>
          <w:lang w:val="en-US"/>
        </w:rPr>
        <w:t>a</w:t>
      </w:r>
      <w:r w:rsidR="00E442D8">
        <w:rPr>
          <w:rFonts w:eastAsia="Times New Roman" w:cs="Times New Roman"/>
          <w:noProof w:val="0"/>
          <w:color w:val="202124"/>
          <w:szCs w:val="24"/>
          <w:lang w:val="en-US"/>
        </w:rPr>
        <w:t xml:space="preserve">ble hospital services to identified customers. </w:t>
      </w:r>
    </w:p>
    <w:p w14:paraId="46D00499" w14:textId="77777777" w:rsidR="003F4036" w:rsidRDefault="003F4036" w:rsidP="00EF6F6F">
      <w:pPr>
        <w:shd w:val="clear" w:color="auto" w:fill="FFFFFF"/>
        <w:rPr>
          <w:rFonts w:eastAsia="Times New Roman" w:cs="Times New Roman"/>
          <w:noProof w:val="0"/>
          <w:color w:val="202124"/>
          <w:szCs w:val="24"/>
          <w:lang w:val="en-US"/>
        </w:rPr>
      </w:pPr>
    </w:p>
    <w:p w14:paraId="24ADE5AC" w14:textId="77777777" w:rsidR="00EF6F6F" w:rsidRPr="00A36557" w:rsidRDefault="00EF6F6F" w:rsidP="00366726">
      <w:pPr>
        <w:pStyle w:val="Heading2"/>
        <w:spacing w:after="240"/>
        <w:rPr>
          <w:rFonts w:ascii="Times New Roman" w:eastAsia="Times New Roman" w:hAnsi="Times New Roman" w:cs="Times New Roman"/>
          <w:b/>
          <w:bCs/>
          <w:sz w:val="28"/>
          <w:szCs w:val="28"/>
          <w:lang w:val="en-US"/>
        </w:rPr>
      </w:pPr>
      <w:bookmarkStart w:id="4" w:name="_Toc126497993"/>
      <w:r w:rsidRPr="00A36557">
        <w:rPr>
          <w:rFonts w:ascii="Times New Roman" w:eastAsia="Times New Roman" w:hAnsi="Times New Roman" w:cs="Times New Roman"/>
          <w:b/>
          <w:bCs/>
          <w:sz w:val="28"/>
          <w:szCs w:val="28"/>
          <w:lang w:val="en-US"/>
        </w:rPr>
        <w:t>Financial Commitment to CSR</w:t>
      </w:r>
      <w:bookmarkEnd w:id="4"/>
      <w:r w:rsidRPr="00A36557">
        <w:rPr>
          <w:rFonts w:ascii="Times New Roman" w:eastAsia="Times New Roman" w:hAnsi="Times New Roman" w:cs="Times New Roman"/>
          <w:b/>
          <w:bCs/>
          <w:sz w:val="28"/>
          <w:szCs w:val="28"/>
          <w:lang w:val="en-US"/>
        </w:rPr>
        <w:t xml:space="preserve"> </w:t>
      </w:r>
    </w:p>
    <w:p w14:paraId="3C44BCCB" w14:textId="53C488B5" w:rsidR="00EF6F6F" w:rsidRPr="00D45024" w:rsidRDefault="00EF6F6F" w:rsidP="00EF6F6F">
      <w:pPr>
        <w:rPr>
          <w:rFonts w:cs="Times New Roman"/>
          <w:szCs w:val="24"/>
        </w:rPr>
      </w:pPr>
      <w:r w:rsidRPr="00D45024">
        <w:rPr>
          <w:rFonts w:cs="Times New Roman"/>
          <w:szCs w:val="24"/>
        </w:rPr>
        <w:t>Marriott International is highly commi</w:t>
      </w:r>
      <w:r w:rsidR="003F4036">
        <w:rPr>
          <w:rFonts w:cs="Times New Roman"/>
          <w:szCs w:val="24"/>
        </w:rPr>
        <w:t>t</w:t>
      </w:r>
      <w:r w:rsidRPr="00D45024">
        <w:rPr>
          <w:rFonts w:cs="Times New Roman"/>
          <w:szCs w:val="24"/>
        </w:rPr>
        <w:t>ted to its stakeholders to fasten growth and profit</w:t>
      </w:r>
      <w:r w:rsidR="003F4036">
        <w:rPr>
          <w:rFonts w:cs="Times New Roman"/>
          <w:szCs w:val="24"/>
        </w:rPr>
        <w:t>a</w:t>
      </w:r>
      <w:r w:rsidRPr="00D45024">
        <w:rPr>
          <w:rFonts w:cs="Times New Roman"/>
          <w:szCs w:val="24"/>
        </w:rPr>
        <w:t xml:space="preserve">bility. As per </w:t>
      </w:r>
      <w:r w:rsidR="003F4036">
        <w:rPr>
          <w:rFonts w:cs="Times New Roman"/>
          <w:szCs w:val="24"/>
        </w:rPr>
        <w:t xml:space="preserve">the </w:t>
      </w:r>
      <w:r w:rsidRPr="00D45024">
        <w:rPr>
          <w:rFonts w:cs="Times New Roman"/>
          <w:szCs w:val="24"/>
        </w:rPr>
        <w:t>divide</w:t>
      </w:r>
      <w:r w:rsidR="00E3394A">
        <w:rPr>
          <w:rFonts w:cs="Times New Roman"/>
          <w:szCs w:val="24"/>
        </w:rPr>
        <w:t>n</w:t>
      </w:r>
      <w:r w:rsidRPr="00D45024">
        <w:rPr>
          <w:rFonts w:cs="Times New Roman"/>
          <w:szCs w:val="24"/>
        </w:rPr>
        <w:t xml:space="preserve">d approach, the company pays </w:t>
      </w:r>
      <w:r w:rsidR="003F4036">
        <w:rPr>
          <w:rFonts w:cs="Times New Roman"/>
          <w:szCs w:val="24"/>
        </w:rPr>
        <w:t>its shareholders prompt</w:t>
      </w:r>
      <w:r w:rsidRPr="00D45024">
        <w:rPr>
          <w:rFonts w:cs="Times New Roman"/>
          <w:szCs w:val="24"/>
        </w:rPr>
        <w:t xml:space="preserve">ly. For example, it pays dividends four times </w:t>
      </w:r>
      <w:r w:rsidR="003F4036">
        <w:rPr>
          <w:rFonts w:cs="Times New Roman"/>
          <w:szCs w:val="24"/>
        </w:rPr>
        <w:t>yearly, whereas Accor International pays yearly</w:t>
      </w:r>
      <w:r w:rsidRPr="00D45024">
        <w:rPr>
          <w:rFonts w:cs="Times New Roman"/>
          <w:szCs w:val="24"/>
        </w:rPr>
        <w:t>.</w:t>
      </w:r>
      <w:r w:rsidR="00CA420E">
        <w:rPr>
          <w:rFonts w:cs="Times New Roman"/>
          <w:szCs w:val="24"/>
        </w:rPr>
        <w:t xml:space="preserve"> </w:t>
      </w:r>
      <w:r w:rsidR="003F4036">
        <w:rPr>
          <w:rFonts w:cs="Times New Roman"/>
          <w:szCs w:val="24"/>
        </w:rPr>
        <w:t>The investors highly expect regular payment of dividend</w:t>
      </w:r>
      <w:r w:rsidR="00E3394A">
        <w:rPr>
          <w:rFonts w:cs="Times New Roman"/>
          <w:szCs w:val="24"/>
        </w:rPr>
        <w:t>s than paying a len</w:t>
      </w:r>
      <w:r w:rsidR="003F4036">
        <w:rPr>
          <w:rFonts w:cs="Times New Roman"/>
          <w:szCs w:val="24"/>
        </w:rPr>
        <w:t>g</w:t>
      </w:r>
      <w:r w:rsidR="00E3394A">
        <w:rPr>
          <w:rFonts w:cs="Times New Roman"/>
          <w:szCs w:val="24"/>
        </w:rPr>
        <w:t>thy period</w:t>
      </w:r>
      <w:r w:rsidR="008E44F3" w:rsidRPr="00D45024">
        <w:rPr>
          <w:rFonts w:cs="Times New Roman"/>
          <w:szCs w:val="24"/>
        </w:rPr>
        <w:t>.</w:t>
      </w:r>
      <w:r w:rsidR="008E44F3">
        <w:rPr>
          <w:rFonts w:cs="Times New Roman"/>
          <w:szCs w:val="24"/>
        </w:rPr>
        <w:t xml:space="preserve"> </w:t>
      </w:r>
      <w:r w:rsidRPr="00D45024">
        <w:rPr>
          <w:rFonts w:cs="Times New Roman"/>
          <w:szCs w:val="24"/>
        </w:rPr>
        <w:t xml:space="preserve">Due to </w:t>
      </w:r>
      <w:r w:rsidR="003F4036">
        <w:rPr>
          <w:rFonts w:cs="Times New Roman"/>
          <w:szCs w:val="24"/>
        </w:rPr>
        <w:t xml:space="preserve">the </w:t>
      </w:r>
      <w:r w:rsidRPr="00D45024">
        <w:rPr>
          <w:rFonts w:cs="Times New Roman"/>
          <w:szCs w:val="24"/>
        </w:rPr>
        <w:t xml:space="preserve">financial crisis caused by the Covid-19 </w:t>
      </w:r>
      <w:r w:rsidR="003F4036">
        <w:rPr>
          <w:rFonts w:cs="Times New Roman"/>
          <w:szCs w:val="24"/>
        </w:rPr>
        <w:t>P</w:t>
      </w:r>
      <w:r w:rsidRPr="00D45024">
        <w:rPr>
          <w:rFonts w:cs="Times New Roman"/>
          <w:szCs w:val="24"/>
        </w:rPr>
        <w:t>andemic, Accor failed to pay dividends to its shareh</w:t>
      </w:r>
      <w:r w:rsidR="003F4036">
        <w:rPr>
          <w:rFonts w:cs="Times New Roman"/>
          <w:szCs w:val="24"/>
        </w:rPr>
        <w:t>o</w:t>
      </w:r>
      <w:r w:rsidRPr="00D45024">
        <w:rPr>
          <w:rFonts w:cs="Times New Roman"/>
          <w:szCs w:val="24"/>
        </w:rPr>
        <w:t xml:space="preserve">lders </w:t>
      </w:r>
      <w:r w:rsidR="008E44F3">
        <w:rPr>
          <w:rFonts w:cs="Times New Roman"/>
          <w:szCs w:val="24"/>
        </w:rPr>
        <w:t xml:space="preserve">(Abboud, 2020). </w:t>
      </w:r>
      <w:r w:rsidRPr="00D45024">
        <w:rPr>
          <w:rFonts w:cs="Times New Roman"/>
          <w:szCs w:val="24"/>
        </w:rPr>
        <w:t xml:space="preserve">This practice indicates </w:t>
      </w:r>
      <w:r w:rsidR="003F4036">
        <w:rPr>
          <w:rFonts w:cs="Times New Roman"/>
          <w:szCs w:val="24"/>
        </w:rPr>
        <w:t xml:space="preserve">a </w:t>
      </w:r>
      <w:r w:rsidRPr="00D45024">
        <w:rPr>
          <w:rFonts w:cs="Times New Roman"/>
          <w:szCs w:val="24"/>
        </w:rPr>
        <w:t xml:space="preserve">poor financial commitment </w:t>
      </w:r>
      <w:r w:rsidR="003F4036">
        <w:rPr>
          <w:rFonts w:cs="Times New Roman"/>
          <w:szCs w:val="24"/>
        </w:rPr>
        <w:t>to</w:t>
      </w:r>
      <w:r w:rsidRPr="00D45024">
        <w:rPr>
          <w:rFonts w:cs="Times New Roman"/>
          <w:szCs w:val="24"/>
        </w:rPr>
        <w:t xml:space="preserve"> corporate respons</w:t>
      </w:r>
      <w:r w:rsidR="003F4036">
        <w:rPr>
          <w:rFonts w:cs="Times New Roman"/>
          <w:szCs w:val="24"/>
        </w:rPr>
        <w:t>i</w:t>
      </w:r>
      <w:r w:rsidRPr="00D45024">
        <w:rPr>
          <w:rFonts w:cs="Times New Roman"/>
          <w:szCs w:val="24"/>
        </w:rPr>
        <w:t>bility to the shareh</w:t>
      </w:r>
      <w:r w:rsidR="003F4036">
        <w:rPr>
          <w:rFonts w:cs="Times New Roman"/>
          <w:szCs w:val="24"/>
        </w:rPr>
        <w:t>o</w:t>
      </w:r>
      <w:r w:rsidRPr="00D45024">
        <w:rPr>
          <w:rFonts w:cs="Times New Roman"/>
          <w:szCs w:val="24"/>
        </w:rPr>
        <w:t>lders</w:t>
      </w:r>
      <w:r w:rsidR="008E44F3">
        <w:rPr>
          <w:rFonts w:cs="Times New Roman"/>
          <w:szCs w:val="24"/>
        </w:rPr>
        <w:t xml:space="preserve"> </w:t>
      </w:r>
      <w:r w:rsidR="008E44F3" w:rsidRPr="00A36557">
        <w:rPr>
          <w:rFonts w:cs="Times New Roman"/>
          <w:szCs w:val="24"/>
        </w:rPr>
        <w:t>(F  J  C Benade et al., 2017)</w:t>
      </w:r>
      <w:r w:rsidRPr="00D45024">
        <w:rPr>
          <w:rFonts w:cs="Times New Roman"/>
          <w:szCs w:val="24"/>
        </w:rPr>
        <w:t>.</w:t>
      </w:r>
      <w:r w:rsidR="00CA420E">
        <w:rPr>
          <w:rFonts w:cs="Times New Roman"/>
          <w:szCs w:val="24"/>
        </w:rPr>
        <w:t xml:space="preserve"> </w:t>
      </w:r>
      <w:r w:rsidRPr="00D45024">
        <w:rPr>
          <w:rFonts w:cs="Times New Roman"/>
          <w:szCs w:val="24"/>
        </w:rPr>
        <w:t>On the other hand, Marriott International pa</w:t>
      </w:r>
      <w:r w:rsidR="003F4036">
        <w:rPr>
          <w:rFonts w:cs="Times New Roman"/>
          <w:szCs w:val="24"/>
        </w:rPr>
        <w:t>id</w:t>
      </w:r>
      <w:r w:rsidRPr="00D45024">
        <w:rPr>
          <w:rFonts w:cs="Times New Roman"/>
          <w:szCs w:val="24"/>
        </w:rPr>
        <w:t xml:space="preserve"> dividends in 2020 and 2022 after 2019</w:t>
      </w:r>
      <w:r w:rsidR="003F4036">
        <w:rPr>
          <w:rFonts w:cs="Times New Roman"/>
          <w:szCs w:val="24"/>
        </w:rPr>
        <w:t>,</w:t>
      </w:r>
      <w:r w:rsidRPr="00D45024">
        <w:rPr>
          <w:rFonts w:cs="Times New Roman"/>
          <w:szCs w:val="24"/>
        </w:rPr>
        <w:t xml:space="preserve"> although it faced </w:t>
      </w:r>
      <w:r w:rsidR="003F4036">
        <w:rPr>
          <w:rFonts w:cs="Times New Roman"/>
          <w:szCs w:val="24"/>
        </w:rPr>
        <w:t>severe economic</w:t>
      </w:r>
      <w:r w:rsidRPr="00D45024">
        <w:rPr>
          <w:rFonts w:cs="Times New Roman"/>
          <w:szCs w:val="24"/>
        </w:rPr>
        <w:t xml:space="preserve"> turmoil due to </w:t>
      </w:r>
      <w:r w:rsidR="003F4036">
        <w:rPr>
          <w:rFonts w:cs="Times New Roman"/>
          <w:szCs w:val="24"/>
        </w:rPr>
        <w:t xml:space="preserve">the </w:t>
      </w:r>
      <w:r w:rsidRPr="00D45024">
        <w:rPr>
          <w:rFonts w:cs="Times New Roman"/>
          <w:szCs w:val="24"/>
        </w:rPr>
        <w:t xml:space="preserve">covid-19 </w:t>
      </w:r>
      <w:r w:rsidR="003F4036">
        <w:rPr>
          <w:rFonts w:cs="Times New Roman"/>
          <w:szCs w:val="24"/>
        </w:rPr>
        <w:t>P</w:t>
      </w:r>
      <w:r w:rsidRPr="00D45024">
        <w:rPr>
          <w:rFonts w:cs="Times New Roman"/>
          <w:szCs w:val="24"/>
        </w:rPr>
        <w:t xml:space="preserve">andemic. This approach indicates </w:t>
      </w:r>
      <w:r w:rsidR="003F4036">
        <w:rPr>
          <w:rFonts w:cs="Times New Roman"/>
          <w:szCs w:val="24"/>
        </w:rPr>
        <w:t xml:space="preserve">a </w:t>
      </w:r>
      <w:r w:rsidRPr="00D45024">
        <w:rPr>
          <w:rFonts w:cs="Times New Roman"/>
          <w:szCs w:val="24"/>
        </w:rPr>
        <w:t>higher financial commitment to its CSR</w:t>
      </w:r>
      <w:r w:rsidR="00A36557">
        <w:rPr>
          <w:rFonts w:cs="Times New Roman"/>
          <w:szCs w:val="24"/>
        </w:rPr>
        <w:t xml:space="preserve"> </w:t>
      </w:r>
      <w:r w:rsidR="00A36557" w:rsidRPr="00A36557">
        <w:rPr>
          <w:rFonts w:cs="Times New Roman"/>
          <w:szCs w:val="24"/>
        </w:rPr>
        <w:t>(Macrotrends, 2019)</w:t>
      </w:r>
      <w:r w:rsidRPr="00D45024">
        <w:rPr>
          <w:rFonts w:cs="Times New Roman"/>
          <w:szCs w:val="24"/>
        </w:rPr>
        <w:t xml:space="preserve">. </w:t>
      </w:r>
      <w:r w:rsidR="00E3394A">
        <w:rPr>
          <w:rFonts w:cs="Times New Roman"/>
          <w:szCs w:val="24"/>
        </w:rPr>
        <w:t>Poor fi</w:t>
      </w:r>
      <w:r w:rsidR="003F4036">
        <w:rPr>
          <w:rFonts w:cs="Times New Roman"/>
          <w:szCs w:val="24"/>
        </w:rPr>
        <w:t>na</w:t>
      </w:r>
      <w:r w:rsidR="00E3394A">
        <w:rPr>
          <w:rFonts w:cs="Times New Roman"/>
          <w:szCs w:val="24"/>
        </w:rPr>
        <w:t>ncial commitment to holders create</w:t>
      </w:r>
      <w:r w:rsidR="003F4036">
        <w:rPr>
          <w:rFonts w:cs="Times New Roman"/>
          <w:szCs w:val="24"/>
        </w:rPr>
        <w:t>s</w:t>
      </w:r>
      <w:r w:rsidR="00E3394A">
        <w:rPr>
          <w:rFonts w:cs="Times New Roman"/>
          <w:szCs w:val="24"/>
        </w:rPr>
        <w:t xml:space="preserve"> </w:t>
      </w:r>
      <w:r w:rsidR="003F4036">
        <w:rPr>
          <w:rFonts w:cs="Times New Roman"/>
          <w:szCs w:val="24"/>
        </w:rPr>
        <w:t xml:space="preserve">the </w:t>
      </w:r>
      <w:r w:rsidR="00E3394A">
        <w:rPr>
          <w:rFonts w:cs="Times New Roman"/>
          <w:szCs w:val="24"/>
        </w:rPr>
        <w:t xml:space="preserve">possibility of </w:t>
      </w:r>
      <w:r w:rsidR="003F4036">
        <w:rPr>
          <w:rFonts w:cs="Times New Roman"/>
          <w:szCs w:val="24"/>
        </w:rPr>
        <w:t xml:space="preserve">an </w:t>
      </w:r>
      <w:r w:rsidR="00E3394A">
        <w:rPr>
          <w:rFonts w:cs="Times New Roman"/>
          <w:szCs w:val="24"/>
        </w:rPr>
        <w:t xml:space="preserve">infrequent supply of funds </w:t>
      </w:r>
      <w:r w:rsidR="00210D13">
        <w:rPr>
          <w:rFonts w:cs="Times New Roman"/>
          <w:szCs w:val="24"/>
        </w:rPr>
        <w:t>from investors</w:t>
      </w:r>
      <w:r w:rsidR="003F4036">
        <w:rPr>
          <w:rFonts w:cs="Times New Roman"/>
          <w:szCs w:val="24"/>
        </w:rPr>
        <w:t>. In contrast,</w:t>
      </w:r>
      <w:r w:rsidR="00210D13">
        <w:rPr>
          <w:rFonts w:cs="Times New Roman"/>
          <w:szCs w:val="24"/>
        </w:rPr>
        <w:t xml:space="preserve"> regular payment of dividends streng</w:t>
      </w:r>
      <w:r w:rsidR="003F4036">
        <w:rPr>
          <w:rFonts w:cs="Times New Roman"/>
          <w:szCs w:val="24"/>
        </w:rPr>
        <w:t>th</w:t>
      </w:r>
      <w:r w:rsidR="00210D13">
        <w:rPr>
          <w:rFonts w:cs="Times New Roman"/>
          <w:szCs w:val="24"/>
        </w:rPr>
        <w:t xml:space="preserve">ens financial commitment to shareholders resulting in </w:t>
      </w:r>
      <w:r w:rsidR="003F4036">
        <w:rPr>
          <w:rFonts w:cs="Times New Roman"/>
          <w:szCs w:val="24"/>
        </w:rPr>
        <w:t xml:space="preserve">a </w:t>
      </w:r>
      <w:r w:rsidR="00210D13">
        <w:rPr>
          <w:rFonts w:cs="Times New Roman"/>
          <w:szCs w:val="24"/>
        </w:rPr>
        <w:t xml:space="preserve">regular supply of </w:t>
      </w:r>
      <w:r w:rsidR="003F4036">
        <w:rPr>
          <w:rFonts w:cs="Times New Roman"/>
          <w:szCs w:val="24"/>
        </w:rPr>
        <w:t>enormous</w:t>
      </w:r>
      <w:r w:rsidR="00210D13">
        <w:rPr>
          <w:rFonts w:cs="Times New Roman"/>
          <w:szCs w:val="24"/>
        </w:rPr>
        <w:t xml:space="preserve"> funds for business growth and expansion in potential markets</w:t>
      </w:r>
      <w:r w:rsidR="00A36557">
        <w:rPr>
          <w:rFonts w:cs="Times New Roman"/>
          <w:szCs w:val="24"/>
        </w:rPr>
        <w:t xml:space="preserve"> </w:t>
      </w:r>
      <w:r w:rsidR="00A36557" w:rsidRPr="00A36557">
        <w:rPr>
          <w:rFonts w:cs="Times New Roman"/>
          <w:szCs w:val="24"/>
        </w:rPr>
        <w:t>(Harjoto, 2018)</w:t>
      </w:r>
      <w:r w:rsidR="00210D13">
        <w:rPr>
          <w:rFonts w:cs="Times New Roman"/>
          <w:szCs w:val="24"/>
        </w:rPr>
        <w:t>. Considering the divided approach, Accor should streng</w:t>
      </w:r>
      <w:r w:rsidR="003F4036">
        <w:rPr>
          <w:rFonts w:cs="Times New Roman"/>
          <w:szCs w:val="24"/>
        </w:rPr>
        <w:t>th</w:t>
      </w:r>
      <w:r w:rsidR="00210D13">
        <w:rPr>
          <w:rFonts w:cs="Times New Roman"/>
          <w:szCs w:val="24"/>
        </w:rPr>
        <w:t>en its revenue performance a</w:t>
      </w:r>
      <w:r w:rsidR="003F4036">
        <w:rPr>
          <w:rFonts w:cs="Times New Roman"/>
          <w:szCs w:val="24"/>
        </w:rPr>
        <w:t>nd</w:t>
      </w:r>
      <w:r w:rsidR="00210D13">
        <w:rPr>
          <w:rFonts w:cs="Times New Roman"/>
          <w:szCs w:val="24"/>
        </w:rPr>
        <w:t xml:space="preserve"> market cap to ensure regular payment of dividends to access regular funds from its valued investors. </w:t>
      </w:r>
    </w:p>
    <w:p w14:paraId="340B81DA" w14:textId="79445205" w:rsidR="003F4036" w:rsidRDefault="00EF6F6F" w:rsidP="0004043C">
      <w:pPr>
        <w:rPr>
          <w:rFonts w:cs="Times New Roman"/>
          <w:szCs w:val="24"/>
        </w:rPr>
      </w:pPr>
      <w:r w:rsidRPr="00D45024">
        <w:rPr>
          <w:rFonts w:cs="Times New Roman"/>
          <w:szCs w:val="24"/>
        </w:rPr>
        <w:t xml:space="preserve">Marriot international cares about CSR activities. For example, the company spends more </w:t>
      </w:r>
      <w:r w:rsidR="003F4036">
        <w:rPr>
          <w:rFonts w:cs="Times New Roman"/>
          <w:szCs w:val="24"/>
        </w:rPr>
        <w:t xml:space="preserve">than </w:t>
      </w:r>
      <w:r w:rsidRPr="00D45024">
        <w:rPr>
          <w:rFonts w:cs="Times New Roman"/>
          <w:szCs w:val="24"/>
        </w:rPr>
        <w:t xml:space="preserve">$400,000 </w:t>
      </w:r>
      <w:r w:rsidR="003F4036">
        <w:rPr>
          <w:rFonts w:cs="Times New Roman"/>
          <w:szCs w:val="24"/>
        </w:rPr>
        <w:t>on</w:t>
      </w:r>
      <w:r w:rsidRPr="00D45024">
        <w:rPr>
          <w:rFonts w:cs="Times New Roman"/>
          <w:szCs w:val="24"/>
        </w:rPr>
        <w:t xml:space="preserve"> Children</w:t>
      </w:r>
      <w:r w:rsidR="003F4036">
        <w:rPr>
          <w:rFonts w:cs="Times New Roman"/>
          <w:szCs w:val="24"/>
        </w:rPr>
        <w:t>'</w:t>
      </w:r>
      <w:r w:rsidR="00B23B14">
        <w:rPr>
          <w:rFonts w:cs="Times New Roman"/>
          <w:szCs w:val="24"/>
        </w:rPr>
        <w:t xml:space="preserve">s Miracle Network Hospitals that contribute to the living standards of </w:t>
      </w:r>
      <w:r w:rsidR="00B23B14">
        <w:rPr>
          <w:rFonts w:cs="Times New Roman"/>
          <w:szCs w:val="24"/>
        </w:rPr>
        <w:lastRenderedPageBreak/>
        <w:t>pat</w:t>
      </w:r>
      <w:r w:rsidR="003F4036">
        <w:rPr>
          <w:rFonts w:cs="Times New Roman"/>
          <w:szCs w:val="24"/>
        </w:rPr>
        <w:t>i</w:t>
      </w:r>
      <w:r w:rsidR="00B23B14">
        <w:rPr>
          <w:rFonts w:cs="Times New Roman"/>
          <w:szCs w:val="24"/>
        </w:rPr>
        <w:t>ents and promote the health and social care services of poor and deprived children.</w:t>
      </w:r>
      <w:r w:rsidR="00B31070">
        <w:rPr>
          <w:rFonts w:cs="Times New Roman"/>
          <w:szCs w:val="24"/>
        </w:rPr>
        <w:t xml:space="preserve"> Mariott </w:t>
      </w:r>
      <w:r w:rsidR="00066A95">
        <w:rPr>
          <w:rFonts w:cs="Times New Roman"/>
          <w:szCs w:val="24"/>
        </w:rPr>
        <w:t xml:space="preserve">along with associates, business councils, and guestes </w:t>
      </w:r>
      <w:r w:rsidR="00B31070">
        <w:rPr>
          <w:rFonts w:cs="Times New Roman"/>
          <w:szCs w:val="24"/>
        </w:rPr>
        <w:t>contributed over 23 milions through cash and in-kind donations to support comunites and philanthropic causes (Serve 360 report, 2022).</w:t>
      </w:r>
      <w:r w:rsidR="00B23B14">
        <w:rPr>
          <w:rFonts w:cs="Times New Roman"/>
          <w:szCs w:val="24"/>
        </w:rPr>
        <w:t xml:space="preserve"> It </w:t>
      </w:r>
      <w:r w:rsidR="00066A95">
        <w:rPr>
          <w:rFonts w:cs="Times New Roman"/>
          <w:szCs w:val="24"/>
        </w:rPr>
        <w:t xml:space="preserve">also </w:t>
      </w:r>
      <w:r w:rsidR="00B23B14">
        <w:rPr>
          <w:rFonts w:cs="Times New Roman"/>
          <w:szCs w:val="24"/>
        </w:rPr>
        <w:t xml:space="preserve">donates </w:t>
      </w:r>
      <w:r w:rsidRPr="00D45024">
        <w:rPr>
          <w:rFonts w:cs="Times New Roman"/>
          <w:szCs w:val="24"/>
        </w:rPr>
        <w:t xml:space="preserve">$435,000 </w:t>
      </w:r>
      <w:r w:rsidR="003F4036">
        <w:rPr>
          <w:rFonts w:cs="Times New Roman"/>
          <w:szCs w:val="24"/>
        </w:rPr>
        <w:t>to</w:t>
      </w:r>
      <w:r w:rsidRPr="00D45024">
        <w:rPr>
          <w:rFonts w:cs="Times New Roman"/>
          <w:szCs w:val="24"/>
        </w:rPr>
        <w:t xml:space="preserve"> Food Foundations for poor children</w:t>
      </w:r>
      <w:r w:rsidR="00B23B14">
        <w:rPr>
          <w:rFonts w:cs="Times New Roman"/>
          <w:szCs w:val="24"/>
        </w:rPr>
        <w:t xml:space="preserve"> to reduce </w:t>
      </w:r>
      <w:r w:rsidR="003F4036">
        <w:rPr>
          <w:rFonts w:cs="Times New Roman"/>
          <w:szCs w:val="24"/>
        </w:rPr>
        <w:t>poverty and promot</w:t>
      </w:r>
      <w:r w:rsidR="00B23B14">
        <w:rPr>
          <w:rFonts w:cs="Times New Roman"/>
          <w:szCs w:val="24"/>
        </w:rPr>
        <w:t>e quality of life</w:t>
      </w:r>
      <w:r w:rsidRPr="00D45024">
        <w:rPr>
          <w:rFonts w:cs="Times New Roman"/>
          <w:szCs w:val="24"/>
        </w:rPr>
        <w:t>.</w:t>
      </w:r>
      <w:r w:rsidR="00B23B14">
        <w:rPr>
          <w:rFonts w:cs="Times New Roman"/>
          <w:szCs w:val="24"/>
        </w:rPr>
        <w:t xml:space="preserve"> These commitments promote brand image and potential for growth.</w:t>
      </w:r>
      <w:r w:rsidRPr="00D45024">
        <w:rPr>
          <w:rFonts w:cs="Times New Roman"/>
          <w:szCs w:val="24"/>
        </w:rPr>
        <w:t xml:space="preserve"> It provides more than 9707 soap bars to clean the world with the help of Aqua-Aston Hospitality</w:t>
      </w:r>
      <w:r w:rsidR="00A36557">
        <w:rPr>
          <w:rFonts w:cs="Times New Roman"/>
          <w:szCs w:val="24"/>
        </w:rPr>
        <w:t xml:space="preserve"> </w:t>
      </w:r>
      <w:r w:rsidR="00A36557" w:rsidRPr="00A36557">
        <w:rPr>
          <w:rFonts w:cs="Times New Roman"/>
          <w:szCs w:val="24"/>
        </w:rPr>
        <w:t>(Hill, 2022)</w:t>
      </w:r>
      <w:r w:rsidRPr="00D45024">
        <w:rPr>
          <w:rFonts w:cs="Times New Roman"/>
          <w:szCs w:val="24"/>
        </w:rPr>
        <w:t>.</w:t>
      </w:r>
    </w:p>
    <w:p w14:paraId="38815453" w14:textId="3BACEAE2" w:rsidR="008C5B41" w:rsidRDefault="00EF6F6F" w:rsidP="0004043C">
      <w:pPr>
        <w:rPr>
          <w:rFonts w:cs="Times New Roman"/>
          <w:szCs w:val="24"/>
        </w:rPr>
      </w:pPr>
      <w:r w:rsidRPr="00D45024">
        <w:rPr>
          <w:rFonts w:cs="Times New Roman"/>
          <w:szCs w:val="24"/>
        </w:rPr>
        <w:t xml:space="preserve">On the other hand, Accor International </w:t>
      </w:r>
      <w:r w:rsidR="003F4036">
        <w:rPr>
          <w:rFonts w:cs="Times New Roman"/>
          <w:szCs w:val="24"/>
        </w:rPr>
        <w:t>focuses intensely on social responsbilities with little regard</w:t>
      </w:r>
      <w:r w:rsidRPr="00D45024">
        <w:rPr>
          <w:rFonts w:cs="Times New Roman"/>
          <w:szCs w:val="24"/>
        </w:rPr>
        <w:t xml:space="preserve"> </w:t>
      </w:r>
      <w:r w:rsidR="003F4036">
        <w:rPr>
          <w:rFonts w:cs="Times New Roman"/>
          <w:szCs w:val="24"/>
        </w:rPr>
        <w:t>for</w:t>
      </w:r>
      <w:r w:rsidRPr="00D45024">
        <w:rPr>
          <w:rFonts w:cs="Times New Roman"/>
          <w:szCs w:val="24"/>
        </w:rPr>
        <w:t xml:space="preserve"> financial benefits. </w:t>
      </w:r>
      <w:r w:rsidR="00A1056A">
        <w:t>The focus today is on making sustainability the central goal of all their actions</w:t>
      </w:r>
      <w:r w:rsidR="00A1056A" w:rsidRPr="00A1056A">
        <w:t xml:space="preserve"> </w:t>
      </w:r>
      <w:r w:rsidR="00A1056A">
        <w:t>(</w:t>
      </w:r>
      <w:r w:rsidR="00A1056A">
        <w:rPr>
          <w:rStyle w:val="ui-provider"/>
        </w:rPr>
        <w:t>Hospitality-on, 2022)</w:t>
      </w:r>
      <w:r w:rsidR="00A1056A">
        <w:t xml:space="preserve">. </w:t>
      </w:r>
      <w:r w:rsidR="00E040B5">
        <w:t>Accor has been increasingly engaged in CSR activities because they have become more profitable than in previous years (</w:t>
      </w:r>
      <w:r w:rsidR="00E040B5">
        <w:rPr>
          <w:rStyle w:val="ui-provider"/>
        </w:rPr>
        <w:t>Nguyen, 2020)</w:t>
      </w:r>
      <w:r w:rsidR="00E040B5">
        <w:t>.</w:t>
      </w:r>
      <w:r w:rsidR="00E040B5">
        <w:rPr>
          <w:rFonts w:cs="Times New Roman"/>
          <w:szCs w:val="24"/>
        </w:rPr>
        <w:t xml:space="preserve"> The </w:t>
      </w:r>
      <w:r w:rsidRPr="00D45024">
        <w:rPr>
          <w:rFonts w:cs="Times New Roman"/>
          <w:szCs w:val="24"/>
        </w:rPr>
        <w:t>company has built 3500 eco-friendly hotels</w:t>
      </w:r>
      <w:r w:rsidR="003F4036">
        <w:rPr>
          <w:rFonts w:cs="Times New Roman"/>
          <w:szCs w:val="24"/>
        </w:rPr>
        <w:t xml:space="preserve"> and 500</w:t>
      </w:r>
      <w:r w:rsidRPr="00D45024">
        <w:rPr>
          <w:rFonts w:cs="Times New Roman"/>
          <w:szCs w:val="24"/>
        </w:rPr>
        <w:t xml:space="preserve"> with renewable energies</w:t>
      </w:r>
      <w:r w:rsidR="00A36557">
        <w:rPr>
          <w:rFonts w:cs="Times New Roman"/>
          <w:szCs w:val="24"/>
        </w:rPr>
        <w:t xml:space="preserve"> </w:t>
      </w:r>
      <w:r w:rsidR="00A36557" w:rsidRPr="00A36557">
        <w:rPr>
          <w:rFonts w:cs="Times New Roman"/>
          <w:szCs w:val="24"/>
        </w:rPr>
        <w:t>(Harjoto, 2018)</w:t>
      </w:r>
      <w:r w:rsidRPr="00D45024">
        <w:rPr>
          <w:rFonts w:cs="Times New Roman"/>
          <w:szCs w:val="24"/>
        </w:rPr>
        <w:t>. The company</w:t>
      </w:r>
      <w:r w:rsidR="003F4036">
        <w:rPr>
          <w:rFonts w:cs="Times New Roman"/>
          <w:szCs w:val="24"/>
        </w:rPr>
        <w:t>,</w:t>
      </w:r>
      <w:r w:rsidRPr="00D45024">
        <w:rPr>
          <w:rFonts w:cs="Times New Roman"/>
          <w:szCs w:val="24"/>
        </w:rPr>
        <w:t xml:space="preserve"> through 3700 hotels</w:t>
      </w:r>
      <w:r w:rsidR="003F4036">
        <w:rPr>
          <w:rFonts w:cs="Times New Roman"/>
          <w:szCs w:val="24"/>
        </w:rPr>
        <w:t>,</w:t>
      </w:r>
      <w:r w:rsidRPr="00D45024">
        <w:rPr>
          <w:rFonts w:cs="Times New Roman"/>
          <w:szCs w:val="24"/>
        </w:rPr>
        <w:t xml:space="preserve"> work with WATCH. </w:t>
      </w:r>
      <w:r w:rsidR="009E602A">
        <w:t>Accor like Mariott has also been broadening its sponsorship efforts in various fields, including sports, entertainment, music, and literature ( Accor, 2020).</w:t>
      </w:r>
      <w:r w:rsidR="009E602A" w:rsidRPr="00D45024">
        <w:rPr>
          <w:rFonts w:cs="Times New Roman"/>
          <w:szCs w:val="24"/>
        </w:rPr>
        <w:t xml:space="preserve"> </w:t>
      </w:r>
      <w:r w:rsidRPr="00D45024">
        <w:rPr>
          <w:rFonts w:cs="Times New Roman"/>
          <w:szCs w:val="24"/>
        </w:rPr>
        <w:t>The approach to CSR commitment of Marriott International is highly financial</w:t>
      </w:r>
      <w:r w:rsidR="003F4036">
        <w:rPr>
          <w:rFonts w:cs="Times New Roman"/>
          <w:szCs w:val="24"/>
        </w:rPr>
        <w:t>,</w:t>
      </w:r>
      <w:r w:rsidRPr="00D45024">
        <w:rPr>
          <w:rFonts w:cs="Times New Roman"/>
          <w:szCs w:val="24"/>
        </w:rPr>
        <w:t xml:space="preserve"> whereas Accor International is less financial </w:t>
      </w:r>
      <w:r w:rsidR="003F4036">
        <w:rPr>
          <w:rFonts w:cs="Times New Roman"/>
          <w:szCs w:val="24"/>
        </w:rPr>
        <w:t xml:space="preserve">and </w:t>
      </w:r>
      <w:r w:rsidRPr="00D45024">
        <w:rPr>
          <w:rFonts w:cs="Times New Roman"/>
          <w:szCs w:val="24"/>
        </w:rPr>
        <w:t>r</w:t>
      </w:r>
      <w:r w:rsidR="003F4036">
        <w:rPr>
          <w:rFonts w:cs="Times New Roman"/>
          <w:szCs w:val="24"/>
        </w:rPr>
        <w:t>elatively</w:t>
      </w:r>
      <w:r w:rsidRPr="00D45024">
        <w:rPr>
          <w:rFonts w:cs="Times New Roman"/>
          <w:szCs w:val="24"/>
        </w:rPr>
        <w:t xml:space="preserve"> highl</w:t>
      </w:r>
      <w:r w:rsidR="003F4036">
        <w:rPr>
          <w:rFonts w:cs="Times New Roman"/>
          <w:szCs w:val="24"/>
        </w:rPr>
        <w:t>y</w:t>
      </w:r>
      <w:r w:rsidRPr="00D45024">
        <w:rPr>
          <w:rFonts w:cs="Times New Roman"/>
          <w:szCs w:val="24"/>
        </w:rPr>
        <w:t xml:space="preserve"> environmental</w:t>
      </w:r>
      <w:r w:rsidR="003F4036">
        <w:rPr>
          <w:rFonts w:cs="Times New Roman"/>
          <w:szCs w:val="24"/>
        </w:rPr>
        <w:t>ly</w:t>
      </w:r>
      <w:r w:rsidRPr="00D45024">
        <w:rPr>
          <w:rFonts w:cs="Times New Roman"/>
          <w:szCs w:val="24"/>
        </w:rPr>
        <w:t xml:space="preserve"> &amp; eco-friendly. </w:t>
      </w:r>
      <w:r w:rsidR="00231962">
        <w:rPr>
          <w:rFonts w:cs="Times New Roman"/>
          <w:szCs w:val="24"/>
        </w:rPr>
        <w:t xml:space="preserve">So, the approach to CSR commitment of Marriot International </w:t>
      </w:r>
      <w:r w:rsidR="003F4036">
        <w:rPr>
          <w:rFonts w:cs="Times New Roman"/>
          <w:szCs w:val="24"/>
        </w:rPr>
        <w:t xml:space="preserve">is </w:t>
      </w:r>
      <w:r w:rsidR="00231962">
        <w:rPr>
          <w:rFonts w:cs="Times New Roman"/>
          <w:szCs w:val="24"/>
        </w:rPr>
        <w:t xml:space="preserve">better than Accor International. To improve </w:t>
      </w:r>
      <w:r w:rsidR="003F4036">
        <w:rPr>
          <w:rFonts w:cs="Times New Roman"/>
          <w:szCs w:val="24"/>
        </w:rPr>
        <w:t>its</w:t>
      </w:r>
      <w:r w:rsidR="00231962">
        <w:rPr>
          <w:rFonts w:cs="Times New Roman"/>
          <w:szCs w:val="24"/>
        </w:rPr>
        <w:t xml:space="preserve"> position in this context, Accor needs to balance its payments for CSR activities and total revenues generated from </w:t>
      </w:r>
      <w:r w:rsidR="003F4036">
        <w:rPr>
          <w:rFonts w:cs="Times New Roman"/>
          <w:szCs w:val="24"/>
        </w:rPr>
        <w:t>significant</w:t>
      </w:r>
      <w:r w:rsidR="00231962">
        <w:rPr>
          <w:rFonts w:cs="Times New Roman"/>
          <w:szCs w:val="24"/>
        </w:rPr>
        <w:t xml:space="preserve"> market segments</w:t>
      </w:r>
      <w:r w:rsidR="00A36557">
        <w:rPr>
          <w:rFonts w:cs="Times New Roman"/>
          <w:szCs w:val="24"/>
        </w:rPr>
        <w:t xml:space="preserve"> </w:t>
      </w:r>
      <w:r w:rsidR="00A36557" w:rsidRPr="00A36557">
        <w:rPr>
          <w:rFonts w:cs="Times New Roman"/>
          <w:szCs w:val="24"/>
        </w:rPr>
        <w:t>(Ecumenical Committee For Corporate Responsibility, Interfaith Center On Corporate Responsibility and Taskforce On The Churches And Corporate Responsibility, 2020)</w:t>
      </w:r>
      <w:r w:rsidR="00231962">
        <w:rPr>
          <w:rFonts w:cs="Times New Roman"/>
          <w:szCs w:val="24"/>
        </w:rPr>
        <w:t xml:space="preserve">. </w:t>
      </w:r>
    </w:p>
    <w:p w14:paraId="548CBC9B" w14:textId="77777777" w:rsidR="003F4036" w:rsidRDefault="003F4036" w:rsidP="0004043C">
      <w:pPr>
        <w:rPr>
          <w:rFonts w:cs="Times New Roman"/>
          <w:szCs w:val="24"/>
        </w:rPr>
      </w:pPr>
    </w:p>
    <w:p w14:paraId="362C78F3" w14:textId="11772DD4" w:rsidR="003F4036" w:rsidRDefault="003F4036" w:rsidP="0004043C">
      <w:pPr>
        <w:rPr>
          <w:rFonts w:cs="Times New Roman"/>
          <w:szCs w:val="24"/>
        </w:rPr>
      </w:pPr>
    </w:p>
    <w:p w14:paraId="2425D40A" w14:textId="199169F5" w:rsidR="006A472B" w:rsidRDefault="006A472B" w:rsidP="0004043C">
      <w:pPr>
        <w:rPr>
          <w:rFonts w:cs="Times New Roman"/>
          <w:szCs w:val="24"/>
        </w:rPr>
      </w:pPr>
    </w:p>
    <w:p w14:paraId="7A9AA31C" w14:textId="1970517A" w:rsidR="006A472B" w:rsidRDefault="006A472B" w:rsidP="0004043C">
      <w:pPr>
        <w:rPr>
          <w:rFonts w:cs="Times New Roman"/>
          <w:szCs w:val="24"/>
        </w:rPr>
      </w:pPr>
    </w:p>
    <w:p w14:paraId="04F262CE" w14:textId="61C53620" w:rsidR="006A472B" w:rsidRDefault="006A472B" w:rsidP="0004043C">
      <w:pPr>
        <w:rPr>
          <w:rFonts w:cs="Times New Roman"/>
          <w:szCs w:val="24"/>
        </w:rPr>
      </w:pPr>
    </w:p>
    <w:p w14:paraId="65BA59CA" w14:textId="3913975D" w:rsidR="006A472B" w:rsidRDefault="006A472B" w:rsidP="0004043C">
      <w:pPr>
        <w:rPr>
          <w:rFonts w:cs="Times New Roman"/>
          <w:szCs w:val="24"/>
        </w:rPr>
      </w:pPr>
    </w:p>
    <w:p w14:paraId="3FA2A3BA" w14:textId="5D6FE159" w:rsidR="006A472B" w:rsidRDefault="006A472B" w:rsidP="0004043C">
      <w:pPr>
        <w:rPr>
          <w:rFonts w:cs="Times New Roman"/>
          <w:szCs w:val="24"/>
        </w:rPr>
      </w:pPr>
    </w:p>
    <w:p w14:paraId="2824F7D0" w14:textId="2D43B04B" w:rsidR="006A472B" w:rsidRDefault="006A472B" w:rsidP="0004043C">
      <w:pPr>
        <w:rPr>
          <w:rFonts w:cs="Times New Roman"/>
          <w:szCs w:val="24"/>
        </w:rPr>
      </w:pPr>
    </w:p>
    <w:p w14:paraId="18CEFCE6" w14:textId="57C8BA40" w:rsidR="006A472B" w:rsidRDefault="006A472B" w:rsidP="0004043C">
      <w:pPr>
        <w:rPr>
          <w:rFonts w:cs="Times New Roman"/>
          <w:szCs w:val="24"/>
        </w:rPr>
      </w:pPr>
    </w:p>
    <w:p w14:paraId="4A9E1A04" w14:textId="2E58F374" w:rsidR="006A472B" w:rsidRDefault="006A472B" w:rsidP="0004043C">
      <w:pPr>
        <w:rPr>
          <w:rFonts w:cs="Times New Roman"/>
          <w:szCs w:val="24"/>
        </w:rPr>
      </w:pPr>
    </w:p>
    <w:p w14:paraId="2580877A" w14:textId="4EDA2118" w:rsidR="006A472B" w:rsidRDefault="006A472B" w:rsidP="0004043C">
      <w:pPr>
        <w:rPr>
          <w:rFonts w:cs="Times New Roman"/>
          <w:szCs w:val="24"/>
        </w:rPr>
      </w:pPr>
    </w:p>
    <w:p w14:paraId="21348464" w14:textId="76C7AEAA" w:rsidR="006A472B" w:rsidRDefault="006A472B" w:rsidP="0004043C">
      <w:pPr>
        <w:rPr>
          <w:rFonts w:cs="Times New Roman"/>
          <w:szCs w:val="24"/>
        </w:rPr>
      </w:pPr>
    </w:p>
    <w:p w14:paraId="6584B4C1" w14:textId="2F1739D7" w:rsidR="006A472B" w:rsidRDefault="006A472B" w:rsidP="0004043C">
      <w:pPr>
        <w:rPr>
          <w:rFonts w:cs="Times New Roman"/>
          <w:szCs w:val="24"/>
        </w:rPr>
      </w:pPr>
    </w:p>
    <w:p w14:paraId="2912ABE6" w14:textId="4C595246" w:rsidR="006A472B" w:rsidRDefault="006A472B" w:rsidP="0004043C">
      <w:pPr>
        <w:rPr>
          <w:rFonts w:cs="Times New Roman"/>
          <w:szCs w:val="24"/>
        </w:rPr>
      </w:pPr>
    </w:p>
    <w:p w14:paraId="19B6185B" w14:textId="79D11520" w:rsidR="006A472B" w:rsidRDefault="006A472B" w:rsidP="0004043C">
      <w:pPr>
        <w:rPr>
          <w:rFonts w:cs="Times New Roman"/>
          <w:szCs w:val="24"/>
        </w:rPr>
      </w:pPr>
    </w:p>
    <w:p w14:paraId="6524640F" w14:textId="77777777" w:rsidR="006A472B" w:rsidRDefault="006A472B" w:rsidP="0004043C">
      <w:pPr>
        <w:rPr>
          <w:rFonts w:cs="Times New Roman"/>
          <w:szCs w:val="24"/>
        </w:rPr>
      </w:pPr>
    </w:p>
    <w:p w14:paraId="6328D8AB" w14:textId="77777777" w:rsidR="003F4036" w:rsidRDefault="003F4036" w:rsidP="0004043C">
      <w:pPr>
        <w:rPr>
          <w:rFonts w:cs="Times New Roman"/>
          <w:szCs w:val="24"/>
        </w:rPr>
      </w:pPr>
    </w:p>
    <w:p w14:paraId="310D0285" w14:textId="77777777" w:rsidR="003F4036" w:rsidRPr="00D45024" w:rsidRDefault="003F4036" w:rsidP="0004043C">
      <w:pPr>
        <w:rPr>
          <w:rFonts w:cs="Times New Roman"/>
          <w:szCs w:val="24"/>
        </w:rPr>
      </w:pPr>
    </w:p>
    <w:p w14:paraId="5B267F75" w14:textId="77777777" w:rsidR="00B77FBA" w:rsidRPr="00A36557" w:rsidRDefault="00756020" w:rsidP="00A36557">
      <w:pPr>
        <w:pStyle w:val="Heading1"/>
        <w:jc w:val="center"/>
        <w:rPr>
          <w:rFonts w:ascii="Times New Roman" w:hAnsi="Times New Roman" w:cs="Times New Roman"/>
          <w:b/>
          <w:bCs/>
          <w:szCs w:val="32"/>
        </w:rPr>
      </w:pPr>
      <w:bookmarkStart w:id="5" w:name="_Toc126497994"/>
      <w:r w:rsidRPr="00A36557">
        <w:rPr>
          <w:rFonts w:ascii="Times New Roman" w:hAnsi="Times New Roman" w:cs="Times New Roman"/>
          <w:b/>
          <w:bCs/>
          <w:szCs w:val="32"/>
        </w:rPr>
        <w:t>Recommendation</w:t>
      </w:r>
      <w:bookmarkEnd w:id="5"/>
    </w:p>
    <w:p w14:paraId="6EF48EDB" w14:textId="77777777" w:rsidR="00B77FBA" w:rsidRDefault="00B77FBA" w:rsidP="0004043C">
      <w:pPr>
        <w:rPr>
          <w:rFonts w:cs="Times New Roman"/>
          <w:szCs w:val="24"/>
        </w:rPr>
      </w:pPr>
    </w:p>
    <w:p w14:paraId="37196238" w14:textId="77777777" w:rsidR="006F6A58" w:rsidRDefault="006F6A58" w:rsidP="0004043C">
      <w:pPr>
        <w:rPr>
          <w:rFonts w:cs="Times New Roman"/>
          <w:szCs w:val="24"/>
        </w:rPr>
      </w:pPr>
      <w:r w:rsidRPr="00786C54">
        <w:rPr>
          <w:rFonts w:cs="Times New Roman"/>
          <w:b/>
          <w:bCs/>
          <w:szCs w:val="24"/>
        </w:rPr>
        <w:t xml:space="preserve">Marriot International: </w:t>
      </w:r>
      <w:r>
        <w:rPr>
          <w:rFonts w:cs="Times New Roman"/>
          <w:szCs w:val="24"/>
        </w:rPr>
        <w:t>Based on the above analysis, it can be concluded that Marriott International has little presen</w:t>
      </w:r>
      <w:r w:rsidR="003F4036">
        <w:rPr>
          <w:rFonts w:cs="Times New Roman"/>
          <w:szCs w:val="24"/>
        </w:rPr>
        <w:t>c</w:t>
      </w:r>
      <w:r>
        <w:rPr>
          <w:rFonts w:cs="Times New Roman"/>
          <w:szCs w:val="24"/>
        </w:rPr>
        <w:t>e in the Asia Pacific and EMEA market</w:t>
      </w:r>
      <w:r w:rsidR="003F4036">
        <w:rPr>
          <w:rFonts w:cs="Times New Roman"/>
          <w:szCs w:val="24"/>
        </w:rPr>
        <w:t>s</w:t>
      </w:r>
      <w:r>
        <w:rPr>
          <w:rFonts w:cs="Times New Roman"/>
          <w:szCs w:val="24"/>
        </w:rPr>
        <w:t>. For this, the company has been suggested to focus on these markets more. For this, the company needs to increa</w:t>
      </w:r>
      <w:r w:rsidR="003F4036">
        <w:rPr>
          <w:rFonts w:cs="Times New Roman"/>
          <w:szCs w:val="24"/>
        </w:rPr>
        <w:t>s</w:t>
      </w:r>
      <w:r>
        <w:rPr>
          <w:rFonts w:cs="Times New Roman"/>
          <w:szCs w:val="24"/>
        </w:rPr>
        <w:t>e m</w:t>
      </w:r>
      <w:r w:rsidR="003F4036">
        <w:rPr>
          <w:rFonts w:cs="Times New Roman"/>
          <w:szCs w:val="24"/>
        </w:rPr>
        <w:t>arket awareness programs</w:t>
      </w:r>
      <w:r>
        <w:rPr>
          <w:rFonts w:cs="Times New Roman"/>
          <w:szCs w:val="24"/>
        </w:rPr>
        <w:t>, find potential growth oppor</w:t>
      </w:r>
      <w:r w:rsidR="003F4036">
        <w:rPr>
          <w:rFonts w:cs="Times New Roman"/>
          <w:szCs w:val="24"/>
        </w:rPr>
        <w:t>t</w:t>
      </w:r>
      <w:r>
        <w:rPr>
          <w:rFonts w:cs="Times New Roman"/>
          <w:szCs w:val="24"/>
        </w:rPr>
        <w:t>unities</w:t>
      </w:r>
      <w:r w:rsidR="003F4036">
        <w:rPr>
          <w:rFonts w:cs="Times New Roman"/>
          <w:szCs w:val="24"/>
        </w:rPr>
        <w:t>, and conduc</w:t>
      </w:r>
      <w:r>
        <w:rPr>
          <w:rFonts w:cs="Times New Roman"/>
          <w:szCs w:val="24"/>
        </w:rPr>
        <w:t>t effective market and target customer analysis</w:t>
      </w:r>
      <w:r w:rsidR="00A36557">
        <w:rPr>
          <w:rFonts w:cs="Times New Roman"/>
          <w:szCs w:val="24"/>
        </w:rPr>
        <w:t xml:space="preserve"> </w:t>
      </w:r>
      <w:r w:rsidR="00A36557" w:rsidRPr="00A36557">
        <w:rPr>
          <w:rFonts w:cs="Times New Roman"/>
          <w:szCs w:val="24"/>
        </w:rPr>
        <w:t>(Mest, 2017)</w:t>
      </w:r>
      <w:r>
        <w:rPr>
          <w:rFonts w:cs="Times New Roman"/>
          <w:szCs w:val="24"/>
        </w:rPr>
        <w:t xml:space="preserve">. The company can target Bangladesh, Pakistan, India, China and other emerging economies as the potential market. </w:t>
      </w:r>
      <w:r w:rsidR="00B157D2">
        <w:rPr>
          <w:rFonts w:cs="Times New Roman"/>
          <w:szCs w:val="24"/>
        </w:rPr>
        <w:t xml:space="preserve">It </w:t>
      </w:r>
      <w:r w:rsidR="003F4036">
        <w:rPr>
          <w:rFonts w:cs="Times New Roman"/>
          <w:szCs w:val="24"/>
        </w:rPr>
        <w:t>must build strong relationships with</w:t>
      </w:r>
      <w:r w:rsidR="00B157D2">
        <w:rPr>
          <w:rFonts w:cs="Times New Roman"/>
          <w:szCs w:val="24"/>
        </w:rPr>
        <w:t xml:space="preserve"> local governments and ensure eco-friendly business polic</w:t>
      </w:r>
      <w:r w:rsidR="003F4036">
        <w:rPr>
          <w:rFonts w:cs="Times New Roman"/>
          <w:szCs w:val="24"/>
        </w:rPr>
        <w:t>ies</w:t>
      </w:r>
      <w:r w:rsidR="00B157D2">
        <w:rPr>
          <w:rFonts w:cs="Times New Roman"/>
          <w:szCs w:val="24"/>
        </w:rPr>
        <w:t xml:space="preserve">. </w:t>
      </w:r>
    </w:p>
    <w:p w14:paraId="63D9BF28" w14:textId="77777777" w:rsidR="00786C54" w:rsidRPr="00D45024" w:rsidRDefault="00786C54" w:rsidP="0004043C">
      <w:pPr>
        <w:rPr>
          <w:rFonts w:cs="Times New Roman"/>
          <w:szCs w:val="24"/>
        </w:rPr>
      </w:pPr>
      <w:r w:rsidRPr="00786C54">
        <w:rPr>
          <w:rFonts w:cs="Times New Roman"/>
          <w:b/>
          <w:bCs/>
          <w:szCs w:val="24"/>
        </w:rPr>
        <w:t>Anccor International:</w:t>
      </w:r>
      <w:r>
        <w:rPr>
          <w:rFonts w:cs="Times New Roman"/>
          <w:szCs w:val="24"/>
        </w:rPr>
        <w:t xml:space="preserve"> Though </w:t>
      </w:r>
      <w:r w:rsidR="003F4036">
        <w:rPr>
          <w:rFonts w:cs="Times New Roman"/>
          <w:szCs w:val="24"/>
        </w:rPr>
        <w:t>Accor's financial performance is good enough, it is lower than Mariot, supported by the low market cap, global ranking, and</w:t>
      </w:r>
      <w:r>
        <w:rPr>
          <w:rFonts w:cs="Times New Roman"/>
          <w:szCs w:val="24"/>
        </w:rPr>
        <w:t xml:space="preserve"> revenue growth. But its </w:t>
      </w:r>
      <w:r w:rsidR="003F4036">
        <w:rPr>
          <w:rFonts w:cs="Times New Roman"/>
          <w:szCs w:val="24"/>
        </w:rPr>
        <w:t>revenue segment and market management approach</w:t>
      </w:r>
      <w:r>
        <w:rPr>
          <w:rFonts w:cs="Times New Roman"/>
          <w:szCs w:val="24"/>
        </w:rPr>
        <w:t xml:space="preserve"> </w:t>
      </w:r>
      <w:r w:rsidR="003F4036">
        <w:rPr>
          <w:rFonts w:cs="Times New Roman"/>
          <w:szCs w:val="24"/>
        </w:rPr>
        <w:t>are</w:t>
      </w:r>
      <w:r>
        <w:rPr>
          <w:rFonts w:cs="Times New Roman"/>
          <w:szCs w:val="24"/>
        </w:rPr>
        <w:t xml:space="preserve"> better than Marriot</w:t>
      </w:r>
      <w:r w:rsidR="003F4036">
        <w:rPr>
          <w:rFonts w:cs="Times New Roman"/>
          <w:szCs w:val="24"/>
        </w:rPr>
        <w:t>'s</w:t>
      </w:r>
      <w:r w:rsidR="00A36557">
        <w:rPr>
          <w:rFonts w:cs="Times New Roman"/>
          <w:szCs w:val="24"/>
        </w:rPr>
        <w:t xml:space="preserve"> </w:t>
      </w:r>
      <w:r w:rsidR="00A36557" w:rsidRPr="00A36557">
        <w:rPr>
          <w:rFonts w:cs="Times New Roman"/>
          <w:szCs w:val="24"/>
        </w:rPr>
        <w:t>(Mest, 2017)</w:t>
      </w:r>
      <w:r>
        <w:rPr>
          <w:rFonts w:cs="Times New Roman"/>
          <w:szCs w:val="24"/>
        </w:rPr>
        <w:t xml:space="preserve">. To cover </w:t>
      </w:r>
      <w:r w:rsidR="003F4036">
        <w:rPr>
          <w:rFonts w:cs="Times New Roman"/>
          <w:szCs w:val="24"/>
        </w:rPr>
        <w:t>the massiv</w:t>
      </w:r>
      <w:r>
        <w:rPr>
          <w:rFonts w:cs="Times New Roman"/>
          <w:szCs w:val="24"/>
        </w:rPr>
        <w:t>e loss of revenue and reduction in market cap, the company should go for low</w:t>
      </w:r>
      <w:r w:rsidR="003F4036">
        <w:rPr>
          <w:rFonts w:cs="Times New Roman"/>
          <w:szCs w:val="24"/>
        </w:rPr>
        <w:t>-</w:t>
      </w:r>
      <w:r>
        <w:rPr>
          <w:rFonts w:cs="Times New Roman"/>
          <w:szCs w:val="24"/>
        </w:rPr>
        <w:t xml:space="preserve">cost financing. It can collect funds from </w:t>
      </w:r>
      <w:r w:rsidR="003F4036">
        <w:rPr>
          <w:rFonts w:cs="Times New Roman"/>
          <w:szCs w:val="24"/>
        </w:rPr>
        <w:t xml:space="preserve">the </w:t>
      </w:r>
      <w:r>
        <w:rPr>
          <w:rFonts w:cs="Times New Roman"/>
          <w:szCs w:val="24"/>
        </w:rPr>
        <w:t xml:space="preserve">international capital market with </w:t>
      </w:r>
      <w:r w:rsidR="003F4036">
        <w:rPr>
          <w:rFonts w:cs="Times New Roman"/>
          <w:szCs w:val="24"/>
        </w:rPr>
        <w:t xml:space="preserve">a </w:t>
      </w:r>
      <w:r>
        <w:rPr>
          <w:rFonts w:cs="Times New Roman"/>
          <w:szCs w:val="24"/>
        </w:rPr>
        <w:t xml:space="preserve">lower internet rate. The company can also access funding from government sources </w:t>
      </w:r>
      <w:r w:rsidR="003F4036">
        <w:rPr>
          <w:rFonts w:cs="Times New Roman"/>
          <w:szCs w:val="24"/>
        </w:rPr>
        <w:t>s</w:t>
      </w:r>
      <w:r>
        <w:rPr>
          <w:rFonts w:cs="Times New Roman"/>
          <w:szCs w:val="24"/>
        </w:rPr>
        <w:t>uch as Covid-19 Corporate Loan Scheme. Focus on maxim</w:t>
      </w:r>
      <w:r w:rsidR="003F4036">
        <w:rPr>
          <w:rFonts w:cs="Times New Roman"/>
          <w:szCs w:val="24"/>
        </w:rPr>
        <w:t>is</w:t>
      </w:r>
      <w:r>
        <w:rPr>
          <w:rFonts w:cs="Times New Roman"/>
          <w:szCs w:val="24"/>
        </w:rPr>
        <w:t>ing funding op</w:t>
      </w:r>
      <w:r w:rsidR="003F4036">
        <w:rPr>
          <w:rFonts w:cs="Times New Roman"/>
          <w:szCs w:val="24"/>
        </w:rPr>
        <w:t>portuni</w:t>
      </w:r>
      <w:r>
        <w:rPr>
          <w:rFonts w:cs="Times New Roman"/>
          <w:szCs w:val="24"/>
        </w:rPr>
        <w:t xml:space="preserve">ties would be the best choice for Accor because </w:t>
      </w:r>
      <w:r>
        <w:rPr>
          <w:rFonts w:cs="Times New Roman"/>
          <w:szCs w:val="24"/>
        </w:rPr>
        <w:lastRenderedPageBreak/>
        <w:t>it will help the company invest in new technologies, hir</w:t>
      </w:r>
      <w:r w:rsidR="003F4036">
        <w:rPr>
          <w:rFonts w:cs="Times New Roman"/>
          <w:szCs w:val="24"/>
        </w:rPr>
        <w:t>e the best employees, and foster innovation in hotel</w:t>
      </w:r>
      <w:r>
        <w:rPr>
          <w:rFonts w:cs="Times New Roman"/>
          <w:szCs w:val="24"/>
        </w:rPr>
        <w:t xml:space="preserve"> management</w:t>
      </w:r>
      <w:r w:rsidR="00A36557">
        <w:rPr>
          <w:rFonts w:cs="Times New Roman"/>
          <w:szCs w:val="24"/>
        </w:rPr>
        <w:t xml:space="preserve"> </w:t>
      </w:r>
      <w:r w:rsidR="00A36557" w:rsidRPr="00A36557">
        <w:rPr>
          <w:rFonts w:cs="Times New Roman"/>
          <w:szCs w:val="24"/>
        </w:rPr>
        <w:t>(Hill, 2022)</w:t>
      </w:r>
      <w:r>
        <w:rPr>
          <w:rFonts w:cs="Times New Roman"/>
          <w:szCs w:val="24"/>
        </w:rPr>
        <w:t xml:space="preserve">. </w:t>
      </w:r>
    </w:p>
    <w:p w14:paraId="33873FF1" w14:textId="77777777" w:rsidR="00B96E81" w:rsidRDefault="00B96E81" w:rsidP="0004043C">
      <w:pPr>
        <w:rPr>
          <w:rFonts w:cs="Times New Roman"/>
          <w:szCs w:val="24"/>
        </w:rPr>
      </w:pPr>
    </w:p>
    <w:p w14:paraId="66ACD54B" w14:textId="77777777" w:rsidR="00A36557" w:rsidRDefault="00A36557" w:rsidP="0004043C">
      <w:pPr>
        <w:rPr>
          <w:rFonts w:cs="Times New Roman"/>
          <w:szCs w:val="24"/>
        </w:rPr>
      </w:pPr>
    </w:p>
    <w:p w14:paraId="0F7F88CC" w14:textId="77777777" w:rsidR="00A36557" w:rsidRDefault="00A36557" w:rsidP="0004043C">
      <w:pPr>
        <w:rPr>
          <w:rFonts w:cs="Times New Roman"/>
          <w:szCs w:val="24"/>
        </w:rPr>
      </w:pPr>
    </w:p>
    <w:p w14:paraId="2AAFB8D3" w14:textId="77777777" w:rsidR="00A36557" w:rsidRDefault="00A36557" w:rsidP="0004043C">
      <w:pPr>
        <w:rPr>
          <w:rFonts w:cs="Times New Roman"/>
          <w:szCs w:val="24"/>
        </w:rPr>
      </w:pPr>
    </w:p>
    <w:p w14:paraId="325251C4" w14:textId="77777777" w:rsidR="00A36557" w:rsidRDefault="00A36557" w:rsidP="0004043C">
      <w:pPr>
        <w:rPr>
          <w:rFonts w:cs="Times New Roman"/>
          <w:szCs w:val="24"/>
        </w:rPr>
      </w:pPr>
    </w:p>
    <w:p w14:paraId="1B17A140" w14:textId="77777777" w:rsidR="00A36557" w:rsidRDefault="00A36557" w:rsidP="0004043C">
      <w:pPr>
        <w:rPr>
          <w:rFonts w:cs="Times New Roman"/>
          <w:szCs w:val="24"/>
        </w:rPr>
      </w:pPr>
    </w:p>
    <w:p w14:paraId="7491CDF1" w14:textId="77777777" w:rsidR="00A36557" w:rsidRDefault="00A36557" w:rsidP="0004043C">
      <w:pPr>
        <w:rPr>
          <w:rFonts w:cs="Times New Roman"/>
          <w:szCs w:val="24"/>
        </w:rPr>
      </w:pPr>
    </w:p>
    <w:p w14:paraId="18969183" w14:textId="77777777" w:rsidR="00A36557" w:rsidRDefault="00A36557" w:rsidP="0004043C">
      <w:pPr>
        <w:rPr>
          <w:rFonts w:cs="Times New Roman"/>
          <w:szCs w:val="24"/>
        </w:rPr>
      </w:pPr>
    </w:p>
    <w:p w14:paraId="635904E9" w14:textId="77777777" w:rsidR="00A36557" w:rsidRDefault="00A36557" w:rsidP="0004043C">
      <w:pPr>
        <w:rPr>
          <w:rFonts w:cs="Times New Roman"/>
          <w:szCs w:val="24"/>
        </w:rPr>
      </w:pPr>
    </w:p>
    <w:p w14:paraId="151B91C7" w14:textId="77777777" w:rsidR="00B96E81" w:rsidRPr="00A36557" w:rsidRDefault="00B96E81" w:rsidP="00A36557">
      <w:pPr>
        <w:pStyle w:val="Heading1"/>
        <w:jc w:val="center"/>
        <w:rPr>
          <w:rFonts w:ascii="Times New Roman" w:hAnsi="Times New Roman" w:cs="Times New Roman"/>
          <w:b/>
          <w:bCs/>
          <w:szCs w:val="32"/>
        </w:rPr>
      </w:pPr>
      <w:bookmarkStart w:id="6" w:name="_Toc126497995"/>
      <w:r w:rsidRPr="00A36557">
        <w:rPr>
          <w:rFonts w:ascii="Times New Roman" w:hAnsi="Times New Roman" w:cs="Times New Roman"/>
          <w:b/>
          <w:bCs/>
          <w:szCs w:val="32"/>
        </w:rPr>
        <w:t>Conclusion</w:t>
      </w:r>
      <w:bookmarkEnd w:id="6"/>
    </w:p>
    <w:p w14:paraId="6776856E" w14:textId="77777777" w:rsidR="00A36557" w:rsidRDefault="00B96E81" w:rsidP="0004043C">
      <w:pPr>
        <w:rPr>
          <w:rFonts w:cs="Times New Roman"/>
          <w:szCs w:val="24"/>
        </w:rPr>
      </w:pPr>
      <w:r w:rsidRPr="00D45024">
        <w:rPr>
          <w:rFonts w:cs="Times New Roman"/>
          <w:szCs w:val="24"/>
        </w:rPr>
        <w:t>The analysis of the above comp</w:t>
      </w:r>
      <w:r w:rsidR="003F4036">
        <w:rPr>
          <w:rFonts w:cs="Times New Roman"/>
          <w:szCs w:val="24"/>
        </w:rPr>
        <w:t>aris</w:t>
      </w:r>
      <w:r w:rsidRPr="00D45024">
        <w:rPr>
          <w:rFonts w:cs="Times New Roman"/>
          <w:szCs w:val="24"/>
        </w:rPr>
        <w:t>on indicates the streng</w:t>
      </w:r>
      <w:r w:rsidR="003F4036">
        <w:rPr>
          <w:rFonts w:cs="Times New Roman"/>
          <w:szCs w:val="24"/>
        </w:rPr>
        <w:t>th</w:t>
      </w:r>
      <w:r w:rsidRPr="00D45024">
        <w:rPr>
          <w:rFonts w:cs="Times New Roman"/>
          <w:szCs w:val="24"/>
        </w:rPr>
        <w:t xml:space="preserve">s of Marriott International compared to Accor. </w:t>
      </w:r>
      <w:r w:rsidR="00D45024" w:rsidRPr="00D45024">
        <w:rPr>
          <w:rFonts w:cs="Times New Roman"/>
          <w:szCs w:val="24"/>
        </w:rPr>
        <w:t>A</w:t>
      </w:r>
      <w:r w:rsidR="003F4036">
        <w:rPr>
          <w:rFonts w:cs="Times New Roman"/>
          <w:szCs w:val="24"/>
        </w:rPr>
        <w:t>ccording to the revenue management approach, Accor is less effective than Marriott because of regenting negative returns in the last few years due to the</w:t>
      </w:r>
      <w:r w:rsidR="00D45024" w:rsidRPr="00D45024">
        <w:rPr>
          <w:rFonts w:cs="Times New Roman"/>
          <w:szCs w:val="24"/>
        </w:rPr>
        <w:t xml:space="preserve"> Covid-19 Pandemic. </w:t>
      </w:r>
      <w:r w:rsidR="003F4036">
        <w:rPr>
          <w:rFonts w:cs="Times New Roman"/>
          <w:szCs w:val="24"/>
        </w:rPr>
        <w:t>T</w:t>
      </w:r>
      <w:r w:rsidR="00D45024" w:rsidRPr="00D45024">
        <w:rPr>
          <w:rFonts w:cs="Times New Roman"/>
          <w:szCs w:val="24"/>
        </w:rPr>
        <w:t>he global ranking specifies that Accor need</w:t>
      </w:r>
      <w:r w:rsidR="003F4036">
        <w:rPr>
          <w:rFonts w:cs="Times New Roman"/>
          <w:szCs w:val="24"/>
        </w:rPr>
        <w:t>s to improve its revenue approach based on more financing, sales and communication efforts, and</w:t>
      </w:r>
      <w:r w:rsidR="00D45024" w:rsidRPr="00D45024">
        <w:rPr>
          <w:rFonts w:cs="Times New Roman"/>
          <w:szCs w:val="24"/>
        </w:rPr>
        <w:t xml:space="preserve"> market awareness. </w:t>
      </w:r>
      <w:r w:rsidR="003F4036">
        <w:rPr>
          <w:rFonts w:cs="Times New Roman"/>
          <w:szCs w:val="24"/>
        </w:rPr>
        <w:t>T</w:t>
      </w:r>
      <w:r w:rsidR="00D45024" w:rsidRPr="00D45024">
        <w:rPr>
          <w:rFonts w:cs="Times New Roman"/>
          <w:szCs w:val="24"/>
        </w:rPr>
        <w:t xml:space="preserve">he market cap, increase in market share, </w:t>
      </w:r>
      <w:r w:rsidR="003F4036">
        <w:rPr>
          <w:rFonts w:cs="Times New Roman"/>
          <w:szCs w:val="24"/>
        </w:rPr>
        <w:t>and capture of important markets also favour</w:t>
      </w:r>
      <w:r w:rsidR="00D45024" w:rsidRPr="00D45024">
        <w:rPr>
          <w:rFonts w:cs="Times New Roman"/>
          <w:szCs w:val="24"/>
        </w:rPr>
        <w:t xml:space="preserve"> Marriot International</w:t>
      </w:r>
      <w:r w:rsidR="00A36557">
        <w:rPr>
          <w:rFonts w:cs="Times New Roman"/>
          <w:szCs w:val="24"/>
        </w:rPr>
        <w:t xml:space="preserve"> </w:t>
      </w:r>
      <w:r w:rsidR="00A36557" w:rsidRPr="00A36557">
        <w:rPr>
          <w:rFonts w:cs="Times New Roman"/>
          <w:szCs w:val="24"/>
        </w:rPr>
        <w:t>(Hill, 2022)</w:t>
      </w:r>
      <w:r w:rsidR="00D45024" w:rsidRPr="00D45024">
        <w:rPr>
          <w:rFonts w:cs="Times New Roman"/>
          <w:szCs w:val="24"/>
        </w:rPr>
        <w:t xml:space="preserve">. As per the market approach, Marriott </w:t>
      </w:r>
      <w:r w:rsidR="003F4036">
        <w:rPr>
          <w:rFonts w:cs="Times New Roman"/>
          <w:szCs w:val="24"/>
        </w:rPr>
        <w:t>I</w:t>
      </w:r>
      <w:r w:rsidR="00D45024" w:rsidRPr="00D45024">
        <w:rPr>
          <w:rFonts w:cs="Times New Roman"/>
          <w:szCs w:val="24"/>
        </w:rPr>
        <w:t xml:space="preserve">nternational has the scope to expand business in EMEA and Asia Pacific because it generates less than 5% of </w:t>
      </w:r>
      <w:r w:rsidR="003F4036">
        <w:rPr>
          <w:rFonts w:cs="Times New Roman"/>
          <w:szCs w:val="24"/>
        </w:rPr>
        <w:t xml:space="preserve">the </w:t>
      </w:r>
      <w:r w:rsidR="00D45024" w:rsidRPr="00D45024">
        <w:rPr>
          <w:rFonts w:cs="Times New Roman"/>
          <w:szCs w:val="24"/>
        </w:rPr>
        <w:t>market share from these areas. The financial commitment also sup</w:t>
      </w:r>
      <w:r w:rsidR="003F4036">
        <w:rPr>
          <w:rFonts w:cs="Times New Roman"/>
          <w:szCs w:val="24"/>
        </w:rPr>
        <w:t>ports</w:t>
      </w:r>
      <w:r w:rsidR="00D45024" w:rsidRPr="00D45024">
        <w:rPr>
          <w:rFonts w:cs="Times New Roman"/>
          <w:szCs w:val="24"/>
        </w:rPr>
        <w:t xml:space="preserve"> </w:t>
      </w:r>
      <w:r w:rsidR="003F4036">
        <w:rPr>
          <w:rFonts w:cs="Times New Roman"/>
          <w:szCs w:val="24"/>
        </w:rPr>
        <w:t xml:space="preserve">the </w:t>
      </w:r>
      <w:r w:rsidR="00D45024" w:rsidRPr="00D45024">
        <w:rPr>
          <w:rFonts w:cs="Times New Roman"/>
          <w:szCs w:val="24"/>
        </w:rPr>
        <w:t xml:space="preserve">strong position of Marriot International </w:t>
      </w:r>
      <w:r w:rsidR="003F4036">
        <w:rPr>
          <w:rFonts w:cs="Times New Roman"/>
          <w:szCs w:val="24"/>
        </w:rPr>
        <w:t>over</w:t>
      </w:r>
      <w:r w:rsidR="00D45024" w:rsidRPr="00D45024">
        <w:rPr>
          <w:rFonts w:cs="Times New Roman"/>
          <w:szCs w:val="24"/>
        </w:rPr>
        <w:t xml:space="preserve"> Accor because of spending </w:t>
      </w:r>
      <w:r w:rsidR="003F4036">
        <w:rPr>
          <w:rFonts w:cs="Times New Roman"/>
          <w:szCs w:val="24"/>
        </w:rPr>
        <w:t xml:space="preserve">a </w:t>
      </w:r>
      <w:r w:rsidR="00D45024" w:rsidRPr="00D45024">
        <w:rPr>
          <w:rFonts w:cs="Times New Roman"/>
          <w:szCs w:val="24"/>
        </w:rPr>
        <w:t>large v</w:t>
      </w:r>
      <w:r w:rsidR="003F4036">
        <w:rPr>
          <w:rFonts w:cs="Times New Roman"/>
          <w:szCs w:val="24"/>
        </w:rPr>
        <w:t>o</w:t>
      </w:r>
      <w:r w:rsidR="00D45024" w:rsidRPr="00D45024">
        <w:rPr>
          <w:rFonts w:cs="Times New Roman"/>
          <w:szCs w:val="24"/>
        </w:rPr>
        <w:t xml:space="preserve">lume of funds </w:t>
      </w:r>
      <w:r w:rsidR="003F4036">
        <w:rPr>
          <w:rFonts w:cs="Times New Roman"/>
          <w:szCs w:val="24"/>
        </w:rPr>
        <w:t xml:space="preserve">and </w:t>
      </w:r>
      <w:r w:rsidR="00D45024" w:rsidRPr="00D45024">
        <w:rPr>
          <w:rFonts w:cs="Times New Roman"/>
          <w:szCs w:val="24"/>
        </w:rPr>
        <w:t xml:space="preserve">working with </w:t>
      </w:r>
      <w:r w:rsidR="003F4036">
        <w:rPr>
          <w:rFonts w:cs="Times New Roman"/>
          <w:szCs w:val="24"/>
        </w:rPr>
        <w:t>various</w:t>
      </w:r>
      <w:r w:rsidR="00D45024" w:rsidRPr="00D45024">
        <w:rPr>
          <w:rFonts w:cs="Times New Roman"/>
          <w:szCs w:val="24"/>
        </w:rPr>
        <w:t xml:space="preserve"> charities and partners.</w:t>
      </w:r>
    </w:p>
    <w:p w14:paraId="48E9C90B" w14:textId="77777777" w:rsidR="00A36557" w:rsidRDefault="00A36557" w:rsidP="0004043C">
      <w:pPr>
        <w:rPr>
          <w:rFonts w:cs="Times New Roman"/>
          <w:szCs w:val="24"/>
        </w:rPr>
      </w:pPr>
    </w:p>
    <w:p w14:paraId="4BD27D0B" w14:textId="77777777" w:rsidR="00A36557" w:rsidRDefault="00A36557" w:rsidP="0004043C">
      <w:pPr>
        <w:rPr>
          <w:rFonts w:cs="Times New Roman"/>
          <w:szCs w:val="24"/>
        </w:rPr>
      </w:pPr>
    </w:p>
    <w:p w14:paraId="6513E4DD" w14:textId="77777777" w:rsidR="00A36557" w:rsidRDefault="00A36557" w:rsidP="0004043C">
      <w:pPr>
        <w:rPr>
          <w:rFonts w:cs="Times New Roman"/>
          <w:szCs w:val="24"/>
        </w:rPr>
      </w:pPr>
    </w:p>
    <w:p w14:paraId="473FD245" w14:textId="77777777" w:rsidR="00A36557" w:rsidRDefault="00A36557" w:rsidP="0004043C">
      <w:pPr>
        <w:rPr>
          <w:rFonts w:cs="Times New Roman"/>
          <w:szCs w:val="24"/>
        </w:rPr>
      </w:pPr>
    </w:p>
    <w:p w14:paraId="76726EB0" w14:textId="77777777" w:rsidR="00A36557" w:rsidRDefault="00A36557" w:rsidP="0004043C">
      <w:pPr>
        <w:rPr>
          <w:rFonts w:cs="Times New Roman"/>
          <w:szCs w:val="24"/>
        </w:rPr>
      </w:pPr>
    </w:p>
    <w:p w14:paraId="1F0D5D09" w14:textId="77777777" w:rsidR="00A36557" w:rsidRDefault="00A36557" w:rsidP="0004043C">
      <w:pPr>
        <w:rPr>
          <w:rFonts w:cs="Times New Roman"/>
          <w:szCs w:val="24"/>
        </w:rPr>
      </w:pPr>
    </w:p>
    <w:p w14:paraId="5EB6E8ED" w14:textId="77777777" w:rsidR="00A36557" w:rsidRDefault="00A36557" w:rsidP="0004043C">
      <w:pPr>
        <w:rPr>
          <w:rFonts w:cs="Times New Roman"/>
          <w:szCs w:val="24"/>
        </w:rPr>
      </w:pPr>
    </w:p>
    <w:p w14:paraId="2A12B0F4" w14:textId="77777777" w:rsidR="00A36557" w:rsidRDefault="00A36557" w:rsidP="0004043C">
      <w:pPr>
        <w:rPr>
          <w:rFonts w:cs="Times New Roman"/>
          <w:szCs w:val="24"/>
        </w:rPr>
      </w:pPr>
    </w:p>
    <w:p w14:paraId="2A1B46DA" w14:textId="77777777" w:rsidR="00A36557" w:rsidRDefault="00A36557" w:rsidP="0004043C">
      <w:pPr>
        <w:rPr>
          <w:rFonts w:cs="Times New Roman"/>
          <w:szCs w:val="24"/>
        </w:rPr>
      </w:pPr>
    </w:p>
    <w:p w14:paraId="7379D43C" w14:textId="77777777" w:rsidR="00A36557" w:rsidRDefault="00A36557" w:rsidP="0004043C">
      <w:pPr>
        <w:rPr>
          <w:rFonts w:cs="Times New Roman"/>
          <w:szCs w:val="24"/>
        </w:rPr>
      </w:pPr>
    </w:p>
    <w:p w14:paraId="23D00719" w14:textId="77777777" w:rsidR="00A36557" w:rsidRDefault="00A36557" w:rsidP="0004043C">
      <w:pPr>
        <w:rPr>
          <w:rFonts w:cs="Times New Roman"/>
          <w:szCs w:val="24"/>
        </w:rPr>
      </w:pPr>
    </w:p>
    <w:p w14:paraId="7EAD02F3" w14:textId="77777777" w:rsidR="00A36557" w:rsidRDefault="00A36557" w:rsidP="0004043C">
      <w:pPr>
        <w:rPr>
          <w:rFonts w:cs="Times New Roman"/>
          <w:szCs w:val="24"/>
        </w:rPr>
      </w:pPr>
    </w:p>
    <w:p w14:paraId="4E571F4F" w14:textId="77777777" w:rsidR="00A36557" w:rsidRDefault="00A36557" w:rsidP="0004043C">
      <w:pPr>
        <w:rPr>
          <w:rFonts w:cs="Times New Roman"/>
          <w:szCs w:val="24"/>
        </w:rPr>
      </w:pPr>
    </w:p>
    <w:p w14:paraId="7F58FD6D" w14:textId="77777777" w:rsidR="00A36557" w:rsidRDefault="00A36557" w:rsidP="0004043C">
      <w:pPr>
        <w:rPr>
          <w:rFonts w:cs="Times New Roman"/>
          <w:szCs w:val="24"/>
        </w:rPr>
      </w:pPr>
    </w:p>
    <w:p w14:paraId="6409B3D9" w14:textId="77777777" w:rsidR="00A36557" w:rsidRPr="00A36557" w:rsidRDefault="00A36557" w:rsidP="00A36557">
      <w:pPr>
        <w:pStyle w:val="Heading1"/>
        <w:spacing w:after="240"/>
        <w:jc w:val="center"/>
        <w:rPr>
          <w:rFonts w:ascii="Times New Roman" w:hAnsi="Times New Roman" w:cs="Times New Roman"/>
          <w:b/>
          <w:bCs/>
          <w:sz w:val="24"/>
          <w:szCs w:val="24"/>
        </w:rPr>
      </w:pPr>
      <w:bookmarkStart w:id="7" w:name="_Toc126497996"/>
      <w:r w:rsidRPr="00A36557">
        <w:rPr>
          <w:rFonts w:ascii="Times New Roman" w:hAnsi="Times New Roman" w:cs="Times New Roman"/>
          <w:b/>
          <w:bCs/>
        </w:rPr>
        <w:t>Reference list</w:t>
      </w:r>
      <w:bookmarkEnd w:id="7"/>
    </w:p>
    <w:p w14:paraId="34C49446" w14:textId="77777777" w:rsidR="008E44F3" w:rsidRDefault="008E44F3" w:rsidP="00C5475F">
      <w:pPr>
        <w:widowControl w:val="0"/>
        <w:autoSpaceDE w:val="0"/>
        <w:autoSpaceDN w:val="0"/>
        <w:adjustRightInd w:val="0"/>
        <w:spacing w:after="240" w:line="276" w:lineRule="auto"/>
        <w:rPr>
          <w:rFonts w:cs="Times New Roman"/>
          <w:szCs w:val="24"/>
        </w:rPr>
      </w:pPr>
    </w:p>
    <w:p w14:paraId="63FE4469" w14:textId="699B2D67" w:rsidR="008E44F3" w:rsidRDefault="008E44F3" w:rsidP="00C5475F">
      <w:pPr>
        <w:widowControl w:val="0"/>
        <w:autoSpaceDE w:val="0"/>
        <w:autoSpaceDN w:val="0"/>
        <w:adjustRightInd w:val="0"/>
        <w:spacing w:after="240" w:line="276" w:lineRule="auto"/>
        <w:rPr>
          <w:rFonts w:cs="Times New Roman"/>
          <w:szCs w:val="24"/>
        </w:rPr>
      </w:pPr>
      <w:r>
        <w:rPr>
          <w:rFonts w:cs="Times New Roman"/>
          <w:szCs w:val="24"/>
        </w:rPr>
        <w:t>Abboud</w:t>
      </w:r>
      <w:r w:rsidR="009A484F">
        <w:rPr>
          <w:rFonts w:cs="Times New Roman"/>
          <w:szCs w:val="24"/>
        </w:rPr>
        <w:t xml:space="preserve"> (2020). </w:t>
      </w:r>
      <w:r w:rsidR="009A484F" w:rsidRPr="009A484F">
        <w:rPr>
          <w:rFonts w:cs="Times New Roman"/>
          <w:i/>
          <w:iCs/>
          <w:szCs w:val="24"/>
        </w:rPr>
        <w:t>Accor suspend devidends and cut staff hours as coronavirus hits hotels.</w:t>
      </w:r>
      <w:r w:rsidR="009A484F">
        <w:rPr>
          <w:rFonts w:cs="Times New Roman"/>
          <w:i/>
          <w:iCs/>
          <w:szCs w:val="24"/>
        </w:rPr>
        <w:t xml:space="preserve"> </w:t>
      </w:r>
      <w:r w:rsidR="009A484F">
        <w:rPr>
          <w:rFonts w:cs="Times New Roman"/>
          <w:szCs w:val="24"/>
        </w:rPr>
        <w:t xml:space="preserve">Available at: </w:t>
      </w:r>
      <w:hyperlink r:id="rId8" w:history="1">
        <w:r w:rsidR="009A484F" w:rsidRPr="00EE45FB">
          <w:rPr>
            <w:rStyle w:val="Hyperlink"/>
            <w:rFonts w:cs="Times New Roman"/>
            <w:szCs w:val="24"/>
          </w:rPr>
          <w:t>https://www.ft.com/content/e6</w:t>
        </w:r>
        <w:r w:rsidR="009A484F" w:rsidRPr="00EE45FB">
          <w:rPr>
            <w:rStyle w:val="Hyperlink"/>
            <w:rFonts w:cs="Times New Roman"/>
            <w:szCs w:val="24"/>
          </w:rPr>
          <w:t>a</w:t>
        </w:r>
        <w:r w:rsidR="009A484F" w:rsidRPr="00EE45FB">
          <w:rPr>
            <w:rStyle w:val="Hyperlink"/>
            <w:rFonts w:cs="Times New Roman"/>
            <w:szCs w:val="24"/>
          </w:rPr>
          <w:t>4b53c-c4fc-48d1-a5a3-47078b1147f8</w:t>
        </w:r>
      </w:hyperlink>
      <w:r w:rsidR="009A484F">
        <w:rPr>
          <w:rFonts w:cs="Times New Roman"/>
          <w:szCs w:val="24"/>
        </w:rPr>
        <w:t xml:space="preserve"> (Accessed: 5 February 2023)</w:t>
      </w:r>
      <w:r w:rsidR="009E602A">
        <w:rPr>
          <w:rFonts w:cs="Times New Roman"/>
          <w:szCs w:val="24"/>
        </w:rPr>
        <w:t>.</w:t>
      </w:r>
    </w:p>
    <w:p w14:paraId="2AD77B2C" w14:textId="4A88F4E2" w:rsidR="009E602A" w:rsidRPr="009E602A" w:rsidRDefault="009E602A" w:rsidP="00C5475F">
      <w:pPr>
        <w:widowControl w:val="0"/>
        <w:autoSpaceDE w:val="0"/>
        <w:autoSpaceDN w:val="0"/>
        <w:adjustRightInd w:val="0"/>
        <w:spacing w:after="240" w:line="276" w:lineRule="auto"/>
        <w:rPr>
          <w:rFonts w:cs="Times New Roman"/>
          <w:szCs w:val="24"/>
        </w:rPr>
      </w:pPr>
      <w:r>
        <w:rPr>
          <w:rFonts w:cs="Times New Roman"/>
          <w:szCs w:val="24"/>
        </w:rPr>
        <w:t xml:space="preserve">Accor (2020). </w:t>
      </w:r>
      <w:r w:rsidRPr="009E602A">
        <w:rPr>
          <w:rFonts w:cs="Times New Roman"/>
          <w:i/>
          <w:iCs/>
          <w:szCs w:val="24"/>
        </w:rPr>
        <w:t>Ethics and Coroporate Social Responisbility Charter</w:t>
      </w:r>
      <w:r>
        <w:rPr>
          <w:rFonts w:cs="Times New Roman"/>
          <w:i/>
          <w:iCs/>
          <w:szCs w:val="24"/>
        </w:rPr>
        <w:t xml:space="preserve">. </w:t>
      </w:r>
      <w:r>
        <w:rPr>
          <w:rFonts w:cs="Times New Roman"/>
          <w:szCs w:val="24"/>
        </w:rPr>
        <w:t xml:space="preserve">Available at: </w:t>
      </w:r>
      <w:hyperlink r:id="rId9" w:history="1">
        <w:r w:rsidR="00EE45FB" w:rsidRPr="00EE45FB">
          <w:rPr>
            <w:rStyle w:val="Hyperlink"/>
            <w:rFonts w:cs="Times New Roman"/>
            <w:szCs w:val="24"/>
          </w:rPr>
          <w:t>https://www.google.co.uk/url?sa=t&amp;rct=j&amp;q=&amp;esrc=s&amp;source=web&amp;cd=&amp;ved=2ahUKEwjA_PyPppv9AhX5y7sIHQFKC9IQFnoECCQQAQ&amp;url=https%3A%2F%2Fgroup.accor.com%2F-%2Fmedia%2FCorporate%2FTalent%2FPDF-for-pages%2FCharte-ethique-et-RSE%2FACCOR_Ethics_and_Corporate_Social</w:t>
        </w:r>
      </w:hyperlink>
      <w:r w:rsidR="00EE45FB">
        <w:rPr>
          <w:rFonts w:cs="Times New Roman"/>
          <w:szCs w:val="24"/>
        </w:rPr>
        <w:t xml:space="preserve"> (Accessed: 5 February 2023)</w:t>
      </w:r>
    </w:p>
    <w:p w14:paraId="7953BDB7" w14:textId="1AB2831A" w:rsidR="00F80339" w:rsidRPr="00C5475F" w:rsidRDefault="00C5475F" w:rsidP="00C5475F">
      <w:pPr>
        <w:widowControl w:val="0"/>
        <w:autoSpaceDE w:val="0"/>
        <w:autoSpaceDN w:val="0"/>
        <w:adjustRightInd w:val="0"/>
        <w:spacing w:after="240" w:line="276" w:lineRule="auto"/>
        <w:rPr>
          <w:rFonts w:cs="Times New Roman"/>
          <w:szCs w:val="24"/>
        </w:rPr>
      </w:pPr>
      <w:r w:rsidRPr="00C5475F">
        <w:rPr>
          <w:rFonts w:cs="Times New Roman"/>
          <w:szCs w:val="24"/>
        </w:rPr>
        <w:t xml:space="preserve">Accor (2023). </w:t>
      </w:r>
      <w:r w:rsidRPr="00C5475F">
        <w:rPr>
          <w:rFonts w:cs="Times New Roman"/>
          <w:i/>
          <w:iCs/>
          <w:szCs w:val="24"/>
        </w:rPr>
        <w:t>CEO’s Editorial</w:t>
      </w:r>
      <w:r>
        <w:rPr>
          <w:rFonts w:cs="Times New Roman"/>
          <w:i/>
          <w:iCs/>
          <w:szCs w:val="24"/>
        </w:rPr>
        <w:t xml:space="preserve">. </w:t>
      </w:r>
      <w:r>
        <w:rPr>
          <w:rFonts w:cs="Times New Roman"/>
          <w:szCs w:val="24"/>
        </w:rPr>
        <w:t xml:space="preserve">Available at: </w:t>
      </w:r>
      <w:hyperlink r:id="rId10" w:history="1">
        <w:r w:rsidRPr="00EE45FB">
          <w:rPr>
            <w:rStyle w:val="Hyperlink"/>
            <w:rFonts w:cs="Times New Roman"/>
            <w:szCs w:val="24"/>
          </w:rPr>
          <w:t>https://group.accor.com/en/group/who-we-are/about-us/</w:t>
        </w:r>
      </w:hyperlink>
      <w:r w:rsidR="00EE45FB">
        <w:rPr>
          <w:rFonts w:cs="Times New Roman"/>
          <w:szCs w:val="24"/>
        </w:rPr>
        <w:t xml:space="preserve"> </w:t>
      </w:r>
      <w:r>
        <w:rPr>
          <w:rFonts w:cs="Times New Roman"/>
          <w:szCs w:val="24"/>
        </w:rPr>
        <w:t xml:space="preserve"> (Accessed: 4 February 2023)</w:t>
      </w:r>
      <w:r w:rsidR="009E602A">
        <w:rPr>
          <w:rFonts w:cs="Times New Roman"/>
          <w:szCs w:val="24"/>
        </w:rPr>
        <w:t>.</w:t>
      </w:r>
    </w:p>
    <w:p w14:paraId="0D6C5743" w14:textId="6EA5B15F" w:rsidR="00F80339" w:rsidRPr="00F80339" w:rsidRDefault="00F80339" w:rsidP="00F80339">
      <w:pPr>
        <w:widowControl w:val="0"/>
        <w:autoSpaceDE w:val="0"/>
        <w:autoSpaceDN w:val="0"/>
        <w:adjustRightInd w:val="0"/>
        <w:spacing w:after="240" w:line="276" w:lineRule="auto"/>
        <w:rPr>
          <w:rFonts w:cs="Times New Roman"/>
          <w:szCs w:val="24"/>
        </w:rPr>
      </w:pPr>
      <w:r w:rsidRPr="00F80339">
        <w:rPr>
          <w:rFonts w:cs="Times New Roman"/>
          <w:szCs w:val="24"/>
        </w:rPr>
        <w:t xml:space="preserve">Companiesmarketcap (2023). </w:t>
      </w:r>
      <w:r w:rsidRPr="00F80339">
        <w:rPr>
          <w:rFonts w:cs="Times New Roman"/>
          <w:i/>
          <w:iCs/>
          <w:szCs w:val="24"/>
        </w:rPr>
        <w:t>Revenue for Accor.</w:t>
      </w:r>
      <w:r w:rsidRPr="00F80339">
        <w:rPr>
          <w:rFonts w:cs="Times New Roman"/>
          <w:szCs w:val="24"/>
        </w:rPr>
        <w:t xml:space="preserve"> Available at: </w:t>
      </w:r>
      <w:hyperlink r:id="rId11" w:history="1">
        <w:r w:rsidRPr="00EE45FB">
          <w:rPr>
            <w:rStyle w:val="Hyperlink"/>
          </w:rPr>
          <w:t>https://companiesmarketcap.com/accor/revenue/</w:t>
        </w:r>
      </w:hyperlink>
      <w:r w:rsidRPr="00F80339">
        <w:rPr>
          <w:rFonts w:cs="Times New Roman"/>
          <w:szCs w:val="24"/>
        </w:rPr>
        <w:t xml:space="preserve"> (Accessed: 4 February 2023)</w:t>
      </w:r>
      <w:r w:rsidR="009E602A">
        <w:rPr>
          <w:rFonts w:cs="Times New Roman"/>
          <w:szCs w:val="24"/>
        </w:rPr>
        <w:t>.</w:t>
      </w:r>
    </w:p>
    <w:p w14:paraId="63456D64" w14:textId="20816739" w:rsidR="00A36557" w:rsidRPr="00F80339" w:rsidRDefault="00A36557" w:rsidP="00F80339">
      <w:pPr>
        <w:widowControl w:val="0"/>
        <w:autoSpaceDE w:val="0"/>
        <w:autoSpaceDN w:val="0"/>
        <w:adjustRightInd w:val="0"/>
        <w:spacing w:after="240" w:line="276" w:lineRule="auto"/>
        <w:rPr>
          <w:rFonts w:cs="Times New Roman"/>
          <w:szCs w:val="24"/>
        </w:rPr>
      </w:pPr>
      <w:r w:rsidRPr="00F80339">
        <w:rPr>
          <w:rFonts w:cs="Times New Roman"/>
          <w:szCs w:val="24"/>
        </w:rPr>
        <w:t xml:space="preserve">Ecumenical Committee For Corporate Responsibility, Interfaith Center On Corporate </w:t>
      </w:r>
      <w:r w:rsidRPr="00F80339">
        <w:rPr>
          <w:rFonts w:cs="Times New Roman"/>
          <w:szCs w:val="24"/>
        </w:rPr>
        <w:lastRenderedPageBreak/>
        <w:t xml:space="preserve">Responsibility and Taskforce On The Churches And Corporate Responsibility (2020). </w:t>
      </w:r>
      <w:r w:rsidRPr="00F80339">
        <w:rPr>
          <w:rFonts w:cs="Times New Roman"/>
          <w:i/>
          <w:iCs/>
          <w:szCs w:val="24"/>
        </w:rPr>
        <w:t>Principles for global corporate responsibility: benchmarks for measuring business performance</w:t>
      </w:r>
      <w:r w:rsidRPr="00F80339">
        <w:rPr>
          <w:rFonts w:cs="Times New Roman"/>
          <w:szCs w:val="24"/>
        </w:rPr>
        <w:t>. New York: Interfaith Center On Corporate Responsibility.</w:t>
      </w:r>
    </w:p>
    <w:p w14:paraId="798272D6" w14:textId="0A22CA44" w:rsidR="00A36557" w:rsidRDefault="00A36557" w:rsidP="00F80339">
      <w:pPr>
        <w:widowControl w:val="0"/>
        <w:autoSpaceDE w:val="0"/>
        <w:autoSpaceDN w:val="0"/>
        <w:adjustRightInd w:val="0"/>
        <w:spacing w:after="240" w:line="276" w:lineRule="auto"/>
        <w:rPr>
          <w:rFonts w:cs="Times New Roman"/>
          <w:szCs w:val="24"/>
        </w:rPr>
      </w:pPr>
      <w:r w:rsidRPr="00F80339">
        <w:rPr>
          <w:rFonts w:cs="Times New Roman"/>
          <w:szCs w:val="24"/>
        </w:rPr>
        <w:t xml:space="preserve">F  J  C Benade, Skae, F.O., A Combrink, A De Graff, Jonker, W.D., S Ndlovu, Nobatyi, A.E., Plant, G.J., Steyn, B.L. and M Steyn (2017). </w:t>
      </w:r>
      <w:r w:rsidRPr="00F80339">
        <w:rPr>
          <w:rFonts w:cs="Times New Roman"/>
          <w:i/>
          <w:iCs/>
          <w:szCs w:val="24"/>
        </w:rPr>
        <w:t>Managerial finance</w:t>
      </w:r>
      <w:r w:rsidRPr="00F80339">
        <w:rPr>
          <w:rFonts w:cs="Times New Roman"/>
          <w:szCs w:val="24"/>
        </w:rPr>
        <w:t>. Durban: Lexisnexis.</w:t>
      </w:r>
    </w:p>
    <w:p w14:paraId="6A53FCC4" w14:textId="7CA417E8" w:rsidR="00385CE8" w:rsidRDefault="00385CE8" w:rsidP="00F80339">
      <w:pPr>
        <w:widowControl w:val="0"/>
        <w:autoSpaceDE w:val="0"/>
        <w:autoSpaceDN w:val="0"/>
        <w:adjustRightInd w:val="0"/>
        <w:spacing w:after="240" w:line="276" w:lineRule="auto"/>
        <w:rPr>
          <w:rStyle w:val="ui-provider"/>
        </w:rPr>
      </w:pPr>
      <w:r>
        <w:rPr>
          <w:rStyle w:val="ui-provider"/>
        </w:rPr>
        <w:t xml:space="preserve">Fox, L (2021) </w:t>
      </w:r>
      <w:r w:rsidRPr="00385CE8">
        <w:rPr>
          <w:rStyle w:val="ui-provider"/>
          <w:i/>
          <w:iCs/>
        </w:rPr>
        <w:t>Accor post 2 billion loss, lays out 2021 strategy,</w:t>
      </w:r>
      <w:r>
        <w:rPr>
          <w:rStyle w:val="ui-provider"/>
        </w:rPr>
        <w:t xml:space="preserve">  </w:t>
      </w:r>
      <w:hyperlink r:id="rId12" w:history="1">
        <w:r w:rsidRPr="00EE45FB">
          <w:rPr>
            <w:rStyle w:val="Hyperlink"/>
          </w:rPr>
          <w:t>https://www.phocuswire.com/Accor-loss-202</w:t>
        </w:r>
        <w:r w:rsidRPr="00EE45FB">
          <w:rPr>
            <w:rStyle w:val="Hyperlink"/>
          </w:rPr>
          <w:t>0</w:t>
        </w:r>
        <w:r w:rsidRPr="00EE45FB">
          <w:rPr>
            <w:rStyle w:val="Hyperlink"/>
          </w:rPr>
          <w:t xml:space="preserve">-strategy-2021 </w:t>
        </w:r>
      </w:hyperlink>
      <w:r>
        <w:rPr>
          <w:rStyle w:val="ui-provider"/>
        </w:rPr>
        <w:t xml:space="preserve"> ( Accessed: 5 February 2023)</w:t>
      </w:r>
      <w:r w:rsidR="009E602A">
        <w:rPr>
          <w:rStyle w:val="ui-provider"/>
        </w:rPr>
        <w:t>.</w:t>
      </w:r>
    </w:p>
    <w:p w14:paraId="1C7C6FF5" w14:textId="08095D7B" w:rsidR="00A36557" w:rsidRPr="00F80339" w:rsidRDefault="00A36557" w:rsidP="00F80339">
      <w:pPr>
        <w:widowControl w:val="0"/>
        <w:autoSpaceDE w:val="0"/>
        <w:autoSpaceDN w:val="0"/>
        <w:adjustRightInd w:val="0"/>
        <w:spacing w:after="240" w:line="276" w:lineRule="auto"/>
        <w:rPr>
          <w:rFonts w:cs="Times New Roman"/>
          <w:szCs w:val="24"/>
        </w:rPr>
      </w:pPr>
      <w:r w:rsidRPr="00F80339">
        <w:rPr>
          <w:rFonts w:cs="Times New Roman"/>
          <w:szCs w:val="24"/>
        </w:rPr>
        <w:t xml:space="preserve">Green, J. (2013). Financial Statement Analysis and Equity Valuation. </w:t>
      </w:r>
      <w:r w:rsidRPr="00F80339">
        <w:rPr>
          <w:rFonts w:cs="Times New Roman"/>
          <w:i/>
          <w:iCs/>
          <w:szCs w:val="24"/>
        </w:rPr>
        <w:t>SSRN Electronic Journal</w:t>
      </w:r>
      <w:r w:rsidRPr="00F80339">
        <w:rPr>
          <w:rFonts w:cs="Times New Roman"/>
          <w:szCs w:val="24"/>
        </w:rPr>
        <w:t>. doi:</w:t>
      </w:r>
      <w:hyperlink r:id="rId13" w:history="1">
        <w:r w:rsidRPr="00F80339">
          <w:rPr>
            <w:rFonts w:cs="Times New Roman"/>
            <w:szCs w:val="24"/>
          </w:rPr>
          <w:t>10.2139/ssrn.2271238</w:t>
        </w:r>
      </w:hyperlink>
      <w:r w:rsidRPr="00F80339">
        <w:rPr>
          <w:rFonts w:cs="Times New Roman"/>
          <w:szCs w:val="24"/>
        </w:rPr>
        <w:t>.</w:t>
      </w:r>
    </w:p>
    <w:p w14:paraId="6CDFD95A" w14:textId="0053BD32" w:rsidR="00A36557" w:rsidRPr="00F80339" w:rsidRDefault="00A36557" w:rsidP="00F80339">
      <w:pPr>
        <w:widowControl w:val="0"/>
        <w:autoSpaceDE w:val="0"/>
        <w:autoSpaceDN w:val="0"/>
        <w:adjustRightInd w:val="0"/>
        <w:spacing w:after="240" w:line="276" w:lineRule="auto"/>
        <w:rPr>
          <w:rFonts w:cs="Times New Roman"/>
          <w:szCs w:val="24"/>
        </w:rPr>
      </w:pPr>
      <w:r w:rsidRPr="00F80339">
        <w:rPr>
          <w:rFonts w:cs="Times New Roman"/>
          <w:szCs w:val="24"/>
        </w:rPr>
        <w:t xml:space="preserve">Harjoto, M.A. (2018). Corporate social responsibility and corporate fraud. </w:t>
      </w:r>
      <w:r w:rsidRPr="00F80339">
        <w:rPr>
          <w:rFonts w:cs="Times New Roman"/>
          <w:i/>
          <w:iCs/>
          <w:szCs w:val="24"/>
        </w:rPr>
        <w:t>Social Responsibility Journal</w:t>
      </w:r>
      <w:r w:rsidRPr="00F80339">
        <w:rPr>
          <w:rFonts w:cs="Times New Roman"/>
          <w:szCs w:val="24"/>
        </w:rPr>
        <w:t>, 13(4), pp.762–779. doi:</w:t>
      </w:r>
      <w:hyperlink r:id="rId14" w:history="1">
        <w:r w:rsidRPr="00F80339">
          <w:rPr>
            <w:rFonts w:cs="Times New Roman"/>
            <w:szCs w:val="24"/>
          </w:rPr>
          <w:t>10.1108/srj-09-2016-0166</w:t>
        </w:r>
      </w:hyperlink>
      <w:r w:rsidRPr="00F80339">
        <w:rPr>
          <w:rFonts w:cs="Times New Roman"/>
          <w:szCs w:val="24"/>
        </w:rPr>
        <w:t>.</w:t>
      </w:r>
    </w:p>
    <w:p w14:paraId="62A2393F" w14:textId="57665959" w:rsidR="00A36557" w:rsidRDefault="00A36557" w:rsidP="00F80339">
      <w:pPr>
        <w:widowControl w:val="0"/>
        <w:autoSpaceDE w:val="0"/>
        <w:autoSpaceDN w:val="0"/>
        <w:adjustRightInd w:val="0"/>
        <w:spacing w:after="240" w:line="276" w:lineRule="auto"/>
        <w:rPr>
          <w:rFonts w:cs="Times New Roman"/>
          <w:szCs w:val="24"/>
        </w:rPr>
      </w:pPr>
      <w:r w:rsidRPr="00F80339">
        <w:rPr>
          <w:rFonts w:cs="Times New Roman"/>
          <w:szCs w:val="24"/>
        </w:rPr>
        <w:t xml:space="preserve">Hill (2022). </w:t>
      </w:r>
      <w:r w:rsidRPr="00F80339">
        <w:rPr>
          <w:rFonts w:cs="Times New Roman"/>
          <w:i/>
          <w:iCs/>
          <w:szCs w:val="24"/>
        </w:rPr>
        <w:t>Accor reports on 2021 growth and reveals more ambitious plans</w:t>
      </w:r>
      <w:r w:rsidRPr="00F80339">
        <w:rPr>
          <w:rFonts w:cs="Times New Roman"/>
          <w:szCs w:val="24"/>
        </w:rPr>
        <w:t xml:space="preserve">. THP News. Available at: </w:t>
      </w:r>
      <w:hyperlink r:id="rId15" w:history="1">
        <w:r w:rsidR="00EE45FB" w:rsidRPr="00EE45FB">
          <w:rPr>
            <w:rStyle w:val="Hyperlink"/>
          </w:rPr>
          <w:t xml:space="preserve"> </w:t>
        </w:r>
        <w:r w:rsidR="00EE45FB" w:rsidRPr="00EE45FB">
          <w:rPr>
            <w:rStyle w:val="Hyperlink"/>
          </w:rPr>
          <w:t>https://tophotel.news/accor-reports-on-2021-growth-and-reveals-more-ambitious-plans/</w:t>
        </w:r>
      </w:hyperlink>
      <w:r w:rsidR="00EE45FB" w:rsidRPr="00EE45FB">
        <w:t xml:space="preserve"> </w:t>
      </w:r>
      <w:r w:rsidR="00FF1D16">
        <w:rPr>
          <w:rFonts w:cs="Times New Roman"/>
          <w:szCs w:val="24"/>
        </w:rPr>
        <w:t>(</w:t>
      </w:r>
      <w:r w:rsidRPr="00F80339">
        <w:rPr>
          <w:rFonts w:cs="Times New Roman"/>
          <w:szCs w:val="24"/>
        </w:rPr>
        <w:t>Accessed 5 Feb</w:t>
      </w:r>
      <w:r w:rsidR="00FF1D16">
        <w:rPr>
          <w:rFonts w:cs="Times New Roman"/>
          <w:szCs w:val="24"/>
        </w:rPr>
        <w:t>ruary</w:t>
      </w:r>
      <w:r w:rsidRPr="00F80339">
        <w:rPr>
          <w:rFonts w:cs="Times New Roman"/>
          <w:szCs w:val="24"/>
        </w:rPr>
        <w:t xml:space="preserve"> 2023</w:t>
      </w:r>
      <w:r w:rsidR="00FF1D16">
        <w:rPr>
          <w:rFonts w:cs="Times New Roman"/>
          <w:szCs w:val="24"/>
        </w:rPr>
        <w:t>)</w:t>
      </w:r>
      <w:r w:rsidRPr="00F80339">
        <w:rPr>
          <w:rFonts w:cs="Times New Roman"/>
          <w:szCs w:val="24"/>
        </w:rPr>
        <w:t>.</w:t>
      </w:r>
    </w:p>
    <w:p w14:paraId="2668104D" w14:textId="0FD93B29" w:rsidR="00A1056A" w:rsidRPr="00F80339" w:rsidRDefault="00A1056A" w:rsidP="00F80339">
      <w:pPr>
        <w:widowControl w:val="0"/>
        <w:autoSpaceDE w:val="0"/>
        <w:autoSpaceDN w:val="0"/>
        <w:adjustRightInd w:val="0"/>
        <w:spacing w:after="240" w:line="276" w:lineRule="auto"/>
        <w:rPr>
          <w:rFonts w:cs="Times New Roman"/>
          <w:szCs w:val="24"/>
        </w:rPr>
      </w:pPr>
      <w:r>
        <w:rPr>
          <w:rStyle w:val="ui-provider"/>
        </w:rPr>
        <w:t xml:space="preserve">Hospitality-on (2022) </w:t>
      </w:r>
      <w:r w:rsidRPr="00A1056A">
        <w:rPr>
          <w:rStyle w:val="ui-provider"/>
          <w:i/>
          <w:iCs/>
        </w:rPr>
        <w:t>Accor : "The objective is to put sustainability at the heart of everything we do ",</w:t>
      </w:r>
      <w:r>
        <w:rPr>
          <w:rStyle w:val="ui-provider"/>
        </w:rPr>
        <w:t xml:space="preserve"> </w:t>
      </w:r>
      <w:hyperlink r:id="rId16" w:history="1">
        <w:r w:rsidRPr="00EE45FB">
          <w:rPr>
            <w:rStyle w:val="Hyperlink"/>
          </w:rPr>
          <w:t>https://hospitality-on.com/en/csr/accor-objective-put-sustainability-heart-everything-we-do</w:t>
        </w:r>
      </w:hyperlink>
      <w:r w:rsidRPr="00A1056A">
        <w:rPr>
          <w:rStyle w:val="ui-provider"/>
        </w:rPr>
        <w:t xml:space="preserve"> </w:t>
      </w:r>
      <w:r>
        <w:rPr>
          <w:rStyle w:val="ui-provider"/>
        </w:rPr>
        <w:t>(Accessed: 5 February 2023)</w:t>
      </w:r>
      <w:r w:rsidR="009E602A">
        <w:rPr>
          <w:rStyle w:val="ui-provider"/>
        </w:rPr>
        <w:t>.</w:t>
      </w:r>
    </w:p>
    <w:p w14:paraId="047B00EE" w14:textId="502505EE" w:rsidR="00A36557" w:rsidRPr="00F80339" w:rsidRDefault="00A36557" w:rsidP="00F80339">
      <w:pPr>
        <w:widowControl w:val="0"/>
        <w:autoSpaceDE w:val="0"/>
        <w:autoSpaceDN w:val="0"/>
        <w:adjustRightInd w:val="0"/>
        <w:spacing w:after="240" w:line="276" w:lineRule="auto"/>
        <w:rPr>
          <w:rFonts w:cs="Times New Roman"/>
          <w:szCs w:val="24"/>
        </w:rPr>
      </w:pPr>
      <w:r w:rsidRPr="00F80339">
        <w:rPr>
          <w:rFonts w:cs="Times New Roman"/>
          <w:szCs w:val="24"/>
        </w:rPr>
        <w:t xml:space="preserve">Karantzavelou (2022). </w:t>
      </w:r>
      <w:r w:rsidRPr="00F80339">
        <w:rPr>
          <w:rFonts w:cs="Times New Roman"/>
          <w:i/>
          <w:iCs/>
          <w:szCs w:val="24"/>
        </w:rPr>
        <w:t>Accor</w:t>
      </w:r>
      <w:r w:rsidR="003F4036" w:rsidRPr="00F80339">
        <w:rPr>
          <w:rFonts w:cs="Times New Roman"/>
          <w:i/>
          <w:iCs/>
          <w:szCs w:val="24"/>
        </w:rPr>
        <w:t>'</w:t>
      </w:r>
      <w:r w:rsidRPr="00F80339">
        <w:rPr>
          <w:rFonts w:cs="Times New Roman"/>
          <w:i/>
          <w:iCs/>
          <w:szCs w:val="24"/>
        </w:rPr>
        <w:t>s full-year 2021 results: The Group reported consolidated revenue of 2,204m. euros</w:t>
      </w:r>
      <w:r w:rsidRPr="00F80339">
        <w:rPr>
          <w:rFonts w:cs="Times New Roman"/>
          <w:szCs w:val="24"/>
        </w:rPr>
        <w:t>.</w:t>
      </w:r>
      <w:r w:rsidR="001E30E1" w:rsidRPr="00F80339">
        <w:rPr>
          <w:rFonts w:cs="Times New Roman"/>
          <w:szCs w:val="24"/>
        </w:rPr>
        <w:t xml:space="preserve"> </w:t>
      </w:r>
      <w:r w:rsidRPr="00F80339">
        <w:rPr>
          <w:rFonts w:cs="Times New Roman"/>
          <w:szCs w:val="24"/>
        </w:rPr>
        <w:t xml:space="preserve">TravelDailyNews International. Available at: </w:t>
      </w:r>
      <w:hyperlink r:id="rId17" w:history="1">
        <w:r w:rsidR="00EE45FB" w:rsidRPr="00EE45FB">
          <w:rPr>
            <w:rStyle w:val="Hyperlink"/>
          </w:rPr>
          <w:t>https://www.traveldailynews.com/hotels-lodging/accors-full-year-2021-results-the-group-reported-a-consolidated-revenue-of-2204m-euros/</w:t>
        </w:r>
      </w:hyperlink>
      <w:r w:rsidR="00EE45FB" w:rsidRPr="00EE45FB">
        <w:t xml:space="preserve"> </w:t>
      </w:r>
      <w:r w:rsidR="00B52CC3" w:rsidRPr="00F80339">
        <w:rPr>
          <w:rFonts w:cs="Times New Roman"/>
          <w:szCs w:val="24"/>
        </w:rPr>
        <w:t>(</w:t>
      </w:r>
      <w:r w:rsidRPr="00F80339">
        <w:rPr>
          <w:rFonts w:cs="Times New Roman"/>
          <w:szCs w:val="24"/>
        </w:rPr>
        <w:t>Accessed</w:t>
      </w:r>
      <w:r w:rsidR="00C5475F">
        <w:rPr>
          <w:rFonts w:cs="Times New Roman"/>
          <w:szCs w:val="24"/>
        </w:rPr>
        <w:t xml:space="preserve">: </w:t>
      </w:r>
      <w:r w:rsidRPr="00F80339">
        <w:rPr>
          <w:rFonts w:cs="Times New Roman"/>
          <w:szCs w:val="24"/>
        </w:rPr>
        <w:t>5 Feb</w:t>
      </w:r>
      <w:r w:rsidR="00C5475F">
        <w:rPr>
          <w:rFonts w:cs="Times New Roman"/>
          <w:szCs w:val="24"/>
        </w:rPr>
        <w:t xml:space="preserve">ruary </w:t>
      </w:r>
      <w:r w:rsidRPr="00F80339">
        <w:rPr>
          <w:rFonts w:cs="Times New Roman"/>
          <w:szCs w:val="24"/>
        </w:rPr>
        <w:t>2023</w:t>
      </w:r>
      <w:r w:rsidR="00B52CC3" w:rsidRPr="00F80339">
        <w:rPr>
          <w:rFonts w:cs="Times New Roman"/>
          <w:szCs w:val="24"/>
        </w:rPr>
        <w:t>)</w:t>
      </w:r>
      <w:r w:rsidRPr="00F80339">
        <w:rPr>
          <w:rFonts w:cs="Times New Roman"/>
          <w:szCs w:val="24"/>
        </w:rPr>
        <w:t>.</w:t>
      </w:r>
    </w:p>
    <w:p w14:paraId="7DDF522B" w14:textId="2527C1F3" w:rsidR="00A36557" w:rsidRDefault="00A36557" w:rsidP="00F80339">
      <w:pPr>
        <w:widowControl w:val="0"/>
        <w:autoSpaceDE w:val="0"/>
        <w:autoSpaceDN w:val="0"/>
        <w:adjustRightInd w:val="0"/>
        <w:spacing w:after="240" w:line="276" w:lineRule="auto"/>
        <w:rPr>
          <w:rFonts w:cs="Times New Roman"/>
          <w:szCs w:val="24"/>
        </w:rPr>
      </w:pPr>
      <w:r w:rsidRPr="00F80339">
        <w:rPr>
          <w:rFonts w:cs="Times New Roman"/>
          <w:szCs w:val="24"/>
        </w:rPr>
        <w:t xml:space="preserve">Macrotrends (2019). </w:t>
      </w:r>
      <w:r w:rsidRPr="00F80339">
        <w:rPr>
          <w:rFonts w:cs="Times New Roman"/>
          <w:i/>
          <w:iCs/>
          <w:szCs w:val="24"/>
        </w:rPr>
        <w:t>Marriott Revenue 2006-2019</w:t>
      </w:r>
      <w:r w:rsidRPr="00F80339">
        <w:rPr>
          <w:rFonts w:cs="Times New Roman"/>
          <w:szCs w:val="24"/>
        </w:rPr>
        <w:t xml:space="preserve"> Available at: </w:t>
      </w:r>
      <w:hyperlink r:id="rId18" w:history="1">
        <w:r w:rsidR="00EE45FB" w:rsidRPr="00EE45FB">
          <w:rPr>
            <w:rStyle w:val="Hyperlink"/>
          </w:rPr>
          <w:t>https://www.macrotrends.net/stocks/charts/MAR/marriott/revenue</w:t>
        </w:r>
      </w:hyperlink>
      <w:r w:rsidR="00EE45FB" w:rsidRPr="00EE45FB">
        <w:t xml:space="preserve"> </w:t>
      </w:r>
      <w:r w:rsidR="00C5475F">
        <w:rPr>
          <w:rFonts w:cs="Times New Roman"/>
          <w:szCs w:val="24"/>
        </w:rPr>
        <w:t>(Accessed: 4 February 2023)</w:t>
      </w:r>
    </w:p>
    <w:p w14:paraId="483A18B6" w14:textId="3A0075C4" w:rsidR="00C5475F" w:rsidRPr="00C5475F" w:rsidRDefault="00C5475F" w:rsidP="00F80339">
      <w:pPr>
        <w:widowControl w:val="0"/>
        <w:autoSpaceDE w:val="0"/>
        <w:autoSpaceDN w:val="0"/>
        <w:adjustRightInd w:val="0"/>
        <w:spacing w:after="240" w:line="276" w:lineRule="auto"/>
        <w:rPr>
          <w:rFonts w:cs="Times New Roman"/>
          <w:szCs w:val="24"/>
        </w:rPr>
      </w:pPr>
      <w:r>
        <w:rPr>
          <w:rFonts w:cs="Times New Roman"/>
          <w:szCs w:val="24"/>
        </w:rPr>
        <w:t xml:space="preserve">Mariott (2023). </w:t>
      </w:r>
      <w:r w:rsidRPr="00C5475F">
        <w:rPr>
          <w:rFonts w:cs="Times New Roman"/>
          <w:i/>
          <w:iCs/>
          <w:szCs w:val="24"/>
        </w:rPr>
        <w:t>We Are Mariott International</w:t>
      </w:r>
      <w:r>
        <w:rPr>
          <w:rFonts w:cs="Times New Roman"/>
          <w:i/>
          <w:iCs/>
          <w:szCs w:val="24"/>
        </w:rPr>
        <w:t>.</w:t>
      </w:r>
      <w:r>
        <w:rPr>
          <w:rFonts w:cs="Times New Roman"/>
          <w:szCs w:val="24"/>
        </w:rPr>
        <w:t xml:space="preserve"> Available at: </w:t>
      </w:r>
      <w:hyperlink r:id="rId19" w:history="1">
        <w:r w:rsidRPr="00EE45FB">
          <w:rPr>
            <w:rStyle w:val="Hyperlink"/>
            <w:rFonts w:cs="Times New Roman"/>
            <w:szCs w:val="24"/>
          </w:rPr>
          <w:t>https://www.marriott.com/marriott/aboutmarriott.mi</w:t>
        </w:r>
      </w:hyperlink>
      <w:r>
        <w:rPr>
          <w:rFonts w:cs="Times New Roman"/>
          <w:szCs w:val="24"/>
        </w:rPr>
        <w:t xml:space="preserve"> (Accessed: 4 February 2023).</w:t>
      </w:r>
    </w:p>
    <w:p w14:paraId="7B604629" w14:textId="180DF3F7" w:rsidR="00A36557" w:rsidRDefault="00A36557" w:rsidP="00F80339">
      <w:pPr>
        <w:widowControl w:val="0"/>
        <w:autoSpaceDE w:val="0"/>
        <w:autoSpaceDN w:val="0"/>
        <w:adjustRightInd w:val="0"/>
        <w:spacing w:after="240" w:line="276" w:lineRule="auto"/>
        <w:rPr>
          <w:rFonts w:cs="Times New Roman"/>
          <w:szCs w:val="24"/>
        </w:rPr>
      </w:pPr>
      <w:r w:rsidRPr="00F80339">
        <w:rPr>
          <w:rFonts w:cs="Times New Roman"/>
          <w:szCs w:val="24"/>
        </w:rPr>
        <w:t xml:space="preserve">Mest (2017). </w:t>
      </w:r>
      <w:r w:rsidRPr="00F80339">
        <w:rPr>
          <w:rFonts w:cs="Times New Roman"/>
          <w:i/>
          <w:iCs/>
          <w:szCs w:val="24"/>
        </w:rPr>
        <w:t>5 growth opportunities for Marriott</w:t>
      </w:r>
      <w:r w:rsidRPr="00F80339">
        <w:rPr>
          <w:rFonts w:cs="Times New Roman"/>
          <w:szCs w:val="24"/>
        </w:rPr>
        <w:t>.</w:t>
      </w:r>
      <w:r w:rsidR="00FE6E14">
        <w:rPr>
          <w:rFonts w:cs="Times New Roman"/>
          <w:szCs w:val="24"/>
        </w:rPr>
        <w:t xml:space="preserve"> </w:t>
      </w:r>
      <w:r w:rsidRPr="00F80339">
        <w:rPr>
          <w:rFonts w:cs="Times New Roman"/>
          <w:szCs w:val="24"/>
        </w:rPr>
        <w:t xml:space="preserve">Hotel Management. Available at: </w:t>
      </w:r>
      <w:hyperlink r:id="rId20" w:history="1">
        <w:r w:rsidR="00EE45FB" w:rsidRPr="00EE45FB">
          <w:rPr>
            <w:rStyle w:val="Hyperlink"/>
          </w:rPr>
          <w:t>https://www.hotelmanagement.net/development/5-ways-marriott-planning-for-development-domination</w:t>
        </w:r>
      </w:hyperlink>
      <w:r w:rsidR="00EE45FB" w:rsidRPr="00EE45FB">
        <w:t xml:space="preserve"> </w:t>
      </w:r>
      <w:r w:rsidR="00B52CC3" w:rsidRPr="00F80339">
        <w:rPr>
          <w:rFonts w:cs="Times New Roman"/>
          <w:szCs w:val="24"/>
        </w:rPr>
        <w:t>(Accessed: February 2023)</w:t>
      </w:r>
      <w:r w:rsidR="009E602A">
        <w:rPr>
          <w:rFonts w:cs="Times New Roman"/>
          <w:szCs w:val="24"/>
        </w:rPr>
        <w:t>.</w:t>
      </w:r>
    </w:p>
    <w:p w14:paraId="141B2678" w14:textId="1E117ED3" w:rsidR="00E040B5" w:rsidRDefault="00E040B5" w:rsidP="00F80339">
      <w:pPr>
        <w:widowControl w:val="0"/>
        <w:autoSpaceDE w:val="0"/>
        <w:autoSpaceDN w:val="0"/>
        <w:adjustRightInd w:val="0"/>
        <w:spacing w:after="240" w:line="276" w:lineRule="auto"/>
        <w:rPr>
          <w:rFonts w:cs="Times New Roman"/>
          <w:szCs w:val="24"/>
        </w:rPr>
      </w:pPr>
      <w:r>
        <w:rPr>
          <w:rStyle w:val="ui-provider"/>
        </w:rPr>
        <w:t>Nguyen Thi Thanh, Nga. (2020). Corporate Social Responsibility: A case study of Accor Hotels Group.</w:t>
      </w:r>
    </w:p>
    <w:p w14:paraId="45B7A488" w14:textId="67B95946" w:rsidR="00B31070" w:rsidRPr="00B31070" w:rsidRDefault="00B31070" w:rsidP="00FF1D16">
      <w:pPr>
        <w:widowControl w:val="0"/>
        <w:autoSpaceDE w:val="0"/>
        <w:autoSpaceDN w:val="0"/>
        <w:adjustRightInd w:val="0"/>
        <w:spacing w:after="240" w:line="276" w:lineRule="auto"/>
        <w:rPr>
          <w:rFonts w:cs="Times New Roman"/>
          <w:szCs w:val="24"/>
        </w:rPr>
      </w:pPr>
      <w:r>
        <w:rPr>
          <w:rFonts w:cs="Times New Roman"/>
          <w:szCs w:val="24"/>
        </w:rPr>
        <w:lastRenderedPageBreak/>
        <w:t xml:space="preserve">Serve 360 Report (2022). </w:t>
      </w:r>
      <w:r w:rsidRPr="00B31070">
        <w:rPr>
          <w:rFonts w:cs="Times New Roman"/>
          <w:i/>
          <w:iCs/>
          <w:szCs w:val="24"/>
        </w:rPr>
        <w:t>Enviromentla, Social, and Governance Progress.</w:t>
      </w:r>
      <w:r>
        <w:rPr>
          <w:rFonts w:cs="Times New Roman"/>
          <w:i/>
          <w:iCs/>
          <w:szCs w:val="24"/>
        </w:rPr>
        <w:t xml:space="preserve"> </w:t>
      </w:r>
      <w:r>
        <w:rPr>
          <w:rFonts w:cs="Times New Roman"/>
          <w:szCs w:val="24"/>
        </w:rPr>
        <w:t xml:space="preserve">Available at: </w:t>
      </w:r>
      <w:hyperlink r:id="rId21" w:history="1">
        <w:r w:rsidRPr="00EE45FB">
          <w:rPr>
            <w:rStyle w:val="Hyperlink"/>
            <w:rFonts w:cs="Times New Roman"/>
            <w:szCs w:val="24"/>
          </w:rPr>
          <w:t>https://serve360.marriott.com/wp-content/uploads/2022/10/Marriott-2022-Serve-360-ESG-Report-accessible_F.p</w:t>
        </w:r>
        <w:r w:rsidRPr="00EE45FB">
          <w:rPr>
            <w:rStyle w:val="Hyperlink"/>
            <w:rFonts w:cs="Times New Roman"/>
            <w:szCs w:val="24"/>
          </w:rPr>
          <w:t>d</w:t>
        </w:r>
        <w:r w:rsidRPr="00EE45FB">
          <w:rPr>
            <w:rStyle w:val="Hyperlink"/>
            <w:rFonts w:cs="Times New Roman"/>
            <w:szCs w:val="24"/>
          </w:rPr>
          <w:t>f (</w:t>
        </w:r>
      </w:hyperlink>
      <w:r>
        <w:rPr>
          <w:rFonts w:cs="Times New Roman"/>
          <w:szCs w:val="24"/>
        </w:rPr>
        <w:t>Accessed: 5 February 2023)</w:t>
      </w:r>
      <w:r w:rsidR="009E602A">
        <w:rPr>
          <w:rFonts w:cs="Times New Roman"/>
          <w:szCs w:val="24"/>
        </w:rPr>
        <w:t>.</w:t>
      </w:r>
    </w:p>
    <w:p w14:paraId="1286864C" w14:textId="0069FA9B" w:rsidR="00FF1D16" w:rsidRDefault="00A36557" w:rsidP="00FF1D16">
      <w:pPr>
        <w:widowControl w:val="0"/>
        <w:autoSpaceDE w:val="0"/>
        <w:autoSpaceDN w:val="0"/>
        <w:adjustRightInd w:val="0"/>
        <w:spacing w:after="240" w:line="276" w:lineRule="auto"/>
        <w:rPr>
          <w:rFonts w:cs="Times New Roman"/>
          <w:szCs w:val="24"/>
        </w:rPr>
      </w:pPr>
      <w:r w:rsidRPr="00F80339">
        <w:rPr>
          <w:rFonts w:cs="Times New Roman"/>
          <w:szCs w:val="24"/>
        </w:rPr>
        <w:t>Sharma</w:t>
      </w:r>
      <w:r w:rsidR="00B52CC3" w:rsidRPr="00F80339">
        <w:rPr>
          <w:rFonts w:cs="Times New Roman"/>
          <w:szCs w:val="24"/>
        </w:rPr>
        <w:t xml:space="preserve"> </w:t>
      </w:r>
      <w:r w:rsidRPr="00F80339">
        <w:rPr>
          <w:rFonts w:cs="Times New Roman"/>
          <w:szCs w:val="24"/>
        </w:rPr>
        <w:t xml:space="preserve"> (2022). </w:t>
      </w:r>
      <w:r w:rsidRPr="00F80339">
        <w:rPr>
          <w:rFonts w:cs="Times New Roman"/>
          <w:i/>
          <w:iCs/>
          <w:szCs w:val="24"/>
        </w:rPr>
        <w:t>Marriott International</w:t>
      </w:r>
      <w:r w:rsidR="003F4036" w:rsidRPr="00F80339">
        <w:rPr>
          <w:rFonts w:cs="Times New Roman"/>
          <w:i/>
          <w:iCs/>
          <w:szCs w:val="24"/>
        </w:rPr>
        <w:t>'</w:t>
      </w:r>
      <w:r w:rsidRPr="00F80339">
        <w:rPr>
          <w:rFonts w:cs="Times New Roman"/>
          <w:i/>
          <w:iCs/>
          <w:szCs w:val="24"/>
        </w:rPr>
        <w:t>s Revenue Breakdown (2016-2022)</w:t>
      </w:r>
      <w:r w:rsidRPr="00F80339">
        <w:rPr>
          <w:rFonts w:cs="Times New Roman"/>
          <w:szCs w:val="24"/>
        </w:rPr>
        <w:t xml:space="preserve">. Available at: </w:t>
      </w:r>
      <w:hyperlink r:id="rId22" w:history="1">
        <w:r w:rsidR="00EE45FB" w:rsidRPr="00EE45FB">
          <w:rPr>
            <w:rStyle w:val="Hyperlink"/>
          </w:rPr>
          <w:t>https://businessquant.com/marriott-inte</w:t>
        </w:r>
        <w:r w:rsidR="00EE45FB" w:rsidRPr="00EE45FB">
          <w:rPr>
            <w:rStyle w:val="Hyperlink"/>
          </w:rPr>
          <w:t>r</w:t>
        </w:r>
        <w:r w:rsidR="00EE45FB" w:rsidRPr="00EE45FB">
          <w:rPr>
            <w:rStyle w:val="Hyperlink"/>
          </w:rPr>
          <w:t>national-revenue-breakdown</w:t>
        </w:r>
      </w:hyperlink>
      <w:r w:rsidR="00EE45FB" w:rsidRPr="00EE45FB">
        <w:t xml:space="preserve"> </w:t>
      </w:r>
      <w:r w:rsidR="00FE5730">
        <w:rPr>
          <w:rFonts w:cs="Times New Roman"/>
          <w:szCs w:val="24"/>
        </w:rPr>
        <w:t>(Accessed: February 4 2023).</w:t>
      </w:r>
    </w:p>
    <w:p w14:paraId="5A6BDD6D" w14:textId="60258767" w:rsidR="00FF1D16" w:rsidRPr="00F80339" w:rsidRDefault="00FF1D16" w:rsidP="00F80339">
      <w:pPr>
        <w:widowControl w:val="0"/>
        <w:autoSpaceDE w:val="0"/>
        <w:autoSpaceDN w:val="0"/>
        <w:adjustRightInd w:val="0"/>
        <w:spacing w:after="240" w:line="276" w:lineRule="auto"/>
        <w:rPr>
          <w:rFonts w:cs="Times New Roman"/>
          <w:szCs w:val="24"/>
        </w:rPr>
      </w:pPr>
      <w:r>
        <w:rPr>
          <w:rFonts w:cs="Times New Roman"/>
          <w:szCs w:val="24"/>
        </w:rPr>
        <w:t xml:space="preserve">Sperance (2020). </w:t>
      </w:r>
      <w:r w:rsidRPr="00FF1D16">
        <w:rPr>
          <w:rFonts w:cs="Times New Roman"/>
          <w:i/>
          <w:iCs/>
          <w:szCs w:val="24"/>
        </w:rPr>
        <w:t>Mariott to Lay off 17 Percent of coroporate Headquaters staff in October.</w:t>
      </w:r>
      <w:r>
        <w:rPr>
          <w:rFonts w:cs="Times New Roman"/>
          <w:szCs w:val="24"/>
        </w:rPr>
        <w:t xml:space="preserve"> Available at: </w:t>
      </w:r>
      <w:hyperlink r:id="rId23" w:history="1">
        <w:r w:rsidRPr="00EE45FB">
          <w:rPr>
            <w:rStyle w:val="Hyperlink"/>
            <w:rFonts w:cs="Times New Roman"/>
            <w:szCs w:val="24"/>
          </w:rPr>
          <w:t>https://skift.com/2020/09/08/marriott-to-l</w:t>
        </w:r>
        <w:r w:rsidRPr="00EE45FB">
          <w:rPr>
            <w:rStyle w:val="Hyperlink"/>
            <w:rFonts w:cs="Times New Roman"/>
            <w:szCs w:val="24"/>
          </w:rPr>
          <w:t>a</w:t>
        </w:r>
        <w:r w:rsidRPr="00EE45FB">
          <w:rPr>
            <w:rStyle w:val="Hyperlink"/>
            <w:rFonts w:cs="Times New Roman"/>
            <w:szCs w:val="24"/>
          </w:rPr>
          <w:t>y-off-17-percent-of-corporate-headquarters-staff-in-october/</w:t>
        </w:r>
      </w:hyperlink>
      <w:r>
        <w:rPr>
          <w:rFonts w:cs="Times New Roman"/>
          <w:szCs w:val="24"/>
        </w:rPr>
        <w:t xml:space="preserve"> (Accessed: 4 February 2023)</w:t>
      </w:r>
    </w:p>
    <w:p w14:paraId="73F34165" w14:textId="137DF5DD" w:rsidR="00A36557" w:rsidRPr="00F80339" w:rsidRDefault="00A36557" w:rsidP="00F80339">
      <w:pPr>
        <w:widowControl w:val="0"/>
        <w:autoSpaceDE w:val="0"/>
        <w:autoSpaceDN w:val="0"/>
        <w:adjustRightInd w:val="0"/>
        <w:spacing w:after="240" w:line="276" w:lineRule="auto"/>
        <w:rPr>
          <w:rFonts w:cs="Times New Roman"/>
          <w:szCs w:val="24"/>
        </w:rPr>
      </w:pPr>
      <w:r w:rsidRPr="00F80339">
        <w:rPr>
          <w:rFonts w:cs="Times New Roman"/>
          <w:szCs w:val="24"/>
        </w:rPr>
        <w:t xml:space="preserve">Zhang (2022). </w:t>
      </w:r>
      <w:r w:rsidRPr="00F80339">
        <w:rPr>
          <w:rFonts w:cs="Times New Roman"/>
          <w:i/>
          <w:iCs/>
          <w:szCs w:val="24"/>
        </w:rPr>
        <w:t>Third-quarter 2022 revenue of €1,149 million</w:t>
      </w:r>
      <w:r w:rsidR="003F4036" w:rsidRPr="00F80339">
        <w:rPr>
          <w:rFonts w:cs="Times New Roman"/>
          <w:i/>
          <w:iCs/>
          <w:szCs w:val="24"/>
        </w:rPr>
        <w:t>,</w:t>
      </w:r>
      <w:r w:rsidRPr="00F80339">
        <w:rPr>
          <w:rFonts w:cs="Times New Roman"/>
          <w:i/>
          <w:iCs/>
          <w:szCs w:val="24"/>
        </w:rPr>
        <w:t xml:space="preserve"> up 83% like-for-like</w:t>
      </w:r>
      <w:r w:rsidRPr="00F80339">
        <w:rPr>
          <w:rFonts w:cs="Times New Roman"/>
          <w:szCs w:val="24"/>
        </w:rPr>
        <w:t>. Accor – Newsroom. Available at:</w:t>
      </w:r>
      <w:r w:rsidR="00EE45FB" w:rsidRPr="00EE45FB">
        <w:t xml:space="preserve"> </w:t>
      </w:r>
      <w:hyperlink r:id="rId24" w:history="1">
        <w:r w:rsidR="00EE45FB" w:rsidRPr="00EE45FB">
          <w:rPr>
            <w:rStyle w:val="Hyperlink"/>
            <w:rFonts w:cs="Times New Roman"/>
            <w:szCs w:val="24"/>
          </w:rPr>
          <w:t>https://press.accor.com/third-quarter-</w:t>
        </w:r>
        <w:r w:rsidR="00EE45FB" w:rsidRPr="00EE45FB">
          <w:rPr>
            <w:rStyle w:val="Hyperlink"/>
            <w:rFonts w:cs="Times New Roman"/>
            <w:szCs w:val="24"/>
          </w:rPr>
          <w:t>2</w:t>
        </w:r>
        <w:r w:rsidR="00EE45FB" w:rsidRPr="00EE45FB">
          <w:rPr>
            <w:rStyle w:val="Hyperlink"/>
            <w:rFonts w:cs="Times New Roman"/>
            <w:szCs w:val="24"/>
          </w:rPr>
          <w:t>022-revenue-of-e1149-millionup-83-like-for-like/?lang=en</w:t>
        </w:r>
      </w:hyperlink>
      <w:r w:rsidR="00EE45FB" w:rsidRPr="00EE45FB">
        <w:rPr>
          <w:rFonts w:cs="Times New Roman"/>
          <w:szCs w:val="24"/>
        </w:rPr>
        <w:t xml:space="preserve"> </w:t>
      </w:r>
      <w:r w:rsidR="00FE5730">
        <w:rPr>
          <w:rFonts w:cs="Times New Roman"/>
          <w:szCs w:val="24"/>
        </w:rPr>
        <w:t>(</w:t>
      </w:r>
      <w:r w:rsidRPr="00F80339">
        <w:rPr>
          <w:rFonts w:cs="Times New Roman"/>
          <w:szCs w:val="24"/>
        </w:rPr>
        <w:t>Accessed 4 Feb. 2023</w:t>
      </w:r>
      <w:r w:rsidR="00FE5730">
        <w:rPr>
          <w:rFonts w:cs="Times New Roman"/>
          <w:szCs w:val="24"/>
        </w:rPr>
        <w:t>)</w:t>
      </w:r>
      <w:r w:rsidRPr="00F80339">
        <w:rPr>
          <w:rFonts w:cs="Times New Roman"/>
          <w:szCs w:val="24"/>
        </w:rPr>
        <w:t>.</w:t>
      </w:r>
    </w:p>
    <w:p w14:paraId="5620C477" w14:textId="77777777" w:rsidR="00B96E81" w:rsidRPr="00D45024" w:rsidRDefault="00D45024" w:rsidP="0004043C">
      <w:pPr>
        <w:rPr>
          <w:rFonts w:cs="Times New Roman"/>
          <w:szCs w:val="24"/>
        </w:rPr>
      </w:pPr>
      <w:r w:rsidRPr="00D45024">
        <w:rPr>
          <w:rFonts w:cs="Times New Roman"/>
          <w:szCs w:val="24"/>
        </w:rPr>
        <w:t xml:space="preserve"> </w:t>
      </w:r>
    </w:p>
    <w:sectPr w:rsidR="00B96E81" w:rsidRPr="00D45024" w:rsidSect="00A36557">
      <w:footerReference w:type="default" r:id="rId2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B35797" w14:textId="77777777" w:rsidR="00F2648F" w:rsidRDefault="00F2648F" w:rsidP="00A074EA">
      <w:pPr>
        <w:spacing w:after="0" w:line="240" w:lineRule="auto"/>
      </w:pPr>
      <w:r>
        <w:separator/>
      </w:r>
    </w:p>
  </w:endnote>
  <w:endnote w:type="continuationSeparator" w:id="0">
    <w:p w14:paraId="1D9331F6" w14:textId="77777777" w:rsidR="00F2648F" w:rsidRDefault="00F2648F" w:rsidP="00A074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1834443436"/>
      <w:docPartObj>
        <w:docPartGallery w:val="Page Numbers (Bottom of Page)"/>
        <w:docPartUnique/>
      </w:docPartObj>
    </w:sdtPr>
    <w:sdtEndPr>
      <w:rPr>
        <w:noProof/>
      </w:rPr>
    </w:sdtEndPr>
    <w:sdtContent>
      <w:p w14:paraId="1FF532FD" w14:textId="5AB46E40" w:rsidR="00A074EA" w:rsidRDefault="00A074EA">
        <w:pPr>
          <w:pStyle w:val="Footer"/>
          <w:jc w:val="center"/>
        </w:pPr>
        <w:r>
          <w:rPr>
            <w:noProof w:val="0"/>
          </w:rPr>
          <w:fldChar w:fldCharType="begin"/>
        </w:r>
        <w:r>
          <w:instrText xml:space="preserve"> PAGE   \* MERGEFORMAT </w:instrText>
        </w:r>
        <w:r>
          <w:rPr>
            <w:noProof w:val="0"/>
          </w:rPr>
          <w:fldChar w:fldCharType="separate"/>
        </w:r>
        <w:r>
          <w:t>2</w:t>
        </w:r>
        <w:r>
          <w:fldChar w:fldCharType="end"/>
        </w:r>
      </w:p>
    </w:sdtContent>
  </w:sdt>
  <w:p w14:paraId="035D911A" w14:textId="77777777" w:rsidR="00A074EA" w:rsidRDefault="00A074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C119FC" w14:textId="77777777" w:rsidR="00F2648F" w:rsidRDefault="00F2648F" w:rsidP="00A074EA">
      <w:pPr>
        <w:spacing w:after="0" w:line="240" w:lineRule="auto"/>
      </w:pPr>
      <w:r>
        <w:separator/>
      </w:r>
    </w:p>
  </w:footnote>
  <w:footnote w:type="continuationSeparator" w:id="0">
    <w:p w14:paraId="48A80B1D" w14:textId="77777777" w:rsidR="00F2648F" w:rsidRDefault="00F2648F" w:rsidP="00A074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367FA7"/>
    <w:multiLevelType w:val="hybridMultilevel"/>
    <w:tmpl w:val="D67E2F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9CA73E9"/>
    <w:multiLevelType w:val="hybridMultilevel"/>
    <w:tmpl w:val="0C6264C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860116286">
    <w:abstractNumId w:val="0"/>
  </w:num>
  <w:num w:numId="2" w16cid:durableId="9467416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AwMDE1MDM3tbAwMDFU0lEKTi0uzszPAykwqgUABhuZGSwAAAA="/>
  </w:docVars>
  <w:rsids>
    <w:rsidRoot w:val="00F36A5E"/>
    <w:rsid w:val="0004043C"/>
    <w:rsid w:val="00066A95"/>
    <w:rsid w:val="00073FD1"/>
    <w:rsid w:val="0007643E"/>
    <w:rsid w:val="000E064B"/>
    <w:rsid w:val="000F0333"/>
    <w:rsid w:val="00120EC0"/>
    <w:rsid w:val="00152A19"/>
    <w:rsid w:val="001908FF"/>
    <w:rsid w:val="001E30E1"/>
    <w:rsid w:val="00210D13"/>
    <w:rsid w:val="00231962"/>
    <w:rsid w:val="00241CB3"/>
    <w:rsid w:val="002702D6"/>
    <w:rsid w:val="002878EF"/>
    <w:rsid w:val="00322254"/>
    <w:rsid w:val="00327242"/>
    <w:rsid w:val="00366726"/>
    <w:rsid w:val="0036768E"/>
    <w:rsid w:val="00385CE8"/>
    <w:rsid w:val="0039264B"/>
    <w:rsid w:val="003B24B9"/>
    <w:rsid w:val="003B4B5C"/>
    <w:rsid w:val="003E1761"/>
    <w:rsid w:val="003F4036"/>
    <w:rsid w:val="00443323"/>
    <w:rsid w:val="00460E64"/>
    <w:rsid w:val="00502476"/>
    <w:rsid w:val="005703D5"/>
    <w:rsid w:val="00605245"/>
    <w:rsid w:val="00655085"/>
    <w:rsid w:val="00680560"/>
    <w:rsid w:val="006934D4"/>
    <w:rsid w:val="006A472B"/>
    <w:rsid w:val="006D3AB0"/>
    <w:rsid w:val="006D3FEC"/>
    <w:rsid w:val="006F6A58"/>
    <w:rsid w:val="00756020"/>
    <w:rsid w:val="00773583"/>
    <w:rsid w:val="00786C54"/>
    <w:rsid w:val="007C7396"/>
    <w:rsid w:val="007F12C7"/>
    <w:rsid w:val="00806678"/>
    <w:rsid w:val="008411AC"/>
    <w:rsid w:val="008531A7"/>
    <w:rsid w:val="008C5B41"/>
    <w:rsid w:val="008E44F3"/>
    <w:rsid w:val="00946E64"/>
    <w:rsid w:val="0096007F"/>
    <w:rsid w:val="009A484F"/>
    <w:rsid w:val="009E12BB"/>
    <w:rsid w:val="009E602A"/>
    <w:rsid w:val="00A074EA"/>
    <w:rsid w:val="00A1056A"/>
    <w:rsid w:val="00A12660"/>
    <w:rsid w:val="00A32B80"/>
    <w:rsid w:val="00A36557"/>
    <w:rsid w:val="00A45414"/>
    <w:rsid w:val="00AC187E"/>
    <w:rsid w:val="00AD3F2B"/>
    <w:rsid w:val="00B03B2F"/>
    <w:rsid w:val="00B157D2"/>
    <w:rsid w:val="00B23B14"/>
    <w:rsid w:val="00B31070"/>
    <w:rsid w:val="00B52CC3"/>
    <w:rsid w:val="00B7761D"/>
    <w:rsid w:val="00B77FBA"/>
    <w:rsid w:val="00B96E81"/>
    <w:rsid w:val="00BC514E"/>
    <w:rsid w:val="00C5475F"/>
    <w:rsid w:val="00CA2E4F"/>
    <w:rsid w:val="00CA420E"/>
    <w:rsid w:val="00CB698B"/>
    <w:rsid w:val="00CE6429"/>
    <w:rsid w:val="00CF40A0"/>
    <w:rsid w:val="00CF4AD7"/>
    <w:rsid w:val="00D339C2"/>
    <w:rsid w:val="00D45024"/>
    <w:rsid w:val="00D70C31"/>
    <w:rsid w:val="00DC15F1"/>
    <w:rsid w:val="00DE4F1E"/>
    <w:rsid w:val="00DF4CBA"/>
    <w:rsid w:val="00E040B5"/>
    <w:rsid w:val="00E15538"/>
    <w:rsid w:val="00E3394A"/>
    <w:rsid w:val="00E442D8"/>
    <w:rsid w:val="00E83999"/>
    <w:rsid w:val="00E94B2B"/>
    <w:rsid w:val="00EC70EE"/>
    <w:rsid w:val="00EE45FB"/>
    <w:rsid w:val="00EE5629"/>
    <w:rsid w:val="00EF6F6F"/>
    <w:rsid w:val="00F2648F"/>
    <w:rsid w:val="00F34FA7"/>
    <w:rsid w:val="00F36A5E"/>
    <w:rsid w:val="00F80339"/>
    <w:rsid w:val="00FA45C5"/>
    <w:rsid w:val="00FC1462"/>
    <w:rsid w:val="00FC487E"/>
    <w:rsid w:val="00FC7147"/>
    <w:rsid w:val="00FE5730"/>
    <w:rsid w:val="00FE6E14"/>
    <w:rsid w:val="00FE791D"/>
    <w:rsid w:val="00FF1D16"/>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5349E"/>
  <w15:chartTrackingRefBased/>
  <w15:docId w15:val="{2F57FC18-D33D-4F38-BBD9-E921D5EE8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5629"/>
    <w:pPr>
      <w:spacing w:line="360" w:lineRule="auto"/>
      <w:jc w:val="both"/>
    </w:pPr>
    <w:rPr>
      <w:rFonts w:ascii="Times New Roman" w:hAnsi="Times New Roman"/>
      <w:noProof/>
      <w:sz w:val="24"/>
      <w:lang w:val="en-GB"/>
    </w:rPr>
  </w:style>
  <w:style w:type="paragraph" w:styleId="Heading1">
    <w:name w:val="heading 1"/>
    <w:basedOn w:val="Normal"/>
    <w:next w:val="Normal"/>
    <w:link w:val="Heading1Char"/>
    <w:uiPriority w:val="9"/>
    <w:qFormat/>
    <w:rsid w:val="00366726"/>
    <w:pPr>
      <w:keepNext/>
      <w:keepLines/>
      <w:spacing w:before="240" w:after="0"/>
      <w:outlineLvl w:val="0"/>
    </w:pPr>
    <w:rPr>
      <w:rFonts w:asciiTheme="majorHAnsi" w:eastAsiaTheme="majorEastAsia" w:hAnsiTheme="majorHAnsi" w:cstheme="majorBidi"/>
      <w:color w:val="2E74B5" w:themeColor="accent1" w:themeShade="BF"/>
      <w:sz w:val="32"/>
      <w:szCs w:val="40"/>
    </w:rPr>
  </w:style>
  <w:style w:type="paragraph" w:styleId="Heading2">
    <w:name w:val="heading 2"/>
    <w:basedOn w:val="Normal"/>
    <w:next w:val="Normal"/>
    <w:link w:val="Heading2Char"/>
    <w:uiPriority w:val="9"/>
    <w:unhideWhenUsed/>
    <w:qFormat/>
    <w:rsid w:val="00366726"/>
    <w:pPr>
      <w:keepNext/>
      <w:keepLines/>
      <w:spacing w:before="40" w:after="0"/>
      <w:outlineLvl w:val="1"/>
    </w:pPr>
    <w:rPr>
      <w:rFonts w:asciiTheme="majorHAnsi" w:eastAsiaTheme="majorEastAsia" w:hAnsiTheme="majorHAnsi" w:cstheme="majorBidi"/>
      <w:color w:val="2E74B5" w:themeColor="accent1" w:themeShade="BF"/>
      <w:sz w:val="26"/>
      <w:szCs w:val="33"/>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77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DefaultParagraphFont"/>
    <w:rsid w:val="00756020"/>
  </w:style>
  <w:style w:type="character" w:styleId="Hyperlink">
    <w:name w:val="Hyperlink"/>
    <w:basedOn w:val="DefaultParagraphFont"/>
    <w:uiPriority w:val="99"/>
    <w:unhideWhenUsed/>
    <w:rsid w:val="00AD3F2B"/>
    <w:rPr>
      <w:color w:val="0563C1" w:themeColor="hyperlink"/>
      <w:u w:val="single"/>
    </w:rPr>
  </w:style>
  <w:style w:type="paragraph" w:styleId="NormalWeb">
    <w:name w:val="Normal (Web)"/>
    <w:basedOn w:val="Normal"/>
    <w:uiPriority w:val="99"/>
    <w:unhideWhenUsed/>
    <w:rsid w:val="00CB698B"/>
    <w:pPr>
      <w:spacing w:before="100" w:beforeAutospacing="1" w:after="100" w:afterAutospacing="1" w:line="240" w:lineRule="auto"/>
    </w:pPr>
    <w:rPr>
      <w:rFonts w:eastAsia="Times New Roman" w:cs="Times New Roman"/>
      <w:noProof w:val="0"/>
      <w:szCs w:val="24"/>
      <w:lang w:val="en-US"/>
    </w:rPr>
  </w:style>
  <w:style w:type="character" w:styleId="FollowedHyperlink">
    <w:name w:val="FollowedHyperlink"/>
    <w:basedOn w:val="DefaultParagraphFont"/>
    <w:uiPriority w:val="99"/>
    <w:semiHidden/>
    <w:unhideWhenUsed/>
    <w:rsid w:val="00DE4F1E"/>
    <w:rPr>
      <w:color w:val="954F72" w:themeColor="followedHyperlink"/>
      <w:u w:val="single"/>
    </w:rPr>
  </w:style>
  <w:style w:type="paragraph" w:styleId="ListParagraph">
    <w:name w:val="List Paragraph"/>
    <w:basedOn w:val="Normal"/>
    <w:uiPriority w:val="34"/>
    <w:qFormat/>
    <w:rsid w:val="008411AC"/>
    <w:pPr>
      <w:ind w:left="720"/>
      <w:contextualSpacing/>
    </w:pPr>
  </w:style>
  <w:style w:type="character" w:customStyle="1" w:styleId="Heading1Char">
    <w:name w:val="Heading 1 Char"/>
    <w:basedOn w:val="DefaultParagraphFont"/>
    <w:link w:val="Heading1"/>
    <w:uiPriority w:val="9"/>
    <w:rsid w:val="00366726"/>
    <w:rPr>
      <w:rFonts w:asciiTheme="majorHAnsi" w:eastAsiaTheme="majorEastAsia" w:hAnsiTheme="majorHAnsi" w:cstheme="majorBidi"/>
      <w:noProof/>
      <w:color w:val="2E74B5" w:themeColor="accent1" w:themeShade="BF"/>
      <w:sz w:val="32"/>
      <w:szCs w:val="40"/>
      <w:lang w:val="en-GB"/>
    </w:rPr>
  </w:style>
  <w:style w:type="character" w:customStyle="1" w:styleId="Heading2Char">
    <w:name w:val="Heading 2 Char"/>
    <w:basedOn w:val="DefaultParagraphFont"/>
    <w:link w:val="Heading2"/>
    <w:uiPriority w:val="9"/>
    <w:rsid w:val="00366726"/>
    <w:rPr>
      <w:rFonts w:asciiTheme="majorHAnsi" w:eastAsiaTheme="majorEastAsia" w:hAnsiTheme="majorHAnsi" w:cstheme="majorBidi"/>
      <w:noProof/>
      <w:color w:val="2E74B5" w:themeColor="accent1" w:themeShade="BF"/>
      <w:sz w:val="26"/>
      <w:szCs w:val="33"/>
      <w:lang w:val="en-GB"/>
    </w:rPr>
  </w:style>
  <w:style w:type="paragraph" w:styleId="NoSpacing">
    <w:name w:val="No Spacing"/>
    <w:link w:val="NoSpacingChar"/>
    <w:uiPriority w:val="1"/>
    <w:qFormat/>
    <w:rsid w:val="00A36557"/>
    <w:pPr>
      <w:spacing w:after="0" w:line="240" w:lineRule="auto"/>
    </w:pPr>
    <w:rPr>
      <w:rFonts w:eastAsiaTheme="minorEastAsia"/>
      <w:szCs w:val="22"/>
      <w:lang w:bidi="ar-SA"/>
    </w:rPr>
  </w:style>
  <w:style w:type="character" w:customStyle="1" w:styleId="NoSpacingChar">
    <w:name w:val="No Spacing Char"/>
    <w:basedOn w:val="DefaultParagraphFont"/>
    <w:link w:val="NoSpacing"/>
    <w:uiPriority w:val="1"/>
    <w:rsid w:val="00A36557"/>
    <w:rPr>
      <w:rFonts w:eastAsiaTheme="minorEastAsia"/>
      <w:szCs w:val="22"/>
      <w:lang w:bidi="ar-SA"/>
    </w:rPr>
  </w:style>
  <w:style w:type="paragraph" w:styleId="TOCHeading">
    <w:name w:val="TOC Heading"/>
    <w:basedOn w:val="Heading1"/>
    <w:next w:val="Normal"/>
    <w:uiPriority w:val="39"/>
    <w:unhideWhenUsed/>
    <w:qFormat/>
    <w:rsid w:val="00A36557"/>
    <w:pPr>
      <w:outlineLvl w:val="9"/>
    </w:pPr>
    <w:rPr>
      <w:noProof w:val="0"/>
      <w:szCs w:val="32"/>
      <w:lang w:val="en-US" w:bidi="ar-SA"/>
    </w:rPr>
  </w:style>
  <w:style w:type="paragraph" w:styleId="TOC1">
    <w:name w:val="toc 1"/>
    <w:basedOn w:val="Normal"/>
    <w:next w:val="Normal"/>
    <w:autoRedefine/>
    <w:uiPriority w:val="39"/>
    <w:unhideWhenUsed/>
    <w:rsid w:val="00A36557"/>
    <w:pPr>
      <w:spacing w:after="100"/>
    </w:pPr>
  </w:style>
  <w:style w:type="paragraph" w:styleId="TOC2">
    <w:name w:val="toc 2"/>
    <w:basedOn w:val="Normal"/>
    <w:next w:val="Normal"/>
    <w:autoRedefine/>
    <w:uiPriority w:val="39"/>
    <w:unhideWhenUsed/>
    <w:rsid w:val="00A36557"/>
    <w:pPr>
      <w:spacing w:after="100"/>
      <w:ind w:left="220"/>
    </w:pPr>
  </w:style>
  <w:style w:type="paragraph" w:styleId="Header">
    <w:name w:val="header"/>
    <w:basedOn w:val="Normal"/>
    <w:link w:val="HeaderChar"/>
    <w:uiPriority w:val="99"/>
    <w:unhideWhenUsed/>
    <w:rsid w:val="00A074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74EA"/>
    <w:rPr>
      <w:rFonts w:ascii="Times New Roman" w:hAnsi="Times New Roman"/>
      <w:noProof/>
      <w:sz w:val="24"/>
      <w:lang w:val="en-GB"/>
    </w:rPr>
  </w:style>
  <w:style w:type="paragraph" w:styleId="Footer">
    <w:name w:val="footer"/>
    <w:basedOn w:val="Normal"/>
    <w:link w:val="FooterChar"/>
    <w:uiPriority w:val="99"/>
    <w:unhideWhenUsed/>
    <w:rsid w:val="00A074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74EA"/>
    <w:rPr>
      <w:rFonts w:ascii="Times New Roman" w:hAnsi="Times New Roman"/>
      <w:noProof/>
      <w:sz w:val="24"/>
      <w:lang w:val="en-GB"/>
    </w:rPr>
  </w:style>
  <w:style w:type="character" w:styleId="UnresolvedMention">
    <w:name w:val="Unresolved Mention"/>
    <w:basedOn w:val="DefaultParagraphFont"/>
    <w:uiPriority w:val="99"/>
    <w:semiHidden/>
    <w:unhideWhenUsed/>
    <w:rsid w:val="00C5475F"/>
    <w:rPr>
      <w:color w:val="605E5C"/>
      <w:shd w:val="clear" w:color="auto" w:fill="E1DFDD"/>
    </w:rPr>
  </w:style>
  <w:style w:type="character" w:customStyle="1" w:styleId="apple-converted-space">
    <w:name w:val="apple-converted-space"/>
    <w:basedOn w:val="DefaultParagraphFont"/>
    <w:rsid w:val="003B4B5C"/>
  </w:style>
  <w:style w:type="character" w:customStyle="1" w:styleId="ui-provider">
    <w:name w:val="ui-provider"/>
    <w:basedOn w:val="DefaultParagraphFont"/>
    <w:rsid w:val="00385C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9413">
      <w:bodyDiv w:val="1"/>
      <w:marLeft w:val="0"/>
      <w:marRight w:val="0"/>
      <w:marTop w:val="0"/>
      <w:marBottom w:val="0"/>
      <w:divBdr>
        <w:top w:val="none" w:sz="0" w:space="0" w:color="auto"/>
        <w:left w:val="none" w:sz="0" w:space="0" w:color="auto"/>
        <w:bottom w:val="none" w:sz="0" w:space="0" w:color="auto"/>
        <w:right w:val="none" w:sz="0" w:space="0" w:color="auto"/>
      </w:divBdr>
      <w:divsChild>
        <w:div w:id="108858132">
          <w:marLeft w:val="0"/>
          <w:marRight w:val="0"/>
          <w:marTop w:val="0"/>
          <w:marBottom w:val="0"/>
          <w:divBdr>
            <w:top w:val="none" w:sz="0" w:space="0" w:color="auto"/>
            <w:left w:val="none" w:sz="0" w:space="0" w:color="auto"/>
            <w:bottom w:val="none" w:sz="0" w:space="0" w:color="auto"/>
            <w:right w:val="none" w:sz="0" w:space="0" w:color="auto"/>
          </w:divBdr>
        </w:div>
      </w:divsChild>
    </w:div>
    <w:div w:id="73747639">
      <w:bodyDiv w:val="1"/>
      <w:marLeft w:val="0"/>
      <w:marRight w:val="0"/>
      <w:marTop w:val="0"/>
      <w:marBottom w:val="0"/>
      <w:divBdr>
        <w:top w:val="none" w:sz="0" w:space="0" w:color="auto"/>
        <w:left w:val="none" w:sz="0" w:space="0" w:color="auto"/>
        <w:bottom w:val="none" w:sz="0" w:space="0" w:color="auto"/>
        <w:right w:val="none" w:sz="0" w:space="0" w:color="auto"/>
      </w:divBdr>
      <w:divsChild>
        <w:div w:id="203831040">
          <w:marLeft w:val="0"/>
          <w:marRight w:val="0"/>
          <w:marTop w:val="0"/>
          <w:marBottom w:val="0"/>
          <w:divBdr>
            <w:top w:val="none" w:sz="0" w:space="0" w:color="auto"/>
            <w:left w:val="none" w:sz="0" w:space="0" w:color="auto"/>
            <w:bottom w:val="none" w:sz="0" w:space="0" w:color="auto"/>
            <w:right w:val="none" w:sz="0" w:space="0" w:color="auto"/>
          </w:divBdr>
        </w:div>
      </w:divsChild>
    </w:div>
    <w:div w:id="372076772">
      <w:bodyDiv w:val="1"/>
      <w:marLeft w:val="0"/>
      <w:marRight w:val="0"/>
      <w:marTop w:val="0"/>
      <w:marBottom w:val="0"/>
      <w:divBdr>
        <w:top w:val="none" w:sz="0" w:space="0" w:color="auto"/>
        <w:left w:val="none" w:sz="0" w:space="0" w:color="auto"/>
        <w:bottom w:val="none" w:sz="0" w:space="0" w:color="auto"/>
        <w:right w:val="none" w:sz="0" w:space="0" w:color="auto"/>
      </w:divBdr>
      <w:divsChild>
        <w:div w:id="743184653">
          <w:marLeft w:val="0"/>
          <w:marRight w:val="0"/>
          <w:marTop w:val="0"/>
          <w:marBottom w:val="0"/>
          <w:divBdr>
            <w:top w:val="none" w:sz="0" w:space="0" w:color="auto"/>
            <w:left w:val="none" w:sz="0" w:space="0" w:color="auto"/>
            <w:bottom w:val="none" w:sz="0" w:space="0" w:color="auto"/>
            <w:right w:val="none" w:sz="0" w:space="0" w:color="auto"/>
          </w:divBdr>
          <w:divsChild>
            <w:div w:id="1685203852">
              <w:marLeft w:val="0"/>
              <w:marRight w:val="0"/>
              <w:marTop w:val="180"/>
              <w:marBottom w:val="180"/>
              <w:divBdr>
                <w:top w:val="none" w:sz="0" w:space="0" w:color="auto"/>
                <w:left w:val="none" w:sz="0" w:space="0" w:color="auto"/>
                <w:bottom w:val="none" w:sz="0" w:space="0" w:color="auto"/>
                <w:right w:val="none" w:sz="0" w:space="0" w:color="auto"/>
              </w:divBdr>
            </w:div>
          </w:divsChild>
        </w:div>
        <w:div w:id="817576741">
          <w:marLeft w:val="0"/>
          <w:marRight w:val="0"/>
          <w:marTop w:val="0"/>
          <w:marBottom w:val="0"/>
          <w:divBdr>
            <w:top w:val="none" w:sz="0" w:space="0" w:color="auto"/>
            <w:left w:val="none" w:sz="0" w:space="0" w:color="auto"/>
            <w:bottom w:val="none" w:sz="0" w:space="0" w:color="auto"/>
            <w:right w:val="none" w:sz="0" w:space="0" w:color="auto"/>
          </w:divBdr>
          <w:divsChild>
            <w:div w:id="1290235973">
              <w:marLeft w:val="0"/>
              <w:marRight w:val="0"/>
              <w:marTop w:val="0"/>
              <w:marBottom w:val="0"/>
              <w:divBdr>
                <w:top w:val="none" w:sz="0" w:space="0" w:color="auto"/>
                <w:left w:val="none" w:sz="0" w:space="0" w:color="auto"/>
                <w:bottom w:val="none" w:sz="0" w:space="0" w:color="auto"/>
                <w:right w:val="none" w:sz="0" w:space="0" w:color="auto"/>
              </w:divBdr>
              <w:divsChild>
                <w:div w:id="613829836">
                  <w:marLeft w:val="0"/>
                  <w:marRight w:val="0"/>
                  <w:marTop w:val="0"/>
                  <w:marBottom w:val="0"/>
                  <w:divBdr>
                    <w:top w:val="none" w:sz="0" w:space="0" w:color="auto"/>
                    <w:left w:val="none" w:sz="0" w:space="0" w:color="auto"/>
                    <w:bottom w:val="none" w:sz="0" w:space="0" w:color="auto"/>
                    <w:right w:val="none" w:sz="0" w:space="0" w:color="auto"/>
                  </w:divBdr>
                  <w:divsChild>
                    <w:div w:id="356927928">
                      <w:marLeft w:val="0"/>
                      <w:marRight w:val="0"/>
                      <w:marTop w:val="0"/>
                      <w:marBottom w:val="0"/>
                      <w:divBdr>
                        <w:top w:val="none" w:sz="0" w:space="0" w:color="auto"/>
                        <w:left w:val="none" w:sz="0" w:space="0" w:color="auto"/>
                        <w:bottom w:val="none" w:sz="0" w:space="0" w:color="auto"/>
                        <w:right w:val="none" w:sz="0" w:space="0" w:color="auto"/>
                      </w:divBdr>
                      <w:divsChild>
                        <w:div w:id="1896813366">
                          <w:marLeft w:val="0"/>
                          <w:marRight w:val="0"/>
                          <w:marTop w:val="0"/>
                          <w:marBottom w:val="0"/>
                          <w:divBdr>
                            <w:top w:val="none" w:sz="0" w:space="0" w:color="auto"/>
                            <w:left w:val="none" w:sz="0" w:space="0" w:color="auto"/>
                            <w:bottom w:val="none" w:sz="0" w:space="0" w:color="auto"/>
                            <w:right w:val="none" w:sz="0" w:space="0" w:color="auto"/>
                          </w:divBdr>
                          <w:divsChild>
                            <w:div w:id="30365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5903168">
      <w:bodyDiv w:val="1"/>
      <w:marLeft w:val="0"/>
      <w:marRight w:val="0"/>
      <w:marTop w:val="0"/>
      <w:marBottom w:val="0"/>
      <w:divBdr>
        <w:top w:val="none" w:sz="0" w:space="0" w:color="auto"/>
        <w:left w:val="none" w:sz="0" w:space="0" w:color="auto"/>
        <w:bottom w:val="none" w:sz="0" w:space="0" w:color="auto"/>
        <w:right w:val="none" w:sz="0" w:space="0" w:color="auto"/>
      </w:divBdr>
      <w:divsChild>
        <w:div w:id="1825974376">
          <w:marLeft w:val="0"/>
          <w:marRight w:val="0"/>
          <w:marTop w:val="0"/>
          <w:marBottom w:val="240"/>
          <w:divBdr>
            <w:top w:val="none" w:sz="0" w:space="0" w:color="auto"/>
            <w:left w:val="none" w:sz="0" w:space="0" w:color="auto"/>
            <w:bottom w:val="none" w:sz="0" w:space="0" w:color="auto"/>
            <w:right w:val="none" w:sz="0" w:space="0" w:color="auto"/>
          </w:divBdr>
        </w:div>
        <w:div w:id="1670403425">
          <w:marLeft w:val="0"/>
          <w:marRight w:val="0"/>
          <w:marTop w:val="0"/>
          <w:marBottom w:val="0"/>
          <w:divBdr>
            <w:top w:val="none" w:sz="0" w:space="0" w:color="auto"/>
            <w:left w:val="none" w:sz="0" w:space="0" w:color="auto"/>
            <w:bottom w:val="none" w:sz="0" w:space="0" w:color="auto"/>
            <w:right w:val="none" w:sz="0" w:space="0" w:color="auto"/>
          </w:divBdr>
        </w:div>
      </w:divsChild>
    </w:div>
    <w:div w:id="1367102757">
      <w:bodyDiv w:val="1"/>
      <w:marLeft w:val="0"/>
      <w:marRight w:val="0"/>
      <w:marTop w:val="0"/>
      <w:marBottom w:val="0"/>
      <w:divBdr>
        <w:top w:val="none" w:sz="0" w:space="0" w:color="auto"/>
        <w:left w:val="none" w:sz="0" w:space="0" w:color="auto"/>
        <w:bottom w:val="none" w:sz="0" w:space="0" w:color="auto"/>
        <w:right w:val="none" w:sz="0" w:space="0" w:color="auto"/>
      </w:divBdr>
    </w:div>
    <w:div w:id="1409765302">
      <w:bodyDiv w:val="1"/>
      <w:marLeft w:val="0"/>
      <w:marRight w:val="0"/>
      <w:marTop w:val="0"/>
      <w:marBottom w:val="0"/>
      <w:divBdr>
        <w:top w:val="none" w:sz="0" w:space="0" w:color="auto"/>
        <w:left w:val="none" w:sz="0" w:space="0" w:color="auto"/>
        <w:bottom w:val="none" w:sz="0" w:space="0" w:color="auto"/>
        <w:right w:val="none" w:sz="0" w:space="0" w:color="auto"/>
      </w:divBdr>
    </w:div>
    <w:div w:id="1510097981">
      <w:bodyDiv w:val="1"/>
      <w:marLeft w:val="0"/>
      <w:marRight w:val="0"/>
      <w:marTop w:val="0"/>
      <w:marBottom w:val="0"/>
      <w:divBdr>
        <w:top w:val="none" w:sz="0" w:space="0" w:color="auto"/>
        <w:left w:val="none" w:sz="0" w:space="0" w:color="auto"/>
        <w:bottom w:val="none" w:sz="0" w:space="0" w:color="auto"/>
        <w:right w:val="none" w:sz="0" w:space="0" w:color="auto"/>
      </w:divBdr>
      <w:divsChild>
        <w:div w:id="150879000">
          <w:marLeft w:val="0"/>
          <w:marRight w:val="0"/>
          <w:marTop w:val="0"/>
          <w:marBottom w:val="0"/>
          <w:divBdr>
            <w:top w:val="none" w:sz="0" w:space="0" w:color="auto"/>
            <w:left w:val="none" w:sz="0" w:space="0" w:color="auto"/>
            <w:bottom w:val="none" w:sz="0" w:space="0" w:color="auto"/>
            <w:right w:val="none" w:sz="0" w:space="0" w:color="auto"/>
          </w:divBdr>
          <w:divsChild>
            <w:div w:id="50152236">
              <w:marLeft w:val="0"/>
              <w:marRight w:val="0"/>
              <w:marTop w:val="180"/>
              <w:marBottom w:val="180"/>
              <w:divBdr>
                <w:top w:val="none" w:sz="0" w:space="0" w:color="auto"/>
                <w:left w:val="none" w:sz="0" w:space="0" w:color="auto"/>
                <w:bottom w:val="none" w:sz="0" w:space="0" w:color="auto"/>
                <w:right w:val="none" w:sz="0" w:space="0" w:color="auto"/>
              </w:divBdr>
            </w:div>
          </w:divsChild>
        </w:div>
        <w:div w:id="1046101562">
          <w:marLeft w:val="0"/>
          <w:marRight w:val="0"/>
          <w:marTop w:val="0"/>
          <w:marBottom w:val="0"/>
          <w:divBdr>
            <w:top w:val="none" w:sz="0" w:space="0" w:color="auto"/>
            <w:left w:val="none" w:sz="0" w:space="0" w:color="auto"/>
            <w:bottom w:val="none" w:sz="0" w:space="0" w:color="auto"/>
            <w:right w:val="none" w:sz="0" w:space="0" w:color="auto"/>
          </w:divBdr>
          <w:divsChild>
            <w:div w:id="1163163881">
              <w:marLeft w:val="0"/>
              <w:marRight w:val="0"/>
              <w:marTop w:val="0"/>
              <w:marBottom w:val="0"/>
              <w:divBdr>
                <w:top w:val="none" w:sz="0" w:space="0" w:color="auto"/>
                <w:left w:val="none" w:sz="0" w:space="0" w:color="auto"/>
                <w:bottom w:val="none" w:sz="0" w:space="0" w:color="auto"/>
                <w:right w:val="none" w:sz="0" w:space="0" w:color="auto"/>
              </w:divBdr>
              <w:divsChild>
                <w:div w:id="1471627080">
                  <w:marLeft w:val="0"/>
                  <w:marRight w:val="0"/>
                  <w:marTop w:val="0"/>
                  <w:marBottom w:val="0"/>
                  <w:divBdr>
                    <w:top w:val="none" w:sz="0" w:space="0" w:color="auto"/>
                    <w:left w:val="none" w:sz="0" w:space="0" w:color="auto"/>
                    <w:bottom w:val="none" w:sz="0" w:space="0" w:color="auto"/>
                    <w:right w:val="none" w:sz="0" w:space="0" w:color="auto"/>
                  </w:divBdr>
                  <w:divsChild>
                    <w:div w:id="657466946">
                      <w:marLeft w:val="0"/>
                      <w:marRight w:val="0"/>
                      <w:marTop w:val="0"/>
                      <w:marBottom w:val="0"/>
                      <w:divBdr>
                        <w:top w:val="none" w:sz="0" w:space="0" w:color="auto"/>
                        <w:left w:val="none" w:sz="0" w:space="0" w:color="auto"/>
                        <w:bottom w:val="none" w:sz="0" w:space="0" w:color="auto"/>
                        <w:right w:val="none" w:sz="0" w:space="0" w:color="auto"/>
                      </w:divBdr>
                      <w:divsChild>
                        <w:div w:id="736977060">
                          <w:marLeft w:val="0"/>
                          <w:marRight w:val="0"/>
                          <w:marTop w:val="0"/>
                          <w:marBottom w:val="0"/>
                          <w:divBdr>
                            <w:top w:val="none" w:sz="0" w:space="0" w:color="auto"/>
                            <w:left w:val="none" w:sz="0" w:space="0" w:color="auto"/>
                            <w:bottom w:val="none" w:sz="0" w:space="0" w:color="auto"/>
                            <w:right w:val="none" w:sz="0" w:space="0" w:color="auto"/>
                          </w:divBdr>
                          <w:divsChild>
                            <w:div w:id="93092663">
                              <w:marLeft w:val="0"/>
                              <w:marRight w:val="0"/>
                              <w:marTop w:val="0"/>
                              <w:marBottom w:val="0"/>
                              <w:divBdr>
                                <w:top w:val="none" w:sz="0" w:space="0" w:color="auto"/>
                                <w:left w:val="none" w:sz="0" w:space="0" w:color="auto"/>
                                <w:bottom w:val="none" w:sz="0" w:space="0" w:color="auto"/>
                                <w:right w:val="none" w:sz="0" w:space="0" w:color="auto"/>
                              </w:divBdr>
                              <w:divsChild>
                                <w:div w:id="1081097474">
                                  <w:marLeft w:val="0"/>
                                  <w:marRight w:val="0"/>
                                  <w:marTop w:val="0"/>
                                  <w:marBottom w:val="75"/>
                                  <w:divBdr>
                                    <w:top w:val="none" w:sz="0" w:space="0" w:color="auto"/>
                                    <w:left w:val="none" w:sz="0" w:space="0" w:color="auto"/>
                                    <w:bottom w:val="none" w:sz="0" w:space="0" w:color="auto"/>
                                    <w:right w:val="none" w:sz="0" w:space="0" w:color="auto"/>
                                  </w:divBdr>
                                  <w:divsChild>
                                    <w:div w:id="827329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8442009">
                      <w:marLeft w:val="0"/>
                      <w:marRight w:val="0"/>
                      <w:marTop w:val="0"/>
                      <w:marBottom w:val="0"/>
                      <w:divBdr>
                        <w:top w:val="none" w:sz="0" w:space="0" w:color="auto"/>
                        <w:left w:val="none" w:sz="0" w:space="0" w:color="auto"/>
                        <w:bottom w:val="none" w:sz="0" w:space="0" w:color="auto"/>
                        <w:right w:val="none" w:sz="0" w:space="0" w:color="auto"/>
                      </w:divBdr>
                      <w:divsChild>
                        <w:div w:id="340284373">
                          <w:marLeft w:val="0"/>
                          <w:marRight w:val="0"/>
                          <w:marTop w:val="0"/>
                          <w:marBottom w:val="0"/>
                          <w:divBdr>
                            <w:top w:val="none" w:sz="0" w:space="0" w:color="auto"/>
                            <w:left w:val="none" w:sz="0" w:space="0" w:color="auto"/>
                            <w:bottom w:val="none" w:sz="0" w:space="0" w:color="auto"/>
                            <w:right w:val="none" w:sz="0" w:space="0" w:color="auto"/>
                          </w:divBdr>
                          <w:divsChild>
                            <w:div w:id="1325163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9363132">
      <w:bodyDiv w:val="1"/>
      <w:marLeft w:val="0"/>
      <w:marRight w:val="0"/>
      <w:marTop w:val="0"/>
      <w:marBottom w:val="0"/>
      <w:divBdr>
        <w:top w:val="none" w:sz="0" w:space="0" w:color="auto"/>
        <w:left w:val="none" w:sz="0" w:space="0" w:color="auto"/>
        <w:bottom w:val="none" w:sz="0" w:space="0" w:color="auto"/>
        <w:right w:val="none" w:sz="0" w:space="0" w:color="auto"/>
      </w:divBdr>
    </w:div>
    <w:div w:id="1751077036">
      <w:bodyDiv w:val="1"/>
      <w:marLeft w:val="0"/>
      <w:marRight w:val="0"/>
      <w:marTop w:val="0"/>
      <w:marBottom w:val="0"/>
      <w:divBdr>
        <w:top w:val="none" w:sz="0" w:space="0" w:color="auto"/>
        <w:left w:val="none" w:sz="0" w:space="0" w:color="auto"/>
        <w:bottom w:val="none" w:sz="0" w:space="0" w:color="auto"/>
        <w:right w:val="none" w:sz="0" w:space="0" w:color="auto"/>
      </w:divBdr>
      <w:divsChild>
        <w:div w:id="450128015">
          <w:marLeft w:val="0"/>
          <w:marRight w:val="0"/>
          <w:marTop w:val="0"/>
          <w:marBottom w:val="0"/>
          <w:divBdr>
            <w:top w:val="none" w:sz="0" w:space="0" w:color="auto"/>
            <w:left w:val="none" w:sz="0" w:space="0" w:color="auto"/>
            <w:bottom w:val="none" w:sz="0" w:space="0" w:color="auto"/>
            <w:right w:val="none" w:sz="0" w:space="0" w:color="auto"/>
          </w:divBdr>
          <w:divsChild>
            <w:div w:id="1530560385">
              <w:marLeft w:val="0"/>
              <w:marRight w:val="0"/>
              <w:marTop w:val="0"/>
              <w:marBottom w:val="0"/>
              <w:divBdr>
                <w:top w:val="none" w:sz="0" w:space="0" w:color="auto"/>
                <w:left w:val="none" w:sz="0" w:space="0" w:color="auto"/>
                <w:bottom w:val="none" w:sz="0" w:space="0" w:color="auto"/>
                <w:right w:val="none" w:sz="0" w:space="0" w:color="auto"/>
              </w:divBdr>
              <w:divsChild>
                <w:div w:id="1773623408">
                  <w:marLeft w:val="0"/>
                  <w:marRight w:val="0"/>
                  <w:marTop w:val="0"/>
                  <w:marBottom w:val="0"/>
                  <w:divBdr>
                    <w:top w:val="none" w:sz="0" w:space="0" w:color="auto"/>
                    <w:left w:val="none" w:sz="0" w:space="0" w:color="auto"/>
                    <w:bottom w:val="none" w:sz="0" w:space="0" w:color="auto"/>
                    <w:right w:val="none" w:sz="0" w:space="0" w:color="auto"/>
                  </w:divBdr>
                  <w:divsChild>
                    <w:div w:id="204062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4088632">
      <w:bodyDiv w:val="1"/>
      <w:marLeft w:val="0"/>
      <w:marRight w:val="0"/>
      <w:marTop w:val="0"/>
      <w:marBottom w:val="0"/>
      <w:divBdr>
        <w:top w:val="none" w:sz="0" w:space="0" w:color="auto"/>
        <w:left w:val="none" w:sz="0" w:space="0" w:color="auto"/>
        <w:bottom w:val="none" w:sz="0" w:space="0" w:color="auto"/>
        <w:right w:val="none" w:sz="0" w:space="0" w:color="auto"/>
      </w:divBdr>
      <w:divsChild>
        <w:div w:id="1431051031">
          <w:marLeft w:val="0"/>
          <w:marRight w:val="0"/>
          <w:marTop w:val="0"/>
          <w:marBottom w:val="0"/>
          <w:divBdr>
            <w:top w:val="none" w:sz="0" w:space="0" w:color="auto"/>
            <w:left w:val="none" w:sz="0" w:space="0" w:color="auto"/>
            <w:bottom w:val="none" w:sz="0" w:space="0" w:color="auto"/>
            <w:right w:val="none" w:sz="0" w:space="0" w:color="auto"/>
          </w:divBdr>
          <w:divsChild>
            <w:div w:id="335814220">
              <w:marLeft w:val="0"/>
              <w:marRight w:val="0"/>
              <w:marTop w:val="180"/>
              <w:marBottom w:val="180"/>
              <w:divBdr>
                <w:top w:val="none" w:sz="0" w:space="0" w:color="auto"/>
                <w:left w:val="none" w:sz="0" w:space="0" w:color="auto"/>
                <w:bottom w:val="none" w:sz="0" w:space="0" w:color="auto"/>
                <w:right w:val="none" w:sz="0" w:space="0" w:color="auto"/>
              </w:divBdr>
            </w:div>
          </w:divsChild>
        </w:div>
        <w:div w:id="238712460">
          <w:marLeft w:val="0"/>
          <w:marRight w:val="0"/>
          <w:marTop w:val="0"/>
          <w:marBottom w:val="0"/>
          <w:divBdr>
            <w:top w:val="none" w:sz="0" w:space="0" w:color="auto"/>
            <w:left w:val="none" w:sz="0" w:space="0" w:color="auto"/>
            <w:bottom w:val="none" w:sz="0" w:space="0" w:color="auto"/>
            <w:right w:val="none" w:sz="0" w:space="0" w:color="auto"/>
          </w:divBdr>
          <w:divsChild>
            <w:div w:id="1590842951">
              <w:marLeft w:val="0"/>
              <w:marRight w:val="0"/>
              <w:marTop w:val="0"/>
              <w:marBottom w:val="0"/>
              <w:divBdr>
                <w:top w:val="none" w:sz="0" w:space="0" w:color="auto"/>
                <w:left w:val="none" w:sz="0" w:space="0" w:color="auto"/>
                <w:bottom w:val="none" w:sz="0" w:space="0" w:color="auto"/>
                <w:right w:val="none" w:sz="0" w:space="0" w:color="auto"/>
              </w:divBdr>
              <w:divsChild>
                <w:div w:id="737169292">
                  <w:marLeft w:val="0"/>
                  <w:marRight w:val="0"/>
                  <w:marTop w:val="0"/>
                  <w:marBottom w:val="0"/>
                  <w:divBdr>
                    <w:top w:val="none" w:sz="0" w:space="0" w:color="auto"/>
                    <w:left w:val="none" w:sz="0" w:space="0" w:color="auto"/>
                    <w:bottom w:val="none" w:sz="0" w:space="0" w:color="auto"/>
                    <w:right w:val="none" w:sz="0" w:space="0" w:color="auto"/>
                  </w:divBdr>
                  <w:divsChild>
                    <w:div w:id="1677338564">
                      <w:marLeft w:val="0"/>
                      <w:marRight w:val="0"/>
                      <w:marTop w:val="0"/>
                      <w:marBottom w:val="0"/>
                      <w:divBdr>
                        <w:top w:val="none" w:sz="0" w:space="0" w:color="auto"/>
                        <w:left w:val="none" w:sz="0" w:space="0" w:color="auto"/>
                        <w:bottom w:val="none" w:sz="0" w:space="0" w:color="auto"/>
                        <w:right w:val="none" w:sz="0" w:space="0" w:color="auto"/>
                      </w:divBdr>
                      <w:divsChild>
                        <w:div w:id="1494950336">
                          <w:marLeft w:val="0"/>
                          <w:marRight w:val="0"/>
                          <w:marTop w:val="0"/>
                          <w:marBottom w:val="0"/>
                          <w:divBdr>
                            <w:top w:val="none" w:sz="0" w:space="0" w:color="auto"/>
                            <w:left w:val="none" w:sz="0" w:space="0" w:color="auto"/>
                            <w:bottom w:val="none" w:sz="0" w:space="0" w:color="auto"/>
                            <w:right w:val="none" w:sz="0" w:space="0" w:color="auto"/>
                          </w:divBdr>
                          <w:divsChild>
                            <w:div w:id="658770720">
                              <w:marLeft w:val="0"/>
                              <w:marRight w:val="0"/>
                              <w:marTop w:val="0"/>
                              <w:marBottom w:val="0"/>
                              <w:divBdr>
                                <w:top w:val="none" w:sz="0" w:space="0" w:color="auto"/>
                                <w:left w:val="none" w:sz="0" w:space="0" w:color="auto"/>
                                <w:bottom w:val="none" w:sz="0" w:space="0" w:color="auto"/>
                                <w:right w:val="none" w:sz="0" w:space="0" w:color="auto"/>
                              </w:divBdr>
                              <w:divsChild>
                                <w:div w:id="1649164578">
                                  <w:marLeft w:val="0"/>
                                  <w:marRight w:val="0"/>
                                  <w:marTop w:val="0"/>
                                  <w:marBottom w:val="240"/>
                                  <w:divBdr>
                                    <w:top w:val="none" w:sz="0" w:space="0" w:color="auto"/>
                                    <w:left w:val="none" w:sz="0" w:space="0" w:color="auto"/>
                                    <w:bottom w:val="none" w:sz="0" w:space="0" w:color="auto"/>
                                    <w:right w:val="none" w:sz="0" w:space="0" w:color="auto"/>
                                  </w:divBdr>
                                </w:div>
                                <w:div w:id="21443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4333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t.com/content/e6a4b53c-c4fc-48d1-a5a3-47078b1147f8" TargetMode="External"/><Relationship Id="rId13" Type="http://schemas.openxmlformats.org/officeDocument/2006/relationships/hyperlink" Target="file:///C:\Users\LAPPY%20VALLEY\Downloads\10.2139\ssrn.2271238" TargetMode="External"/><Relationship Id="rId18" Type="http://schemas.openxmlformats.org/officeDocument/2006/relationships/hyperlink" Target="https://www.macrotrends.net/stocks/charts/MAR/marriott/revenu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serve360.marriott.com/wp-content/uploads/2022/10/Marriott-2022-Serve-360-ESG-Report-accessible_F.pdf%20(" TargetMode="External"/><Relationship Id="rId7" Type="http://schemas.openxmlformats.org/officeDocument/2006/relationships/endnotes" Target="endnotes.xml"/><Relationship Id="rId12" Type="http://schemas.openxmlformats.org/officeDocument/2006/relationships/hyperlink" Target="https://www.phocuswire.com/Accor-loss-2020-strategy-2021" TargetMode="External"/><Relationship Id="rId17" Type="http://schemas.openxmlformats.org/officeDocument/2006/relationships/hyperlink" Target="https://www.traveldailynews.com/hotels-lodging/accors-full-year-2021-results-the-group-reported-a-consolidated-revenue-of-2204m-euro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hospitality-on.com/en/csr/accor-objective-put-sustainability-heart-everything-we-do" TargetMode="External"/><Relationship Id="rId20" Type="http://schemas.openxmlformats.org/officeDocument/2006/relationships/hyperlink" Target="https://www.hotelmanagement.net/development/5-ways-marriott-planning-for-development-domin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aniesmarketcap.com/accor/revenue/" TargetMode="External"/><Relationship Id="rId24" Type="http://schemas.openxmlformats.org/officeDocument/2006/relationships/hyperlink" Target="https://press.accor.com/third-quarter-2022-revenue-of-e1149-millionup-83-like-for-like/?lang=en" TargetMode="External"/><Relationship Id="rId5" Type="http://schemas.openxmlformats.org/officeDocument/2006/relationships/webSettings" Target="webSettings.xml"/><Relationship Id="rId15" Type="http://schemas.openxmlformats.org/officeDocument/2006/relationships/hyperlink" Target="https://tophotel.news/accor-reports-on-2021-growth-and-reveals-more-ambitious-plans/" TargetMode="External"/><Relationship Id="rId23" Type="http://schemas.openxmlformats.org/officeDocument/2006/relationships/hyperlink" Target="https://skift.com/2020/09/08/marriott-to-lay-off-17-percent-of-corporate-headquarters-staff-in-october/" TargetMode="External"/><Relationship Id="rId10" Type="http://schemas.openxmlformats.org/officeDocument/2006/relationships/hyperlink" Target="https://group.accor.com/en/group/who-we-are/about-us/" TargetMode="External"/><Relationship Id="rId19" Type="http://schemas.openxmlformats.org/officeDocument/2006/relationships/hyperlink" Target="https://www.marriott.com/marriott/aboutmarriott.mi" TargetMode="External"/><Relationship Id="rId4" Type="http://schemas.openxmlformats.org/officeDocument/2006/relationships/settings" Target="settings.xml"/><Relationship Id="rId9" Type="http://schemas.openxmlformats.org/officeDocument/2006/relationships/hyperlink" Target="https://www.google.co.uk/url?sa=t&amp;rct=j&amp;q=&amp;esrc=s&amp;source=web&amp;cd=&amp;ved=2ahUKEwjA_PyPppv9AhX5y7sIHQFKC9IQFnoECCQQAQ&amp;url=https%3A%2F%2Fgroup.accor.com%2F-%2Fmedia%2FCorporate%2FTalent%2FPDF-for-pages%2FCharte-ethique-et-RSE%2FACCOR_Ethics_and_Corporate_Social_Responsibility_Charter_20_ENG.pdf&amp;usg=AOvVaw1Cw3xsOtqrDKJrqV8d7q6Q%20(Accessed:%205%20February%202022)." TargetMode="External"/><Relationship Id="rId14" Type="http://schemas.openxmlformats.org/officeDocument/2006/relationships/hyperlink" Target="file:///C:\Users\LAPPY%20VALLEY\Downloads\10.1108\srj-09-2016-0166" TargetMode="External"/><Relationship Id="rId22" Type="http://schemas.openxmlformats.org/officeDocument/2006/relationships/hyperlink" Target="https://businessquant.com/marriott-international-revenue-breakdow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E11955-E4F3-441F-9765-4EA31D864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13</Pages>
  <Words>3242</Words>
  <Characters>18486</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Financial Management</vt:lpstr>
    </vt:vector>
  </TitlesOfParts>
  <Company/>
  <LinksUpToDate>false</LinksUpToDate>
  <CharactersWithSpaces>21685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Management</dc:title>
  <dc:subject/>
  <dc:creator>None</dc:creator>
  <cp:keywords/>
  <dc:description/>
  <cp:lastModifiedBy>Marko Malajner (2112111)</cp:lastModifiedBy>
  <cp:revision>3</cp:revision>
  <dcterms:created xsi:type="dcterms:W3CDTF">2023-02-17T01:19:00Z</dcterms:created>
  <dcterms:modified xsi:type="dcterms:W3CDTF">2023-02-17T12:51:00Z</dcterms:modified>
</cp:coreProperties>
</file>