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AFF96" w14:textId="77777777" w:rsidR="00252477" w:rsidRDefault="0038012A">
      <w:pPr>
        <w:rPr>
          <w:rFonts w:cstheme="minorHAnsi"/>
          <w:shd w:val="clear" w:color="auto" w:fill="FFFFFF"/>
        </w:rPr>
      </w:pPr>
      <w:r w:rsidRPr="00205AB7">
        <w:rPr>
          <w:rFonts w:cstheme="minorHAnsi"/>
          <w:shd w:val="clear" w:color="auto" w:fill="FFFFFF"/>
        </w:rPr>
        <w:t>The Critical Decision-Making Model</w:t>
      </w:r>
      <w:r w:rsidR="00DC33CB" w:rsidRPr="00205AB7">
        <w:rPr>
          <w:rFonts w:cstheme="minorHAnsi"/>
          <w:shd w:val="clear" w:color="auto" w:fill="FFFFFF"/>
        </w:rPr>
        <w:t xml:space="preserve"> (CDM)</w:t>
      </w:r>
      <w:r w:rsidRPr="00205AB7">
        <w:rPr>
          <w:rFonts w:cstheme="minorHAnsi"/>
          <w:shd w:val="clear" w:color="auto" w:fill="FFFFFF"/>
        </w:rPr>
        <w:t xml:space="preserve"> is a five-st</w:t>
      </w:r>
      <w:r w:rsidR="00DC33CB" w:rsidRPr="00205AB7">
        <w:rPr>
          <w:rFonts w:cstheme="minorHAnsi"/>
          <w:shd w:val="clear" w:color="auto" w:fill="FFFFFF"/>
        </w:rPr>
        <w:t>age</w:t>
      </w:r>
      <w:r w:rsidRPr="00205AB7">
        <w:rPr>
          <w:rFonts w:cstheme="minorHAnsi"/>
          <w:shd w:val="clear" w:color="auto" w:fill="FFFFFF"/>
        </w:rPr>
        <w:t xml:space="preserve"> critical thinking process. </w:t>
      </w:r>
      <w:r w:rsidR="006373CA" w:rsidRPr="00205AB7">
        <w:rPr>
          <w:rFonts w:cstheme="minorHAnsi"/>
          <w:shd w:val="clear" w:color="auto" w:fill="FFFFFF"/>
        </w:rPr>
        <w:t xml:space="preserve">The CDM was created by the Police Executive Research Forum (PERF). </w:t>
      </w:r>
      <w:r w:rsidR="00B84EA7" w:rsidRPr="00205AB7">
        <w:rPr>
          <w:rFonts w:cstheme="minorHAnsi"/>
          <w:shd w:val="clear" w:color="auto" w:fill="FFFFFF"/>
        </w:rPr>
        <w:t>American police units such as SWAT have been using the CDM for decades and use is prior to tak</w:t>
      </w:r>
      <w:r w:rsidR="005D559F" w:rsidRPr="00205AB7">
        <w:rPr>
          <w:rFonts w:cstheme="minorHAnsi"/>
          <w:shd w:val="clear" w:color="auto" w:fill="FFFFFF"/>
        </w:rPr>
        <w:t>ing</w:t>
      </w:r>
      <w:r w:rsidR="00B84EA7" w:rsidRPr="00205AB7">
        <w:rPr>
          <w:rFonts w:cstheme="minorHAnsi"/>
          <w:shd w:val="clear" w:color="auto" w:fill="FFFFFF"/>
        </w:rPr>
        <w:t xml:space="preserve"> action to analyse information, risks, and threats. </w:t>
      </w:r>
      <w:r w:rsidR="005D559F" w:rsidRPr="00205AB7">
        <w:rPr>
          <w:rFonts w:cstheme="minorHAnsi"/>
          <w:shd w:val="clear" w:color="auto" w:fill="FFFFFF"/>
        </w:rPr>
        <w:t xml:space="preserve">The United Kingdom police have been using the National Decision Model (NDM) for several years it is also a </w:t>
      </w:r>
      <w:r w:rsidR="00690A3D" w:rsidRPr="00205AB7">
        <w:rPr>
          <w:rFonts w:cstheme="minorHAnsi"/>
          <w:shd w:val="clear" w:color="auto" w:fill="FFFFFF"/>
        </w:rPr>
        <w:t>five-stage</w:t>
      </w:r>
      <w:r w:rsidR="005D559F" w:rsidRPr="00205AB7">
        <w:rPr>
          <w:rFonts w:cstheme="minorHAnsi"/>
          <w:shd w:val="clear" w:color="auto" w:fill="FFFFFF"/>
        </w:rPr>
        <w:t xml:space="preserve"> model which is built around the police’s code of ethics. The NDM is used when the police force is responding to unplanned incidents and when planning ahead of times </w:t>
      </w:r>
      <w:r w:rsidR="00690A3D" w:rsidRPr="00205AB7">
        <w:rPr>
          <w:rFonts w:cstheme="minorHAnsi"/>
          <w:shd w:val="clear" w:color="auto" w:fill="FFFFFF"/>
        </w:rPr>
        <w:t xml:space="preserve">such as major sports events where many people will be located. The NDM is used for both operational and non-operational situations and is used </w:t>
      </w:r>
      <w:r w:rsidR="00BE53E3" w:rsidRPr="00205AB7">
        <w:rPr>
          <w:rFonts w:cstheme="minorHAnsi"/>
          <w:shd w:val="clear" w:color="auto" w:fill="FFFFFF"/>
        </w:rPr>
        <w:t>daily in many cases for both serious and minor cases to enable the police to have sound decision making.</w:t>
      </w:r>
      <w:r w:rsidR="00A47A42">
        <w:rPr>
          <w:rFonts w:cstheme="minorHAnsi"/>
          <w:shd w:val="clear" w:color="auto" w:fill="FFFFFF"/>
        </w:rPr>
        <w:t xml:space="preserve"> </w:t>
      </w:r>
      <w:r w:rsidR="00A47A42" w:rsidRPr="00A47A42">
        <w:rPr>
          <w:rFonts w:cstheme="minorHAnsi"/>
          <w:i/>
          <w:iCs/>
          <w:shd w:val="clear" w:color="auto" w:fill="FFFFFF"/>
        </w:rPr>
        <w:t>(College of Policing Website)</w:t>
      </w:r>
      <w:r w:rsidR="00BE53E3" w:rsidRPr="00205AB7">
        <w:rPr>
          <w:rFonts w:cstheme="minorHAnsi"/>
          <w:shd w:val="clear" w:color="auto" w:fill="FFFFFF"/>
        </w:rPr>
        <w:t xml:space="preserve"> </w:t>
      </w:r>
    </w:p>
    <w:p w14:paraId="7F556A86" w14:textId="5DFBF47C" w:rsidR="00DB3C29" w:rsidRPr="00205AB7" w:rsidRDefault="003E7310">
      <w:pPr>
        <w:rPr>
          <w:rFonts w:cstheme="minorHAnsi"/>
          <w:shd w:val="clear" w:color="auto" w:fill="FFFFFF"/>
        </w:rPr>
      </w:pPr>
      <w:r w:rsidRPr="00205AB7">
        <w:rPr>
          <w:rFonts w:cstheme="minorHAnsi"/>
          <w:shd w:val="clear" w:color="auto" w:fill="FFFFFF"/>
        </w:rPr>
        <w:t>The CDM is based upon the UK’s NDM, and its goal is to support police officers to deal with incident’s effectively and safely. PERF believes the CDM excels in situations where danger is involved and can help people who are experimenting a mental health crisis or people who are behaving erratically due to other reasons like disabilities or substance abuse.</w:t>
      </w:r>
      <w:r w:rsidR="00A47A42">
        <w:rPr>
          <w:rFonts w:cstheme="minorHAnsi"/>
          <w:shd w:val="clear" w:color="auto" w:fill="FFFFFF"/>
        </w:rPr>
        <w:t xml:space="preserve"> </w:t>
      </w:r>
      <w:r w:rsidR="0038012A" w:rsidRPr="00205AB7">
        <w:rPr>
          <w:rFonts w:cstheme="minorHAnsi"/>
          <w:shd w:val="clear" w:color="auto" w:fill="FFFFFF"/>
        </w:rPr>
        <w:t>At the centre of the CDM is an ethical core that provides guidance for the entire process.</w:t>
      </w:r>
      <w:r w:rsidR="006373CA" w:rsidRPr="00205AB7">
        <w:rPr>
          <w:rFonts w:cstheme="minorHAnsi"/>
          <w:shd w:val="clear" w:color="auto" w:fill="FFFFFF"/>
        </w:rPr>
        <w:t xml:space="preserve"> </w:t>
      </w:r>
      <w:r w:rsidR="00C15C93" w:rsidRPr="00205AB7">
        <w:rPr>
          <w:rFonts w:cstheme="minorHAnsi"/>
          <w:shd w:val="clear" w:color="auto" w:fill="FFFFFF"/>
        </w:rPr>
        <w:t>The four elements to make up the CDM’s core are police ethnics, agency values, concept of proportionality and</w:t>
      </w:r>
      <w:r w:rsidR="00B84EA7" w:rsidRPr="00205AB7">
        <w:rPr>
          <w:rFonts w:cstheme="minorHAnsi"/>
          <w:shd w:val="clear" w:color="auto" w:fill="FFFFFF"/>
        </w:rPr>
        <w:t xml:space="preserve"> the sanctity of human life</w:t>
      </w:r>
      <w:r w:rsidR="00C15C93" w:rsidRPr="00205AB7">
        <w:rPr>
          <w:rFonts w:cstheme="minorHAnsi"/>
          <w:shd w:val="clear" w:color="auto" w:fill="FFFFFF"/>
        </w:rPr>
        <w:t>.</w:t>
      </w:r>
      <w:r w:rsidR="002F5948" w:rsidRPr="00205AB7">
        <w:rPr>
          <w:rFonts w:cstheme="minorHAnsi"/>
          <w:shd w:val="clear" w:color="auto" w:fill="FFFFFF"/>
        </w:rPr>
        <w:t xml:space="preserve"> </w:t>
      </w:r>
    </w:p>
    <w:p w14:paraId="19AF55F6" w14:textId="4CCC7638" w:rsidR="007E1F56" w:rsidRPr="00205AB7" w:rsidRDefault="00C15C93">
      <w:pPr>
        <w:rPr>
          <w:rFonts w:cstheme="minorHAnsi"/>
          <w:shd w:val="clear" w:color="auto" w:fill="FFFFFF"/>
        </w:rPr>
      </w:pPr>
      <w:r w:rsidRPr="00205AB7">
        <w:rPr>
          <w:rFonts w:cstheme="minorHAnsi"/>
          <w:shd w:val="clear" w:color="auto" w:fill="FFFFFF"/>
        </w:rPr>
        <w:t>The five stages are made around the key values of the department and the police force.</w:t>
      </w:r>
      <w:r w:rsidR="002F5948" w:rsidRPr="00205AB7">
        <w:rPr>
          <w:rFonts w:cstheme="minorHAnsi"/>
          <w:shd w:val="clear" w:color="auto" w:fill="FFFFFF"/>
        </w:rPr>
        <w:t xml:space="preserve"> The first step is to collect information, </w:t>
      </w:r>
      <w:r w:rsidR="001C3174" w:rsidRPr="00205AB7">
        <w:rPr>
          <w:rFonts w:cstheme="minorHAnsi"/>
          <w:shd w:val="clear" w:color="auto" w:fill="FFFFFF"/>
        </w:rPr>
        <w:t xml:space="preserve">this is when officers gather intelligence, this step begins when the officer is heading towards the incident. The officers should be asking themselves and others such as dispatch personnel, other </w:t>
      </w:r>
      <w:r w:rsidR="00EE3983" w:rsidRPr="00205AB7">
        <w:rPr>
          <w:rFonts w:cstheme="minorHAnsi"/>
          <w:shd w:val="clear" w:color="auto" w:fill="FFFFFF"/>
        </w:rPr>
        <w:t>officers,</w:t>
      </w:r>
      <w:r w:rsidR="001C3174" w:rsidRPr="00205AB7">
        <w:rPr>
          <w:rFonts w:cstheme="minorHAnsi"/>
          <w:shd w:val="clear" w:color="auto" w:fill="FFFFFF"/>
        </w:rPr>
        <w:t xml:space="preserve"> and supervisors key questions. </w:t>
      </w:r>
      <w:r w:rsidR="00EE3983" w:rsidRPr="00205AB7">
        <w:rPr>
          <w:rFonts w:cstheme="minorHAnsi"/>
          <w:shd w:val="clear" w:color="auto" w:fill="FFFFFF"/>
        </w:rPr>
        <w:t>The officers should be questioning ‘What do I know about the incident so far?’ ‘What else do I need to know?’ and ‘What does my training and experience tell me about this incident?’. When communicating to others such as dispatchers, questions like ‘What more can you tell me about the incident?’ can be key. Step</w:t>
      </w:r>
      <w:r w:rsidR="00235AE6" w:rsidRPr="00205AB7">
        <w:rPr>
          <w:rFonts w:cstheme="minorHAnsi"/>
          <w:shd w:val="clear" w:color="auto" w:fill="FFFFFF"/>
        </w:rPr>
        <w:t xml:space="preserve"> two of the CDM is to assess situation, threats, and risks. This step begins when the officer is evaluating what they have been told by others like the dispatchers or members of public on the scene. The key questions the officer needs to ask themselves in the stage is ‘Do I need to take immediate action?’ ‘What are the threats/risks?’ and ‘What information do I need?’. </w:t>
      </w:r>
      <w:r w:rsidR="00053AE8" w:rsidRPr="00205AB7">
        <w:rPr>
          <w:rFonts w:cstheme="minorHAnsi"/>
          <w:shd w:val="clear" w:color="auto" w:fill="FFFFFF"/>
        </w:rPr>
        <w:t xml:space="preserve">At this stage the officer should request for backup on the scene, if needed. Step three is to consider police powers and agency policy. This is where officers need to consider the legal powers they have to </w:t>
      </w:r>
      <w:r w:rsidR="007E1F56" w:rsidRPr="00205AB7">
        <w:rPr>
          <w:rFonts w:cstheme="minorHAnsi"/>
          <w:shd w:val="clear" w:color="auto" w:fill="FFFFFF"/>
        </w:rPr>
        <w:t>act</w:t>
      </w:r>
      <w:r w:rsidR="00053AE8" w:rsidRPr="00205AB7">
        <w:rPr>
          <w:rFonts w:cstheme="minorHAnsi"/>
          <w:shd w:val="clear" w:color="auto" w:fill="FFFFFF"/>
        </w:rPr>
        <w:t xml:space="preserve"> and what agency polices control their response. </w:t>
      </w:r>
      <w:r w:rsidR="007E1F56" w:rsidRPr="00205AB7">
        <w:rPr>
          <w:rFonts w:cstheme="minorHAnsi"/>
          <w:shd w:val="clear" w:color="auto" w:fill="FFFFFF"/>
        </w:rPr>
        <w:t xml:space="preserve">Officers need to be aware if they are legally authorised to act at the incident. </w:t>
      </w:r>
      <w:r w:rsidR="00235AE6" w:rsidRPr="00205AB7">
        <w:rPr>
          <w:rFonts w:cstheme="minorHAnsi"/>
          <w:shd w:val="clear" w:color="auto" w:fill="FFFFFF"/>
        </w:rPr>
        <w:t xml:space="preserve"> </w:t>
      </w:r>
      <w:r w:rsidR="007E1F56" w:rsidRPr="00205AB7">
        <w:rPr>
          <w:rFonts w:cstheme="minorHAnsi"/>
          <w:shd w:val="clear" w:color="auto" w:fill="FFFFFF"/>
        </w:rPr>
        <w:t>Step four is to identify options and determine the best course of action. Using the information about the incident from previous steps, officers should determine the best course of action. Officers should think about what they are trying to achieve and what options are available for doing so.</w:t>
      </w:r>
      <w:r w:rsidR="00DB3C29" w:rsidRPr="00205AB7">
        <w:rPr>
          <w:rFonts w:cstheme="minorHAnsi"/>
          <w:shd w:val="clear" w:color="auto" w:fill="FFFFFF"/>
        </w:rPr>
        <w:t xml:space="preserve"> Officers need to keep in mind the success rate of their action and what would be the best option for the least amount of harm. The safety of everyone at the incident is top priority. Step </w:t>
      </w:r>
      <w:r w:rsidR="006F0AE3">
        <w:rPr>
          <w:rFonts w:cstheme="minorHAnsi"/>
          <w:shd w:val="clear" w:color="auto" w:fill="FFFFFF"/>
        </w:rPr>
        <w:t>five</w:t>
      </w:r>
      <w:r w:rsidR="00DB3C29" w:rsidRPr="00205AB7">
        <w:rPr>
          <w:rFonts w:cstheme="minorHAnsi"/>
          <w:shd w:val="clear" w:color="auto" w:fill="FFFFFF"/>
        </w:rPr>
        <w:t xml:space="preserve"> is to act, review and reassess. The officer will carry out the plan and review how it went afterwards seeing if anything could have been improved and what went well. </w:t>
      </w:r>
    </w:p>
    <w:p w14:paraId="7456443D" w14:textId="3E219228" w:rsidR="002C0902" w:rsidRPr="007A6724" w:rsidRDefault="002C0902">
      <w:pPr>
        <w:rPr>
          <w:rFonts w:cstheme="minorHAnsi"/>
          <w:shd w:val="clear" w:color="auto" w:fill="FFFFFF"/>
        </w:rPr>
      </w:pPr>
      <w:r w:rsidRPr="00205AB7">
        <w:rPr>
          <w:rFonts w:cstheme="minorHAnsi"/>
          <w:shd w:val="clear" w:color="auto" w:fill="FFFFFF"/>
        </w:rPr>
        <w:t xml:space="preserve">The strengths of the CDM is that a lot of the procedures already inline with the police’s daily routine so the police force should have experience that will help them carry out the model. The main strength of the CDM is that it creates a structure for officers to follow that will help them break </w:t>
      </w:r>
      <w:r>
        <w:rPr>
          <w:rFonts w:cstheme="minorHAnsi"/>
          <w:shd w:val="clear" w:color="auto" w:fill="FFFFFF"/>
        </w:rPr>
        <w:t xml:space="preserve">down an incident step by step </w:t>
      </w:r>
      <w:r w:rsidR="00AB5506">
        <w:rPr>
          <w:rFonts w:cstheme="minorHAnsi"/>
          <w:shd w:val="clear" w:color="auto" w:fill="FFFFFF"/>
        </w:rPr>
        <w:t xml:space="preserve">as opposed to potentially feeling overwhelmed. </w:t>
      </w:r>
      <w:r w:rsidR="00205AB7" w:rsidRPr="00205AB7">
        <w:rPr>
          <w:rFonts w:cstheme="minorHAnsi"/>
          <w:i/>
          <w:iCs/>
          <w:shd w:val="clear" w:color="auto" w:fill="FFFFFF"/>
        </w:rPr>
        <w:t>(Critical Decision-Making Model, 2016)</w:t>
      </w:r>
      <w:r w:rsidR="00205AB7">
        <w:rPr>
          <w:rFonts w:cstheme="minorHAnsi"/>
          <w:shd w:val="clear" w:color="auto" w:fill="FFFFFF"/>
        </w:rPr>
        <w:t xml:space="preserve"> </w:t>
      </w:r>
      <w:r w:rsidR="00344F50">
        <w:rPr>
          <w:rFonts w:cstheme="minorHAnsi"/>
          <w:shd w:val="clear" w:color="auto" w:fill="FFFFFF"/>
        </w:rPr>
        <w:t>A weakness to this model is that it can be argued that the way U</w:t>
      </w:r>
      <w:r w:rsidR="007E6331">
        <w:rPr>
          <w:rFonts w:cstheme="minorHAnsi"/>
          <w:shd w:val="clear" w:color="auto" w:fill="FFFFFF"/>
        </w:rPr>
        <w:t>K</w:t>
      </w:r>
      <w:r w:rsidR="00344F50">
        <w:rPr>
          <w:rFonts w:cstheme="minorHAnsi"/>
          <w:shd w:val="clear" w:color="auto" w:fill="FFFFFF"/>
        </w:rPr>
        <w:t xml:space="preserve"> police operate should be different to the U</w:t>
      </w:r>
      <w:r w:rsidR="007E6331">
        <w:rPr>
          <w:rFonts w:cstheme="minorHAnsi"/>
          <w:shd w:val="clear" w:color="auto" w:fill="FFFFFF"/>
        </w:rPr>
        <w:t>S</w:t>
      </w:r>
      <w:r w:rsidR="00344F50">
        <w:rPr>
          <w:rFonts w:cstheme="minorHAnsi"/>
          <w:shd w:val="clear" w:color="auto" w:fill="FFFFFF"/>
        </w:rPr>
        <w:t xml:space="preserve"> as </w:t>
      </w:r>
      <w:r w:rsidR="0032413C">
        <w:rPr>
          <w:rFonts w:cstheme="minorHAnsi"/>
          <w:shd w:val="clear" w:color="auto" w:fill="FFFFFF"/>
        </w:rPr>
        <w:t xml:space="preserve">they are in an armed society whereas </w:t>
      </w:r>
      <w:r w:rsidR="00344F50">
        <w:rPr>
          <w:rFonts w:cstheme="minorHAnsi"/>
          <w:shd w:val="clear" w:color="auto" w:fill="FFFFFF"/>
        </w:rPr>
        <w:t>only a small amount of UK police carry</w:t>
      </w:r>
      <w:r w:rsidR="007E6331">
        <w:rPr>
          <w:rFonts w:cstheme="minorHAnsi"/>
          <w:shd w:val="clear" w:color="auto" w:fill="FFFFFF"/>
        </w:rPr>
        <w:t xml:space="preserve"> weapons like</w:t>
      </w:r>
      <w:r w:rsidR="00344F50">
        <w:rPr>
          <w:rFonts w:cstheme="minorHAnsi"/>
          <w:shd w:val="clear" w:color="auto" w:fill="FFFFFF"/>
        </w:rPr>
        <w:t xml:space="preserve"> guns and tasers</w:t>
      </w:r>
      <w:r w:rsidR="007E6331" w:rsidRPr="00497F95">
        <w:rPr>
          <w:rFonts w:cstheme="minorHAnsi"/>
          <w:i/>
          <w:iCs/>
          <w:shd w:val="clear" w:color="auto" w:fill="FFFFFF"/>
        </w:rPr>
        <w:t xml:space="preserve">. </w:t>
      </w:r>
      <w:r w:rsidR="00497F95" w:rsidRPr="00497F95">
        <w:rPr>
          <w:rFonts w:cstheme="minorHAnsi"/>
          <w:i/>
          <w:iCs/>
          <w:shd w:val="clear" w:color="auto" w:fill="FFFFFF"/>
        </w:rPr>
        <w:t>(DLG Learning Center, 2016)</w:t>
      </w:r>
      <w:r w:rsidR="007A6724">
        <w:rPr>
          <w:rFonts w:cstheme="minorHAnsi"/>
          <w:shd w:val="clear" w:color="auto" w:fill="FFFFFF"/>
        </w:rPr>
        <w:t xml:space="preserve"> Another weakness of the CDM is that is can be difficult to follow a model step by step in a chaotic and stressful environment such as a terrorist attack where there are many casualties need</w:t>
      </w:r>
      <w:r w:rsidR="000A6126">
        <w:rPr>
          <w:rFonts w:cstheme="minorHAnsi"/>
          <w:shd w:val="clear" w:color="auto" w:fill="FFFFFF"/>
        </w:rPr>
        <w:t xml:space="preserve">ing assistance. </w:t>
      </w:r>
    </w:p>
    <w:p w14:paraId="6C52FA27" w14:textId="78F208B6" w:rsidR="008F7099" w:rsidRDefault="008F7099" w:rsidP="008F7099">
      <w:r>
        <w:rPr>
          <w:rFonts w:cstheme="minorHAnsi"/>
          <w:shd w:val="clear" w:color="auto" w:fill="FFFFFF"/>
        </w:rPr>
        <w:lastRenderedPageBreak/>
        <w:t xml:space="preserve">The case I will be applying </w:t>
      </w:r>
      <w:r w:rsidRPr="00205AB7">
        <w:rPr>
          <w:rFonts w:cstheme="minorHAnsi"/>
        </w:rPr>
        <w:t xml:space="preserve">the Critical Incident Decision-Making model </w:t>
      </w:r>
      <w:r w:rsidR="006972A4">
        <w:rPr>
          <w:rFonts w:cstheme="minorHAnsi"/>
        </w:rPr>
        <w:t>to is the</w:t>
      </w:r>
      <w:r w:rsidRPr="00205AB7">
        <w:rPr>
          <w:rFonts w:cstheme="minorHAnsi"/>
        </w:rPr>
        <w:t xml:space="preserve"> Manchester Arena Bombing 2017 case. </w:t>
      </w:r>
      <w:r w:rsidR="006972A4">
        <w:rPr>
          <w:rFonts w:cstheme="minorHAnsi"/>
        </w:rPr>
        <w:t xml:space="preserve">In this case </w:t>
      </w:r>
      <w:r w:rsidR="006972A4" w:rsidRPr="006972A4">
        <w:rPr>
          <w:rFonts w:cstheme="minorHAnsi"/>
        </w:rPr>
        <w:t xml:space="preserve">an Islamist extremist suicide bomber detonated a homemade bomb as people were leaving the Manchester Arena after a concert. </w:t>
      </w:r>
      <w:r w:rsidR="006972A4" w:rsidRPr="006972A4">
        <w:rPr>
          <w:rFonts w:cstheme="minorHAnsi"/>
          <w:shd w:val="clear" w:color="auto" w:fill="FFFFFF"/>
        </w:rPr>
        <w:t>Twenty-three people died, including the attacker, and 1,017 were injured.</w:t>
      </w:r>
      <w:r w:rsidR="00D72E56">
        <w:rPr>
          <w:rFonts w:cstheme="minorHAnsi"/>
          <w:shd w:val="clear" w:color="auto" w:fill="FFFFFF"/>
        </w:rPr>
        <w:t xml:space="preserve"> </w:t>
      </w:r>
      <w:r w:rsidR="00D72E56" w:rsidRPr="00D72E56">
        <w:rPr>
          <w:rFonts w:cstheme="minorHAnsi"/>
          <w:i/>
          <w:iCs/>
          <w:shd w:val="clear" w:color="auto" w:fill="FFFFFF"/>
        </w:rPr>
        <w:t>(History.com, 2017)</w:t>
      </w:r>
      <w:r w:rsidR="00D72E56">
        <w:rPr>
          <w:rFonts w:cstheme="minorHAnsi"/>
        </w:rPr>
        <w:t xml:space="preserve"> </w:t>
      </w:r>
      <w:r w:rsidR="006972A4">
        <w:rPr>
          <w:rFonts w:cstheme="minorHAnsi"/>
        </w:rPr>
        <w:t xml:space="preserve">The British Transport Police </w:t>
      </w:r>
      <w:r w:rsidR="00606806">
        <w:rPr>
          <w:rFonts w:cstheme="minorHAnsi"/>
        </w:rPr>
        <w:t xml:space="preserve">and armed officers responded quickly to the scene to secure the area and attend to the wounded. </w:t>
      </w:r>
      <w:r w:rsidR="00A84894">
        <w:rPr>
          <w:rFonts w:cstheme="minorHAnsi"/>
        </w:rPr>
        <w:t>The Greater Manchester Police (GMP) were operating on normal staff levels however within 11 minutes after the first call, six-Armed</w:t>
      </w:r>
      <w:r w:rsidR="00A84894" w:rsidRPr="00A84894">
        <w:rPr>
          <w:rFonts w:cstheme="minorHAnsi"/>
        </w:rPr>
        <w:t xml:space="preserve"> Response Vehicles, containing twelve Authorised Firearms Officers, had arrived on scene.</w:t>
      </w:r>
      <w:r w:rsidR="00A84894">
        <w:rPr>
          <w:rFonts w:cstheme="minorHAnsi"/>
        </w:rPr>
        <w:t xml:space="preserve"> The GMP </w:t>
      </w:r>
      <w:r w:rsidR="00190333">
        <w:rPr>
          <w:rFonts w:cstheme="minorHAnsi"/>
        </w:rPr>
        <w:t xml:space="preserve">dealt with many significant incidents, the </w:t>
      </w:r>
      <w:r w:rsidR="007A6724">
        <w:rPr>
          <w:rFonts w:cstheme="minorHAnsi"/>
        </w:rPr>
        <w:t xml:space="preserve">tasks carried out included the lockdown of </w:t>
      </w:r>
      <w:r w:rsidR="007A6724" w:rsidRPr="007A6724">
        <w:rPr>
          <w:rFonts w:cstheme="minorHAnsi"/>
        </w:rPr>
        <w:t xml:space="preserve">Piccadilly train station by armed officers in the belief that a further attack might be </w:t>
      </w:r>
      <w:r w:rsidR="007A6724">
        <w:rPr>
          <w:rFonts w:cstheme="minorHAnsi"/>
        </w:rPr>
        <w:t>occur.</w:t>
      </w:r>
      <w:r w:rsidR="000A6126" w:rsidRPr="000A6126">
        <w:t xml:space="preserve"> </w:t>
      </w:r>
      <w:r w:rsidR="000A6126">
        <w:rPr>
          <w:rFonts w:cstheme="minorHAnsi"/>
        </w:rPr>
        <w:t>Numerous</w:t>
      </w:r>
      <w:r w:rsidR="000A6126" w:rsidRPr="000A6126">
        <w:rPr>
          <w:rFonts w:cstheme="minorHAnsi"/>
        </w:rPr>
        <w:t xml:space="preserve"> reports received </w:t>
      </w:r>
      <w:r w:rsidR="000A6126">
        <w:rPr>
          <w:rFonts w:cstheme="minorHAnsi"/>
        </w:rPr>
        <w:t>about</w:t>
      </w:r>
      <w:r w:rsidR="000A6126" w:rsidRPr="000A6126">
        <w:rPr>
          <w:rFonts w:cstheme="minorHAnsi"/>
        </w:rPr>
        <w:t xml:space="preserve"> the Royal Oldham Hospital, these </w:t>
      </w:r>
      <w:r w:rsidR="000A6126">
        <w:rPr>
          <w:rFonts w:cstheme="minorHAnsi"/>
        </w:rPr>
        <w:t>included</w:t>
      </w:r>
      <w:r w:rsidR="000A6126" w:rsidRPr="000A6126">
        <w:rPr>
          <w:rFonts w:cstheme="minorHAnsi"/>
        </w:rPr>
        <w:t xml:space="preserve"> a man who had barricaded himself in, shots fired, through to bangs and flashes being heard and seen. The hospital went into lockdown and a number of firearms officers were dispatched to the scene</w:t>
      </w:r>
      <w:r w:rsidR="000A6126">
        <w:rPr>
          <w:rFonts w:cstheme="minorHAnsi"/>
        </w:rPr>
        <w:t xml:space="preserve">. </w:t>
      </w:r>
      <w:r w:rsidR="007A6724" w:rsidRPr="007A6724">
        <w:rPr>
          <w:rFonts w:cstheme="minorHAnsi"/>
        </w:rPr>
        <w:t>A</w:t>
      </w:r>
      <w:r w:rsidR="000A6126">
        <w:rPr>
          <w:rFonts w:cstheme="minorHAnsi"/>
        </w:rPr>
        <w:t>nother task the GMP dealt with was the</w:t>
      </w:r>
      <w:r w:rsidR="007A6724" w:rsidRPr="007A6724">
        <w:rPr>
          <w:rFonts w:cstheme="minorHAnsi"/>
        </w:rPr>
        <w:t xml:space="preserve"> potential </w:t>
      </w:r>
      <w:r w:rsidR="007A6724">
        <w:rPr>
          <w:rFonts w:cstheme="minorHAnsi"/>
        </w:rPr>
        <w:t>second</w:t>
      </w:r>
      <w:r w:rsidR="007A6724" w:rsidRPr="007A6724">
        <w:rPr>
          <w:rFonts w:cstheme="minorHAnsi"/>
        </w:rPr>
        <w:t xml:space="preserve"> explosive device at the Mitre Hotel was disrupted by a military Explosive Ordnance Disposal team</w:t>
      </w:r>
      <w:r w:rsidR="007A6724">
        <w:rPr>
          <w:rFonts w:cstheme="minorHAnsi"/>
        </w:rPr>
        <w:t xml:space="preserve">. </w:t>
      </w:r>
      <w:r w:rsidR="000A6126" w:rsidRPr="000A6126">
        <w:rPr>
          <w:rFonts w:cstheme="minorHAnsi"/>
          <w:i/>
          <w:iCs/>
        </w:rPr>
        <w:t>(</w:t>
      </w:r>
      <w:r w:rsidR="000A6126" w:rsidRPr="000A6126">
        <w:rPr>
          <w:i/>
          <w:iCs/>
        </w:rPr>
        <w:t>The Kerslake Report, 2018)</w:t>
      </w:r>
      <w:r w:rsidR="00C937B1">
        <w:rPr>
          <w:i/>
          <w:iCs/>
        </w:rPr>
        <w:t xml:space="preserve"> </w:t>
      </w:r>
      <w:r w:rsidR="00C937B1">
        <w:t xml:space="preserve">The first stage of the CDM was carried out in this incident by the police as they gathered information very quickly and continuedly. </w:t>
      </w:r>
      <w:r w:rsidR="006C13B2">
        <w:t>Stage two of the CDM is also used by the GMP as they assessed many different possible threats and sent of out armed officers to different areas</w:t>
      </w:r>
      <w:r w:rsidR="006F0AE3">
        <w:t>, minimising</w:t>
      </w:r>
      <w:r w:rsidR="006C13B2">
        <w:t xml:space="preserve"> the amount of casualties. </w:t>
      </w:r>
      <w:r w:rsidR="006F0AE3">
        <w:t xml:space="preserve">Stage five of the CDM was present straight away as the GMP acted rapidly by helping causalities at the Arena and dealing with all the other incidents. The police force also reviewed the incident afterwards as reports such as the </w:t>
      </w:r>
      <w:r w:rsidR="00C66EFB">
        <w:t>Ke</w:t>
      </w:r>
      <w:r w:rsidR="00C66EFB" w:rsidRPr="00C66EFB">
        <w:t xml:space="preserve">rslake </w:t>
      </w:r>
      <w:r w:rsidR="00C66EFB">
        <w:t>R</w:t>
      </w:r>
      <w:r w:rsidR="00C66EFB" w:rsidRPr="00C66EFB">
        <w:t>epor</w:t>
      </w:r>
      <w:r w:rsidR="006F0AE3" w:rsidRPr="006F0AE3">
        <w:t>t</w:t>
      </w:r>
      <w:r w:rsidR="00C66EFB">
        <w:t xml:space="preserve"> </w:t>
      </w:r>
      <w:r w:rsidR="006F0AE3" w:rsidRPr="006F0AE3">
        <w:t>identified key points of good practice and areas where improvements should be made.</w:t>
      </w:r>
    </w:p>
    <w:p w14:paraId="4C7AA352" w14:textId="4BA9E1EA" w:rsidR="00D93FB9" w:rsidRDefault="004547F3" w:rsidP="008F7099">
      <w:pPr>
        <w:rPr>
          <w:rFonts w:cstheme="minorHAnsi"/>
          <w:i/>
          <w:iCs/>
        </w:rPr>
      </w:pPr>
      <w:r>
        <w:t xml:space="preserve">The SARA </w:t>
      </w:r>
      <w:r w:rsidR="00833FCB">
        <w:t xml:space="preserve">model </w:t>
      </w:r>
      <w:r w:rsidR="001E0068">
        <w:t>was created</w:t>
      </w:r>
      <w:r w:rsidR="001E0068" w:rsidRPr="001E0068">
        <w:t xml:space="preserve"> by Eck and Spelman </w:t>
      </w:r>
      <w:r w:rsidR="001E0068">
        <w:t xml:space="preserve">in </w:t>
      </w:r>
      <w:r w:rsidR="001E0068" w:rsidRPr="001E0068">
        <w:t>1987.</w:t>
      </w:r>
      <w:r w:rsidR="005E425D">
        <w:t xml:space="preserve"> </w:t>
      </w:r>
      <w:r w:rsidR="005E425D" w:rsidRPr="00F42041">
        <w:rPr>
          <w:i/>
          <w:iCs/>
        </w:rPr>
        <w:t>(Eck and Spelman, 1987)</w:t>
      </w:r>
      <w:r w:rsidR="005E425D" w:rsidRPr="001E0068">
        <w:t xml:space="preserve"> </w:t>
      </w:r>
      <w:r w:rsidR="001E0068" w:rsidRPr="001E0068">
        <w:t xml:space="preserve">SARA </w:t>
      </w:r>
      <w:r w:rsidR="001E0068">
        <w:t>is an acronym</w:t>
      </w:r>
      <w:r w:rsidR="001E0068" w:rsidRPr="001E0068">
        <w:t xml:space="preserve"> </w:t>
      </w:r>
      <w:r w:rsidR="001E0068">
        <w:t>for</w:t>
      </w:r>
      <w:r w:rsidR="001E0068" w:rsidRPr="001E0068">
        <w:t xml:space="preserve"> Scanning, Analysis, Response and Assessment.</w:t>
      </w:r>
      <w:r w:rsidR="00F42041">
        <w:t xml:space="preserve"> </w:t>
      </w:r>
      <w:r w:rsidR="005E425D" w:rsidRPr="005E425D">
        <w:rPr>
          <w:i/>
          <w:iCs/>
        </w:rPr>
        <w:t>(Sidebottom &amp; Tilley, 2010</w:t>
      </w:r>
      <w:r w:rsidR="00F42041" w:rsidRPr="00F42041">
        <w:rPr>
          <w:i/>
          <w:iCs/>
        </w:rPr>
        <w:t>)</w:t>
      </w:r>
      <w:r w:rsidR="001E0068" w:rsidRPr="001E0068">
        <w:t xml:space="preserve"> </w:t>
      </w:r>
      <w:r w:rsidR="001E0068">
        <w:t xml:space="preserve">It’s a model used for problem solving </w:t>
      </w:r>
      <w:r w:rsidR="005D3597">
        <w:t>and is an iterative process used in cases relating to repeat victimisation</w:t>
      </w:r>
      <w:r w:rsidR="001E0068">
        <w:t xml:space="preserve">. </w:t>
      </w:r>
      <w:r w:rsidR="005D3597" w:rsidRPr="005D3597">
        <w:rPr>
          <w:i/>
          <w:iCs/>
        </w:rPr>
        <w:t>(Laycock, 2001)</w:t>
      </w:r>
      <w:r w:rsidR="009B316A">
        <w:rPr>
          <w:i/>
          <w:iCs/>
        </w:rPr>
        <w:t xml:space="preserve"> </w:t>
      </w:r>
      <w:r w:rsidR="00CB477D">
        <w:t xml:space="preserve">The SARA model can also be used for crimes that are labelled under the routine activity theory. </w:t>
      </w:r>
      <w:r w:rsidR="00883D1C">
        <w:t xml:space="preserve">These are crimes that relate to materialistic items. </w:t>
      </w:r>
      <w:r w:rsidR="00883D1C" w:rsidRPr="00883D1C">
        <w:rPr>
          <w:i/>
          <w:iCs/>
        </w:rPr>
        <w:t>(Cohen and Felson, 1979)</w:t>
      </w:r>
      <w:r w:rsidR="00743452">
        <w:t xml:space="preserve"> </w:t>
      </w:r>
      <w:r w:rsidR="00883D1C">
        <w:t>The model can be used as a solution to deal with the problems in in the problem analysis triangle. The triangle is based on a motivated offender, a suitable target, and the absence of a capable guardian.</w:t>
      </w:r>
      <w:r w:rsidR="00241EE4">
        <w:t xml:space="preserve"> </w:t>
      </w:r>
      <w:r w:rsidR="00241EE4" w:rsidRPr="00241EE4">
        <w:rPr>
          <w:i/>
          <w:iCs/>
        </w:rPr>
        <w:t>(</w:t>
      </w:r>
      <w:r w:rsidR="00241EE4" w:rsidRPr="00241EE4">
        <w:rPr>
          <w:i/>
          <w:iCs/>
        </w:rPr>
        <w:t>ASU</w:t>
      </w:r>
      <w:r w:rsidR="00241EE4" w:rsidRPr="00241EE4">
        <w:rPr>
          <w:i/>
          <w:iCs/>
        </w:rPr>
        <w:t>, Website)</w:t>
      </w:r>
      <w:r w:rsidR="00241EE4">
        <w:t xml:space="preserve"> </w:t>
      </w:r>
      <w:r w:rsidR="008D0B97">
        <w:t xml:space="preserve">The scanning in the model is the initial action of finding what is the problem or crime. </w:t>
      </w:r>
      <w:r w:rsidR="00886C09">
        <w:t xml:space="preserve">The </w:t>
      </w:r>
      <w:r w:rsidR="008D0B97">
        <w:t>analysis</w:t>
      </w:r>
      <w:r w:rsidR="00886C09">
        <w:t xml:space="preserve"> in the model refers to what are the issues involved in the problem like the offender, victims, and location. The response is the strategy to tackle the problem, this in turn could create further analysis. The assessment is the measurement of the impact relating to the problem. </w:t>
      </w:r>
      <w:r w:rsidR="00D93FB9" w:rsidRPr="00886C09">
        <w:rPr>
          <w:rFonts w:cstheme="minorHAnsi"/>
          <w:i/>
          <w:iCs/>
        </w:rPr>
        <w:t>(Bullock &amp; Tilley, 2003)</w:t>
      </w:r>
    </w:p>
    <w:p w14:paraId="58CE7B5A" w14:textId="3046C7E3" w:rsidR="0065273F" w:rsidRDefault="00241EE4" w:rsidP="008F7099">
      <w:pPr>
        <w:rPr>
          <w:i/>
          <w:iCs/>
        </w:rPr>
      </w:pPr>
      <w:r>
        <w:rPr>
          <w:rFonts w:cstheme="minorHAnsi"/>
        </w:rPr>
        <w:t xml:space="preserve">The strengths of the SARA model </w:t>
      </w:r>
      <w:r w:rsidR="0065273F">
        <w:rPr>
          <w:rFonts w:cstheme="minorHAnsi"/>
        </w:rPr>
        <w:t xml:space="preserve">are that it involves the community in helping the police </w:t>
      </w:r>
      <w:r w:rsidR="00840F41">
        <w:rPr>
          <w:rFonts w:cstheme="minorHAnsi"/>
        </w:rPr>
        <w:t xml:space="preserve">to keep areas safe, the model is based around common sense and suits the roles of </w:t>
      </w:r>
      <w:r w:rsidR="005E425D">
        <w:rPr>
          <w:rFonts w:cstheme="minorHAnsi"/>
        </w:rPr>
        <w:t>an</w:t>
      </w:r>
      <w:r w:rsidR="00840F41">
        <w:rPr>
          <w:rFonts w:cstheme="minorHAnsi"/>
        </w:rPr>
        <w:t xml:space="preserve"> everyday officer. </w:t>
      </w:r>
      <w:r w:rsidR="00A25807">
        <w:rPr>
          <w:rFonts w:cstheme="minorHAnsi"/>
        </w:rPr>
        <w:t>Users of the SARA model have said it’s very simple to use making it user friendly, however critics have said the model</w:t>
      </w:r>
      <w:r w:rsidR="005A794C">
        <w:rPr>
          <w:rFonts w:cstheme="minorHAnsi"/>
        </w:rPr>
        <w:t xml:space="preserve"> is</w:t>
      </w:r>
      <w:r w:rsidR="00A25807">
        <w:rPr>
          <w:rFonts w:cstheme="minorHAnsi"/>
        </w:rPr>
        <w:t xml:space="preserve"> </w:t>
      </w:r>
      <w:r w:rsidR="005A794C" w:rsidRPr="005A794C">
        <w:rPr>
          <w:rFonts w:cstheme="minorHAnsi"/>
        </w:rPr>
        <w:t>oversimplified</w:t>
      </w:r>
      <w:r w:rsidR="005A794C">
        <w:rPr>
          <w:rFonts w:cstheme="minorHAnsi"/>
        </w:rPr>
        <w:t xml:space="preserve">, especially for </w:t>
      </w:r>
      <w:r w:rsidR="00A25807">
        <w:rPr>
          <w:rFonts w:cstheme="minorHAnsi"/>
        </w:rPr>
        <w:t>larger crime problems.</w:t>
      </w:r>
      <w:r w:rsidR="005A794C">
        <w:rPr>
          <w:rFonts w:cstheme="minorHAnsi"/>
        </w:rPr>
        <w:t xml:space="preserve"> Another weakness is that the model can exaggerate or miss aspects of the crime in the scanning and analysis phases. </w:t>
      </w:r>
      <w:r w:rsidR="0065273F" w:rsidRPr="005A794C">
        <w:rPr>
          <w:i/>
          <w:iCs/>
        </w:rPr>
        <w:t>(Sidebottom &amp; Tilley, 2010)</w:t>
      </w:r>
    </w:p>
    <w:p w14:paraId="266F2D94" w14:textId="3DAD9E12" w:rsidR="00FE51F9" w:rsidRPr="00FE51F9" w:rsidRDefault="00FE51F9" w:rsidP="008F7099">
      <w:r>
        <w:t xml:space="preserve">Aspects of the SARA model were used in the </w:t>
      </w:r>
      <w:r w:rsidRPr="00205AB7">
        <w:rPr>
          <w:rFonts w:cstheme="minorHAnsi"/>
        </w:rPr>
        <w:t>Manchester Arena Bombing</w:t>
      </w:r>
      <w:r>
        <w:rPr>
          <w:rFonts w:cstheme="minorHAnsi"/>
        </w:rPr>
        <w:t xml:space="preserve"> case. The </w:t>
      </w:r>
      <w:r w:rsidR="00A63FEE">
        <w:rPr>
          <w:rFonts w:cstheme="minorHAnsi"/>
        </w:rPr>
        <w:t>British Transport Police</w:t>
      </w:r>
      <w:r>
        <w:rPr>
          <w:rFonts w:cstheme="minorHAnsi"/>
        </w:rPr>
        <w:t xml:space="preserve"> used scanning </w:t>
      </w:r>
      <w:r w:rsidR="00A63FEE">
        <w:rPr>
          <w:rFonts w:cstheme="minorHAnsi"/>
        </w:rPr>
        <w:t xml:space="preserve">as they found out the problem and had a team that responded within 30 seconds following the explosion. Within 10 minutes, there were 20 BTP officers at the scene who know about the problem and informed others. The BTP used analysis when </w:t>
      </w:r>
      <w:r w:rsidR="00EC6532">
        <w:rPr>
          <w:rFonts w:cstheme="minorHAnsi"/>
        </w:rPr>
        <w:t xml:space="preserve">they responded to the attack as they worked with the Arena staff to provide first aid for the injured, they were aware of the many victims, they knew the location of the attack but initially was unaware of who the offender was. Some officers on the scene transported casualties directly to the hospital before paramedics </w:t>
      </w:r>
      <w:r w:rsidR="00EC6532">
        <w:rPr>
          <w:rFonts w:cstheme="minorHAnsi"/>
        </w:rPr>
        <w:lastRenderedPageBreak/>
        <w:t xml:space="preserve">even arrived at the scene. </w:t>
      </w:r>
      <w:r w:rsidR="002E2262">
        <w:rPr>
          <w:rFonts w:cstheme="minorHAnsi"/>
        </w:rPr>
        <w:t>The BTP</w:t>
      </w:r>
      <w:r w:rsidR="007921AB">
        <w:rPr>
          <w:rFonts w:cstheme="minorHAnsi"/>
        </w:rPr>
        <w:t xml:space="preserve"> and Greater Manchester Police</w:t>
      </w:r>
      <w:r w:rsidR="002E2262">
        <w:rPr>
          <w:rFonts w:cstheme="minorHAnsi"/>
        </w:rPr>
        <w:t xml:space="preserve"> used </w:t>
      </w:r>
      <w:r w:rsidR="0010744C">
        <w:rPr>
          <w:rFonts w:cstheme="minorHAnsi"/>
        </w:rPr>
        <w:t xml:space="preserve">response in the form of </w:t>
      </w:r>
      <w:r w:rsidR="002E2262">
        <w:rPr>
          <w:rFonts w:cstheme="minorHAnsi"/>
        </w:rPr>
        <w:t>many strategies and tactics to deal with the attack</w:t>
      </w:r>
      <w:r w:rsidR="007921AB">
        <w:rPr>
          <w:rFonts w:cstheme="minorHAnsi"/>
        </w:rPr>
        <w:t>, officers helped victims on the s</w:t>
      </w:r>
      <w:r w:rsidR="007921AB" w:rsidRPr="007921AB">
        <w:rPr>
          <w:rFonts w:cstheme="minorHAnsi"/>
        </w:rPr>
        <w:t xml:space="preserve">cenes of </w:t>
      </w:r>
      <w:r w:rsidR="007921AB">
        <w:rPr>
          <w:rFonts w:cstheme="minorHAnsi"/>
        </w:rPr>
        <w:t>c</w:t>
      </w:r>
      <w:r w:rsidR="007921AB" w:rsidRPr="007921AB">
        <w:rPr>
          <w:rFonts w:cstheme="minorHAnsi"/>
        </w:rPr>
        <w:t>rime</w:t>
      </w:r>
      <w:r w:rsidR="007921AB">
        <w:rPr>
          <w:rFonts w:cstheme="minorHAnsi"/>
        </w:rPr>
        <w:t xml:space="preserve">, </w:t>
      </w:r>
      <w:r w:rsidR="0010744C">
        <w:rPr>
          <w:rFonts w:cstheme="minorHAnsi"/>
        </w:rPr>
        <w:t xml:space="preserve">evacuation, </w:t>
      </w:r>
      <w:r w:rsidR="007921AB">
        <w:rPr>
          <w:rFonts w:cstheme="minorHAnsi"/>
        </w:rPr>
        <w:t xml:space="preserve">the GMP put areas on lockdown, </w:t>
      </w:r>
      <w:r w:rsidR="00D46038">
        <w:rPr>
          <w:rFonts w:cstheme="minorHAnsi"/>
        </w:rPr>
        <w:t xml:space="preserve">other potential threats were dealt with such as another explosive device, a suspicious package and reports of flashbangs and shots fired. </w:t>
      </w:r>
      <w:r w:rsidR="0010744C">
        <w:rPr>
          <w:rFonts w:cstheme="minorHAnsi"/>
        </w:rPr>
        <w:t>T</w:t>
      </w:r>
      <w:r w:rsidR="00D46038">
        <w:rPr>
          <w:rFonts w:cstheme="minorHAnsi"/>
        </w:rPr>
        <w:t xml:space="preserve">he </w:t>
      </w:r>
      <w:r w:rsidR="00D46038">
        <w:rPr>
          <w:rFonts w:cstheme="minorHAnsi"/>
        </w:rPr>
        <w:t>criminal investigation on the offenders</w:t>
      </w:r>
      <w:r w:rsidR="00D46038">
        <w:rPr>
          <w:rFonts w:cstheme="minorHAnsi"/>
        </w:rPr>
        <w:t xml:space="preserve"> was </w:t>
      </w:r>
      <w:r w:rsidR="0010744C">
        <w:rPr>
          <w:rFonts w:cstheme="minorHAnsi"/>
        </w:rPr>
        <w:t xml:space="preserve">another strategy used. </w:t>
      </w:r>
      <w:r w:rsidR="00B0531D">
        <w:rPr>
          <w:rFonts w:cstheme="minorHAnsi"/>
        </w:rPr>
        <w:t xml:space="preserve">The last part of the SARA model assessment was used to measure the impact of the attack with police statistics and reports on the incident.  </w:t>
      </w:r>
      <w:r w:rsidR="00343819">
        <w:rPr>
          <w:rFonts w:cstheme="minorHAnsi"/>
        </w:rPr>
        <w:t xml:space="preserve">All records of the responses show how effective they were and the major areas of learning. </w:t>
      </w:r>
      <w:r w:rsidR="00B552C5" w:rsidRPr="00B552C5">
        <w:rPr>
          <w:rFonts w:cstheme="minorHAnsi"/>
          <w:i/>
          <w:iCs/>
        </w:rPr>
        <w:t>(Kerslake Report, 2018)</w:t>
      </w:r>
      <w:r w:rsidR="00B552C5">
        <w:rPr>
          <w:rFonts w:cstheme="minorHAnsi"/>
        </w:rPr>
        <w:t xml:space="preserve"> </w:t>
      </w:r>
    </w:p>
    <w:p w14:paraId="389E699F" w14:textId="77777777" w:rsidR="00FE51F9" w:rsidRPr="00FE51F9" w:rsidRDefault="00FE51F9" w:rsidP="008F7099">
      <w:pPr>
        <w:rPr>
          <w:rFonts w:cstheme="minorHAnsi"/>
        </w:rPr>
      </w:pPr>
    </w:p>
    <w:p w14:paraId="50631287" w14:textId="77777777" w:rsidR="00190333" w:rsidRPr="00205AB7" w:rsidRDefault="00190333" w:rsidP="008F7099">
      <w:pPr>
        <w:rPr>
          <w:rFonts w:cstheme="minorHAnsi"/>
        </w:rPr>
      </w:pPr>
    </w:p>
    <w:p w14:paraId="4474245F" w14:textId="4653A593" w:rsidR="008F7099" w:rsidRPr="008F7099" w:rsidRDefault="008F7099">
      <w:pPr>
        <w:rPr>
          <w:rFonts w:cstheme="minorHAnsi"/>
          <w:shd w:val="clear" w:color="auto" w:fill="FFFFFF"/>
        </w:rPr>
      </w:pPr>
      <w:r>
        <w:rPr>
          <w:rFonts w:cstheme="minorHAnsi"/>
          <w:shd w:val="clear" w:color="auto" w:fill="FFFFFF"/>
        </w:rPr>
        <w:t xml:space="preserve"> </w:t>
      </w:r>
    </w:p>
    <w:p w14:paraId="3B3BD3BE" w14:textId="77777777" w:rsidR="005A794C" w:rsidRDefault="005A794C">
      <w:pPr>
        <w:rPr>
          <w:rFonts w:cstheme="minorHAnsi"/>
          <w:b/>
          <w:bCs/>
          <w:sz w:val="24"/>
          <w:szCs w:val="24"/>
          <w:u w:val="single"/>
          <w:shd w:val="clear" w:color="auto" w:fill="FFFFFF"/>
        </w:rPr>
      </w:pPr>
    </w:p>
    <w:p w14:paraId="3375D7F8" w14:textId="77777777" w:rsidR="005A794C" w:rsidRDefault="005A794C">
      <w:pPr>
        <w:rPr>
          <w:rFonts w:cstheme="minorHAnsi"/>
          <w:b/>
          <w:bCs/>
          <w:sz w:val="24"/>
          <w:szCs w:val="24"/>
          <w:u w:val="single"/>
          <w:shd w:val="clear" w:color="auto" w:fill="FFFFFF"/>
        </w:rPr>
      </w:pPr>
    </w:p>
    <w:p w14:paraId="74E9E979" w14:textId="77777777" w:rsidR="00B0531D" w:rsidRDefault="00B0531D">
      <w:pPr>
        <w:rPr>
          <w:rFonts w:cstheme="minorHAnsi"/>
          <w:b/>
          <w:bCs/>
          <w:sz w:val="24"/>
          <w:szCs w:val="24"/>
          <w:u w:val="single"/>
          <w:shd w:val="clear" w:color="auto" w:fill="FFFFFF"/>
        </w:rPr>
      </w:pPr>
    </w:p>
    <w:p w14:paraId="63FF30F9" w14:textId="77777777" w:rsidR="00B0531D" w:rsidRDefault="00B0531D">
      <w:pPr>
        <w:rPr>
          <w:rFonts w:cstheme="minorHAnsi"/>
          <w:b/>
          <w:bCs/>
          <w:sz w:val="24"/>
          <w:szCs w:val="24"/>
          <w:u w:val="single"/>
          <w:shd w:val="clear" w:color="auto" w:fill="FFFFFF"/>
        </w:rPr>
      </w:pPr>
    </w:p>
    <w:p w14:paraId="2B25E715" w14:textId="77777777" w:rsidR="00B0531D" w:rsidRDefault="00B0531D">
      <w:pPr>
        <w:rPr>
          <w:rFonts w:cstheme="minorHAnsi"/>
          <w:b/>
          <w:bCs/>
          <w:sz w:val="24"/>
          <w:szCs w:val="24"/>
          <w:u w:val="single"/>
          <w:shd w:val="clear" w:color="auto" w:fill="FFFFFF"/>
        </w:rPr>
      </w:pPr>
    </w:p>
    <w:p w14:paraId="00B7A194" w14:textId="77777777" w:rsidR="00B0531D" w:rsidRDefault="00B0531D">
      <w:pPr>
        <w:rPr>
          <w:rFonts w:cstheme="minorHAnsi"/>
          <w:b/>
          <w:bCs/>
          <w:sz w:val="24"/>
          <w:szCs w:val="24"/>
          <w:u w:val="single"/>
          <w:shd w:val="clear" w:color="auto" w:fill="FFFFFF"/>
        </w:rPr>
      </w:pPr>
    </w:p>
    <w:p w14:paraId="63E7B111" w14:textId="77777777" w:rsidR="00B0531D" w:rsidRDefault="00B0531D">
      <w:pPr>
        <w:rPr>
          <w:rFonts w:cstheme="minorHAnsi"/>
          <w:b/>
          <w:bCs/>
          <w:sz w:val="24"/>
          <w:szCs w:val="24"/>
          <w:u w:val="single"/>
          <w:shd w:val="clear" w:color="auto" w:fill="FFFFFF"/>
        </w:rPr>
      </w:pPr>
    </w:p>
    <w:p w14:paraId="4A10B79B" w14:textId="77777777" w:rsidR="00B0531D" w:rsidRDefault="00B0531D">
      <w:pPr>
        <w:rPr>
          <w:rFonts w:cstheme="minorHAnsi"/>
          <w:b/>
          <w:bCs/>
          <w:sz w:val="24"/>
          <w:szCs w:val="24"/>
          <w:u w:val="single"/>
          <w:shd w:val="clear" w:color="auto" w:fill="FFFFFF"/>
        </w:rPr>
      </w:pPr>
    </w:p>
    <w:p w14:paraId="57219057" w14:textId="77777777" w:rsidR="00B0531D" w:rsidRDefault="00B0531D">
      <w:pPr>
        <w:rPr>
          <w:rFonts w:cstheme="minorHAnsi"/>
          <w:b/>
          <w:bCs/>
          <w:sz w:val="24"/>
          <w:szCs w:val="24"/>
          <w:u w:val="single"/>
          <w:shd w:val="clear" w:color="auto" w:fill="FFFFFF"/>
        </w:rPr>
      </w:pPr>
    </w:p>
    <w:p w14:paraId="6E9ECE87" w14:textId="77777777" w:rsidR="00B0531D" w:rsidRDefault="00B0531D">
      <w:pPr>
        <w:rPr>
          <w:rFonts w:cstheme="minorHAnsi"/>
          <w:b/>
          <w:bCs/>
          <w:sz w:val="24"/>
          <w:szCs w:val="24"/>
          <w:u w:val="single"/>
          <w:shd w:val="clear" w:color="auto" w:fill="FFFFFF"/>
        </w:rPr>
      </w:pPr>
    </w:p>
    <w:p w14:paraId="2E68BE61" w14:textId="77777777" w:rsidR="00B0531D" w:rsidRDefault="00B0531D">
      <w:pPr>
        <w:rPr>
          <w:rFonts w:cstheme="minorHAnsi"/>
          <w:b/>
          <w:bCs/>
          <w:sz w:val="24"/>
          <w:szCs w:val="24"/>
          <w:u w:val="single"/>
          <w:shd w:val="clear" w:color="auto" w:fill="FFFFFF"/>
        </w:rPr>
      </w:pPr>
    </w:p>
    <w:p w14:paraId="07DC7C9C" w14:textId="77777777" w:rsidR="00B0531D" w:rsidRDefault="00B0531D">
      <w:pPr>
        <w:rPr>
          <w:rFonts w:cstheme="minorHAnsi"/>
          <w:b/>
          <w:bCs/>
          <w:sz w:val="24"/>
          <w:szCs w:val="24"/>
          <w:u w:val="single"/>
          <w:shd w:val="clear" w:color="auto" w:fill="FFFFFF"/>
        </w:rPr>
      </w:pPr>
    </w:p>
    <w:p w14:paraId="4A6D3C5D" w14:textId="77777777" w:rsidR="00B0531D" w:rsidRDefault="00B0531D">
      <w:pPr>
        <w:rPr>
          <w:rFonts w:cstheme="minorHAnsi"/>
          <w:b/>
          <w:bCs/>
          <w:sz w:val="24"/>
          <w:szCs w:val="24"/>
          <w:u w:val="single"/>
          <w:shd w:val="clear" w:color="auto" w:fill="FFFFFF"/>
        </w:rPr>
      </w:pPr>
    </w:p>
    <w:p w14:paraId="473BC77F" w14:textId="77777777" w:rsidR="00B0531D" w:rsidRDefault="00B0531D">
      <w:pPr>
        <w:rPr>
          <w:rFonts w:cstheme="minorHAnsi"/>
          <w:b/>
          <w:bCs/>
          <w:sz w:val="24"/>
          <w:szCs w:val="24"/>
          <w:u w:val="single"/>
          <w:shd w:val="clear" w:color="auto" w:fill="FFFFFF"/>
        </w:rPr>
      </w:pPr>
    </w:p>
    <w:p w14:paraId="37A3000A" w14:textId="77777777" w:rsidR="00B0531D" w:rsidRDefault="00B0531D">
      <w:pPr>
        <w:rPr>
          <w:rFonts w:cstheme="minorHAnsi"/>
          <w:b/>
          <w:bCs/>
          <w:sz w:val="24"/>
          <w:szCs w:val="24"/>
          <w:u w:val="single"/>
          <w:shd w:val="clear" w:color="auto" w:fill="FFFFFF"/>
        </w:rPr>
      </w:pPr>
    </w:p>
    <w:p w14:paraId="15C5B14C" w14:textId="77777777" w:rsidR="00B0531D" w:rsidRDefault="00B0531D">
      <w:pPr>
        <w:rPr>
          <w:rFonts w:cstheme="minorHAnsi"/>
          <w:b/>
          <w:bCs/>
          <w:sz w:val="24"/>
          <w:szCs w:val="24"/>
          <w:u w:val="single"/>
          <w:shd w:val="clear" w:color="auto" w:fill="FFFFFF"/>
        </w:rPr>
      </w:pPr>
    </w:p>
    <w:p w14:paraId="22309C62" w14:textId="77777777" w:rsidR="00B0531D" w:rsidRDefault="00B0531D">
      <w:pPr>
        <w:rPr>
          <w:rFonts w:cstheme="minorHAnsi"/>
          <w:b/>
          <w:bCs/>
          <w:sz w:val="24"/>
          <w:szCs w:val="24"/>
          <w:u w:val="single"/>
          <w:shd w:val="clear" w:color="auto" w:fill="FFFFFF"/>
        </w:rPr>
      </w:pPr>
    </w:p>
    <w:p w14:paraId="27301FBA" w14:textId="77777777" w:rsidR="00B0531D" w:rsidRDefault="00B0531D">
      <w:pPr>
        <w:rPr>
          <w:rFonts w:cstheme="minorHAnsi"/>
          <w:b/>
          <w:bCs/>
          <w:sz w:val="24"/>
          <w:szCs w:val="24"/>
          <w:u w:val="single"/>
          <w:shd w:val="clear" w:color="auto" w:fill="FFFFFF"/>
        </w:rPr>
      </w:pPr>
    </w:p>
    <w:p w14:paraId="7084DFC3" w14:textId="77777777" w:rsidR="00B0531D" w:rsidRDefault="00B0531D">
      <w:pPr>
        <w:rPr>
          <w:rFonts w:cstheme="minorHAnsi"/>
          <w:b/>
          <w:bCs/>
          <w:sz w:val="24"/>
          <w:szCs w:val="24"/>
          <w:u w:val="single"/>
          <w:shd w:val="clear" w:color="auto" w:fill="FFFFFF"/>
        </w:rPr>
      </w:pPr>
    </w:p>
    <w:p w14:paraId="0F69C867" w14:textId="77777777" w:rsidR="00B0531D" w:rsidRDefault="00B0531D">
      <w:pPr>
        <w:rPr>
          <w:rFonts w:cstheme="minorHAnsi"/>
          <w:b/>
          <w:bCs/>
          <w:sz w:val="24"/>
          <w:szCs w:val="24"/>
          <w:u w:val="single"/>
          <w:shd w:val="clear" w:color="auto" w:fill="FFFFFF"/>
        </w:rPr>
      </w:pPr>
    </w:p>
    <w:p w14:paraId="65048D75" w14:textId="77777777" w:rsidR="00252477" w:rsidRDefault="00252477">
      <w:pPr>
        <w:rPr>
          <w:rFonts w:cstheme="minorHAnsi"/>
          <w:b/>
          <w:bCs/>
          <w:sz w:val="24"/>
          <w:szCs w:val="24"/>
          <w:u w:val="single"/>
          <w:shd w:val="clear" w:color="auto" w:fill="FFFFFF"/>
        </w:rPr>
      </w:pPr>
    </w:p>
    <w:p w14:paraId="3BBBC31C" w14:textId="5AE02BFE" w:rsidR="00AB5506" w:rsidRPr="00AB5506" w:rsidRDefault="00AB5506">
      <w:pPr>
        <w:rPr>
          <w:rFonts w:cstheme="minorHAnsi"/>
          <w:b/>
          <w:bCs/>
          <w:sz w:val="24"/>
          <w:szCs w:val="24"/>
          <w:u w:val="single"/>
          <w:shd w:val="clear" w:color="auto" w:fill="FFFFFF"/>
        </w:rPr>
      </w:pPr>
      <w:r w:rsidRPr="00AB5506">
        <w:rPr>
          <w:rFonts w:cstheme="minorHAnsi"/>
          <w:b/>
          <w:bCs/>
          <w:sz w:val="24"/>
          <w:szCs w:val="24"/>
          <w:u w:val="single"/>
          <w:shd w:val="clear" w:color="auto" w:fill="FFFFFF"/>
        </w:rPr>
        <w:lastRenderedPageBreak/>
        <w:t>References</w:t>
      </w:r>
    </w:p>
    <w:p w14:paraId="0C214EB3" w14:textId="7EAA98EB" w:rsidR="00A47A42" w:rsidRDefault="00A47A42">
      <w:pPr>
        <w:rPr>
          <w:rFonts w:cstheme="minorHAnsi"/>
          <w:b/>
          <w:bCs/>
          <w:i/>
          <w:iCs/>
          <w:shd w:val="clear" w:color="auto" w:fill="FFFFFF"/>
        </w:rPr>
      </w:pPr>
      <w:r w:rsidRPr="00A47A42">
        <w:rPr>
          <w:rFonts w:cstheme="minorHAnsi"/>
          <w:b/>
          <w:bCs/>
          <w:i/>
          <w:iCs/>
          <w:shd w:val="clear" w:color="auto" w:fill="FFFFFF"/>
        </w:rPr>
        <w:t>College of Policing Website, National Decision Model</w:t>
      </w:r>
      <w:r>
        <w:rPr>
          <w:rFonts w:cstheme="minorHAnsi"/>
          <w:b/>
          <w:bCs/>
          <w:i/>
          <w:iCs/>
          <w:shd w:val="clear" w:color="auto" w:fill="FFFFFF"/>
        </w:rPr>
        <w:t>. Available at:</w:t>
      </w:r>
    </w:p>
    <w:p w14:paraId="71B95A97" w14:textId="10AA7170" w:rsidR="00A47A42" w:rsidRDefault="00252477">
      <w:pPr>
        <w:rPr>
          <w:b/>
          <w:bCs/>
          <w:i/>
          <w:iCs/>
        </w:rPr>
      </w:pPr>
      <w:hyperlink r:id="rId4" w:history="1">
        <w:r w:rsidR="00A47A42" w:rsidRPr="00532D76">
          <w:rPr>
            <w:rStyle w:val="Hyperlink"/>
            <w:b/>
            <w:bCs/>
            <w:i/>
            <w:iCs/>
          </w:rPr>
          <w:t>https://www.app.college.police.uk/app-content/national-decision-model/the-national-decision-model/</w:t>
        </w:r>
      </w:hyperlink>
    </w:p>
    <w:p w14:paraId="79886D1A" w14:textId="00B3C88C" w:rsidR="00F51E03" w:rsidRDefault="00F51E03">
      <w:pPr>
        <w:rPr>
          <w:b/>
          <w:bCs/>
          <w:i/>
          <w:iCs/>
        </w:rPr>
      </w:pPr>
      <w:r w:rsidRPr="00F51E03">
        <w:rPr>
          <w:b/>
          <w:bCs/>
          <w:i/>
          <w:iCs/>
        </w:rPr>
        <w:t xml:space="preserve">Police Executive Research Forum, </w:t>
      </w:r>
      <w:r w:rsidRPr="00F51E03">
        <w:rPr>
          <w:rFonts w:cstheme="minorHAnsi"/>
          <w:b/>
          <w:bCs/>
          <w:i/>
          <w:iCs/>
          <w:shd w:val="clear" w:color="auto" w:fill="FFFFFF"/>
        </w:rPr>
        <w:t>Critical Decision-Making Model</w:t>
      </w:r>
      <w:r w:rsidRPr="00F51E03">
        <w:rPr>
          <w:b/>
          <w:bCs/>
          <w:i/>
          <w:iCs/>
        </w:rPr>
        <w:t>, 2016</w:t>
      </w:r>
    </w:p>
    <w:p w14:paraId="49316895" w14:textId="0AA8F1B6" w:rsidR="007E6331" w:rsidRDefault="00497F95">
      <w:pPr>
        <w:rPr>
          <w:rFonts w:cstheme="minorHAnsi"/>
          <w:b/>
          <w:bCs/>
          <w:i/>
          <w:iCs/>
          <w:shd w:val="clear" w:color="auto" w:fill="FFFFFF"/>
        </w:rPr>
      </w:pPr>
      <w:r>
        <w:rPr>
          <w:rFonts w:cstheme="minorHAnsi"/>
          <w:b/>
          <w:bCs/>
          <w:i/>
          <w:iCs/>
          <w:shd w:val="clear" w:color="auto" w:fill="FFFFFF"/>
        </w:rPr>
        <w:t xml:space="preserve">DLG Learning Center, </w:t>
      </w:r>
      <w:r w:rsidR="007E6331" w:rsidRPr="007E6331">
        <w:rPr>
          <w:rFonts w:cstheme="minorHAnsi"/>
          <w:b/>
          <w:bCs/>
          <w:i/>
          <w:iCs/>
          <w:shd w:val="clear" w:color="auto" w:fill="FFFFFF"/>
        </w:rPr>
        <w:t xml:space="preserve">Why the United Kingdom’s “National </w:t>
      </w:r>
      <w:r w:rsidRPr="007E6331">
        <w:rPr>
          <w:rFonts w:cstheme="minorHAnsi"/>
          <w:b/>
          <w:bCs/>
          <w:i/>
          <w:iCs/>
          <w:shd w:val="clear" w:color="auto" w:fill="FFFFFF"/>
        </w:rPr>
        <w:t>Decision-Making</w:t>
      </w:r>
      <w:r w:rsidR="007E6331" w:rsidRPr="007E6331">
        <w:rPr>
          <w:rFonts w:cstheme="minorHAnsi"/>
          <w:b/>
          <w:bCs/>
          <w:i/>
          <w:iCs/>
          <w:shd w:val="clear" w:color="auto" w:fill="FFFFFF"/>
        </w:rPr>
        <w:t xml:space="preserve"> Model” For Force is Not a Viable Option</w:t>
      </w:r>
      <w:r w:rsidR="007E6331">
        <w:rPr>
          <w:rFonts w:cstheme="minorHAnsi"/>
          <w:b/>
          <w:bCs/>
          <w:i/>
          <w:iCs/>
          <w:shd w:val="clear" w:color="auto" w:fill="FFFFFF"/>
        </w:rPr>
        <w:t xml:space="preserve">, </w:t>
      </w:r>
      <w:r w:rsidR="007E6331" w:rsidRPr="007E6331">
        <w:rPr>
          <w:rFonts w:cstheme="minorHAnsi"/>
          <w:b/>
          <w:bCs/>
          <w:i/>
          <w:iCs/>
          <w:shd w:val="clear" w:color="auto" w:fill="FFFFFF"/>
        </w:rPr>
        <w:t xml:space="preserve">James </w:t>
      </w:r>
      <w:proofErr w:type="gramStart"/>
      <w:r w:rsidR="007E6331" w:rsidRPr="007E6331">
        <w:rPr>
          <w:rFonts w:cstheme="minorHAnsi"/>
          <w:b/>
          <w:bCs/>
          <w:i/>
          <w:iCs/>
          <w:shd w:val="clear" w:color="auto" w:fill="FFFFFF"/>
        </w:rPr>
        <w:t>Marker</w:t>
      </w:r>
      <w:proofErr w:type="gramEnd"/>
      <w:r w:rsidR="007E6331" w:rsidRPr="007E6331">
        <w:rPr>
          <w:rFonts w:cstheme="minorHAnsi"/>
          <w:b/>
          <w:bCs/>
          <w:i/>
          <w:iCs/>
          <w:shd w:val="clear" w:color="auto" w:fill="FFFFFF"/>
        </w:rPr>
        <w:t xml:space="preserve"> and Eric Daigle</w:t>
      </w:r>
      <w:r>
        <w:rPr>
          <w:rFonts w:cstheme="minorHAnsi"/>
          <w:b/>
          <w:bCs/>
          <w:i/>
          <w:iCs/>
          <w:shd w:val="clear" w:color="auto" w:fill="FFFFFF"/>
        </w:rPr>
        <w:t>, 2016</w:t>
      </w:r>
    </w:p>
    <w:p w14:paraId="0E4D98F4" w14:textId="78DA9EA4" w:rsidR="00D72E56" w:rsidRDefault="00D72E56">
      <w:pPr>
        <w:rPr>
          <w:rFonts w:cstheme="minorHAnsi"/>
          <w:b/>
          <w:bCs/>
          <w:i/>
          <w:iCs/>
          <w:shd w:val="clear" w:color="auto" w:fill="FFFFFF"/>
        </w:rPr>
      </w:pPr>
      <w:r>
        <w:rPr>
          <w:rFonts w:cstheme="minorHAnsi"/>
          <w:b/>
          <w:bCs/>
          <w:i/>
          <w:iCs/>
          <w:shd w:val="clear" w:color="auto" w:fill="FFFFFF"/>
        </w:rPr>
        <w:t xml:space="preserve">History.com, </w:t>
      </w:r>
      <w:r w:rsidRPr="00D72E56">
        <w:rPr>
          <w:rFonts w:cstheme="minorHAnsi"/>
          <w:b/>
          <w:bCs/>
          <w:i/>
          <w:iCs/>
          <w:shd w:val="clear" w:color="auto" w:fill="FFFFFF"/>
        </w:rPr>
        <w:t>Manchester Arena bombed during Ariana Grande concert</w:t>
      </w:r>
      <w:r>
        <w:rPr>
          <w:rFonts w:cstheme="minorHAnsi"/>
          <w:b/>
          <w:bCs/>
          <w:i/>
          <w:iCs/>
          <w:shd w:val="clear" w:color="auto" w:fill="FFFFFF"/>
        </w:rPr>
        <w:t>, 2017. Available at:</w:t>
      </w:r>
    </w:p>
    <w:p w14:paraId="7604EFE4" w14:textId="5C879EF5" w:rsidR="00D72E56" w:rsidRDefault="00252477">
      <w:pPr>
        <w:rPr>
          <w:rFonts w:cstheme="minorHAnsi"/>
          <w:b/>
          <w:bCs/>
          <w:i/>
          <w:iCs/>
          <w:shd w:val="clear" w:color="auto" w:fill="FFFFFF"/>
        </w:rPr>
      </w:pPr>
      <w:hyperlink r:id="rId5" w:history="1">
        <w:r w:rsidR="00D72E56" w:rsidRPr="00532D76">
          <w:rPr>
            <w:rStyle w:val="Hyperlink"/>
            <w:rFonts w:cstheme="minorHAnsi"/>
            <w:b/>
            <w:bCs/>
            <w:i/>
            <w:iCs/>
            <w:shd w:val="clear" w:color="auto" w:fill="FFFFFF"/>
          </w:rPr>
          <w:t>https://www.history.com/this-day-in-history/manchester-arena-bombed-during-ariana-grande-concert</w:t>
        </w:r>
      </w:hyperlink>
    </w:p>
    <w:p w14:paraId="76CA29FE" w14:textId="76B3D633" w:rsidR="00D72E56" w:rsidRDefault="000A6126">
      <w:pPr>
        <w:rPr>
          <w:b/>
          <w:bCs/>
          <w:i/>
          <w:iCs/>
        </w:rPr>
      </w:pPr>
      <w:r w:rsidRPr="00C937B1">
        <w:rPr>
          <w:b/>
          <w:bCs/>
          <w:i/>
          <w:iCs/>
        </w:rPr>
        <w:t>The Kerslake Report</w:t>
      </w:r>
      <w:r w:rsidR="00C937B1" w:rsidRPr="00C937B1">
        <w:rPr>
          <w:b/>
          <w:bCs/>
          <w:i/>
          <w:iCs/>
        </w:rPr>
        <w:t>, 2018</w:t>
      </w:r>
    </w:p>
    <w:p w14:paraId="6C2D6BF2" w14:textId="2F2FA84D" w:rsidR="009B316A" w:rsidRDefault="009B316A">
      <w:pPr>
        <w:rPr>
          <w:rFonts w:cstheme="minorHAnsi"/>
          <w:b/>
          <w:bCs/>
          <w:i/>
          <w:iCs/>
          <w:shd w:val="clear" w:color="auto" w:fill="FFFFFF"/>
        </w:rPr>
      </w:pPr>
      <w:r w:rsidRPr="009B316A">
        <w:rPr>
          <w:rFonts w:cstheme="minorHAnsi"/>
          <w:b/>
          <w:bCs/>
          <w:i/>
          <w:iCs/>
          <w:shd w:val="clear" w:color="auto" w:fill="FFFFFF"/>
        </w:rPr>
        <w:t>R</w:t>
      </w:r>
      <w:r>
        <w:rPr>
          <w:rFonts w:cstheme="minorHAnsi"/>
          <w:b/>
          <w:bCs/>
          <w:i/>
          <w:iCs/>
          <w:shd w:val="clear" w:color="auto" w:fill="FFFFFF"/>
        </w:rPr>
        <w:t>epeat</w:t>
      </w:r>
      <w:r w:rsidRPr="009B316A">
        <w:rPr>
          <w:rFonts w:cstheme="minorHAnsi"/>
          <w:b/>
          <w:bCs/>
          <w:i/>
          <w:iCs/>
          <w:shd w:val="clear" w:color="auto" w:fill="FFFFFF"/>
        </w:rPr>
        <w:t xml:space="preserve"> </w:t>
      </w:r>
      <w:r>
        <w:rPr>
          <w:rFonts w:cstheme="minorHAnsi"/>
          <w:b/>
          <w:bCs/>
          <w:i/>
          <w:iCs/>
          <w:shd w:val="clear" w:color="auto" w:fill="FFFFFF"/>
        </w:rPr>
        <w:t>Victimization</w:t>
      </w:r>
      <w:r w:rsidRPr="009B316A">
        <w:rPr>
          <w:rFonts w:cstheme="minorHAnsi"/>
          <w:b/>
          <w:bCs/>
          <w:i/>
          <w:iCs/>
          <w:shd w:val="clear" w:color="auto" w:fill="FFFFFF"/>
        </w:rPr>
        <w:t>: L</w:t>
      </w:r>
      <w:r>
        <w:rPr>
          <w:rFonts w:cstheme="minorHAnsi"/>
          <w:b/>
          <w:bCs/>
          <w:i/>
          <w:iCs/>
          <w:shd w:val="clear" w:color="auto" w:fill="FFFFFF"/>
        </w:rPr>
        <w:t xml:space="preserve">essons for </w:t>
      </w:r>
      <w:r w:rsidRPr="009B316A">
        <w:rPr>
          <w:rFonts w:cstheme="minorHAnsi"/>
          <w:b/>
          <w:bCs/>
          <w:i/>
          <w:iCs/>
          <w:shd w:val="clear" w:color="auto" w:fill="FFFFFF"/>
        </w:rPr>
        <w:t>I</w:t>
      </w:r>
      <w:r>
        <w:rPr>
          <w:rFonts w:cstheme="minorHAnsi"/>
          <w:b/>
          <w:bCs/>
          <w:i/>
          <w:iCs/>
          <w:shd w:val="clear" w:color="auto" w:fill="FFFFFF"/>
        </w:rPr>
        <w:t>mplementing</w:t>
      </w:r>
      <w:r w:rsidRPr="009B316A">
        <w:rPr>
          <w:rFonts w:cstheme="minorHAnsi"/>
          <w:b/>
          <w:bCs/>
          <w:i/>
          <w:iCs/>
          <w:shd w:val="clear" w:color="auto" w:fill="FFFFFF"/>
        </w:rPr>
        <w:t xml:space="preserve"> </w:t>
      </w:r>
      <w:r w:rsidRPr="009B316A">
        <w:rPr>
          <w:rFonts w:cstheme="minorHAnsi"/>
          <w:b/>
          <w:bCs/>
          <w:i/>
          <w:iCs/>
          <w:shd w:val="clear" w:color="auto" w:fill="FFFFFF"/>
        </w:rPr>
        <w:t>P</w:t>
      </w:r>
      <w:r>
        <w:rPr>
          <w:rFonts w:cstheme="minorHAnsi"/>
          <w:b/>
          <w:bCs/>
          <w:i/>
          <w:iCs/>
          <w:shd w:val="clear" w:color="auto" w:fill="FFFFFF"/>
        </w:rPr>
        <w:t>roblem oriented</w:t>
      </w:r>
      <w:r w:rsidRPr="009B316A">
        <w:rPr>
          <w:rFonts w:cstheme="minorHAnsi"/>
          <w:b/>
          <w:bCs/>
          <w:i/>
          <w:iCs/>
          <w:shd w:val="clear" w:color="auto" w:fill="FFFFFF"/>
        </w:rPr>
        <w:t xml:space="preserve"> </w:t>
      </w:r>
      <w:r w:rsidRPr="009B316A">
        <w:rPr>
          <w:rFonts w:cstheme="minorHAnsi"/>
          <w:b/>
          <w:bCs/>
          <w:i/>
          <w:iCs/>
          <w:shd w:val="clear" w:color="auto" w:fill="FFFFFF"/>
        </w:rPr>
        <w:t>P</w:t>
      </w:r>
      <w:r>
        <w:rPr>
          <w:rFonts w:cstheme="minorHAnsi"/>
          <w:b/>
          <w:bCs/>
          <w:i/>
          <w:iCs/>
          <w:shd w:val="clear" w:color="auto" w:fill="FFFFFF"/>
        </w:rPr>
        <w:t xml:space="preserve">olicing, Gloria Laycock, 2001, </w:t>
      </w:r>
      <w:r w:rsidRPr="009B316A">
        <w:rPr>
          <w:rFonts w:cstheme="minorHAnsi"/>
          <w:b/>
          <w:bCs/>
          <w:i/>
          <w:iCs/>
          <w:shd w:val="clear" w:color="auto" w:fill="FFFFFF"/>
        </w:rPr>
        <w:t>University College, London</w:t>
      </w:r>
    </w:p>
    <w:p w14:paraId="23ABAD91" w14:textId="65FAD3C7" w:rsidR="005E425D" w:rsidRPr="005E425D" w:rsidRDefault="005E425D" w:rsidP="005E425D">
      <w:pPr>
        <w:rPr>
          <w:rFonts w:cstheme="minorHAnsi"/>
          <w:b/>
          <w:bCs/>
          <w:i/>
          <w:iCs/>
          <w:shd w:val="clear" w:color="auto" w:fill="FFFFFF"/>
        </w:rPr>
      </w:pPr>
      <w:r w:rsidRPr="005E425D">
        <w:rPr>
          <w:rFonts w:cstheme="minorHAnsi"/>
          <w:b/>
          <w:bCs/>
          <w:i/>
          <w:iCs/>
          <w:shd w:val="clear" w:color="auto" w:fill="FFFFFF"/>
        </w:rPr>
        <w:t>Sidebottom, A., &amp; Tilley, N. (2010). Improving problem-oriented policing: The need for a new model? Crime Prevention and Community Safety</w:t>
      </w:r>
      <w:r w:rsidR="003B5A76">
        <w:rPr>
          <w:rFonts w:cstheme="minorHAnsi"/>
          <w:b/>
          <w:bCs/>
          <w:i/>
          <w:iCs/>
          <w:shd w:val="clear" w:color="auto" w:fill="FFFFFF"/>
        </w:rPr>
        <w:t>, Pages 4-5 and 23</w:t>
      </w:r>
    </w:p>
    <w:p w14:paraId="395DB5BD" w14:textId="1EA8C079" w:rsidR="00F42041" w:rsidRPr="00F42041" w:rsidRDefault="00F42041">
      <w:pPr>
        <w:rPr>
          <w:rFonts w:cstheme="minorHAnsi"/>
          <w:b/>
          <w:bCs/>
          <w:i/>
          <w:iCs/>
          <w:shd w:val="clear" w:color="auto" w:fill="FFFFFF"/>
        </w:rPr>
      </w:pPr>
      <w:r>
        <w:rPr>
          <w:rFonts w:cstheme="minorHAnsi"/>
          <w:b/>
          <w:bCs/>
          <w:i/>
          <w:iCs/>
        </w:rPr>
        <w:t xml:space="preserve">J </w:t>
      </w:r>
      <w:r w:rsidRPr="00F42041">
        <w:rPr>
          <w:rFonts w:cstheme="minorHAnsi"/>
          <w:b/>
          <w:bCs/>
          <w:i/>
          <w:iCs/>
        </w:rPr>
        <w:t>Eck</w:t>
      </w:r>
      <w:r>
        <w:rPr>
          <w:rFonts w:cstheme="minorHAnsi"/>
          <w:b/>
          <w:bCs/>
          <w:i/>
          <w:iCs/>
        </w:rPr>
        <w:t xml:space="preserve"> </w:t>
      </w:r>
      <w:r w:rsidRPr="00F42041">
        <w:rPr>
          <w:rFonts w:cstheme="minorHAnsi"/>
          <w:b/>
          <w:bCs/>
          <w:i/>
          <w:iCs/>
        </w:rPr>
        <w:t xml:space="preserve">and </w:t>
      </w:r>
      <w:r>
        <w:rPr>
          <w:rFonts w:cstheme="minorHAnsi"/>
          <w:b/>
          <w:bCs/>
          <w:i/>
          <w:iCs/>
        </w:rPr>
        <w:t xml:space="preserve">W </w:t>
      </w:r>
      <w:r w:rsidRPr="00F42041">
        <w:rPr>
          <w:rFonts w:cstheme="minorHAnsi"/>
          <w:b/>
          <w:bCs/>
          <w:i/>
          <w:iCs/>
        </w:rPr>
        <w:t>Spelman</w:t>
      </w:r>
      <w:r>
        <w:rPr>
          <w:rFonts w:cstheme="minorHAnsi"/>
          <w:b/>
          <w:bCs/>
          <w:i/>
          <w:iCs/>
        </w:rPr>
        <w:t xml:space="preserve"> </w:t>
      </w:r>
      <w:r w:rsidRPr="00F42041">
        <w:rPr>
          <w:rFonts w:cstheme="minorHAnsi"/>
          <w:b/>
          <w:bCs/>
          <w:i/>
          <w:iCs/>
        </w:rPr>
        <w:t>(1987) Problem solving: Problem-oriented policing in Newport News. Washington, DC: Police Executive Research Forum</w:t>
      </w:r>
    </w:p>
    <w:p w14:paraId="7ACF9521" w14:textId="7136349B" w:rsidR="00883D1C" w:rsidRDefault="00883D1C">
      <w:pPr>
        <w:rPr>
          <w:rFonts w:cstheme="minorHAnsi"/>
          <w:b/>
          <w:bCs/>
          <w:i/>
          <w:iCs/>
        </w:rPr>
      </w:pPr>
      <w:r>
        <w:rPr>
          <w:rFonts w:cstheme="minorHAnsi"/>
          <w:b/>
          <w:bCs/>
          <w:i/>
          <w:iCs/>
        </w:rPr>
        <w:t>Lawrence Cohen and Marcus Felson</w:t>
      </w:r>
      <w:r w:rsidRPr="00883D1C">
        <w:rPr>
          <w:rFonts w:cstheme="minorHAnsi"/>
          <w:b/>
          <w:bCs/>
          <w:i/>
          <w:iCs/>
        </w:rPr>
        <w:t xml:space="preserve"> (1979). “Social Change and Crime Rate Trends: A Routine Activity Approach”. American Sociological Review. </w:t>
      </w:r>
    </w:p>
    <w:p w14:paraId="478D11B3" w14:textId="2E120EAB" w:rsidR="00241EE4" w:rsidRDefault="00241EE4">
      <w:pPr>
        <w:rPr>
          <w:rFonts w:cstheme="minorHAnsi"/>
          <w:b/>
          <w:bCs/>
          <w:i/>
          <w:iCs/>
        </w:rPr>
      </w:pPr>
      <w:r w:rsidRPr="00241EE4">
        <w:rPr>
          <w:rFonts w:cstheme="minorHAnsi"/>
          <w:b/>
          <w:bCs/>
          <w:i/>
          <w:iCs/>
        </w:rPr>
        <w:t>A</w:t>
      </w:r>
      <w:r>
        <w:rPr>
          <w:rFonts w:cstheme="minorHAnsi"/>
          <w:b/>
          <w:bCs/>
          <w:i/>
          <w:iCs/>
        </w:rPr>
        <w:t>rizona State University,</w:t>
      </w:r>
      <w:r w:rsidRPr="00241EE4">
        <w:rPr>
          <w:rFonts w:cstheme="minorHAnsi"/>
          <w:b/>
          <w:bCs/>
          <w:i/>
          <w:iCs/>
        </w:rPr>
        <w:t xml:space="preserve"> Center for Problem-Oriented Policing</w:t>
      </w:r>
      <w:r>
        <w:rPr>
          <w:rFonts w:cstheme="minorHAnsi"/>
          <w:b/>
          <w:bCs/>
          <w:i/>
          <w:iCs/>
        </w:rPr>
        <w:t>. Available at:</w:t>
      </w:r>
    </w:p>
    <w:p w14:paraId="05C99150" w14:textId="50120F6C" w:rsidR="00241EE4" w:rsidRDefault="00241EE4">
      <w:pPr>
        <w:rPr>
          <w:rFonts w:cstheme="minorHAnsi"/>
          <w:b/>
          <w:bCs/>
          <w:i/>
          <w:iCs/>
        </w:rPr>
      </w:pPr>
      <w:hyperlink r:id="rId6" w:history="1">
        <w:r w:rsidRPr="00BC2EFF">
          <w:rPr>
            <w:rStyle w:val="Hyperlink"/>
            <w:rFonts w:cstheme="minorHAnsi"/>
            <w:b/>
            <w:bCs/>
            <w:i/>
            <w:iCs/>
          </w:rPr>
          <w:t>https://popcenter.asu.edu/content/problem-analysis-triangle-0</w:t>
        </w:r>
      </w:hyperlink>
    </w:p>
    <w:p w14:paraId="15ABE6B1" w14:textId="77777777" w:rsidR="00241EE4" w:rsidRDefault="00241EE4" w:rsidP="00241EE4">
      <w:pPr>
        <w:rPr>
          <w:rFonts w:cstheme="minorHAnsi"/>
          <w:b/>
          <w:bCs/>
          <w:i/>
          <w:iCs/>
          <w:shd w:val="clear" w:color="auto" w:fill="FFFFFF"/>
        </w:rPr>
      </w:pPr>
      <w:r w:rsidRPr="00886C09">
        <w:rPr>
          <w:rFonts w:cstheme="minorHAnsi"/>
          <w:b/>
          <w:bCs/>
          <w:i/>
          <w:iCs/>
          <w:shd w:val="clear" w:color="auto" w:fill="FFFFFF"/>
        </w:rPr>
        <w:t>Problem-oriented policing and partnerships: implementing an evidence-based approach to crime reduction</w:t>
      </w:r>
      <w:r>
        <w:rPr>
          <w:rFonts w:cstheme="minorHAnsi"/>
          <w:b/>
          <w:bCs/>
          <w:i/>
          <w:iCs/>
          <w:shd w:val="clear" w:color="auto" w:fill="FFFFFF"/>
        </w:rPr>
        <w:t xml:space="preserve">, 2006, Karen Bullock and Nick Tilley </w:t>
      </w:r>
    </w:p>
    <w:p w14:paraId="2ED75385" w14:textId="77777777" w:rsidR="00241EE4" w:rsidRPr="00883D1C" w:rsidRDefault="00241EE4">
      <w:pPr>
        <w:rPr>
          <w:rFonts w:cstheme="minorHAnsi"/>
          <w:b/>
          <w:bCs/>
          <w:i/>
          <w:iCs/>
          <w:shd w:val="clear" w:color="auto" w:fill="FFFFFF"/>
        </w:rPr>
      </w:pPr>
    </w:p>
    <w:p w14:paraId="03894C02" w14:textId="77777777" w:rsidR="00F51E03" w:rsidRDefault="00F51E03">
      <w:pPr>
        <w:rPr>
          <w:rFonts w:cstheme="minorHAnsi"/>
          <w:shd w:val="clear" w:color="auto" w:fill="FFFFFF"/>
        </w:rPr>
      </w:pPr>
    </w:p>
    <w:p w14:paraId="782BD8C1" w14:textId="77777777" w:rsidR="00F51E03" w:rsidRDefault="00F51E03">
      <w:pPr>
        <w:rPr>
          <w:rFonts w:cstheme="minorHAnsi"/>
          <w:shd w:val="clear" w:color="auto" w:fill="FFFFFF"/>
        </w:rPr>
      </w:pPr>
    </w:p>
    <w:p w14:paraId="7D440A49" w14:textId="77777777" w:rsidR="00EE3983" w:rsidRDefault="00EE3983">
      <w:pPr>
        <w:rPr>
          <w:rFonts w:cstheme="minorHAnsi"/>
          <w:shd w:val="clear" w:color="auto" w:fill="FFFFFF"/>
        </w:rPr>
      </w:pPr>
    </w:p>
    <w:p w14:paraId="6DFE83ED" w14:textId="6F9168FE" w:rsidR="00C15C93" w:rsidRPr="002F5948" w:rsidRDefault="00C15C93">
      <w:pPr>
        <w:rPr>
          <w:rFonts w:cstheme="minorHAnsi"/>
          <w:shd w:val="clear" w:color="auto" w:fill="FFFFFF"/>
        </w:rPr>
      </w:pPr>
    </w:p>
    <w:sectPr w:rsidR="00C15C93" w:rsidRPr="002F59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7ED"/>
    <w:rsid w:val="00053AE8"/>
    <w:rsid w:val="000827ED"/>
    <w:rsid w:val="000A6126"/>
    <w:rsid w:val="0010744C"/>
    <w:rsid w:val="00190333"/>
    <w:rsid w:val="00196904"/>
    <w:rsid w:val="001C3174"/>
    <w:rsid w:val="001E0068"/>
    <w:rsid w:val="00205AB7"/>
    <w:rsid w:val="00235AE6"/>
    <w:rsid w:val="00241EE4"/>
    <w:rsid w:val="00252477"/>
    <w:rsid w:val="002C0902"/>
    <w:rsid w:val="002D7571"/>
    <w:rsid w:val="002E2262"/>
    <w:rsid w:val="002F5948"/>
    <w:rsid w:val="0032413C"/>
    <w:rsid w:val="00343819"/>
    <w:rsid w:val="00344F50"/>
    <w:rsid w:val="0038012A"/>
    <w:rsid w:val="003B5A76"/>
    <w:rsid w:val="003E7310"/>
    <w:rsid w:val="00451F2D"/>
    <w:rsid w:val="004547F3"/>
    <w:rsid w:val="00497F95"/>
    <w:rsid w:val="005A794C"/>
    <w:rsid w:val="005D3597"/>
    <w:rsid w:val="005D559F"/>
    <w:rsid w:val="005E425D"/>
    <w:rsid w:val="00606806"/>
    <w:rsid w:val="006373CA"/>
    <w:rsid w:val="0065273F"/>
    <w:rsid w:val="00690A3D"/>
    <w:rsid w:val="006972A4"/>
    <w:rsid w:val="006C13B2"/>
    <w:rsid w:val="006F0AE3"/>
    <w:rsid w:val="007416E1"/>
    <w:rsid w:val="00743452"/>
    <w:rsid w:val="007921AB"/>
    <w:rsid w:val="007A6724"/>
    <w:rsid w:val="007E1F56"/>
    <w:rsid w:val="007E6331"/>
    <w:rsid w:val="00833FCB"/>
    <w:rsid w:val="00840F41"/>
    <w:rsid w:val="00883D1C"/>
    <w:rsid w:val="00886C09"/>
    <w:rsid w:val="008D0B97"/>
    <w:rsid w:val="008F7099"/>
    <w:rsid w:val="009B316A"/>
    <w:rsid w:val="00A25807"/>
    <w:rsid w:val="00A47A42"/>
    <w:rsid w:val="00A63FEE"/>
    <w:rsid w:val="00A84894"/>
    <w:rsid w:val="00AB5506"/>
    <w:rsid w:val="00B0531D"/>
    <w:rsid w:val="00B552C5"/>
    <w:rsid w:val="00B84EA7"/>
    <w:rsid w:val="00BE53E3"/>
    <w:rsid w:val="00C15C93"/>
    <w:rsid w:val="00C64A28"/>
    <w:rsid w:val="00C66EFB"/>
    <w:rsid w:val="00C937B1"/>
    <w:rsid w:val="00CB477D"/>
    <w:rsid w:val="00CF5462"/>
    <w:rsid w:val="00D46038"/>
    <w:rsid w:val="00D63297"/>
    <w:rsid w:val="00D72E56"/>
    <w:rsid w:val="00D93FB9"/>
    <w:rsid w:val="00DB3C29"/>
    <w:rsid w:val="00DC33CB"/>
    <w:rsid w:val="00EC6532"/>
    <w:rsid w:val="00EE3983"/>
    <w:rsid w:val="00F42041"/>
    <w:rsid w:val="00F51E03"/>
    <w:rsid w:val="00FD05E8"/>
    <w:rsid w:val="00FE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EC838"/>
  <w15:chartTrackingRefBased/>
  <w15:docId w15:val="{9D912B3E-E03C-4CED-9011-96FFBD2D2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2E56"/>
    <w:rPr>
      <w:color w:val="0563C1" w:themeColor="hyperlink"/>
      <w:u w:val="single"/>
    </w:rPr>
  </w:style>
  <w:style w:type="character" w:styleId="UnresolvedMention">
    <w:name w:val="Unresolved Mention"/>
    <w:basedOn w:val="DefaultParagraphFont"/>
    <w:uiPriority w:val="99"/>
    <w:semiHidden/>
    <w:unhideWhenUsed/>
    <w:rsid w:val="00D72E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95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pcenter.asu.edu/content/problem-analysis-triangle-0" TargetMode="External"/><Relationship Id="rId5" Type="http://schemas.openxmlformats.org/officeDocument/2006/relationships/hyperlink" Target="https://www.history.com/this-day-in-history/manchester-arena-bombed-during-ariana-grande-concert" TargetMode="External"/><Relationship Id="rId4" Type="http://schemas.openxmlformats.org/officeDocument/2006/relationships/hyperlink" Target="https://www.app.college.police.uk/app-content/national-decision-model/the-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TotalTime>
  <Pages>4</Pages>
  <Words>1658</Words>
  <Characters>9456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Ramsey</dc:creator>
  <cp:keywords/>
  <dc:description/>
  <cp:lastModifiedBy>Sean Ramsey</cp:lastModifiedBy>
  <cp:revision>16</cp:revision>
  <dcterms:created xsi:type="dcterms:W3CDTF">2022-03-02T16:40:00Z</dcterms:created>
  <dcterms:modified xsi:type="dcterms:W3CDTF">2022-03-03T20:55:00Z</dcterms:modified>
</cp:coreProperties>
</file>