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A3F52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6898A"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60600A0F" w:rsidR="00CD4222" w:rsidRPr="00980D08" w:rsidRDefault="00CD4222" w:rsidP="008047E6">
            <w:pPr>
              <w:rPr>
                <w:rFonts w:eastAsia="Arial" w:cs="Arial"/>
                <w:szCs w:val="22"/>
              </w:rPr>
            </w:pPr>
            <w:r w:rsidRPr="00980D08">
              <w:rPr>
                <w:rFonts w:eastAsia="Arial" w:cs="Arial"/>
                <w:szCs w:val="22"/>
              </w:rPr>
              <w:t xml:space="preserve"> </w:t>
            </w:r>
            <w:r w:rsidR="00764EC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35D77A45" w:rsidR="00CD4222" w:rsidRPr="00980D08" w:rsidRDefault="00764EC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A02F95A" w:rsidR="00CD4222" w:rsidRPr="00980D08" w:rsidRDefault="00CD4222" w:rsidP="008047E6">
            <w:pPr>
              <w:rPr>
                <w:rFonts w:eastAsia="Arial" w:cs="Arial"/>
                <w:szCs w:val="22"/>
              </w:rPr>
            </w:pPr>
            <w:r w:rsidRPr="00980D08">
              <w:rPr>
                <w:rFonts w:eastAsia="Arial" w:cs="Arial"/>
                <w:szCs w:val="22"/>
              </w:rPr>
              <w:t xml:space="preserve"> </w:t>
            </w:r>
            <w:r w:rsidR="001A1540">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3F24E5D6" w:rsidR="00CD4222" w:rsidRPr="00980D08" w:rsidRDefault="00CD4222" w:rsidP="008047E6">
            <w:pPr>
              <w:rPr>
                <w:rFonts w:eastAsia="Arial" w:cs="Arial"/>
                <w:szCs w:val="22"/>
              </w:rPr>
            </w:pPr>
            <w:r w:rsidRPr="00980D08">
              <w:rPr>
                <w:rFonts w:eastAsia="Arial" w:cs="Arial"/>
                <w:szCs w:val="22"/>
              </w:rPr>
              <w:t xml:space="preserve"> </w:t>
            </w:r>
            <w:r w:rsidR="001A1540">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05920B0D" w:rsidR="00CD4222" w:rsidRPr="00980D08" w:rsidRDefault="001A1540"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EBEB010" w:rsidR="00CD4222" w:rsidRPr="00980D08" w:rsidRDefault="001A1540" w:rsidP="008047E6">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4753473" w:rsidR="00CD4222" w:rsidRPr="00980D08" w:rsidRDefault="001A1540" w:rsidP="008047E6">
            <w:pPr>
              <w:rPr>
                <w:rFonts w:eastAsia="Arial" w:cs="Arial"/>
                <w:szCs w:val="22"/>
              </w:rPr>
            </w:pPr>
            <w:r>
              <w:rPr>
                <w:rFonts w:eastAsia="Arial"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F69E311" w:rsidR="00CD4222" w:rsidRPr="00980D08" w:rsidRDefault="001A1540" w:rsidP="008047E6">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C38BAFF" w:rsidR="00CD4222" w:rsidRPr="00980D08" w:rsidRDefault="001A1540" w:rsidP="008047E6">
            <w:pPr>
              <w:rPr>
                <w:rFonts w:eastAsia="Arial" w:cs="Arial"/>
                <w:szCs w:val="22"/>
              </w:rPr>
            </w:pPr>
            <w:r>
              <w:rPr>
                <w:rFonts w:eastAsia="Arial" w:cs="Arial"/>
                <w:szCs w:val="22"/>
              </w:rPr>
              <w:t>9</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530C56F" w:rsidR="00CD4222" w:rsidRPr="00980D08" w:rsidRDefault="00CD4222" w:rsidP="008047E6">
            <w:pPr>
              <w:rPr>
                <w:rFonts w:eastAsia="Arial" w:cs="Arial"/>
                <w:szCs w:val="22"/>
              </w:rPr>
            </w:pPr>
            <w:r w:rsidRPr="00980D08">
              <w:rPr>
                <w:rFonts w:eastAsia="Arial" w:cs="Arial"/>
                <w:szCs w:val="22"/>
              </w:rPr>
              <w:t xml:space="preserve"> </w:t>
            </w:r>
            <w:r w:rsidR="003A7A7C">
              <w:rPr>
                <w:rFonts w:eastAsia="Arial" w:cs="Arial"/>
                <w:szCs w:val="22"/>
              </w:rPr>
              <w:t>Edwards</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CF8CAEA" w:rsidR="00CD4222" w:rsidRPr="00980D08" w:rsidRDefault="00CD4222" w:rsidP="008047E6">
            <w:pPr>
              <w:rPr>
                <w:rFonts w:eastAsia="Arial" w:cs="Arial"/>
                <w:szCs w:val="22"/>
              </w:rPr>
            </w:pPr>
            <w:r w:rsidRPr="00980D08">
              <w:rPr>
                <w:rFonts w:eastAsia="Arial" w:cs="Arial"/>
                <w:szCs w:val="22"/>
              </w:rPr>
              <w:t xml:space="preserve"> </w:t>
            </w:r>
            <w:r w:rsidR="003A7A7C">
              <w:rPr>
                <w:rFonts w:eastAsia="Arial" w:cs="Arial"/>
                <w:szCs w:val="22"/>
              </w:rPr>
              <w:t>Lara Marie</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0E3FC1F7" w:rsidR="00CD4222" w:rsidRPr="00980D08" w:rsidRDefault="003A7A7C" w:rsidP="008047E6">
            <w:pPr>
              <w:rPr>
                <w:rFonts w:eastAsia="Arial" w:cs="Arial"/>
                <w:szCs w:val="22"/>
              </w:rPr>
            </w:pPr>
            <w:r>
              <w:rPr>
                <w:rFonts w:eastAsia="Arial" w:cs="Arial"/>
                <w:szCs w:val="22"/>
              </w:rPr>
              <w:t>22</w:t>
            </w:r>
            <w:r w:rsidR="00764ECB">
              <w:rPr>
                <w:rFonts w:eastAsia="Arial" w:cs="Arial"/>
                <w:szCs w:val="22"/>
              </w:rPr>
              <w:t>/05/24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579AECD5" w:rsidR="00CD4222" w:rsidRPr="00980D08" w:rsidRDefault="00534A9C" w:rsidP="008047E6">
            <w:pPr>
              <w:rPr>
                <w:rFonts w:eastAsia="Arial" w:cs="Arial"/>
                <w:szCs w:val="22"/>
              </w:rPr>
            </w:pPr>
            <w:r>
              <w:rPr>
                <w:rFonts w:eastAsia="Arial" w:cs="Arial"/>
                <w:szCs w:val="22"/>
              </w:rPr>
              <w:t>14/07</w:t>
            </w:r>
            <w:r w:rsidR="00764ECB">
              <w:rPr>
                <w:rFonts w:eastAsia="Arial" w:cs="Arial"/>
                <w:szCs w:val="22"/>
              </w:rPr>
              <w:t>/24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7777777" w:rsidR="00CD4222" w:rsidRPr="00980D08" w:rsidRDefault="00CD4222" w:rsidP="008047E6">
            <w:pPr>
              <w:rPr>
                <w:rFonts w:eastAsia="Arial" w:cs="Arial"/>
                <w:szCs w:val="22"/>
              </w:rPr>
            </w:pP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21913"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649E4"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w:t>
      </w:r>
      <w:proofErr w:type="gramStart"/>
      <w:r w:rsidR="00843CE9">
        <w:t>practices</w:t>
      </w:r>
      <w:proofErr w:type="gramEnd"/>
      <w:r w:rsidR="00843CE9">
        <w:t xml:space="preserve">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w:t>
      </w:r>
      <w:proofErr w:type="gramStart"/>
      <w:r w:rsidRPr="005707A2">
        <w:rPr>
          <w:rFonts w:asciiTheme="minorHAnsi" w:eastAsia="Calibri" w:hAnsiTheme="minorHAnsi" w:cstheme="minorHAnsi"/>
          <w:color w:val="58595B"/>
          <w:szCs w:val="22"/>
        </w:rPr>
        <w:t>fair</w:t>
      </w:r>
      <w:proofErr w:type="gramEnd"/>
      <w:r w:rsidRPr="005707A2">
        <w:rPr>
          <w:rFonts w:asciiTheme="minorHAnsi" w:eastAsia="Calibri" w:hAnsiTheme="minorHAnsi" w:cstheme="minorHAnsi"/>
          <w:color w:val="58595B"/>
          <w:szCs w:val="22"/>
        </w:rPr>
        <w:t xml:space="preserve">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534A9C"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Wellbeing, </w:t>
      </w:r>
      <w:proofErr w:type="gramStart"/>
      <w:r w:rsidRPr="005707A2">
        <w:rPr>
          <w:rFonts w:asciiTheme="minorHAnsi" w:eastAsia="Calibri" w:hAnsiTheme="minorHAnsi" w:cstheme="minorHAnsi"/>
          <w:color w:val="58595B"/>
          <w:szCs w:val="22"/>
        </w:rPr>
        <w:t>commitment</w:t>
      </w:r>
      <w:proofErr w:type="gramEnd"/>
      <w:r w:rsidRPr="005707A2">
        <w:rPr>
          <w:rFonts w:asciiTheme="minorHAnsi" w:eastAsia="Calibri" w:hAnsiTheme="minorHAnsi" w:cstheme="minorHAnsi"/>
          <w:color w:val="58595B"/>
          <w:szCs w:val="22"/>
        </w:rPr>
        <w:t xml:space="preserve">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means individuals being able to safely put forward their viewpoints on their work, at work, irrespective of where, </w:t>
      </w:r>
      <w:proofErr w:type="gramStart"/>
      <w:r w:rsidRPr="005707A2">
        <w:rPr>
          <w:rFonts w:asciiTheme="minorHAnsi" w:eastAsia="Calibri" w:hAnsiTheme="minorHAnsi" w:cstheme="minorHAnsi"/>
          <w:color w:val="58595B"/>
          <w:szCs w:val="22"/>
        </w:rPr>
        <w:t>when</w:t>
      </w:r>
      <w:proofErr w:type="gramEnd"/>
      <w:r w:rsidRPr="005707A2">
        <w:rPr>
          <w:rFonts w:asciiTheme="minorHAnsi" w:eastAsia="Calibri" w:hAnsiTheme="minorHAnsi" w:cstheme="minorHAnsi"/>
          <w:color w:val="58595B"/>
          <w:szCs w:val="22"/>
        </w:rPr>
        <w:t xml:space="preserve"> and how they do their work. When employee voice channels work effectively, employees can feel valued, </w:t>
      </w:r>
      <w:proofErr w:type="gramStart"/>
      <w:r w:rsidRPr="005707A2">
        <w:rPr>
          <w:rFonts w:asciiTheme="minorHAnsi" w:eastAsia="Calibri" w:hAnsiTheme="minorHAnsi" w:cstheme="minorHAnsi"/>
          <w:color w:val="58595B"/>
          <w:szCs w:val="22"/>
        </w:rPr>
        <w:t>trusted</w:t>
      </w:r>
      <w:proofErr w:type="gramEnd"/>
      <w:r w:rsidRPr="005707A2">
        <w:rPr>
          <w:rFonts w:asciiTheme="minorHAnsi" w:eastAsia="Calibri" w:hAnsiTheme="minorHAnsi" w:cstheme="minorHAnsi"/>
          <w:color w:val="58595B"/>
          <w:szCs w:val="22"/>
        </w:rPr>
        <w:t xml:space="preserve">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534A9C"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w:t>
      </w:r>
      <w:proofErr w:type="gramStart"/>
      <w:r w:rsidRPr="005707A2">
        <w:rPr>
          <w:rFonts w:asciiTheme="minorHAnsi" w:eastAsia="Calibri" w:hAnsiTheme="minorHAnsi" w:cstheme="minorHAnsi"/>
          <w:color w:val="58595B"/>
          <w:szCs w:val="22"/>
        </w:rPr>
        <w:t>healthier</w:t>
      </w:r>
      <w:proofErr w:type="gramEnd"/>
      <w:r w:rsidRPr="005707A2">
        <w:rPr>
          <w:rFonts w:asciiTheme="minorHAnsi" w:eastAsia="Calibri" w:hAnsiTheme="minorHAnsi" w:cstheme="minorHAnsi"/>
          <w:color w:val="58595B"/>
          <w:szCs w:val="22"/>
        </w:rPr>
        <w:t xml:space="preserve">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w:t>
      </w:r>
      <w:proofErr w:type="gramStart"/>
      <w:r>
        <w:t>research</w:t>
      </w:r>
      <w:proofErr w:type="gramEnd"/>
      <w:r>
        <w:t xml:space="preserve">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C111C8"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Distinguish between third-party conciliation, </w:t>
      </w:r>
      <w:proofErr w:type="gramStart"/>
      <w:r w:rsidRPr="6883AA53">
        <w:rPr>
          <w:color w:val="000000" w:themeColor="text1"/>
        </w:rPr>
        <w:t>mediation</w:t>
      </w:r>
      <w:proofErr w:type="gramEnd"/>
      <w:r w:rsidRPr="6883AA53">
        <w:rPr>
          <w:color w:val="000000" w:themeColor="text1"/>
        </w:rPr>
        <w:t xml:space="preserve">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 xml:space="preserve">Compare the types of employee bodies, </w:t>
      </w:r>
      <w:proofErr w:type="gramStart"/>
      <w:r w:rsidRPr="00C73190">
        <w:rPr>
          <w:color w:val="000000" w:themeColor="text1"/>
        </w:rPr>
        <w:t>union</w:t>
      </w:r>
      <w:proofErr w:type="gramEnd"/>
      <w:r w:rsidRPr="00C73190">
        <w:rPr>
          <w:color w:val="000000" w:themeColor="text1"/>
        </w:rPr>
        <w:t xml:space="preserve">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 xml:space="preserve">Distinguish between third-party conciliation, </w:t>
            </w:r>
            <w:proofErr w:type="gramStart"/>
            <w:r w:rsidRPr="001F78F2">
              <w:rPr>
                <w:color w:val="000000" w:themeColor="text1"/>
              </w:rPr>
              <w:t>mediation</w:t>
            </w:r>
            <w:proofErr w:type="gramEnd"/>
            <w:r w:rsidRPr="001F78F2">
              <w:rPr>
                <w:color w:val="000000" w:themeColor="text1"/>
              </w:rPr>
              <w:t xml:space="preserve">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 xml:space="preserve">Compare the types of employee bodies, </w:t>
            </w:r>
            <w:proofErr w:type="gramStart"/>
            <w:r w:rsidRPr="00036354">
              <w:rPr>
                <w:color w:val="000000" w:themeColor="text1"/>
              </w:rPr>
              <w:t>union</w:t>
            </w:r>
            <w:proofErr w:type="gramEnd"/>
            <w:r w:rsidRPr="00036354">
              <w:rPr>
                <w:color w:val="000000" w:themeColor="text1"/>
              </w:rPr>
              <w:t xml:space="preserve">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8A736CD" w:rsidR="00BA6EF4" w:rsidRPr="00553528" w:rsidRDefault="00BA6EF4" w:rsidP="008047E6">
            <w:pPr>
              <w:spacing w:before="120" w:after="120" w:line="360" w:lineRule="auto"/>
            </w:pPr>
            <w:r w:rsidRPr="00553528">
              <w:rPr>
                <w:b/>
              </w:rPr>
              <w:t>Learner name:</w:t>
            </w:r>
            <w:r w:rsidR="001533A9">
              <w:rPr>
                <w:b/>
              </w:rPr>
              <w:t xml:space="preserve"> </w:t>
            </w:r>
            <w:r w:rsidR="001533A9" w:rsidRPr="00534A9C">
              <w:rPr>
                <w:bCs/>
              </w:rPr>
              <w:t>Lara Edwards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1E345A0" w:rsidR="00BA6EF4" w:rsidRPr="00553528" w:rsidRDefault="00BA6EF4" w:rsidP="008047E6">
            <w:pPr>
              <w:spacing w:before="120" w:after="120" w:line="360" w:lineRule="auto"/>
            </w:pPr>
            <w:r w:rsidRPr="00553528">
              <w:rPr>
                <w:b/>
              </w:rPr>
              <w:t>Learner signature:</w:t>
            </w:r>
            <w:r w:rsidR="00132CA7">
              <w:rPr>
                <w:b/>
                <w:noProof/>
              </w:rPr>
              <w:drawing>
                <wp:inline distT="0" distB="0" distL="0" distR="0" wp14:anchorId="72B37BF8" wp14:editId="06980ACE">
                  <wp:extent cx="2316480" cy="102425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16480" cy="1024255"/>
                          </a:xfrm>
                          <a:prstGeom prst="rect">
                            <a:avLst/>
                          </a:prstGeom>
                          <a:noFill/>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38BB0A2C" w14:textId="4F67597C" w:rsidR="00BA6EF4" w:rsidRPr="00553528" w:rsidRDefault="00BA6EF4" w:rsidP="008047E6">
            <w:pPr>
              <w:spacing w:before="120" w:after="120" w:line="360" w:lineRule="auto"/>
              <w:rPr>
                <w:b/>
              </w:rPr>
            </w:pPr>
            <w:r w:rsidRPr="00553528">
              <w:rPr>
                <w:b/>
              </w:rPr>
              <w:t>Dat</w:t>
            </w:r>
            <w:r>
              <w:rPr>
                <w:b/>
              </w:rPr>
              <w:t>e</w:t>
            </w:r>
            <w:r w:rsidR="00534A9C">
              <w:rPr>
                <w:b/>
              </w:rPr>
              <w:t xml:space="preserve">: </w:t>
            </w:r>
            <w:r w:rsidR="00534A9C" w:rsidRPr="00534A9C">
              <w:rPr>
                <w:bCs/>
              </w:rPr>
              <w:t>14/07/24</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6AF354"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8DC96"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27F4CE8A" w:rsidR="00A30CEF" w:rsidRPr="00AF2A59" w:rsidRDefault="00AF2A59" w:rsidP="008047E6">
            <w:pPr>
              <w:rPr>
                <w:rFonts w:eastAsia="Arial" w:cs="Arial"/>
                <w:color w:val="004147"/>
              </w:rPr>
            </w:pPr>
            <w:r w:rsidRPr="00AF2A59">
              <w:rPr>
                <w:rFonts w:eastAsia="Arial" w:cs="Arial"/>
                <w:color w:val="004147"/>
              </w:rPr>
              <w:t>8827109</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5AEB875E" w:rsidR="00A30CEF" w:rsidRPr="00AF2A59" w:rsidRDefault="00AF2A59" w:rsidP="008047E6">
            <w:pPr>
              <w:rPr>
                <w:rFonts w:eastAsia="Arial" w:cs="Arial"/>
                <w:color w:val="004147"/>
              </w:rPr>
            </w:pPr>
            <w:r w:rsidRPr="00AF2A59">
              <w:rPr>
                <w:rFonts w:eastAsia="Arial" w:cs="Arial"/>
                <w:color w:val="004147"/>
              </w:rPr>
              <w:t>Edwards</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368F95D" w:rsidR="00A30CEF" w:rsidRPr="00AF2A59" w:rsidRDefault="00AF2A59" w:rsidP="008047E6">
            <w:pPr>
              <w:rPr>
                <w:rFonts w:eastAsia="Arial" w:cs="Arial"/>
                <w:color w:val="004147"/>
              </w:rPr>
            </w:pPr>
            <w:r w:rsidRPr="00AF2A59">
              <w:rPr>
                <w:rFonts w:eastAsia="Arial" w:cs="Arial"/>
                <w:color w:val="004147"/>
              </w:rPr>
              <w:t>Lara Marie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 xml:space="preserve">Distinguish between third-party conciliation, </w:t>
            </w:r>
            <w:proofErr w:type="gramStart"/>
            <w:r w:rsidRPr="2E645EAA">
              <w:rPr>
                <w:color w:val="000000" w:themeColor="text1"/>
              </w:rPr>
              <w:t>mediation</w:t>
            </w:r>
            <w:proofErr w:type="gramEnd"/>
            <w:r w:rsidRPr="2E645EAA">
              <w:rPr>
                <w:color w:val="000000" w:themeColor="text1"/>
              </w:rPr>
              <w:t xml:space="preserve">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w:t>
            </w:r>
            <w:proofErr w:type="gramStart"/>
            <w:r w:rsidRPr="37C8FEF6">
              <w:rPr>
                <w:rFonts w:eastAsia="Arial" w:cs="Arial"/>
                <w:color w:val="004147" w:themeColor="accent2" w:themeShade="80"/>
              </w:rPr>
              <w:t>union</w:t>
            </w:r>
            <w:proofErr w:type="gramEnd"/>
            <w:r w:rsidRPr="37C8FEF6">
              <w:rPr>
                <w:rFonts w:eastAsia="Arial" w:cs="Arial"/>
                <w:color w:val="004147" w:themeColor="accent2" w:themeShade="80"/>
              </w:rPr>
              <w:t xml:space="preserve">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CA7"/>
    <w:rsid w:val="00132EF2"/>
    <w:rsid w:val="001337EA"/>
    <w:rsid w:val="00136195"/>
    <w:rsid w:val="00136B2D"/>
    <w:rsid w:val="00137B0D"/>
    <w:rsid w:val="00142A6D"/>
    <w:rsid w:val="00145BA2"/>
    <w:rsid w:val="001501CF"/>
    <w:rsid w:val="00151B42"/>
    <w:rsid w:val="001533A9"/>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1540"/>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A7A7C"/>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4A9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A59"/>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3224</Words>
  <Characters>18378</Characters>
  <Application>Microsoft Office Word</Application>
  <DocSecurity>0</DocSecurity>
  <Lines>153</Lines>
  <Paragraphs>43</Paragraphs>
  <ScaleCrop>false</ScaleCrop>
  <Company/>
  <LinksUpToDate>false</LinksUpToDate>
  <CharactersWithSpaces>21559</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Lara Edwards (Hywel Dda UHB - Resourcing Officer)</cp:lastModifiedBy>
  <cp:revision>3</cp:revision>
  <dcterms:created xsi:type="dcterms:W3CDTF">2024-05-26T15:57:00Z</dcterms:created>
  <dcterms:modified xsi:type="dcterms:W3CDTF">2024-07-14T17:07:00Z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