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User Acceptance Testing is a key feature of projects to implement new systems or processes.</w:t>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It is the formal means by which we ensure that the new system or process does actually meet the essential user requirements. Each module to be implemented will be subject to one or more User Acceptance Tests (UAT) before being ‘signed off’ as meeting user needs. The following overview answers some of the main questions that have been asked about UATs.</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b w:val="1"/>
          <w:sz w:val="24"/>
          <w:rtl w:val="0"/>
        </w:rPr>
        <w:t xml:space="preserve">What is a User Acceptance Test?</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A User Acceptance Test is:</w:t>
      </w:r>
    </w:p>
    <w:p w:rsidP="00000000" w:rsidRPr="00000000" w:rsidR="00000000" w:rsidDel="00000000" w:rsidRDefault="00000000">
      <w:pPr>
        <w:numPr>
          <w:ilvl w:val="0"/>
          <w:numId w:val="1"/>
        </w:numPr>
        <w:ind w:left="720" w:hanging="359"/>
      </w:pPr>
      <w:r w:rsidRPr="00000000" w:rsidR="00000000" w:rsidDel="00000000">
        <w:rPr>
          <w:sz w:val="24"/>
          <w:rtl w:val="0"/>
        </w:rPr>
        <w:t xml:space="preserve">A chance to completely test business processes and software</w:t>
      </w:r>
    </w:p>
    <w:p w:rsidP="00000000" w:rsidRPr="00000000" w:rsidR="00000000" w:rsidDel="00000000" w:rsidRDefault="00000000">
      <w:pPr>
        <w:numPr>
          <w:ilvl w:val="0"/>
          <w:numId w:val="1"/>
        </w:numPr>
        <w:ind w:left="720" w:hanging="359"/>
      </w:pPr>
      <w:r w:rsidRPr="00000000" w:rsidR="00000000" w:rsidDel="00000000">
        <w:rPr>
          <w:sz w:val="24"/>
          <w:rtl w:val="0"/>
        </w:rPr>
        <w:t xml:space="preserve">A scaled-down or condensed version of a system</w:t>
      </w:r>
    </w:p>
    <w:p w:rsidP="00000000" w:rsidRPr="00000000" w:rsidR="00000000" w:rsidDel="00000000" w:rsidRDefault="00000000">
      <w:pPr>
        <w:numPr>
          <w:ilvl w:val="0"/>
          <w:numId w:val="1"/>
        </w:numPr>
        <w:ind w:left="720" w:hanging="359"/>
      </w:pPr>
      <w:r w:rsidRPr="00000000" w:rsidR="00000000" w:rsidDel="00000000">
        <w:rPr>
          <w:sz w:val="24"/>
          <w:rtl w:val="0"/>
        </w:rPr>
        <w:t xml:space="preserve">The final UAT for each system module is the last chance to perform the above in a test situation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sz w:val="24"/>
          <w:rtl w:val="0"/>
        </w:rPr>
        <w:t xml:space="preserve">What does the User Acceptance Test cover?</w:t>
      </w:r>
    </w:p>
    <w:p w:rsidP="00000000" w:rsidRPr="00000000" w:rsidR="00000000" w:rsidDel="00000000" w:rsidRDefault="00000000">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The scope of each User Acceptance Test will vary depending on which business process is being tested. In general however, tests will cover the following broad areas:</w:t>
      </w:r>
    </w:p>
    <w:p w:rsidP="00000000" w:rsidRPr="00000000" w:rsidR="00000000" w:rsidDel="00000000" w:rsidRDefault="00000000">
      <w:pPr>
        <w:numPr>
          <w:ilvl w:val="0"/>
          <w:numId w:val="3"/>
        </w:numPr>
        <w:ind w:left="720" w:hanging="359"/>
      </w:pPr>
      <w:r w:rsidRPr="00000000" w:rsidR="00000000" w:rsidDel="00000000">
        <w:rPr>
          <w:sz w:val="24"/>
          <w:rtl w:val="0"/>
        </w:rPr>
        <w:t xml:space="preserve">A number of defined test cases using quality data to validate end-to-end business processes</w:t>
      </w:r>
    </w:p>
    <w:p w:rsidP="00000000" w:rsidRPr="00000000" w:rsidR="00000000" w:rsidDel="00000000" w:rsidRDefault="00000000">
      <w:pPr>
        <w:numPr>
          <w:ilvl w:val="0"/>
          <w:numId w:val="3"/>
        </w:numPr>
        <w:ind w:left="720" w:hanging="359"/>
      </w:pPr>
      <w:r w:rsidRPr="00000000" w:rsidR="00000000" w:rsidDel="00000000">
        <w:rPr>
          <w:sz w:val="24"/>
          <w:rtl w:val="0"/>
        </w:rPr>
        <w:t xml:space="preserve">A comparison of actual test results against expected results</w:t>
      </w:r>
    </w:p>
    <w:p w:rsidP="00000000" w:rsidRPr="00000000" w:rsidR="00000000" w:rsidDel="00000000" w:rsidRDefault="00000000">
      <w:pPr>
        <w:numPr>
          <w:ilvl w:val="0"/>
          <w:numId w:val="3"/>
        </w:numPr>
        <w:ind w:left="720" w:hanging="359"/>
      </w:pPr>
      <w:r w:rsidRPr="00000000" w:rsidR="00000000" w:rsidDel="00000000">
        <w:rPr>
          <w:sz w:val="24"/>
          <w:rtl w:val="0"/>
        </w:rPr>
        <w:t xml:space="preserve">A meeting/discussion forum to evaluate the process and facilitate issue resolution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sz w:val="24"/>
          <w:rtl w:val="0"/>
        </w:rPr>
        <w:t xml:space="preserve">What are the objectives of a User Acceptance Test?</w:t>
      </w:r>
    </w:p>
    <w:p w:rsidP="00000000" w:rsidRPr="00000000" w:rsidR="00000000" w:rsidDel="00000000" w:rsidRDefault="00000000">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Objectives of the User Acceptance Test are for a group of key users to:</w:t>
      </w:r>
    </w:p>
    <w:p w:rsidP="00000000" w:rsidRPr="00000000" w:rsidR="00000000" w:rsidDel="00000000" w:rsidRDefault="00000000">
      <w:pPr>
        <w:numPr>
          <w:ilvl w:val="0"/>
          <w:numId w:val="2"/>
        </w:numPr>
        <w:ind w:left="720" w:hanging="359"/>
      </w:pPr>
      <w:r w:rsidRPr="00000000" w:rsidR="00000000" w:rsidDel="00000000">
        <w:rPr>
          <w:sz w:val="24"/>
          <w:rtl w:val="0"/>
        </w:rPr>
        <w:t xml:space="preserve">Validate system set-up for transactions and user access</w:t>
      </w:r>
    </w:p>
    <w:p w:rsidP="00000000" w:rsidRPr="00000000" w:rsidR="00000000" w:rsidDel="00000000" w:rsidRDefault="00000000">
      <w:pPr>
        <w:numPr>
          <w:ilvl w:val="0"/>
          <w:numId w:val="2"/>
        </w:numPr>
        <w:ind w:left="720" w:hanging="359"/>
      </w:pPr>
      <w:r w:rsidRPr="00000000" w:rsidR="00000000" w:rsidDel="00000000">
        <w:rPr>
          <w:sz w:val="24"/>
          <w:rtl w:val="0"/>
        </w:rPr>
        <w:t xml:space="preserve">Confirm use of system in performing business processes</w:t>
      </w:r>
    </w:p>
    <w:p w:rsidP="00000000" w:rsidRPr="00000000" w:rsidR="00000000" w:rsidDel="00000000" w:rsidRDefault="00000000">
      <w:pPr>
        <w:numPr>
          <w:ilvl w:val="0"/>
          <w:numId w:val="2"/>
        </w:numPr>
        <w:ind w:left="720" w:hanging="359"/>
      </w:pPr>
      <w:r w:rsidRPr="00000000" w:rsidR="00000000" w:rsidDel="00000000">
        <w:rPr>
          <w:sz w:val="24"/>
          <w:rtl w:val="0"/>
        </w:rPr>
        <w:t xml:space="preserve">Verify performance on business critical functions</w:t>
      </w:r>
    </w:p>
    <w:p w:rsidP="00000000" w:rsidRPr="00000000" w:rsidR="00000000" w:rsidDel="00000000" w:rsidRDefault="00000000">
      <w:pPr>
        <w:numPr>
          <w:ilvl w:val="0"/>
          <w:numId w:val="2"/>
        </w:numPr>
        <w:ind w:left="720" w:hanging="359"/>
      </w:pPr>
      <w:r w:rsidRPr="00000000" w:rsidR="00000000" w:rsidDel="00000000">
        <w:rPr>
          <w:sz w:val="24"/>
          <w:rtl w:val="0"/>
        </w:rPr>
        <w:t xml:space="preserve">Confirm integrity of converted and additional data, </w:t>
      </w:r>
      <w:r w:rsidRPr="00000000" w:rsidR="00000000" w:rsidDel="00000000">
        <w:rPr>
          <w:i w:val="1"/>
          <w:sz w:val="24"/>
          <w:rtl w:val="0"/>
        </w:rPr>
        <w:t xml:space="preserve">for example values that appear in a lookup table</w:t>
      </w:r>
    </w:p>
    <w:p w:rsidP="00000000" w:rsidRPr="00000000" w:rsidR="00000000" w:rsidDel="00000000" w:rsidRDefault="00000000">
      <w:pPr>
        <w:numPr>
          <w:ilvl w:val="0"/>
          <w:numId w:val="2"/>
        </w:numPr>
        <w:ind w:left="720" w:hanging="359"/>
      </w:pPr>
      <w:r w:rsidRPr="00000000" w:rsidR="00000000" w:rsidDel="00000000">
        <w:rPr>
          <w:sz w:val="24"/>
          <w:rtl w:val="0"/>
        </w:rPr>
        <w:t xml:space="preserve">Assess and sign off go-live readiness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sz w:val="24"/>
          <w:rtl w:val="0"/>
        </w:rPr>
        <w:t xml:space="preserve">Who will attend the User Acceptance Tests?</w:t>
      </w:r>
    </w:p>
    <w:p w:rsidP="00000000" w:rsidRPr="00000000" w:rsidR="00000000" w:rsidDel="00000000" w:rsidRDefault="00000000">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The project team will work with relevant stakeholders and managers to identify the people who can best contribute to system testing. Most of those involved in testing will also have been involved in earlier discussions and decision making about the system set-up. All users will receive basic training to enable them contribute effectively to the test.</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b w:val="1"/>
          <w:sz w:val="24"/>
          <w:rtl w:val="0"/>
        </w:rPr>
        <w:t xml:space="preserve">UAT Agenda</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The agenda for each UAT will be agreed in advance with the users. The time required will vary depending on the </w:t>
      </w:r>
      <w:r w:rsidRPr="00000000" w:rsidR="00000000" w:rsidDel="00000000">
        <w:rPr>
          <w:sz w:val="20"/>
          <w:rtl w:val="0"/>
        </w:rPr>
        <w:t xml:space="preserve">extent of the functionality to be tested. The test schedule will allow time for discussion and issue resolution.</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b w:val="1"/>
          <w:sz w:val="24"/>
          <w:rtl w:val="0"/>
        </w:rPr>
        <w:t xml:space="preserve">Roles and Responsibilities</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The process of the User Acceptance Test must be carefully managed to ensure that it is able to meet the objectives above.</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The project team will be responsible for coordinating the preparation of all test cases and the</w:t>
      </w:r>
    </w:p>
    <w:p w:rsidP="00000000" w:rsidRPr="00000000" w:rsidR="00000000" w:rsidDel="00000000" w:rsidRDefault="00000000">
      <w:pPr>
        <w:spacing w:lineRule="auto" w:after="0" w:line="276" w:before="0"/>
        <w:ind w:left="80" w:firstLine="0" w:right="0"/>
        <w:jc w:val="left"/>
      </w:pPr>
      <w:r w:rsidRPr="00000000" w:rsidR="00000000" w:rsidDel="00000000">
        <w:rPr>
          <w:sz w:val="24"/>
          <w:rtl w:val="0"/>
        </w:rPr>
        <w:t xml:space="preserve">UAT group will be responsible for the execution of all test cases (with support from the project team).</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spacing w:lineRule="auto" w:after="0" w:line="276" w:before="0"/>
        <w:ind w:left="80" w:firstLine="0" w:right="0"/>
        <w:jc w:val="left"/>
      </w:pPr>
      <w:r w:rsidRPr="00000000" w:rsidR="00000000" w:rsidDel="00000000">
        <w:rPr>
          <w:b w:val="1"/>
          <w:sz w:val="24"/>
          <w:rtl w:val="0"/>
        </w:rPr>
        <w:t xml:space="preserve">The User Acceptance Test Group will:</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Ensure that the definition of the tests provide comprehensive and effective coverage of all reasonable aspects of functionality</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Execute the test cases using sample source documents as inputs and ensure that the final outcomes of the tests are satisfactory</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Validate that all test case input sources and test case output results are documented and can be audited</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Document any problems, and work with the project team to resolve problems identified during the tests</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Sign off on all test cases by signing the completed test worksheets</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Accept the results on behalf of the relevant user population</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Recognise any changes necessary to existing processes and take a lead role locally in ensuring that the changes are made and adequately communicated to other users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b w:val="1"/>
          <w:sz w:val="24"/>
          <w:rtl w:val="0"/>
        </w:rPr>
        <w:t xml:space="preserve">The Project Team will:</w:t>
      </w:r>
    </w:p>
    <w:p w:rsidP="00000000" w:rsidRPr="00000000" w:rsidR="00000000" w:rsidDel="00000000" w:rsidRDefault="00000000">
      <w:pPr/>
      <w:r w:rsidRPr="00000000" w:rsidR="00000000" w:rsidDel="00000000">
        <w:rPr>
          <w:rtl w:val="0"/>
        </w:rPr>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Provide first level support for all testing issues</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Advise on changes to business process and procedure and/or</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Change the system functionality, where possible, via set up changes</w:t>
      </w:r>
    </w:p>
    <w:p w:rsidP="00000000" w:rsidRPr="00000000" w:rsidR="00000000" w:rsidDel="00000000" w:rsidRDefault="00000000">
      <w:pPr>
        <w:numPr>
          <w:ilvl w:val="0"/>
          <w:numId w:val="2"/>
        </w:numPr>
        <w:spacing w:lineRule="auto" w:after="0" w:line="276" w:before="0"/>
        <w:ind w:left="720" w:right="0" w:hanging="359"/>
        <w:jc w:val="left"/>
      </w:pPr>
      <w:r w:rsidRPr="00000000" w:rsidR="00000000" w:rsidDel="00000000">
        <w:rPr>
          <w:sz w:val="24"/>
          <w:rtl w:val="0"/>
        </w:rPr>
        <w:t xml:space="preserve">Track and manage test problems</w:t>
      </w:r>
    </w:p>
    <w:p w:rsidP="00000000" w:rsidRPr="00000000" w:rsidR="00000000" w:rsidDel="00000000" w:rsidRDefault="00000000">
      <w:pPr>
        <w:spacing w:lineRule="auto" w:after="0" w:line="276" w:before="0"/>
        <w:ind w:left="80" w:firstLine="0" w:right="0"/>
        <w:jc w:val="left"/>
      </w:pPr>
      <w:r w:rsidRPr="00000000" w:rsidR="00000000" w:rsidDel="00000000">
        <w:rPr>
          <w:rtl w:val="0"/>
        </w:rPr>
      </w:r>
    </w:p>
    <w:sectPr>
      <w:headerReference r:id="rId5" w:type="default"/>
      <w:footerReference r:id="rId6" w:type="default"/>
      <w:pgSz w:w="11906" w:h="16838"/>
      <w:pgMar w:left="850" w:right="850" w:top="283" w:bottom="56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3585"/>
      <w:gridCol w:w="6525"/>
    </w:tblGrid>
    <w:tr>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pPr>
          <w:r w:rsidRPr="00000000" w:rsidR="00000000" w:rsidDel="00000000">
            <w:rPr>
              <w:sz w:val="18"/>
              <w:rtl w:val="0"/>
            </w:rPr>
            <w:t xml:space="preserve">Page </w:t>
          </w:r>
          <w:fldSimple w:dirty="0" w:instr="PAGE" w:fldLock="0">
            <w:r w:rsidRPr="00000000" w:rsidR="00000000" w:rsidDel="00000000">
              <w:rPr>
                <w:sz w:val="18"/>
              </w:rPr>
            </w:r>
          </w:fldSimple>
          <w:r w:rsidRPr="00000000" w:rsidR="00000000" w:rsidDel="00000000">
            <w:rPr>
              <w:sz w:val="18"/>
              <w:rtl w:val="0"/>
            </w:rPr>
            <w:t xml:space="preserve"> of </w:t>
          </w:r>
          <w:fldSimple w:dirty="0" w:instr="NUMPAGES" w:fldLock="0">
            <w:r w:rsidRPr="00000000" w:rsidR="00000000" w:rsidDel="00000000">
              <w:rPr>
                <w:sz w:val="18"/>
              </w:rPr>
            </w:r>
          </w:fldSimple>
          <w:r w:rsidRPr="00000000" w:rsidR="00000000" w:rsidDel="00000000">
            <w:rPr>
              <w:rtl w:val="0"/>
            </w:rPr>
          </w:r>
        </w:p>
      </w:tc>
      <w:tc>
        <w:tcPr>
          <w:shd w:fill="d9d9d9"/>
          <w:tcMar>
            <w:top w:w="100.0" w:type="dxa"/>
            <w:left w:w="100.0" w:type="dxa"/>
            <w:bottom w:w="100.0" w:type="dxa"/>
            <w:right w:w="100.0" w:type="dxa"/>
          </w:tcMar>
        </w:tcPr>
        <w:p w:rsidP="00000000" w:rsidRPr="00000000" w:rsidR="00000000" w:rsidDel="00000000" w:rsidRDefault="00000000">
          <w:pPr>
            <w:spacing w:lineRule="auto" w:after="0" w:line="240" w:before="0"/>
            <w:jc w:val="right"/>
          </w:pPr>
          <w:r w:rsidRPr="00000000" w:rsidR="00000000" w:rsidDel="00000000">
            <w:rPr>
              <w:sz w:val="18"/>
              <w:rtl w:val="0"/>
            </w:rPr>
            <w:t xml:space="preserve">User Acceptance Testing i1</w:t>
          </w:r>
        </w:p>
      </w:tc>
    </w:tr>
  </w:tbl>
  <w:p w:rsidP="00000000" w:rsidRPr="00000000" w:rsidR="00000000" w:rsidDel="00000000" w:rsidRDefault="00000000">
    <w:pPr/>
    <w:r w:rsidRPr="00000000" w:rsidR="00000000" w:rsidDel="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Pr="00000000" w:rsidR="00000000" w:rsidDel="00000000" w:rsidRDefault="00000000">
    <w:pPr/>
    <w:r w:rsidRPr="00000000" w:rsidR="00000000" w:rsidDel="00000000">
      <w:rPr>
        <w:rtl w:val="0"/>
      </w:rPr>
    </w:r>
  </w:p>
  <w:tbl>
    <w:tblGrid>
      <w:gridCol w:w="7005"/>
      <w:gridCol w:w="3180"/>
    </w:tblGrid>
    <w:tr>
      <w:tc>
        <w:tcPr>
          <w:tcMar>
            <w:top w:w="100.0" w:type="dxa"/>
            <w:left w:w="100.0" w:type="dxa"/>
            <w:bottom w:w="100.0" w:type="dxa"/>
            <w:right w:w="100.0" w:type="dxa"/>
          </w:tcMar>
        </w:tcPr>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sz w:val="36"/>
              <w:rtl w:val="0"/>
            </w:rPr>
            <w:t xml:space="preserve">User Acceptance Testing</w:t>
          </w:r>
        </w:p>
        <w:p w:rsidP="00000000" w:rsidRPr="00000000" w:rsidR="00000000" w:rsidDel="00000000" w:rsidRDefault="00000000">
          <w:pPr/>
          <w:r w:rsidRPr="00000000" w:rsidR="00000000" w:rsidDel="00000000">
            <w:rPr>
              <w:rtl w:val="0"/>
            </w:rPr>
          </w:r>
        </w:p>
        <w:tbl>
          <w:tblPr>
            <w:tblW w:w="6795.0" w:type="dxa"/>
            <w:tblBorders>
              <w:top w:color="efefef" w:space="0" w:val="single" w:sz="8"/>
              <w:left w:color="efefef" w:space="0" w:val="single" w:sz="8"/>
              <w:bottom w:color="efefef" w:space="0" w:val="single" w:sz="8"/>
              <w:right w:color="efefef" w:space="0" w:val="single" w:sz="8"/>
              <w:insideH w:color="efefef" w:space="0" w:val="single" w:sz="8"/>
              <w:insideV w:color="efefef" w:space="0" w:val="single" w:sz="8"/>
            </w:tblBorders>
            <w:tblLayout w:type="fixed"/>
          </w:tblPr>
          <w:tblGrid>
            <w:gridCol w:w="1485"/>
            <w:gridCol w:w="5310"/>
            <w:gridCol w:w="5"/>
            <w:gridCol w:w="5"/>
          </w:tblGrid>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Reference: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r>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sz w:val="24"/>
                    <w:rtl w:val="0"/>
                  </w:rPr>
                  <w:t xml:space="preserve">Project Title:</w:t>
                </w:r>
              </w:p>
            </w:tc>
            <w:tc>
              <w:tcPr>
                <w:tcMar>
                  <w:top w:w="57.0" w:type="dxa"/>
                  <w:left w:w="57.0" w:type="dxa"/>
                  <w:bottom w:w="57.0" w:type="dxa"/>
                  <w:right w:w="57.0" w:type="dxa"/>
                </w:tcMar>
              </w:tcPr>
              <w:p w:rsidP="00000000" w:rsidRPr="00000000" w:rsidR="00000000" w:rsidDel="00000000" w:rsidRDefault="00000000">
                <w:pPr>
                  <w:spacing w:lineRule="auto" w:after="0" w:line="240" w:before="0"/>
                </w:pPr>
                <w:r w:rsidRPr="00000000" w:rsidR="00000000" w:rsidDel="00000000">
                  <w:rPr>
                    <w:rtl w:val="0"/>
                  </w:rPr>
                </w:r>
              </w:p>
            </w:tc>
          </w:tr>
        </w:tbl>
        <w:p w:rsidP="00000000" w:rsidRPr="00000000" w:rsidR="00000000" w:rsidDel="00000000" w:rsidRDefault="00000000">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jc w:val="right"/>
          </w:pPr>
          <w:r w:rsidRPr="00000000" w:rsidR="00000000" w:rsidDel="00000000">
            <w:drawing>
              <wp:inline>
                <wp:extent cy="657225" cx="1914525"/>
                <wp:docPr id="1" name="image00.png"/>
                <a:graphic>
                  <a:graphicData uri="http://schemas.openxmlformats.org/drawingml/2006/picture">
                    <pic:pic>
                      <pic:nvPicPr>
                        <pic:cNvPr id="0" name="image00.png"/>
                        <pic:cNvPicPr preferRelativeResize="0"/>
                      </pic:nvPicPr>
                      <pic:blipFill>
                        <a:blip r:embed="rId1"/>
                        <a:stretch>
                          <a:fillRect/>
                        </a:stretch>
                      </pic:blipFill>
                      <pic:spPr>
                        <a:xfrm>
                          <a:ext cy="657225" cx="1914525"/>
                        </a:xfrm>
                        <a:prstGeom prst="rect"/>
                      </pic:spPr>
                    </pic:pic>
                  </a:graphicData>
                </a:graphic>
              </wp:inline>
            </w:drawing>
          </w:r>
          <w:r w:rsidRPr="00000000" w:rsidR="00000000" w:rsidDel="00000000">
            <w:rPr>
              <w:rtl w:val="0"/>
            </w:rPr>
          </w:r>
        </w:p>
      </w:tc>
    </w:tr>
  </w:tbl>
  <w:p w:rsidP="00000000" w:rsidRPr="00000000" w:rsidR="00000000" w:rsidDel="00000000" w:rsidRDefault="00000000">
    <w:pPr/>
    <w:r w:rsidRPr="00000000" w:rsidR="00000000" w:rsidDel="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rFonts w:cs="Arial" w:hAnsi="Arial" w:eastAsia="Arial" w:ascii="Arial"/>
        <w:b w:val="0"/>
        <w:i w:val="0"/>
        <w:smallCaps w:val="0"/>
        <w:strike w:val="0"/>
        <w:color w:val="000000"/>
        <w:sz w:val="24"/>
        <w:u w:val="none"/>
        <w:vertAlign w:val="baseline"/>
      </w:rPr>
    </w:lvl>
    <w:lvl w:ilvl="1">
      <w:start w:val="1"/>
      <w:numFmt w:val="bullet"/>
      <w:lvlText w:val="○"/>
      <w:pPr>
        <w:ind w:left="1440" w:firstLine="1080"/>
      </w:pPr>
      <w:rPr>
        <w:rFonts w:cs="Arial" w:hAnsi="Arial" w:eastAsia="Arial" w:ascii="Arial"/>
        <w:b w:val="0"/>
        <w:i w:val="0"/>
        <w:smallCaps w:val="0"/>
        <w:strike w:val="0"/>
        <w:color w:val="000000"/>
        <w:sz w:val="24"/>
        <w:u w:val="none"/>
        <w:vertAlign w:val="baseline"/>
      </w:rPr>
    </w:lvl>
    <w:lvl w:ilvl="2">
      <w:start w:val="1"/>
      <w:numFmt w:val="bullet"/>
      <w:lvlText w:val="■"/>
      <w:pPr>
        <w:ind w:left="2160" w:firstLine="1800"/>
      </w:pPr>
      <w:rPr>
        <w:rFonts w:cs="Arial" w:hAnsi="Arial" w:eastAsia="Arial" w:ascii="Arial"/>
        <w:b w:val="0"/>
        <w:i w:val="0"/>
        <w:smallCaps w:val="0"/>
        <w:strike w:val="0"/>
        <w:color w:val="000000"/>
        <w:sz w:val="24"/>
        <w:u w:val="none"/>
        <w:vertAlign w:val="baseline"/>
      </w:rPr>
    </w:lvl>
    <w:lvl w:ilvl="3">
      <w:start w:val="1"/>
      <w:numFmt w:val="bullet"/>
      <w:lvlText w:val="●"/>
      <w:pPr>
        <w:ind w:left="2880" w:firstLine="2520"/>
      </w:pPr>
      <w:rPr>
        <w:rFonts w:cs="Arial" w:hAnsi="Arial" w:eastAsia="Arial" w:ascii="Arial"/>
        <w:b w:val="0"/>
        <w:i w:val="0"/>
        <w:smallCaps w:val="0"/>
        <w:strike w:val="0"/>
        <w:color w:val="000000"/>
        <w:sz w:val="24"/>
        <w:u w:val="none"/>
        <w:vertAlign w:val="baseline"/>
      </w:rPr>
    </w:lvl>
    <w:lvl w:ilvl="4">
      <w:start w:val="1"/>
      <w:numFmt w:val="bullet"/>
      <w:lvlText w:val="○"/>
      <w:pPr>
        <w:ind w:left="3600" w:firstLine="3240"/>
      </w:pPr>
      <w:rPr>
        <w:rFonts w:cs="Arial" w:hAnsi="Arial" w:eastAsia="Arial" w:ascii="Arial"/>
        <w:b w:val="0"/>
        <w:i w:val="0"/>
        <w:smallCaps w:val="0"/>
        <w:strike w:val="0"/>
        <w:color w:val="000000"/>
        <w:sz w:val="24"/>
        <w:u w:val="none"/>
        <w:vertAlign w:val="baseline"/>
      </w:rPr>
    </w:lvl>
    <w:lvl w:ilvl="5">
      <w:start w:val="1"/>
      <w:numFmt w:val="bullet"/>
      <w:lvlText w:val="■"/>
      <w:pPr>
        <w:ind w:left="4320" w:firstLine="3960"/>
      </w:pPr>
      <w:rPr>
        <w:rFonts w:cs="Arial" w:hAnsi="Arial" w:eastAsia="Arial" w:ascii="Arial"/>
        <w:b w:val="0"/>
        <w:i w:val="0"/>
        <w:smallCaps w:val="0"/>
        <w:strike w:val="0"/>
        <w:color w:val="000000"/>
        <w:sz w:val="24"/>
        <w:u w:val="none"/>
        <w:vertAlign w:val="baseline"/>
      </w:rPr>
    </w:lvl>
    <w:lvl w:ilvl="6">
      <w:start w:val="1"/>
      <w:numFmt w:val="bullet"/>
      <w:lvlText w:val="●"/>
      <w:pPr>
        <w:ind w:left="5040" w:firstLine="4680"/>
      </w:pPr>
      <w:rPr>
        <w:rFonts w:cs="Arial" w:hAnsi="Arial" w:eastAsia="Arial" w:ascii="Arial"/>
        <w:b w:val="0"/>
        <w:i w:val="0"/>
        <w:smallCaps w:val="0"/>
        <w:strike w:val="0"/>
        <w:color w:val="000000"/>
        <w:sz w:val="24"/>
        <w:u w:val="none"/>
        <w:vertAlign w:val="baseline"/>
      </w:rPr>
    </w:lvl>
    <w:lvl w:ilvl="7">
      <w:start w:val="1"/>
      <w:numFmt w:val="bullet"/>
      <w:lvlText w:val="○"/>
      <w:pPr>
        <w:ind w:left="5760" w:firstLine="5400"/>
      </w:pPr>
      <w:rPr>
        <w:rFonts w:cs="Arial" w:hAnsi="Arial" w:eastAsia="Arial" w:ascii="Arial"/>
        <w:b w:val="0"/>
        <w:i w:val="0"/>
        <w:smallCaps w:val="0"/>
        <w:strike w:val="0"/>
        <w:color w:val="000000"/>
        <w:sz w:val="24"/>
        <w:u w:val="none"/>
        <w:vertAlign w:val="baseline"/>
      </w:rPr>
    </w:lvl>
    <w:lvl w:ilvl="8">
      <w:start w:val="1"/>
      <w:numFmt w:val="bullet"/>
      <w:lvlText w:val="■"/>
      <w:pPr>
        <w:ind w:left="6480" w:firstLine="6120"/>
      </w:pPr>
      <w:rPr>
        <w:rFonts w:cs="Arial" w:hAnsi="Arial" w:eastAsia="Arial" w:ascii="Arial"/>
        <w:b w:val="0"/>
        <w:i w:val="0"/>
        <w:smallCaps w:val="0"/>
        <w:strike w:val="0"/>
        <w:color w:val="000000"/>
        <w:sz w:val="24"/>
        <w:u w:val="none"/>
        <w:vertAlign w:val="baseline"/>
      </w:rPr>
    </w:lvl>
  </w:abstractNum>
  <w:abstractNum w:abstractNumId="2">
    <w:lvl w:ilvl="0">
      <w:start w:val="1"/>
      <w:numFmt w:val="bullet"/>
      <w:lvlText w:val="●"/>
      <w:pPr>
        <w:ind w:left="720" w:firstLine="360"/>
      </w:pPr>
      <w:rPr>
        <w:rFonts w:cs="Arial" w:hAnsi="Arial" w:eastAsia="Arial" w:ascii="Arial"/>
        <w:b w:val="0"/>
        <w:i w:val="0"/>
        <w:smallCaps w:val="0"/>
        <w:strike w:val="0"/>
        <w:color w:val="000000"/>
        <w:sz w:val="20"/>
        <w:u w:val="none"/>
        <w:vertAlign w:val="baseline"/>
      </w:rPr>
    </w:lvl>
    <w:lvl w:ilvl="1">
      <w:start w:val="1"/>
      <w:numFmt w:val="bullet"/>
      <w:lvlText w:val="○"/>
      <w:pPr>
        <w:ind w:left="1440" w:firstLine="1080"/>
      </w:pPr>
      <w:rPr>
        <w:rFonts w:cs="Arial" w:hAnsi="Arial" w:eastAsia="Arial" w:ascii="Arial"/>
        <w:b w:val="0"/>
        <w:i w:val="0"/>
        <w:smallCaps w:val="0"/>
        <w:strike w:val="0"/>
        <w:color w:val="000000"/>
        <w:sz w:val="20"/>
        <w:u w:val="none"/>
        <w:vertAlign w:val="baseline"/>
      </w:rPr>
    </w:lvl>
    <w:lvl w:ilvl="2">
      <w:start w:val="1"/>
      <w:numFmt w:val="bullet"/>
      <w:lvlText w:val="■"/>
      <w:pPr>
        <w:ind w:left="2160" w:firstLine="1800"/>
      </w:pPr>
      <w:rPr>
        <w:rFonts w:cs="Arial" w:hAnsi="Arial" w:eastAsia="Arial" w:ascii="Arial"/>
        <w:b w:val="0"/>
        <w:i w:val="0"/>
        <w:smallCaps w:val="0"/>
        <w:strike w:val="0"/>
        <w:color w:val="000000"/>
        <w:sz w:val="20"/>
        <w:u w:val="none"/>
        <w:vertAlign w:val="baseline"/>
      </w:rPr>
    </w:lvl>
    <w:lvl w:ilvl="3">
      <w:start w:val="1"/>
      <w:numFmt w:val="bullet"/>
      <w:lvlText w:val="●"/>
      <w:pPr>
        <w:ind w:left="2880" w:firstLine="2520"/>
      </w:pPr>
      <w:rPr>
        <w:rFonts w:cs="Arial" w:hAnsi="Arial" w:eastAsia="Arial" w:ascii="Arial"/>
        <w:b w:val="0"/>
        <w:i w:val="0"/>
        <w:smallCaps w:val="0"/>
        <w:strike w:val="0"/>
        <w:color w:val="000000"/>
        <w:sz w:val="20"/>
        <w:u w:val="none"/>
        <w:vertAlign w:val="baseline"/>
      </w:rPr>
    </w:lvl>
    <w:lvl w:ilvl="4">
      <w:start w:val="1"/>
      <w:numFmt w:val="bullet"/>
      <w:lvlText w:val="○"/>
      <w:pPr>
        <w:ind w:left="3600" w:firstLine="3240"/>
      </w:pPr>
      <w:rPr>
        <w:rFonts w:cs="Arial" w:hAnsi="Arial" w:eastAsia="Arial" w:ascii="Arial"/>
        <w:b w:val="0"/>
        <w:i w:val="0"/>
        <w:smallCaps w:val="0"/>
        <w:strike w:val="0"/>
        <w:color w:val="000000"/>
        <w:sz w:val="20"/>
        <w:u w:val="none"/>
        <w:vertAlign w:val="baseline"/>
      </w:rPr>
    </w:lvl>
    <w:lvl w:ilvl="5">
      <w:start w:val="1"/>
      <w:numFmt w:val="bullet"/>
      <w:lvlText w:val="■"/>
      <w:pPr>
        <w:ind w:left="4320" w:firstLine="3960"/>
      </w:pPr>
      <w:rPr>
        <w:rFonts w:cs="Arial" w:hAnsi="Arial" w:eastAsia="Arial" w:ascii="Arial"/>
        <w:b w:val="0"/>
        <w:i w:val="0"/>
        <w:smallCaps w:val="0"/>
        <w:strike w:val="0"/>
        <w:color w:val="000000"/>
        <w:sz w:val="20"/>
        <w:u w:val="none"/>
        <w:vertAlign w:val="baseline"/>
      </w:rPr>
    </w:lvl>
    <w:lvl w:ilvl="6">
      <w:start w:val="1"/>
      <w:numFmt w:val="bullet"/>
      <w:lvlText w:val="●"/>
      <w:pPr>
        <w:ind w:left="5040" w:firstLine="4680"/>
      </w:pPr>
      <w:rPr>
        <w:rFonts w:cs="Arial" w:hAnsi="Arial" w:eastAsia="Arial" w:ascii="Arial"/>
        <w:b w:val="0"/>
        <w:i w:val="0"/>
        <w:smallCaps w:val="0"/>
        <w:strike w:val="0"/>
        <w:color w:val="000000"/>
        <w:sz w:val="20"/>
        <w:u w:val="none"/>
        <w:vertAlign w:val="baseline"/>
      </w:rPr>
    </w:lvl>
    <w:lvl w:ilvl="7">
      <w:start w:val="1"/>
      <w:numFmt w:val="bullet"/>
      <w:lvlText w:val="○"/>
      <w:pPr>
        <w:ind w:left="5760" w:firstLine="5400"/>
      </w:pPr>
      <w:rPr>
        <w:rFonts w:cs="Arial" w:hAnsi="Arial" w:eastAsia="Arial" w:ascii="Arial"/>
        <w:b w:val="0"/>
        <w:i w:val="0"/>
        <w:smallCaps w:val="0"/>
        <w:strike w:val="0"/>
        <w:color w:val="000000"/>
        <w:sz w:val="20"/>
        <w:u w:val="none"/>
        <w:vertAlign w:val="baseline"/>
      </w:rPr>
    </w:lvl>
    <w:lvl w:ilvl="8">
      <w:start w:val="1"/>
      <w:numFmt w:val="bullet"/>
      <w:lvlText w:val="■"/>
      <w:pPr>
        <w:ind w:left="6480" w:firstLine="6120"/>
      </w:pPr>
      <w:rPr>
        <w:rFonts w:cs="Arial" w:hAnsi="Arial" w:eastAsia="Arial" w:ascii="Arial"/>
        <w:b w:val="0"/>
        <w:i w:val="0"/>
        <w:smallCaps w:val="0"/>
        <w:strike w:val="0"/>
        <w:color w:val="000000"/>
        <w:sz w:val="20"/>
        <w:u w:val="none"/>
        <w:vertAlign w:val="baseline"/>
      </w:rPr>
    </w:lvl>
  </w:abstractNum>
  <w:abstractNum w:abstractNumId="3">
    <w:lvl w:ilvl="0">
      <w:start w:val="1"/>
      <w:numFmt w:val="bullet"/>
      <w:lvlText w:val="●"/>
      <w:pPr>
        <w:ind w:left="720" w:firstLine="360"/>
      </w:pPr>
      <w:rPr>
        <w:rFonts w:cs="Arial" w:hAnsi="Arial" w:eastAsia="Arial" w:ascii="Arial"/>
        <w:b w:val="0"/>
        <w:i w:val="0"/>
        <w:smallCaps w:val="0"/>
        <w:strike w:val="0"/>
        <w:color w:val="000000"/>
        <w:sz w:val="24"/>
        <w:u w:val="none"/>
        <w:vertAlign w:val="baseline"/>
      </w:rPr>
    </w:lvl>
    <w:lvl w:ilvl="1">
      <w:start w:val="1"/>
      <w:numFmt w:val="bullet"/>
      <w:lvlText w:val="○"/>
      <w:pPr>
        <w:ind w:left="1440" w:firstLine="1080"/>
      </w:pPr>
      <w:rPr>
        <w:rFonts w:cs="Arial" w:hAnsi="Arial" w:eastAsia="Arial" w:ascii="Arial"/>
        <w:b w:val="0"/>
        <w:i w:val="0"/>
        <w:smallCaps w:val="0"/>
        <w:strike w:val="0"/>
        <w:color w:val="000000"/>
        <w:sz w:val="24"/>
        <w:u w:val="none"/>
        <w:vertAlign w:val="baseline"/>
      </w:rPr>
    </w:lvl>
    <w:lvl w:ilvl="2">
      <w:start w:val="1"/>
      <w:numFmt w:val="bullet"/>
      <w:lvlText w:val="■"/>
      <w:pPr>
        <w:ind w:left="2160" w:firstLine="1800"/>
      </w:pPr>
      <w:rPr>
        <w:rFonts w:cs="Arial" w:hAnsi="Arial" w:eastAsia="Arial" w:ascii="Arial"/>
        <w:b w:val="0"/>
        <w:i w:val="0"/>
        <w:smallCaps w:val="0"/>
        <w:strike w:val="0"/>
        <w:color w:val="000000"/>
        <w:sz w:val="24"/>
        <w:u w:val="none"/>
        <w:vertAlign w:val="baseline"/>
      </w:rPr>
    </w:lvl>
    <w:lvl w:ilvl="3">
      <w:start w:val="1"/>
      <w:numFmt w:val="bullet"/>
      <w:lvlText w:val="●"/>
      <w:pPr>
        <w:ind w:left="2880" w:firstLine="2520"/>
      </w:pPr>
      <w:rPr>
        <w:rFonts w:cs="Arial" w:hAnsi="Arial" w:eastAsia="Arial" w:ascii="Arial"/>
        <w:b w:val="0"/>
        <w:i w:val="0"/>
        <w:smallCaps w:val="0"/>
        <w:strike w:val="0"/>
        <w:color w:val="000000"/>
        <w:sz w:val="24"/>
        <w:u w:val="none"/>
        <w:vertAlign w:val="baseline"/>
      </w:rPr>
    </w:lvl>
    <w:lvl w:ilvl="4">
      <w:start w:val="1"/>
      <w:numFmt w:val="bullet"/>
      <w:lvlText w:val="○"/>
      <w:pPr>
        <w:ind w:left="3600" w:firstLine="3240"/>
      </w:pPr>
      <w:rPr>
        <w:rFonts w:cs="Arial" w:hAnsi="Arial" w:eastAsia="Arial" w:ascii="Arial"/>
        <w:b w:val="0"/>
        <w:i w:val="0"/>
        <w:smallCaps w:val="0"/>
        <w:strike w:val="0"/>
        <w:color w:val="000000"/>
        <w:sz w:val="24"/>
        <w:u w:val="none"/>
        <w:vertAlign w:val="baseline"/>
      </w:rPr>
    </w:lvl>
    <w:lvl w:ilvl="5">
      <w:start w:val="1"/>
      <w:numFmt w:val="bullet"/>
      <w:lvlText w:val="■"/>
      <w:pPr>
        <w:ind w:left="4320" w:firstLine="3960"/>
      </w:pPr>
      <w:rPr>
        <w:rFonts w:cs="Arial" w:hAnsi="Arial" w:eastAsia="Arial" w:ascii="Arial"/>
        <w:b w:val="0"/>
        <w:i w:val="0"/>
        <w:smallCaps w:val="0"/>
        <w:strike w:val="0"/>
        <w:color w:val="000000"/>
        <w:sz w:val="24"/>
        <w:u w:val="none"/>
        <w:vertAlign w:val="baseline"/>
      </w:rPr>
    </w:lvl>
    <w:lvl w:ilvl="6">
      <w:start w:val="1"/>
      <w:numFmt w:val="bullet"/>
      <w:lvlText w:val="●"/>
      <w:pPr>
        <w:ind w:left="5040" w:firstLine="4680"/>
      </w:pPr>
      <w:rPr>
        <w:rFonts w:cs="Arial" w:hAnsi="Arial" w:eastAsia="Arial" w:ascii="Arial"/>
        <w:b w:val="0"/>
        <w:i w:val="0"/>
        <w:smallCaps w:val="0"/>
        <w:strike w:val="0"/>
        <w:color w:val="000000"/>
        <w:sz w:val="24"/>
        <w:u w:val="none"/>
        <w:vertAlign w:val="baseline"/>
      </w:rPr>
    </w:lvl>
    <w:lvl w:ilvl="7">
      <w:start w:val="1"/>
      <w:numFmt w:val="bullet"/>
      <w:lvlText w:val="○"/>
      <w:pPr>
        <w:ind w:left="5760" w:firstLine="5400"/>
      </w:pPr>
      <w:rPr>
        <w:rFonts w:cs="Arial" w:hAnsi="Arial" w:eastAsia="Arial" w:ascii="Arial"/>
        <w:b w:val="0"/>
        <w:i w:val="0"/>
        <w:smallCaps w:val="0"/>
        <w:strike w:val="0"/>
        <w:color w:val="000000"/>
        <w:sz w:val="24"/>
        <w:u w:val="none"/>
        <w:vertAlign w:val="baseline"/>
      </w:rPr>
    </w:lvl>
    <w:lvl w:ilvl="8">
      <w:start w:val="1"/>
      <w:numFmt w:val="bullet"/>
      <w:lvlText w:val="■"/>
      <w:pPr>
        <w:ind w:left="6480" w:firstLine="6120"/>
      </w:pPr>
      <w:rPr>
        <w:rFonts w:cs="Arial" w:hAnsi="Arial" w:eastAsia="Arial" w:ascii="Arial"/>
        <w:b w:val="0"/>
        <w:i w:val="0"/>
        <w:smallCaps w:val="0"/>
        <w:strike w:val="0"/>
        <w:color w:val="000000"/>
        <w:sz w:val="24"/>
        <w:u w:val="none"/>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120" w:before="480"/>
    </w:pPr>
    <w:rPr>
      <w:b w:val="1"/>
      <w:sz w:val="36"/>
    </w:rPr>
  </w:style>
  <w:style w:styleId="Heading2" w:type="paragraph">
    <w:name w:val="heading 2"/>
    <w:basedOn w:val="Normal"/>
    <w:next w:val="Normal"/>
    <w:pPr>
      <w:spacing w:lineRule="auto" w:after="80" w:before="360"/>
    </w:pPr>
    <w:rPr>
      <w:b w:val="1"/>
      <w:sz w:val="28"/>
    </w:rPr>
  </w:style>
  <w:style w:styleId="Heading3" w:type="paragraph">
    <w:name w:val="heading 3"/>
    <w:basedOn w:val="Normal"/>
    <w:next w:val="Normal"/>
    <w:pPr>
      <w:spacing w:lineRule="auto" w:after="80" w:before="280"/>
    </w:pPr>
    <w:rPr>
      <w:b w:val="1"/>
      <w:color w:val="666666"/>
      <w:sz w:val="24"/>
    </w:rPr>
  </w:style>
  <w:style w:styleId="Heading4" w:type="paragraph">
    <w:name w:val="heading 4"/>
    <w:basedOn w:val="Normal"/>
    <w:next w:val="Normal"/>
    <w:pPr>
      <w:spacing w:lineRule="auto" w:after="40" w:before="240"/>
    </w:pPr>
    <w:rPr>
      <w:i w:val="1"/>
      <w:color w:val="666666"/>
      <w:sz w:val="22"/>
    </w:rPr>
  </w:style>
  <w:style w:styleId="Heading5" w:type="paragraph">
    <w:name w:val="heading 5"/>
    <w:basedOn w:val="Normal"/>
    <w:next w:val="Normal"/>
    <w:pPr>
      <w:spacing w:lineRule="auto" w:after="40" w:before="220"/>
    </w:pPr>
    <w:rPr>
      <w:b w:val="1"/>
      <w:color w:val="666666"/>
      <w:sz w:val="20"/>
    </w:rPr>
  </w:style>
  <w:style w:styleId="Heading6" w:type="paragraph">
    <w:name w:val="heading 6"/>
    <w:basedOn w:val="Normal"/>
    <w:next w:val="Normal"/>
    <w:pPr>
      <w:spacing w:lineRule="auto" w:after="40" w:before="200"/>
    </w:pPr>
    <w:rPr>
      <w:i w:val="1"/>
      <w:color w:val="666666"/>
      <w:sz w:val="20"/>
    </w:rPr>
  </w:style>
  <w:style w:styleId="Title" w:type="paragraph">
    <w:name w:val="Title"/>
    <w:basedOn w:val="Normal"/>
    <w:next w:val="Normal"/>
    <w:pPr>
      <w:spacing w:lineRule="auto" w:after="120" w:before="480"/>
    </w:pPr>
    <w:rPr>
      <w:b w:val="1"/>
      <w:sz w:val="72"/>
    </w:rPr>
  </w:style>
  <w:style w:styleId="Subtitle" w:type="paragraph">
    <w:name w:val="Subtitle"/>
    <w:basedOn w:val="Normal"/>
    <w:next w:val="Normal"/>
    <w:pPr>
      <w:spacing w:lineRule="auto" w:after="80" w:before="360"/>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customXml" Target="../customXml/item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styles" Target="styles.xml"/><Relationship Id="rId9" Type="http://schemas.openxmlformats.org/officeDocument/2006/relationships/customXml" Target="../customXml/item3.xml"/></Relationships>
</file>

<file path=word/_rels/header1.xml.rels><?xml version="1.0" encoding="UTF-8" standalone="yes"?><Relationships xmlns="http://schemas.openxmlformats.org/package/2006/relationships"><Relationship Target="media/image00.png" Type="http://schemas.openxmlformats.org/officeDocument/2006/relationships/image" Id="rId1"/></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7" ma:contentTypeDescription="Create a new document." ma:contentTypeScope="" ma:versionID="e79493597f7751abd930f7e908be9c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1426f162c18b9abe90c9f8c51997db3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Props1.xml><?xml version="1.0" encoding="utf-8"?>
<ds:datastoreItem xmlns:ds="http://schemas.openxmlformats.org/officeDocument/2006/customXml" ds:itemID="{D5D40623-6523-4FD8-924D-10D9F7183E03}"/>
</file>

<file path=customXml/itemProps2.xml><?xml version="1.0" encoding="utf-8"?>
<ds:datastoreItem xmlns:ds="http://schemas.openxmlformats.org/officeDocument/2006/customXml" ds:itemID="{14ABA731-FC91-458E-9004-9C058DD370D2}"/>
</file>

<file path=customXml/itemProps3.xml><?xml version="1.0" encoding="utf-8"?>
<ds:datastoreItem xmlns:ds="http://schemas.openxmlformats.org/officeDocument/2006/customXml" ds:itemID="{5929CF04-19F7-4608-BBE8-4D6C84277ADA}"/>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Acceptance Testing.docx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