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4BC" w:rsidRDefault="00947D74">
      <w:r>
        <w:t>Lewis Keen</w:t>
      </w:r>
    </w:p>
    <w:p w:rsidR="00947D74" w:rsidRDefault="00947D74">
      <w:r>
        <w:t xml:space="preserve">PC 6984 South Wales Police </w:t>
      </w:r>
    </w:p>
    <w:p w:rsidR="00947D74" w:rsidRDefault="00947D74">
      <w:r>
        <w:t>Student No: 2031245</w:t>
      </w:r>
    </w:p>
    <w:p w:rsidR="00947D74" w:rsidRDefault="00947D74">
      <w:r>
        <w:t>Exam 1 – 16.09.2021</w:t>
      </w:r>
    </w:p>
    <w:p w:rsidR="001C328A" w:rsidRDefault="001C328A"/>
    <w:p w:rsidR="001C328A" w:rsidRDefault="00AC4880">
      <w:r>
        <w:t xml:space="preserve">Q1. </w:t>
      </w:r>
      <w:r w:rsidR="002E6244">
        <w:t>When arriving at the scene of an incident and making recordings of any crimes, the officer recording must ensure that the information recorded is an actual account that is accurate and honest and impartial. The role of the officer to be an unbiased collected of evidence and there impartiality is essential</w:t>
      </w:r>
      <w:r w:rsidR="00DE5C8D">
        <w:t xml:space="preserve">. Furthermore the crime must be recorded in the officer Pocket notebook with the date and time of the offence recorded. All information from witnesses, victims and suspects must be recorded verbatim and preferably signed by the person giving the information inside the officer pocket notebook. Furthermore, when arriving at a scene an officer should ensure that they have their body worn video on to capture everything that occurs during that investigation. This is to ensure that all information is correct and that anything missed by the officer will be picked up by the camera. </w:t>
      </w:r>
    </w:p>
    <w:p w:rsidR="00AC4880" w:rsidRDefault="00AC4880"/>
    <w:p w:rsidR="00AC4880" w:rsidRDefault="00AC4880">
      <w:r>
        <w:t xml:space="preserve">Q2. Professional discretion is where an officer uses their professional judgement to make a decision. Officers must ensure that discretion is lawful, consistent, ethical and transparent. </w:t>
      </w:r>
      <w:r w:rsidR="00182DEC">
        <w:t xml:space="preserve">Discrimination is where an officer would treat someone differently based on a characteristic rather than the law. For example treating a person in a certain way because of their ethnicity. Officers can avoid having their discretion perceived as discriminatory by ensuring that their decisions are lawful, transparent, fair and consistent. </w:t>
      </w:r>
      <w:r w:rsidR="00DE5C8D">
        <w:t xml:space="preserve">When an officer uses their discretion in the correct manner it is more transparent and can instil more confidence in the police by the public. </w:t>
      </w:r>
    </w:p>
    <w:p w:rsidR="00182DEC" w:rsidRDefault="00182DEC"/>
    <w:p w:rsidR="00182DEC" w:rsidRDefault="00182DEC">
      <w:r>
        <w:t xml:space="preserve">Q3. A person can use reasonable force to defend themselves, their property, in the prevention of crime or assisting in the prevention of crime. </w:t>
      </w:r>
    </w:p>
    <w:p w:rsidR="00182DEC" w:rsidRDefault="00182DEC"/>
    <w:p w:rsidR="00182DEC" w:rsidRDefault="00182DEC">
      <w:r>
        <w:t xml:space="preserve">Q4. The Necessity to Arrest outlines the reasons why it is necessary to arrest a person. A necessity has to be given during an arrest in order for the arrest to be lawful. There are nine necessities these are; To ensure a prompt and effective investigation, to prevent the hindrance of an investigation by the disappearance of the suspect, to protect a child or vulnerable person, to prevent the unlawful obstruction of a highway, to uphold public decency, to prevent a person harming themselves or another, to prevent further loss or damage to property, to ascertain a person’s address, to ascertain a person’s name. </w:t>
      </w:r>
    </w:p>
    <w:p w:rsidR="00182DEC" w:rsidRDefault="00182DEC"/>
    <w:p w:rsidR="00182DEC" w:rsidRDefault="00182DEC">
      <w:r>
        <w:t xml:space="preserve">Q5. A constable may arrest without warrant anyone who is about to commit an offence or in the act of committing an offence, or they have reasonable grounds to suspect them of being about to commit an offence or in the act of committing an offence. </w:t>
      </w:r>
    </w:p>
    <w:p w:rsidR="00182DEC" w:rsidRDefault="00182DEC"/>
    <w:p w:rsidR="00182DEC" w:rsidRDefault="00182DEC">
      <w:r>
        <w:lastRenderedPageBreak/>
        <w:t xml:space="preserve">Q6. A person is guilty if they dishonestly take a conveyance without the </w:t>
      </w:r>
      <w:r w:rsidR="00DE5C8D">
        <w:t>owner’s</w:t>
      </w:r>
      <w:r>
        <w:t xml:space="preserve"> consent or lawful authority for use by themselves or another, or knowing that a conveyance has been taken drive it or allow themselves to be carried in or on it. </w:t>
      </w:r>
    </w:p>
    <w:p w:rsidR="00182DEC" w:rsidRDefault="00182DEC"/>
    <w:p w:rsidR="00182DEC" w:rsidRDefault="00182DEC">
      <w:r>
        <w:t xml:space="preserve">Q7. When a person is charged with dishonesty the Ghosh test would be used. This test comprises of two elements. The first part is where a jury has to decide whether the actions of the person charged were consistent with that of a reasonable and honest person. The second part of the test examines whether the person charged is aware that their actions </w:t>
      </w:r>
      <w:r w:rsidR="00334A82">
        <w:t xml:space="preserve">were that of an honest and reasonable person. </w:t>
      </w:r>
    </w:p>
    <w:p w:rsidR="00334A82" w:rsidRDefault="00334A82">
      <w:r>
        <w:t xml:space="preserve">Q8. A constable may enter and search any premises if there is a warrant for arrest, an indictable offence, save life and limb, a person at large or a specific offense. </w:t>
      </w:r>
    </w:p>
    <w:p w:rsidR="00334A82" w:rsidRDefault="00334A82"/>
    <w:p w:rsidR="00334A82" w:rsidRDefault="00334A82">
      <w:r>
        <w:t xml:space="preserve">Q9. An officer may search any arrested person, if the person to be searched was arrested in a place other than a police station, if they have reasonable grounds to believe that they are a danger to themselves or others, have an implement to escape or evidence relating to the offence. Anything found may be seized. </w:t>
      </w:r>
    </w:p>
    <w:p w:rsidR="00334A82" w:rsidRDefault="00334A82">
      <w:r>
        <w:t xml:space="preserve">An officer may enter and search any premises where the person arrested was at during the arrest or immediately before. Anything found relating to the offence may be seized. </w:t>
      </w:r>
    </w:p>
    <w:p w:rsidR="00334A82" w:rsidRDefault="00334A82"/>
    <w:p w:rsidR="00334A82" w:rsidRDefault="00334A82">
      <w:r>
        <w:t xml:space="preserve">Q10. The six components of the national decision model are: Gathering information and intelligence, Assessing the threat and developing a working strategy, Powers and policy, Identify options and contingencies and take action and review what happened. </w:t>
      </w:r>
    </w:p>
    <w:p w:rsidR="00334A82" w:rsidRDefault="00334A82"/>
    <w:p w:rsidR="00334A82" w:rsidRDefault="00334A82">
      <w:r>
        <w:t xml:space="preserve">Q11. </w:t>
      </w:r>
    </w:p>
    <w:p w:rsidR="00334A82" w:rsidRDefault="00334A82" w:rsidP="00334A82">
      <w:pPr>
        <w:pStyle w:val="ListParagraph"/>
        <w:numPr>
          <w:ilvl w:val="0"/>
          <w:numId w:val="1"/>
        </w:numPr>
      </w:pPr>
      <w:r>
        <w:t xml:space="preserve">A threat assessment is where an officer will use the information and intelligence they have gathered using SHACKS (seen, heard, ask, communicate, knowledge and smell), the police national computer and NICHE to assess the risk of harm to themselves or the public. </w:t>
      </w:r>
    </w:p>
    <w:p w:rsidR="00334A82" w:rsidRDefault="00334A82" w:rsidP="00334A82">
      <w:pPr>
        <w:pStyle w:val="ListParagraph"/>
        <w:numPr>
          <w:ilvl w:val="0"/>
          <w:numId w:val="1"/>
        </w:numPr>
      </w:pPr>
      <w:r>
        <w:t xml:space="preserve">The questions that need to be asked are what impact factors are there; these are the factors which could be effecting the level of threat for example the number of people at the scene, do the suspects have previous convictions for serious crimes like assault, the size and gender of the suspects at the scene, are there any contagious illnesses to be aware of. All of these factors could impact how an officer approaches and handles a situation. Furthermore, officers need to question the level of resistance that they are experiencing from people at the scene are they compliant, verbally resistant, passive, actively resistant, aggressive or seriously aggravated. An officer needs to ask this question as the level of resistance will determine how the dynamic strategy changes. </w:t>
      </w:r>
      <w:r w:rsidR="00DE5C8D">
        <w:t xml:space="preserve">Additionally, an officer can use the five W’s to get an understanding of what has happened. What, where, when, why and who. What offence has been committed? Where has the offence been committed? When did the offence occur? Why did this offence happen? Who committed this offence? By asking these questions an officer can get a clear picture of the scenario they are in and therefore they can begin to assess the threat and risk more effectively thus impacting their dynamic strategy.  </w:t>
      </w:r>
    </w:p>
    <w:p w:rsidR="00334A82" w:rsidRDefault="00334A82" w:rsidP="00334A82">
      <w:r>
        <w:lastRenderedPageBreak/>
        <w:t xml:space="preserve">Q12. </w:t>
      </w:r>
      <w:r w:rsidR="0000379B">
        <w:t>A person is guilty of the offence if</w:t>
      </w:r>
      <w:r w:rsidR="00DE5C8D">
        <w:t xml:space="preserve"> not in their place of abode and</w:t>
      </w:r>
      <w:r w:rsidR="0000379B">
        <w:t xml:space="preserve"> without lawful authority they have in their possession any article which has been made or adapted to cause injury to a person or is intended by the person with it for such use. </w:t>
      </w:r>
    </w:p>
    <w:p w:rsidR="0000379B" w:rsidRDefault="0000379B" w:rsidP="00334A82"/>
    <w:p w:rsidR="0000379B" w:rsidRDefault="0000379B" w:rsidP="00334A82">
      <w:r>
        <w:t>Q13. Routine activity theory (RAT) explains how crimes occur through the combination of 3 elements these being; the absence of a capable guardian, a likely offender and a suitable target. RAT theorises that all three of these elements need to be present for an offence to occur. Therefore when using OSARA the police will use RAT to target one or more of these elements in order to solve a problem. For e</w:t>
      </w:r>
      <w:r w:rsidR="001B6CD9">
        <w:t>xample, using the 10 principle</w:t>
      </w:r>
      <w:r>
        <w:t xml:space="preserve">s of crime prevention; Access control, reduce payoff, reduce means, environmental design, surveillance, target hardening, deflection offenders, increase risk, rule setting and target removal the police will put strategies in place to remove one elements of RAT. For example, installing CCTV would be a capable guardian therefore removing or making that likelihood of crime less probable. </w:t>
      </w:r>
    </w:p>
    <w:p w:rsidR="0000379B" w:rsidRDefault="0000379B" w:rsidP="00334A82"/>
    <w:p w:rsidR="0000379B" w:rsidRDefault="0000379B" w:rsidP="00334A82">
      <w:r>
        <w:t xml:space="preserve">Q14. Vulnerable outlines people that due to a characteristic they are more susceptible to harm and/or exploitation. Some of these characteristics may be being elderly, being under 18 years old or having a learning difficulty. </w:t>
      </w:r>
    </w:p>
    <w:p w:rsidR="0000379B" w:rsidRDefault="0000379B" w:rsidP="00334A82"/>
    <w:p w:rsidR="0000379B" w:rsidRDefault="0000379B" w:rsidP="00334A82">
      <w:r>
        <w:t>Q</w:t>
      </w:r>
      <w:r w:rsidR="00E0090C">
        <w:t>15. Antisocial behaviour is any behaviour which is likely to cause harassment, alarm or distress to another person. It is behaviour which acts against societal expectations, for example, spraying graffiti, or knocking on people’s doors and running away. The police need to be aware of victims being vulnerable or having undergone three similar occurrences of antisocial behaviour within three months as they are deemed as a repeat victim.</w:t>
      </w:r>
    </w:p>
    <w:p w:rsidR="00E0090C" w:rsidRDefault="00E0090C" w:rsidP="00334A82"/>
    <w:p w:rsidR="00E0090C" w:rsidRDefault="00E0090C" w:rsidP="00334A82">
      <w:r>
        <w:t xml:space="preserve">Q16. Restorative justice is an alternative option to arrest, where offenders are given the opportunity to take responsibility for their actions and gain the forgiveness of the victims. It is seen as an opportunity to give offenders the option to learn from their mistakes. This would be done in instances of officer discretion where the offence is not a serious one. </w:t>
      </w:r>
    </w:p>
    <w:p w:rsidR="00E0090C" w:rsidRDefault="00E0090C" w:rsidP="00334A82"/>
    <w:p w:rsidR="00E0090C" w:rsidRDefault="00E0090C" w:rsidP="00334A82">
      <w:r>
        <w:t xml:space="preserve">Q17. Evidenced based policing uses the model ATLAS (ask, test, learn, adapt and share) to contribute to a body of evidence which represents best practice. Evidence based policing has many benefits, firstly it enables police to save themselves time and resources when approaching a problem because they are able to observe similar instances where strategies were effective or ineffective. Moreover it allows the police to implement strategies that get to the root of a crime based on evidence. For example through ATLAS the police may contribute an effective strategy for reducing antisocial behaviour, because of this other officers can view this evidence and use it to inform their own decisions. </w:t>
      </w:r>
      <w:r w:rsidR="001B6CD9">
        <w:t xml:space="preserve">Also, when decisions are based on evidence it increases the likelihood of them being effective which in turn can restore the public’s trust and respect for the police. The benefit of a model like ATLAS is that it enables for consistency across the entire force and therefore makes the conducting of research and sharing more effective. Moreover, as more research gets conducted the body of evidence becomes larger making decision making and strategies used by neighbourhood </w:t>
      </w:r>
      <w:r w:rsidR="001B6CD9">
        <w:lastRenderedPageBreak/>
        <w:t xml:space="preserve">police more effective and less likely to have an adverse effect on people’s wellbeing and trust in the police. </w:t>
      </w:r>
    </w:p>
    <w:p w:rsidR="008504DE" w:rsidRDefault="008504DE" w:rsidP="00334A82">
      <w:r>
        <w:t xml:space="preserve">The benefits of neighbourhood policing are that it allows the police to get to the root of problems rather than just turning up an arresting people continuously with no improvement to the community. Neighbourhood police can use a model like ATLAS to get to the root of an issue, for example prostitution. They could ask questions to better understand the problem they are facing, then they could come up with a strategy and test it. Once they have tested their strategy they will learn from it. Has this strategy met the desired outcome? Once this is done the police can then adapt their policing based on their reflections. They then share this information and contribute to the body of evidence. In doing this police are able to improve the outcomes of communities by getting to the root of issues and therefore raising that communities trust and appreciation for the police. Furthermore, the outcomes of the people living in those neighbourhoods will be improved, because rather than criminalising people the police are </w:t>
      </w:r>
      <w:r w:rsidR="00884DE4">
        <w:t xml:space="preserve">trying to help. Through strategies such as PACT meetings the police are able to engage with their community via a meeting, these meetings make the police more approachable and outline the willingness to collaborate with the community and work together to improve it. It can make the public feel listened to and also helps the police to identify to primary concerns of that particular neighbourhood. Each neighbourhood will come with its own challenges and concerns and so PACT meetings go a long way in bringing everyone together to address the issues. </w:t>
      </w:r>
    </w:p>
    <w:p w:rsidR="001B6CD9" w:rsidRDefault="001B6CD9" w:rsidP="00334A82"/>
    <w:p w:rsidR="001B6CD9" w:rsidRDefault="001B6CD9" w:rsidP="00334A82">
      <w:r>
        <w:t xml:space="preserve">Q18. The ten principles of crime prevention are; Access control, reduce the means, reduce the payoff, environmental design, surveillance, target hardening, deflection offenders, increase the risk of getting caught, rule setting and target removal. </w:t>
      </w:r>
    </w:p>
    <w:p w:rsidR="001B6CD9" w:rsidRDefault="001B6CD9" w:rsidP="00334A82"/>
    <w:p w:rsidR="001B6CD9" w:rsidRDefault="001B6CD9" w:rsidP="00334A82">
      <w:r>
        <w:t xml:space="preserve">Q19. A constable may detain and search any person, vehicle or anything in or on the vehicle in a place where the public has access, if they have reasonable grounds to suspect that they have in their possession any prohibited article, prohibited firework, bladed or sharply pointed weapon. An officer can seize any prohibited article, prohibited firework, bladed or sharply pointed weapon found during the search. </w:t>
      </w:r>
    </w:p>
    <w:p w:rsidR="001B6CD9" w:rsidRDefault="001B6CD9" w:rsidP="00334A82"/>
    <w:p w:rsidR="001B6CD9" w:rsidRDefault="001B6CD9" w:rsidP="00334A82">
      <w:r>
        <w:t>Q20. The information to be given prior to a search are; the grounds for the search, the object/purpose of the search, warrant card if not in uniform, identity of the officer, the station to which the officer is attached,</w:t>
      </w:r>
      <w:r w:rsidR="00BC6D8A">
        <w:t xml:space="preserve"> the entitlement of the person being search to receive a copy of the search, the legal power used for the search and telling the person to be searched “you are being detained for the purpose of this search”. </w:t>
      </w:r>
    </w:p>
    <w:p w:rsidR="00794E2B" w:rsidRDefault="00794E2B" w:rsidP="00334A82"/>
    <w:p w:rsidR="00794E2B" w:rsidRDefault="00794E2B" w:rsidP="00334A82">
      <w:r>
        <w:t xml:space="preserve">Q21. </w:t>
      </w:r>
      <w:r w:rsidR="001A2653">
        <w:t xml:space="preserve">Consensual legitimacy outlines how officers need to have a consistent approach to policing. They are all being guided by the same principles, fairness, objectivity, openness, leadership, integrity, selflessness, integrity and honesty. The police have to have a legitimate reason for their actions and every decision has to be justified, proportionate, legal, accountable, necessary and ethical. Every action made by a police officer has to be for a policing purpose. </w:t>
      </w:r>
    </w:p>
    <w:p w:rsidR="00794E2B" w:rsidRDefault="00794E2B" w:rsidP="00334A82"/>
    <w:p w:rsidR="00794E2B" w:rsidRDefault="00794E2B" w:rsidP="00334A82">
      <w:r>
        <w:lastRenderedPageBreak/>
        <w:t>Q22. The points to prove are; do they have a controlled drug in their possession, is the possession of the controlled drug unlawful, was the person aware that they had the controlled drug in their p</w:t>
      </w:r>
      <w:r w:rsidR="001A2653">
        <w:t>ossession and do they admit to having possession of the drug.</w:t>
      </w:r>
      <w:bookmarkStart w:id="0" w:name="_GoBack"/>
      <w:bookmarkEnd w:id="0"/>
    </w:p>
    <w:p w:rsidR="00794E2B" w:rsidRDefault="00794E2B" w:rsidP="00334A82"/>
    <w:p w:rsidR="00794E2B" w:rsidRDefault="00794E2B" w:rsidP="00334A82">
      <w:r>
        <w:t xml:space="preserve">Q23. The national Intelligence Model and the intelligence cycle are used by police to grade raw information to intelligence. NIM consists of three layers of a pyramid. The first layer concerns intelligence for neighbourhood police and local BCU’s. Intelligence is managed by a local intelligence officer (LIO) and Field intelligence officer (FIO). The LIO will work within the station whereas the FIO will be out in the field. The second layer of the pyramid is intelligence regarding forces and neighbouring forces, the intelligence may be to do with </w:t>
      </w:r>
      <w:r w:rsidR="002F7D2D">
        <w:t xml:space="preserve">crime hotspots or organised criminal gangs (OCG’s) operating in the area. At the top of the pyramid is national intelligence, this is where intelligence of national importance is used, this could be intelligence to do with national security for example terrorist threats. The intelligence within NIM can flow both ways up from neighbourhood policing and back down from National. When intelligence flows upwards it can help to form a bigger picture so that the police can get a bigger picture of potential OCG’s and serious crime, and likewise national intelligence can filter down to neighbourhood police and inform them of crime hotspots or increased criminal activity in certain areas. </w:t>
      </w:r>
    </w:p>
    <w:p w:rsidR="002F7D2D" w:rsidRDefault="002F7D2D" w:rsidP="00334A82">
      <w:r>
        <w:t>In order for information to become intelligence it goes through a process which is outlined by the intelligence cycle. The intelligence cycle consists of five stages, direction, collection, evaluation, analysis and dissemination. At the first stage direction, forces will determine how they want information to be collected prior to it being process into intelligence. All officers will adhere to this direction which then ensures consistency.</w:t>
      </w:r>
    </w:p>
    <w:p w:rsidR="002F7D2D" w:rsidRDefault="002F7D2D" w:rsidP="00334A82">
      <w:r>
        <w:t xml:space="preserve"> Once this has been decided the next stage of the cycle is collection, this stage outlines the legislation that governs the collection of intelligence to ensure that it is for a policing purpose, ethical, necessary, transparent, lawful and justifiable. Some of the legislation associated with the collection of intelligence are; the Data Protection Act (2018), The Freedom of Information Act (2000), The Regulation of Investigatory Powers Act RIPA (2016) and the Human Rights Act (1998). </w:t>
      </w:r>
    </w:p>
    <w:p w:rsidR="002F7D2D" w:rsidRDefault="002F7D2D" w:rsidP="00334A82">
      <w:r>
        <w:t xml:space="preserve">Once intelligence has been collected in line with the governing legislation it will go through a process of evaluation. This is where the intelligence gets graded. In order to do this the police use a 3 x 5 x 2 model for grading intelligence. Source evaluation is the first stage, this is where the reliability of the source of the intelligence will get graded into one of three areas, these are; 1. Reliable 2. Untested and 3. Unreliable. </w:t>
      </w:r>
      <w:r w:rsidR="00863C6F">
        <w:t xml:space="preserve">The next stage of the evaluation process is the intelligence reliability, this outlines the reliability of the intelligence and is separated into five different categories, these are; A. Known B. Known indirectly but corroborated C. Known indirectly D. Unknown and E. Suspected false. Once the first two </w:t>
      </w:r>
      <w:proofErr w:type="spellStart"/>
      <w:r w:rsidR="00863C6F">
        <w:t>gradings</w:t>
      </w:r>
      <w:proofErr w:type="spellEnd"/>
      <w:r w:rsidR="00863C6F">
        <w:t xml:space="preserve"> have been done the intelligence will be graded into one of two handling codes. This outlines whether the intelligence can be shared with or without conditions. There are two grades, these are; P. Permitted to share and C. Permitted to share but with conditions. </w:t>
      </w:r>
    </w:p>
    <w:p w:rsidR="00863C6F" w:rsidRDefault="00863C6F" w:rsidP="00334A82">
      <w:r>
        <w:t xml:space="preserve">Once intelligence has been evaluated by the 3 x 5 x 2 model it then gets analysed. The analysis of the intelligence can occur within 4 different areas. The first area is problem profiling, this is where intelligence will be collected on crime hotspots, this is valuable evidence for response and neighbourhood police as they can get a clearer picture of their area. The second area of analysis is subject profiling, this is where intelligence will be analysed on known criminals and their associates. Thirdly, intelligence can be analysed as part of a tactical assessment, this is where intelligence informs the level of resources needed in certain areas. And finally, strategic assessment concerns the </w:t>
      </w:r>
      <w:r>
        <w:lastRenderedPageBreak/>
        <w:t xml:space="preserve">analysis of intelligence for large scale events such as football games, or G7 summit. This concerns a high ranking intelligence officer and will usually be used by inspectors to inform their strategies. </w:t>
      </w:r>
    </w:p>
    <w:p w:rsidR="00863C6F" w:rsidRDefault="00863C6F" w:rsidP="00334A82">
      <w:r>
        <w:t xml:space="preserve">Once analysis has been done on intelligence it then goes through a process of dissemination, this is where intelligence is shared whether it be to other forces or with other agencies such as housing, or other emergency services. When intelligence is disseminated it will be sanitised as to ensure that no one is put in harm’s way and that only what is needed is shared. </w:t>
      </w:r>
    </w:p>
    <w:p w:rsidR="00794E2B" w:rsidRDefault="00794E2B" w:rsidP="00334A82"/>
    <w:p w:rsidR="00794E2B" w:rsidRDefault="00794E2B" w:rsidP="00334A82">
      <w:r>
        <w:t xml:space="preserve">Q24. Information is anything that is provided to an officer, it goes through no process, evaluation, grading. Intelligence is information which gets processed, evaluated and graded and disseminated. Evidence is material collected during an investigation which aids the police when determining what happened and who is a suspect. Evidence can be physical for example a weapon found at the scene, or it can be forensic for example DNA or fingerprints. </w:t>
      </w:r>
    </w:p>
    <w:p w:rsidR="00794E2B" w:rsidRDefault="00794E2B" w:rsidP="00334A82"/>
    <w:p w:rsidR="00794E2B" w:rsidRDefault="00794E2B" w:rsidP="00334A82">
      <w:r>
        <w:t xml:space="preserve">Q25. The legislation governing the ethical gathering, storage, use and dissemination of information are; </w:t>
      </w:r>
      <w:proofErr w:type="gramStart"/>
      <w:r>
        <w:t>The</w:t>
      </w:r>
      <w:proofErr w:type="gramEnd"/>
      <w:r>
        <w:t xml:space="preserve"> freedom of information Act (2000), Regulation of investigatory powers Act RIPA (2016), The Data Protection Act (2018), The human rights Act (1998)</w:t>
      </w:r>
    </w:p>
    <w:sectPr w:rsidR="00794E2B" w:rsidSect="001F116A">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DE4" w:rsidRDefault="00884DE4" w:rsidP="001F116A">
      <w:pPr>
        <w:spacing w:after="0" w:line="240" w:lineRule="auto"/>
      </w:pPr>
      <w:r>
        <w:separator/>
      </w:r>
    </w:p>
  </w:endnote>
  <w:endnote w:type="continuationSeparator" w:id="0">
    <w:p w:rsidR="00884DE4" w:rsidRDefault="00884DE4" w:rsidP="001F1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DE4" w:rsidRDefault="00B77636" w:rsidP="00B77636">
    <w:pPr>
      <w:pStyle w:val="Footer"/>
      <w:rPr>
        <w:color w:val="000000"/>
        <w:sz w:val="17"/>
      </w:rPr>
    </w:pPr>
    <w:bookmarkStart w:id="3" w:name="TITUS1FooterEvenPages"/>
    <w:r>
      <w:rPr>
        <w:color w:val="000000"/>
        <w:sz w:val="17"/>
      </w:rPr>
      <w:t> </w:t>
    </w:r>
  </w:p>
  <w:bookmarkEnd w:id="3"/>
  <w:p w:rsidR="00884DE4" w:rsidRDefault="00884DE4" w:rsidP="00BC6D8A">
    <w:pPr>
      <w:pStyle w:val="Footer"/>
    </w:pPr>
  </w:p>
  <w:p w:rsidR="00884DE4" w:rsidRDefault="00884D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DE4" w:rsidRDefault="00B77636" w:rsidP="00B77636">
    <w:pPr>
      <w:pStyle w:val="Footer"/>
      <w:rPr>
        <w:color w:val="000000"/>
        <w:sz w:val="17"/>
      </w:rPr>
    </w:pPr>
    <w:bookmarkStart w:id="4" w:name="TITUS1FooterPrimary"/>
    <w:r>
      <w:rPr>
        <w:color w:val="000000"/>
        <w:sz w:val="17"/>
      </w:rPr>
      <w:t> </w:t>
    </w:r>
  </w:p>
  <w:bookmarkEnd w:id="4"/>
  <w:p w:rsidR="00884DE4" w:rsidRDefault="00884D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DE4" w:rsidRDefault="00B77636" w:rsidP="00B77636">
    <w:pPr>
      <w:pStyle w:val="Footer"/>
      <w:rPr>
        <w:color w:val="000000"/>
        <w:sz w:val="17"/>
      </w:rPr>
    </w:pPr>
    <w:bookmarkStart w:id="6" w:name="TITUS1FooterFirstPage"/>
    <w:r>
      <w:rPr>
        <w:color w:val="000000"/>
        <w:sz w:val="17"/>
      </w:rPr>
      <w:t> </w:t>
    </w:r>
  </w:p>
  <w:bookmarkEnd w:id="6"/>
  <w:p w:rsidR="00884DE4" w:rsidRDefault="00884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DE4" w:rsidRDefault="00884DE4" w:rsidP="001F116A">
      <w:pPr>
        <w:spacing w:after="0" w:line="240" w:lineRule="auto"/>
      </w:pPr>
      <w:r>
        <w:separator/>
      </w:r>
    </w:p>
  </w:footnote>
  <w:footnote w:type="continuationSeparator" w:id="0">
    <w:p w:rsidR="00884DE4" w:rsidRDefault="00884DE4" w:rsidP="001F11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DE4" w:rsidRDefault="00B77636" w:rsidP="00B77636">
    <w:pPr>
      <w:pStyle w:val="Header"/>
      <w:rPr>
        <w:color w:val="000000"/>
        <w:sz w:val="17"/>
      </w:rPr>
    </w:pPr>
    <w:bookmarkStart w:id="1" w:name="TITUS1HeaderEvenPages"/>
    <w:r>
      <w:rPr>
        <w:color w:val="000000"/>
        <w:sz w:val="17"/>
      </w:rPr>
      <w:t> </w:t>
    </w:r>
  </w:p>
  <w:bookmarkEnd w:id="1"/>
  <w:p w:rsidR="00884DE4" w:rsidRDefault="00884DE4" w:rsidP="00BC6D8A">
    <w:pPr>
      <w:pStyle w:val="Header"/>
    </w:pPr>
  </w:p>
  <w:p w:rsidR="00884DE4" w:rsidRDefault="00884D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DE4" w:rsidRDefault="00B77636" w:rsidP="00B77636">
    <w:pPr>
      <w:pStyle w:val="Header"/>
      <w:rPr>
        <w:color w:val="000000"/>
        <w:sz w:val="17"/>
      </w:rPr>
    </w:pPr>
    <w:bookmarkStart w:id="2" w:name="TITUS1HeaderPrimary"/>
    <w:r>
      <w:rPr>
        <w:color w:val="000000"/>
        <w:sz w:val="17"/>
      </w:rPr>
      <w:t> </w:t>
    </w:r>
  </w:p>
  <w:bookmarkEnd w:id="2"/>
  <w:p w:rsidR="00884DE4" w:rsidRDefault="00884D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DE4" w:rsidRDefault="00B77636" w:rsidP="00B77636">
    <w:pPr>
      <w:pStyle w:val="Header"/>
      <w:rPr>
        <w:color w:val="000000"/>
        <w:sz w:val="17"/>
      </w:rPr>
    </w:pPr>
    <w:bookmarkStart w:id="5" w:name="TITUS1HeaderFirstPage"/>
    <w:r>
      <w:rPr>
        <w:color w:val="000000"/>
        <w:sz w:val="17"/>
      </w:rPr>
      <w:t> </w:t>
    </w:r>
  </w:p>
  <w:bookmarkEnd w:id="5"/>
  <w:p w:rsidR="00884DE4" w:rsidRDefault="00884D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2956A1"/>
    <w:multiLevelType w:val="hybridMultilevel"/>
    <w:tmpl w:val="5B9CE2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16A"/>
    <w:rsid w:val="0000379B"/>
    <w:rsid w:val="00182DEC"/>
    <w:rsid w:val="001A2653"/>
    <w:rsid w:val="001B6CD9"/>
    <w:rsid w:val="001C328A"/>
    <w:rsid w:val="001F116A"/>
    <w:rsid w:val="002E6244"/>
    <w:rsid w:val="002F7D2D"/>
    <w:rsid w:val="00334A82"/>
    <w:rsid w:val="00794E2B"/>
    <w:rsid w:val="00817C46"/>
    <w:rsid w:val="008504DE"/>
    <w:rsid w:val="00863C6F"/>
    <w:rsid w:val="00884DE4"/>
    <w:rsid w:val="00947D74"/>
    <w:rsid w:val="00AC4880"/>
    <w:rsid w:val="00B77636"/>
    <w:rsid w:val="00BC6D8A"/>
    <w:rsid w:val="00D813E7"/>
    <w:rsid w:val="00DE5C8D"/>
    <w:rsid w:val="00E0090C"/>
    <w:rsid w:val="00F014BC"/>
    <w:rsid w:val="00F34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B6C9A"/>
  <w15:chartTrackingRefBased/>
  <w15:docId w15:val="{2237BD85-7F91-4698-883A-66F12099F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11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116A"/>
  </w:style>
  <w:style w:type="paragraph" w:styleId="Footer">
    <w:name w:val="footer"/>
    <w:basedOn w:val="Normal"/>
    <w:link w:val="FooterChar"/>
    <w:uiPriority w:val="99"/>
    <w:unhideWhenUsed/>
    <w:rsid w:val="001F11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116A"/>
  </w:style>
  <w:style w:type="paragraph" w:styleId="ListParagraph">
    <w:name w:val="List Paragraph"/>
    <w:basedOn w:val="Normal"/>
    <w:uiPriority w:val="34"/>
    <w:qFormat/>
    <w:rsid w:val="00334A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Keen,Lewis swp6984</dc:creator>
  <cp:keywords/>
  <dc:description/>
  <cp:lastModifiedBy>Keen,Lewis swp6984</cp:lastModifiedBy>
  <cp:revision>2</cp:revision>
  <dcterms:created xsi:type="dcterms:W3CDTF">2021-09-16T14:03:00Z</dcterms:created>
  <dcterms:modified xsi:type="dcterms:W3CDTF">2021-09-16T14:03:00Z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d5f9a5d1-30d8-4fc5-8eca-6e542f50702d</vt:lpwstr>
  </property>
  <property fmtid="{D5CDD505-2E9C-101B-9397-08002B2CF9AE}" pid="3" name="Classification">
    <vt:lpwstr>OFFICIAL</vt:lpwstr>
  </property>
  <property fmtid="{D5CDD505-2E9C-101B-9397-08002B2CF9AE}" pid="4" name="Visibility">
    <vt:lpwstr>NOT VISIBLE</vt:lpwstr>
  </property>
</Properties>
</file>