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370" w:rsidRDefault="00B00370" w:rsidP="00B00370">
      <w:pPr>
        <w:rPr>
          <w:rFonts w:ascii="Arial" w:hAnsi="Arial" w:cs="Arial"/>
          <w:sz w:val="28"/>
          <w:szCs w:val="28"/>
        </w:rPr>
      </w:pPr>
      <w:r>
        <w:rPr>
          <w:rFonts w:ascii="Arial" w:hAnsi="Arial" w:cs="Arial"/>
          <w:sz w:val="28"/>
          <w:szCs w:val="28"/>
        </w:rPr>
        <w:t>Revelation: Vision and Insight. By Ian Boxall.</w:t>
      </w:r>
      <w:r w:rsidRPr="00A865FA">
        <w:rPr>
          <w:rFonts w:ascii="Arial" w:hAnsi="Arial" w:cs="Arial"/>
          <w:sz w:val="28"/>
          <w:szCs w:val="28"/>
        </w:rPr>
        <w:t xml:space="preserve"> </w:t>
      </w:r>
      <w:r>
        <w:rPr>
          <w:rFonts w:ascii="Arial" w:hAnsi="Arial" w:cs="Arial"/>
          <w:sz w:val="28"/>
          <w:szCs w:val="28"/>
        </w:rPr>
        <w:t>London (UK): SPCK, 2002. Pp. 166.</w:t>
      </w:r>
      <w:r w:rsidRPr="00A865FA">
        <w:rPr>
          <w:rFonts w:ascii="Arial" w:hAnsi="Arial" w:cs="Arial"/>
          <w:sz w:val="28"/>
          <w:szCs w:val="28"/>
        </w:rPr>
        <w:t xml:space="preserve"> </w:t>
      </w:r>
      <w:r>
        <w:rPr>
          <w:rFonts w:ascii="Arial" w:hAnsi="Arial" w:cs="Arial"/>
          <w:sz w:val="28"/>
          <w:szCs w:val="28"/>
        </w:rPr>
        <w:t xml:space="preserve">£12.99. </w:t>
      </w:r>
      <w:r w:rsidRPr="00A865FA">
        <w:rPr>
          <w:rFonts w:ascii="Arial" w:hAnsi="Arial" w:cs="Arial"/>
          <w:sz w:val="28"/>
          <w:szCs w:val="28"/>
        </w:rPr>
        <w:t>ISBN</w:t>
      </w:r>
      <w:r>
        <w:rPr>
          <w:rFonts w:ascii="Arial" w:hAnsi="Arial" w:cs="Arial"/>
          <w:sz w:val="28"/>
          <w:szCs w:val="28"/>
        </w:rPr>
        <w:t xml:space="preserve"> </w:t>
      </w:r>
      <w:r w:rsidRPr="00A865FA">
        <w:rPr>
          <w:rFonts w:ascii="Arial" w:hAnsi="Arial" w:cs="Arial"/>
          <w:sz w:val="28"/>
          <w:szCs w:val="28"/>
        </w:rPr>
        <w:t>0-281-05362-6</w:t>
      </w:r>
      <w:r>
        <w:rPr>
          <w:rFonts w:ascii="Arial" w:hAnsi="Arial" w:cs="Arial"/>
          <w:sz w:val="28"/>
          <w:szCs w:val="28"/>
        </w:rPr>
        <w:t>.</w:t>
      </w:r>
    </w:p>
    <w:p w:rsidR="004336D9" w:rsidRDefault="008A7325" w:rsidP="004C627F">
      <w:pPr>
        <w:rPr>
          <w:rFonts w:ascii="Arial" w:hAnsi="Arial" w:cs="Arial"/>
          <w:sz w:val="24"/>
          <w:szCs w:val="24"/>
        </w:rPr>
      </w:pPr>
      <w:r>
        <w:rPr>
          <w:rFonts w:ascii="Arial" w:hAnsi="Arial" w:cs="Arial"/>
          <w:sz w:val="24"/>
          <w:szCs w:val="24"/>
        </w:rPr>
        <w:t>Ian Boxall</w:t>
      </w:r>
      <w:r w:rsidR="008A63B2">
        <w:rPr>
          <w:rFonts w:ascii="Arial" w:hAnsi="Arial" w:cs="Arial"/>
          <w:sz w:val="24"/>
          <w:szCs w:val="24"/>
        </w:rPr>
        <w:t xml:space="preserve"> (Catholic University of </w:t>
      </w:r>
      <w:r w:rsidR="002736A0">
        <w:rPr>
          <w:rFonts w:ascii="Arial" w:hAnsi="Arial" w:cs="Arial"/>
          <w:sz w:val="24"/>
          <w:szCs w:val="24"/>
        </w:rPr>
        <w:t>America</w:t>
      </w:r>
      <w:r w:rsidR="00743C88">
        <w:rPr>
          <w:rFonts w:ascii="Arial" w:hAnsi="Arial" w:cs="Arial"/>
          <w:sz w:val="24"/>
          <w:szCs w:val="24"/>
        </w:rPr>
        <w:t xml:space="preserve">, </w:t>
      </w:r>
      <w:r w:rsidR="008A63B2">
        <w:rPr>
          <w:rFonts w:ascii="Arial" w:hAnsi="Arial" w:cs="Arial"/>
          <w:sz w:val="24"/>
          <w:szCs w:val="24"/>
        </w:rPr>
        <w:t>previously University of Oxford, UK)</w:t>
      </w:r>
      <w:r w:rsidR="004336D9">
        <w:rPr>
          <w:rFonts w:ascii="Arial" w:hAnsi="Arial" w:cs="Arial"/>
          <w:sz w:val="24"/>
          <w:szCs w:val="24"/>
        </w:rPr>
        <w:t>,</w:t>
      </w:r>
      <w:r>
        <w:rPr>
          <w:rFonts w:ascii="Arial" w:hAnsi="Arial" w:cs="Arial"/>
          <w:sz w:val="24"/>
          <w:szCs w:val="24"/>
        </w:rPr>
        <w:t xml:space="preserve"> </w:t>
      </w:r>
      <w:r w:rsidR="004C627F">
        <w:rPr>
          <w:rFonts w:ascii="Arial" w:hAnsi="Arial" w:cs="Arial"/>
          <w:sz w:val="24"/>
          <w:szCs w:val="24"/>
        </w:rPr>
        <w:t xml:space="preserve">is </w:t>
      </w:r>
      <w:r>
        <w:rPr>
          <w:rFonts w:ascii="Arial" w:hAnsi="Arial" w:cs="Arial"/>
          <w:sz w:val="24"/>
          <w:szCs w:val="24"/>
        </w:rPr>
        <w:t xml:space="preserve">a prominent </w:t>
      </w:r>
      <w:r w:rsidR="004336D9">
        <w:rPr>
          <w:rFonts w:ascii="Arial" w:hAnsi="Arial" w:cs="Arial"/>
          <w:sz w:val="24"/>
          <w:szCs w:val="24"/>
        </w:rPr>
        <w:t>expert on</w:t>
      </w:r>
      <w:r w:rsidR="00F77E28">
        <w:rPr>
          <w:rFonts w:ascii="Arial" w:hAnsi="Arial" w:cs="Arial"/>
          <w:sz w:val="24"/>
          <w:szCs w:val="24"/>
        </w:rPr>
        <w:t xml:space="preserve"> the Apocalypse of John. In this concise commentary he</w:t>
      </w:r>
      <w:r w:rsidR="004C627F">
        <w:rPr>
          <w:rFonts w:ascii="Arial" w:hAnsi="Arial" w:cs="Arial"/>
          <w:sz w:val="24"/>
          <w:szCs w:val="24"/>
        </w:rPr>
        <w:t xml:space="preserve"> </w:t>
      </w:r>
      <w:r w:rsidR="00D725EB">
        <w:rPr>
          <w:rFonts w:ascii="Arial" w:hAnsi="Arial" w:cs="Arial"/>
          <w:sz w:val="24"/>
          <w:szCs w:val="24"/>
        </w:rPr>
        <w:t xml:space="preserve">has distilled much of his </w:t>
      </w:r>
      <w:r w:rsidR="004336D9">
        <w:rPr>
          <w:rFonts w:ascii="Arial" w:hAnsi="Arial" w:cs="Arial"/>
          <w:sz w:val="24"/>
          <w:szCs w:val="24"/>
        </w:rPr>
        <w:t>scholarship</w:t>
      </w:r>
      <w:r w:rsidR="00D725EB">
        <w:rPr>
          <w:rFonts w:ascii="Arial" w:hAnsi="Arial" w:cs="Arial"/>
          <w:sz w:val="24"/>
          <w:szCs w:val="24"/>
        </w:rPr>
        <w:t xml:space="preserve"> into a short but comprehensive work of clarity and enthusiasm.</w:t>
      </w:r>
      <w:r w:rsidR="00E751F1">
        <w:rPr>
          <w:rFonts w:ascii="Arial" w:hAnsi="Arial" w:cs="Arial"/>
          <w:sz w:val="24"/>
          <w:szCs w:val="24"/>
        </w:rPr>
        <w:t xml:space="preserve"> </w:t>
      </w:r>
      <w:r w:rsidR="004336D9">
        <w:rPr>
          <w:rFonts w:ascii="Arial" w:hAnsi="Arial" w:cs="Arial"/>
          <w:sz w:val="24"/>
          <w:szCs w:val="24"/>
        </w:rPr>
        <w:t xml:space="preserve">Though short and very readable this is, nevertheless, a masterful introduction to the book of Revelation. It sits within the mainstream approach of current scholarship but draws upon a wide range of approaches from earliest times up to the present. The book will be a valuable scholarly introduction to Revelation for educated enthusiasts, later undergraduate and early postgraduate students. </w:t>
      </w:r>
    </w:p>
    <w:p w:rsidR="008A7325" w:rsidRPr="00294852" w:rsidRDefault="00464F74" w:rsidP="00934962">
      <w:pPr>
        <w:rPr>
          <w:rFonts w:ascii="Arial" w:hAnsi="Arial" w:cs="Arial"/>
          <w:sz w:val="24"/>
          <w:szCs w:val="24"/>
        </w:rPr>
      </w:pPr>
      <w:r w:rsidRPr="00294852">
        <w:rPr>
          <w:rFonts w:ascii="Arial" w:hAnsi="Arial" w:cs="Arial"/>
          <w:sz w:val="24"/>
          <w:szCs w:val="24"/>
        </w:rPr>
        <w:t xml:space="preserve">Boxall sets out to address two issues: contemporary interpretation of the book of Revelation and what did John see (and how this influences interpretation). </w:t>
      </w:r>
      <w:r w:rsidR="00C366A9" w:rsidRPr="00294852">
        <w:rPr>
          <w:rFonts w:ascii="Arial" w:hAnsi="Arial" w:cs="Arial"/>
          <w:sz w:val="24"/>
          <w:szCs w:val="24"/>
        </w:rPr>
        <w:t xml:space="preserve">One </w:t>
      </w:r>
      <w:r w:rsidR="00D03057" w:rsidRPr="00294852">
        <w:rPr>
          <w:rFonts w:ascii="Arial" w:hAnsi="Arial" w:cs="Arial"/>
          <w:sz w:val="24"/>
          <w:szCs w:val="24"/>
        </w:rPr>
        <w:t xml:space="preserve">of many </w:t>
      </w:r>
      <w:r w:rsidR="00C366A9" w:rsidRPr="00294852">
        <w:rPr>
          <w:rFonts w:ascii="Arial" w:hAnsi="Arial" w:cs="Arial"/>
          <w:sz w:val="24"/>
          <w:szCs w:val="24"/>
        </w:rPr>
        <w:t>attractive feature</w:t>
      </w:r>
      <w:r w:rsidR="00D03057" w:rsidRPr="00294852">
        <w:rPr>
          <w:rFonts w:ascii="Arial" w:hAnsi="Arial" w:cs="Arial"/>
          <w:sz w:val="24"/>
          <w:szCs w:val="24"/>
        </w:rPr>
        <w:t>s</w:t>
      </w:r>
      <w:r w:rsidR="00C366A9" w:rsidRPr="00294852">
        <w:rPr>
          <w:rFonts w:ascii="Arial" w:hAnsi="Arial" w:cs="Arial"/>
          <w:sz w:val="24"/>
          <w:szCs w:val="24"/>
        </w:rPr>
        <w:t xml:space="preserve"> of </w:t>
      </w:r>
      <w:r w:rsidR="00FA43F6" w:rsidRPr="00294852">
        <w:rPr>
          <w:rFonts w:ascii="Arial" w:hAnsi="Arial" w:cs="Arial"/>
          <w:sz w:val="24"/>
          <w:szCs w:val="24"/>
        </w:rPr>
        <w:t>Boxall’s</w:t>
      </w:r>
      <w:r w:rsidR="00C366A9" w:rsidRPr="00294852">
        <w:rPr>
          <w:rFonts w:ascii="Arial" w:hAnsi="Arial" w:cs="Arial"/>
          <w:sz w:val="24"/>
          <w:szCs w:val="24"/>
        </w:rPr>
        <w:t xml:space="preserve"> interpretation is to take seriously claims made in the text itself. </w:t>
      </w:r>
      <w:r w:rsidR="0004225C" w:rsidRPr="00294852">
        <w:rPr>
          <w:rFonts w:ascii="Arial" w:hAnsi="Arial" w:cs="Arial"/>
          <w:sz w:val="24"/>
          <w:szCs w:val="24"/>
        </w:rPr>
        <w:t>For example, when John claims to have seen visions, Boxall takes this seriously</w:t>
      </w:r>
      <w:r w:rsidR="00934962">
        <w:rPr>
          <w:rFonts w:ascii="Arial" w:hAnsi="Arial" w:cs="Arial"/>
          <w:sz w:val="24"/>
          <w:szCs w:val="24"/>
        </w:rPr>
        <w:t xml:space="preserve"> and discusses what is meant by “seen”.</w:t>
      </w:r>
      <w:r w:rsidR="0004225C" w:rsidRPr="00294852">
        <w:rPr>
          <w:rFonts w:ascii="Arial" w:hAnsi="Arial" w:cs="Arial"/>
          <w:sz w:val="24"/>
          <w:szCs w:val="24"/>
        </w:rPr>
        <w:t xml:space="preserve"> Likewise, when </w:t>
      </w:r>
      <w:r w:rsidR="00743C88" w:rsidRPr="00294852">
        <w:rPr>
          <w:rFonts w:ascii="Arial" w:hAnsi="Arial" w:cs="Arial"/>
          <w:sz w:val="24"/>
          <w:szCs w:val="24"/>
        </w:rPr>
        <w:t>the text says the revelation is about wha</w:t>
      </w:r>
      <w:r w:rsidR="00934962">
        <w:rPr>
          <w:rFonts w:ascii="Arial" w:hAnsi="Arial" w:cs="Arial"/>
          <w:sz w:val="24"/>
          <w:szCs w:val="24"/>
        </w:rPr>
        <w:t>t “must soon take place” this</w:t>
      </w:r>
      <w:r w:rsidR="00743C88" w:rsidRPr="00294852">
        <w:rPr>
          <w:rFonts w:ascii="Arial" w:hAnsi="Arial" w:cs="Arial"/>
          <w:sz w:val="24"/>
          <w:szCs w:val="24"/>
        </w:rPr>
        <w:t xml:space="preserve"> used to ground interpretation of the various visions in chapters </w:t>
      </w:r>
      <w:r w:rsidR="00435737" w:rsidRPr="00294852">
        <w:rPr>
          <w:rFonts w:ascii="Arial" w:hAnsi="Arial" w:cs="Arial"/>
          <w:sz w:val="24"/>
          <w:szCs w:val="24"/>
        </w:rPr>
        <w:t>6-18</w:t>
      </w:r>
      <w:r w:rsidR="00635E08">
        <w:rPr>
          <w:rFonts w:ascii="Arial" w:hAnsi="Arial" w:cs="Arial"/>
          <w:sz w:val="24"/>
          <w:szCs w:val="24"/>
        </w:rPr>
        <w:t xml:space="preserve"> in John’s historical present.</w:t>
      </w:r>
      <w:r w:rsidR="00435737" w:rsidRPr="00294852">
        <w:rPr>
          <w:rFonts w:ascii="Arial" w:hAnsi="Arial" w:cs="Arial"/>
          <w:sz w:val="24"/>
          <w:szCs w:val="24"/>
        </w:rPr>
        <w:t xml:space="preserve">. </w:t>
      </w:r>
      <w:r w:rsidR="00D24B61">
        <w:rPr>
          <w:rFonts w:ascii="Arial" w:hAnsi="Arial" w:cs="Arial"/>
          <w:sz w:val="24"/>
          <w:szCs w:val="24"/>
        </w:rPr>
        <w:t xml:space="preserve">This contributes to Boxall’s overall conclusion </w:t>
      </w:r>
      <w:r w:rsidR="00AC20C6" w:rsidRPr="00294852">
        <w:rPr>
          <w:rFonts w:ascii="Arial" w:hAnsi="Arial" w:cs="Arial"/>
          <w:sz w:val="24"/>
          <w:szCs w:val="24"/>
        </w:rPr>
        <w:t xml:space="preserve">that the book is not primarily concerned with the future. </w:t>
      </w:r>
      <w:r w:rsidR="00F77E28" w:rsidRPr="00294852">
        <w:rPr>
          <w:rFonts w:ascii="Arial" w:hAnsi="Arial" w:cs="Arial"/>
          <w:sz w:val="24"/>
          <w:szCs w:val="24"/>
        </w:rPr>
        <w:t xml:space="preserve">In </w:t>
      </w:r>
      <w:r w:rsidR="00D24B61">
        <w:rPr>
          <w:rFonts w:ascii="Arial" w:hAnsi="Arial" w:cs="Arial"/>
          <w:sz w:val="24"/>
          <w:szCs w:val="24"/>
        </w:rPr>
        <w:t>addressing</w:t>
      </w:r>
      <w:r w:rsidR="00F77E28" w:rsidRPr="00294852">
        <w:rPr>
          <w:rFonts w:ascii="Arial" w:hAnsi="Arial" w:cs="Arial"/>
          <w:sz w:val="24"/>
          <w:szCs w:val="24"/>
        </w:rPr>
        <w:t xml:space="preserve"> a contemporary interpretation the author considers what various commenta</w:t>
      </w:r>
      <w:r w:rsidR="00D24B61">
        <w:rPr>
          <w:rFonts w:ascii="Arial" w:hAnsi="Arial" w:cs="Arial"/>
          <w:sz w:val="24"/>
          <w:szCs w:val="24"/>
        </w:rPr>
        <w:t>tors have said through history, including some aspects</w:t>
      </w:r>
      <w:r w:rsidR="00F77E28" w:rsidRPr="00294852">
        <w:rPr>
          <w:rFonts w:ascii="Arial" w:hAnsi="Arial" w:cs="Arial"/>
          <w:sz w:val="24"/>
          <w:szCs w:val="24"/>
        </w:rPr>
        <w:t xml:space="preserve"> </w:t>
      </w:r>
      <w:r w:rsidR="00F77E28">
        <w:rPr>
          <w:rFonts w:ascii="Arial" w:hAnsi="Arial" w:cs="Arial"/>
          <w:sz w:val="24"/>
          <w:szCs w:val="24"/>
        </w:rPr>
        <w:t xml:space="preserve">in his </w:t>
      </w:r>
      <w:r w:rsidR="00D24B61">
        <w:rPr>
          <w:rFonts w:ascii="Arial" w:hAnsi="Arial" w:cs="Arial"/>
          <w:sz w:val="24"/>
          <w:szCs w:val="24"/>
        </w:rPr>
        <w:t xml:space="preserve">own </w:t>
      </w:r>
      <w:r w:rsidR="00F77E28">
        <w:rPr>
          <w:rFonts w:ascii="Arial" w:hAnsi="Arial" w:cs="Arial"/>
          <w:sz w:val="24"/>
          <w:szCs w:val="24"/>
        </w:rPr>
        <w:t xml:space="preserve">interpretation </w:t>
      </w:r>
      <w:r w:rsidR="00D24B61">
        <w:rPr>
          <w:rFonts w:ascii="Arial" w:hAnsi="Arial" w:cs="Arial"/>
          <w:sz w:val="24"/>
          <w:szCs w:val="24"/>
        </w:rPr>
        <w:t>and discarding others</w:t>
      </w:r>
      <w:r w:rsidR="00F77E28" w:rsidRPr="00294852">
        <w:rPr>
          <w:rFonts w:ascii="Arial" w:hAnsi="Arial" w:cs="Arial"/>
          <w:sz w:val="24"/>
          <w:szCs w:val="24"/>
        </w:rPr>
        <w:t>.</w:t>
      </w:r>
    </w:p>
    <w:p w:rsidR="00B43883" w:rsidRDefault="002B621C" w:rsidP="001A4FC6">
      <w:pPr>
        <w:rPr>
          <w:rFonts w:ascii="Arial" w:hAnsi="Arial" w:cs="Arial"/>
          <w:sz w:val="24"/>
          <w:szCs w:val="24"/>
        </w:rPr>
      </w:pPr>
      <w:r>
        <w:rPr>
          <w:rFonts w:ascii="Arial" w:hAnsi="Arial" w:cs="Arial"/>
          <w:sz w:val="24"/>
          <w:szCs w:val="24"/>
        </w:rPr>
        <w:t xml:space="preserve">In chapter 1 </w:t>
      </w:r>
      <w:r w:rsidR="007B2B47">
        <w:rPr>
          <w:rFonts w:ascii="Arial" w:hAnsi="Arial" w:cs="Arial"/>
          <w:sz w:val="24"/>
          <w:szCs w:val="24"/>
        </w:rPr>
        <w:t>Boxall begins</w:t>
      </w:r>
      <w:r w:rsidR="00FD7BDA">
        <w:rPr>
          <w:rFonts w:ascii="Arial" w:hAnsi="Arial" w:cs="Arial"/>
          <w:sz w:val="24"/>
          <w:szCs w:val="24"/>
        </w:rPr>
        <w:t xml:space="preserve"> by discussing </w:t>
      </w:r>
      <w:r w:rsidR="00663CCA">
        <w:rPr>
          <w:rFonts w:ascii="Arial" w:hAnsi="Arial" w:cs="Arial"/>
          <w:sz w:val="24"/>
          <w:szCs w:val="24"/>
        </w:rPr>
        <w:t xml:space="preserve">how </w:t>
      </w:r>
      <w:r w:rsidR="006219CF">
        <w:rPr>
          <w:rFonts w:ascii="Arial" w:hAnsi="Arial" w:cs="Arial"/>
          <w:sz w:val="24"/>
          <w:szCs w:val="24"/>
        </w:rPr>
        <w:t xml:space="preserve">differently </w:t>
      </w:r>
      <w:r w:rsidR="00663CCA">
        <w:rPr>
          <w:rFonts w:ascii="Arial" w:hAnsi="Arial" w:cs="Arial"/>
          <w:sz w:val="24"/>
          <w:szCs w:val="24"/>
        </w:rPr>
        <w:t>the book was delivered and received</w:t>
      </w:r>
      <w:r w:rsidR="006219CF">
        <w:rPr>
          <w:rFonts w:ascii="Arial" w:hAnsi="Arial" w:cs="Arial"/>
          <w:sz w:val="24"/>
          <w:szCs w:val="24"/>
        </w:rPr>
        <w:t xml:space="preserve"> at the time of its writing</w:t>
      </w:r>
      <w:r w:rsidR="00663CCA">
        <w:rPr>
          <w:rFonts w:ascii="Arial" w:hAnsi="Arial" w:cs="Arial"/>
          <w:sz w:val="24"/>
          <w:szCs w:val="24"/>
        </w:rPr>
        <w:t xml:space="preserve">. </w:t>
      </w:r>
      <w:r w:rsidR="006219CF">
        <w:rPr>
          <w:rFonts w:ascii="Arial" w:hAnsi="Arial" w:cs="Arial"/>
          <w:sz w:val="24"/>
          <w:szCs w:val="24"/>
        </w:rPr>
        <w:t>It was p</w:t>
      </w:r>
      <w:r w:rsidR="007A7F5F" w:rsidRPr="00664DF4">
        <w:rPr>
          <w:rFonts w:ascii="Arial" w:hAnsi="Arial" w:cs="Arial"/>
          <w:sz w:val="24"/>
          <w:szCs w:val="24"/>
        </w:rPr>
        <w:t xml:space="preserve">robably </w:t>
      </w:r>
      <w:r w:rsidR="006219CF">
        <w:rPr>
          <w:rFonts w:ascii="Arial" w:hAnsi="Arial" w:cs="Arial"/>
          <w:sz w:val="24"/>
          <w:szCs w:val="24"/>
        </w:rPr>
        <w:t>proclaimed</w:t>
      </w:r>
      <w:r w:rsidR="007A7F5F" w:rsidRPr="00664DF4">
        <w:rPr>
          <w:rFonts w:ascii="Arial" w:hAnsi="Arial" w:cs="Arial"/>
          <w:sz w:val="24"/>
          <w:szCs w:val="24"/>
        </w:rPr>
        <w:t xml:space="preserve"> by a reader in a liturgical setting and with an element of drama in the delivery</w:t>
      </w:r>
      <w:r w:rsidR="00274B72">
        <w:rPr>
          <w:rFonts w:ascii="Arial" w:hAnsi="Arial" w:cs="Arial"/>
          <w:sz w:val="24"/>
          <w:szCs w:val="24"/>
        </w:rPr>
        <w:t xml:space="preserve"> (Boxall </w:t>
      </w:r>
      <w:r w:rsidR="001F712B">
        <w:rPr>
          <w:rFonts w:ascii="Arial" w:hAnsi="Arial" w:cs="Arial"/>
          <w:sz w:val="24"/>
          <w:szCs w:val="24"/>
        </w:rPr>
        <w:t>says</w:t>
      </w:r>
      <w:r w:rsidR="00274B72">
        <w:rPr>
          <w:rFonts w:ascii="Arial" w:hAnsi="Arial" w:cs="Arial"/>
          <w:sz w:val="24"/>
          <w:szCs w:val="24"/>
        </w:rPr>
        <w:t xml:space="preserve"> this </w:t>
      </w:r>
      <w:r w:rsidR="001F712B">
        <w:rPr>
          <w:rFonts w:ascii="Arial" w:hAnsi="Arial" w:cs="Arial"/>
          <w:sz w:val="24"/>
          <w:szCs w:val="24"/>
        </w:rPr>
        <w:t xml:space="preserve">is </w:t>
      </w:r>
      <w:r w:rsidR="00274B72">
        <w:rPr>
          <w:rFonts w:ascii="Arial" w:hAnsi="Arial" w:cs="Arial"/>
          <w:sz w:val="24"/>
          <w:szCs w:val="24"/>
        </w:rPr>
        <w:t>a “noisy book” – something the modern reader may miss)</w:t>
      </w:r>
      <w:r w:rsidR="007A7F5F" w:rsidRPr="00664DF4">
        <w:rPr>
          <w:rFonts w:ascii="Arial" w:hAnsi="Arial" w:cs="Arial"/>
          <w:sz w:val="24"/>
          <w:szCs w:val="24"/>
        </w:rPr>
        <w:t xml:space="preserve">. </w:t>
      </w:r>
      <w:r w:rsidR="001F712B">
        <w:rPr>
          <w:rFonts w:ascii="Arial" w:hAnsi="Arial" w:cs="Arial"/>
          <w:sz w:val="24"/>
          <w:szCs w:val="24"/>
        </w:rPr>
        <w:t>A liturgical setting</w:t>
      </w:r>
      <w:r w:rsidR="006219CF">
        <w:rPr>
          <w:rFonts w:ascii="Arial" w:hAnsi="Arial" w:cs="Arial"/>
          <w:sz w:val="24"/>
          <w:szCs w:val="24"/>
        </w:rPr>
        <w:t xml:space="preserve"> would make it </w:t>
      </w:r>
      <w:r w:rsidR="006A3786">
        <w:rPr>
          <w:rFonts w:ascii="Arial" w:hAnsi="Arial" w:cs="Arial"/>
          <w:sz w:val="24"/>
          <w:szCs w:val="24"/>
        </w:rPr>
        <w:t>un</w:t>
      </w:r>
      <w:r w:rsidR="006219CF">
        <w:rPr>
          <w:rFonts w:ascii="Arial" w:hAnsi="Arial" w:cs="Arial"/>
          <w:sz w:val="24"/>
          <w:szCs w:val="24"/>
        </w:rPr>
        <w:t>likely to have been delivered in a single sitting but</w:t>
      </w:r>
      <w:r w:rsidR="006A3786">
        <w:rPr>
          <w:rFonts w:ascii="Arial" w:hAnsi="Arial" w:cs="Arial"/>
          <w:sz w:val="24"/>
          <w:szCs w:val="24"/>
        </w:rPr>
        <w:t>, rather,</w:t>
      </w:r>
      <w:r w:rsidR="006219CF">
        <w:rPr>
          <w:rFonts w:ascii="Arial" w:hAnsi="Arial" w:cs="Arial"/>
          <w:sz w:val="24"/>
          <w:szCs w:val="24"/>
        </w:rPr>
        <w:t xml:space="preserve"> in several sittings over several weeks </w:t>
      </w:r>
      <w:r w:rsidR="006A3786">
        <w:rPr>
          <w:rFonts w:ascii="Arial" w:hAnsi="Arial" w:cs="Arial"/>
          <w:sz w:val="24"/>
          <w:szCs w:val="24"/>
        </w:rPr>
        <w:t>(which B</w:t>
      </w:r>
      <w:r w:rsidR="006219CF">
        <w:rPr>
          <w:rFonts w:ascii="Arial" w:hAnsi="Arial" w:cs="Arial"/>
          <w:sz w:val="24"/>
          <w:szCs w:val="24"/>
        </w:rPr>
        <w:t xml:space="preserve">oxall later uses to aid analysis of the </w:t>
      </w:r>
      <w:r w:rsidR="006A3786">
        <w:rPr>
          <w:rFonts w:ascii="Arial" w:hAnsi="Arial" w:cs="Arial"/>
          <w:sz w:val="24"/>
          <w:szCs w:val="24"/>
        </w:rPr>
        <w:t xml:space="preserve">book’s </w:t>
      </w:r>
      <w:r w:rsidR="006219CF">
        <w:rPr>
          <w:rFonts w:ascii="Arial" w:hAnsi="Arial" w:cs="Arial"/>
          <w:sz w:val="24"/>
          <w:szCs w:val="24"/>
        </w:rPr>
        <w:t>structure</w:t>
      </w:r>
      <w:r w:rsidR="006A3786">
        <w:rPr>
          <w:rFonts w:ascii="Arial" w:hAnsi="Arial" w:cs="Arial"/>
          <w:sz w:val="24"/>
          <w:szCs w:val="24"/>
        </w:rPr>
        <w:t>)</w:t>
      </w:r>
      <w:r w:rsidR="006219CF">
        <w:rPr>
          <w:rFonts w:ascii="Arial" w:hAnsi="Arial" w:cs="Arial"/>
          <w:sz w:val="24"/>
          <w:szCs w:val="24"/>
        </w:rPr>
        <w:t xml:space="preserve">. </w:t>
      </w:r>
      <w:r w:rsidR="00D36CD7">
        <w:rPr>
          <w:rFonts w:ascii="Arial" w:hAnsi="Arial" w:cs="Arial"/>
          <w:sz w:val="24"/>
          <w:szCs w:val="24"/>
        </w:rPr>
        <w:t>Boxall references many of the earliest commentators as well as modern ones. For example</w:t>
      </w:r>
      <w:r w:rsidR="000077E4">
        <w:rPr>
          <w:rFonts w:ascii="Arial" w:hAnsi="Arial" w:cs="Arial"/>
          <w:sz w:val="24"/>
          <w:szCs w:val="24"/>
        </w:rPr>
        <w:t>,</w:t>
      </w:r>
      <w:r w:rsidR="00D36CD7">
        <w:rPr>
          <w:rFonts w:ascii="Arial" w:hAnsi="Arial" w:cs="Arial"/>
          <w:sz w:val="24"/>
          <w:szCs w:val="24"/>
        </w:rPr>
        <w:t xml:space="preserve"> </w:t>
      </w:r>
      <w:proofErr w:type="spellStart"/>
      <w:r w:rsidR="00D36CD7">
        <w:rPr>
          <w:rFonts w:ascii="Arial" w:hAnsi="Arial" w:cs="Arial"/>
          <w:sz w:val="24"/>
          <w:szCs w:val="24"/>
        </w:rPr>
        <w:t>Victorinus</w:t>
      </w:r>
      <w:proofErr w:type="spellEnd"/>
      <w:r w:rsidR="00D36CD7">
        <w:rPr>
          <w:rFonts w:ascii="Arial" w:hAnsi="Arial" w:cs="Arial"/>
          <w:sz w:val="24"/>
          <w:szCs w:val="24"/>
        </w:rPr>
        <w:t xml:space="preserve"> of </w:t>
      </w:r>
      <w:proofErr w:type="spellStart"/>
      <w:r w:rsidR="00D36CD7">
        <w:rPr>
          <w:rFonts w:ascii="Arial" w:hAnsi="Arial" w:cs="Arial"/>
          <w:sz w:val="24"/>
          <w:szCs w:val="24"/>
        </w:rPr>
        <w:t>Pettau</w:t>
      </w:r>
      <w:proofErr w:type="spellEnd"/>
      <w:r w:rsidR="00D36CD7">
        <w:rPr>
          <w:rFonts w:ascii="Arial" w:hAnsi="Arial" w:cs="Arial"/>
          <w:sz w:val="24"/>
          <w:szCs w:val="24"/>
        </w:rPr>
        <w:t xml:space="preserve"> </w:t>
      </w:r>
      <w:r w:rsidR="000077E4">
        <w:rPr>
          <w:rFonts w:ascii="Arial" w:hAnsi="Arial" w:cs="Arial"/>
          <w:sz w:val="24"/>
          <w:szCs w:val="24"/>
        </w:rPr>
        <w:t xml:space="preserve">(around 300 C.E.) </w:t>
      </w:r>
      <w:r w:rsidR="00D36CD7">
        <w:rPr>
          <w:rFonts w:ascii="Arial" w:hAnsi="Arial" w:cs="Arial"/>
          <w:sz w:val="24"/>
          <w:szCs w:val="24"/>
        </w:rPr>
        <w:t xml:space="preserve">and his theory of </w:t>
      </w:r>
      <w:r w:rsidR="000077E4">
        <w:rPr>
          <w:rFonts w:ascii="Arial" w:hAnsi="Arial" w:cs="Arial"/>
          <w:sz w:val="24"/>
          <w:szCs w:val="24"/>
        </w:rPr>
        <w:t>“recapitulation</w:t>
      </w:r>
      <w:r w:rsidR="00D36CD7">
        <w:rPr>
          <w:rFonts w:ascii="Arial" w:hAnsi="Arial" w:cs="Arial"/>
          <w:sz w:val="24"/>
          <w:szCs w:val="24"/>
        </w:rPr>
        <w:t>”</w:t>
      </w:r>
      <w:r w:rsidR="000077E4">
        <w:rPr>
          <w:rFonts w:ascii="Arial" w:hAnsi="Arial" w:cs="Arial"/>
          <w:sz w:val="24"/>
          <w:szCs w:val="24"/>
        </w:rPr>
        <w:t xml:space="preserve"> to explain the cycles of seven seals, trumpets and bowls – a theory to which Boxall subscribes.</w:t>
      </w:r>
      <w:r w:rsidR="00357E85">
        <w:rPr>
          <w:rFonts w:ascii="Arial" w:hAnsi="Arial" w:cs="Arial"/>
          <w:sz w:val="24"/>
          <w:szCs w:val="24"/>
        </w:rPr>
        <w:t xml:space="preserve"> This introductory chapter concludes with </w:t>
      </w:r>
      <w:r w:rsidR="00D375B5">
        <w:rPr>
          <w:rFonts w:ascii="Arial" w:hAnsi="Arial" w:cs="Arial"/>
          <w:sz w:val="24"/>
          <w:szCs w:val="24"/>
        </w:rPr>
        <w:t xml:space="preserve">a </w:t>
      </w:r>
      <w:r w:rsidR="00357E85">
        <w:rPr>
          <w:rFonts w:ascii="Arial" w:hAnsi="Arial" w:cs="Arial"/>
          <w:sz w:val="24"/>
          <w:szCs w:val="24"/>
        </w:rPr>
        <w:t xml:space="preserve">discussion of apocalyptic literature </w:t>
      </w:r>
      <w:r w:rsidR="00D375B5">
        <w:rPr>
          <w:rFonts w:ascii="Arial" w:hAnsi="Arial" w:cs="Arial"/>
          <w:sz w:val="24"/>
          <w:szCs w:val="24"/>
        </w:rPr>
        <w:t xml:space="preserve">and </w:t>
      </w:r>
      <w:r w:rsidR="00357E85">
        <w:rPr>
          <w:rFonts w:ascii="Arial" w:hAnsi="Arial" w:cs="Arial"/>
          <w:sz w:val="24"/>
          <w:szCs w:val="24"/>
        </w:rPr>
        <w:t xml:space="preserve">suggests </w:t>
      </w:r>
      <w:r w:rsidR="00D375B5">
        <w:rPr>
          <w:rFonts w:ascii="Arial" w:hAnsi="Arial" w:cs="Arial"/>
          <w:sz w:val="24"/>
          <w:szCs w:val="24"/>
        </w:rPr>
        <w:t>a</w:t>
      </w:r>
      <w:r w:rsidR="00357E85">
        <w:rPr>
          <w:rFonts w:ascii="Arial" w:hAnsi="Arial" w:cs="Arial"/>
          <w:sz w:val="24"/>
          <w:szCs w:val="24"/>
        </w:rPr>
        <w:t xml:space="preserve"> preference for the work “unveiling” the truth about the world John is living in</w:t>
      </w:r>
      <w:r w:rsidR="00D375B5">
        <w:rPr>
          <w:rFonts w:ascii="Arial" w:hAnsi="Arial" w:cs="Arial"/>
          <w:sz w:val="24"/>
          <w:szCs w:val="24"/>
        </w:rPr>
        <w:t xml:space="preserve"> (without excluding references to future events). </w:t>
      </w:r>
      <w:r w:rsidR="00A80849" w:rsidRPr="00A57EBF">
        <w:rPr>
          <w:rFonts w:ascii="Arial" w:hAnsi="Arial" w:cs="Arial"/>
          <w:sz w:val="24"/>
          <w:szCs w:val="24"/>
        </w:rPr>
        <w:t xml:space="preserve">Such an inclusive approach permeates the whole of Boxall’s exegesis. </w:t>
      </w:r>
      <w:r w:rsidR="00A80849">
        <w:rPr>
          <w:rFonts w:ascii="Arial" w:hAnsi="Arial" w:cs="Arial"/>
          <w:sz w:val="24"/>
          <w:szCs w:val="24"/>
        </w:rPr>
        <w:t xml:space="preserve">There follows a </w:t>
      </w:r>
      <w:r w:rsidR="00D375B5">
        <w:rPr>
          <w:rFonts w:ascii="Arial" w:hAnsi="Arial" w:cs="Arial"/>
          <w:sz w:val="24"/>
          <w:szCs w:val="24"/>
        </w:rPr>
        <w:t xml:space="preserve">discussion about genre, which concludes that the work is a combination of letter, prophecy and apocalypse (he is critical of commentators who define it as a single genre). </w:t>
      </w:r>
      <w:r w:rsidR="00A57EBF">
        <w:rPr>
          <w:rFonts w:ascii="Arial" w:hAnsi="Arial" w:cs="Arial"/>
          <w:sz w:val="24"/>
          <w:szCs w:val="24"/>
        </w:rPr>
        <w:t>Note, aga</w:t>
      </w:r>
      <w:r w:rsidR="001A4FC6">
        <w:rPr>
          <w:rFonts w:ascii="Arial" w:hAnsi="Arial" w:cs="Arial"/>
          <w:sz w:val="24"/>
          <w:szCs w:val="24"/>
        </w:rPr>
        <w:t>in, the inclusive nature of his</w:t>
      </w:r>
      <w:r w:rsidR="00A57EBF">
        <w:rPr>
          <w:rFonts w:ascii="Arial" w:hAnsi="Arial" w:cs="Arial"/>
          <w:sz w:val="24"/>
          <w:szCs w:val="24"/>
        </w:rPr>
        <w:t xml:space="preserve"> conclusion</w:t>
      </w:r>
      <w:r w:rsidR="001A4FC6">
        <w:rPr>
          <w:rFonts w:ascii="Arial" w:hAnsi="Arial" w:cs="Arial"/>
          <w:sz w:val="24"/>
          <w:szCs w:val="24"/>
        </w:rPr>
        <w:t>.</w:t>
      </w:r>
      <w:r w:rsidR="000077E4">
        <w:rPr>
          <w:rFonts w:ascii="Arial" w:hAnsi="Arial" w:cs="Arial"/>
          <w:sz w:val="24"/>
          <w:szCs w:val="24"/>
        </w:rPr>
        <w:t xml:space="preserve"> </w:t>
      </w:r>
    </w:p>
    <w:p w:rsidR="00615D46" w:rsidRDefault="00615D46" w:rsidP="00E57A15">
      <w:pPr>
        <w:rPr>
          <w:rFonts w:ascii="Arial" w:hAnsi="Arial" w:cs="Arial"/>
          <w:sz w:val="24"/>
          <w:szCs w:val="24"/>
        </w:rPr>
      </w:pPr>
      <w:r>
        <w:rPr>
          <w:rFonts w:ascii="Arial" w:hAnsi="Arial" w:cs="Arial"/>
          <w:sz w:val="24"/>
          <w:szCs w:val="24"/>
        </w:rPr>
        <w:t>The second chapter is titled “What did John see?”</w:t>
      </w:r>
      <w:r w:rsidR="00682A09">
        <w:rPr>
          <w:rFonts w:ascii="Arial" w:hAnsi="Arial" w:cs="Arial"/>
          <w:sz w:val="24"/>
          <w:szCs w:val="24"/>
        </w:rPr>
        <w:t xml:space="preserve"> and the author begins by discussing various nuances of how one might “see” things – particularly via insight or imagination.  Arguments for accepting </w:t>
      </w:r>
      <w:r w:rsidR="00705CD0">
        <w:rPr>
          <w:rFonts w:ascii="Arial" w:hAnsi="Arial" w:cs="Arial"/>
          <w:sz w:val="24"/>
          <w:szCs w:val="24"/>
        </w:rPr>
        <w:t>John’s statement that he had</w:t>
      </w:r>
      <w:r w:rsidR="00682A09">
        <w:rPr>
          <w:rFonts w:ascii="Arial" w:hAnsi="Arial" w:cs="Arial"/>
          <w:sz w:val="24"/>
          <w:szCs w:val="24"/>
        </w:rPr>
        <w:t xml:space="preserve"> visions include such things as the obvious difficulty John experiences in trying to describe them.</w:t>
      </w:r>
      <w:r w:rsidR="005C0428">
        <w:rPr>
          <w:rFonts w:ascii="Arial" w:hAnsi="Arial" w:cs="Arial"/>
          <w:sz w:val="24"/>
          <w:szCs w:val="24"/>
        </w:rPr>
        <w:t xml:space="preserve"> </w:t>
      </w:r>
      <w:r w:rsidR="008D34AC">
        <w:rPr>
          <w:rFonts w:ascii="Arial" w:hAnsi="Arial" w:cs="Arial"/>
          <w:sz w:val="24"/>
          <w:szCs w:val="24"/>
        </w:rPr>
        <w:t>Alt</w:t>
      </w:r>
      <w:r w:rsidR="008D34AC" w:rsidRPr="00664DF4">
        <w:rPr>
          <w:rFonts w:ascii="Arial" w:hAnsi="Arial" w:cs="Arial"/>
          <w:sz w:val="24"/>
          <w:szCs w:val="24"/>
        </w:rPr>
        <w:t>hough visions</w:t>
      </w:r>
      <w:r w:rsidRPr="00664DF4">
        <w:rPr>
          <w:rFonts w:ascii="Arial" w:hAnsi="Arial" w:cs="Arial"/>
          <w:sz w:val="24"/>
          <w:szCs w:val="24"/>
        </w:rPr>
        <w:t xml:space="preserve"> </w:t>
      </w:r>
      <w:r w:rsidR="008D34AC">
        <w:rPr>
          <w:rFonts w:ascii="Arial" w:hAnsi="Arial" w:cs="Arial"/>
          <w:sz w:val="24"/>
          <w:szCs w:val="24"/>
        </w:rPr>
        <w:t>underlie the book</w:t>
      </w:r>
      <w:r>
        <w:rPr>
          <w:rFonts w:ascii="Arial" w:hAnsi="Arial" w:cs="Arial"/>
          <w:sz w:val="24"/>
          <w:szCs w:val="24"/>
        </w:rPr>
        <w:t>,</w:t>
      </w:r>
      <w:r w:rsidRPr="00664DF4">
        <w:rPr>
          <w:rFonts w:ascii="Arial" w:hAnsi="Arial" w:cs="Arial"/>
          <w:sz w:val="24"/>
          <w:szCs w:val="24"/>
        </w:rPr>
        <w:t xml:space="preserve"> nevertheless the </w:t>
      </w:r>
      <w:r>
        <w:rPr>
          <w:rFonts w:ascii="Arial" w:hAnsi="Arial" w:cs="Arial"/>
          <w:sz w:val="24"/>
          <w:szCs w:val="24"/>
        </w:rPr>
        <w:t xml:space="preserve">written </w:t>
      </w:r>
      <w:r w:rsidRPr="00664DF4">
        <w:rPr>
          <w:rFonts w:ascii="Arial" w:hAnsi="Arial" w:cs="Arial"/>
          <w:sz w:val="24"/>
          <w:szCs w:val="24"/>
        </w:rPr>
        <w:t xml:space="preserve">text is </w:t>
      </w:r>
      <w:r>
        <w:rPr>
          <w:rFonts w:ascii="Arial" w:hAnsi="Arial" w:cs="Arial"/>
          <w:sz w:val="24"/>
          <w:szCs w:val="24"/>
        </w:rPr>
        <w:t>the</w:t>
      </w:r>
      <w:r w:rsidRPr="00664DF4">
        <w:rPr>
          <w:rFonts w:ascii="Arial" w:hAnsi="Arial" w:cs="Arial"/>
          <w:sz w:val="24"/>
          <w:szCs w:val="24"/>
        </w:rPr>
        <w:t xml:space="preserve"> result of careful reflection and </w:t>
      </w:r>
      <w:r w:rsidR="008D34AC">
        <w:rPr>
          <w:rFonts w:ascii="Arial" w:hAnsi="Arial" w:cs="Arial"/>
          <w:sz w:val="24"/>
          <w:szCs w:val="24"/>
        </w:rPr>
        <w:t>masterful</w:t>
      </w:r>
      <w:r>
        <w:rPr>
          <w:rFonts w:ascii="Arial" w:hAnsi="Arial" w:cs="Arial"/>
          <w:sz w:val="24"/>
          <w:szCs w:val="24"/>
        </w:rPr>
        <w:t xml:space="preserve"> </w:t>
      </w:r>
      <w:r w:rsidRPr="00664DF4">
        <w:rPr>
          <w:rFonts w:ascii="Arial" w:hAnsi="Arial" w:cs="Arial"/>
          <w:sz w:val="24"/>
          <w:szCs w:val="24"/>
        </w:rPr>
        <w:t>construction.</w:t>
      </w:r>
      <w:r w:rsidR="00682A09">
        <w:rPr>
          <w:rFonts w:ascii="Arial" w:hAnsi="Arial" w:cs="Arial"/>
          <w:sz w:val="24"/>
          <w:szCs w:val="24"/>
        </w:rPr>
        <w:t xml:space="preserve"> The visions are</w:t>
      </w:r>
      <w:r>
        <w:rPr>
          <w:rFonts w:ascii="Arial" w:hAnsi="Arial" w:cs="Arial"/>
          <w:sz w:val="24"/>
          <w:szCs w:val="24"/>
        </w:rPr>
        <w:t xml:space="preserve"> </w:t>
      </w:r>
      <w:r w:rsidR="0099733E">
        <w:rPr>
          <w:rFonts w:ascii="Arial" w:hAnsi="Arial" w:cs="Arial"/>
          <w:sz w:val="24"/>
          <w:szCs w:val="24"/>
        </w:rPr>
        <w:t>described</w:t>
      </w:r>
      <w:r>
        <w:rPr>
          <w:rFonts w:ascii="Arial" w:hAnsi="Arial" w:cs="Arial"/>
          <w:sz w:val="24"/>
          <w:szCs w:val="24"/>
        </w:rPr>
        <w:t xml:space="preserve"> </w:t>
      </w:r>
      <w:r w:rsidR="00A03237">
        <w:rPr>
          <w:rFonts w:ascii="Arial" w:hAnsi="Arial" w:cs="Arial"/>
          <w:sz w:val="24"/>
          <w:szCs w:val="24"/>
        </w:rPr>
        <w:t>by using</w:t>
      </w:r>
      <w:r>
        <w:rPr>
          <w:rFonts w:ascii="Arial" w:hAnsi="Arial" w:cs="Arial"/>
          <w:sz w:val="24"/>
          <w:szCs w:val="24"/>
        </w:rPr>
        <w:t xml:space="preserve"> scriptural </w:t>
      </w:r>
      <w:r w:rsidR="00A03237">
        <w:rPr>
          <w:rFonts w:ascii="Arial" w:hAnsi="Arial" w:cs="Arial"/>
          <w:sz w:val="24"/>
          <w:szCs w:val="24"/>
        </w:rPr>
        <w:t>vocabulary</w:t>
      </w:r>
      <w:r>
        <w:rPr>
          <w:rFonts w:ascii="Arial" w:hAnsi="Arial" w:cs="Arial"/>
          <w:sz w:val="24"/>
          <w:szCs w:val="24"/>
        </w:rPr>
        <w:t xml:space="preserve"> that John’s life is steeped in. </w:t>
      </w:r>
      <w:r w:rsidRPr="00664DF4">
        <w:rPr>
          <w:rFonts w:ascii="Arial" w:hAnsi="Arial" w:cs="Arial"/>
          <w:sz w:val="24"/>
          <w:szCs w:val="24"/>
        </w:rPr>
        <w:t xml:space="preserve"> </w:t>
      </w:r>
      <w:r w:rsidR="008D34AC">
        <w:rPr>
          <w:rFonts w:ascii="Arial" w:hAnsi="Arial" w:cs="Arial"/>
          <w:sz w:val="24"/>
          <w:szCs w:val="24"/>
        </w:rPr>
        <w:t xml:space="preserve">And, though much of the text can </w:t>
      </w:r>
      <w:r w:rsidR="008D34AC">
        <w:rPr>
          <w:rFonts w:ascii="Arial" w:hAnsi="Arial" w:cs="Arial"/>
          <w:sz w:val="24"/>
          <w:szCs w:val="24"/>
        </w:rPr>
        <w:lastRenderedPageBreak/>
        <w:t xml:space="preserve">be associated with earlier </w:t>
      </w:r>
      <w:r w:rsidR="00E626E1">
        <w:rPr>
          <w:rFonts w:ascii="Arial" w:hAnsi="Arial" w:cs="Arial"/>
          <w:sz w:val="24"/>
          <w:szCs w:val="24"/>
        </w:rPr>
        <w:t>scripture</w:t>
      </w:r>
      <w:r w:rsidR="008D34AC">
        <w:rPr>
          <w:rFonts w:ascii="Arial" w:hAnsi="Arial" w:cs="Arial"/>
          <w:sz w:val="24"/>
          <w:szCs w:val="24"/>
        </w:rPr>
        <w:t xml:space="preserve"> (Daniel, Ezekiel, </w:t>
      </w:r>
      <w:r w:rsidR="0085068F">
        <w:rPr>
          <w:rFonts w:ascii="Arial" w:hAnsi="Arial" w:cs="Arial"/>
          <w:sz w:val="24"/>
          <w:szCs w:val="24"/>
        </w:rPr>
        <w:t xml:space="preserve">Isaiah, </w:t>
      </w:r>
      <w:r w:rsidR="008D34AC">
        <w:rPr>
          <w:rFonts w:ascii="Arial" w:hAnsi="Arial" w:cs="Arial"/>
          <w:sz w:val="24"/>
          <w:szCs w:val="24"/>
        </w:rPr>
        <w:t>etc)</w:t>
      </w:r>
      <w:r w:rsidR="00C04E1E">
        <w:rPr>
          <w:rFonts w:ascii="Arial" w:hAnsi="Arial" w:cs="Arial"/>
          <w:sz w:val="24"/>
          <w:szCs w:val="24"/>
        </w:rPr>
        <w:t>,</w:t>
      </w:r>
      <w:r w:rsidR="008D34AC">
        <w:rPr>
          <w:rFonts w:ascii="Arial" w:hAnsi="Arial" w:cs="Arial"/>
          <w:sz w:val="24"/>
          <w:szCs w:val="24"/>
        </w:rPr>
        <w:t xml:space="preserve"> it is</w:t>
      </w:r>
      <w:r w:rsidR="0085068F">
        <w:rPr>
          <w:rFonts w:ascii="Arial" w:hAnsi="Arial" w:cs="Arial"/>
          <w:sz w:val="24"/>
          <w:szCs w:val="24"/>
        </w:rPr>
        <w:t xml:space="preserve"> nevertheless different. </w:t>
      </w:r>
      <w:r w:rsidR="00682A09">
        <w:rPr>
          <w:rFonts w:ascii="Arial" w:hAnsi="Arial" w:cs="Arial"/>
          <w:sz w:val="24"/>
          <w:szCs w:val="24"/>
        </w:rPr>
        <w:t>Boxall</w:t>
      </w:r>
      <w:r w:rsidR="0093413F">
        <w:rPr>
          <w:rFonts w:ascii="Arial" w:hAnsi="Arial" w:cs="Arial"/>
          <w:sz w:val="24"/>
          <w:szCs w:val="24"/>
        </w:rPr>
        <w:t xml:space="preserve"> describes it as</w:t>
      </w:r>
      <w:r w:rsidR="00682A09">
        <w:rPr>
          <w:rFonts w:ascii="Arial" w:hAnsi="Arial" w:cs="Arial"/>
          <w:sz w:val="24"/>
          <w:szCs w:val="24"/>
        </w:rPr>
        <w:t xml:space="preserve"> “fluid”. An example </w:t>
      </w:r>
      <w:r w:rsidR="00F17733">
        <w:rPr>
          <w:rFonts w:ascii="Arial" w:hAnsi="Arial" w:cs="Arial"/>
          <w:sz w:val="24"/>
          <w:szCs w:val="24"/>
        </w:rPr>
        <w:t xml:space="preserve">is John’s </w:t>
      </w:r>
      <w:r w:rsidR="00A03237">
        <w:rPr>
          <w:rFonts w:ascii="Arial" w:hAnsi="Arial" w:cs="Arial"/>
          <w:sz w:val="24"/>
          <w:szCs w:val="24"/>
        </w:rPr>
        <w:t>b</w:t>
      </w:r>
      <w:r w:rsidR="00F17733">
        <w:rPr>
          <w:rFonts w:ascii="Arial" w:hAnsi="Arial" w:cs="Arial"/>
          <w:sz w:val="24"/>
          <w:szCs w:val="24"/>
        </w:rPr>
        <w:t>east that comes out of the sea. Whereas Daniel describe</w:t>
      </w:r>
      <w:r w:rsidR="00D0672E">
        <w:rPr>
          <w:rFonts w:ascii="Arial" w:hAnsi="Arial" w:cs="Arial"/>
          <w:sz w:val="24"/>
          <w:szCs w:val="24"/>
        </w:rPr>
        <w:t>s</w:t>
      </w:r>
      <w:r w:rsidR="00F17733">
        <w:rPr>
          <w:rFonts w:ascii="Arial" w:hAnsi="Arial" w:cs="Arial"/>
          <w:sz w:val="24"/>
          <w:szCs w:val="24"/>
        </w:rPr>
        <w:t xml:space="preserve"> four different beasts</w:t>
      </w:r>
      <w:r w:rsidR="0093413F">
        <w:rPr>
          <w:rFonts w:ascii="Arial" w:hAnsi="Arial" w:cs="Arial"/>
          <w:sz w:val="24"/>
          <w:szCs w:val="24"/>
        </w:rPr>
        <w:t xml:space="preserve"> coming out of the sea</w:t>
      </w:r>
      <w:r w:rsidR="00F17733">
        <w:rPr>
          <w:rFonts w:ascii="Arial" w:hAnsi="Arial" w:cs="Arial"/>
          <w:sz w:val="24"/>
          <w:szCs w:val="24"/>
        </w:rPr>
        <w:t xml:space="preserve"> (lion, bear, leopard, </w:t>
      </w:r>
      <w:r w:rsidR="00D0672E">
        <w:rPr>
          <w:rFonts w:ascii="Arial" w:hAnsi="Arial" w:cs="Arial"/>
          <w:sz w:val="24"/>
          <w:szCs w:val="24"/>
        </w:rPr>
        <w:t>and a beast with 10 horns)</w:t>
      </w:r>
      <w:r w:rsidR="0093413F">
        <w:rPr>
          <w:rFonts w:ascii="Arial" w:hAnsi="Arial" w:cs="Arial"/>
          <w:sz w:val="24"/>
          <w:szCs w:val="24"/>
        </w:rPr>
        <w:t>,</w:t>
      </w:r>
      <w:r w:rsidR="00F17733">
        <w:rPr>
          <w:rFonts w:ascii="Arial" w:hAnsi="Arial" w:cs="Arial"/>
          <w:sz w:val="24"/>
          <w:szCs w:val="24"/>
        </w:rPr>
        <w:t xml:space="preserve"> </w:t>
      </w:r>
      <w:r w:rsidR="00D0672E">
        <w:rPr>
          <w:rFonts w:ascii="Arial" w:hAnsi="Arial" w:cs="Arial"/>
          <w:sz w:val="24"/>
          <w:szCs w:val="24"/>
        </w:rPr>
        <w:t xml:space="preserve">John has a single beast </w:t>
      </w:r>
      <w:r w:rsidR="00A03237">
        <w:rPr>
          <w:rFonts w:ascii="Arial" w:hAnsi="Arial" w:cs="Arial"/>
          <w:sz w:val="24"/>
          <w:szCs w:val="24"/>
        </w:rPr>
        <w:t>combining</w:t>
      </w:r>
      <w:r w:rsidR="00D0672E">
        <w:rPr>
          <w:rFonts w:ascii="Arial" w:hAnsi="Arial" w:cs="Arial"/>
          <w:sz w:val="24"/>
          <w:szCs w:val="24"/>
        </w:rPr>
        <w:t xml:space="preserve"> aspects of all four (</w:t>
      </w:r>
      <w:r w:rsidR="00A03237">
        <w:rPr>
          <w:rFonts w:ascii="Arial" w:hAnsi="Arial" w:cs="Arial"/>
          <w:sz w:val="24"/>
          <w:szCs w:val="24"/>
        </w:rPr>
        <w:t>like</w:t>
      </w:r>
      <w:r w:rsidR="00D0672E">
        <w:rPr>
          <w:rFonts w:ascii="Arial" w:hAnsi="Arial" w:cs="Arial"/>
          <w:sz w:val="24"/>
          <w:szCs w:val="24"/>
        </w:rPr>
        <w:t xml:space="preserve"> </w:t>
      </w:r>
      <w:r w:rsidR="00F17733">
        <w:rPr>
          <w:rFonts w:ascii="Arial" w:hAnsi="Arial" w:cs="Arial"/>
          <w:sz w:val="24"/>
          <w:szCs w:val="24"/>
        </w:rPr>
        <w:t xml:space="preserve">a </w:t>
      </w:r>
      <w:r w:rsidR="00D0672E">
        <w:rPr>
          <w:rFonts w:ascii="Arial" w:hAnsi="Arial" w:cs="Arial"/>
          <w:sz w:val="24"/>
          <w:szCs w:val="24"/>
        </w:rPr>
        <w:t xml:space="preserve">leopard, </w:t>
      </w:r>
      <w:r w:rsidR="00F17733">
        <w:rPr>
          <w:rFonts w:ascii="Arial" w:hAnsi="Arial" w:cs="Arial"/>
          <w:sz w:val="24"/>
          <w:szCs w:val="24"/>
        </w:rPr>
        <w:t>feet like a bear</w:t>
      </w:r>
      <w:r w:rsidR="00D0672E">
        <w:rPr>
          <w:rFonts w:ascii="Arial" w:hAnsi="Arial" w:cs="Arial"/>
          <w:sz w:val="24"/>
          <w:szCs w:val="24"/>
        </w:rPr>
        <w:t>,</w:t>
      </w:r>
      <w:r w:rsidR="00F17733">
        <w:rPr>
          <w:rFonts w:ascii="Arial" w:hAnsi="Arial" w:cs="Arial"/>
          <w:sz w:val="24"/>
          <w:szCs w:val="24"/>
        </w:rPr>
        <w:t xml:space="preserve"> mouth like </w:t>
      </w:r>
      <w:r w:rsidR="00D0672E">
        <w:rPr>
          <w:rFonts w:ascii="Arial" w:hAnsi="Arial" w:cs="Arial"/>
          <w:sz w:val="24"/>
          <w:szCs w:val="24"/>
        </w:rPr>
        <w:t xml:space="preserve">a </w:t>
      </w:r>
      <w:r w:rsidR="00F17733">
        <w:rPr>
          <w:rFonts w:ascii="Arial" w:hAnsi="Arial" w:cs="Arial"/>
          <w:sz w:val="24"/>
          <w:szCs w:val="24"/>
        </w:rPr>
        <w:t>lion</w:t>
      </w:r>
      <w:r w:rsidR="00D0672E">
        <w:rPr>
          <w:rFonts w:ascii="Arial" w:hAnsi="Arial" w:cs="Arial"/>
          <w:sz w:val="24"/>
          <w:szCs w:val="24"/>
        </w:rPr>
        <w:t xml:space="preserve"> and 10 horns</w:t>
      </w:r>
      <w:r w:rsidR="00F17733">
        <w:rPr>
          <w:rFonts w:ascii="Arial" w:hAnsi="Arial" w:cs="Arial"/>
          <w:sz w:val="24"/>
          <w:szCs w:val="24"/>
        </w:rPr>
        <w:t>)</w:t>
      </w:r>
      <w:r w:rsidR="00D0672E">
        <w:rPr>
          <w:rFonts w:ascii="Arial" w:hAnsi="Arial" w:cs="Arial"/>
          <w:sz w:val="24"/>
          <w:szCs w:val="24"/>
        </w:rPr>
        <w:t xml:space="preserve"> but has additional </w:t>
      </w:r>
      <w:r w:rsidR="00A03237">
        <w:rPr>
          <w:rFonts w:ascii="Arial" w:hAnsi="Arial" w:cs="Arial"/>
          <w:sz w:val="24"/>
          <w:szCs w:val="24"/>
        </w:rPr>
        <w:t>features</w:t>
      </w:r>
      <w:r w:rsidR="00D0672E">
        <w:rPr>
          <w:rFonts w:ascii="Arial" w:hAnsi="Arial" w:cs="Arial"/>
          <w:sz w:val="24"/>
          <w:szCs w:val="24"/>
        </w:rPr>
        <w:t xml:space="preserve"> (seven heads </w:t>
      </w:r>
      <w:r w:rsidR="00A03237">
        <w:rPr>
          <w:rFonts w:ascii="Arial" w:hAnsi="Arial" w:cs="Arial"/>
          <w:sz w:val="24"/>
          <w:szCs w:val="24"/>
        </w:rPr>
        <w:t xml:space="preserve">- </w:t>
      </w:r>
      <w:r w:rsidR="00D0672E">
        <w:rPr>
          <w:rFonts w:ascii="Arial" w:hAnsi="Arial" w:cs="Arial"/>
          <w:sz w:val="24"/>
          <w:szCs w:val="24"/>
        </w:rPr>
        <w:t>which will be important for interpretation</w:t>
      </w:r>
      <w:r w:rsidR="00CA05D5">
        <w:rPr>
          <w:rFonts w:ascii="Arial" w:hAnsi="Arial" w:cs="Arial"/>
          <w:sz w:val="24"/>
          <w:szCs w:val="24"/>
        </w:rPr>
        <w:t>s</w:t>
      </w:r>
      <w:r w:rsidR="00D0672E">
        <w:rPr>
          <w:rFonts w:ascii="Arial" w:hAnsi="Arial" w:cs="Arial"/>
          <w:sz w:val="24"/>
          <w:szCs w:val="24"/>
        </w:rPr>
        <w:t xml:space="preserve"> as</w:t>
      </w:r>
      <w:r w:rsidR="00A03237">
        <w:rPr>
          <w:rFonts w:ascii="Arial" w:hAnsi="Arial" w:cs="Arial"/>
          <w:sz w:val="24"/>
          <w:szCs w:val="24"/>
        </w:rPr>
        <w:t>sociating it with</w:t>
      </w:r>
      <w:r w:rsidR="00D0672E">
        <w:rPr>
          <w:rFonts w:ascii="Arial" w:hAnsi="Arial" w:cs="Arial"/>
          <w:sz w:val="24"/>
          <w:szCs w:val="24"/>
        </w:rPr>
        <w:t xml:space="preserve"> the Roman Empire).</w:t>
      </w:r>
      <w:r w:rsidR="00E57A15">
        <w:rPr>
          <w:rFonts w:ascii="Arial" w:hAnsi="Arial" w:cs="Arial"/>
          <w:sz w:val="24"/>
          <w:szCs w:val="24"/>
        </w:rPr>
        <w:t xml:space="preserve"> This analysis (note the inclusivity) is attractive because, while taking the text at face value (the visions are real), the combination with other ways of seeing (insight and reflection) produce an interpretation grounded in, and with relevance for, the real world.</w:t>
      </w:r>
    </w:p>
    <w:p w:rsidR="00682A09" w:rsidRDefault="009745D6" w:rsidP="00016EB8">
      <w:pPr>
        <w:rPr>
          <w:rFonts w:ascii="Arial" w:hAnsi="Arial" w:cs="Arial"/>
          <w:sz w:val="24"/>
          <w:szCs w:val="24"/>
        </w:rPr>
      </w:pPr>
      <w:r>
        <w:rPr>
          <w:rFonts w:ascii="Arial" w:hAnsi="Arial" w:cs="Arial"/>
          <w:sz w:val="24"/>
          <w:szCs w:val="24"/>
        </w:rPr>
        <w:t xml:space="preserve">Chapter three </w:t>
      </w:r>
      <w:r w:rsidR="00D87168">
        <w:rPr>
          <w:rFonts w:ascii="Arial" w:hAnsi="Arial" w:cs="Arial"/>
          <w:sz w:val="24"/>
          <w:szCs w:val="24"/>
        </w:rPr>
        <w:t xml:space="preserve">covers an </w:t>
      </w:r>
      <w:r>
        <w:rPr>
          <w:rFonts w:ascii="Arial" w:hAnsi="Arial" w:cs="Arial"/>
          <w:sz w:val="24"/>
          <w:szCs w:val="24"/>
        </w:rPr>
        <w:t xml:space="preserve">overall view of </w:t>
      </w:r>
      <w:r w:rsidR="00D87168">
        <w:rPr>
          <w:rFonts w:ascii="Arial" w:hAnsi="Arial" w:cs="Arial"/>
          <w:sz w:val="24"/>
          <w:szCs w:val="24"/>
        </w:rPr>
        <w:t xml:space="preserve">John’s Apocalypse. Commentators have suggested many different analyses of the structure of the book and Boxall offers his own. </w:t>
      </w:r>
      <w:r w:rsidR="00FD060E">
        <w:rPr>
          <w:rFonts w:ascii="Arial" w:hAnsi="Arial" w:cs="Arial"/>
          <w:sz w:val="24"/>
          <w:szCs w:val="24"/>
        </w:rPr>
        <w:t>T</w:t>
      </w:r>
      <w:r w:rsidR="005C070F">
        <w:rPr>
          <w:rFonts w:ascii="Arial" w:hAnsi="Arial" w:cs="Arial"/>
          <w:sz w:val="24"/>
          <w:szCs w:val="24"/>
        </w:rPr>
        <w:t>he number 7 (the perfect number) permeates all aspects of the book (7 churches, 7 trumpets, 7 bowls, etc)</w:t>
      </w:r>
      <w:r w:rsidR="00FD060E">
        <w:rPr>
          <w:rFonts w:ascii="Arial" w:hAnsi="Arial" w:cs="Arial"/>
          <w:sz w:val="24"/>
          <w:szCs w:val="24"/>
        </w:rPr>
        <w:t>.</w:t>
      </w:r>
      <w:r w:rsidR="00CE51B4">
        <w:rPr>
          <w:rFonts w:ascii="Arial" w:hAnsi="Arial" w:cs="Arial"/>
          <w:sz w:val="24"/>
          <w:szCs w:val="24"/>
        </w:rPr>
        <w:t xml:space="preserve"> Boxall </w:t>
      </w:r>
      <w:r w:rsidR="00FD060E">
        <w:rPr>
          <w:rFonts w:ascii="Arial" w:hAnsi="Arial" w:cs="Arial"/>
          <w:sz w:val="24"/>
          <w:szCs w:val="24"/>
        </w:rPr>
        <w:t>identifies sections</w:t>
      </w:r>
      <w:r w:rsidR="005A5B5F">
        <w:rPr>
          <w:rFonts w:ascii="Arial" w:hAnsi="Arial" w:cs="Arial"/>
          <w:sz w:val="24"/>
          <w:szCs w:val="24"/>
        </w:rPr>
        <w:t>,</w:t>
      </w:r>
      <w:r w:rsidR="00FD060E">
        <w:rPr>
          <w:rFonts w:ascii="Arial" w:hAnsi="Arial" w:cs="Arial"/>
          <w:sz w:val="24"/>
          <w:szCs w:val="24"/>
        </w:rPr>
        <w:t xml:space="preserve"> </w:t>
      </w:r>
      <w:r w:rsidR="005A5B5F">
        <w:rPr>
          <w:rFonts w:ascii="Arial" w:hAnsi="Arial" w:cs="Arial"/>
          <w:sz w:val="24"/>
          <w:szCs w:val="24"/>
        </w:rPr>
        <w:t xml:space="preserve">within which are 7 actions – usually with a delay between actions 6 and 7, and these sections are </w:t>
      </w:r>
      <w:r w:rsidR="00FD060E">
        <w:rPr>
          <w:rFonts w:ascii="Arial" w:hAnsi="Arial" w:cs="Arial"/>
          <w:sz w:val="24"/>
          <w:szCs w:val="24"/>
        </w:rPr>
        <w:t>separated by liturgical</w:t>
      </w:r>
      <w:r w:rsidR="005A5B5F">
        <w:rPr>
          <w:rFonts w:ascii="Arial" w:hAnsi="Arial" w:cs="Arial"/>
          <w:sz w:val="24"/>
          <w:szCs w:val="24"/>
        </w:rPr>
        <w:t xml:space="preserve"> moments.</w:t>
      </w:r>
      <w:r w:rsidR="00FD060E">
        <w:rPr>
          <w:rFonts w:ascii="Arial" w:hAnsi="Arial" w:cs="Arial"/>
          <w:sz w:val="24"/>
          <w:szCs w:val="24"/>
        </w:rPr>
        <w:t xml:space="preserve"> </w:t>
      </w:r>
      <w:r w:rsidR="005A5B5F">
        <w:rPr>
          <w:rFonts w:ascii="Arial" w:hAnsi="Arial" w:cs="Arial"/>
          <w:sz w:val="24"/>
          <w:szCs w:val="24"/>
        </w:rPr>
        <w:t xml:space="preserve">He then divides the book not into 7 sections but 6. </w:t>
      </w:r>
      <w:r w:rsidR="00A02784">
        <w:rPr>
          <w:rFonts w:ascii="Arial" w:hAnsi="Arial" w:cs="Arial"/>
          <w:sz w:val="24"/>
          <w:szCs w:val="24"/>
        </w:rPr>
        <w:t>Thus,</w:t>
      </w:r>
      <w:r w:rsidR="005A5B5F">
        <w:rPr>
          <w:rFonts w:ascii="Arial" w:hAnsi="Arial" w:cs="Arial"/>
          <w:sz w:val="24"/>
          <w:szCs w:val="24"/>
        </w:rPr>
        <w:t xml:space="preserve"> the reader (or hearer) lives in the delay between the penultimate and concluding action of God in history. </w:t>
      </w:r>
      <w:r w:rsidR="00016EB8">
        <w:rPr>
          <w:rFonts w:ascii="Arial" w:hAnsi="Arial" w:cs="Arial"/>
          <w:sz w:val="24"/>
          <w:szCs w:val="24"/>
        </w:rPr>
        <w:t xml:space="preserve">This is an attractive </w:t>
      </w:r>
      <w:r w:rsidR="00A02784">
        <w:rPr>
          <w:rFonts w:ascii="Arial" w:hAnsi="Arial" w:cs="Arial"/>
          <w:sz w:val="24"/>
          <w:szCs w:val="24"/>
        </w:rPr>
        <w:t>conclusion because it concurs and complements mainstream interpretations of the rest of the New testament</w:t>
      </w:r>
      <w:r w:rsidR="00016EB8">
        <w:rPr>
          <w:rFonts w:ascii="Arial" w:hAnsi="Arial" w:cs="Arial"/>
          <w:sz w:val="24"/>
          <w:szCs w:val="24"/>
        </w:rPr>
        <w:t xml:space="preserve"> (i.e. </w:t>
      </w:r>
      <w:r w:rsidR="00170387">
        <w:rPr>
          <w:rFonts w:ascii="Arial" w:hAnsi="Arial" w:cs="Arial"/>
          <w:sz w:val="24"/>
          <w:szCs w:val="24"/>
        </w:rPr>
        <w:t>that e</w:t>
      </w:r>
      <w:r w:rsidR="00A02784">
        <w:rPr>
          <w:rFonts w:ascii="Arial" w:hAnsi="Arial" w:cs="Arial"/>
          <w:sz w:val="24"/>
          <w:szCs w:val="24"/>
        </w:rPr>
        <w:t>nd times began with the incarnation and will end with the Parousia</w:t>
      </w:r>
      <w:r w:rsidR="00016EB8">
        <w:rPr>
          <w:rFonts w:ascii="Arial" w:hAnsi="Arial" w:cs="Arial"/>
          <w:sz w:val="24"/>
          <w:szCs w:val="24"/>
        </w:rPr>
        <w:t>)</w:t>
      </w:r>
      <w:r w:rsidR="00A02784">
        <w:rPr>
          <w:rFonts w:ascii="Arial" w:hAnsi="Arial" w:cs="Arial"/>
          <w:sz w:val="24"/>
          <w:szCs w:val="24"/>
        </w:rPr>
        <w:t>.</w:t>
      </w:r>
    </w:p>
    <w:p w:rsidR="00B66828" w:rsidRDefault="00170387" w:rsidP="004D18AE">
      <w:pPr>
        <w:rPr>
          <w:rFonts w:ascii="Arial" w:hAnsi="Arial" w:cs="Arial"/>
          <w:sz w:val="24"/>
          <w:szCs w:val="24"/>
        </w:rPr>
      </w:pPr>
      <w:r>
        <w:rPr>
          <w:rFonts w:ascii="Arial" w:hAnsi="Arial" w:cs="Arial"/>
          <w:sz w:val="24"/>
          <w:szCs w:val="24"/>
        </w:rPr>
        <w:t>Chapters 4 to 6 deal more with interpretation. The beast t</w:t>
      </w:r>
      <w:r w:rsidR="004D18AE">
        <w:rPr>
          <w:rFonts w:ascii="Arial" w:hAnsi="Arial" w:cs="Arial"/>
          <w:sz w:val="24"/>
          <w:szCs w:val="24"/>
        </w:rPr>
        <w:t xml:space="preserve">hat comes out of the sea is </w:t>
      </w:r>
      <w:r>
        <w:rPr>
          <w:rFonts w:ascii="Arial" w:hAnsi="Arial" w:cs="Arial"/>
          <w:sz w:val="24"/>
          <w:szCs w:val="24"/>
        </w:rPr>
        <w:t xml:space="preserve">identified with the Roman Empire. A brief explanation of </w:t>
      </w:r>
      <w:r w:rsidR="00400982">
        <w:rPr>
          <w:rFonts w:ascii="Arial" w:hAnsi="Arial" w:cs="Arial"/>
          <w:sz w:val="24"/>
          <w:szCs w:val="24"/>
        </w:rPr>
        <w:t>numerology</w:t>
      </w:r>
      <w:r>
        <w:rPr>
          <w:rFonts w:ascii="Arial" w:hAnsi="Arial" w:cs="Arial"/>
          <w:sz w:val="24"/>
          <w:szCs w:val="24"/>
        </w:rPr>
        <w:t xml:space="preserve"> allows identification of </w:t>
      </w:r>
      <w:r w:rsidR="00400982">
        <w:rPr>
          <w:rFonts w:ascii="Arial" w:hAnsi="Arial" w:cs="Arial"/>
          <w:sz w:val="24"/>
          <w:szCs w:val="24"/>
        </w:rPr>
        <w:t xml:space="preserve">the numbers 666 with Nero and the 144,000 (a number representing inclusion) with the multitude no one could count. </w:t>
      </w:r>
      <w:r w:rsidR="008D4843">
        <w:rPr>
          <w:rFonts w:ascii="Arial" w:hAnsi="Arial" w:cs="Arial"/>
          <w:sz w:val="24"/>
          <w:szCs w:val="24"/>
        </w:rPr>
        <w:t>Which</w:t>
      </w:r>
      <w:r w:rsidR="00400982">
        <w:rPr>
          <w:rFonts w:ascii="Arial" w:hAnsi="Arial" w:cs="Arial"/>
          <w:sz w:val="24"/>
          <w:szCs w:val="24"/>
        </w:rPr>
        <w:t xml:space="preserve"> situat</w:t>
      </w:r>
      <w:r w:rsidR="008D4843">
        <w:rPr>
          <w:rFonts w:ascii="Arial" w:hAnsi="Arial" w:cs="Arial"/>
          <w:sz w:val="24"/>
          <w:szCs w:val="24"/>
        </w:rPr>
        <w:t>es</w:t>
      </w:r>
      <w:r w:rsidR="00400982">
        <w:rPr>
          <w:rFonts w:ascii="Arial" w:hAnsi="Arial" w:cs="Arial"/>
          <w:sz w:val="24"/>
          <w:szCs w:val="24"/>
        </w:rPr>
        <w:t xml:space="preserve"> the visions within history and applying to the whole church. A particularly interesting exegesis uses the rather straightforward message of the seven letters to the churches as a key to understanding the import of the </w:t>
      </w:r>
      <w:r w:rsidR="00910AC4">
        <w:rPr>
          <w:rFonts w:ascii="Arial" w:hAnsi="Arial" w:cs="Arial"/>
          <w:sz w:val="24"/>
          <w:szCs w:val="24"/>
        </w:rPr>
        <w:t>more</w:t>
      </w:r>
      <w:r w:rsidR="00400982">
        <w:rPr>
          <w:rFonts w:ascii="Arial" w:hAnsi="Arial" w:cs="Arial"/>
          <w:sz w:val="24"/>
          <w:szCs w:val="24"/>
        </w:rPr>
        <w:t xml:space="preserve"> obscured message contained within the visions. </w:t>
      </w:r>
      <w:r w:rsidR="00E54F77">
        <w:rPr>
          <w:rFonts w:ascii="Arial" w:hAnsi="Arial" w:cs="Arial"/>
          <w:sz w:val="24"/>
          <w:szCs w:val="24"/>
        </w:rPr>
        <w:t>And the message</w:t>
      </w:r>
      <w:r w:rsidR="00550D1C">
        <w:rPr>
          <w:rFonts w:ascii="Arial" w:hAnsi="Arial" w:cs="Arial"/>
          <w:sz w:val="24"/>
          <w:szCs w:val="24"/>
        </w:rPr>
        <w:t xml:space="preserve"> is not primarily about persecution (though that is present) but more about resist</w:t>
      </w:r>
      <w:r w:rsidR="0022164A">
        <w:rPr>
          <w:rFonts w:ascii="Arial" w:hAnsi="Arial" w:cs="Arial"/>
          <w:sz w:val="24"/>
          <w:szCs w:val="24"/>
        </w:rPr>
        <w:t>ing</w:t>
      </w:r>
      <w:r w:rsidR="00550D1C">
        <w:rPr>
          <w:rFonts w:ascii="Arial" w:hAnsi="Arial" w:cs="Arial"/>
          <w:sz w:val="24"/>
          <w:szCs w:val="24"/>
        </w:rPr>
        <w:t xml:space="preserve"> compromising with the </w:t>
      </w:r>
      <w:r w:rsidR="0022164A">
        <w:rPr>
          <w:rFonts w:ascii="Arial" w:hAnsi="Arial" w:cs="Arial"/>
          <w:sz w:val="24"/>
          <w:szCs w:val="24"/>
        </w:rPr>
        <w:t xml:space="preserve">evil </w:t>
      </w:r>
      <w:r w:rsidR="00550D1C">
        <w:rPr>
          <w:rFonts w:ascii="Arial" w:hAnsi="Arial" w:cs="Arial"/>
          <w:sz w:val="24"/>
          <w:szCs w:val="24"/>
        </w:rPr>
        <w:t xml:space="preserve">Roman </w:t>
      </w:r>
      <w:r w:rsidR="00E54F77">
        <w:rPr>
          <w:rFonts w:ascii="Arial" w:hAnsi="Arial" w:cs="Arial"/>
          <w:sz w:val="24"/>
          <w:szCs w:val="24"/>
        </w:rPr>
        <w:t>Empire</w:t>
      </w:r>
      <w:r w:rsidR="00550D1C">
        <w:rPr>
          <w:rFonts w:ascii="Arial" w:hAnsi="Arial" w:cs="Arial"/>
          <w:sz w:val="24"/>
          <w:szCs w:val="24"/>
        </w:rPr>
        <w:t xml:space="preserve">. </w:t>
      </w:r>
      <w:r w:rsidR="004D18AE">
        <w:rPr>
          <w:rFonts w:ascii="Arial" w:hAnsi="Arial" w:cs="Arial"/>
          <w:sz w:val="24"/>
          <w:szCs w:val="24"/>
        </w:rPr>
        <w:t>Then, like the rest of the New T</w:t>
      </w:r>
      <w:r w:rsidR="00B66828">
        <w:rPr>
          <w:rFonts w:ascii="Arial" w:hAnsi="Arial" w:cs="Arial"/>
          <w:sz w:val="24"/>
          <w:szCs w:val="24"/>
        </w:rPr>
        <w:t xml:space="preserve">estament, this message </w:t>
      </w:r>
      <w:r w:rsidR="004D18AE">
        <w:rPr>
          <w:rFonts w:ascii="Arial" w:hAnsi="Arial" w:cs="Arial"/>
          <w:sz w:val="24"/>
          <w:szCs w:val="24"/>
        </w:rPr>
        <w:t xml:space="preserve">can </w:t>
      </w:r>
      <w:r w:rsidR="00B66828">
        <w:rPr>
          <w:rFonts w:ascii="Arial" w:hAnsi="Arial" w:cs="Arial"/>
          <w:sz w:val="24"/>
          <w:szCs w:val="24"/>
        </w:rPr>
        <w:t xml:space="preserve"> be applied to </w:t>
      </w:r>
      <w:r w:rsidR="004D18AE">
        <w:rPr>
          <w:rFonts w:ascii="Arial" w:hAnsi="Arial" w:cs="Arial"/>
          <w:sz w:val="24"/>
          <w:szCs w:val="24"/>
        </w:rPr>
        <w:t>today’s</w:t>
      </w:r>
      <w:r w:rsidR="00B66828">
        <w:rPr>
          <w:rFonts w:ascii="Arial" w:hAnsi="Arial" w:cs="Arial"/>
          <w:sz w:val="24"/>
          <w:szCs w:val="24"/>
        </w:rPr>
        <w:t xml:space="preserve"> </w:t>
      </w:r>
      <w:r w:rsidR="004D18AE">
        <w:rPr>
          <w:rFonts w:ascii="Arial" w:hAnsi="Arial" w:cs="Arial"/>
          <w:sz w:val="24"/>
          <w:szCs w:val="24"/>
        </w:rPr>
        <w:t>power structures</w:t>
      </w:r>
      <w:r w:rsidR="00B66828">
        <w:rPr>
          <w:rFonts w:ascii="Arial" w:hAnsi="Arial" w:cs="Arial"/>
          <w:sz w:val="24"/>
          <w:szCs w:val="24"/>
        </w:rPr>
        <w:t>.</w:t>
      </w:r>
      <w:r w:rsidR="00550D1C">
        <w:rPr>
          <w:rFonts w:ascii="Arial" w:hAnsi="Arial" w:cs="Arial"/>
          <w:sz w:val="24"/>
          <w:szCs w:val="24"/>
        </w:rPr>
        <w:t xml:space="preserve"> </w:t>
      </w:r>
    </w:p>
    <w:p w:rsidR="006F0586" w:rsidRDefault="00193443" w:rsidP="000671DC">
      <w:pPr>
        <w:rPr>
          <w:rFonts w:ascii="Arial" w:hAnsi="Arial" w:cs="Arial"/>
          <w:sz w:val="24"/>
          <w:szCs w:val="24"/>
        </w:rPr>
      </w:pPr>
      <w:r>
        <w:rPr>
          <w:rFonts w:ascii="Arial" w:hAnsi="Arial" w:cs="Arial"/>
          <w:sz w:val="24"/>
          <w:szCs w:val="24"/>
        </w:rPr>
        <w:t>Revelation clearly has things to say about the Parousia and Boxall then turns to the various ways this has been interpreted throughout history (including some of the consequ</w:t>
      </w:r>
      <w:r w:rsidR="000671DC">
        <w:rPr>
          <w:rFonts w:ascii="Arial" w:hAnsi="Arial" w:cs="Arial"/>
          <w:sz w:val="24"/>
          <w:szCs w:val="24"/>
        </w:rPr>
        <w:t>ent dangers). C</w:t>
      </w:r>
      <w:r>
        <w:rPr>
          <w:rFonts w:ascii="Arial" w:hAnsi="Arial" w:cs="Arial"/>
          <w:sz w:val="24"/>
          <w:szCs w:val="24"/>
        </w:rPr>
        <w:t xml:space="preserve">hronological </w:t>
      </w:r>
      <w:r w:rsidR="00695A1A">
        <w:rPr>
          <w:rFonts w:ascii="Arial" w:hAnsi="Arial" w:cs="Arial"/>
          <w:sz w:val="24"/>
          <w:szCs w:val="24"/>
        </w:rPr>
        <w:t>approach</w:t>
      </w:r>
      <w:r w:rsidR="001D66E7">
        <w:rPr>
          <w:rFonts w:ascii="Arial" w:hAnsi="Arial" w:cs="Arial"/>
          <w:sz w:val="24"/>
          <w:szCs w:val="24"/>
        </w:rPr>
        <w:t>es</w:t>
      </w:r>
      <w:r>
        <w:rPr>
          <w:rFonts w:ascii="Arial" w:hAnsi="Arial" w:cs="Arial"/>
          <w:sz w:val="24"/>
          <w:szCs w:val="24"/>
        </w:rPr>
        <w:t xml:space="preserve"> (</w:t>
      </w:r>
      <w:r w:rsidR="000671DC">
        <w:rPr>
          <w:rFonts w:ascii="Arial" w:hAnsi="Arial" w:cs="Arial"/>
          <w:sz w:val="24"/>
          <w:szCs w:val="24"/>
        </w:rPr>
        <w:t xml:space="preserve">i.e. </w:t>
      </w:r>
      <w:r>
        <w:rPr>
          <w:rFonts w:ascii="Arial" w:hAnsi="Arial" w:cs="Arial"/>
          <w:sz w:val="24"/>
          <w:szCs w:val="24"/>
        </w:rPr>
        <w:t xml:space="preserve">different sections </w:t>
      </w:r>
      <w:r w:rsidR="001D66E7">
        <w:rPr>
          <w:rFonts w:ascii="Arial" w:hAnsi="Arial" w:cs="Arial"/>
          <w:sz w:val="24"/>
          <w:szCs w:val="24"/>
        </w:rPr>
        <w:t xml:space="preserve">of Revelation </w:t>
      </w:r>
      <w:r>
        <w:rPr>
          <w:rFonts w:ascii="Arial" w:hAnsi="Arial" w:cs="Arial"/>
          <w:sz w:val="24"/>
          <w:szCs w:val="24"/>
        </w:rPr>
        <w:t>describe different historical epochs in chronological order) is rejected in favour of Recapitulation (different sections represent the same event but from a diff</w:t>
      </w:r>
      <w:r w:rsidR="000671DC">
        <w:rPr>
          <w:rFonts w:ascii="Arial" w:hAnsi="Arial" w:cs="Arial"/>
          <w:sz w:val="24"/>
          <w:szCs w:val="24"/>
        </w:rPr>
        <w:t>erent perspective</w:t>
      </w:r>
      <w:r>
        <w:rPr>
          <w:rFonts w:ascii="Arial" w:hAnsi="Arial" w:cs="Arial"/>
          <w:sz w:val="24"/>
          <w:szCs w:val="24"/>
        </w:rPr>
        <w:t xml:space="preserve">). </w:t>
      </w:r>
      <w:r w:rsidR="001D66E7">
        <w:rPr>
          <w:rFonts w:ascii="Arial" w:hAnsi="Arial" w:cs="Arial"/>
          <w:sz w:val="24"/>
          <w:szCs w:val="24"/>
        </w:rPr>
        <w:t xml:space="preserve">Boxall </w:t>
      </w:r>
      <w:r w:rsidR="00FA2452">
        <w:rPr>
          <w:rFonts w:ascii="Arial" w:hAnsi="Arial" w:cs="Arial"/>
          <w:sz w:val="24"/>
          <w:szCs w:val="24"/>
        </w:rPr>
        <w:t>rejects currently popular p</w:t>
      </w:r>
      <w:r w:rsidR="00FA2452" w:rsidRPr="00FA2452">
        <w:rPr>
          <w:rFonts w:ascii="Arial" w:hAnsi="Arial" w:cs="Arial"/>
          <w:sz w:val="24"/>
          <w:szCs w:val="24"/>
        </w:rPr>
        <w:t xml:space="preserve">remillennial </w:t>
      </w:r>
      <w:r w:rsidR="000671DC">
        <w:rPr>
          <w:rStyle w:val="Strong"/>
          <w:rFonts w:ascii="Arial" w:hAnsi="Arial" w:cs="Arial"/>
          <w:b w:val="0"/>
          <w:sz w:val="24"/>
          <w:szCs w:val="24"/>
        </w:rPr>
        <w:t>dispensationalist</w:t>
      </w:r>
      <w:r w:rsidR="00FA2452">
        <w:rPr>
          <w:rFonts w:ascii="Arial" w:hAnsi="Arial" w:cs="Arial"/>
          <w:sz w:val="24"/>
          <w:szCs w:val="24"/>
        </w:rPr>
        <w:t xml:space="preserve"> interpretations but traces </w:t>
      </w:r>
      <w:proofErr w:type="spellStart"/>
      <w:r w:rsidR="000671DC">
        <w:rPr>
          <w:rFonts w:ascii="Arial" w:hAnsi="Arial" w:cs="Arial"/>
          <w:sz w:val="24"/>
          <w:szCs w:val="24"/>
        </w:rPr>
        <w:t>millenarianist</w:t>
      </w:r>
      <w:proofErr w:type="spellEnd"/>
      <w:r w:rsidR="001D66E7">
        <w:rPr>
          <w:rFonts w:ascii="Arial" w:hAnsi="Arial" w:cs="Arial"/>
          <w:sz w:val="24"/>
          <w:szCs w:val="24"/>
        </w:rPr>
        <w:t xml:space="preserve"> ideas</w:t>
      </w:r>
      <w:r>
        <w:rPr>
          <w:rFonts w:ascii="Arial" w:hAnsi="Arial" w:cs="Arial"/>
          <w:sz w:val="24"/>
          <w:szCs w:val="24"/>
        </w:rPr>
        <w:t xml:space="preserve"> </w:t>
      </w:r>
      <w:r w:rsidR="00A42FAC">
        <w:rPr>
          <w:rFonts w:ascii="Arial" w:hAnsi="Arial" w:cs="Arial"/>
          <w:sz w:val="24"/>
          <w:szCs w:val="24"/>
        </w:rPr>
        <w:t>(a thousand year reign of Christ on earth)</w:t>
      </w:r>
      <w:r w:rsidR="001D66E7">
        <w:rPr>
          <w:rFonts w:ascii="Arial" w:hAnsi="Arial" w:cs="Arial"/>
          <w:sz w:val="24"/>
          <w:szCs w:val="24"/>
        </w:rPr>
        <w:t xml:space="preserve"> </w:t>
      </w:r>
      <w:r w:rsidR="00A42FAC">
        <w:rPr>
          <w:rFonts w:ascii="Arial" w:hAnsi="Arial" w:cs="Arial"/>
          <w:sz w:val="24"/>
          <w:szCs w:val="24"/>
        </w:rPr>
        <w:t xml:space="preserve">back as far as </w:t>
      </w:r>
      <w:r w:rsidR="001D66E7">
        <w:rPr>
          <w:rFonts w:ascii="Arial" w:hAnsi="Arial" w:cs="Arial"/>
          <w:sz w:val="24"/>
          <w:szCs w:val="24"/>
        </w:rPr>
        <w:t>Papias and Justin Martyr</w:t>
      </w:r>
      <w:r w:rsidR="00FA2452">
        <w:rPr>
          <w:rFonts w:ascii="Arial" w:hAnsi="Arial" w:cs="Arial"/>
          <w:sz w:val="24"/>
          <w:szCs w:val="24"/>
        </w:rPr>
        <w:t xml:space="preserve">. He also recognises that these and other futurist approaches at </w:t>
      </w:r>
      <w:r w:rsidR="00E244CF">
        <w:rPr>
          <w:rFonts w:ascii="Arial" w:hAnsi="Arial" w:cs="Arial"/>
          <w:sz w:val="24"/>
          <w:szCs w:val="24"/>
        </w:rPr>
        <w:t>l</w:t>
      </w:r>
      <w:r w:rsidR="00FA2452">
        <w:rPr>
          <w:rFonts w:ascii="Arial" w:hAnsi="Arial" w:cs="Arial"/>
          <w:sz w:val="24"/>
          <w:szCs w:val="24"/>
        </w:rPr>
        <w:t xml:space="preserve">east recognise </w:t>
      </w:r>
      <w:r w:rsidR="003276A5">
        <w:rPr>
          <w:rFonts w:ascii="Arial" w:hAnsi="Arial" w:cs="Arial"/>
          <w:sz w:val="24"/>
          <w:szCs w:val="24"/>
        </w:rPr>
        <w:t xml:space="preserve">that </w:t>
      </w:r>
      <w:r w:rsidR="00FA2452">
        <w:rPr>
          <w:rFonts w:ascii="Arial" w:hAnsi="Arial" w:cs="Arial"/>
          <w:sz w:val="24"/>
          <w:szCs w:val="24"/>
        </w:rPr>
        <w:t>the message of Revelation</w:t>
      </w:r>
      <w:r w:rsidR="003276A5">
        <w:rPr>
          <w:rFonts w:ascii="Arial" w:hAnsi="Arial" w:cs="Arial"/>
          <w:sz w:val="24"/>
          <w:szCs w:val="24"/>
        </w:rPr>
        <w:t xml:space="preserve"> is</w:t>
      </w:r>
      <w:r w:rsidR="00FA2452">
        <w:rPr>
          <w:rFonts w:ascii="Arial" w:hAnsi="Arial" w:cs="Arial"/>
          <w:sz w:val="24"/>
          <w:szCs w:val="24"/>
        </w:rPr>
        <w:t xml:space="preserve"> for the church today. Something that the historical-critical approach </w:t>
      </w:r>
      <w:r w:rsidR="003276A5">
        <w:rPr>
          <w:rFonts w:ascii="Arial" w:hAnsi="Arial" w:cs="Arial"/>
          <w:sz w:val="24"/>
          <w:szCs w:val="24"/>
        </w:rPr>
        <w:t>too often fails to offer</w:t>
      </w:r>
      <w:r w:rsidR="009B5C2C">
        <w:rPr>
          <w:rFonts w:ascii="Arial" w:hAnsi="Arial" w:cs="Arial"/>
          <w:sz w:val="24"/>
          <w:szCs w:val="24"/>
        </w:rPr>
        <w:t xml:space="preserve">. </w:t>
      </w:r>
    </w:p>
    <w:p w:rsidR="007436EC" w:rsidRDefault="007436EC" w:rsidP="00615D46">
      <w:pPr>
        <w:rPr>
          <w:rFonts w:ascii="Arial" w:hAnsi="Arial" w:cs="Arial"/>
          <w:sz w:val="24"/>
          <w:szCs w:val="24"/>
        </w:rPr>
      </w:pPr>
      <w:r>
        <w:rPr>
          <w:rFonts w:ascii="Arial" w:hAnsi="Arial" w:cs="Arial"/>
          <w:sz w:val="24"/>
          <w:szCs w:val="24"/>
        </w:rPr>
        <w:t xml:space="preserve">The seventh and final chapter </w:t>
      </w:r>
      <w:r w:rsidR="00651537">
        <w:rPr>
          <w:rFonts w:ascii="Arial" w:hAnsi="Arial" w:cs="Arial"/>
          <w:sz w:val="24"/>
          <w:szCs w:val="24"/>
        </w:rPr>
        <w:t xml:space="preserve">discusses the liturgical nature of Revelation. Structural parallels can be discerned between Revelation and the early church liturgy. It is not </w:t>
      </w:r>
      <w:r w:rsidR="00651537">
        <w:rPr>
          <w:rFonts w:ascii="Arial" w:hAnsi="Arial" w:cs="Arial"/>
          <w:sz w:val="24"/>
          <w:szCs w:val="24"/>
        </w:rPr>
        <w:lastRenderedPageBreak/>
        <w:t xml:space="preserve">possible to discern whether the liturgy influenced the book or the book influenced the liturgy. But the association is </w:t>
      </w:r>
      <w:r w:rsidR="0029780A">
        <w:rPr>
          <w:rFonts w:ascii="Arial" w:hAnsi="Arial" w:cs="Arial"/>
          <w:sz w:val="24"/>
          <w:szCs w:val="24"/>
        </w:rPr>
        <w:t>strong,</w:t>
      </w:r>
      <w:r w:rsidR="00651537">
        <w:rPr>
          <w:rFonts w:ascii="Arial" w:hAnsi="Arial" w:cs="Arial"/>
          <w:sz w:val="24"/>
          <w:szCs w:val="24"/>
        </w:rPr>
        <w:t xml:space="preserve"> and Boxall suggests particularly so for the </w:t>
      </w:r>
      <w:r w:rsidR="0029780A">
        <w:rPr>
          <w:rFonts w:ascii="Arial" w:hAnsi="Arial" w:cs="Arial"/>
          <w:sz w:val="24"/>
          <w:szCs w:val="24"/>
        </w:rPr>
        <w:t>Easter</w:t>
      </w:r>
      <w:r w:rsidR="00651537">
        <w:rPr>
          <w:rFonts w:ascii="Arial" w:hAnsi="Arial" w:cs="Arial"/>
          <w:sz w:val="24"/>
          <w:szCs w:val="24"/>
        </w:rPr>
        <w:t xml:space="preserve"> liturgy of the early church.</w:t>
      </w:r>
    </w:p>
    <w:p w:rsidR="00930144" w:rsidRDefault="00930144" w:rsidP="000671DC">
      <w:pPr>
        <w:rPr>
          <w:rFonts w:ascii="Arial" w:hAnsi="Arial" w:cs="Arial"/>
          <w:sz w:val="24"/>
          <w:szCs w:val="24"/>
        </w:rPr>
      </w:pPr>
      <w:r>
        <w:rPr>
          <w:rFonts w:ascii="Arial" w:hAnsi="Arial" w:cs="Arial"/>
          <w:sz w:val="24"/>
          <w:szCs w:val="24"/>
        </w:rPr>
        <w:t xml:space="preserve">Boxall </w:t>
      </w:r>
      <w:r w:rsidR="006C1BF3">
        <w:rPr>
          <w:rFonts w:ascii="Arial" w:hAnsi="Arial" w:cs="Arial"/>
          <w:sz w:val="24"/>
          <w:szCs w:val="24"/>
        </w:rPr>
        <w:t xml:space="preserve">provides an </w:t>
      </w:r>
      <w:r>
        <w:rPr>
          <w:rFonts w:ascii="Arial" w:hAnsi="Arial" w:cs="Arial"/>
          <w:sz w:val="24"/>
          <w:szCs w:val="24"/>
        </w:rPr>
        <w:t xml:space="preserve">outstanding survey of Revelation and its main historical and current interpretations and supplies new insights and an </w:t>
      </w:r>
      <w:r w:rsidR="006C1BF3">
        <w:rPr>
          <w:rFonts w:ascii="Arial" w:hAnsi="Arial" w:cs="Arial"/>
          <w:sz w:val="24"/>
          <w:szCs w:val="24"/>
        </w:rPr>
        <w:t>excellent exegesis</w:t>
      </w:r>
      <w:r w:rsidR="000671DC">
        <w:rPr>
          <w:rFonts w:ascii="Arial" w:hAnsi="Arial" w:cs="Arial"/>
          <w:sz w:val="24"/>
          <w:szCs w:val="24"/>
        </w:rPr>
        <w:t xml:space="preserve">. His interpretations are down-to-earth and offer messages both for John’s seven churches and the church of all time. His conclusions tend to be inclusive where some alternatives are exclusive, hence more insight comes from Boxall’s approach. His interpretations are internally consistent (the same message is provided by the seven letters and by the various visions)  and externally consistent with the rest of the New Testament. </w:t>
      </w:r>
      <w:r>
        <w:rPr>
          <w:rFonts w:ascii="Arial" w:hAnsi="Arial" w:cs="Arial"/>
          <w:sz w:val="24"/>
          <w:szCs w:val="24"/>
        </w:rPr>
        <w:t xml:space="preserve">This is an </w:t>
      </w:r>
      <w:r w:rsidR="000671DC">
        <w:rPr>
          <w:rFonts w:ascii="Arial" w:hAnsi="Arial" w:cs="Arial"/>
          <w:sz w:val="24"/>
          <w:szCs w:val="24"/>
        </w:rPr>
        <w:t>important</w:t>
      </w:r>
      <w:r>
        <w:rPr>
          <w:rFonts w:ascii="Arial" w:hAnsi="Arial" w:cs="Arial"/>
          <w:sz w:val="24"/>
          <w:szCs w:val="24"/>
        </w:rPr>
        <w:t xml:space="preserve"> book for anyone seriously interested in the Book of Revelation.</w:t>
      </w:r>
      <w:r w:rsidR="00E749F2">
        <w:rPr>
          <w:rFonts w:ascii="Arial" w:hAnsi="Arial" w:cs="Arial"/>
          <w:sz w:val="24"/>
          <w:szCs w:val="24"/>
        </w:rPr>
        <w:t xml:space="preserve"> </w:t>
      </w:r>
      <w:r w:rsidR="00F82BD5">
        <w:rPr>
          <w:rFonts w:ascii="Arial" w:hAnsi="Arial" w:cs="Arial"/>
          <w:sz w:val="24"/>
          <w:szCs w:val="24"/>
        </w:rPr>
        <w:t xml:space="preserve">One final </w:t>
      </w:r>
      <w:r w:rsidR="00E626E1">
        <w:rPr>
          <w:rFonts w:ascii="Arial" w:hAnsi="Arial" w:cs="Arial"/>
          <w:sz w:val="24"/>
          <w:szCs w:val="24"/>
        </w:rPr>
        <w:t>attractive detail was</w:t>
      </w:r>
      <w:r>
        <w:rPr>
          <w:rFonts w:ascii="Arial" w:hAnsi="Arial" w:cs="Arial"/>
          <w:sz w:val="24"/>
          <w:szCs w:val="24"/>
        </w:rPr>
        <w:t xml:space="preserve"> Boxall</w:t>
      </w:r>
      <w:r w:rsidR="00E626E1">
        <w:rPr>
          <w:rFonts w:ascii="Arial" w:hAnsi="Arial" w:cs="Arial"/>
          <w:sz w:val="24"/>
          <w:szCs w:val="24"/>
        </w:rPr>
        <w:t>’s</w:t>
      </w:r>
      <w:r>
        <w:rPr>
          <w:rFonts w:ascii="Arial" w:hAnsi="Arial" w:cs="Arial"/>
          <w:sz w:val="24"/>
          <w:szCs w:val="24"/>
        </w:rPr>
        <w:t xml:space="preserve"> dividing his book into seven chapters!</w:t>
      </w:r>
      <w:bookmarkStart w:id="0" w:name="_GoBack"/>
      <w:bookmarkEnd w:id="0"/>
    </w:p>
    <w:p w:rsidR="00682A09" w:rsidRPr="00185709" w:rsidRDefault="00E749F2" w:rsidP="00615D46">
      <w:pPr>
        <w:rPr>
          <w:rFonts w:ascii="Arial" w:hAnsi="Arial" w:cs="Arial"/>
          <w:sz w:val="24"/>
          <w:szCs w:val="24"/>
        </w:rPr>
      </w:pPr>
      <w:r w:rsidRPr="00185709">
        <w:rPr>
          <w:rFonts w:ascii="Arial" w:hAnsi="Arial" w:cs="Arial"/>
          <w:sz w:val="24"/>
          <w:szCs w:val="24"/>
        </w:rPr>
        <w:t xml:space="preserve">Gerard Gallacher </w:t>
      </w:r>
      <w:r w:rsidR="00C95B76" w:rsidRPr="00185709">
        <w:rPr>
          <w:rFonts w:ascii="Arial" w:hAnsi="Arial" w:cs="Arial"/>
          <w:sz w:val="24"/>
          <w:szCs w:val="24"/>
        </w:rPr>
        <w:t xml:space="preserve"> </w:t>
      </w:r>
      <w:r w:rsidR="00185709" w:rsidRPr="00185709">
        <w:rPr>
          <w:rFonts w:ascii="Arial" w:hAnsi="Arial" w:cs="Arial"/>
          <w:sz w:val="24"/>
          <w:szCs w:val="24"/>
        </w:rPr>
        <w:t xml:space="preserve">                   1243</w:t>
      </w:r>
      <w:r w:rsidRPr="00185709">
        <w:rPr>
          <w:rFonts w:ascii="Arial" w:hAnsi="Arial" w:cs="Arial"/>
          <w:sz w:val="24"/>
          <w:szCs w:val="24"/>
        </w:rPr>
        <w:t xml:space="preserve"> words</w:t>
      </w:r>
    </w:p>
    <w:sectPr w:rsidR="00682A09" w:rsidRPr="00185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0000000000000000000"/>
    <w:charset w:val="86"/>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948"/>
    <w:rsid w:val="000077E4"/>
    <w:rsid w:val="00016EB8"/>
    <w:rsid w:val="0004225C"/>
    <w:rsid w:val="000671DC"/>
    <w:rsid w:val="000C6B9B"/>
    <w:rsid w:val="000F5912"/>
    <w:rsid w:val="00170387"/>
    <w:rsid w:val="00185709"/>
    <w:rsid w:val="0018729E"/>
    <w:rsid w:val="00193443"/>
    <w:rsid w:val="001A4FC6"/>
    <w:rsid w:val="001D128C"/>
    <w:rsid w:val="001D66E7"/>
    <w:rsid w:val="001F712B"/>
    <w:rsid w:val="00215FEC"/>
    <w:rsid w:val="0022164A"/>
    <w:rsid w:val="00222243"/>
    <w:rsid w:val="002268AA"/>
    <w:rsid w:val="00252FB2"/>
    <w:rsid w:val="00262048"/>
    <w:rsid w:val="002736A0"/>
    <w:rsid w:val="00274B72"/>
    <w:rsid w:val="00294852"/>
    <w:rsid w:val="00294FCE"/>
    <w:rsid w:val="0029780A"/>
    <w:rsid w:val="002B621C"/>
    <w:rsid w:val="002E4E73"/>
    <w:rsid w:val="003276A5"/>
    <w:rsid w:val="00357E85"/>
    <w:rsid w:val="003E03E2"/>
    <w:rsid w:val="00400982"/>
    <w:rsid w:val="00403ABC"/>
    <w:rsid w:val="00426A38"/>
    <w:rsid w:val="004336D9"/>
    <w:rsid w:val="0043483B"/>
    <w:rsid w:val="00435737"/>
    <w:rsid w:val="00464F74"/>
    <w:rsid w:val="0047791C"/>
    <w:rsid w:val="004C627F"/>
    <w:rsid w:val="004D18AE"/>
    <w:rsid w:val="00505B3E"/>
    <w:rsid w:val="00521A82"/>
    <w:rsid w:val="0052368B"/>
    <w:rsid w:val="00550D1C"/>
    <w:rsid w:val="00576100"/>
    <w:rsid w:val="005A5B5F"/>
    <w:rsid w:val="005C0428"/>
    <w:rsid w:val="005C070F"/>
    <w:rsid w:val="00615D46"/>
    <w:rsid w:val="006219CF"/>
    <w:rsid w:val="00635E08"/>
    <w:rsid w:val="00651537"/>
    <w:rsid w:val="00663CCA"/>
    <w:rsid w:val="00664DF4"/>
    <w:rsid w:val="00667DB8"/>
    <w:rsid w:val="00671948"/>
    <w:rsid w:val="006742BB"/>
    <w:rsid w:val="00682A09"/>
    <w:rsid w:val="006855F2"/>
    <w:rsid w:val="006904B2"/>
    <w:rsid w:val="00695A1A"/>
    <w:rsid w:val="006A2F16"/>
    <w:rsid w:val="006A3786"/>
    <w:rsid w:val="006C1BF3"/>
    <w:rsid w:val="006E1D9D"/>
    <w:rsid w:val="006F0586"/>
    <w:rsid w:val="00705CD0"/>
    <w:rsid w:val="007436EC"/>
    <w:rsid w:val="00743C88"/>
    <w:rsid w:val="00784638"/>
    <w:rsid w:val="007A7F5F"/>
    <w:rsid w:val="007B2B47"/>
    <w:rsid w:val="007C5153"/>
    <w:rsid w:val="007C5504"/>
    <w:rsid w:val="007E04B9"/>
    <w:rsid w:val="0085068F"/>
    <w:rsid w:val="008601AD"/>
    <w:rsid w:val="0086442C"/>
    <w:rsid w:val="0088613C"/>
    <w:rsid w:val="008A63B2"/>
    <w:rsid w:val="008A7325"/>
    <w:rsid w:val="008B6ADE"/>
    <w:rsid w:val="008D34AC"/>
    <w:rsid w:val="008D4843"/>
    <w:rsid w:val="00910AC4"/>
    <w:rsid w:val="00930144"/>
    <w:rsid w:val="0093413F"/>
    <w:rsid w:val="00934962"/>
    <w:rsid w:val="00957096"/>
    <w:rsid w:val="00966D48"/>
    <w:rsid w:val="0096731E"/>
    <w:rsid w:val="009745D6"/>
    <w:rsid w:val="0099733E"/>
    <w:rsid w:val="009B3C5C"/>
    <w:rsid w:val="009B5C2C"/>
    <w:rsid w:val="009D4E74"/>
    <w:rsid w:val="009F3F10"/>
    <w:rsid w:val="00A02784"/>
    <w:rsid w:val="00A03237"/>
    <w:rsid w:val="00A1611E"/>
    <w:rsid w:val="00A42FAC"/>
    <w:rsid w:val="00A57EBF"/>
    <w:rsid w:val="00A80849"/>
    <w:rsid w:val="00AC20C6"/>
    <w:rsid w:val="00B00370"/>
    <w:rsid w:val="00B43883"/>
    <w:rsid w:val="00B66828"/>
    <w:rsid w:val="00BB4C01"/>
    <w:rsid w:val="00BD2DC1"/>
    <w:rsid w:val="00C04E1E"/>
    <w:rsid w:val="00C366A9"/>
    <w:rsid w:val="00C50D17"/>
    <w:rsid w:val="00C630B4"/>
    <w:rsid w:val="00C95B76"/>
    <w:rsid w:val="00CA05D5"/>
    <w:rsid w:val="00CE51B4"/>
    <w:rsid w:val="00D03057"/>
    <w:rsid w:val="00D0672E"/>
    <w:rsid w:val="00D07DAC"/>
    <w:rsid w:val="00D24B61"/>
    <w:rsid w:val="00D36CD7"/>
    <w:rsid w:val="00D375B5"/>
    <w:rsid w:val="00D725EB"/>
    <w:rsid w:val="00D72D5C"/>
    <w:rsid w:val="00D87168"/>
    <w:rsid w:val="00E03730"/>
    <w:rsid w:val="00E244CF"/>
    <w:rsid w:val="00E3395B"/>
    <w:rsid w:val="00E45464"/>
    <w:rsid w:val="00E54F77"/>
    <w:rsid w:val="00E57A15"/>
    <w:rsid w:val="00E626E1"/>
    <w:rsid w:val="00E749F2"/>
    <w:rsid w:val="00E751F1"/>
    <w:rsid w:val="00F00A7D"/>
    <w:rsid w:val="00F17733"/>
    <w:rsid w:val="00F31DCE"/>
    <w:rsid w:val="00F77E28"/>
    <w:rsid w:val="00F82BD5"/>
    <w:rsid w:val="00FA2452"/>
    <w:rsid w:val="00FA43F6"/>
    <w:rsid w:val="00FD060E"/>
    <w:rsid w:val="00FD7B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AF447-C836-41D3-9C85-96AB9529B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A24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991</TotalTime>
  <Pages>3</Pages>
  <Words>1192</Words>
  <Characters>6797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Gerry</dc:creator>
  <cp:keywords/>
  <dc:description/>
  <cp:lastModifiedBy>Gerry Gallacher</cp:lastModifiedBy>
  <cp:revision>100</cp:revision>
  <dcterms:created xsi:type="dcterms:W3CDTF">2019-10-09T11:22:00Z</dcterms:created>
  <dcterms:modified xsi:type="dcterms:W3CDTF">2019-10-15T12:37:00Z</dcterms:modified>
</cp:coreProperties>
</file>