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EB6AAE3" w:rsidP="0EB6AAE3" w:rsidRDefault="0EB6AAE3" w14:paraId="7B91693C" w14:textId="75A2C746">
      <w:pPr>
        <w:spacing w:line="360" w:lineRule="auto"/>
        <w:jc w:val="center"/>
        <w:rPr>
          <w:rFonts w:ascii="Arial" w:hAnsi="Arial" w:eastAsia="Arial" w:cs="Arial"/>
          <w:sz w:val="22"/>
          <w:szCs w:val="22"/>
        </w:rPr>
      </w:pPr>
    </w:p>
    <w:p w:rsidR="0EB6AAE3" w:rsidP="0EB6AAE3" w:rsidRDefault="0EB6AAE3" w14:paraId="7F09F898" w14:textId="18B9F9FE">
      <w:pPr>
        <w:spacing w:line="360" w:lineRule="auto"/>
        <w:jc w:val="center"/>
        <w:rPr>
          <w:rFonts w:ascii="Arial" w:hAnsi="Arial" w:eastAsia="Arial" w:cs="Arial"/>
          <w:sz w:val="22"/>
          <w:szCs w:val="22"/>
        </w:rPr>
      </w:pPr>
    </w:p>
    <w:p w:rsidR="0EB6AAE3" w:rsidP="0EB6AAE3" w:rsidRDefault="0EB6AAE3" w14:paraId="0625E1D0" w14:textId="7294F14D">
      <w:pPr>
        <w:spacing w:line="360" w:lineRule="auto"/>
        <w:jc w:val="center"/>
        <w:rPr>
          <w:rFonts w:ascii="Arial" w:hAnsi="Arial" w:eastAsia="Arial" w:cs="Arial"/>
          <w:sz w:val="22"/>
          <w:szCs w:val="22"/>
        </w:rPr>
      </w:pPr>
    </w:p>
    <w:p xmlns:wp14="http://schemas.microsoft.com/office/word/2010/wordml" w:rsidP="0EB6AAE3" wp14:paraId="5E5787A5" wp14:textId="0E227ECC">
      <w:pPr>
        <w:spacing w:line="360" w:lineRule="auto"/>
        <w:jc w:val="center"/>
        <w:rPr>
          <w:rFonts w:ascii="Arial" w:hAnsi="Arial" w:eastAsia="Arial" w:cs="Arial"/>
          <w:sz w:val="22"/>
          <w:szCs w:val="22"/>
        </w:rPr>
      </w:pPr>
      <w:r w:rsidRPr="0EB6AAE3" w:rsidR="1D5F4970">
        <w:rPr>
          <w:rFonts w:ascii="Arial" w:hAnsi="Arial" w:eastAsia="Arial" w:cs="Arial"/>
          <w:sz w:val="22"/>
          <w:szCs w:val="22"/>
        </w:rPr>
        <w:t>Name: Tahir Khan</w:t>
      </w:r>
    </w:p>
    <w:p w:rsidR="7893B9A4" w:rsidP="0EB6AAE3" w:rsidRDefault="7893B9A4" w14:paraId="701E37F4" w14:textId="4887A1E9">
      <w:pPr>
        <w:spacing w:line="360" w:lineRule="auto"/>
        <w:jc w:val="center"/>
        <w:rPr>
          <w:rFonts w:ascii="Arial" w:hAnsi="Arial" w:eastAsia="Arial" w:cs="Arial"/>
          <w:sz w:val="22"/>
          <w:szCs w:val="22"/>
        </w:rPr>
      </w:pPr>
      <w:r w:rsidRPr="0EB6AAE3" w:rsidR="7893B9A4">
        <w:rPr>
          <w:rFonts w:ascii="Arial" w:hAnsi="Arial" w:eastAsia="Arial" w:cs="Arial"/>
          <w:sz w:val="22"/>
          <w:szCs w:val="22"/>
        </w:rPr>
        <w:t>Student ID: 2522235</w:t>
      </w:r>
    </w:p>
    <w:p w:rsidR="7893B9A4" w:rsidP="0EB6AAE3" w:rsidRDefault="7893B9A4" w14:paraId="20244D9F" w14:textId="34CBA014">
      <w:pPr>
        <w:spacing w:line="360" w:lineRule="auto"/>
        <w:jc w:val="center"/>
        <w:rPr>
          <w:rFonts w:ascii="Arial" w:hAnsi="Arial" w:eastAsia="Arial" w:cs="Arial"/>
          <w:sz w:val="22"/>
          <w:szCs w:val="22"/>
        </w:rPr>
      </w:pPr>
      <w:r w:rsidRPr="0EB6AAE3" w:rsidR="7893B9A4">
        <w:rPr>
          <w:rFonts w:ascii="Arial" w:hAnsi="Arial" w:eastAsia="Arial" w:cs="Arial"/>
          <w:sz w:val="22"/>
          <w:szCs w:val="22"/>
        </w:rPr>
        <w:t xml:space="preserve"> Module Code: LCHS4008 </w:t>
      </w:r>
    </w:p>
    <w:p w:rsidR="7893B9A4" w:rsidP="0EB6AAE3" w:rsidRDefault="7893B9A4" w14:paraId="41720A41" w14:textId="6DE1BFE7">
      <w:pPr>
        <w:spacing w:line="360" w:lineRule="auto"/>
        <w:jc w:val="center"/>
        <w:rPr>
          <w:rFonts w:ascii="Arial" w:hAnsi="Arial" w:eastAsia="Arial" w:cs="Arial"/>
          <w:sz w:val="22"/>
          <w:szCs w:val="22"/>
        </w:rPr>
      </w:pPr>
      <w:r w:rsidRPr="0EB6AAE3" w:rsidR="7893B9A4">
        <w:rPr>
          <w:rFonts w:ascii="Arial" w:hAnsi="Arial" w:eastAsia="Arial" w:cs="Arial"/>
          <w:sz w:val="22"/>
          <w:szCs w:val="22"/>
        </w:rPr>
        <w:t>Module: Introduction to Public Health</w:t>
      </w:r>
    </w:p>
    <w:p w:rsidR="7893B9A4" w:rsidP="0EB6AAE3" w:rsidRDefault="7893B9A4" w14:paraId="75E9947D" w14:textId="7AD744DC">
      <w:pPr>
        <w:spacing w:line="360" w:lineRule="auto"/>
        <w:jc w:val="center"/>
        <w:rPr>
          <w:rFonts w:ascii="Arial" w:hAnsi="Arial" w:eastAsia="Arial" w:cs="Arial"/>
          <w:sz w:val="22"/>
          <w:szCs w:val="22"/>
        </w:rPr>
      </w:pPr>
      <w:r w:rsidRPr="0EB6AAE3" w:rsidR="7893B9A4">
        <w:rPr>
          <w:rFonts w:ascii="Arial" w:hAnsi="Arial" w:eastAsia="Arial" w:cs="Arial"/>
          <w:sz w:val="22"/>
          <w:szCs w:val="22"/>
        </w:rPr>
        <w:t xml:space="preserve"> Lecturer: Debra Odeh </w:t>
      </w:r>
    </w:p>
    <w:p w:rsidR="7893B9A4" w:rsidP="0EB6AAE3" w:rsidRDefault="7893B9A4" w14:paraId="4DA18FA9" w14:textId="0DEFF3B2">
      <w:pPr>
        <w:spacing w:line="360" w:lineRule="auto"/>
        <w:jc w:val="center"/>
        <w:rPr>
          <w:rFonts w:ascii="Arial" w:hAnsi="Arial" w:eastAsia="Arial" w:cs="Arial"/>
          <w:sz w:val="22"/>
          <w:szCs w:val="22"/>
        </w:rPr>
      </w:pPr>
      <w:r w:rsidRPr="0EB6AAE3" w:rsidR="7893B9A4">
        <w:rPr>
          <w:rFonts w:ascii="Arial" w:hAnsi="Arial" w:eastAsia="Arial" w:cs="Arial"/>
          <w:sz w:val="22"/>
          <w:szCs w:val="22"/>
        </w:rPr>
        <w:t>Date of submission:</w:t>
      </w:r>
    </w:p>
    <w:p w:rsidR="0EB6AAE3" w:rsidP="0EB6AAE3" w:rsidRDefault="0EB6AAE3" w14:paraId="13E7BC99" w14:textId="2374B02C">
      <w:pPr>
        <w:spacing w:line="360" w:lineRule="auto"/>
        <w:jc w:val="center"/>
        <w:rPr>
          <w:rFonts w:ascii="Arial" w:hAnsi="Arial" w:eastAsia="Arial" w:cs="Arial"/>
          <w:sz w:val="22"/>
          <w:szCs w:val="22"/>
        </w:rPr>
      </w:pPr>
    </w:p>
    <w:p w:rsidR="0EB6AAE3" w:rsidP="0EB6AAE3" w:rsidRDefault="0EB6AAE3" w14:paraId="74B01802" w14:textId="3427977F">
      <w:pPr>
        <w:spacing w:line="360" w:lineRule="auto"/>
        <w:jc w:val="center"/>
        <w:rPr>
          <w:rFonts w:ascii="Arial" w:hAnsi="Arial" w:eastAsia="Arial" w:cs="Arial"/>
          <w:sz w:val="22"/>
          <w:szCs w:val="22"/>
        </w:rPr>
      </w:pPr>
    </w:p>
    <w:p w:rsidR="0EB6AAE3" w:rsidP="0EB6AAE3" w:rsidRDefault="0EB6AAE3" w14:paraId="22442E53" w14:textId="2B99F6D0">
      <w:pPr>
        <w:spacing w:line="360" w:lineRule="auto"/>
        <w:jc w:val="center"/>
        <w:rPr>
          <w:rFonts w:ascii="Arial" w:hAnsi="Arial" w:eastAsia="Arial" w:cs="Arial"/>
          <w:sz w:val="22"/>
          <w:szCs w:val="22"/>
        </w:rPr>
      </w:pPr>
    </w:p>
    <w:p w:rsidR="0EB6AAE3" w:rsidP="0EB6AAE3" w:rsidRDefault="0EB6AAE3" w14:paraId="12ACF274" w14:textId="1DC369AC">
      <w:pPr>
        <w:spacing w:line="360" w:lineRule="auto"/>
        <w:jc w:val="center"/>
        <w:rPr>
          <w:rFonts w:ascii="Arial" w:hAnsi="Arial" w:eastAsia="Arial" w:cs="Arial"/>
          <w:sz w:val="22"/>
          <w:szCs w:val="22"/>
        </w:rPr>
      </w:pPr>
    </w:p>
    <w:p w:rsidR="0EB6AAE3" w:rsidP="0EB6AAE3" w:rsidRDefault="0EB6AAE3" w14:paraId="2DA38DEA" w14:textId="08523C79">
      <w:pPr>
        <w:spacing w:line="360" w:lineRule="auto"/>
        <w:jc w:val="center"/>
        <w:rPr>
          <w:rFonts w:ascii="Arial" w:hAnsi="Arial" w:eastAsia="Arial" w:cs="Arial"/>
          <w:sz w:val="22"/>
          <w:szCs w:val="22"/>
        </w:rPr>
      </w:pPr>
    </w:p>
    <w:p w:rsidR="0EB6AAE3" w:rsidP="0EB6AAE3" w:rsidRDefault="0EB6AAE3" w14:paraId="201DBBBE" w14:textId="72BC426E">
      <w:pPr>
        <w:spacing w:line="360" w:lineRule="auto"/>
        <w:jc w:val="center"/>
        <w:rPr>
          <w:rFonts w:ascii="Arial" w:hAnsi="Arial" w:eastAsia="Arial" w:cs="Arial"/>
          <w:sz w:val="22"/>
          <w:szCs w:val="22"/>
        </w:rPr>
      </w:pPr>
    </w:p>
    <w:p w:rsidR="0EB6AAE3" w:rsidP="0EB6AAE3" w:rsidRDefault="0EB6AAE3" w14:paraId="54FC351D" w14:textId="2B06F698">
      <w:pPr>
        <w:spacing w:line="360" w:lineRule="auto"/>
        <w:jc w:val="center"/>
        <w:rPr>
          <w:rFonts w:ascii="Arial" w:hAnsi="Arial" w:eastAsia="Arial" w:cs="Arial"/>
          <w:sz w:val="22"/>
          <w:szCs w:val="22"/>
        </w:rPr>
      </w:pPr>
    </w:p>
    <w:p w:rsidR="0EB6AAE3" w:rsidP="0EB6AAE3" w:rsidRDefault="0EB6AAE3" w14:paraId="05AAFF7D" w14:textId="55323DD4">
      <w:pPr>
        <w:spacing w:line="360" w:lineRule="auto"/>
        <w:jc w:val="center"/>
        <w:rPr>
          <w:rFonts w:ascii="Arial" w:hAnsi="Arial" w:eastAsia="Arial" w:cs="Arial"/>
          <w:sz w:val="22"/>
          <w:szCs w:val="22"/>
        </w:rPr>
      </w:pPr>
    </w:p>
    <w:p w:rsidR="0EB6AAE3" w:rsidP="0EB6AAE3" w:rsidRDefault="0EB6AAE3" w14:paraId="7B6D9A07" w14:textId="56B4414A">
      <w:pPr>
        <w:spacing w:line="360" w:lineRule="auto"/>
        <w:jc w:val="center"/>
        <w:rPr>
          <w:rFonts w:ascii="Arial" w:hAnsi="Arial" w:eastAsia="Arial" w:cs="Arial"/>
          <w:sz w:val="22"/>
          <w:szCs w:val="22"/>
        </w:rPr>
      </w:pPr>
    </w:p>
    <w:p w:rsidR="0EB6AAE3" w:rsidP="0EB6AAE3" w:rsidRDefault="0EB6AAE3" w14:paraId="3FFB3038" w14:textId="7A461064">
      <w:pPr>
        <w:spacing w:line="360" w:lineRule="auto"/>
        <w:jc w:val="center"/>
        <w:rPr>
          <w:rFonts w:ascii="Arial" w:hAnsi="Arial" w:eastAsia="Arial" w:cs="Arial"/>
          <w:sz w:val="22"/>
          <w:szCs w:val="22"/>
        </w:rPr>
      </w:pPr>
    </w:p>
    <w:p w:rsidR="0EB6AAE3" w:rsidP="0EB6AAE3" w:rsidRDefault="0EB6AAE3" w14:paraId="001F5AE8" w14:textId="5A0C1508">
      <w:pPr>
        <w:spacing w:line="360" w:lineRule="auto"/>
        <w:jc w:val="center"/>
        <w:rPr>
          <w:rFonts w:ascii="Arial" w:hAnsi="Arial" w:eastAsia="Arial" w:cs="Arial"/>
          <w:sz w:val="22"/>
          <w:szCs w:val="22"/>
        </w:rPr>
      </w:pPr>
    </w:p>
    <w:p w:rsidR="0EB6AAE3" w:rsidP="0EB6AAE3" w:rsidRDefault="0EB6AAE3" w14:paraId="615B3F06" w14:textId="7B5E47C9">
      <w:pPr>
        <w:spacing w:line="360" w:lineRule="auto"/>
        <w:jc w:val="center"/>
        <w:rPr>
          <w:rFonts w:ascii="Arial" w:hAnsi="Arial" w:eastAsia="Arial" w:cs="Arial"/>
          <w:sz w:val="22"/>
          <w:szCs w:val="22"/>
        </w:rPr>
      </w:pPr>
    </w:p>
    <w:p w:rsidR="0EB6AAE3" w:rsidP="0EB6AAE3" w:rsidRDefault="0EB6AAE3" w14:paraId="5DC73BA3" w14:textId="599F8757">
      <w:pPr>
        <w:spacing w:line="360" w:lineRule="auto"/>
        <w:jc w:val="center"/>
        <w:rPr>
          <w:rFonts w:ascii="Arial" w:hAnsi="Arial" w:eastAsia="Arial" w:cs="Arial"/>
          <w:sz w:val="22"/>
          <w:szCs w:val="22"/>
        </w:rPr>
      </w:pPr>
    </w:p>
    <w:p w:rsidR="0EB6AAE3" w:rsidP="0EB6AAE3" w:rsidRDefault="0EB6AAE3" w14:paraId="2FC73B0C" w14:textId="44DC96BC">
      <w:pPr>
        <w:spacing w:line="360" w:lineRule="auto"/>
        <w:jc w:val="center"/>
        <w:rPr>
          <w:rFonts w:ascii="Arial" w:hAnsi="Arial" w:eastAsia="Arial" w:cs="Arial"/>
          <w:sz w:val="22"/>
          <w:szCs w:val="22"/>
        </w:rPr>
      </w:pPr>
    </w:p>
    <w:p w:rsidR="0EB6AAE3" w:rsidP="0EB6AAE3" w:rsidRDefault="0EB6AAE3" w14:paraId="711FEBAD" w14:textId="2A1A5E7D">
      <w:pPr>
        <w:spacing w:line="360" w:lineRule="auto"/>
        <w:jc w:val="center"/>
        <w:rPr>
          <w:rFonts w:ascii="Arial" w:hAnsi="Arial" w:eastAsia="Arial" w:cs="Arial"/>
          <w:sz w:val="22"/>
          <w:szCs w:val="22"/>
        </w:rPr>
      </w:pPr>
    </w:p>
    <w:p w:rsidR="0EB6AAE3" w:rsidP="0EB6AAE3" w:rsidRDefault="0EB6AAE3" w14:paraId="26D270E0" w14:textId="3E14FF81">
      <w:pPr>
        <w:spacing w:line="360" w:lineRule="auto"/>
        <w:jc w:val="center"/>
        <w:rPr>
          <w:rFonts w:ascii="Arial" w:hAnsi="Arial" w:eastAsia="Arial" w:cs="Arial"/>
          <w:sz w:val="22"/>
          <w:szCs w:val="22"/>
        </w:rPr>
      </w:pPr>
    </w:p>
    <w:p w:rsidR="0EB6AAE3" w:rsidP="0EB6AAE3" w:rsidRDefault="0EB6AAE3" w14:paraId="2B94208A" w14:textId="2A689F0A">
      <w:pPr>
        <w:spacing w:line="360" w:lineRule="auto"/>
        <w:jc w:val="center"/>
        <w:rPr>
          <w:rFonts w:ascii="Arial" w:hAnsi="Arial" w:eastAsia="Arial" w:cs="Arial"/>
          <w:sz w:val="22"/>
          <w:szCs w:val="22"/>
        </w:rPr>
      </w:pPr>
    </w:p>
    <w:p w:rsidR="14CF0085" w:rsidP="0EB6AAE3" w:rsidRDefault="14CF0085" w14:paraId="24C28D83" w14:textId="0F36AEF0">
      <w:pPr>
        <w:pStyle w:val="Normal"/>
        <w:spacing w:line="360" w:lineRule="auto"/>
        <w:jc w:val="center"/>
        <w:rPr>
          <w:rFonts w:ascii="Arial" w:hAnsi="Arial" w:eastAsia="Arial" w:cs="Arial"/>
          <w:b w:val="1"/>
          <w:bCs w:val="1"/>
          <w:sz w:val="22"/>
          <w:szCs w:val="22"/>
          <w:u w:val="single"/>
        </w:rPr>
      </w:pPr>
      <w:r w:rsidRPr="0EB6AAE3" w:rsidR="14CF0085">
        <w:rPr>
          <w:rFonts w:ascii="Arial" w:hAnsi="Arial" w:eastAsia="Arial" w:cs="Arial"/>
          <w:b w:val="1"/>
          <w:bCs w:val="1"/>
          <w:sz w:val="22"/>
          <w:szCs w:val="22"/>
          <w:u w:val="single"/>
        </w:rPr>
        <w:t xml:space="preserve">Type 1 </w:t>
      </w:r>
      <w:r w:rsidRPr="0EB6AAE3" w:rsidR="14CF0085">
        <w:rPr>
          <w:rFonts w:ascii="Arial" w:hAnsi="Arial" w:eastAsia="Arial" w:cs="Arial"/>
          <w:b w:val="1"/>
          <w:bCs w:val="1"/>
          <w:sz w:val="22"/>
          <w:szCs w:val="22"/>
          <w:u w:val="single"/>
        </w:rPr>
        <w:t>Diabetes</w:t>
      </w:r>
      <w:r w:rsidRPr="0EB6AAE3" w:rsidR="14CF0085">
        <w:rPr>
          <w:rFonts w:ascii="Arial" w:hAnsi="Arial" w:eastAsia="Arial" w:cs="Arial"/>
          <w:b w:val="1"/>
          <w:bCs w:val="1"/>
          <w:sz w:val="22"/>
          <w:szCs w:val="22"/>
          <w:u w:val="single"/>
        </w:rPr>
        <w:t xml:space="preserve"> </w:t>
      </w:r>
    </w:p>
    <w:p w:rsidR="14CF0085" w:rsidP="0EB6AAE3" w:rsidRDefault="14CF0085" w14:paraId="24051DF2" w14:textId="2030FA0A">
      <w:pPr>
        <w:pStyle w:val="Normal"/>
        <w:spacing w:line="360" w:lineRule="auto"/>
        <w:jc w:val="center"/>
        <w:rPr>
          <w:rFonts w:ascii="Arial" w:hAnsi="Arial" w:eastAsia="Arial" w:cs="Arial"/>
          <w:b w:val="1"/>
          <w:bCs w:val="1"/>
          <w:sz w:val="22"/>
          <w:szCs w:val="22"/>
          <w:u w:val="single"/>
        </w:rPr>
      </w:pPr>
      <w:r w:rsidRPr="0EB6AAE3" w:rsidR="14CF0085">
        <w:rPr>
          <w:rFonts w:ascii="Arial" w:hAnsi="Arial" w:eastAsia="Arial" w:cs="Arial"/>
          <w:b w:val="1"/>
          <w:bCs w:val="1"/>
          <w:sz w:val="22"/>
          <w:szCs w:val="22"/>
          <w:u w:val="single"/>
        </w:rPr>
        <w:t xml:space="preserve">Contents Page </w:t>
      </w:r>
    </w:p>
    <w:p w:rsidR="0EB6AAE3" w:rsidP="0EB6AAE3" w:rsidRDefault="0EB6AAE3" w14:paraId="0025C752" w14:textId="116F8471">
      <w:pPr>
        <w:pStyle w:val="Normal"/>
        <w:spacing w:line="360" w:lineRule="auto"/>
        <w:jc w:val="left"/>
        <w:rPr>
          <w:rFonts w:ascii="Arial" w:hAnsi="Arial" w:eastAsia="Arial" w:cs="Arial"/>
          <w:sz w:val="22"/>
          <w:szCs w:val="22"/>
        </w:rPr>
      </w:pPr>
    </w:p>
    <w:p w:rsidR="0EB6AAE3" w:rsidP="0EB6AAE3" w:rsidRDefault="0EB6AAE3" w14:paraId="57E4D356" w14:textId="54737902">
      <w:pPr>
        <w:pStyle w:val="Normal"/>
        <w:spacing w:line="360" w:lineRule="auto"/>
        <w:jc w:val="left"/>
        <w:rPr>
          <w:rFonts w:ascii="Arial" w:hAnsi="Arial" w:eastAsia="Arial" w:cs="Arial"/>
          <w:sz w:val="22"/>
          <w:szCs w:val="22"/>
        </w:rPr>
      </w:pPr>
    </w:p>
    <w:p w:rsidR="7893B9A4" w:rsidP="0EB6AAE3" w:rsidRDefault="7893B9A4" w14:paraId="7C10DAB4" w14:textId="05EBCFA7">
      <w:pPr>
        <w:pStyle w:val="Normal"/>
        <w:spacing w:line="360" w:lineRule="auto"/>
        <w:jc w:val="left"/>
        <w:rPr>
          <w:rFonts w:ascii="Arial" w:hAnsi="Arial" w:eastAsia="Arial" w:cs="Arial"/>
          <w:sz w:val="22"/>
          <w:szCs w:val="22"/>
        </w:rPr>
      </w:pPr>
      <w:r w:rsidRPr="28F073A3" w:rsidR="2A97375A">
        <w:rPr>
          <w:rFonts w:ascii="Arial" w:hAnsi="Arial" w:eastAsia="Arial" w:cs="Arial"/>
          <w:sz w:val="22"/>
          <w:szCs w:val="22"/>
        </w:rPr>
        <w:t>Introduction......................................</w:t>
      </w:r>
      <w:r w:rsidRPr="28F073A3" w:rsidR="5C8A54DF">
        <w:rPr>
          <w:rFonts w:ascii="Arial" w:hAnsi="Arial" w:eastAsia="Arial" w:cs="Arial"/>
          <w:sz w:val="22"/>
          <w:szCs w:val="22"/>
        </w:rPr>
        <w:t>.......................................................</w:t>
      </w:r>
      <w:r w:rsidRPr="28F073A3" w:rsidR="4E310CC0">
        <w:rPr>
          <w:rFonts w:ascii="Arial" w:hAnsi="Arial" w:eastAsia="Arial" w:cs="Arial"/>
          <w:sz w:val="22"/>
          <w:szCs w:val="22"/>
        </w:rPr>
        <w:t>.................</w:t>
      </w:r>
      <w:r w:rsidRPr="28F073A3" w:rsidR="14AA93B2">
        <w:rPr>
          <w:rFonts w:ascii="Arial" w:hAnsi="Arial" w:eastAsia="Arial" w:cs="Arial"/>
          <w:sz w:val="22"/>
          <w:szCs w:val="22"/>
        </w:rPr>
        <w:t>3</w:t>
      </w:r>
    </w:p>
    <w:p w:rsidR="7893B9A4" w:rsidP="0EB6AAE3" w:rsidRDefault="7893B9A4" w14:paraId="3159EBF1" w14:textId="26979846">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How </w:t>
      </w:r>
      <w:r w:rsidRPr="28F073A3" w:rsidR="456EE2AD">
        <w:rPr>
          <w:rFonts w:ascii="Arial" w:hAnsi="Arial" w:eastAsia="Arial" w:cs="Arial"/>
          <w:sz w:val="22"/>
          <w:szCs w:val="22"/>
        </w:rPr>
        <w:t xml:space="preserve">Type 1 </w:t>
      </w:r>
      <w:r w:rsidRPr="28F073A3" w:rsidR="08971A92">
        <w:rPr>
          <w:rFonts w:ascii="Arial" w:hAnsi="Arial" w:eastAsia="Arial" w:cs="Arial"/>
          <w:sz w:val="22"/>
          <w:szCs w:val="22"/>
        </w:rPr>
        <w:t>Diabetes is</w:t>
      </w:r>
      <w:r w:rsidRPr="28F073A3" w:rsidR="2A97375A">
        <w:rPr>
          <w:rFonts w:ascii="Arial" w:hAnsi="Arial" w:eastAsia="Arial" w:cs="Arial"/>
          <w:sz w:val="22"/>
          <w:szCs w:val="22"/>
        </w:rPr>
        <w:t xml:space="preserve"> measured and </w:t>
      </w:r>
      <w:r w:rsidRPr="28F073A3" w:rsidR="2A97375A">
        <w:rPr>
          <w:rFonts w:ascii="Arial" w:hAnsi="Arial" w:eastAsia="Arial" w:cs="Arial"/>
          <w:sz w:val="22"/>
          <w:szCs w:val="22"/>
        </w:rPr>
        <w:t>monitored</w:t>
      </w:r>
      <w:r w:rsidRPr="28F073A3" w:rsidR="2A97375A">
        <w:rPr>
          <w:rFonts w:ascii="Arial" w:hAnsi="Arial" w:eastAsia="Arial" w:cs="Arial"/>
          <w:sz w:val="22"/>
          <w:szCs w:val="22"/>
        </w:rPr>
        <w:t>....................</w:t>
      </w:r>
      <w:r w:rsidRPr="28F073A3" w:rsidR="403949EE">
        <w:rPr>
          <w:rFonts w:ascii="Arial" w:hAnsi="Arial" w:eastAsia="Arial" w:cs="Arial"/>
          <w:sz w:val="22"/>
          <w:szCs w:val="22"/>
        </w:rPr>
        <w:t>...........</w:t>
      </w:r>
      <w:r w:rsidRPr="28F073A3" w:rsidR="42CF131E">
        <w:rPr>
          <w:rFonts w:ascii="Arial" w:hAnsi="Arial" w:eastAsia="Arial" w:cs="Arial"/>
          <w:sz w:val="22"/>
          <w:szCs w:val="22"/>
        </w:rPr>
        <w:t>.................</w:t>
      </w:r>
      <w:r w:rsidRPr="28F073A3" w:rsidR="403949EE">
        <w:rPr>
          <w:rFonts w:ascii="Arial" w:hAnsi="Arial" w:eastAsia="Arial" w:cs="Arial"/>
          <w:sz w:val="22"/>
          <w:szCs w:val="22"/>
        </w:rPr>
        <w:t>.</w:t>
      </w:r>
      <w:r w:rsidRPr="28F073A3" w:rsidR="2A97375A">
        <w:rPr>
          <w:rFonts w:ascii="Arial" w:hAnsi="Arial" w:eastAsia="Arial" w:cs="Arial"/>
          <w:sz w:val="22"/>
          <w:szCs w:val="22"/>
        </w:rPr>
        <w:t xml:space="preserve"> </w:t>
      </w:r>
      <w:r w:rsidRPr="28F073A3" w:rsidR="7D7210BF">
        <w:rPr>
          <w:rFonts w:ascii="Arial" w:hAnsi="Arial" w:eastAsia="Arial" w:cs="Arial"/>
          <w:sz w:val="22"/>
          <w:szCs w:val="22"/>
        </w:rPr>
        <w:t>4</w:t>
      </w:r>
    </w:p>
    <w:p w:rsidR="7893B9A4" w:rsidP="0EB6AAE3" w:rsidRDefault="7893B9A4" w14:paraId="578E01A9" w14:textId="1ADB7A1A">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 Risk Factors of </w:t>
      </w:r>
      <w:r w:rsidRPr="28F073A3" w:rsidR="77BF211E">
        <w:rPr>
          <w:rFonts w:ascii="Arial" w:hAnsi="Arial" w:eastAsia="Arial" w:cs="Arial"/>
          <w:sz w:val="22"/>
          <w:szCs w:val="22"/>
        </w:rPr>
        <w:t>Type 1 Diabetes</w:t>
      </w:r>
      <w:r w:rsidRPr="28F073A3" w:rsidR="2A97375A">
        <w:rPr>
          <w:rFonts w:ascii="Arial" w:hAnsi="Arial" w:eastAsia="Arial" w:cs="Arial"/>
          <w:sz w:val="22"/>
          <w:szCs w:val="22"/>
        </w:rPr>
        <w:t>.....................</w:t>
      </w:r>
      <w:r w:rsidRPr="28F073A3" w:rsidR="432C9206">
        <w:rPr>
          <w:rFonts w:ascii="Arial" w:hAnsi="Arial" w:eastAsia="Arial" w:cs="Arial"/>
          <w:sz w:val="22"/>
          <w:szCs w:val="22"/>
        </w:rPr>
        <w:t>................................................</w:t>
      </w:r>
      <w:r w:rsidRPr="28F073A3" w:rsidR="2A97375A">
        <w:rPr>
          <w:rFonts w:ascii="Arial" w:hAnsi="Arial" w:eastAsia="Arial" w:cs="Arial"/>
          <w:sz w:val="22"/>
          <w:szCs w:val="22"/>
        </w:rPr>
        <w:t xml:space="preserve"> </w:t>
      </w:r>
      <w:r w:rsidRPr="28F073A3" w:rsidR="12B443F2">
        <w:rPr>
          <w:rFonts w:ascii="Arial" w:hAnsi="Arial" w:eastAsia="Arial" w:cs="Arial"/>
          <w:sz w:val="22"/>
          <w:szCs w:val="22"/>
        </w:rPr>
        <w:t>......</w:t>
      </w:r>
      <w:r w:rsidRPr="28F073A3" w:rsidR="578C3148">
        <w:rPr>
          <w:rFonts w:ascii="Arial" w:hAnsi="Arial" w:eastAsia="Arial" w:cs="Arial"/>
          <w:sz w:val="22"/>
          <w:szCs w:val="22"/>
        </w:rPr>
        <w:t>..5</w:t>
      </w:r>
    </w:p>
    <w:p w:rsidR="7893B9A4" w:rsidP="0EB6AAE3" w:rsidRDefault="7893B9A4" w14:paraId="6603DD65" w14:textId="7A2E9C30">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Control </w:t>
      </w:r>
      <w:r w:rsidRPr="28F073A3" w:rsidR="565F6E13">
        <w:rPr>
          <w:rFonts w:ascii="Arial" w:hAnsi="Arial" w:eastAsia="Arial" w:cs="Arial"/>
          <w:sz w:val="22"/>
          <w:szCs w:val="22"/>
        </w:rPr>
        <w:t>of Type</w:t>
      </w:r>
      <w:r w:rsidRPr="28F073A3" w:rsidR="565F6E13">
        <w:rPr>
          <w:rFonts w:ascii="Arial" w:hAnsi="Arial" w:eastAsia="Arial" w:cs="Arial"/>
          <w:sz w:val="22"/>
          <w:szCs w:val="22"/>
        </w:rPr>
        <w:t xml:space="preserve"> 1 Diabetes</w:t>
      </w:r>
      <w:r w:rsidRPr="28F073A3" w:rsidR="2A97375A">
        <w:rPr>
          <w:rFonts w:ascii="Arial" w:hAnsi="Arial" w:eastAsia="Arial" w:cs="Arial"/>
          <w:sz w:val="22"/>
          <w:szCs w:val="22"/>
        </w:rPr>
        <w:t>.......................</w:t>
      </w:r>
      <w:r w:rsidRPr="28F073A3" w:rsidR="601C9970">
        <w:rPr>
          <w:rFonts w:ascii="Arial" w:hAnsi="Arial" w:eastAsia="Arial" w:cs="Arial"/>
          <w:sz w:val="22"/>
          <w:szCs w:val="22"/>
        </w:rPr>
        <w:t>...............................................</w:t>
      </w:r>
      <w:r w:rsidRPr="28F073A3" w:rsidR="3ACCF8D6">
        <w:rPr>
          <w:rFonts w:ascii="Arial" w:hAnsi="Arial" w:eastAsia="Arial" w:cs="Arial"/>
          <w:sz w:val="22"/>
          <w:szCs w:val="22"/>
        </w:rPr>
        <w:t>...............</w:t>
      </w:r>
      <w:r w:rsidRPr="28F073A3" w:rsidR="601C9970">
        <w:rPr>
          <w:rFonts w:ascii="Arial" w:hAnsi="Arial" w:eastAsia="Arial" w:cs="Arial"/>
          <w:sz w:val="22"/>
          <w:szCs w:val="22"/>
        </w:rPr>
        <w:t>...</w:t>
      </w:r>
      <w:r w:rsidRPr="28F073A3" w:rsidR="2A97375A">
        <w:rPr>
          <w:rFonts w:ascii="Arial" w:hAnsi="Arial" w:eastAsia="Arial" w:cs="Arial"/>
          <w:sz w:val="22"/>
          <w:szCs w:val="22"/>
        </w:rPr>
        <w:t xml:space="preserve"> </w:t>
      </w:r>
      <w:r w:rsidRPr="28F073A3" w:rsidR="74A3F6EE">
        <w:rPr>
          <w:rFonts w:ascii="Arial" w:hAnsi="Arial" w:eastAsia="Arial" w:cs="Arial"/>
          <w:sz w:val="22"/>
          <w:szCs w:val="22"/>
        </w:rPr>
        <w:t>7</w:t>
      </w:r>
    </w:p>
    <w:p w:rsidR="7893B9A4" w:rsidP="0EB6AAE3" w:rsidRDefault="7893B9A4" w14:paraId="5225116D" w14:textId="2E018AC8">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The Implications of </w:t>
      </w:r>
      <w:r w:rsidRPr="28F073A3" w:rsidR="51E20CE3">
        <w:rPr>
          <w:rFonts w:ascii="Arial" w:hAnsi="Arial" w:eastAsia="Arial" w:cs="Arial"/>
          <w:sz w:val="22"/>
          <w:szCs w:val="22"/>
        </w:rPr>
        <w:t>Type 1 Diabetes</w:t>
      </w:r>
      <w:r w:rsidRPr="28F073A3" w:rsidR="2A97375A">
        <w:rPr>
          <w:rFonts w:ascii="Arial" w:hAnsi="Arial" w:eastAsia="Arial" w:cs="Arial"/>
          <w:sz w:val="22"/>
          <w:szCs w:val="22"/>
        </w:rPr>
        <w:t xml:space="preserve"> on the community........................</w:t>
      </w:r>
      <w:r w:rsidRPr="28F073A3" w:rsidR="716E4C4C">
        <w:rPr>
          <w:rFonts w:ascii="Arial" w:hAnsi="Arial" w:eastAsia="Arial" w:cs="Arial"/>
          <w:sz w:val="22"/>
          <w:szCs w:val="22"/>
        </w:rPr>
        <w:t>........</w:t>
      </w:r>
      <w:r w:rsidRPr="28F073A3" w:rsidR="65893FCF">
        <w:rPr>
          <w:rFonts w:ascii="Arial" w:hAnsi="Arial" w:eastAsia="Arial" w:cs="Arial"/>
          <w:sz w:val="22"/>
          <w:szCs w:val="22"/>
        </w:rPr>
        <w:t>..........</w:t>
      </w:r>
      <w:r w:rsidRPr="28F073A3" w:rsidR="716E4C4C">
        <w:rPr>
          <w:rFonts w:ascii="Arial" w:hAnsi="Arial" w:eastAsia="Arial" w:cs="Arial"/>
          <w:sz w:val="22"/>
          <w:szCs w:val="22"/>
        </w:rPr>
        <w:t>..</w:t>
      </w:r>
      <w:r w:rsidRPr="28F073A3" w:rsidR="2A97375A">
        <w:rPr>
          <w:rFonts w:ascii="Arial" w:hAnsi="Arial" w:eastAsia="Arial" w:cs="Arial"/>
          <w:sz w:val="22"/>
          <w:szCs w:val="22"/>
        </w:rPr>
        <w:t xml:space="preserve"> </w:t>
      </w:r>
      <w:r w:rsidRPr="28F073A3" w:rsidR="4FF5593D">
        <w:rPr>
          <w:rFonts w:ascii="Arial" w:hAnsi="Arial" w:eastAsia="Arial" w:cs="Arial"/>
          <w:sz w:val="22"/>
          <w:szCs w:val="22"/>
        </w:rPr>
        <w:t>9</w:t>
      </w:r>
    </w:p>
    <w:p w:rsidR="7893B9A4" w:rsidP="0EB6AAE3" w:rsidRDefault="7893B9A4" w14:paraId="7D2BE40E" w14:textId="072CB262">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Health and Social care services available to support individuals with </w:t>
      </w:r>
      <w:r w:rsidRPr="28F073A3" w:rsidR="4E250B94">
        <w:rPr>
          <w:rFonts w:ascii="Arial" w:hAnsi="Arial" w:eastAsia="Arial" w:cs="Arial"/>
          <w:sz w:val="22"/>
          <w:szCs w:val="22"/>
        </w:rPr>
        <w:t>Type 1</w:t>
      </w:r>
      <w:r w:rsidRPr="28F073A3" w:rsidR="4E250B94">
        <w:rPr>
          <w:rFonts w:ascii="Arial" w:hAnsi="Arial" w:eastAsia="Arial" w:cs="Arial"/>
          <w:sz w:val="22"/>
          <w:szCs w:val="22"/>
        </w:rPr>
        <w:t xml:space="preserve"> Diabetes</w:t>
      </w:r>
      <w:r w:rsidRPr="28F073A3" w:rsidR="2A97375A">
        <w:rPr>
          <w:rFonts w:ascii="Arial" w:hAnsi="Arial" w:eastAsia="Arial" w:cs="Arial"/>
          <w:sz w:val="22"/>
          <w:szCs w:val="22"/>
        </w:rPr>
        <w:t>................</w:t>
      </w:r>
      <w:r w:rsidRPr="28F073A3" w:rsidR="13346E9C">
        <w:rPr>
          <w:rFonts w:ascii="Arial" w:hAnsi="Arial" w:eastAsia="Arial" w:cs="Arial"/>
          <w:sz w:val="22"/>
          <w:szCs w:val="22"/>
        </w:rPr>
        <w:t>.............................................................................................</w:t>
      </w:r>
      <w:r w:rsidRPr="28F073A3" w:rsidR="5236BBBA">
        <w:rPr>
          <w:rFonts w:ascii="Arial" w:hAnsi="Arial" w:eastAsia="Arial" w:cs="Arial"/>
          <w:sz w:val="22"/>
          <w:szCs w:val="22"/>
        </w:rPr>
        <w:t>...</w:t>
      </w:r>
      <w:r w:rsidRPr="28F073A3" w:rsidR="13346E9C">
        <w:rPr>
          <w:rFonts w:ascii="Arial" w:hAnsi="Arial" w:eastAsia="Arial" w:cs="Arial"/>
          <w:sz w:val="22"/>
          <w:szCs w:val="22"/>
        </w:rPr>
        <w:t>.....</w:t>
      </w:r>
      <w:r w:rsidRPr="28F073A3" w:rsidR="08F623A1">
        <w:rPr>
          <w:rFonts w:ascii="Arial" w:hAnsi="Arial" w:eastAsia="Arial" w:cs="Arial"/>
          <w:sz w:val="22"/>
          <w:szCs w:val="22"/>
        </w:rPr>
        <w:t>10</w:t>
      </w:r>
    </w:p>
    <w:p w:rsidR="7893B9A4" w:rsidP="0EB6AAE3" w:rsidRDefault="7893B9A4" w14:paraId="1CC1CD03" w14:textId="51EAFB34">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 Conclusion...................</w:t>
      </w:r>
      <w:r w:rsidRPr="28F073A3" w:rsidR="39E9789C">
        <w:rPr>
          <w:rFonts w:ascii="Arial" w:hAnsi="Arial" w:eastAsia="Arial" w:cs="Arial"/>
          <w:sz w:val="22"/>
          <w:szCs w:val="22"/>
        </w:rPr>
        <w:t>......................................................................................</w:t>
      </w:r>
      <w:r w:rsidRPr="28F073A3" w:rsidR="5EF3F7BC">
        <w:rPr>
          <w:rFonts w:ascii="Arial" w:hAnsi="Arial" w:eastAsia="Arial" w:cs="Arial"/>
          <w:sz w:val="22"/>
          <w:szCs w:val="22"/>
        </w:rPr>
        <w:t>...</w:t>
      </w:r>
      <w:r w:rsidRPr="28F073A3" w:rsidR="39E9789C">
        <w:rPr>
          <w:rFonts w:ascii="Arial" w:hAnsi="Arial" w:eastAsia="Arial" w:cs="Arial"/>
          <w:sz w:val="22"/>
          <w:szCs w:val="22"/>
        </w:rPr>
        <w:t>....</w:t>
      </w:r>
      <w:r w:rsidRPr="28F073A3" w:rsidR="2A97375A">
        <w:rPr>
          <w:rFonts w:ascii="Arial" w:hAnsi="Arial" w:eastAsia="Arial" w:cs="Arial"/>
          <w:sz w:val="22"/>
          <w:szCs w:val="22"/>
        </w:rPr>
        <w:t xml:space="preserve"> </w:t>
      </w:r>
      <w:r w:rsidRPr="28F073A3" w:rsidR="3FF048E7">
        <w:rPr>
          <w:rFonts w:ascii="Arial" w:hAnsi="Arial" w:eastAsia="Arial" w:cs="Arial"/>
          <w:sz w:val="22"/>
          <w:szCs w:val="22"/>
        </w:rPr>
        <w:t>11</w:t>
      </w:r>
    </w:p>
    <w:p w:rsidR="7893B9A4" w:rsidP="0EB6AAE3" w:rsidRDefault="7893B9A4" w14:paraId="407882CC" w14:textId="436D3093">
      <w:pPr>
        <w:spacing w:line="360" w:lineRule="auto"/>
        <w:jc w:val="left"/>
        <w:rPr>
          <w:rFonts w:ascii="Arial" w:hAnsi="Arial" w:eastAsia="Arial" w:cs="Arial"/>
          <w:sz w:val="22"/>
          <w:szCs w:val="22"/>
        </w:rPr>
      </w:pPr>
      <w:r w:rsidRPr="28F073A3" w:rsidR="2A97375A">
        <w:rPr>
          <w:rFonts w:ascii="Arial" w:hAnsi="Arial" w:eastAsia="Arial" w:cs="Arial"/>
          <w:sz w:val="22"/>
          <w:szCs w:val="22"/>
        </w:rPr>
        <w:t xml:space="preserve"> Reference List..............</w:t>
      </w:r>
      <w:r w:rsidRPr="28F073A3" w:rsidR="18038216">
        <w:rPr>
          <w:rFonts w:ascii="Arial" w:hAnsi="Arial" w:eastAsia="Arial" w:cs="Arial"/>
          <w:sz w:val="22"/>
          <w:szCs w:val="22"/>
        </w:rPr>
        <w:t>...............................................................................................</w:t>
      </w:r>
      <w:r w:rsidRPr="28F073A3" w:rsidR="2A97375A">
        <w:rPr>
          <w:rFonts w:ascii="Arial" w:hAnsi="Arial" w:eastAsia="Arial" w:cs="Arial"/>
          <w:sz w:val="22"/>
          <w:szCs w:val="22"/>
        </w:rPr>
        <w:t xml:space="preserve"> </w:t>
      </w:r>
      <w:r w:rsidRPr="28F073A3" w:rsidR="7D0BC9F5">
        <w:rPr>
          <w:rFonts w:ascii="Arial" w:hAnsi="Arial" w:eastAsia="Arial" w:cs="Arial"/>
          <w:sz w:val="22"/>
          <w:szCs w:val="22"/>
        </w:rPr>
        <w:t>13</w:t>
      </w:r>
    </w:p>
    <w:p w:rsidR="0EB6AAE3" w:rsidP="0EB6AAE3" w:rsidRDefault="0EB6AAE3" w14:paraId="67CD5DF4" w14:textId="41795DF2">
      <w:pPr>
        <w:spacing w:line="360" w:lineRule="auto"/>
        <w:jc w:val="left"/>
        <w:rPr>
          <w:rFonts w:ascii="Arial" w:hAnsi="Arial" w:eastAsia="Arial" w:cs="Arial"/>
          <w:sz w:val="22"/>
          <w:szCs w:val="22"/>
        </w:rPr>
      </w:pPr>
    </w:p>
    <w:p w:rsidR="0EB6AAE3" w:rsidP="0EB6AAE3" w:rsidRDefault="0EB6AAE3" w14:paraId="14B9B965" w14:textId="09F65ED6">
      <w:pPr>
        <w:spacing w:line="360" w:lineRule="auto"/>
        <w:jc w:val="left"/>
        <w:rPr>
          <w:rFonts w:ascii="Arial" w:hAnsi="Arial" w:eastAsia="Arial" w:cs="Arial"/>
          <w:sz w:val="22"/>
          <w:szCs w:val="22"/>
        </w:rPr>
      </w:pPr>
    </w:p>
    <w:p w:rsidR="0EB6AAE3" w:rsidP="0EB6AAE3" w:rsidRDefault="0EB6AAE3" w14:paraId="0BED7F12" w14:textId="1D85550B">
      <w:pPr>
        <w:spacing w:line="360" w:lineRule="auto"/>
        <w:jc w:val="left"/>
        <w:rPr>
          <w:rFonts w:ascii="Arial" w:hAnsi="Arial" w:eastAsia="Arial" w:cs="Arial"/>
          <w:sz w:val="22"/>
          <w:szCs w:val="22"/>
        </w:rPr>
      </w:pPr>
    </w:p>
    <w:p w:rsidR="0EB6AAE3" w:rsidP="0EB6AAE3" w:rsidRDefault="0EB6AAE3" w14:paraId="42DFAB3A" w14:textId="69050247">
      <w:pPr>
        <w:spacing w:line="360" w:lineRule="auto"/>
        <w:jc w:val="left"/>
        <w:rPr>
          <w:rFonts w:ascii="Arial" w:hAnsi="Arial" w:eastAsia="Arial" w:cs="Arial"/>
          <w:sz w:val="22"/>
          <w:szCs w:val="22"/>
        </w:rPr>
      </w:pPr>
    </w:p>
    <w:p w:rsidR="0EB6AAE3" w:rsidP="0EB6AAE3" w:rsidRDefault="0EB6AAE3" w14:paraId="0E81547A" w14:textId="04E98B41">
      <w:pPr>
        <w:spacing w:line="360" w:lineRule="auto"/>
        <w:jc w:val="left"/>
        <w:rPr>
          <w:rFonts w:ascii="Arial" w:hAnsi="Arial" w:eastAsia="Arial" w:cs="Arial"/>
          <w:sz w:val="22"/>
          <w:szCs w:val="22"/>
        </w:rPr>
      </w:pPr>
    </w:p>
    <w:p w:rsidR="0EB6AAE3" w:rsidP="0EB6AAE3" w:rsidRDefault="0EB6AAE3" w14:paraId="0875C04C" w14:textId="14FF9DF9">
      <w:pPr>
        <w:spacing w:line="360" w:lineRule="auto"/>
        <w:jc w:val="left"/>
        <w:rPr>
          <w:rFonts w:ascii="Arial" w:hAnsi="Arial" w:eastAsia="Arial" w:cs="Arial"/>
          <w:sz w:val="22"/>
          <w:szCs w:val="22"/>
        </w:rPr>
      </w:pPr>
    </w:p>
    <w:p w:rsidR="0EB6AAE3" w:rsidP="0EB6AAE3" w:rsidRDefault="0EB6AAE3" w14:paraId="54FFA684" w14:textId="7595096B">
      <w:pPr>
        <w:spacing w:line="360" w:lineRule="auto"/>
        <w:jc w:val="left"/>
        <w:rPr>
          <w:rFonts w:ascii="Arial" w:hAnsi="Arial" w:eastAsia="Arial" w:cs="Arial"/>
          <w:sz w:val="22"/>
          <w:szCs w:val="22"/>
        </w:rPr>
      </w:pPr>
    </w:p>
    <w:p w:rsidR="0EB6AAE3" w:rsidP="0EB6AAE3" w:rsidRDefault="0EB6AAE3" w14:paraId="6ADC466E" w14:textId="0B804B34">
      <w:pPr>
        <w:spacing w:line="360" w:lineRule="auto"/>
        <w:jc w:val="left"/>
        <w:rPr>
          <w:rFonts w:ascii="Arial" w:hAnsi="Arial" w:eastAsia="Arial" w:cs="Arial"/>
          <w:sz w:val="22"/>
          <w:szCs w:val="22"/>
        </w:rPr>
      </w:pPr>
    </w:p>
    <w:p w:rsidR="0EB6AAE3" w:rsidP="0EB6AAE3" w:rsidRDefault="0EB6AAE3" w14:paraId="1F023F88" w14:textId="1A24DE6D">
      <w:pPr>
        <w:spacing w:line="360" w:lineRule="auto"/>
        <w:jc w:val="left"/>
        <w:rPr>
          <w:rFonts w:ascii="Arial" w:hAnsi="Arial" w:eastAsia="Arial" w:cs="Arial"/>
          <w:sz w:val="22"/>
          <w:szCs w:val="22"/>
        </w:rPr>
      </w:pPr>
    </w:p>
    <w:p w:rsidR="0EB6AAE3" w:rsidP="0EB6AAE3" w:rsidRDefault="0EB6AAE3" w14:paraId="2031AB70" w14:textId="324D372C">
      <w:pPr>
        <w:spacing w:line="360" w:lineRule="auto"/>
        <w:jc w:val="left"/>
        <w:rPr>
          <w:rFonts w:ascii="Arial" w:hAnsi="Arial" w:eastAsia="Arial" w:cs="Arial"/>
          <w:sz w:val="22"/>
          <w:szCs w:val="22"/>
        </w:rPr>
      </w:pPr>
    </w:p>
    <w:p w:rsidR="0EB6AAE3" w:rsidP="0EB6AAE3" w:rsidRDefault="0EB6AAE3" w14:paraId="6956C0C2" w14:textId="0546B762">
      <w:pPr>
        <w:spacing w:line="360" w:lineRule="auto"/>
        <w:jc w:val="left"/>
        <w:rPr>
          <w:rFonts w:ascii="Arial" w:hAnsi="Arial" w:eastAsia="Arial" w:cs="Arial"/>
          <w:sz w:val="22"/>
          <w:szCs w:val="22"/>
        </w:rPr>
      </w:pPr>
    </w:p>
    <w:p w:rsidR="0EB6AAE3" w:rsidP="0EB6AAE3" w:rsidRDefault="0EB6AAE3" w14:paraId="66A2FEE0" w14:textId="40F80E6D">
      <w:pPr>
        <w:spacing w:line="360" w:lineRule="auto"/>
        <w:jc w:val="left"/>
        <w:rPr>
          <w:rFonts w:ascii="Arial" w:hAnsi="Arial" w:eastAsia="Arial" w:cs="Arial"/>
          <w:sz w:val="22"/>
          <w:szCs w:val="22"/>
        </w:rPr>
      </w:pPr>
    </w:p>
    <w:p w:rsidR="0EB6AAE3" w:rsidP="0EB6AAE3" w:rsidRDefault="0EB6AAE3" w14:paraId="09E7CC9F" w14:textId="0FFE9039">
      <w:pPr>
        <w:spacing w:line="360" w:lineRule="auto"/>
        <w:jc w:val="left"/>
        <w:rPr>
          <w:rFonts w:ascii="Arial" w:hAnsi="Arial" w:eastAsia="Arial" w:cs="Arial"/>
          <w:sz w:val="22"/>
          <w:szCs w:val="22"/>
        </w:rPr>
      </w:pPr>
    </w:p>
    <w:p w:rsidR="018A23BC" w:rsidP="0EB6AAE3" w:rsidRDefault="018A23BC" w14:paraId="27D56CAE" w14:textId="3802586E">
      <w:pPr>
        <w:spacing w:line="360" w:lineRule="auto"/>
        <w:jc w:val="left"/>
        <w:rPr>
          <w:rFonts w:ascii="Arial" w:hAnsi="Arial" w:eastAsia="Arial" w:cs="Arial"/>
          <w:b w:val="1"/>
          <w:bCs w:val="1"/>
          <w:color w:val="auto"/>
          <w:sz w:val="22"/>
          <w:szCs w:val="22"/>
        </w:rPr>
      </w:pPr>
      <w:r w:rsidRPr="0EB6AAE3" w:rsidR="018A23BC">
        <w:rPr>
          <w:rFonts w:ascii="Arial" w:hAnsi="Arial" w:eastAsia="Arial" w:cs="Arial"/>
          <w:b w:val="1"/>
          <w:bCs w:val="1"/>
          <w:color w:val="auto"/>
          <w:sz w:val="22"/>
          <w:szCs w:val="22"/>
        </w:rPr>
        <w:t>Introduction</w:t>
      </w:r>
    </w:p>
    <w:p w:rsidR="78F2A248" w:rsidP="0EB6AAE3" w:rsidRDefault="78F2A248" w14:paraId="05D242EB" w14:textId="3B8AE9F3">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b w:val="1"/>
          <w:bCs w:val="1"/>
          <w:noProof w:val="0"/>
          <w:color w:val="auto"/>
          <w:sz w:val="22"/>
          <w:szCs w:val="22"/>
          <w:lang w:val="en-GB"/>
        </w:rPr>
        <w:t>Type 1 diabetes</w:t>
      </w:r>
      <w:r w:rsidRPr="0EB6AAE3" w:rsidR="78F2A248">
        <w:rPr>
          <w:rFonts w:ascii="Arial" w:hAnsi="Arial" w:eastAsia="Arial" w:cs="Arial"/>
          <w:noProof w:val="0"/>
          <w:color w:val="auto"/>
          <w:sz w:val="22"/>
          <w:szCs w:val="22"/>
          <w:lang w:val="en-GB"/>
        </w:rPr>
        <w:t xml:space="preserve"> is a chronic autoimmune condition in which the body's immune system mistakenly attacks and destroys the insulin-producing </w:t>
      </w:r>
      <w:r w:rsidRPr="0EB6AAE3" w:rsidR="78F2A248">
        <w:rPr>
          <w:rFonts w:ascii="Arial" w:hAnsi="Arial" w:eastAsia="Arial" w:cs="Arial"/>
          <w:b w:val="1"/>
          <w:bCs w:val="1"/>
          <w:noProof w:val="0"/>
          <w:color w:val="auto"/>
          <w:sz w:val="22"/>
          <w:szCs w:val="22"/>
          <w:lang w:val="en-GB"/>
        </w:rPr>
        <w:t>beta cells</w:t>
      </w:r>
      <w:r w:rsidRPr="0EB6AAE3" w:rsidR="78F2A248">
        <w:rPr>
          <w:rFonts w:ascii="Arial" w:hAnsi="Arial" w:eastAsia="Arial" w:cs="Arial"/>
          <w:noProof w:val="0"/>
          <w:color w:val="auto"/>
          <w:sz w:val="22"/>
          <w:szCs w:val="22"/>
          <w:lang w:val="en-GB"/>
        </w:rPr>
        <w:t xml:space="preserve"> in the pancreas. As a result, the pancreas produces little or no insulin. Insulin is a hormone that allows glucose (sugar) from food to enter the body's cells to be used for energy. Without insulin, glucose remains in the bloodstream, causing blood glucose levels to rise (hyperglycaemia).</w:t>
      </w:r>
    </w:p>
    <w:p w:rsidR="78F2A248" w:rsidP="0EB6AAE3" w:rsidRDefault="78F2A248" w14:paraId="74428E87" w14:textId="52F9994E">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Type 1 diabetes can develop at any age but is </w:t>
      </w:r>
      <w:r w:rsidRPr="0EB6AAE3" w:rsidR="1806D0BB">
        <w:rPr>
          <w:rFonts w:ascii="Arial" w:hAnsi="Arial" w:eastAsia="Arial" w:cs="Arial"/>
          <w:noProof w:val="0"/>
          <w:color w:val="auto"/>
          <w:sz w:val="22"/>
          <w:szCs w:val="22"/>
          <w:lang w:val="en-GB"/>
        </w:rPr>
        <w:t>most diagnosed</w:t>
      </w:r>
      <w:r w:rsidRPr="0EB6AAE3" w:rsidR="78F2A248">
        <w:rPr>
          <w:rFonts w:ascii="Arial" w:hAnsi="Arial" w:eastAsia="Arial" w:cs="Arial"/>
          <w:noProof w:val="0"/>
          <w:color w:val="auto"/>
          <w:sz w:val="22"/>
          <w:szCs w:val="22"/>
          <w:lang w:val="en-GB"/>
        </w:rPr>
        <w:t xml:space="preserve"> in children, adolescents, and young adults. Unlike type 2 diabetes, it is </w:t>
      </w:r>
      <w:r w:rsidRPr="0EB6AAE3" w:rsidR="78F2A248">
        <w:rPr>
          <w:rFonts w:ascii="Arial" w:hAnsi="Arial" w:eastAsia="Arial" w:cs="Arial"/>
          <w:b w:val="1"/>
          <w:bCs w:val="1"/>
          <w:noProof w:val="0"/>
          <w:color w:val="auto"/>
          <w:sz w:val="22"/>
          <w:szCs w:val="22"/>
          <w:lang w:val="en-GB"/>
        </w:rPr>
        <w:t>not caused by lifestyle factors</w:t>
      </w:r>
      <w:r w:rsidRPr="0EB6AAE3" w:rsidR="78F2A248">
        <w:rPr>
          <w:rFonts w:ascii="Arial" w:hAnsi="Arial" w:eastAsia="Arial" w:cs="Arial"/>
          <w:noProof w:val="0"/>
          <w:color w:val="auto"/>
          <w:sz w:val="22"/>
          <w:szCs w:val="22"/>
          <w:lang w:val="en-GB"/>
        </w:rPr>
        <w:t xml:space="preserve"> such as obesity or lack of exercise. People with type 1 diabetes require lifelong insulin therapy, regular blood glucose monitoring, healthy eating, and physical activity to manage their condition effectively. (</w:t>
      </w:r>
      <w:hyperlink r:id="R76296ab1f6594a6f">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78F2A248" w:rsidP="0EB6AAE3" w:rsidRDefault="78F2A248" w14:paraId="09E3CB6F" w14:textId="4E6C1FC7">
      <w:pPr>
        <w:pStyle w:val="Heading3"/>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Symptoms of Type 1 Diabetes</w:t>
      </w:r>
    </w:p>
    <w:p w:rsidR="78F2A248" w:rsidP="0EB6AAE3" w:rsidRDefault="78F2A248" w14:paraId="194361A5" w14:textId="26CB471B">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The symptoms of type 1 diabetes often develop quickly, over a few days or weeks. Common symptoms include:</w:t>
      </w:r>
    </w:p>
    <w:p w:rsidR="78F2A248" w:rsidP="0EB6AAE3" w:rsidRDefault="78F2A248" w14:paraId="4F724E3F" w14:textId="4A57E4CA">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Frequent urination (polyuria)</w:t>
      </w:r>
    </w:p>
    <w:p w:rsidR="78F2A248" w:rsidP="0EB6AAE3" w:rsidRDefault="78F2A248" w14:paraId="3831EF70" w14:textId="585572B9">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Excessive thirst (polydipsia)</w:t>
      </w:r>
    </w:p>
    <w:p w:rsidR="78F2A248" w:rsidP="0EB6AAE3" w:rsidRDefault="78F2A248" w14:paraId="6057896B" w14:textId="31527E19">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Increased hunger (polyphagia)</w:t>
      </w:r>
    </w:p>
    <w:p w:rsidR="78F2A248" w:rsidP="0EB6AAE3" w:rsidRDefault="78F2A248" w14:paraId="402F7D5F" w14:textId="229C847F">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Unexplained weight loss</w:t>
      </w:r>
    </w:p>
    <w:p w:rsidR="78F2A248" w:rsidP="0EB6AAE3" w:rsidRDefault="78F2A248" w14:paraId="0A01AF7B" w14:textId="30CC9FFF">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Extreme tiredness or fatigue</w:t>
      </w:r>
    </w:p>
    <w:p w:rsidR="78F2A248" w:rsidP="0EB6AAE3" w:rsidRDefault="78F2A248" w14:paraId="20A57E35" w14:textId="25A77C68">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Blurred vision</w:t>
      </w:r>
    </w:p>
    <w:p w:rsidR="78F2A248" w:rsidP="0EB6AAE3" w:rsidRDefault="78F2A248" w14:paraId="2FFDDDD2" w14:textId="76A5B434">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Slow healing of cuts and wounds</w:t>
      </w:r>
    </w:p>
    <w:p w:rsidR="78F2A248" w:rsidP="0EB6AAE3" w:rsidRDefault="78F2A248" w14:paraId="759AD836" w14:textId="5C33A8E3">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Recurrent infections, such as skin or urinary tract infections</w:t>
      </w:r>
    </w:p>
    <w:p w:rsidR="78F2A248" w:rsidP="0EB6AAE3" w:rsidRDefault="78F2A248" w14:paraId="3239B881" w14:textId="2157644E">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Fruity-smelling breath caused by ketones</w:t>
      </w:r>
    </w:p>
    <w:p w:rsidR="78F2A248" w:rsidP="0EB6AAE3" w:rsidRDefault="78F2A248" w14:paraId="54370132" w14:textId="1EDEB4BC">
      <w:pPr>
        <w:pStyle w:val="ListParagraph"/>
        <w:numPr>
          <w:ilvl w:val="0"/>
          <w:numId w:val="1"/>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Nausea and vomiting, particularly if diabetic ketoacidosis (DKA) develops</w:t>
      </w:r>
    </w:p>
    <w:p w:rsidR="78F2A248" w:rsidP="0EB6AAE3" w:rsidRDefault="78F2A248" w14:paraId="65525191" w14:textId="7450CD59">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If left untreated, type 1 diabetes can lead to </w:t>
      </w:r>
      <w:r w:rsidRPr="0EB6AAE3" w:rsidR="78F2A248">
        <w:rPr>
          <w:rFonts w:ascii="Arial" w:hAnsi="Arial" w:eastAsia="Arial" w:cs="Arial"/>
          <w:b w:val="1"/>
          <w:bCs w:val="1"/>
          <w:noProof w:val="0"/>
          <w:color w:val="auto"/>
          <w:sz w:val="22"/>
          <w:szCs w:val="22"/>
          <w:lang w:val="en-GB"/>
        </w:rPr>
        <w:t>diabetic ketoacidosis (DKA)</w:t>
      </w:r>
      <w:r w:rsidRPr="0EB6AAE3" w:rsidR="78F2A248">
        <w:rPr>
          <w:rFonts w:ascii="Arial" w:hAnsi="Arial" w:eastAsia="Arial" w:cs="Arial"/>
          <w:noProof w:val="0"/>
          <w:color w:val="auto"/>
          <w:sz w:val="22"/>
          <w:szCs w:val="22"/>
          <w:lang w:val="en-GB"/>
        </w:rPr>
        <w:t>, a life-threatening complication caused by a severe lack of insulin. DKA requires immediate medical treatment. (</w:t>
      </w:r>
      <w:hyperlink r:id="R94e777e2cdf94a32">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78F2A248" w:rsidP="0EB6AAE3" w:rsidRDefault="78F2A248" w14:paraId="5D44BC85" w14:textId="5D3C78B2">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Type 1 diabetes is less common than type 2 diabetes. In the United Kingdom:</w:t>
      </w:r>
    </w:p>
    <w:p w:rsidR="78F2A248" w:rsidP="0EB6AAE3" w:rsidRDefault="78F2A248" w14:paraId="75164F6D" w14:textId="3529F56D">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Around </w:t>
      </w:r>
      <w:r w:rsidRPr="0EB6AAE3" w:rsidR="78F2A248">
        <w:rPr>
          <w:rFonts w:ascii="Arial" w:hAnsi="Arial" w:eastAsia="Arial" w:cs="Arial"/>
          <w:b w:val="1"/>
          <w:bCs w:val="1"/>
          <w:noProof w:val="0"/>
          <w:color w:val="auto"/>
          <w:sz w:val="22"/>
          <w:szCs w:val="22"/>
          <w:lang w:val="en-GB"/>
        </w:rPr>
        <w:t>400,000 people</w:t>
      </w:r>
      <w:r w:rsidRPr="0EB6AAE3" w:rsidR="78F2A248">
        <w:rPr>
          <w:rFonts w:ascii="Arial" w:hAnsi="Arial" w:eastAsia="Arial" w:cs="Arial"/>
          <w:noProof w:val="0"/>
          <w:color w:val="auto"/>
          <w:sz w:val="22"/>
          <w:szCs w:val="22"/>
          <w:lang w:val="en-GB"/>
        </w:rPr>
        <w:t xml:space="preserve"> are living with type 1 diabetes.</w:t>
      </w:r>
    </w:p>
    <w:p w:rsidR="78F2A248" w:rsidP="0EB6AAE3" w:rsidRDefault="78F2A248" w14:paraId="61BB60BB" w14:textId="599BBC4F">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Approximately </w:t>
      </w:r>
      <w:r w:rsidRPr="0EB6AAE3" w:rsidR="78F2A248">
        <w:rPr>
          <w:rFonts w:ascii="Arial" w:hAnsi="Arial" w:eastAsia="Arial" w:cs="Arial"/>
          <w:b w:val="1"/>
          <w:bCs w:val="1"/>
          <w:noProof w:val="0"/>
          <w:color w:val="auto"/>
          <w:sz w:val="22"/>
          <w:szCs w:val="22"/>
          <w:lang w:val="en-GB"/>
        </w:rPr>
        <w:t>8% of all people diagnosed with diabetes in the UK have type 1 diabetes</w:t>
      </w:r>
      <w:r w:rsidRPr="0EB6AAE3" w:rsidR="78F2A248">
        <w:rPr>
          <w:rFonts w:ascii="Arial" w:hAnsi="Arial" w:eastAsia="Arial" w:cs="Arial"/>
          <w:noProof w:val="0"/>
          <w:color w:val="auto"/>
          <w:sz w:val="22"/>
          <w:szCs w:val="22"/>
          <w:lang w:val="en-GB"/>
        </w:rPr>
        <w:t xml:space="preserve">, while around </w:t>
      </w:r>
      <w:r w:rsidRPr="0EB6AAE3" w:rsidR="78F2A248">
        <w:rPr>
          <w:rFonts w:ascii="Arial" w:hAnsi="Arial" w:eastAsia="Arial" w:cs="Arial"/>
          <w:b w:val="1"/>
          <w:bCs w:val="1"/>
          <w:noProof w:val="0"/>
          <w:color w:val="auto"/>
          <w:sz w:val="22"/>
          <w:szCs w:val="22"/>
          <w:lang w:val="en-GB"/>
        </w:rPr>
        <w:t>90% have type 2 diabetes</w:t>
      </w:r>
      <w:r w:rsidRPr="0EB6AAE3" w:rsidR="78F2A248">
        <w:rPr>
          <w:rFonts w:ascii="Arial" w:hAnsi="Arial" w:eastAsia="Arial" w:cs="Arial"/>
          <w:noProof w:val="0"/>
          <w:color w:val="auto"/>
          <w:sz w:val="22"/>
          <w:szCs w:val="22"/>
          <w:lang w:val="en-GB"/>
        </w:rPr>
        <w:t xml:space="preserve"> and the remainder have other forms of diabetes.</w:t>
      </w:r>
    </w:p>
    <w:p w:rsidR="78F2A248" w:rsidP="0EB6AAE3" w:rsidRDefault="78F2A248" w14:paraId="7F47B81C" w14:textId="0E96F757">
      <w:pPr>
        <w:pStyle w:val="ListParagraph"/>
        <w:numPr>
          <w:ilvl w:val="0"/>
          <w:numId w:val="2"/>
        </w:numPr>
        <w:spacing w:before="0" w:beforeAutospacing="off" w:after="0" w:afterAutospacing="off"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With around 68 million people living in the UK, this means approximately </w:t>
      </w:r>
      <w:r w:rsidRPr="0EB6AAE3" w:rsidR="78F2A248">
        <w:rPr>
          <w:rFonts w:ascii="Arial" w:hAnsi="Arial" w:eastAsia="Arial" w:cs="Arial"/>
          <w:b w:val="1"/>
          <w:bCs w:val="1"/>
          <w:noProof w:val="0"/>
          <w:color w:val="auto"/>
          <w:sz w:val="22"/>
          <w:szCs w:val="22"/>
          <w:lang w:val="en-GB"/>
        </w:rPr>
        <w:t>0.6% of the UK population</w:t>
      </w:r>
      <w:r w:rsidRPr="0EB6AAE3" w:rsidR="78F2A248">
        <w:rPr>
          <w:rFonts w:ascii="Arial" w:hAnsi="Arial" w:eastAsia="Arial" w:cs="Arial"/>
          <w:noProof w:val="0"/>
          <w:color w:val="auto"/>
          <w:sz w:val="22"/>
          <w:szCs w:val="22"/>
          <w:lang w:val="en-GB"/>
        </w:rPr>
        <w:t xml:space="preserve"> has type 1 diabetes. (</w:t>
      </w:r>
      <w:hyperlink r:id="Rdbc76df708ed474a">
        <w:r w:rsidRPr="0EB6AAE3" w:rsidR="78F2A248">
          <w:rPr>
            <w:rStyle w:val="Hyperlink"/>
            <w:rFonts w:ascii="Arial" w:hAnsi="Arial" w:eastAsia="Arial" w:cs="Arial"/>
            <w:noProof w:val="0"/>
            <w:color w:val="auto"/>
            <w:sz w:val="22"/>
            <w:szCs w:val="22"/>
            <w:lang w:val="en-GB"/>
          </w:rPr>
          <w:t>The Guardian</w:t>
        </w:r>
      </w:hyperlink>
      <w:r w:rsidRPr="0EB6AAE3" w:rsidR="78F2A248">
        <w:rPr>
          <w:rFonts w:ascii="Arial" w:hAnsi="Arial" w:eastAsia="Arial" w:cs="Arial"/>
          <w:noProof w:val="0"/>
          <w:color w:val="auto"/>
          <w:sz w:val="22"/>
          <w:szCs w:val="22"/>
          <w:lang w:val="en-GB"/>
        </w:rPr>
        <w:t>)</w:t>
      </w:r>
    </w:p>
    <w:p w:rsidR="78F2A248" w:rsidP="0EB6AAE3" w:rsidRDefault="78F2A248" w14:paraId="3942CDAA" w14:textId="4120A131">
      <w:pPr>
        <w:pStyle w:val="Heading3"/>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Worldwide Prevalence of Type 1 Diabetes</w:t>
      </w:r>
    </w:p>
    <w:p w:rsidR="78F2A248" w:rsidP="0EB6AAE3" w:rsidRDefault="78F2A248" w14:paraId="687071E0" w14:textId="21A542A0">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Globally, type 1 diabetes is becoming more common.</w:t>
      </w:r>
    </w:p>
    <w:p w:rsidR="78F2A248" w:rsidP="0EB6AAE3" w:rsidRDefault="78F2A248" w14:paraId="3CDC9D72" w14:textId="561B2851">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Recent estimates from the </w:t>
      </w:r>
      <w:r w:rsidRPr="0EB6AAE3" w:rsidR="78F2A248">
        <w:rPr>
          <w:rFonts w:ascii="Arial" w:hAnsi="Arial" w:eastAsia="Arial" w:cs="Arial"/>
          <w:b w:val="1"/>
          <w:bCs w:val="1"/>
          <w:noProof w:val="0"/>
          <w:color w:val="auto"/>
          <w:sz w:val="22"/>
          <w:szCs w:val="22"/>
          <w:lang w:val="en-GB"/>
        </w:rPr>
        <w:t>International Diabetes Federation (IDF) Diabetes Atlas (11th Edition, 2025)</w:t>
      </w:r>
      <w:r w:rsidRPr="0EB6AAE3" w:rsidR="78F2A248">
        <w:rPr>
          <w:rFonts w:ascii="Arial" w:hAnsi="Arial" w:eastAsia="Arial" w:cs="Arial"/>
          <w:noProof w:val="0"/>
          <w:color w:val="auto"/>
          <w:sz w:val="22"/>
          <w:szCs w:val="22"/>
          <w:lang w:val="en-GB"/>
        </w:rPr>
        <w:t xml:space="preserve"> indicate that:</w:t>
      </w:r>
    </w:p>
    <w:p w:rsidR="78F2A248" w:rsidP="3944C53C" w:rsidRDefault="78F2A248" w14:paraId="5676483B" w14:textId="572A0AED">
      <w:pPr>
        <w:pStyle w:val="ListParagraph"/>
        <w:numPr>
          <w:ilvl w:val="0"/>
          <w:numId w:val="3"/>
        </w:numPr>
        <w:spacing w:before="0" w:beforeAutospacing="off" w:after="0" w:afterAutospacing="off" w:line="360" w:lineRule="auto"/>
        <w:jc w:val="left"/>
        <w:rPr>
          <w:rFonts w:ascii="Arial" w:hAnsi="Arial" w:eastAsia="Arial" w:cs="Arial"/>
          <w:noProof w:val="0"/>
          <w:color w:val="auto"/>
          <w:sz w:val="22"/>
          <w:szCs w:val="22"/>
          <w:lang w:val="en-GB"/>
        </w:rPr>
      </w:pPr>
      <w:r w:rsidRPr="3944C53C" w:rsidR="5458DBCA">
        <w:rPr>
          <w:rFonts w:ascii="Arial" w:hAnsi="Arial" w:eastAsia="Arial" w:cs="Arial"/>
          <w:noProof w:val="0"/>
          <w:color w:val="auto"/>
          <w:sz w:val="22"/>
          <w:szCs w:val="22"/>
          <w:lang w:val="en-GB"/>
        </w:rPr>
        <w:t xml:space="preserve">Approximately </w:t>
      </w:r>
      <w:r w:rsidRPr="3944C53C" w:rsidR="5458DBCA">
        <w:rPr>
          <w:rFonts w:ascii="Arial" w:hAnsi="Arial" w:eastAsia="Arial" w:cs="Arial"/>
          <w:b w:val="1"/>
          <w:bCs w:val="1"/>
          <w:noProof w:val="0"/>
          <w:color w:val="auto"/>
          <w:sz w:val="22"/>
          <w:szCs w:val="22"/>
          <w:lang w:val="en-GB"/>
        </w:rPr>
        <w:t>9.5 million people worldwide</w:t>
      </w:r>
      <w:r w:rsidRPr="3944C53C" w:rsidR="5458DBCA">
        <w:rPr>
          <w:rFonts w:ascii="Arial" w:hAnsi="Arial" w:eastAsia="Arial" w:cs="Arial"/>
          <w:noProof w:val="0"/>
          <w:color w:val="auto"/>
          <w:sz w:val="22"/>
          <w:szCs w:val="22"/>
          <w:lang w:val="en-GB"/>
        </w:rPr>
        <w:t xml:space="preserve"> are living with type 1 diabetes.</w:t>
      </w:r>
    </w:p>
    <w:p w:rsidR="0EB6AAE3" w:rsidP="3944C53C" w:rsidRDefault="0EB6AAE3" w14:paraId="26315CF3" w14:textId="72A5F3A3">
      <w:pPr>
        <w:pStyle w:val="ListParagraph"/>
        <w:numPr>
          <w:ilvl w:val="0"/>
          <w:numId w:val="3"/>
        </w:numPr>
        <w:spacing w:before="0" w:beforeAutospacing="off" w:after="0" w:afterAutospacing="off" w:line="360" w:lineRule="auto"/>
        <w:jc w:val="left"/>
        <w:rPr>
          <w:rFonts w:ascii="Arial" w:hAnsi="Arial" w:eastAsia="Arial" w:cs="Arial"/>
          <w:noProof w:val="0"/>
          <w:color w:val="auto"/>
          <w:sz w:val="22"/>
          <w:szCs w:val="22"/>
          <w:lang w:val="en-GB"/>
        </w:rPr>
      </w:pPr>
      <w:r w:rsidRPr="3944C53C" w:rsidR="5458DBCA">
        <w:rPr>
          <w:rFonts w:ascii="Arial" w:hAnsi="Arial" w:eastAsia="Arial" w:cs="Arial"/>
          <w:noProof w:val="0"/>
          <w:color w:val="auto"/>
          <w:sz w:val="22"/>
          <w:szCs w:val="22"/>
          <w:lang w:val="en-GB"/>
        </w:rPr>
        <w:t xml:space="preserve">Around </w:t>
      </w:r>
      <w:r w:rsidRPr="3944C53C" w:rsidR="5458DBCA">
        <w:rPr>
          <w:rFonts w:ascii="Arial" w:hAnsi="Arial" w:eastAsia="Arial" w:cs="Arial"/>
          <w:b w:val="1"/>
          <w:bCs w:val="1"/>
          <w:noProof w:val="0"/>
          <w:color w:val="auto"/>
          <w:sz w:val="22"/>
          <w:szCs w:val="22"/>
          <w:lang w:val="en-GB"/>
        </w:rPr>
        <w:t>513,000 new cases</w:t>
      </w:r>
      <w:r w:rsidRPr="3944C53C" w:rsidR="5458DBCA">
        <w:rPr>
          <w:rFonts w:ascii="Arial" w:hAnsi="Arial" w:eastAsia="Arial" w:cs="Arial"/>
          <w:noProof w:val="0"/>
          <w:color w:val="auto"/>
          <w:sz w:val="22"/>
          <w:szCs w:val="22"/>
          <w:lang w:val="en-GB"/>
        </w:rPr>
        <w:t xml:space="preserve"> are diagnosed each year.</w:t>
      </w:r>
    </w:p>
    <w:p w:rsidR="0EB6AAE3" w:rsidP="3944C53C" w:rsidRDefault="0EB6AAE3" w14:paraId="1EC47DFE" w14:textId="4A184A1E">
      <w:pPr>
        <w:pStyle w:val="ListParagraph"/>
        <w:spacing w:before="0" w:beforeAutospacing="off" w:after="0" w:afterAutospacing="off" w:line="360" w:lineRule="auto"/>
        <w:ind w:left="720"/>
        <w:jc w:val="left"/>
        <w:rPr>
          <w:rFonts w:ascii="Arial" w:hAnsi="Arial" w:eastAsia="Arial" w:cs="Arial"/>
          <w:noProof w:val="0"/>
          <w:color w:val="auto"/>
          <w:sz w:val="22"/>
          <w:szCs w:val="22"/>
          <w:lang w:val="en-GB"/>
        </w:rPr>
      </w:pPr>
    </w:p>
    <w:p w:rsidR="0EB6AAE3" w:rsidP="3944C53C" w:rsidRDefault="0EB6AAE3" w14:paraId="6F1C462E" w14:textId="04370A65">
      <w:pPr>
        <w:pStyle w:val="ListParagraph"/>
        <w:spacing w:before="0" w:beforeAutospacing="off" w:after="0" w:afterAutospacing="off" w:line="360" w:lineRule="auto"/>
        <w:ind w:left="720"/>
        <w:jc w:val="left"/>
        <w:rPr>
          <w:rFonts w:ascii="Arial" w:hAnsi="Arial" w:eastAsia="Arial" w:cs="Arial"/>
          <w:b w:val="1"/>
          <w:bCs w:val="1"/>
          <w:noProof w:val="0"/>
          <w:color w:val="auto"/>
          <w:sz w:val="22"/>
          <w:szCs w:val="22"/>
          <w:lang w:val="en-GB"/>
        </w:rPr>
      </w:pPr>
    </w:p>
    <w:p w:rsidR="0EB6AAE3" w:rsidP="3944C53C" w:rsidRDefault="0EB6AAE3" w14:paraId="1DEAC3A4" w14:textId="244FE869">
      <w:pPr>
        <w:pStyle w:val="Normal"/>
        <w:spacing w:before="0" w:beforeAutospacing="off" w:after="0" w:afterAutospacing="off" w:line="360" w:lineRule="auto"/>
        <w:ind w:left="0"/>
        <w:jc w:val="left"/>
      </w:pPr>
      <w:r w:rsidRPr="3944C53C" w:rsidR="38504745">
        <w:rPr>
          <w:rFonts w:ascii="Arial" w:hAnsi="Arial" w:eastAsia="Arial" w:cs="Arial"/>
          <w:b w:val="1"/>
          <w:bCs w:val="1"/>
          <w:noProof w:val="0"/>
          <w:color w:val="auto"/>
          <w:sz w:val="22"/>
          <w:szCs w:val="22"/>
          <w:lang w:val="en-GB"/>
        </w:rPr>
        <w:t>How Type 1 Diabetes is measured and monitored</w:t>
      </w:r>
    </w:p>
    <w:p w:rsidR="0EB6AAE3" w:rsidP="3944C53C" w:rsidRDefault="0EB6AAE3" w14:paraId="2A30C56A" w14:textId="5EB7621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48E6839" w14:textId="59EF906D">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Type 1 diabetes is monitored regularly to ensure blood glucose levels remain within a target range and to reduce the risk of complications. Monitoring helps healthcare professionals assess how well diabetes is being managed and allows treatment plans to be adjusted when necessary.</w:t>
      </w:r>
    </w:p>
    <w:p w:rsidR="0EB6AAE3" w:rsidP="3944C53C" w:rsidRDefault="0EB6AAE3" w14:paraId="6967BC36" w14:textId="6A2BAA1A">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One of the main ways of monitoring type 1 diabetes is through blood glucose testing. People with type 1 diabetes are encouraged to check their blood glucose levels several times a day using a finger-prick blood glucose meter or a Continuous Glucose Monitor (CGM). A CGM is a small sensor worn on the body that measures glucose levels in the fluid beneath the skin every few minutes. It provides real-time glucose readings and alerts users when their blood glucose is too high or too low, helping to prevent episodes of hyperglycaemia and hypoglycaemia (NICE, 2022).</w:t>
      </w:r>
    </w:p>
    <w:p w:rsidR="0EB6AAE3" w:rsidP="3944C53C" w:rsidRDefault="0EB6AAE3" w14:paraId="73D4078C" w14:textId="3245EA75">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Another important measurement is the HbA1c (glycated haemoglobin) test. This blood test measures the average blood glucose level over the previous two to three months. HbA1c is usually checked every three to six months during diabetes reviews. Lower HbA1c levels generally indicate better long-term blood glucose control and a reduced risk of complications such as kidney disease, nerve damage, and eye disease (Diabetes UK, 2024).</w:t>
      </w:r>
    </w:p>
    <w:p w:rsidR="0EB6AAE3" w:rsidP="3944C53C" w:rsidRDefault="0EB6AAE3" w14:paraId="1C63CCE3" w14:textId="3865CEE3">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People with type 1 diabetes should also have regular health checks. These include blood pressure measurements, cholesterol tests, kidney function tests, foot examinations, and diabetic eye screening. These assessments help identify complications early so that treatment can begin promptly. Weight and body mass index (BMI) may also be monitored to assess overall health and support diabetes management (NHS England, 2024).</w:t>
      </w:r>
    </w:p>
    <w:p w:rsidR="0EB6AAE3" w:rsidP="3944C53C" w:rsidRDefault="0EB6AAE3" w14:paraId="774C3BB0" w14:textId="198C8887">
      <w:pPr>
        <w:pStyle w:val="Normal"/>
        <w:spacing w:before="0" w:beforeAutospacing="off" w:after="0" w:afterAutospacing="off" w:line="360" w:lineRule="auto"/>
        <w:ind w:left="0"/>
        <w:jc w:val="left"/>
      </w:pPr>
      <w:r w:rsidRPr="3944C53C" w:rsidR="1B6EAD01">
        <w:rPr>
          <w:rFonts w:ascii="Arial" w:hAnsi="Arial" w:eastAsia="Arial" w:cs="Arial"/>
          <w:b w:val="0"/>
          <w:bCs w:val="0"/>
          <w:noProof w:val="0"/>
          <w:color w:val="auto"/>
          <w:sz w:val="22"/>
          <w:szCs w:val="22"/>
          <w:lang w:val="en-GB"/>
        </w:rPr>
        <w:t>Healthcare professionals review the results from blood glucose monitoring, HbA1c tests, and routine health checks to determine whether insulin doses, diet, or physical activity need to be adjusted. This ongoing monitoring enables individuals with type 1 diabetes to manage their condition effectively and maintain a good quality of life.</w:t>
      </w:r>
    </w:p>
    <w:p w:rsidR="0EB6AAE3" w:rsidP="3944C53C" w:rsidRDefault="0EB6AAE3" w14:paraId="3F95783C" w14:textId="38463B8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537019A" w14:textId="26B9E074">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1FD52E41">
        <w:rPr>
          <w:rFonts w:ascii="Arial" w:hAnsi="Arial" w:eastAsia="Arial" w:cs="Arial"/>
          <w:b w:val="1"/>
          <w:bCs w:val="1"/>
          <w:noProof w:val="0"/>
          <w:color w:val="auto"/>
          <w:sz w:val="22"/>
          <w:szCs w:val="22"/>
          <w:lang w:val="en-GB"/>
        </w:rPr>
        <w:t>Risk Factors of Type 1 Diabetes</w:t>
      </w:r>
    </w:p>
    <w:p w:rsidR="0EB6AAE3" w:rsidP="3944C53C" w:rsidRDefault="0EB6AAE3" w14:paraId="2609E564" w14:textId="2E7E070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7403054" w14:textId="0CF80B39">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Type 1 diabetes is a chronic autoimmune condition in which the body's immune system mistakenly attacks and destroys the insulin-producing beta cells in the pancreas. As a result, the pancreas produces little or no insulin, meaning glucose cannot move from the bloodstream into the body's cells to be used for energy. Unlike type 2 diabetes, type 1 diabetes is not caused by an unhealthy lifestyle, obesity, or eating too much sugar. Instead, it develops due to a combination of genetic, immune, and environmental factors.</w:t>
      </w:r>
    </w:p>
    <w:p w:rsidR="0EB6AAE3" w:rsidP="3944C53C" w:rsidRDefault="0EB6AAE3" w14:paraId="2562C25D" w14:textId="3BDD4A3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Genetic Factors</w:t>
      </w:r>
    </w:p>
    <w:p w:rsidR="0EB6AAE3" w:rsidP="3944C53C" w:rsidRDefault="0EB6AAE3" w14:paraId="18C9BDFA" w14:textId="36C4B3F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Genetics is one of the strongest risk factors for developing type 1 diabetes. Individuals who have a parent, brother, or sister with the condition have a greater chance of developing it than those without a family history. Scientists have identified several genes associated with an increased risk, particularly genes within the Human Leukocyte Antigen (HLA) region on chromosome 6. These genes help regulate the immune system. Certain HLA gene variants can make the immune system more likely to attack the insulin-producing beta cells in the pancreas.</w:t>
      </w:r>
    </w:p>
    <w:p w:rsidR="0EB6AAE3" w:rsidP="3944C53C" w:rsidRDefault="0EB6AAE3" w14:paraId="47E97A0C" w14:textId="213D4C22">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However, genetics alone does not determine whether someone will develop type 1 diabetes. Many people who carry these genes never develop the condition, while most people diagnosed with type 1 diabetes have no close family history. This suggests that other factors are involved in triggering the disease.</w:t>
      </w:r>
    </w:p>
    <w:p w:rsidR="0EB6AAE3" w:rsidP="3944C53C" w:rsidRDefault="0EB6AAE3" w14:paraId="0EEF8C04" w14:textId="167D271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Autoimmune Response</w:t>
      </w:r>
    </w:p>
    <w:p w:rsidR="0EB6AAE3" w:rsidP="3944C53C" w:rsidRDefault="0EB6AAE3" w14:paraId="0A586407" w14:textId="1C442AF5">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The defining feature of type 1 diabetes is an abnormal autoimmune response. Normally, the immune system protects the body from harmful bacteria and viruses. In type 1 diabetes, however, the immune system mistakenly identifies the beta cells in the pancreas as harmful and gradually destroys them.</w:t>
      </w:r>
    </w:p>
    <w:p w:rsidR="0EB6AAE3" w:rsidP="3944C53C" w:rsidRDefault="0EB6AAE3" w14:paraId="64C627E8" w14:textId="22E52170">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Researchers can often detect specific autoantibodies, such as glutamic acid decarboxylase (GAD) antibodies, insulin autoantibodies (IAA), insulinoma-associated protein-2 (IA-2) antibodies, and zinc transporter 8 (ZnT8) antibodies, months or even years before symptoms develop. The presence of multiple diabetes-related autoantibodies significantly increases the likelihood that a person will develop type 1 diabetes in the future.</w:t>
      </w:r>
    </w:p>
    <w:p w:rsidR="0EB6AAE3" w:rsidP="3944C53C" w:rsidRDefault="0EB6AAE3" w14:paraId="50146BA0" w14:textId="10A7C14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Environmental Triggers</w:t>
      </w:r>
    </w:p>
    <w:p w:rsidR="0EB6AAE3" w:rsidP="3944C53C" w:rsidRDefault="0EB6AAE3" w14:paraId="78885E96" w14:textId="522097C6">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Environmental factors are believed to trigger type 1 diabetes in people who are genetically susceptible. Although no single environmental cause has been proven, several possible triggers have been identified.</w:t>
      </w:r>
    </w:p>
    <w:p w:rsidR="0EB6AAE3" w:rsidP="3944C53C" w:rsidRDefault="0EB6AAE3" w14:paraId="70623E2F" w14:textId="0EEB3933">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One possible trigger is viral infection. Viruses such as enteroviruses, including Coxsackievirus B, may stimulate the immune system and contribute to the autoimmune destruction of pancreatic beta cells.</w:t>
      </w:r>
    </w:p>
    <w:p w:rsidR="0EB6AAE3" w:rsidP="3944C53C" w:rsidRDefault="0EB6AAE3" w14:paraId="2C433702" w14:textId="02D1DE5C">
      <w:pPr>
        <w:pStyle w:val="Normal"/>
        <w:spacing w:before="0" w:beforeAutospacing="off" w:after="0" w:afterAutospacing="off" w:line="360" w:lineRule="auto"/>
        <w:ind w:left="0"/>
        <w:jc w:val="left"/>
      </w:pPr>
      <w:r w:rsidRPr="3944C53C" w:rsidR="32F799DA">
        <w:rPr>
          <w:rFonts w:ascii="Arial" w:hAnsi="Arial" w:eastAsia="Arial" w:cs="Arial"/>
          <w:b w:val="0"/>
          <w:bCs w:val="0"/>
          <w:noProof w:val="0"/>
          <w:color w:val="auto"/>
          <w:sz w:val="22"/>
          <w:szCs w:val="22"/>
          <w:lang w:val="en-GB"/>
        </w:rPr>
        <w:t>Researchers have also investigated whether early infant feeding practices, including early exposure to cow's milk proteins or gluten, may influence the development of type 1 diabetes. However, current evidence does not support these as direct causes.</w:t>
      </w:r>
    </w:p>
    <w:p w:rsidR="0EB6AAE3" w:rsidP="3944C53C" w:rsidRDefault="0EB6AAE3" w14:paraId="5DF405B9" w14:textId="3DD103A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 xml:space="preserve">Low vitamin D levels have also been studied because vitamin D helps regulate immune function. Some studies suggest that vitamin D deficiency may slightly increase the risk of </w:t>
      </w:r>
      <w:r w:rsidRPr="3944C53C" w:rsidR="32F799DA">
        <w:rPr>
          <w:rFonts w:ascii="Arial" w:hAnsi="Arial" w:eastAsia="Arial" w:cs="Arial"/>
          <w:b w:val="0"/>
          <w:bCs w:val="0"/>
          <w:noProof w:val="0"/>
          <w:color w:val="auto"/>
          <w:sz w:val="22"/>
          <w:szCs w:val="22"/>
          <w:lang w:val="en-GB"/>
        </w:rPr>
        <w:t>autoimmune diseases, including type 1 diabetes, although more research is needed before this can be confirmed.</w:t>
      </w:r>
    </w:p>
    <w:p w:rsidR="0EB6AAE3" w:rsidP="3944C53C" w:rsidRDefault="0EB6AAE3" w14:paraId="0397DC53" w14:textId="63970C3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 xml:space="preserve">Type 1 diabetes can develop at any age, but it is </w:t>
      </w:r>
      <w:r w:rsidRPr="3944C53C" w:rsidR="471FD10E">
        <w:rPr>
          <w:rFonts w:ascii="Arial" w:hAnsi="Arial" w:eastAsia="Arial" w:cs="Arial"/>
          <w:b w:val="0"/>
          <w:bCs w:val="0"/>
          <w:noProof w:val="0"/>
          <w:color w:val="auto"/>
          <w:sz w:val="22"/>
          <w:szCs w:val="22"/>
          <w:lang w:val="en-GB"/>
        </w:rPr>
        <w:t>most diagnosed</w:t>
      </w:r>
      <w:r w:rsidRPr="3944C53C" w:rsidR="32F799DA">
        <w:rPr>
          <w:rFonts w:ascii="Arial" w:hAnsi="Arial" w:eastAsia="Arial" w:cs="Arial"/>
          <w:b w:val="0"/>
          <w:bCs w:val="0"/>
          <w:noProof w:val="0"/>
          <w:color w:val="auto"/>
          <w:sz w:val="22"/>
          <w:szCs w:val="22"/>
          <w:lang w:val="en-GB"/>
        </w:rPr>
        <w:t xml:space="preserve"> in children, adolescents, and young adults. Two age groups have the highest rates of diagnosis: between 4 and 7 years and between 10 and 14 years. However, adults can also develop type 1 diabetes, sometimes referred to as latent autoimmune diabetes in adults (LADA), which develops more slowly than the childhood form of the condition.</w:t>
      </w:r>
      <w:r w:rsidRPr="3944C53C" w:rsidR="5C64F035">
        <w:rPr>
          <w:rFonts w:ascii="Arial" w:hAnsi="Arial" w:eastAsia="Arial" w:cs="Arial"/>
          <w:b w:val="0"/>
          <w:bCs w:val="0"/>
          <w:noProof w:val="0"/>
          <w:color w:val="auto"/>
          <w:sz w:val="22"/>
          <w:szCs w:val="22"/>
          <w:lang w:val="en-GB"/>
        </w:rPr>
        <w:t xml:space="preserve"> </w:t>
      </w:r>
      <w:r w:rsidRPr="3944C53C" w:rsidR="32F799DA">
        <w:rPr>
          <w:rFonts w:ascii="Arial" w:hAnsi="Arial" w:eastAsia="Arial" w:cs="Arial"/>
          <w:b w:val="0"/>
          <w:bCs w:val="0"/>
          <w:noProof w:val="0"/>
          <w:color w:val="auto"/>
          <w:sz w:val="22"/>
          <w:szCs w:val="22"/>
          <w:lang w:val="en-GB"/>
        </w:rPr>
        <w:t xml:space="preserve">Having a close family member with type 1 diabetes increases a person's risk, although the overall risk </w:t>
      </w:r>
      <w:r w:rsidRPr="3944C53C" w:rsidR="32F799DA">
        <w:rPr>
          <w:rFonts w:ascii="Arial" w:hAnsi="Arial" w:eastAsia="Arial" w:cs="Arial"/>
          <w:b w:val="0"/>
          <w:bCs w:val="0"/>
          <w:noProof w:val="0"/>
          <w:color w:val="auto"/>
          <w:sz w:val="22"/>
          <w:szCs w:val="22"/>
          <w:lang w:val="en-GB"/>
        </w:rPr>
        <w:t>remains</w:t>
      </w:r>
      <w:r w:rsidRPr="3944C53C" w:rsidR="32F799DA">
        <w:rPr>
          <w:rFonts w:ascii="Arial" w:hAnsi="Arial" w:eastAsia="Arial" w:cs="Arial"/>
          <w:b w:val="0"/>
          <w:bCs w:val="0"/>
          <w:noProof w:val="0"/>
          <w:color w:val="auto"/>
          <w:sz w:val="22"/>
          <w:szCs w:val="22"/>
          <w:lang w:val="en-GB"/>
        </w:rPr>
        <w:t xml:space="preserve"> </w:t>
      </w:r>
      <w:r w:rsidRPr="3944C53C" w:rsidR="32F799DA">
        <w:rPr>
          <w:rFonts w:ascii="Arial" w:hAnsi="Arial" w:eastAsia="Arial" w:cs="Arial"/>
          <w:b w:val="0"/>
          <w:bCs w:val="0"/>
          <w:noProof w:val="0"/>
          <w:color w:val="auto"/>
          <w:sz w:val="22"/>
          <w:szCs w:val="22"/>
          <w:lang w:val="en-GB"/>
        </w:rPr>
        <w:t>relatively low</w:t>
      </w:r>
      <w:r w:rsidRPr="3944C53C" w:rsidR="32F799DA">
        <w:rPr>
          <w:rFonts w:ascii="Arial" w:hAnsi="Arial" w:eastAsia="Arial" w:cs="Arial"/>
          <w:b w:val="0"/>
          <w:bCs w:val="0"/>
          <w:noProof w:val="0"/>
          <w:color w:val="auto"/>
          <w:sz w:val="22"/>
          <w:szCs w:val="22"/>
          <w:lang w:val="en-GB"/>
        </w:rPr>
        <w:t>.</w:t>
      </w:r>
    </w:p>
    <w:p w:rsidR="0EB6AAE3" w:rsidP="3944C53C" w:rsidRDefault="0EB6AAE3" w14:paraId="0EFFF692" w14:textId="17679AF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For example:</w:t>
      </w:r>
    </w:p>
    <w:p w:rsidR="0EB6AAE3" w:rsidP="3944C53C" w:rsidRDefault="0EB6AAE3" w14:paraId="708CA365" w14:textId="654A1F6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the mother has type 1 diabetes, the child's lifetime risk is approximately 2–4%.</w:t>
      </w:r>
    </w:p>
    <w:p w:rsidR="0EB6AAE3" w:rsidP="3944C53C" w:rsidRDefault="0EB6AAE3" w14:paraId="3F02B8EF" w14:textId="483124C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the father has type 1 diabetes, the risk increases to around 6–8%.</w:t>
      </w:r>
    </w:p>
    <w:p w:rsidR="0EB6AAE3" w:rsidP="3944C53C" w:rsidRDefault="0EB6AAE3" w14:paraId="75632E11" w14:textId="149022D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If both parents have type 1 diabetes, the child's risk may rise to 10–30%, depending on other genetic factors.</w:t>
      </w:r>
    </w:p>
    <w:p w:rsidR="0EB6AAE3" w:rsidP="3944C53C" w:rsidRDefault="0EB6AAE3" w14:paraId="6D7C3DC0" w14:textId="5618FA5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Despite these increased risks, around 90% of people diagnosed with type 1 diabetes do not have a close relative with the condition, showing that family history alone cannot explain why the disease develops.</w:t>
      </w:r>
    </w:p>
    <w:p w:rsidR="0EB6AAE3" w:rsidP="3944C53C" w:rsidRDefault="0EB6AAE3" w14:paraId="26095490" w14:textId="4B5ED88A">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People who already have another autoimmune condition have an increased risk of developing type 1 diabetes. These conditions include:</w:t>
      </w:r>
    </w:p>
    <w:p w:rsidR="0EB6AAE3" w:rsidP="3944C53C" w:rsidRDefault="0EB6AAE3" w14:paraId="41B376E9" w14:textId="7311214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Coeliac disease</w:t>
      </w:r>
    </w:p>
    <w:p w:rsidR="0EB6AAE3" w:rsidP="3944C53C" w:rsidRDefault="0EB6AAE3" w14:paraId="572A49AE" w14:textId="0083BEB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Autoimmune thyroid disease (Hashimoto's thyroiditis or Graves' disease)</w:t>
      </w:r>
    </w:p>
    <w:p w:rsidR="0EB6AAE3" w:rsidP="3944C53C" w:rsidRDefault="0EB6AAE3" w14:paraId="208B3F5C" w14:textId="3AAA18E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Addison's disease</w:t>
      </w:r>
    </w:p>
    <w:p w:rsidR="0EB6AAE3" w:rsidP="3944C53C" w:rsidRDefault="0EB6AAE3" w14:paraId="5C70D908" w14:textId="262B426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Pernicious anaemia</w:t>
      </w:r>
    </w:p>
    <w:p w:rsidR="0EB6AAE3" w:rsidP="3944C53C" w:rsidRDefault="0EB6AAE3" w14:paraId="0491D193" w14:textId="57788A1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These conditions share similar immune system abnormalities that increase susceptibility to autoimmune diseases.</w:t>
      </w:r>
    </w:p>
    <w:p w:rsidR="0EB6AAE3" w:rsidP="3944C53C" w:rsidRDefault="0EB6AAE3" w14:paraId="7A47D16F" w14:textId="30F2BFA3">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Factors That Do Not Cause Type 1 Diabetes</w:t>
      </w:r>
    </w:p>
    <w:p w:rsidR="0EB6AAE3" w:rsidP="3944C53C" w:rsidRDefault="0EB6AAE3" w14:paraId="00E933EE" w14:textId="666B19F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There are several common misconceptions about type 1 diabetes. Unlike type 2 diabetes, there is no evidence that type 1 diabetes is caused by:</w:t>
      </w:r>
    </w:p>
    <w:p w:rsidR="0EB6AAE3" w:rsidP="3944C53C" w:rsidRDefault="0EB6AAE3" w14:paraId="449B158D" w14:textId="68570E8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Eating too much sugar.</w:t>
      </w:r>
    </w:p>
    <w:p w:rsidR="0EB6AAE3" w:rsidP="3944C53C" w:rsidRDefault="0EB6AAE3" w14:paraId="515ADBA1" w14:textId="2AE994B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Being overweight or obese.</w:t>
      </w:r>
    </w:p>
    <w:p w:rsidR="0EB6AAE3" w:rsidP="3944C53C" w:rsidRDefault="0EB6AAE3" w14:paraId="03949A45" w14:textId="306E237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Lack of physical activity.</w:t>
      </w:r>
    </w:p>
    <w:p w:rsidR="0EB6AAE3" w:rsidP="3944C53C" w:rsidRDefault="0EB6AAE3" w14:paraId="40B68A46" w14:textId="69D7545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Poor diet.</w:t>
      </w:r>
    </w:p>
    <w:p w:rsidR="0EB6AAE3" w:rsidP="3944C53C" w:rsidRDefault="0EB6AAE3" w14:paraId="18A1F77E" w14:textId="67EA4B5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Lifestyle choices.</w:t>
      </w:r>
    </w:p>
    <w:p w:rsidR="0EB6AAE3" w:rsidP="3944C53C" w:rsidRDefault="0EB6AAE3" w14:paraId="656CE67D" w14:textId="3949231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32F799DA">
        <w:rPr>
          <w:rFonts w:ascii="Arial" w:hAnsi="Arial" w:eastAsia="Arial" w:cs="Arial"/>
          <w:b w:val="0"/>
          <w:bCs w:val="0"/>
          <w:noProof w:val="0"/>
          <w:color w:val="auto"/>
          <w:sz w:val="22"/>
          <w:szCs w:val="22"/>
          <w:lang w:val="en-GB"/>
        </w:rPr>
        <w:t>Although maintaining a healthy lifestyle is important for overall health and blood glucose management after diagnosis, these factors do not cause the autoimmune destruction of the pancreas.</w:t>
      </w:r>
    </w:p>
    <w:p w:rsidR="0EB6AAE3" w:rsidP="3944C53C" w:rsidRDefault="0EB6AAE3" w14:paraId="7EDD938C" w14:textId="4443E562">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17B21657">
        <w:rPr>
          <w:rFonts w:ascii="Arial" w:hAnsi="Arial" w:eastAsia="Arial" w:cs="Arial"/>
          <w:b w:val="1"/>
          <w:bCs w:val="1"/>
          <w:noProof w:val="0"/>
          <w:color w:val="auto"/>
          <w:sz w:val="22"/>
          <w:szCs w:val="22"/>
          <w:lang w:val="en-GB"/>
        </w:rPr>
        <w:t>Control of Type 1 Diabetes</w:t>
      </w:r>
    </w:p>
    <w:p w:rsidR="0EB6AAE3" w:rsidP="3944C53C" w:rsidRDefault="0EB6AAE3" w14:paraId="30FA2C59" w14:textId="2F01473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Type 1 diabetes cannot currently be prevented or cured because it is an autoimmune condition in which the body's immune system destroys the insulin-producing beta cells in the pancreas. However, the condition can be effectively controlled through lifelong insulin therapy, regular monitoring of blood glucose levels, healthy lifestyle choices, education, and ongoing support from healthcare professionals. Effective management helps people </w:t>
      </w:r>
      <w:r w:rsidRPr="3944C53C" w:rsidR="783C05C0">
        <w:rPr>
          <w:rFonts w:ascii="Arial" w:hAnsi="Arial" w:eastAsia="Arial" w:cs="Arial"/>
          <w:b w:val="0"/>
          <w:bCs w:val="0"/>
          <w:noProof w:val="0"/>
          <w:color w:val="auto"/>
          <w:sz w:val="22"/>
          <w:szCs w:val="22"/>
          <w:lang w:val="en-GB"/>
        </w:rPr>
        <w:t>maintain</w:t>
      </w:r>
      <w:r w:rsidRPr="3944C53C" w:rsidR="783C05C0">
        <w:rPr>
          <w:rFonts w:ascii="Arial" w:hAnsi="Arial" w:eastAsia="Arial" w:cs="Arial"/>
          <w:b w:val="0"/>
          <w:bCs w:val="0"/>
          <w:noProof w:val="0"/>
          <w:color w:val="auto"/>
          <w:sz w:val="22"/>
          <w:szCs w:val="22"/>
          <w:lang w:val="en-GB"/>
        </w:rPr>
        <w:t xml:space="preserve"> blood glucose levels within their target range, reducing the risk of both short-term and long-term complications.</w:t>
      </w:r>
    </w:p>
    <w:p w:rsidR="0EB6AAE3" w:rsidP="3944C53C" w:rsidRDefault="0EB6AAE3" w14:paraId="708551DA" w14:textId="0A0FEDE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Insulin replacement is the most important treatment for people with type 1 diabetes because their pancreas can no longer produce enough insulin. Insulin allows glucose to move from the bloodstream into the body's cells, where it is used for energy.</w:t>
      </w:r>
    </w:p>
    <w:p w:rsidR="0EB6AAE3" w:rsidP="3944C53C" w:rsidRDefault="0EB6AAE3" w14:paraId="7ACBAE67" w14:textId="0880FF3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There are </w:t>
      </w:r>
      <w:r w:rsidRPr="3944C53C" w:rsidR="783C05C0">
        <w:rPr>
          <w:rFonts w:ascii="Arial" w:hAnsi="Arial" w:eastAsia="Arial" w:cs="Arial"/>
          <w:b w:val="0"/>
          <w:bCs w:val="0"/>
          <w:noProof w:val="0"/>
          <w:color w:val="auto"/>
          <w:sz w:val="22"/>
          <w:szCs w:val="22"/>
          <w:lang w:val="en-GB"/>
        </w:rPr>
        <w:t>different types</w:t>
      </w:r>
      <w:r w:rsidRPr="3944C53C" w:rsidR="783C05C0">
        <w:rPr>
          <w:rFonts w:ascii="Arial" w:hAnsi="Arial" w:eastAsia="Arial" w:cs="Arial"/>
          <w:b w:val="0"/>
          <w:bCs w:val="0"/>
          <w:noProof w:val="0"/>
          <w:color w:val="auto"/>
          <w:sz w:val="22"/>
          <w:szCs w:val="22"/>
          <w:lang w:val="en-GB"/>
        </w:rPr>
        <w:t xml:space="preserve"> of insulin, including rapid-acting, short-acting, intermediate-acting, long-</w:t>
      </w:r>
      <w:r w:rsidRPr="3944C53C" w:rsidR="783C05C0">
        <w:rPr>
          <w:rFonts w:ascii="Arial" w:hAnsi="Arial" w:eastAsia="Arial" w:cs="Arial"/>
          <w:b w:val="0"/>
          <w:bCs w:val="0"/>
          <w:noProof w:val="0"/>
          <w:color w:val="auto"/>
          <w:sz w:val="22"/>
          <w:szCs w:val="22"/>
          <w:lang w:val="en-GB"/>
        </w:rPr>
        <w:t>acting</w:t>
      </w:r>
      <w:r w:rsidRPr="3944C53C" w:rsidR="783C05C0">
        <w:rPr>
          <w:rFonts w:ascii="Arial" w:hAnsi="Arial" w:eastAsia="Arial" w:cs="Arial"/>
          <w:b w:val="0"/>
          <w:bCs w:val="0"/>
          <w:noProof w:val="0"/>
          <w:color w:val="auto"/>
          <w:sz w:val="22"/>
          <w:szCs w:val="22"/>
          <w:lang w:val="en-GB"/>
        </w:rPr>
        <w:t xml:space="preserve"> and ultra-long-acting insulin. Most people with type 1 diabetes use a basal-bolus regimen, which combines a long-acting insulin to provide background insulin throughout the day with rapid-acting insulin taken before meals to control increases in blood glucose after eating. Some people use an insulin pump, also known as continuous subcutaneous insulin infusion (CSII), which delivers insulin continuously through a small device worn on the body. Insulin pumps can improve blood glucose control and provide greater flexibility in daily life.</w:t>
      </w:r>
    </w:p>
    <w:p w:rsidR="0EB6AAE3" w:rsidP="3944C53C" w:rsidRDefault="0EB6AAE3" w14:paraId="251F46D8" w14:textId="5CEA42F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monitoring of blood glucose is essential for controlling type 1 diabetes. Many people use a finger-prick blood glucose meter several times a day, while others use a Continuous Glucose Monitor (CGM) or a Flash Glucose Monitor, which measure glucose levels throughout the day and night.</w:t>
      </w:r>
    </w:p>
    <w:p w:rsidR="0EB6AAE3" w:rsidP="3944C53C" w:rsidRDefault="0EB6AAE3" w14:paraId="42838567" w14:textId="72A6BBB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Monitoring helps individuals understand how food, exercise, illness, stress and insulin affect their blood glucose levels. It also allows them to adjust insulin doses when necessary and reduces the risk of hypoglycaemia (low blood glucose) and hyperglycaemia (high blood glucose).</w:t>
      </w:r>
    </w:p>
    <w:p w:rsidR="0EB6AAE3" w:rsidP="3944C53C" w:rsidRDefault="0EB6AAE3" w14:paraId="3F969799" w14:textId="6A4004E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Healthcare professionals also </w:t>
      </w:r>
      <w:r w:rsidRPr="3944C53C" w:rsidR="783C05C0">
        <w:rPr>
          <w:rFonts w:ascii="Arial" w:hAnsi="Arial" w:eastAsia="Arial" w:cs="Arial"/>
          <w:b w:val="0"/>
          <w:bCs w:val="0"/>
          <w:noProof w:val="0"/>
          <w:color w:val="auto"/>
          <w:sz w:val="22"/>
          <w:szCs w:val="22"/>
          <w:lang w:val="en-GB"/>
        </w:rPr>
        <w:t>monitor</w:t>
      </w:r>
      <w:r w:rsidRPr="3944C53C" w:rsidR="783C05C0">
        <w:rPr>
          <w:rFonts w:ascii="Arial" w:hAnsi="Arial" w:eastAsia="Arial" w:cs="Arial"/>
          <w:b w:val="0"/>
          <w:bCs w:val="0"/>
          <w:noProof w:val="0"/>
          <w:color w:val="auto"/>
          <w:sz w:val="22"/>
          <w:szCs w:val="22"/>
          <w:lang w:val="en-GB"/>
        </w:rPr>
        <w:t xml:space="preserve"> long-term glucose control using the HbA1c blood test, which measures average blood glucose levels over the </w:t>
      </w:r>
      <w:r w:rsidRPr="3944C53C" w:rsidR="783C05C0">
        <w:rPr>
          <w:rFonts w:ascii="Arial" w:hAnsi="Arial" w:eastAsia="Arial" w:cs="Arial"/>
          <w:b w:val="0"/>
          <w:bCs w:val="0"/>
          <w:noProof w:val="0"/>
          <w:color w:val="auto"/>
          <w:sz w:val="22"/>
          <w:szCs w:val="22"/>
          <w:lang w:val="en-GB"/>
        </w:rPr>
        <w:t>previous</w:t>
      </w:r>
      <w:r w:rsidRPr="3944C53C" w:rsidR="783C05C0">
        <w:rPr>
          <w:rFonts w:ascii="Arial" w:hAnsi="Arial" w:eastAsia="Arial" w:cs="Arial"/>
          <w:b w:val="0"/>
          <w:bCs w:val="0"/>
          <w:noProof w:val="0"/>
          <w:color w:val="auto"/>
          <w:sz w:val="22"/>
          <w:szCs w:val="22"/>
          <w:lang w:val="en-GB"/>
        </w:rPr>
        <w:t xml:space="preserve"> two to three months. NICE recommends regular HbA1c testing to assess how effectively diabetes is being managed.</w:t>
      </w:r>
    </w:p>
    <w:p w:rsidR="0EB6AAE3" w:rsidP="3944C53C" w:rsidRDefault="0EB6AAE3" w14:paraId="460B5602" w14:textId="0157A3D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Although people with type 1 diabetes do not need a special diet, healthy eating is an important part of controlling the condition. A balanced diet that includes whole grains, fruit, vegetables, lean protein and healthy fats helps maintain overall health and stable blood glucose levels.</w:t>
      </w:r>
    </w:p>
    <w:p w:rsidR="0EB6AAE3" w:rsidP="3944C53C" w:rsidRDefault="0EB6AAE3" w14:paraId="042EDD87" w14:textId="79F95D3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Many people learn carbohydrate counting, which involves calculating the amount of carbohydrate eaten at each meal and matching this with the correct dose of insulin. This improves blood glucose control and provides greater flexibility when choosing meals.</w:t>
      </w:r>
    </w:p>
    <w:p w:rsidR="0EB6AAE3" w:rsidP="3944C53C" w:rsidRDefault="0EB6AAE3" w14:paraId="1DC411FD" w14:textId="40366F6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physical activity improves cardiovascular health, helps maintain a healthy weight and increases the body's sensitivity to insulin. However, exercise can affect blood glucose levels, so people with type 1 diabetes need to monitor their glucose before, during and after physical activity. They may also need to adjust insulin doses or eat additional carbohydrates to prevent hypoglycaemia.</w:t>
      </w:r>
    </w:p>
    <w:p w:rsidR="0EB6AAE3" w:rsidP="3944C53C" w:rsidRDefault="0EB6AAE3" w14:paraId="0969EFDF" w14:textId="0C0F122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The NHS recommends that adults aim for at least 150 minutes of moderate-intensity physical activity each week, together with activities that strengthen muscles on two or more days each week.</w:t>
      </w:r>
    </w:p>
    <w:p w:rsidR="0EB6AAE3" w:rsidP="3944C53C" w:rsidRDefault="0EB6AAE3" w14:paraId="2E7953D7" w14:textId="15BA004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Structured education programmes help people understand how to manage their condition safely and confidently. Education includes learning how to administer insulin, monitor blood glucose, recognise and treat hypoglycaemia and hyperglycaemia, count carbohydrates, manage diabetes during illness and reduce the risk of complications.</w:t>
      </w:r>
    </w:p>
    <w:p w:rsidR="0EB6AAE3" w:rsidP="3944C53C" w:rsidRDefault="0EB6AAE3" w14:paraId="35F38557" w14:textId="6831694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In England, programmes such as DAFNE (Dose Adjustment </w:t>
      </w:r>
      <w:r w:rsidRPr="3944C53C" w:rsidR="572E4844">
        <w:rPr>
          <w:rFonts w:ascii="Arial" w:hAnsi="Arial" w:eastAsia="Arial" w:cs="Arial"/>
          <w:b w:val="0"/>
          <w:bCs w:val="0"/>
          <w:noProof w:val="0"/>
          <w:color w:val="auto"/>
          <w:sz w:val="22"/>
          <w:szCs w:val="22"/>
          <w:lang w:val="en-GB"/>
        </w:rPr>
        <w:t>for</w:t>
      </w:r>
      <w:r w:rsidRPr="3944C53C" w:rsidR="783C05C0">
        <w:rPr>
          <w:rFonts w:ascii="Arial" w:hAnsi="Arial" w:eastAsia="Arial" w:cs="Arial"/>
          <w:b w:val="0"/>
          <w:bCs w:val="0"/>
          <w:noProof w:val="0"/>
          <w:color w:val="auto"/>
          <w:sz w:val="22"/>
          <w:szCs w:val="22"/>
          <w:lang w:val="en-GB"/>
        </w:rPr>
        <w:t xml:space="preserve"> Normal Eating) teach adults with type 1 diabetes how to adjust insulin doses according to food intake and daily activities, helping them achieve better blood glucose control and improve their quality of life.</w:t>
      </w:r>
    </w:p>
    <w:p w:rsidR="0EB6AAE3" w:rsidP="3944C53C" w:rsidRDefault="0EB6AAE3" w14:paraId="723C8BD1" w14:textId="2DDED05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Regular Health Reviews</w:t>
      </w:r>
    </w:p>
    <w:p w:rsidR="0EB6AAE3" w:rsidP="3944C53C" w:rsidRDefault="0EB6AAE3" w14:paraId="410998DD" w14:textId="44FD9CFA">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People with type 1 diabetes should attend regular diabetes reviews with their healthcare team. During these appointments, healthcare professionals assess blood glucose control, insulin </w:t>
      </w:r>
      <w:r w:rsidRPr="3944C53C" w:rsidR="783C05C0">
        <w:rPr>
          <w:rFonts w:ascii="Arial" w:hAnsi="Arial" w:eastAsia="Arial" w:cs="Arial"/>
          <w:b w:val="0"/>
          <w:bCs w:val="0"/>
          <w:noProof w:val="0"/>
          <w:color w:val="auto"/>
          <w:sz w:val="22"/>
          <w:szCs w:val="22"/>
          <w:lang w:val="en-GB"/>
        </w:rPr>
        <w:t>therapy</w:t>
      </w:r>
      <w:r w:rsidRPr="3944C53C" w:rsidR="783C05C0">
        <w:rPr>
          <w:rFonts w:ascii="Arial" w:hAnsi="Arial" w:eastAsia="Arial" w:cs="Arial"/>
          <w:b w:val="0"/>
          <w:bCs w:val="0"/>
          <w:noProof w:val="0"/>
          <w:color w:val="auto"/>
          <w:sz w:val="22"/>
          <w:szCs w:val="22"/>
          <w:lang w:val="en-GB"/>
        </w:rPr>
        <w:t xml:space="preserve"> and overall health. </w:t>
      </w:r>
    </w:p>
    <w:p w:rsidR="0EB6AAE3" w:rsidP="3944C53C" w:rsidRDefault="0EB6AAE3" w14:paraId="750991D1" w14:textId="46D3EC4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 xml:space="preserve"> (DKA). People are encouraged to attend annual retinal screening appointments, practise good foot care, avoid smoking, limit alcohol </w:t>
      </w:r>
      <w:r w:rsidRPr="3944C53C" w:rsidR="783C05C0">
        <w:rPr>
          <w:rFonts w:ascii="Arial" w:hAnsi="Arial" w:eastAsia="Arial" w:cs="Arial"/>
          <w:b w:val="0"/>
          <w:bCs w:val="0"/>
          <w:noProof w:val="0"/>
          <w:color w:val="auto"/>
          <w:sz w:val="22"/>
          <w:szCs w:val="22"/>
          <w:lang w:val="en-GB"/>
        </w:rPr>
        <w:t>intake</w:t>
      </w:r>
      <w:r w:rsidRPr="3944C53C" w:rsidR="783C05C0">
        <w:rPr>
          <w:rFonts w:ascii="Arial" w:hAnsi="Arial" w:eastAsia="Arial" w:cs="Arial"/>
          <w:b w:val="0"/>
          <w:bCs w:val="0"/>
          <w:noProof w:val="0"/>
          <w:color w:val="auto"/>
          <w:sz w:val="22"/>
          <w:szCs w:val="22"/>
          <w:lang w:val="en-GB"/>
        </w:rPr>
        <w:t xml:space="preserve"> and take prescribed medications as directed.</w:t>
      </w:r>
    </w:p>
    <w:p w:rsidR="0EB6AAE3" w:rsidP="3944C53C" w:rsidRDefault="0EB6AAE3" w14:paraId="563312D4" w14:textId="1C7B29D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Healthcare professionals also provide vaccinations, including the annual flu vaccine, because illness can make blood glucose levels more difficult to manage.</w:t>
      </w:r>
    </w:p>
    <w:p w:rsidR="0EB6AAE3" w:rsidP="3944C53C" w:rsidRDefault="0EB6AAE3" w14:paraId="3BB13F33" w14:textId="11C7893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r w:rsidRPr="3944C53C" w:rsidR="783C05C0">
        <w:rPr>
          <w:rFonts w:ascii="Arial" w:hAnsi="Arial" w:eastAsia="Arial" w:cs="Arial"/>
          <w:b w:val="0"/>
          <w:bCs w:val="0"/>
          <w:noProof w:val="0"/>
          <w:color w:val="auto"/>
          <w:sz w:val="22"/>
          <w:szCs w:val="22"/>
          <w:lang w:val="en-GB"/>
        </w:rPr>
        <w:t>Type 1 diabetes is managed by a multidisciplinary team that may include GPs, diabetes specialist nurses, endocrinologists, dietitians, podiatrists, pharmacists and ophthalmologists. Working together, these professionals provide education, monitor progress, adjust treatment plans and support individuals in managing their condition effectively.</w:t>
      </w:r>
    </w:p>
    <w:p w:rsidR="0EB6AAE3" w:rsidP="3944C53C" w:rsidRDefault="0EB6AAE3" w14:paraId="6E6621F4" w14:textId="7A623C83">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p>
    <w:p w:rsidR="0EB6AAE3" w:rsidP="3944C53C" w:rsidRDefault="0EB6AAE3" w14:paraId="22230AE8" w14:textId="6934D1E0">
      <w:pPr>
        <w:pStyle w:val="Normal"/>
        <w:spacing w:before="0" w:beforeAutospacing="off" w:after="0" w:afterAutospacing="off" w:line="360" w:lineRule="auto"/>
        <w:ind w:left="0"/>
        <w:jc w:val="left"/>
      </w:pPr>
      <w:r w:rsidRPr="3944C53C" w:rsidR="28DFA31B">
        <w:rPr>
          <w:rFonts w:ascii="Arial" w:hAnsi="Arial" w:eastAsia="Arial" w:cs="Arial"/>
          <w:b w:val="1"/>
          <w:bCs w:val="1"/>
          <w:noProof w:val="0"/>
          <w:color w:val="auto"/>
          <w:sz w:val="22"/>
          <w:szCs w:val="22"/>
          <w:lang w:val="en-GB"/>
        </w:rPr>
        <w:t>Implications of Type 1 Diabetes on the community</w:t>
      </w:r>
    </w:p>
    <w:p w:rsidR="0EB6AAE3" w:rsidP="3944C53C" w:rsidRDefault="0EB6AAE3" w14:paraId="201DEA1E" w14:textId="448DD3F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48C290" w14:textId="6ABF974F">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 xml:space="preserve">Type 1 diabetes has significant health, social, </w:t>
      </w:r>
      <w:r w:rsidRPr="3944C53C" w:rsidR="130A76D4">
        <w:rPr>
          <w:rFonts w:ascii="Arial" w:hAnsi="Arial" w:eastAsia="Arial" w:cs="Arial"/>
          <w:b w:val="0"/>
          <w:bCs w:val="0"/>
          <w:noProof w:val="0"/>
          <w:color w:val="auto"/>
          <w:sz w:val="22"/>
          <w:szCs w:val="22"/>
          <w:lang w:val="en-GB"/>
        </w:rPr>
        <w:t>economic</w:t>
      </w:r>
      <w:r w:rsidRPr="3944C53C" w:rsidR="130A76D4">
        <w:rPr>
          <w:rFonts w:ascii="Arial" w:hAnsi="Arial" w:eastAsia="Arial" w:cs="Arial"/>
          <w:b w:val="0"/>
          <w:bCs w:val="0"/>
          <w:noProof w:val="0"/>
          <w:color w:val="auto"/>
          <w:sz w:val="22"/>
          <w:szCs w:val="22"/>
          <w:lang w:val="en-GB"/>
        </w:rPr>
        <w:t xml:space="preserve"> and psychological implications for individuals, families, healthcare </w:t>
      </w:r>
      <w:r w:rsidRPr="3944C53C" w:rsidR="130A76D4">
        <w:rPr>
          <w:rFonts w:ascii="Arial" w:hAnsi="Arial" w:eastAsia="Arial" w:cs="Arial"/>
          <w:b w:val="0"/>
          <w:bCs w:val="0"/>
          <w:noProof w:val="0"/>
          <w:color w:val="auto"/>
          <w:sz w:val="22"/>
          <w:szCs w:val="22"/>
          <w:lang w:val="en-GB"/>
        </w:rPr>
        <w:t>services</w:t>
      </w:r>
      <w:r w:rsidRPr="3944C53C" w:rsidR="130A76D4">
        <w:rPr>
          <w:rFonts w:ascii="Arial" w:hAnsi="Arial" w:eastAsia="Arial" w:cs="Arial"/>
          <w:b w:val="0"/>
          <w:bCs w:val="0"/>
          <w:noProof w:val="0"/>
          <w:color w:val="auto"/>
          <w:sz w:val="22"/>
          <w:szCs w:val="22"/>
          <w:lang w:val="en-GB"/>
        </w:rPr>
        <w:t xml:space="preserve"> and the wider community. As a lifelong condition that requires daily management, it places demands on healthcare resources while also affecting education, </w:t>
      </w:r>
      <w:r w:rsidRPr="3944C53C" w:rsidR="130A76D4">
        <w:rPr>
          <w:rFonts w:ascii="Arial" w:hAnsi="Arial" w:eastAsia="Arial" w:cs="Arial"/>
          <w:b w:val="0"/>
          <w:bCs w:val="0"/>
          <w:noProof w:val="0"/>
          <w:color w:val="auto"/>
          <w:sz w:val="22"/>
          <w:szCs w:val="22"/>
          <w:lang w:val="en-GB"/>
        </w:rPr>
        <w:t>employment</w:t>
      </w:r>
      <w:r w:rsidRPr="3944C53C" w:rsidR="130A76D4">
        <w:rPr>
          <w:rFonts w:ascii="Arial" w:hAnsi="Arial" w:eastAsia="Arial" w:cs="Arial"/>
          <w:b w:val="0"/>
          <w:bCs w:val="0"/>
          <w:noProof w:val="0"/>
          <w:color w:val="auto"/>
          <w:sz w:val="22"/>
          <w:szCs w:val="22"/>
          <w:lang w:val="en-GB"/>
        </w:rPr>
        <w:t xml:space="preserve"> and quality of life. Although advances in treatment have improved outcomes, type 1 diabetes continues to have a substantial impact on communities across the UK and worldwide.</w:t>
      </w:r>
    </w:p>
    <w:p w:rsidR="0EB6AAE3" w:rsidP="3944C53C" w:rsidRDefault="0EB6AAE3" w14:paraId="731A743D" w14:textId="65DE596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5E1B0D2" w14:textId="74B1583A">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People with type 1 diabetes require lifelong insulin therapy and regular monitoring of their blood glucose levels. Without effective management, they are at risk of serious complications, including hypoglycaemia (low blood glucose), hyperglycaemia (high blood glucose) and diabetic ketoacidosis (DKA), which is a life-threatening medical emergency requiring immediate treatment.</w:t>
      </w:r>
    </w:p>
    <w:p w:rsidR="0EB6AAE3" w:rsidP="3944C53C" w:rsidRDefault="0EB6AAE3" w14:paraId="6D0B18EF" w14:textId="5D1BD858">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Long-term poor blood glucose control can also lead to complications such as diabetic retinopathy, kidney disease, nerve damage (neuropathy), cardiovascular disease and foot ulcers. These complications increase the demand for healthcare services, including GP appointments, hospital admissions, specialist diabetes clinics, eye screening and renal care. Preventing these complications through early diagnosis and effective diabetes management is therefore an important public health priority.</w:t>
      </w:r>
    </w:p>
    <w:p w:rsidR="0EB6AAE3" w:rsidP="3944C53C" w:rsidRDefault="0EB6AAE3" w14:paraId="62960E22" w14:textId="7214E87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325039" w14:textId="2DF6A28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creates a considerable financial burden for both individuals and the healthcare system. The NHS spends billions of pounds each year on diabetes care, including insulin, glucose monitoring devices, insulin pumps, routine health checks and treatment for diabetes-related complications. Although most diabetes-related NHS costs are associated with type 2 diabetes because it is more common, people with type 1 diabetes also require lifelong specialist care and support.</w:t>
      </w:r>
    </w:p>
    <w:p w:rsidR="0EB6AAE3" w:rsidP="3944C53C" w:rsidRDefault="0EB6AAE3" w14:paraId="4CF0FFBF" w14:textId="1A8CAE91">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Individuals and families may also experience financial challenges. Some people may need time off work due to medical appointments, illness or diabetes-related complications. Parents of children with type 1 diabetes may need flexible working arrangements to attend healthcare appointments or help manage their child's condition.</w:t>
      </w:r>
    </w:p>
    <w:p w:rsidR="0EB6AAE3" w:rsidP="3944C53C" w:rsidRDefault="0EB6AAE3" w14:paraId="0A55FA2A" w14:textId="18FBF2B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Social Implications</w:t>
      </w:r>
    </w:p>
    <w:p w:rsidR="0EB6AAE3" w:rsidP="3944C53C" w:rsidRDefault="0EB6AAE3" w14:paraId="0BB3CF91" w14:textId="620EF4A1">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Living with type 1 diabetes can affect social participation and daily life. Individuals must carefully plan meals, insulin doses, physical activity and travel to maintain safe blood glucose levels. This may make it more difficult to participate in social events, sports or holidays without careful preparation.</w:t>
      </w:r>
    </w:p>
    <w:p w:rsidR="0EB6AAE3" w:rsidP="3944C53C" w:rsidRDefault="0EB6AAE3" w14:paraId="6B01E31F" w14:textId="320E397B">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Children and young people with type 1 diabetes often require support at school to monitor their blood glucose, administer insulin and manage hypoglycaemia. Schools therefore need trained staff and clear care plans to ensure pupils remain safe and are able to participate fully in education.</w:t>
      </w:r>
    </w:p>
    <w:p w:rsidR="0EB6AAE3" w:rsidP="3944C53C" w:rsidRDefault="0EB6AAE3" w14:paraId="0091E051" w14:textId="55292DA0">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Psychological and Emotional Implications</w:t>
      </w:r>
    </w:p>
    <w:p w:rsidR="0EB6AAE3" w:rsidP="3944C53C" w:rsidRDefault="0EB6AAE3" w14:paraId="4255340E" w14:textId="264E38D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Managing type 1 diabetes every day can have a significant emotional impact. Many people experience stress, anxiety or frustration related to monitoring blood glucose levels, administering insulin and worrying about future complications. Some individuals may experience "diabetes distress", a recognised emotional burden associated with living with diabetes.</w:t>
      </w:r>
    </w:p>
    <w:p w:rsidR="0EB6AAE3" w:rsidP="3944C53C" w:rsidRDefault="0EB6AAE3" w14:paraId="136BEB97" w14:textId="451E607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Family members and carers may also experience anxiety, particularly when supporting children or vulnerable adults with type 1 diabetes. Access to psychological support and diabetes education can help individuals and families manage these challenges.</w:t>
      </w:r>
    </w:p>
    <w:p w:rsidR="0EB6AAE3" w:rsidP="3944C53C" w:rsidRDefault="0EB6AAE3" w14:paraId="3246CEDE" w14:textId="63E9805F">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Impact on Education and Employment</w:t>
      </w:r>
    </w:p>
    <w:p w:rsidR="0EB6AAE3" w:rsidP="3944C53C" w:rsidRDefault="0EB6AAE3" w14:paraId="496175F4" w14:textId="151B21DB">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can affect attendance at school or work if blood glucose levels become unstable or complications occur. Children may occasionally miss school because of illness or medical appointments, while adults may require time off work to attend diabetes clinics or recover from episodes of illness.</w:t>
      </w:r>
    </w:p>
    <w:p w:rsidR="0EB6AAE3" w:rsidP="3944C53C" w:rsidRDefault="0EB6AAE3" w14:paraId="409BAB70" w14:textId="4EC9CE4D">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Under the Equality Act 2010, many people with type 1 diabetes are protected from discrimination and may be entitled to reasonable adjustments in education and employment. Examples include allowing regular blood glucose testing, taking insulin injections during the day, having flexible meal breaks and keeping emergency glucose treatments nearby.</w:t>
      </w:r>
    </w:p>
    <w:p w:rsidR="0EB6AAE3" w:rsidP="3944C53C" w:rsidRDefault="0EB6AAE3" w14:paraId="484C86EF" w14:textId="4FA7F35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Impact on Healthcare Services</w:t>
      </w:r>
    </w:p>
    <w:p w:rsidR="0EB6AAE3" w:rsidP="3944C53C" w:rsidRDefault="0EB6AAE3" w14:paraId="6CA4FE85" w14:textId="4CF40615">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Type 1 diabetes places ongoing demands on healthcare services. People require regular reviews with a multidisciplinary team that may include GPs, diabetes specialist nurses, endocrinologists, dietitians, podiatrists and ophthalmologists. The NHS also provides annual diabetic eye screening, foot examinations and kidney function tests to identify complications early.</w:t>
      </w:r>
    </w:p>
    <w:p w:rsidR="0EB6AAE3" w:rsidP="3944C53C" w:rsidRDefault="0EB6AAE3" w14:paraId="4A19C2F5" w14:textId="7D44B883">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Public health organisations promote diabetes awareness, healthy lifestyles and access to structured education programmes to improve diabetes management and reduce hospital admissions caused by preventable complications such as diabetic ketoacidosis.</w:t>
      </w:r>
    </w:p>
    <w:p w:rsidR="0EB6AAE3" w:rsidP="3944C53C" w:rsidRDefault="0EB6AAE3" w14:paraId="62664A21" w14:textId="2EE417C0">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Community Awareness and Support</w:t>
      </w:r>
    </w:p>
    <w:p w:rsidR="0EB6AAE3" w:rsidP="3944C53C" w:rsidRDefault="0EB6AAE3" w14:paraId="500535BF" w14:textId="4C6C5866">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Community organisations and charities, such as Diabetes UK, provide education, support groups, awareness campaigns and practical advice for people living with type 1 diabetes and their families. These services help reduce stigma, improve understanding of the condition and encourage individuals to manage their diabetes confidently.</w:t>
      </w:r>
    </w:p>
    <w:p w:rsidR="0EB6AAE3" w:rsidP="3944C53C" w:rsidRDefault="0EB6AAE3" w14:paraId="320740ED" w14:textId="300871FC">
      <w:pPr>
        <w:pStyle w:val="Normal"/>
        <w:spacing w:before="0" w:beforeAutospacing="off" w:after="0" w:afterAutospacing="off" w:line="360" w:lineRule="auto"/>
        <w:ind w:left="0"/>
        <w:jc w:val="left"/>
      </w:pPr>
      <w:r w:rsidRPr="3944C53C" w:rsidR="130A76D4">
        <w:rPr>
          <w:rFonts w:ascii="Arial" w:hAnsi="Arial" w:eastAsia="Arial" w:cs="Arial"/>
          <w:b w:val="0"/>
          <w:bCs w:val="0"/>
          <w:noProof w:val="0"/>
          <w:color w:val="auto"/>
          <w:sz w:val="22"/>
          <w:szCs w:val="22"/>
          <w:lang w:val="en-GB"/>
        </w:rPr>
        <w:t>Raising public awareness is important because recognising the symptoms of type 1 diabetes early can lead to faster diagnosis and treatment, reducing the risk of serious complications at diagnosis.</w:t>
      </w:r>
    </w:p>
    <w:p w:rsidR="0EB6AAE3" w:rsidP="3944C53C" w:rsidRDefault="0EB6AAE3" w14:paraId="27307DEE" w14:textId="7477F4C7">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r w:rsidRPr="3944C53C" w:rsidR="6FCB7349">
        <w:rPr>
          <w:rFonts w:ascii="Arial" w:hAnsi="Arial" w:eastAsia="Arial" w:cs="Arial"/>
          <w:b w:val="1"/>
          <w:bCs w:val="1"/>
          <w:noProof w:val="0"/>
          <w:color w:val="auto"/>
          <w:sz w:val="22"/>
          <w:szCs w:val="22"/>
          <w:lang w:val="en-GB"/>
        </w:rPr>
        <w:t>Health and Social Services Available to Support Individuals with Type 1 Diabetes</w:t>
      </w:r>
    </w:p>
    <w:p w:rsidR="0EB6AAE3" w:rsidP="3944C53C" w:rsidRDefault="0EB6AAE3" w14:paraId="22E9EE63" w14:textId="7540BC66">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People with type 1 diabetes are supported by a range of health and social care services to help them manage their condition and prevent complications.</w:t>
      </w:r>
    </w:p>
    <w:p w:rsidR="0EB6AAE3" w:rsidP="3944C53C" w:rsidRDefault="0EB6AAE3" w14:paraId="4B95C3C9" w14:textId="0A790767">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General Practitioners (GPs) provide regular health checks, prescribe insulin and refer patients to specialist diabetes services when needed. Diabetes Specialist Nurses (DSNs) educate people about insulin injections, blood glucose monitoring and managing hypoglycaemia and hyperglycaemia. Dietitians offer advice on healthy eating and carbohydrate counting, while podiatrists provide regular foot checks to prevent ulcers and infections. People with type 1 diabetes also receive annual diabetic eye screening to detect diabetic retinopathy early.</w:t>
      </w:r>
    </w:p>
    <w:p w:rsidR="0EB6AAE3" w:rsidP="3944C53C" w:rsidRDefault="0EB6AAE3" w14:paraId="0BD007AB" w14:textId="4DEA9264">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Some individuals may benefit from mental health services, including counselling, to help manage the emotional impact of living with a long-term condition. Community pharmacists provide advice on medicines and ensure patients have access to insulin and diabetes supplies. Social services can support people who need assistance with daily living or independent living. Charities such as Diabetes UK also offer information, helplines, support groups and educational resources.</w:t>
      </w:r>
    </w:p>
    <w:p w:rsidR="0EB6AAE3" w:rsidP="3944C53C" w:rsidRDefault="0EB6AAE3" w14:paraId="524BE68B" w14:textId="6E59D517">
      <w:pPr>
        <w:pStyle w:val="Normal"/>
        <w:spacing w:before="0" w:beforeAutospacing="off" w:after="0" w:afterAutospacing="off" w:line="360" w:lineRule="auto"/>
        <w:ind w:left="0"/>
        <w:jc w:val="left"/>
      </w:pPr>
      <w:r w:rsidRPr="3944C53C" w:rsidR="6FCB7349">
        <w:rPr>
          <w:rFonts w:ascii="Arial" w:hAnsi="Arial" w:eastAsia="Arial" w:cs="Arial"/>
          <w:b w:val="0"/>
          <w:bCs w:val="0"/>
          <w:noProof w:val="0"/>
          <w:color w:val="auto"/>
          <w:sz w:val="22"/>
          <w:szCs w:val="22"/>
          <w:lang w:val="en-GB"/>
        </w:rPr>
        <w:t>Together, these services help people with type 1 diabetes manage their condition safely, reduce the risk of complications and improve their quality of life.</w:t>
      </w:r>
    </w:p>
    <w:p w:rsidR="0EB6AAE3" w:rsidP="3944C53C" w:rsidRDefault="0EB6AAE3" w14:paraId="3704EA9E" w14:textId="525C3B01">
      <w:pPr>
        <w:pStyle w:val="Normal"/>
        <w:spacing w:before="0" w:beforeAutospacing="off" w:after="0" w:afterAutospacing="off" w:line="360" w:lineRule="auto"/>
        <w:ind w:left="0"/>
        <w:jc w:val="left"/>
        <w:rPr>
          <w:rFonts w:ascii="Arial" w:hAnsi="Arial" w:eastAsia="Arial" w:cs="Arial"/>
          <w:b w:val="1"/>
          <w:bCs w:val="1"/>
          <w:noProof w:val="0"/>
          <w:color w:val="auto"/>
          <w:sz w:val="22"/>
          <w:szCs w:val="22"/>
          <w:lang w:val="en-GB"/>
        </w:rPr>
      </w:pPr>
    </w:p>
    <w:p w:rsidR="0EB6AAE3" w:rsidP="3944C53C" w:rsidRDefault="0EB6AAE3" w14:paraId="0613D76F" w14:textId="1A6AAD3F">
      <w:pPr>
        <w:pStyle w:val="Normal"/>
        <w:spacing w:before="0" w:beforeAutospacing="off" w:after="0" w:afterAutospacing="off" w:line="360" w:lineRule="auto"/>
        <w:ind w:left="0"/>
        <w:jc w:val="left"/>
      </w:pPr>
      <w:r w:rsidRPr="3944C53C" w:rsidR="1EAD3317">
        <w:rPr>
          <w:rFonts w:ascii="Arial" w:hAnsi="Arial" w:eastAsia="Arial" w:cs="Arial"/>
          <w:b w:val="1"/>
          <w:bCs w:val="1"/>
          <w:noProof w:val="0"/>
          <w:color w:val="auto"/>
          <w:sz w:val="22"/>
          <w:szCs w:val="22"/>
          <w:lang w:val="en-GB"/>
        </w:rPr>
        <w:t>Conclusion</w:t>
      </w:r>
    </w:p>
    <w:p w:rsidR="0EB6AAE3" w:rsidP="3944C53C" w:rsidRDefault="0EB6AAE3" w14:paraId="1FADEF86" w14:textId="26E30275">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9D0D96D" w14:textId="428B9E38">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In conclusion, type 1 diabetes is a lifelong autoimmune condition that requires continuous monitoring, insulin therapy and regular support from healthcare professionals. Although there is currently no cure, effective management enables people with type 1 diabetes to live healthy and independent lives while reducing the risk of serious complications.</w:t>
      </w:r>
    </w:p>
    <w:p w:rsidR="0EB6AAE3" w:rsidP="3944C53C" w:rsidRDefault="0EB6AAE3" w14:paraId="575C4841" w14:textId="14B5DDF5">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 xml:space="preserve">The condition affects not only the individual but also their family and the wider community. Family members often play </w:t>
      </w:r>
      <w:r w:rsidRPr="3944C53C" w:rsidR="075256E1">
        <w:rPr>
          <w:rFonts w:ascii="Arial" w:hAnsi="Arial" w:eastAsia="Arial" w:cs="Arial"/>
          <w:b w:val="0"/>
          <w:bCs w:val="0"/>
          <w:noProof w:val="0"/>
          <w:color w:val="auto"/>
          <w:sz w:val="22"/>
          <w:szCs w:val="22"/>
          <w:lang w:val="en-GB"/>
        </w:rPr>
        <w:t>an important role</w:t>
      </w:r>
      <w:r w:rsidRPr="3944C53C" w:rsidR="075256E1">
        <w:rPr>
          <w:rFonts w:ascii="Arial" w:hAnsi="Arial" w:eastAsia="Arial" w:cs="Arial"/>
          <w:b w:val="0"/>
          <w:bCs w:val="0"/>
          <w:noProof w:val="0"/>
          <w:color w:val="auto"/>
          <w:sz w:val="22"/>
          <w:szCs w:val="22"/>
          <w:lang w:val="en-GB"/>
        </w:rPr>
        <w:t xml:space="preserve"> in supporting daily diabetes management, attending medical </w:t>
      </w:r>
      <w:r w:rsidRPr="3944C53C" w:rsidR="075256E1">
        <w:rPr>
          <w:rFonts w:ascii="Arial" w:hAnsi="Arial" w:eastAsia="Arial" w:cs="Arial"/>
          <w:b w:val="0"/>
          <w:bCs w:val="0"/>
          <w:noProof w:val="0"/>
          <w:color w:val="auto"/>
          <w:sz w:val="22"/>
          <w:szCs w:val="22"/>
          <w:lang w:val="en-GB"/>
        </w:rPr>
        <w:t>appointments</w:t>
      </w:r>
      <w:r w:rsidRPr="3944C53C" w:rsidR="075256E1">
        <w:rPr>
          <w:rFonts w:ascii="Arial" w:hAnsi="Arial" w:eastAsia="Arial" w:cs="Arial"/>
          <w:b w:val="0"/>
          <w:bCs w:val="0"/>
          <w:noProof w:val="0"/>
          <w:color w:val="auto"/>
          <w:sz w:val="22"/>
          <w:szCs w:val="22"/>
          <w:lang w:val="en-GB"/>
        </w:rPr>
        <w:t xml:space="preserve"> and providing emotional support, which can sometimes lead to increased stress and responsibility. Within the community, type 1 diabetes places </w:t>
      </w:r>
      <w:r w:rsidRPr="3944C53C" w:rsidR="261532E1">
        <w:rPr>
          <w:rFonts w:ascii="Arial" w:hAnsi="Arial" w:eastAsia="Arial" w:cs="Arial"/>
          <w:b w:val="0"/>
          <w:bCs w:val="0"/>
          <w:noProof w:val="0"/>
          <w:color w:val="auto"/>
          <w:sz w:val="22"/>
          <w:szCs w:val="22"/>
          <w:lang w:val="en-GB"/>
        </w:rPr>
        <w:t>demand</w:t>
      </w:r>
      <w:r w:rsidRPr="3944C53C" w:rsidR="075256E1">
        <w:rPr>
          <w:rFonts w:ascii="Arial" w:hAnsi="Arial" w:eastAsia="Arial" w:cs="Arial"/>
          <w:b w:val="0"/>
          <w:bCs w:val="0"/>
          <w:noProof w:val="0"/>
          <w:color w:val="auto"/>
          <w:sz w:val="22"/>
          <w:szCs w:val="22"/>
          <w:lang w:val="en-GB"/>
        </w:rPr>
        <w:t xml:space="preserve"> on health and social care services through the need for ongoing treatment, education, specialist </w:t>
      </w:r>
      <w:r w:rsidRPr="3944C53C" w:rsidR="075256E1">
        <w:rPr>
          <w:rFonts w:ascii="Arial" w:hAnsi="Arial" w:eastAsia="Arial" w:cs="Arial"/>
          <w:b w:val="0"/>
          <w:bCs w:val="0"/>
          <w:noProof w:val="0"/>
          <w:color w:val="auto"/>
          <w:sz w:val="22"/>
          <w:szCs w:val="22"/>
          <w:lang w:val="en-GB"/>
        </w:rPr>
        <w:t>care</w:t>
      </w:r>
      <w:r w:rsidRPr="3944C53C" w:rsidR="075256E1">
        <w:rPr>
          <w:rFonts w:ascii="Arial" w:hAnsi="Arial" w:eastAsia="Arial" w:cs="Arial"/>
          <w:b w:val="0"/>
          <w:bCs w:val="0"/>
          <w:noProof w:val="0"/>
          <w:color w:val="auto"/>
          <w:sz w:val="22"/>
          <w:szCs w:val="22"/>
          <w:lang w:val="en-GB"/>
        </w:rPr>
        <w:t xml:space="preserve"> and regular screening. It can also have economic and social impacts due to healthcare costs and the need for workplace and educational support.</w:t>
      </w:r>
    </w:p>
    <w:p w:rsidR="0EB6AAE3" w:rsidP="3944C53C" w:rsidRDefault="0EB6AAE3" w14:paraId="330A7FBB" w14:textId="3CA5A8BB">
      <w:pPr>
        <w:pStyle w:val="Normal"/>
        <w:spacing w:before="0" w:beforeAutospacing="off" w:after="0" w:afterAutospacing="off" w:line="360" w:lineRule="auto"/>
        <w:ind w:left="0"/>
        <w:jc w:val="left"/>
      </w:pPr>
      <w:r w:rsidRPr="3944C53C" w:rsidR="075256E1">
        <w:rPr>
          <w:rFonts w:ascii="Arial" w:hAnsi="Arial" w:eastAsia="Arial" w:cs="Arial"/>
          <w:b w:val="0"/>
          <w:bCs w:val="0"/>
          <w:noProof w:val="0"/>
          <w:color w:val="auto"/>
          <w:sz w:val="22"/>
          <w:szCs w:val="22"/>
          <w:lang w:val="en-GB"/>
        </w:rPr>
        <w:t>Raising awareness of type 1 diabetes, encouraging early diagnosis and ensuring access to high-quality health and social care services are essential for improving outcomes. By providing person-centred care, education and emotional support, healthcare professionals, families and community organisations can help individuals with type 1 diabetes manage their condition effectively and maintain a good quality of life.</w:t>
      </w:r>
    </w:p>
    <w:p w:rsidR="0EB6AAE3" w:rsidP="3944C53C" w:rsidRDefault="0EB6AAE3" w14:paraId="7C9F6EED" w14:textId="72028B9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439D032" w14:textId="710FA45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E48C651" w14:textId="76E5338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28D56CE" w14:textId="7A85132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8D93AA0" w14:textId="1356F8BF">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E3BB3E9" w14:textId="2C5D499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557E8F7" w14:textId="7F626383">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B65650B" w14:textId="4505531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F3D34C7" w14:textId="26E631C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FB3075B" w14:textId="1CC8AA9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3ADEE13F" w14:textId="56B0FFE6">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3E19AE8" w14:textId="7C3F06E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34BF927C" w14:textId="1B2FCB9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0EF2FB5" w14:textId="714F964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150AD16" w14:textId="261CB960">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CF87CCE" w14:textId="7AAE5F2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366EEEF" w14:textId="42182AE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6C1B951" w14:textId="0BE79FA1">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11ABC9DE" w14:textId="008CFB9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24F89079" w14:textId="1D533568">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0D5A572A" w14:textId="2D8FAF97">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7604647" w14:textId="0E38D73B">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F509189" w14:textId="1BA9DF52">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6EFBAC8C" w14:textId="3BA63ECE">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04073A4E" w14:textId="5DC7D66D">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4CB43BFA" w14:textId="23B2E71C">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A08B232" w14:textId="0B5EE944">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570376DC" w14:textId="5DE65B89">
      <w:pPr>
        <w:pStyle w:val="Normal"/>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3944C53C" w:rsidRDefault="0EB6AAE3" w14:paraId="7B214D16" w14:textId="7FB8CE93">
      <w:pPr>
        <w:pStyle w:val="Heading2"/>
        <w:spacing w:before="0" w:beforeAutospacing="off" w:after="0" w:afterAutospacing="off" w:line="360" w:lineRule="auto"/>
        <w:ind w:left="0"/>
        <w:jc w:val="left"/>
        <w:rPr>
          <w:rFonts w:ascii="Arial" w:hAnsi="Arial" w:eastAsia="Arial" w:cs="Arial"/>
          <w:b w:val="0"/>
          <w:bCs w:val="0"/>
          <w:noProof w:val="0"/>
          <w:color w:val="auto"/>
          <w:sz w:val="22"/>
          <w:szCs w:val="22"/>
          <w:lang w:val="en-GB"/>
        </w:rPr>
      </w:pPr>
    </w:p>
    <w:p w:rsidR="0EB6AAE3" w:rsidP="0EB6AAE3" w:rsidRDefault="0EB6AAE3" w14:paraId="60C81C66" w14:textId="7B927BE1">
      <w:pPr>
        <w:pStyle w:val="Heading2"/>
        <w:jc w:val="left"/>
        <w:rPr>
          <w:rFonts w:ascii="Arial" w:hAnsi="Arial" w:eastAsia="Arial" w:cs="Arial"/>
          <w:noProof w:val="0"/>
          <w:sz w:val="22"/>
          <w:szCs w:val="22"/>
          <w:lang w:val="en-GB"/>
        </w:rPr>
      </w:pPr>
    </w:p>
    <w:p w:rsidR="78F2A248" w:rsidP="3944C53C" w:rsidRDefault="78F2A248" w14:paraId="7AD20BFB" w14:textId="44020432">
      <w:pPr>
        <w:pStyle w:val="Heading2"/>
        <w:spacing w:line="360" w:lineRule="auto"/>
        <w:jc w:val="left"/>
        <w:rPr>
          <w:rFonts w:ascii="Arial" w:hAnsi="Arial" w:eastAsia="Arial" w:cs="Arial"/>
          <w:b w:val="1"/>
          <w:bCs w:val="1"/>
          <w:noProof w:val="0"/>
          <w:color w:val="auto"/>
          <w:sz w:val="22"/>
          <w:szCs w:val="22"/>
          <w:lang w:val="en-GB"/>
        </w:rPr>
      </w:pPr>
      <w:r w:rsidRPr="3944C53C" w:rsidR="5458DBCA">
        <w:rPr>
          <w:rFonts w:ascii="Arial" w:hAnsi="Arial" w:eastAsia="Arial" w:cs="Arial"/>
          <w:b w:val="1"/>
          <w:bCs w:val="1"/>
          <w:noProof w:val="0"/>
          <w:color w:val="auto"/>
          <w:sz w:val="22"/>
          <w:szCs w:val="22"/>
          <w:lang w:val="en-GB"/>
        </w:rPr>
        <w:t xml:space="preserve">References </w:t>
      </w:r>
    </w:p>
    <w:p w:rsidR="78F2A248" w:rsidP="0EB6AAE3" w:rsidRDefault="78F2A248" w14:paraId="5DF8D842" w14:textId="77A5C71D">
      <w:pPr>
        <w:spacing w:line="360" w:lineRule="auto"/>
        <w:jc w:val="left"/>
        <w:rPr>
          <w:rFonts w:ascii="Arial" w:hAnsi="Arial" w:eastAsia="Arial" w:cs="Arial"/>
          <w:color w:val="auto"/>
          <w:sz w:val="22"/>
          <w:szCs w:val="22"/>
        </w:rPr>
      </w:pPr>
      <w:r w:rsidRPr="0EB6AAE3" w:rsidR="78F2A248">
        <w:rPr>
          <w:rFonts w:ascii="Arial" w:hAnsi="Arial" w:eastAsia="Arial" w:cs="Arial"/>
          <w:noProof w:val="0"/>
          <w:color w:val="auto"/>
          <w:sz w:val="22"/>
          <w:szCs w:val="22"/>
          <w:lang w:val="en-GB"/>
        </w:rPr>
        <w:t xml:space="preserve">Diabetes UK. (2024). </w:t>
      </w:r>
      <w:r w:rsidRPr="0EB6AAE3" w:rsidR="78F2A248">
        <w:rPr>
          <w:rFonts w:ascii="Arial" w:hAnsi="Arial" w:eastAsia="Arial" w:cs="Arial"/>
          <w:i w:val="1"/>
          <w:iCs w:val="1"/>
          <w:noProof w:val="0"/>
          <w:color w:val="auto"/>
          <w:sz w:val="22"/>
          <w:szCs w:val="22"/>
          <w:lang w:val="en-GB"/>
        </w:rPr>
        <w:t>Type 1 diabetes</w:t>
      </w:r>
      <w:r w:rsidRPr="0EB6AAE3" w:rsidR="78F2A248">
        <w:rPr>
          <w:rFonts w:ascii="Arial" w:hAnsi="Arial" w:eastAsia="Arial" w:cs="Arial"/>
          <w:noProof w:val="0"/>
          <w:color w:val="auto"/>
          <w:sz w:val="22"/>
          <w:szCs w:val="22"/>
          <w:lang w:val="en-GB"/>
        </w:rPr>
        <w:t xml:space="preserve">. </w:t>
      </w:r>
      <w:hyperlink r:id="Rcecc3a307f8c41f1">
        <w:r w:rsidRPr="0EB6AAE3" w:rsidR="78F2A248">
          <w:rPr>
            <w:rStyle w:val="Hyperlink"/>
            <w:rFonts w:ascii="Arial" w:hAnsi="Arial" w:eastAsia="Arial" w:cs="Arial"/>
            <w:noProof w:val="0"/>
            <w:color w:val="auto"/>
            <w:sz w:val="22"/>
            <w:szCs w:val="22"/>
            <w:lang w:val="en-GB"/>
          </w:rPr>
          <w:t>https://www.diabetes.org.uk/</w:t>
        </w:r>
      </w:hyperlink>
    </w:p>
    <w:p w:rsidR="78F2A248" w:rsidP="0EB6AAE3" w:rsidRDefault="78F2A248" w14:paraId="31D1D223" w14:textId="74C47E89">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International Diabetes Federation. Ogle, G. D., Wang, F., Haynes, A., et al. (2025). </w:t>
      </w:r>
      <w:r w:rsidRPr="0EB6AAE3" w:rsidR="78F2A248">
        <w:rPr>
          <w:rFonts w:ascii="Arial" w:hAnsi="Arial" w:eastAsia="Arial" w:cs="Arial"/>
          <w:i w:val="1"/>
          <w:iCs w:val="1"/>
          <w:noProof w:val="0"/>
          <w:color w:val="auto"/>
          <w:sz w:val="22"/>
          <w:szCs w:val="22"/>
          <w:lang w:val="en-GB"/>
        </w:rPr>
        <w:t>Global type 1 diabetes prevalence, incidence, and mortality estimates 2025: Results from the International Diabetes Federation Atlas, 11th Edition, and the T1D Index Version 3.0</w:t>
      </w:r>
      <w:r w:rsidRPr="0EB6AAE3" w:rsidR="78F2A248">
        <w:rPr>
          <w:rFonts w:ascii="Arial" w:hAnsi="Arial" w:eastAsia="Arial" w:cs="Arial"/>
          <w:noProof w:val="0"/>
          <w:color w:val="auto"/>
          <w:sz w:val="22"/>
          <w:szCs w:val="22"/>
          <w:lang w:val="en-GB"/>
        </w:rPr>
        <w:t xml:space="preserve">. </w:t>
      </w:r>
      <w:r w:rsidRPr="0EB6AAE3" w:rsidR="78F2A248">
        <w:rPr>
          <w:rFonts w:ascii="Arial" w:hAnsi="Arial" w:eastAsia="Arial" w:cs="Arial"/>
          <w:i w:val="1"/>
          <w:iCs w:val="1"/>
          <w:noProof w:val="0"/>
          <w:color w:val="auto"/>
          <w:sz w:val="22"/>
          <w:szCs w:val="22"/>
          <w:lang w:val="en-GB"/>
        </w:rPr>
        <w:t>Diabetes Research and Clinical Practice, 225</w:t>
      </w:r>
      <w:r w:rsidRPr="0EB6AAE3" w:rsidR="78F2A248">
        <w:rPr>
          <w:rFonts w:ascii="Arial" w:hAnsi="Arial" w:eastAsia="Arial" w:cs="Arial"/>
          <w:noProof w:val="0"/>
          <w:color w:val="auto"/>
          <w:sz w:val="22"/>
          <w:szCs w:val="22"/>
          <w:lang w:val="en-GB"/>
        </w:rPr>
        <w:t>, 112277. (</w:t>
      </w:r>
      <w:hyperlink r:id="R0969d23b5d314cdd">
        <w:r w:rsidRPr="0EB6AAE3" w:rsidR="78F2A248">
          <w:rPr>
            <w:rStyle w:val="Hyperlink"/>
            <w:rFonts w:ascii="Arial" w:hAnsi="Arial" w:eastAsia="Arial" w:cs="Arial"/>
            <w:noProof w:val="0"/>
            <w:color w:val="auto"/>
            <w:sz w:val="22"/>
            <w:szCs w:val="22"/>
            <w:lang w:val="en-GB"/>
          </w:rPr>
          <w:t>ScienceDirect</w:t>
        </w:r>
      </w:hyperlink>
      <w:r w:rsidRPr="0EB6AAE3" w:rsidR="78F2A248">
        <w:rPr>
          <w:rFonts w:ascii="Arial" w:hAnsi="Arial" w:eastAsia="Arial" w:cs="Arial"/>
          <w:noProof w:val="0"/>
          <w:color w:val="auto"/>
          <w:sz w:val="22"/>
          <w:szCs w:val="22"/>
          <w:lang w:val="en-GB"/>
        </w:rPr>
        <w:t>)</w:t>
      </w:r>
    </w:p>
    <w:p w:rsidR="78F2A248" w:rsidP="0EB6AAE3" w:rsidRDefault="78F2A248" w14:paraId="36F4D14D" w14:textId="6423E9ED">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National Health Service. (2024). </w:t>
      </w:r>
      <w:r w:rsidRPr="0EB6AAE3" w:rsidR="78F2A248">
        <w:rPr>
          <w:rFonts w:ascii="Arial" w:hAnsi="Arial" w:eastAsia="Arial" w:cs="Arial"/>
          <w:i w:val="1"/>
          <w:iCs w:val="1"/>
          <w:noProof w:val="0"/>
          <w:color w:val="auto"/>
          <w:sz w:val="22"/>
          <w:szCs w:val="22"/>
          <w:lang w:val="en-GB"/>
        </w:rPr>
        <w:t>Type 1 diabetes – Overview</w:t>
      </w:r>
      <w:r w:rsidRPr="0EB6AAE3" w:rsidR="78F2A248">
        <w:rPr>
          <w:rFonts w:ascii="Arial" w:hAnsi="Arial" w:eastAsia="Arial" w:cs="Arial"/>
          <w:noProof w:val="0"/>
          <w:color w:val="auto"/>
          <w:sz w:val="22"/>
          <w:szCs w:val="22"/>
          <w:lang w:val="en-GB"/>
        </w:rPr>
        <w:t>.</w:t>
      </w:r>
    </w:p>
    <w:p w:rsidR="78F2A248" w:rsidP="0EB6AAE3" w:rsidRDefault="78F2A248" w14:paraId="725C59F1" w14:textId="0B557A62">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Holt, R. I. G., DeVries, J. H., Hess-Fischl, A., et al. (2021). </w:t>
      </w:r>
      <w:r w:rsidRPr="0EB6AAE3" w:rsidR="78F2A248">
        <w:rPr>
          <w:rFonts w:ascii="Arial" w:hAnsi="Arial" w:eastAsia="Arial" w:cs="Arial"/>
          <w:i w:val="1"/>
          <w:iCs w:val="1"/>
          <w:noProof w:val="0"/>
          <w:color w:val="auto"/>
          <w:sz w:val="22"/>
          <w:szCs w:val="22"/>
          <w:lang w:val="en-GB"/>
        </w:rPr>
        <w:t>The management of type 1 diabetes in adults</w:t>
      </w:r>
      <w:r w:rsidRPr="0EB6AAE3" w:rsidR="78F2A248">
        <w:rPr>
          <w:rFonts w:ascii="Arial" w:hAnsi="Arial" w:eastAsia="Arial" w:cs="Arial"/>
          <w:noProof w:val="0"/>
          <w:color w:val="auto"/>
          <w:sz w:val="22"/>
          <w:szCs w:val="22"/>
          <w:lang w:val="en-GB"/>
        </w:rPr>
        <w:t xml:space="preserve">. </w:t>
      </w:r>
      <w:r w:rsidRPr="0EB6AAE3" w:rsidR="78F2A248">
        <w:rPr>
          <w:rFonts w:ascii="Arial" w:hAnsi="Arial" w:eastAsia="Arial" w:cs="Arial"/>
          <w:i w:val="1"/>
          <w:iCs w:val="1"/>
          <w:noProof w:val="0"/>
          <w:color w:val="auto"/>
          <w:sz w:val="22"/>
          <w:szCs w:val="22"/>
          <w:lang w:val="en-GB"/>
        </w:rPr>
        <w:t>Diabetologia, 64</w:t>
      </w:r>
      <w:r w:rsidRPr="0EB6AAE3" w:rsidR="78F2A248">
        <w:rPr>
          <w:rFonts w:ascii="Arial" w:hAnsi="Arial" w:eastAsia="Arial" w:cs="Arial"/>
          <w:noProof w:val="0"/>
          <w:color w:val="auto"/>
          <w:sz w:val="22"/>
          <w:szCs w:val="22"/>
          <w:lang w:val="en-GB"/>
        </w:rPr>
        <w:t>(12), 2609–2652.</w:t>
      </w:r>
    </w:p>
    <w:p w:rsidR="78F2A248" w:rsidP="0EB6AAE3" w:rsidRDefault="78F2A248" w14:paraId="557D69C9" w14:textId="2C7D8337">
      <w:pPr>
        <w:spacing w:line="360" w:lineRule="auto"/>
        <w:jc w:val="left"/>
        <w:rPr>
          <w:rFonts w:ascii="Arial" w:hAnsi="Arial" w:eastAsia="Arial" w:cs="Arial"/>
          <w:noProof w:val="0"/>
          <w:color w:val="auto"/>
          <w:sz w:val="22"/>
          <w:szCs w:val="22"/>
          <w:lang w:val="en-GB"/>
        </w:rPr>
      </w:pPr>
      <w:r w:rsidRPr="0EB6AAE3" w:rsidR="78F2A248">
        <w:rPr>
          <w:rFonts w:ascii="Arial" w:hAnsi="Arial" w:eastAsia="Arial" w:cs="Arial"/>
          <w:noProof w:val="0"/>
          <w:color w:val="auto"/>
          <w:sz w:val="22"/>
          <w:szCs w:val="22"/>
          <w:lang w:val="en-GB"/>
        </w:rPr>
        <w:t xml:space="preserve">BMJ Best Practice. (2025). </w:t>
      </w:r>
      <w:r w:rsidRPr="0EB6AAE3" w:rsidR="78F2A248">
        <w:rPr>
          <w:rFonts w:ascii="Arial" w:hAnsi="Arial" w:eastAsia="Arial" w:cs="Arial"/>
          <w:i w:val="1"/>
          <w:iCs w:val="1"/>
          <w:noProof w:val="0"/>
          <w:color w:val="auto"/>
          <w:sz w:val="22"/>
          <w:szCs w:val="22"/>
          <w:lang w:val="en-GB"/>
        </w:rPr>
        <w:t>Type 1 diabetes: Epidemiology</w:t>
      </w:r>
      <w:r w:rsidRPr="0EB6AAE3" w:rsidR="78F2A248">
        <w:rPr>
          <w:rFonts w:ascii="Arial" w:hAnsi="Arial" w:eastAsia="Arial" w:cs="Arial"/>
          <w:noProof w:val="0"/>
          <w:color w:val="auto"/>
          <w:sz w:val="22"/>
          <w:szCs w:val="22"/>
          <w:lang w:val="en-GB"/>
        </w:rPr>
        <w:t>. (</w:t>
      </w:r>
      <w:hyperlink r:id="Rbe7bdd09564c41a6">
        <w:r w:rsidRPr="0EB6AAE3" w:rsidR="78F2A248">
          <w:rPr>
            <w:rStyle w:val="Hyperlink"/>
            <w:rFonts w:ascii="Arial" w:hAnsi="Arial" w:eastAsia="Arial" w:cs="Arial"/>
            <w:noProof w:val="0"/>
            <w:color w:val="auto"/>
            <w:sz w:val="22"/>
            <w:szCs w:val="22"/>
            <w:lang w:val="en-GB"/>
          </w:rPr>
          <w:t>bestpractice-bmj-com.bibliotheek.ehb.be</w:t>
        </w:r>
      </w:hyperlink>
      <w:r w:rsidRPr="0EB6AAE3" w:rsidR="78F2A248">
        <w:rPr>
          <w:rFonts w:ascii="Arial" w:hAnsi="Arial" w:eastAsia="Arial" w:cs="Arial"/>
          <w:noProof w:val="0"/>
          <w:color w:val="auto"/>
          <w:sz w:val="22"/>
          <w:szCs w:val="22"/>
          <w:lang w:val="en-GB"/>
        </w:rPr>
        <w:t>)</w:t>
      </w:r>
    </w:p>
    <w:p w:rsidR="0EB6AAE3" w:rsidP="3944C53C" w:rsidRDefault="0EB6AAE3" w14:paraId="2B648692" w14:textId="00F8761A">
      <w:pPr>
        <w:spacing w:line="360" w:lineRule="auto"/>
        <w:jc w:val="left"/>
        <w:rPr>
          <w:rFonts w:ascii="Arial" w:hAnsi="Arial" w:eastAsia="Arial" w:cs="Arial"/>
          <w:b w:val="0"/>
          <w:bCs w:val="0"/>
          <w:sz w:val="22"/>
          <w:szCs w:val="22"/>
        </w:rPr>
      </w:pPr>
      <w:r w:rsidRPr="3944C53C" w:rsidR="7C128AF8">
        <w:rPr>
          <w:rFonts w:ascii="Arial" w:hAnsi="Arial" w:eastAsia="Arial" w:cs="Arial"/>
          <w:b w:val="0"/>
          <w:bCs w:val="0"/>
          <w:sz w:val="22"/>
          <w:szCs w:val="22"/>
        </w:rPr>
        <w:t xml:space="preserve">Diabetes UK (2024). Checking your average blood sugar levels (HbA1c). Available at: https://www.diabetes.org.uk (Accessed: 13 July 2026). </w:t>
      </w:r>
    </w:p>
    <w:p w:rsidR="0EB6AAE3" w:rsidP="3944C53C" w:rsidRDefault="0EB6AAE3" w14:paraId="0A9D6A22" w14:textId="27C43C22">
      <w:pPr>
        <w:pStyle w:val="Normal"/>
        <w:spacing w:line="360" w:lineRule="auto"/>
        <w:jc w:val="left"/>
        <w:rPr>
          <w:rFonts w:ascii="Arial" w:hAnsi="Arial" w:eastAsia="Arial" w:cs="Arial"/>
          <w:b w:val="0"/>
          <w:bCs w:val="0"/>
          <w:sz w:val="22"/>
          <w:szCs w:val="22"/>
        </w:rPr>
      </w:pPr>
      <w:r w:rsidRPr="3944C53C" w:rsidR="7C128AF8">
        <w:rPr>
          <w:rFonts w:ascii="Arial" w:hAnsi="Arial" w:eastAsia="Arial" w:cs="Arial"/>
          <w:b w:val="0"/>
          <w:bCs w:val="0"/>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31EF856F" w14:textId="2DABC4F5">
      <w:pPr>
        <w:pStyle w:val="Normal"/>
        <w:spacing w:line="360" w:lineRule="auto"/>
        <w:jc w:val="left"/>
      </w:pPr>
      <w:r w:rsidRPr="3944C53C" w:rsidR="7C128AF8">
        <w:rPr>
          <w:rFonts w:ascii="Arial" w:hAnsi="Arial" w:eastAsia="Arial" w:cs="Arial"/>
          <w:b w:val="0"/>
          <w:bCs w:val="0"/>
          <w:sz w:val="22"/>
          <w:szCs w:val="22"/>
        </w:rPr>
        <w:t>NHS England (2024). Type 1 diabetes. Available at: https://www.nhs.uk/conditions/type-1-diabetes/ (Accessed: 13 July 2026)</w:t>
      </w:r>
    </w:p>
    <w:p w:rsidR="593E6C7F" w:rsidP="3944C53C" w:rsidRDefault="593E6C7F" w14:paraId="0122B262" w14:textId="7AD73E81">
      <w:pPr>
        <w:pStyle w:val="Normal"/>
        <w:spacing w:line="360" w:lineRule="auto"/>
        <w:jc w:val="left"/>
      </w:pPr>
      <w:r w:rsidRPr="3944C53C" w:rsidR="593E6C7F">
        <w:rPr>
          <w:rFonts w:ascii="Arial" w:hAnsi="Arial" w:eastAsia="Arial" w:cs="Arial"/>
          <w:b w:val="0"/>
          <w:bCs w:val="0"/>
          <w:sz w:val="22"/>
          <w:szCs w:val="22"/>
        </w:rPr>
        <w:t xml:space="preserve">Atkinson, M.A., Eisenbarth, G.S. and Michels, A.W. (2014) 'Type 1 diabetes', The Lancet, 383(9911), pp. 69–82. </w:t>
      </w:r>
    </w:p>
    <w:p w:rsidR="593E6C7F" w:rsidP="3944C53C" w:rsidRDefault="593E6C7F" w14:paraId="28955E84" w14:textId="2A9868DB">
      <w:pPr>
        <w:pStyle w:val="Normal"/>
        <w:spacing w:line="360" w:lineRule="auto"/>
        <w:jc w:val="left"/>
      </w:pPr>
      <w:r w:rsidRPr="3944C53C" w:rsidR="593E6C7F">
        <w:rPr>
          <w:rFonts w:ascii="Arial" w:hAnsi="Arial" w:eastAsia="Arial" w:cs="Arial"/>
          <w:b w:val="0"/>
          <w:bCs w:val="0"/>
          <w:sz w:val="22"/>
          <w:szCs w:val="22"/>
        </w:rPr>
        <w:t xml:space="preserve">Diabetes UK (2024) Type 1 diabetes. Available at: https://www.diabetes.org.uk (Accessed: 13 July 2026). </w:t>
      </w:r>
    </w:p>
    <w:p w:rsidR="593E6C7F" w:rsidP="3944C53C" w:rsidRDefault="593E6C7F" w14:paraId="08782ACB" w14:textId="6FCD1C2D">
      <w:pPr>
        <w:pStyle w:val="Normal"/>
        <w:spacing w:line="360" w:lineRule="auto"/>
        <w:jc w:val="left"/>
      </w:pPr>
      <w:r w:rsidRPr="3944C53C" w:rsidR="593E6C7F">
        <w:rPr>
          <w:rFonts w:ascii="Arial" w:hAnsi="Arial" w:eastAsia="Arial" w:cs="Arial"/>
          <w:b w:val="0"/>
          <w:bCs w:val="0"/>
          <w:sz w:val="22"/>
          <w:szCs w:val="22"/>
        </w:rPr>
        <w:t xml:space="preserve">National Institute for Health and Care Excellence (NICE) (2022) Type 1 diabetes in adults: diagnosis and management (NG17). Available at: https://www.nice.org.uk/guidance/ng17 (Accessed: 13 July 2026). </w:t>
      </w:r>
    </w:p>
    <w:p w:rsidR="593E6C7F" w:rsidP="3944C53C" w:rsidRDefault="593E6C7F" w14:paraId="0162995B" w14:textId="075DC081">
      <w:pPr>
        <w:pStyle w:val="Normal"/>
        <w:spacing w:line="360" w:lineRule="auto"/>
        <w:jc w:val="left"/>
      </w:pPr>
      <w:r w:rsidRPr="3944C53C" w:rsidR="593E6C7F">
        <w:rPr>
          <w:rFonts w:ascii="Arial" w:hAnsi="Arial" w:eastAsia="Arial" w:cs="Arial"/>
          <w:b w:val="0"/>
          <w:bCs w:val="0"/>
          <w:sz w:val="22"/>
          <w:szCs w:val="22"/>
        </w:rPr>
        <w:t xml:space="preserve">NHS (2024) Type 1 diabetes. Available at: https://www.nhs.uk/conditions/type-1-diabetes/ (Accessed: 13 July 2026). </w:t>
      </w:r>
    </w:p>
    <w:p w:rsidR="593E6C7F" w:rsidP="3944C53C" w:rsidRDefault="593E6C7F" w14:paraId="7FCE3364" w14:textId="360BF7DA">
      <w:pPr>
        <w:pStyle w:val="Normal"/>
        <w:spacing w:line="360" w:lineRule="auto"/>
        <w:jc w:val="left"/>
      </w:pPr>
      <w:r w:rsidRPr="3944C53C" w:rsidR="593E6C7F">
        <w:rPr>
          <w:rFonts w:ascii="Arial" w:hAnsi="Arial" w:eastAsia="Arial" w:cs="Arial"/>
          <w:b w:val="0"/>
          <w:bCs w:val="0"/>
          <w:sz w:val="22"/>
          <w:szCs w:val="22"/>
        </w:rPr>
        <w:t>World Health Organization (WHO) (2025) Diabetes. Available at: https://www.who.int/news-room/fact-sheets/detail/diabetes (Accessed: 13 July 2026).</w:t>
      </w:r>
    </w:p>
    <w:p w:rsidR="3944C53C" w:rsidP="3944C53C" w:rsidRDefault="3944C53C" w14:paraId="474B9637" w14:textId="5B6C6704">
      <w:pPr>
        <w:pStyle w:val="Normal"/>
        <w:spacing w:line="360" w:lineRule="auto"/>
        <w:jc w:val="left"/>
        <w:rPr>
          <w:rFonts w:ascii="Arial" w:hAnsi="Arial" w:eastAsia="Arial" w:cs="Arial"/>
          <w:b w:val="0"/>
          <w:bCs w:val="0"/>
          <w:sz w:val="22"/>
          <w:szCs w:val="22"/>
        </w:rPr>
      </w:pPr>
    </w:p>
    <w:p w:rsidR="0EB6AAE3" w:rsidP="0EB6AAE3" w:rsidRDefault="0EB6AAE3" w14:paraId="38E466C8" w14:textId="0D972A3B">
      <w:pPr>
        <w:spacing w:line="360" w:lineRule="auto"/>
        <w:jc w:val="left"/>
      </w:pPr>
      <w:r w:rsidRPr="3944C53C" w:rsidR="26B60692">
        <w:rPr>
          <w:rFonts w:ascii="Arial" w:hAnsi="Arial" w:eastAsia="Arial" w:cs="Arial"/>
          <w:sz w:val="22"/>
          <w:szCs w:val="22"/>
        </w:rPr>
        <w:t xml:space="preserve">Diabetes UK (2024) Type 1 diabetes. Available at: https://www.diabetes.org.uk (Accessed: 13 July 2026). </w:t>
      </w:r>
    </w:p>
    <w:p w:rsidR="0EB6AAE3" w:rsidP="3944C53C" w:rsidRDefault="0EB6AAE3" w14:paraId="203C754A" w14:textId="2A4275A6">
      <w:pPr>
        <w:pStyle w:val="Normal"/>
        <w:spacing w:line="360" w:lineRule="auto"/>
        <w:jc w:val="left"/>
      </w:pPr>
      <w:r w:rsidRPr="3944C53C" w:rsidR="26B60692">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75E7407D" w14:textId="71B83E15">
      <w:pPr>
        <w:pStyle w:val="Normal"/>
        <w:spacing w:line="360" w:lineRule="auto"/>
        <w:jc w:val="left"/>
      </w:pPr>
      <w:r w:rsidRPr="3944C53C" w:rsidR="26B60692">
        <w:rPr>
          <w:rFonts w:ascii="Arial" w:hAnsi="Arial" w:eastAsia="Arial" w:cs="Arial"/>
          <w:sz w:val="22"/>
          <w:szCs w:val="22"/>
        </w:rPr>
        <w:t xml:space="preserve">NHS (2024) Type 1 diabetes – Treatment. Available at: https://www.nhs.uk/conditions/type-1-diabetes/treatment/ (Accessed: 13 July 2026). </w:t>
      </w:r>
    </w:p>
    <w:p w:rsidR="0EB6AAE3" w:rsidP="3944C53C" w:rsidRDefault="0EB6AAE3" w14:paraId="7A869701" w14:textId="46BEED13">
      <w:pPr>
        <w:pStyle w:val="Normal"/>
        <w:spacing w:line="360" w:lineRule="auto"/>
        <w:jc w:val="left"/>
      </w:pPr>
      <w:r w:rsidRPr="3944C53C" w:rsidR="26B60692">
        <w:rPr>
          <w:rFonts w:ascii="Arial" w:hAnsi="Arial" w:eastAsia="Arial" w:cs="Arial"/>
          <w:sz w:val="22"/>
          <w:szCs w:val="22"/>
        </w:rPr>
        <w:t>World Health Organization (WHO) (2025) Diabetes. Available at: https://www.who.int/news-room/fact-sheets/detail/diabetes (Accessed: 13 July 2026).</w:t>
      </w:r>
    </w:p>
    <w:p w:rsidR="0EB6AAE3" w:rsidP="3944C53C" w:rsidRDefault="0EB6AAE3" w14:paraId="5607EECB" w14:textId="432C65D5">
      <w:pPr>
        <w:pStyle w:val="Normal"/>
        <w:spacing w:line="360" w:lineRule="auto"/>
        <w:jc w:val="left"/>
      </w:pPr>
      <w:r w:rsidRPr="3944C53C" w:rsidR="207E5A6A">
        <w:rPr>
          <w:rFonts w:ascii="Arial" w:hAnsi="Arial" w:eastAsia="Arial" w:cs="Arial"/>
          <w:sz w:val="22"/>
          <w:szCs w:val="22"/>
        </w:rPr>
        <w:t xml:space="preserve">Diabetes UK (2024) Type 1 diabetes. Available at: https://www.diabetes.org.uk (Accessed: 13 July 2026). </w:t>
      </w:r>
    </w:p>
    <w:p w:rsidR="0EB6AAE3" w:rsidP="3944C53C" w:rsidRDefault="0EB6AAE3" w14:paraId="6A27835F" w14:textId="276320E2">
      <w:pPr>
        <w:pStyle w:val="Normal"/>
        <w:spacing w:line="360" w:lineRule="auto"/>
        <w:jc w:val="left"/>
      </w:pPr>
      <w:r w:rsidRPr="3944C53C" w:rsidR="207E5A6A">
        <w:rPr>
          <w:rFonts w:ascii="Arial" w:hAnsi="Arial" w:eastAsia="Arial" w:cs="Arial"/>
          <w:sz w:val="22"/>
          <w:szCs w:val="22"/>
        </w:rPr>
        <w:t xml:space="preserve">Equality Act 2010. Available at: https://www.legislation.gov.uk/ukpga/2010/15/contents (Accessed: 13 July 2026). </w:t>
      </w:r>
    </w:p>
    <w:p w:rsidR="0EB6AAE3" w:rsidP="3944C53C" w:rsidRDefault="0EB6AAE3" w14:paraId="4FC7E8AA" w14:textId="58F74029">
      <w:pPr>
        <w:pStyle w:val="Normal"/>
        <w:spacing w:line="360" w:lineRule="auto"/>
        <w:jc w:val="left"/>
      </w:pPr>
      <w:r w:rsidRPr="3944C53C" w:rsidR="207E5A6A">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215E1784" w14:textId="4A0133D3">
      <w:pPr>
        <w:pStyle w:val="Normal"/>
        <w:spacing w:line="360" w:lineRule="auto"/>
        <w:jc w:val="left"/>
      </w:pPr>
      <w:r w:rsidRPr="3944C53C" w:rsidR="207E5A6A">
        <w:rPr>
          <w:rFonts w:ascii="Arial" w:hAnsi="Arial" w:eastAsia="Arial" w:cs="Arial"/>
          <w:sz w:val="22"/>
          <w:szCs w:val="22"/>
        </w:rPr>
        <w:t xml:space="preserve">NHS (2024) Type 1 diabetes. Available at: https://www.nhs.uk/conditions/type-1-diabetes/ (Accessed: 13 July 2026). </w:t>
      </w:r>
    </w:p>
    <w:p w:rsidR="0EB6AAE3" w:rsidP="3944C53C" w:rsidRDefault="0EB6AAE3" w14:paraId="7EEA1544" w14:textId="6F4DFBDA">
      <w:pPr>
        <w:pStyle w:val="Normal"/>
        <w:spacing w:line="360" w:lineRule="auto"/>
        <w:jc w:val="left"/>
      </w:pPr>
      <w:r w:rsidRPr="3944C53C" w:rsidR="207E5A6A">
        <w:rPr>
          <w:rFonts w:ascii="Arial" w:hAnsi="Arial" w:eastAsia="Arial" w:cs="Arial"/>
          <w:sz w:val="22"/>
          <w:szCs w:val="22"/>
        </w:rPr>
        <w:t xml:space="preserve">World Health Organization (WHO) (2025) Diabetes. Available at: https://www.who.int/news-room/fact-sheets/detail/diabetes (Accessed: 13 July 2026). </w:t>
      </w:r>
    </w:p>
    <w:p w:rsidR="0EB6AAE3" w:rsidP="3944C53C" w:rsidRDefault="0EB6AAE3" w14:paraId="2BC16AB9" w14:textId="719D8E99">
      <w:pPr>
        <w:pStyle w:val="Normal"/>
        <w:spacing w:line="360" w:lineRule="auto"/>
        <w:jc w:val="left"/>
      </w:pPr>
      <w:r w:rsidRPr="3944C53C" w:rsidR="7D1B0A85">
        <w:rPr>
          <w:rFonts w:ascii="Arial" w:hAnsi="Arial" w:eastAsia="Arial" w:cs="Arial"/>
          <w:sz w:val="22"/>
          <w:szCs w:val="22"/>
        </w:rPr>
        <w:t xml:space="preserve">Diabetes UK (2024) Type 1 diabetes. Available at: https://www.diabetes.org.uk (Accessed: 13 July 2026). </w:t>
      </w:r>
    </w:p>
    <w:p w:rsidR="0EB6AAE3" w:rsidP="3944C53C" w:rsidRDefault="0EB6AAE3" w14:paraId="615FAE81" w14:textId="1B145288">
      <w:pPr>
        <w:pStyle w:val="Normal"/>
        <w:spacing w:line="360" w:lineRule="auto"/>
        <w:jc w:val="left"/>
      </w:pPr>
      <w:r w:rsidRPr="3944C53C" w:rsidR="7D1B0A85">
        <w:rPr>
          <w:rFonts w:ascii="Arial" w:hAnsi="Arial" w:eastAsia="Arial" w:cs="Arial"/>
          <w:sz w:val="22"/>
          <w:szCs w:val="22"/>
        </w:rPr>
        <w:t xml:space="preserve">National Institute for Health and Care Excellence (NICE) (2022) Type 1 diabetes in adults: diagnosis and management (NG17). Available at: https://www.nice.org.uk/guidance/ng17 (Accessed: 13 July 2026). </w:t>
      </w:r>
    </w:p>
    <w:p w:rsidR="0EB6AAE3" w:rsidP="3944C53C" w:rsidRDefault="0EB6AAE3" w14:paraId="7C2E701D" w14:textId="46BC098E">
      <w:pPr>
        <w:pStyle w:val="Normal"/>
        <w:spacing w:line="360" w:lineRule="auto"/>
        <w:jc w:val="left"/>
      </w:pPr>
      <w:r w:rsidRPr="3944C53C" w:rsidR="7D1B0A85">
        <w:rPr>
          <w:rFonts w:ascii="Arial" w:hAnsi="Arial" w:eastAsia="Arial" w:cs="Arial"/>
          <w:sz w:val="22"/>
          <w:szCs w:val="22"/>
        </w:rPr>
        <w:t>NHS (2024) Type 1 diabetes. Available at: https://www.nhs.uk/conditions/type-1-diabetes/ (Accessed: 13 July 2026).</w:t>
      </w:r>
    </w:p>
    <w:p w:rsidR="0EB6AAE3" w:rsidP="0EB6AAE3" w:rsidRDefault="0EB6AAE3" w14:paraId="6B73C06E" w14:textId="5F4AB85A">
      <w:pPr>
        <w:spacing w:line="360" w:lineRule="auto"/>
        <w:jc w:val="left"/>
        <w:rPr>
          <w:rFonts w:ascii="Arial" w:hAnsi="Arial" w:eastAsia="Arial" w:cs="Arial"/>
          <w:sz w:val="22"/>
          <w:szCs w:val="22"/>
        </w:rPr>
      </w:pPr>
    </w:p>
    <w:p w:rsidR="0EB6AAE3" w:rsidP="0EB6AAE3" w:rsidRDefault="0EB6AAE3" w14:paraId="6805170C" w14:textId="643856E5">
      <w:pPr>
        <w:spacing w:line="360" w:lineRule="auto"/>
        <w:jc w:val="left"/>
        <w:rPr>
          <w:rFonts w:ascii="Arial" w:hAnsi="Arial" w:eastAsia="Arial" w:cs="Arial"/>
          <w:sz w:val="22"/>
          <w:szCs w:val="22"/>
        </w:rPr>
      </w:pPr>
    </w:p>
    <w:p w:rsidR="0EB6AAE3" w:rsidP="0EB6AAE3" w:rsidRDefault="0EB6AAE3" w14:paraId="1A9D8905" w14:textId="04E9AF1B">
      <w:pPr>
        <w:spacing w:line="360" w:lineRule="auto"/>
        <w:jc w:val="left"/>
        <w:rPr>
          <w:rFonts w:ascii="Arial" w:hAnsi="Arial" w:eastAsia="Arial" w:cs="Arial"/>
          <w:sz w:val="22"/>
          <w:szCs w:val="22"/>
        </w:rPr>
      </w:pPr>
    </w:p>
    <w:p w:rsidR="0EB6AAE3" w:rsidP="0EB6AAE3" w:rsidRDefault="0EB6AAE3" w14:paraId="5E8E613D" w14:textId="31D3F81A">
      <w:pPr>
        <w:spacing w:line="360" w:lineRule="auto"/>
        <w:jc w:val="left"/>
        <w:rPr>
          <w:rFonts w:ascii="Arial" w:hAnsi="Arial" w:eastAsia="Arial" w:cs="Arial"/>
          <w:sz w:val="22"/>
          <w:szCs w:val="22"/>
        </w:rPr>
      </w:pPr>
    </w:p>
    <w:p w:rsidR="0EB6AAE3" w:rsidP="0EB6AAE3" w:rsidRDefault="0EB6AAE3" w14:paraId="43ECA516" w14:textId="2D3DE22F">
      <w:pPr>
        <w:spacing w:line="360" w:lineRule="auto"/>
        <w:jc w:val="left"/>
        <w:rPr>
          <w:rFonts w:ascii="Arial" w:hAnsi="Arial" w:eastAsia="Arial" w:cs="Arial"/>
          <w:sz w:val="22"/>
          <w:szCs w:val="22"/>
        </w:rPr>
      </w:pPr>
    </w:p>
    <w:p w:rsidR="0EB6AAE3" w:rsidP="0EB6AAE3" w:rsidRDefault="0EB6AAE3" w14:paraId="2DD3C40B" w14:textId="3C6740DC">
      <w:pPr>
        <w:spacing w:line="360" w:lineRule="auto"/>
        <w:jc w:val="left"/>
        <w:rPr>
          <w:rFonts w:ascii="Arial" w:hAnsi="Arial" w:eastAsia="Arial" w:cs="Arial"/>
          <w:sz w:val="22"/>
          <w:szCs w:val="22"/>
        </w:rPr>
      </w:pPr>
    </w:p>
    <w:p w:rsidR="0EB6AAE3" w:rsidP="0EB6AAE3" w:rsidRDefault="0EB6AAE3" w14:paraId="6B3D8A51" w14:textId="6F1469B0">
      <w:pPr>
        <w:spacing w:line="360" w:lineRule="auto"/>
        <w:jc w:val="left"/>
        <w:rPr>
          <w:rFonts w:ascii="Arial" w:hAnsi="Arial" w:eastAsia="Arial" w:cs="Arial"/>
          <w:sz w:val="22"/>
          <w:szCs w:val="22"/>
        </w:rPr>
      </w:pPr>
    </w:p>
    <w:p w:rsidR="0EB6AAE3" w:rsidP="0EB6AAE3" w:rsidRDefault="0EB6AAE3" w14:paraId="0F4E09E5" w14:textId="6B8AC697">
      <w:pPr>
        <w:spacing w:line="360" w:lineRule="auto"/>
        <w:jc w:val="left"/>
        <w:rPr>
          <w:rFonts w:ascii="Arial" w:hAnsi="Arial" w:eastAsia="Arial" w:cs="Arial"/>
          <w:sz w:val="22"/>
          <w:szCs w:val="22"/>
        </w:rPr>
      </w:pPr>
    </w:p>
    <w:sectPr>
      <w:pgSz w:w="11906" w:h="16838" w:orient="portrait"/>
      <w:pgMar w:top="1440" w:right="1440" w:bottom="1440" w:left="1440" w:header="720" w:footer="720" w:gutter="0"/>
      <w:cols w:space="720"/>
      <w:docGrid w:linePitch="360"/>
      <w:headerReference w:type="default" r:id="R0b91bce0d29f4477"/>
      <w:footerReference w:type="default" r:id="R729866947876462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44C53C" w:rsidTr="3944C53C" w14:paraId="4233A9B4">
      <w:trPr>
        <w:trHeight w:val="300"/>
      </w:trPr>
      <w:tc>
        <w:tcPr>
          <w:tcW w:w="3005" w:type="dxa"/>
          <w:tcMar/>
        </w:tcPr>
        <w:p w:rsidR="3944C53C" w:rsidP="3944C53C" w:rsidRDefault="3944C53C" w14:paraId="58DF2102" w14:textId="6CA6CCDE">
          <w:pPr>
            <w:pStyle w:val="Header"/>
            <w:bidi w:val="0"/>
            <w:ind w:left="-115"/>
            <w:jc w:val="left"/>
          </w:pPr>
        </w:p>
      </w:tc>
      <w:tc>
        <w:tcPr>
          <w:tcW w:w="3005" w:type="dxa"/>
          <w:tcMar/>
        </w:tcPr>
        <w:p w:rsidR="3944C53C" w:rsidP="3944C53C" w:rsidRDefault="3944C53C" w14:paraId="77819166" w14:textId="0DAFDB43">
          <w:pPr>
            <w:pStyle w:val="Header"/>
            <w:bidi w:val="0"/>
            <w:jc w:val="center"/>
          </w:pPr>
        </w:p>
      </w:tc>
      <w:tc>
        <w:tcPr>
          <w:tcW w:w="3005" w:type="dxa"/>
          <w:tcMar/>
        </w:tcPr>
        <w:p w:rsidR="3944C53C" w:rsidP="3944C53C" w:rsidRDefault="3944C53C" w14:paraId="5D94B1E7" w14:textId="4C77759E">
          <w:pPr>
            <w:pStyle w:val="Header"/>
            <w:bidi w:val="0"/>
            <w:ind w:right="-115"/>
            <w:jc w:val="right"/>
          </w:pPr>
        </w:p>
      </w:tc>
    </w:tr>
  </w:tbl>
  <w:p w:rsidR="3944C53C" w:rsidP="3944C53C" w:rsidRDefault="3944C53C" w14:paraId="09C3FEFF" w14:textId="2B6E19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944C53C" w:rsidTr="3944C53C" w14:paraId="476A3352">
      <w:trPr>
        <w:trHeight w:val="300"/>
      </w:trPr>
      <w:tc>
        <w:tcPr>
          <w:tcW w:w="3005" w:type="dxa"/>
          <w:tcMar/>
        </w:tcPr>
        <w:p w:rsidR="3944C53C" w:rsidP="3944C53C" w:rsidRDefault="3944C53C" w14:paraId="713DD3F6" w14:textId="026AA748">
          <w:pPr>
            <w:pStyle w:val="Header"/>
            <w:bidi w:val="0"/>
            <w:ind w:left="-115"/>
            <w:jc w:val="left"/>
          </w:pPr>
        </w:p>
      </w:tc>
      <w:tc>
        <w:tcPr>
          <w:tcW w:w="3005" w:type="dxa"/>
          <w:tcMar/>
        </w:tcPr>
        <w:p w:rsidR="3944C53C" w:rsidP="3944C53C" w:rsidRDefault="3944C53C" w14:paraId="363F6EA0" w14:textId="211DEDD6">
          <w:pPr>
            <w:pStyle w:val="Header"/>
            <w:bidi w:val="0"/>
            <w:jc w:val="center"/>
          </w:pPr>
        </w:p>
      </w:tc>
      <w:tc>
        <w:tcPr>
          <w:tcW w:w="3005" w:type="dxa"/>
          <w:tcMar/>
        </w:tcPr>
        <w:p w:rsidR="3944C53C" w:rsidP="3944C53C" w:rsidRDefault="3944C53C" w14:paraId="648E94E9" w14:textId="2BFFF775">
          <w:pPr>
            <w:pStyle w:val="Header"/>
            <w:bidi w:val="0"/>
            <w:ind w:right="-115"/>
            <w:jc w:val="right"/>
          </w:pPr>
        </w:p>
      </w:tc>
    </w:tr>
  </w:tbl>
  <w:p w:rsidR="3944C53C" w:rsidP="3944C53C" w:rsidRDefault="3944C53C" w14:paraId="4842EBF0" w14:textId="538F5D9D">
    <w:pPr>
      <w:pStyle w:val="Header"/>
      <w:bidi w:val="0"/>
    </w:pPr>
  </w:p>
</w:hdr>
</file>

<file path=word/numbering.xml><?xml version="1.0" encoding="utf-8"?>
<w:numbering xmlns:w="http://schemas.openxmlformats.org/wordprocessingml/2006/main">
  <w:abstractNum xmlns:w="http://schemas.openxmlformats.org/wordprocessingml/2006/main" w:abstractNumId="3">
    <w:nsid w:val="5947f79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bffd1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6eff1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DB4CE1C"/>
    <w:rsid w:val="009E2AFE"/>
    <w:rsid w:val="018A23BC"/>
    <w:rsid w:val="01E91822"/>
    <w:rsid w:val="02715C01"/>
    <w:rsid w:val="035F905F"/>
    <w:rsid w:val="0478FCCF"/>
    <w:rsid w:val="075256E1"/>
    <w:rsid w:val="07B26D43"/>
    <w:rsid w:val="08971A92"/>
    <w:rsid w:val="08F623A1"/>
    <w:rsid w:val="0B6AABE1"/>
    <w:rsid w:val="0CC691D9"/>
    <w:rsid w:val="0D73F6EB"/>
    <w:rsid w:val="0D9F583A"/>
    <w:rsid w:val="0DB7DB90"/>
    <w:rsid w:val="0EB6AAE3"/>
    <w:rsid w:val="12B443F2"/>
    <w:rsid w:val="130A76D4"/>
    <w:rsid w:val="13336EB2"/>
    <w:rsid w:val="13346E9C"/>
    <w:rsid w:val="142E5971"/>
    <w:rsid w:val="14AA93B2"/>
    <w:rsid w:val="14CF0085"/>
    <w:rsid w:val="15E8D238"/>
    <w:rsid w:val="1639C311"/>
    <w:rsid w:val="177C9D2B"/>
    <w:rsid w:val="17B21657"/>
    <w:rsid w:val="18038216"/>
    <w:rsid w:val="1806D0BB"/>
    <w:rsid w:val="1AC385AF"/>
    <w:rsid w:val="1B6EAD01"/>
    <w:rsid w:val="1C8C2256"/>
    <w:rsid w:val="1D5F4970"/>
    <w:rsid w:val="1E465665"/>
    <w:rsid w:val="1EAD3317"/>
    <w:rsid w:val="1F4358C6"/>
    <w:rsid w:val="1FD52E41"/>
    <w:rsid w:val="207E5A6A"/>
    <w:rsid w:val="228EA570"/>
    <w:rsid w:val="251BC134"/>
    <w:rsid w:val="25FC9662"/>
    <w:rsid w:val="260485E6"/>
    <w:rsid w:val="26051178"/>
    <w:rsid w:val="261532E1"/>
    <w:rsid w:val="26B60692"/>
    <w:rsid w:val="28DFA31B"/>
    <w:rsid w:val="28F073A3"/>
    <w:rsid w:val="2963A609"/>
    <w:rsid w:val="296F2D12"/>
    <w:rsid w:val="2A97375A"/>
    <w:rsid w:val="2B8D59F6"/>
    <w:rsid w:val="2B97D2DA"/>
    <w:rsid w:val="2D2C5D24"/>
    <w:rsid w:val="2DB9FA0B"/>
    <w:rsid w:val="2FC17D46"/>
    <w:rsid w:val="2FC9C0E2"/>
    <w:rsid w:val="3181C44C"/>
    <w:rsid w:val="32C52C9D"/>
    <w:rsid w:val="32F799DA"/>
    <w:rsid w:val="37A9327D"/>
    <w:rsid w:val="38504745"/>
    <w:rsid w:val="3944C53C"/>
    <w:rsid w:val="39E9789C"/>
    <w:rsid w:val="3ACCF8D6"/>
    <w:rsid w:val="3FF048E7"/>
    <w:rsid w:val="403949EE"/>
    <w:rsid w:val="409EBC17"/>
    <w:rsid w:val="422730BD"/>
    <w:rsid w:val="4243CCAD"/>
    <w:rsid w:val="42CF131E"/>
    <w:rsid w:val="430F1F1C"/>
    <w:rsid w:val="432C9206"/>
    <w:rsid w:val="43A4BA22"/>
    <w:rsid w:val="456EE2AD"/>
    <w:rsid w:val="46E603BF"/>
    <w:rsid w:val="471FD10E"/>
    <w:rsid w:val="4767FC60"/>
    <w:rsid w:val="4DB4CE1C"/>
    <w:rsid w:val="4E250B94"/>
    <w:rsid w:val="4E310CC0"/>
    <w:rsid w:val="4ECAB64B"/>
    <w:rsid w:val="4FF5593D"/>
    <w:rsid w:val="511598CE"/>
    <w:rsid w:val="516D11DE"/>
    <w:rsid w:val="51E20CE3"/>
    <w:rsid w:val="5236BBBA"/>
    <w:rsid w:val="535415A1"/>
    <w:rsid w:val="5458DBCA"/>
    <w:rsid w:val="565F6E13"/>
    <w:rsid w:val="57279864"/>
    <w:rsid w:val="572E4844"/>
    <w:rsid w:val="573F6261"/>
    <w:rsid w:val="578C3148"/>
    <w:rsid w:val="593E6C7F"/>
    <w:rsid w:val="59C25865"/>
    <w:rsid w:val="5B3CD4C7"/>
    <w:rsid w:val="5BA30967"/>
    <w:rsid w:val="5C64F035"/>
    <w:rsid w:val="5C8A54DF"/>
    <w:rsid w:val="5D6F2F0B"/>
    <w:rsid w:val="5EF3F7BC"/>
    <w:rsid w:val="601C9970"/>
    <w:rsid w:val="63B5996B"/>
    <w:rsid w:val="64D01F17"/>
    <w:rsid w:val="652F740A"/>
    <w:rsid w:val="65893FCF"/>
    <w:rsid w:val="67A406C5"/>
    <w:rsid w:val="6896ADF7"/>
    <w:rsid w:val="6A1B6057"/>
    <w:rsid w:val="6ADC818D"/>
    <w:rsid w:val="6B11CB23"/>
    <w:rsid w:val="6B9BB434"/>
    <w:rsid w:val="6F88357F"/>
    <w:rsid w:val="6FC31FDD"/>
    <w:rsid w:val="6FCB7349"/>
    <w:rsid w:val="6FFA9BD6"/>
    <w:rsid w:val="706B5961"/>
    <w:rsid w:val="716E4C4C"/>
    <w:rsid w:val="71F86C44"/>
    <w:rsid w:val="727123F5"/>
    <w:rsid w:val="72DA7337"/>
    <w:rsid w:val="738F1B1E"/>
    <w:rsid w:val="744D7111"/>
    <w:rsid w:val="74A3F6EE"/>
    <w:rsid w:val="77248F08"/>
    <w:rsid w:val="77BF211E"/>
    <w:rsid w:val="783C05C0"/>
    <w:rsid w:val="786F56EC"/>
    <w:rsid w:val="7893B9A4"/>
    <w:rsid w:val="78F2A248"/>
    <w:rsid w:val="79ED1021"/>
    <w:rsid w:val="7B34270A"/>
    <w:rsid w:val="7C128AF8"/>
    <w:rsid w:val="7C43A22C"/>
    <w:rsid w:val="7D0BC9F5"/>
    <w:rsid w:val="7D1B0A85"/>
    <w:rsid w:val="7D7210BF"/>
    <w:rsid w:val="7E6EB3B5"/>
    <w:rsid w:val="7EF33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48E56"/>
  <w15:chartTrackingRefBased/>
  <w15:docId w15:val="{15EFF52E-8CDB-4F4D-B41B-DC60FAD5DB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EB6AAE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0EB6AAE3"/>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0EB6AAE3"/>
    <w:pPr>
      <w:spacing/>
      <w:ind w:left="720"/>
      <w:contextualSpacing/>
    </w:pPr>
  </w:style>
  <w:style w:type="character" w:styleId="Hyperlink">
    <w:uiPriority w:val="99"/>
    <w:name w:val="Hyperlink"/>
    <w:basedOn w:val="DefaultParagraphFont"/>
    <w:unhideWhenUsed/>
    <w:rsid w:val="0EB6AAE3"/>
    <w:rPr>
      <w:color w:val="467886"/>
      <w:u w:val="single"/>
    </w:rPr>
  </w:style>
  <w:style w:type="paragraph" w:styleId="Header">
    <w:uiPriority w:val="99"/>
    <w:name w:val="header"/>
    <w:basedOn w:val="Normal"/>
    <w:unhideWhenUsed/>
    <w:rsid w:val="3944C53C"/>
    <w:pPr>
      <w:tabs>
        <w:tab w:val="center" w:leader="none" w:pos="4680"/>
        <w:tab w:val="right" w:leader="none" w:pos="9360"/>
      </w:tabs>
      <w:spacing w:after="0" w:line="240" w:lineRule="auto"/>
    </w:pPr>
  </w:style>
  <w:style w:type="paragraph" w:styleId="Footer">
    <w:uiPriority w:val="99"/>
    <w:name w:val="footer"/>
    <w:basedOn w:val="Normal"/>
    <w:unhideWhenUsed/>
    <w:rsid w:val="3944C53C"/>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bestpractice-bmj-com.bibliotheek.ehb.be/topics/en-gb/25/epidemiology?utm_source=chatgpt.com" TargetMode="External" Id="R76296ab1f6594a6f" /><Relationship Type="http://schemas.openxmlformats.org/officeDocument/2006/relationships/hyperlink" Target="https://bestpractice-bmj-com.bibliotheek.ehb.be/topics/en-gb/25/epidemiology?utm_source=chatgpt.com" TargetMode="External" Id="R94e777e2cdf94a32" /><Relationship Type="http://schemas.openxmlformats.org/officeDocument/2006/relationships/hyperlink" Target="https://www.theguardian.com/society/2025/feb/06/one-in-five-uk-adults-have-diabetes-or-pre-diabetes-analysis-shows?utm_source=chatgpt.com" TargetMode="External" Id="Rdbc76df708ed474a" /><Relationship Type="http://schemas.openxmlformats.org/officeDocument/2006/relationships/hyperlink" Target="https://www.diabetes.org.uk/" TargetMode="External" Id="Rcecc3a307f8c41f1" /><Relationship Type="http://schemas.openxmlformats.org/officeDocument/2006/relationships/hyperlink" Target="https://www.sciencedirect.com/science/article/pii/S0168822725002918?utm_source=chatgpt.com" TargetMode="External" Id="R0969d23b5d314cdd" /><Relationship Type="http://schemas.openxmlformats.org/officeDocument/2006/relationships/hyperlink" Target="https://bestpractice-bmj-com.bibliotheek.ehb.be/topics/en-gb/25/epidemiology?utm_source=chatgpt.com" TargetMode="External" Id="Rbe7bdd09564c41a6" /><Relationship Type="http://schemas.openxmlformats.org/officeDocument/2006/relationships/numbering" Target="/word/numbering.xml" Id="R6aefdb7d57c14d40" /><Relationship Type="http://schemas.openxmlformats.org/officeDocument/2006/relationships/header" Target="/word/header.xml" Id="R0b91bce0d29f4477" /><Relationship Type="http://schemas.openxmlformats.org/officeDocument/2006/relationships/footer" Target="/word/footer.xml" Id="R729866947876462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4</revision>
  <dcterms:created xsi:type="dcterms:W3CDTF">2026-07-05T11:26:54.6069604Z</dcterms:created>
  <dcterms:modified xsi:type="dcterms:W3CDTF">2026-07-14T14:01:22.8571074Z</dcterms:modified>
</coreProperties>
</file>