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71B56" w:rsidRDefault="00A71B56" w:rsidP="00597428">
      <w:pPr>
        <w:jc w:val="center"/>
        <w:rPr>
          <w:rFonts w:ascii="Times New Roman" w:hAnsi="Times New Roman" w:cs="Times New Roman"/>
          <w:b/>
          <w:sz w:val="28"/>
        </w:rPr>
      </w:pPr>
    </w:p>
    <w:p w:rsidR="00A71B56" w:rsidRDefault="00A71B56" w:rsidP="00597428">
      <w:pPr>
        <w:jc w:val="center"/>
        <w:rPr>
          <w:rFonts w:ascii="Times New Roman" w:hAnsi="Times New Roman" w:cs="Times New Roman"/>
          <w:b/>
          <w:sz w:val="28"/>
        </w:rPr>
      </w:pPr>
    </w:p>
    <w:p w:rsidR="00A71B56" w:rsidRDefault="00A71B56" w:rsidP="00597428">
      <w:pPr>
        <w:jc w:val="center"/>
        <w:rPr>
          <w:rFonts w:ascii="Times New Roman" w:hAnsi="Times New Roman" w:cs="Times New Roman"/>
          <w:b/>
          <w:sz w:val="28"/>
        </w:rPr>
      </w:pPr>
    </w:p>
    <w:p w:rsidR="00A71B56" w:rsidRDefault="00A71B56" w:rsidP="00597428">
      <w:pPr>
        <w:jc w:val="center"/>
        <w:rPr>
          <w:rFonts w:ascii="Times New Roman" w:hAnsi="Times New Roman" w:cs="Times New Roman"/>
          <w:b/>
          <w:sz w:val="28"/>
        </w:rPr>
      </w:pPr>
    </w:p>
    <w:p w:rsidR="00A71B56" w:rsidRDefault="00A71B56" w:rsidP="00597428">
      <w:pPr>
        <w:jc w:val="center"/>
        <w:rPr>
          <w:rFonts w:ascii="Times New Roman" w:hAnsi="Times New Roman" w:cs="Times New Roman"/>
          <w:b/>
          <w:sz w:val="28"/>
        </w:rPr>
      </w:pPr>
    </w:p>
    <w:p w:rsidR="001F59F1" w:rsidRPr="00597428" w:rsidRDefault="001F59F1" w:rsidP="00597428">
      <w:pPr>
        <w:jc w:val="center"/>
        <w:rPr>
          <w:rFonts w:ascii="Times New Roman" w:hAnsi="Times New Roman" w:cs="Times New Roman"/>
          <w:b/>
          <w:sz w:val="28"/>
        </w:rPr>
      </w:pPr>
      <w:r w:rsidRPr="00597428">
        <w:rPr>
          <w:rFonts w:ascii="Times New Roman" w:hAnsi="Times New Roman" w:cs="Times New Roman"/>
          <w:b/>
          <w:sz w:val="28"/>
        </w:rPr>
        <w:t>Student name:</w:t>
      </w:r>
      <w:r w:rsidR="00A67785">
        <w:rPr>
          <w:rFonts w:ascii="Times New Roman" w:hAnsi="Times New Roman" w:cs="Times New Roman"/>
          <w:b/>
          <w:sz w:val="28"/>
        </w:rPr>
        <w:t xml:space="preserve"> Ella Daniela Mirea</w:t>
      </w:r>
    </w:p>
    <w:p w:rsidR="001F59F1" w:rsidRPr="00597428" w:rsidRDefault="001F59F1" w:rsidP="00597428">
      <w:pPr>
        <w:jc w:val="center"/>
        <w:rPr>
          <w:rFonts w:ascii="Times New Roman" w:hAnsi="Times New Roman" w:cs="Times New Roman"/>
          <w:b/>
          <w:sz w:val="28"/>
        </w:rPr>
      </w:pPr>
      <w:r w:rsidRPr="00597428">
        <w:rPr>
          <w:rFonts w:ascii="Times New Roman" w:hAnsi="Times New Roman" w:cs="Times New Roman"/>
          <w:b/>
          <w:sz w:val="28"/>
        </w:rPr>
        <w:t>Student ID:</w:t>
      </w:r>
      <w:r w:rsidR="00A67785">
        <w:rPr>
          <w:rFonts w:ascii="Times New Roman" w:hAnsi="Times New Roman" w:cs="Times New Roman"/>
          <w:b/>
          <w:sz w:val="28"/>
        </w:rPr>
        <w:t xml:space="preserve"> </w:t>
      </w:r>
      <w:r w:rsidR="00A67785">
        <w:rPr>
          <w:rFonts w:ascii="AppleSystemUIFont" w:hAnsi="AppleSystemUIFont" w:cs="AppleSystemUIFont"/>
          <w:sz w:val="26"/>
          <w:szCs w:val="26"/>
          <w:lang w:val="en-GB"/>
        </w:rPr>
        <w:t>2246573</w:t>
      </w:r>
    </w:p>
    <w:p w:rsidR="00597428" w:rsidRPr="00597428" w:rsidRDefault="00597428" w:rsidP="00597428">
      <w:pPr>
        <w:jc w:val="center"/>
        <w:rPr>
          <w:rFonts w:ascii="Times New Roman" w:hAnsi="Times New Roman" w:cs="Times New Roman"/>
          <w:b/>
          <w:sz w:val="28"/>
        </w:rPr>
      </w:pPr>
      <w:r w:rsidRPr="00597428">
        <w:rPr>
          <w:rFonts w:ascii="Times New Roman" w:hAnsi="Times New Roman" w:cs="Times New Roman"/>
          <w:b/>
          <w:sz w:val="28"/>
        </w:rPr>
        <w:t>Assignment title: Student learning log</w:t>
      </w:r>
    </w:p>
    <w:p w:rsidR="00597428" w:rsidRPr="00597428" w:rsidRDefault="00597428" w:rsidP="00597428">
      <w:pPr>
        <w:jc w:val="center"/>
        <w:rPr>
          <w:rFonts w:ascii="Times New Roman" w:hAnsi="Times New Roman" w:cs="Times New Roman"/>
          <w:b/>
          <w:sz w:val="28"/>
        </w:rPr>
      </w:pPr>
      <w:r w:rsidRPr="00597428">
        <w:rPr>
          <w:rFonts w:ascii="Times New Roman" w:hAnsi="Times New Roman" w:cs="Times New Roman"/>
          <w:b/>
          <w:sz w:val="28"/>
        </w:rPr>
        <w:t>Word count: 1317</w:t>
      </w:r>
    </w:p>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Default="00702C25"/>
    <w:p w:rsidR="00702C25" w:rsidRPr="00A67785" w:rsidRDefault="00702C25" w:rsidP="00A67785">
      <w:pPr>
        <w:spacing w:line="360" w:lineRule="auto"/>
        <w:jc w:val="both"/>
        <w:rPr>
          <w:rFonts w:ascii="Arial" w:hAnsi="Arial" w:cs="Arial"/>
          <w:sz w:val="24"/>
          <w:szCs w:val="24"/>
        </w:rPr>
      </w:pPr>
    </w:p>
    <w:sdt>
      <w:sdtPr>
        <w:rPr>
          <w:rFonts w:ascii="Arial" w:eastAsiaTheme="minorHAnsi" w:hAnsi="Arial" w:cs="Arial"/>
          <w:color w:val="auto"/>
          <w:sz w:val="24"/>
          <w:szCs w:val="24"/>
        </w:rPr>
        <w:id w:val="-1038581574"/>
        <w:docPartObj>
          <w:docPartGallery w:val="Table of Contents"/>
          <w:docPartUnique/>
        </w:docPartObj>
      </w:sdtPr>
      <w:sdtEndPr>
        <w:rPr>
          <w:b/>
          <w:bCs/>
          <w:noProof/>
        </w:rPr>
      </w:sdtEndPr>
      <w:sdtContent>
        <w:p w:rsidR="00702C25" w:rsidRPr="00A67785" w:rsidRDefault="00702C25" w:rsidP="00A67785">
          <w:pPr>
            <w:pStyle w:val="TOCHeading"/>
            <w:spacing w:line="360" w:lineRule="auto"/>
            <w:jc w:val="both"/>
            <w:rPr>
              <w:rFonts w:ascii="Arial" w:hAnsi="Arial" w:cs="Arial"/>
              <w:b/>
              <w:color w:val="auto"/>
              <w:sz w:val="24"/>
              <w:szCs w:val="24"/>
            </w:rPr>
          </w:pPr>
          <w:r w:rsidRPr="00A67785">
            <w:rPr>
              <w:rFonts w:ascii="Arial" w:hAnsi="Arial" w:cs="Arial"/>
              <w:b/>
              <w:color w:val="auto"/>
              <w:sz w:val="24"/>
              <w:szCs w:val="24"/>
            </w:rPr>
            <w:t>Table of Contents</w:t>
          </w:r>
        </w:p>
        <w:p w:rsidR="004016D4" w:rsidRPr="00A67785" w:rsidRDefault="00702C25" w:rsidP="00A67785">
          <w:pPr>
            <w:pStyle w:val="TOC1"/>
            <w:tabs>
              <w:tab w:val="right" w:leader="dot" w:pos="9350"/>
            </w:tabs>
            <w:spacing w:line="360" w:lineRule="auto"/>
            <w:jc w:val="both"/>
            <w:rPr>
              <w:rFonts w:ascii="Arial" w:eastAsiaTheme="minorEastAsia" w:hAnsi="Arial" w:cs="Arial"/>
              <w:noProof/>
              <w:sz w:val="24"/>
              <w:szCs w:val="24"/>
            </w:rPr>
          </w:pPr>
          <w:r w:rsidRPr="00A67785">
            <w:rPr>
              <w:rFonts w:ascii="Arial" w:hAnsi="Arial" w:cs="Arial"/>
              <w:sz w:val="24"/>
              <w:szCs w:val="24"/>
            </w:rPr>
            <w:fldChar w:fldCharType="begin"/>
          </w:r>
          <w:r w:rsidRPr="00A67785">
            <w:rPr>
              <w:rFonts w:ascii="Arial" w:hAnsi="Arial" w:cs="Arial"/>
              <w:sz w:val="24"/>
              <w:szCs w:val="24"/>
            </w:rPr>
            <w:instrText xml:space="preserve"> TOC \o "1-3" \h \z \u </w:instrText>
          </w:r>
          <w:r w:rsidRPr="00A67785">
            <w:rPr>
              <w:rFonts w:ascii="Arial" w:hAnsi="Arial" w:cs="Arial"/>
              <w:sz w:val="24"/>
              <w:szCs w:val="24"/>
            </w:rPr>
            <w:fldChar w:fldCharType="separate"/>
          </w:r>
          <w:hyperlink w:anchor="_Toc213821757" w:history="1">
            <w:r w:rsidR="004016D4" w:rsidRPr="00A67785">
              <w:rPr>
                <w:rStyle w:val="Hyperlink"/>
                <w:rFonts w:ascii="Arial" w:hAnsi="Arial" w:cs="Arial"/>
                <w:noProof/>
                <w:sz w:val="24"/>
                <w:szCs w:val="24"/>
              </w:rPr>
              <w:t>Introduction</w:t>
            </w:r>
            <w:r w:rsidR="004016D4" w:rsidRPr="00A67785">
              <w:rPr>
                <w:rFonts w:ascii="Arial" w:hAnsi="Arial" w:cs="Arial"/>
                <w:noProof/>
                <w:webHidden/>
                <w:sz w:val="24"/>
                <w:szCs w:val="24"/>
              </w:rPr>
              <w:tab/>
            </w:r>
            <w:r w:rsidR="004016D4" w:rsidRPr="00A67785">
              <w:rPr>
                <w:rFonts w:ascii="Arial" w:hAnsi="Arial" w:cs="Arial"/>
                <w:noProof/>
                <w:webHidden/>
                <w:sz w:val="24"/>
                <w:szCs w:val="24"/>
              </w:rPr>
              <w:fldChar w:fldCharType="begin"/>
            </w:r>
            <w:r w:rsidR="004016D4" w:rsidRPr="00A67785">
              <w:rPr>
                <w:rFonts w:ascii="Arial" w:hAnsi="Arial" w:cs="Arial"/>
                <w:noProof/>
                <w:webHidden/>
                <w:sz w:val="24"/>
                <w:szCs w:val="24"/>
              </w:rPr>
              <w:instrText xml:space="preserve"> PAGEREF _Toc213821757 \h </w:instrText>
            </w:r>
            <w:r w:rsidR="004016D4" w:rsidRPr="00A67785">
              <w:rPr>
                <w:rFonts w:ascii="Arial" w:hAnsi="Arial" w:cs="Arial"/>
                <w:noProof/>
                <w:webHidden/>
                <w:sz w:val="24"/>
                <w:szCs w:val="24"/>
              </w:rPr>
            </w:r>
            <w:r w:rsidR="004016D4" w:rsidRPr="00A67785">
              <w:rPr>
                <w:rFonts w:ascii="Arial" w:hAnsi="Arial" w:cs="Arial"/>
                <w:noProof/>
                <w:webHidden/>
                <w:sz w:val="24"/>
                <w:szCs w:val="24"/>
              </w:rPr>
              <w:fldChar w:fldCharType="separate"/>
            </w:r>
            <w:r w:rsidR="004016D4" w:rsidRPr="00A67785">
              <w:rPr>
                <w:rFonts w:ascii="Arial" w:hAnsi="Arial" w:cs="Arial"/>
                <w:noProof/>
                <w:webHidden/>
                <w:sz w:val="24"/>
                <w:szCs w:val="24"/>
              </w:rPr>
              <w:t>3</w:t>
            </w:r>
            <w:r w:rsidR="004016D4" w:rsidRPr="00A67785">
              <w:rPr>
                <w:rFonts w:ascii="Arial" w:hAnsi="Arial" w:cs="Arial"/>
                <w:noProof/>
                <w:webHidden/>
                <w:sz w:val="24"/>
                <w:szCs w:val="24"/>
              </w:rPr>
              <w:fldChar w:fldCharType="end"/>
            </w:r>
          </w:hyperlink>
        </w:p>
        <w:p w:rsidR="004016D4" w:rsidRPr="00A67785" w:rsidRDefault="004016D4" w:rsidP="00A67785">
          <w:pPr>
            <w:pStyle w:val="TOC1"/>
            <w:tabs>
              <w:tab w:val="right" w:leader="dot" w:pos="9350"/>
            </w:tabs>
            <w:spacing w:line="360" w:lineRule="auto"/>
            <w:jc w:val="both"/>
            <w:rPr>
              <w:rFonts w:ascii="Arial" w:eastAsiaTheme="minorEastAsia" w:hAnsi="Arial" w:cs="Arial"/>
              <w:noProof/>
              <w:sz w:val="24"/>
              <w:szCs w:val="24"/>
            </w:rPr>
          </w:pPr>
          <w:hyperlink w:anchor="_Toc213821758" w:history="1">
            <w:r w:rsidRPr="00A67785">
              <w:rPr>
                <w:rStyle w:val="Hyperlink"/>
                <w:rFonts w:ascii="Arial" w:hAnsi="Arial" w:cs="Arial"/>
                <w:noProof/>
                <w:sz w:val="24"/>
                <w:szCs w:val="24"/>
              </w:rPr>
              <w:t>Main Body</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_Toc213821758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3</w:t>
            </w:r>
            <w:r w:rsidRPr="00A67785">
              <w:rPr>
                <w:rFonts w:ascii="Arial" w:hAnsi="Arial" w:cs="Arial"/>
                <w:noProof/>
                <w:webHidden/>
                <w:sz w:val="24"/>
                <w:szCs w:val="24"/>
              </w:rPr>
              <w:fldChar w:fldCharType="end"/>
            </w:r>
          </w:hyperlink>
        </w:p>
        <w:p w:rsidR="004016D4" w:rsidRPr="00A67785" w:rsidRDefault="004016D4" w:rsidP="00A67785">
          <w:pPr>
            <w:pStyle w:val="TOC2"/>
            <w:tabs>
              <w:tab w:val="right" w:leader="dot" w:pos="9350"/>
            </w:tabs>
            <w:spacing w:line="360" w:lineRule="auto"/>
            <w:jc w:val="both"/>
            <w:rPr>
              <w:rFonts w:ascii="Arial" w:eastAsiaTheme="minorEastAsia" w:hAnsi="Arial" w:cs="Arial"/>
              <w:noProof/>
              <w:sz w:val="24"/>
              <w:szCs w:val="24"/>
            </w:rPr>
          </w:pPr>
          <w:hyperlink w:anchor="_Toc213821759" w:history="1">
            <w:r w:rsidRPr="00A67785">
              <w:rPr>
                <w:rStyle w:val="Hyperlink"/>
                <w:rFonts w:ascii="Arial" w:hAnsi="Arial" w:cs="Arial"/>
                <w:noProof/>
                <w:sz w:val="24"/>
                <w:szCs w:val="24"/>
              </w:rPr>
              <w:t>Applying Theory to Practice</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_Toc213821759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3</w:t>
            </w:r>
            <w:r w:rsidRPr="00A67785">
              <w:rPr>
                <w:rFonts w:ascii="Arial" w:hAnsi="Arial" w:cs="Arial"/>
                <w:noProof/>
                <w:webHidden/>
                <w:sz w:val="24"/>
                <w:szCs w:val="24"/>
              </w:rPr>
              <w:fldChar w:fldCharType="end"/>
            </w:r>
          </w:hyperlink>
        </w:p>
        <w:p w:rsidR="004016D4" w:rsidRPr="00A67785" w:rsidRDefault="004016D4" w:rsidP="00A67785">
          <w:pPr>
            <w:pStyle w:val="TOC2"/>
            <w:tabs>
              <w:tab w:val="right" w:leader="dot" w:pos="9350"/>
            </w:tabs>
            <w:spacing w:line="360" w:lineRule="auto"/>
            <w:jc w:val="both"/>
            <w:rPr>
              <w:rFonts w:ascii="Arial" w:eastAsiaTheme="minorEastAsia" w:hAnsi="Arial" w:cs="Arial"/>
              <w:noProof/>
              <w:sz w:val="24"/>
              <w:szCs w:val="24"/>
            </w:rPr>
          </w:pPr>
          <w:hyperlink w:anchor="_Toc213821760" w:history="1">
            <w:r w:rsidRPr="00A67785">
              <w:rPr>
                <w:rStyle w:val="Hyperlink"/>
                <w:rFonts w:ascii="Arial" w:hAnsi="Arial" w:cs="Arial"/>
                <w:noProof/>
                <w:sz w:val="24"/>
                <w:szCs w:val="24"/>
              </w:rPr>
              <w:t>F&amp;B Leadership Motivation</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_Toc213821760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4</w:t>
            </w:r>
            <w:r w:rsidRPr="00A67785">
              <w:rPr>
                <w:rFonts w:ascii="Arial" w:hAnsi="Arial" w:cs="Arial"/>
                <w:noProof/>
                <w:webHidden/>
                <w:sz w:val="24"/>
                <w:szCs w:val="24"/>
              </w:rPr>
              <w:fldChar w:fldCharType="end"/>
            </w:r>
          </w:hyperlink>
        </w:p>
        <w:p w:rsidR="004016D4" w:rsidRPr="00A67785" w:rsidRDefault="004016D4" w:rsidP="00A67785">
          <w:pPr>
            <w:pStyle w:val="TOC2"/>
            <w:tabs>
              <w:tab w:val="right" w:leader="dot" w:pos="9350"/>
            </w:tabs>
            <w:spacing w:line="360" w:lineRule="auto"/>
            <w:jc w:val="both"/>
            <w:rPr>
              <w:rFonts w:ascii="Arial" w:eastAsiaTheme="minorEastAsia" w:hAnsi="Arial" w:cs="Arial"/>
              <w:noProof/>
              <w:sz w:val="24"/>
              <w:szCs w:val="24"/>
            </w:rPr>
          </w:pPr>
          <w:hyperlink w:anchor="_Toc213821761" w:history="1">
            <w:r w:rsidRPr="00A67785">
              <w:rPr>
                <w:rStyle w:val="Hyperlink"/>
                <w:rFonts w:ascii="Arial" w:hAnsi="Arial" w:cs="Arial"/>
                <w:noProof/>
                <w:sz w:val="24"/>
                <w:szCs w:val="24"/>
              </w:rPr>
              <w:t>Food and Beverage Operations Sustainability</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_Toc213821761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4</w:t>
            </w:r>
            <w:r w:rsidRPr="00A67785">
              <w:rPr>
                <w:rFonts w:ascii="Arial" w:hAnsi="Arial" w:cs="Arial"/>
                <w:noProof/>
                <w:webHidden/>
                <w:sz w:val="24"/>
                <w:szCs w:val="24"/>
              </w:rPr>
              <w:fldChar w:fldCharType="end"/>
            </w:r>
          </w:hyperlink>
        </w:p>
        <w:p w:rsidR="004016D4" w:rsidRPr="00A67785" w:rsidRDefault="004016D4" w:rsidP="00A67785">
          <w:pPr>
            <w:pStyle w:val="TOC2"/>
            <w:tabs>
              <w:tab w:val="right" w:leader="dot" w:pos="9350"/>
            </w:tabs>
            <w:spacing w:line="360" w:lineRule="auto"/>
            <w:jc w:val="both"/>
            <w:rPr>
              <w:rFonts w:ascii="Arial" w:eastAsiaTheme="minorEastAsia" w:hAnsi="Arial" w:cs="Arial"/>
              <w:noProof/>
              <w:sz w:val="24"/>
              <w:szCs w:val="24"/>
            </w:rPr>
          </w:pPr>
          <w:hyperlink w:anchor="_Toc213821762" w:history="1">
            <w:r w:rsidRPr="00A67785">
              <w:rPr>
                <w:rStyle w:val="Hyperlink"/>
                <w:rFonts w:ascii="Arial" w:hAnsi="Arial" w:cs="Arial"/>
                <w:noProof/>
                <w:sz w:val="24"/>
                <w:szCs w:val="24"/>
              </w:rPr>
              <w:t>Guest Satisfaction and Quality of Service</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_Toc213821762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5</w:t>
            </w:r>
            <w:r w:rsidRPr="00A67785">
              <w:rPr>
                <w:rFonts w:ascii="Arial" w:hAnsi="Arial" w:cs="Arial"/>
                <w:noProof/>
                <w:webHidden/>
                <w:sz w:val="24"/>
                <w:szCs w:val="24"/>
              </w:rPr>
              <w:fldChar w:fldCharType="end"/>
            </w:r>
          </w:hyperlink>
        </w:p>
        <w:p w:rsidR="004016D4" w:rsidRPr="00A67785" w:rsidRDefault="004016D4" w:rsidP="00A67785">
          <w:pPr>
            <w:pStyle w:val="TOC2"/>
            <w:tabs>
              <w:tab w:val="right" w:leader="dot" w:pos="9350"/>
            </w:tabs>
            <w:spacing w:line="360" w:lineRule="auto"/>
            <w:jc w:val="both"/>
            <w:rPr>
              <w:rFonts w:ascii="Arial" w:eastAsiaTheme="minorEastAsia" w:hAnsi="Arial" w:cs="Arial"/>
              <w:noProof/>
              <w:sz w:val="24"/>
              <w:szCs w:val="24"/>
            </w:rPr>
          </w:pPr>
          <w:hyperlink w:anchor="_Toc213821763" w:history="1">
            <w:r w:rsidRPr="00A67785">
              <w:rPr>
                <w:rStyle w:val="Hyperlink"/>
                <w:rFonts w:ascii="Arial" w:hAnsi="Arial" w:cs="Arial"/>
                <w:noProof/>
                <w:sz w:val="24"/>
                <w:szCs w:val="24"/>
              </w:rPr>
              <w:t>Learning Managerial Training and Development</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_Toc213821763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6</w:t>
            </w:r>
            <w:r w:rsidRPr="00A67785">
              <w:rPr>
                <w:rFonts w:ascii="Arial" w:hAnsi="Arial" w:cs="Arial"/>
                <w:noProof/>
                <w:webHidden/>
                <w:sz w:val="24"/>
                <w:szCs w:val="24"/>
              </w:rPr>
              <w:fldChar w:fldCharType="end"/>
            </w:r>
          </w:hyperlink>
        </w:p>
        <w:p w:rsidR="004016D4" w:rsidRPr="00A67785" w:rsidRDefault="004016D4" w:rsidP="00A67785">
          <w:pPr>
            <w:pStyle w:val="TOC2"/>
            <w:tabs>
              <w:tab w:val="right" w:leader="dot" w:pos="9350"/>
            </w:tabs>
            <w:spacing w:line="360" w:lineRule="auto"/>
            <w:jc w:val="both"/>
            <w:rPr>
              <w:rFonts w:ascii="Arial" w:eastAsiaTheme="minorEastAsia" w:hAnsi="Arial" w:cs="Arial"/>
              <w:noProof/>
              <w:sz w:val="24"/>
              <w:szCs w:val="24"/>
            </w:rPr>
          </w:pPr>
          <w:hyperlink w:anchor="_Toc213821764" w:history="1">
            <w:r w:rsidRPr="00A67785">
              <w:rPr>
                <w:rStyle w:val="Hyperlink"/>
                <w:rFonts w:ascii="Arial" w:hAnsi="Arial" w:cs="Arial"/>
                <w:noProof/>
                <w:sz w:val="24"/>
                <w:szCs w:val="24"/>
              </w:rPr>
              <w:t>Reflective Practices of Change Since Level 4</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_Toc213821764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6</w:t>
            </w:r>
            <w:r w:rsidRPr="00A67785">
              <w:rPr>
                <w:rFonts w:ascii="Arial" w:hAnsi="Arial" w:cs="Arial"/>
                <w:noProof/>
                <w:webHidden/>
                <w:sz w:val="24"/>
                <w:szCs w:val="24"/>
              </w:rPr>
              <w:fldChar w:fldCharType="end"/>
            </w:r>
          </w:hyperlink>
        </w:p>
        <w:p w:rsidR="004016D4" w:rsidRPr="00A67785" w:rsidRDefault="004016D4" w:rsidP="00A67785">
          <w:pPr>
            <w:pStyle w:val="TOC1"/>
            <w:tabs>
              <w:tab w:val="right" w:leader="dot" w:pos="9350"/>
            </w:tabs>
            <w:spacing w:line="360" w:lineRule="auto"/>
            <w:jc w:val="both"/>
            <w:rPr>
              <w:rFonts w:ascii="Arial" w:eastAsiaTheme="minorEastAsia" w:hAnsi="Arial" w:cs="Arial"/>
              <w:noProof/>
              <w:sz w:val="24"/>
              <w:szCs w:val="24"/>
            </w:rPr>
          </w:pPr>
          <w:hyperlink w:anchor="_Toc213821765" w:history="1">
            <w:r w:rsidRPr="00A67785">
              <w:rPr>
                <w:rStyle w:val="Hyperlink"/>
                <w:rFonts w:ascii="Arial" w:hAnsi="Arial" w:cs="Arial"/>
                <w:noProof/>
                <w:sz w:val="24"/>
                <w:szCs w:val="24"/>
              </w:rPr>
              <w:t>Conclusion</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_Toc213821765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6</w:t>
            </w:r>
            <w:r w:rsidRPr="00A67785">
              <w:rPr>
                <w:rFonts w:ascii="Arial" w:hAnsi="Arial" w:cs="Arial"/>
                <w:noProof/>
                <w:webHidden/>
                <w:sz w:val="24"/>
                <w:szCs w:val="24"/>
              </w:rPr>
              <w:fldChar w:fldCharType="end"/>
            </w:r>
          </w:hyperlink>
        </w:p>
        <w:p w:rsidR="004016D4" w:rsidRPr="00A67785" w:rsidRDefault="004016D4" w:rsidP="00A67785">
          <w:pPr>
            <w:pStyle w:val="TOC1"/>
            <w:tabs>
              <w:tab w:val="right" w:leader="dot" w:pos="9350"/>
            </w:tabs>
            <w:spacing w:line="360" w:lineRule="auto"/>
            <w:jc w:val="both"/>
            <w:rPr>
              <w:rFonts w:ascii="Arial" w:eastAsiaTheme="minorEastAsia" w:hAnsi="Arial" w:cs="Arial"/>
              <w:noProof/>
              <w:sz w:val="24"/>
              <w:szCs w:val="24"/>
            </w:rPr>
          </w:pPr>
          <w:hyperlink w:anchor="_Toc213821766" w:history="1">
            <w:r w:rsidRPr="00A67785">
              <w:rPr>
                <w:rStyle w:val="Hyperlink"/>
                <w:rFonts w:ascii="Arial" w:hAnsi="Arial" w:cs="Arial"/>
                <w:noProof/>
                <w:sz w:val="24"/>
                <w:szCs w:val="24"/>
              </w:rPr>
              <w:t>References</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_Toc213821766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7</w:t>
            </w:r>
            <w:r w:rsidRPr="00A67785">
              <w:rPr>
                <w:rFonts w:ascii="Arial" w:hAnsi="Arial" w:cs="Arial"/>
                <w:noProof/>
                <w:webHidden/>
                <w:sz w:val="24"/>
                <w:szCs w:val="24"/>
              </w:rPr>
              <w:fldChar w:fldCharType="end"/>
            </w:r>
          </w:hyperlink>
        </w:p>
        <w:p w:rsidR="004016D4" w:rsidRPr="00A67785" w:rsidRDefault="004016D4" w:rsidP="00A67785">
          <w:pPr>
            <w:pStyle w:val="TOC1"/>
            <w:tabs>
              <w:tab w:val="right" w:leader="dot" w:pos="9350"/>
            </w:tabs>
            <w:spacing w:line="360" w:lineRule="auto"/>
            <w:jc w:val="both"/>
            <w:rPr>
              <w:rFonts w:ascii="Arial" w:eastAsiaTheme="minorEastAsia" w:hAnsi="Arial" w:cs="Arial"/>
              <w:noProof/>
              <w:sz w:val="24"/>
              <w:szCs w:val="24"/>
            </w:rPr>
          </w:pPr>
          <w:hyperlink w:anchor="_Toc213821767" w:history="1">
            <w:r w:rsidRPr="00A67785">
              <w:rPr>
                <w:rStyle w:val="Hyperlink"/>
                <w:rFonts w:ascii="Arial" w:hAnsi="Arial" w:cs="Arial"/>
                <w:noProof/>
                <w:sz w:val="24"/>
                <w:szCs w:val="24"/>
              </w:rPr>
              <w:t>Appendix</w:t>
            </w:r>
            <w:r w:rsidRPr="00A67785">
              <w:rPr>
                <w:rFonts w:ascii="Arial" w:hAnsi="Arial" w:cs="Arial"/>
                <w:noProof/>
                <w:webHidden/>
                <w:sz w:val="24"/>
                <w:szCs w:val="24"/>
              </w:rPr>
              <w:tab/>
            </w:r>
            <w:r w:rsidRPr="00A67785">
              <w:rPr>
                <w:rFonts w:ascii="Arial" w:hAnsi="Arial" w:cs="Arial"/>
                <w:noProof/>
                <w:webHidden/>
                <w:sz w:val="24"/>
                <w:szCs w:val="24"/>
              </w:rPr>
              <w:fldChar w:fldCharType="begin"/>
            </w:r>
            <w:r w:rsidRPr="00A67785">
              <w:rPr>
                <w:rFonts w:ascii="Arial" w:hAnsi="Arial" w:cs="Arial"/>
                <w:noProof/>
                <w:webHidden/>
                <w:sz w:val="24"/>
                <w:szCs w:val="24"/>
              </w:rPr>
              <w:instrText xml:space="preserve"> PAGEREF _Toc213821767 \h </w:instrText>
            </w:r>
            <w:r w:rsidRPr="00A67785">
              <w:rPr>
                <w:rFonts w:ascii="Arial" w:hAnsi="Arial" w:cs="Arial"/>
                <w:noProof/>
                <w:webHidden/>
                <w:sz w:val="24"/>
                <w:szCs w:val="24"/>
              </w:rPr>
            </w:r>
            <w:r w:rsidRPr="00A67785">
              <w:rPr>
                <w:rFonts w:ascii="Arial" w:hAnsi="Arial" w:cs="Arial"/>
                <w:noProof/>
                <w:webHidden/>
                <w:sz w:val="24"/>
                <w:szCs w:val="24"/>
              </w:rPr>
              <w:fldChar w:fldCharType="separate"/>
            </w:r>
            <w:r w:rsidRPr="00A67785">
              <w:rPr>
                <w:rFonts w:ascii="Arial" w:hAnsi="Arial" w:cs="Arial"/>
                <w:noProof/>
                <w:webHidden/>
                <w:sz w:val="24"/>
                <w:szCs w:val="24"/>
              </w:rPr>
              <w:t>8</w:t>
            </w:r>
            <w:r w:rsidRPr="00A67785">
              <w:rPr>
                <w:rFonts w:ascii="Arial" w:hAnsi="Arial" w:cs="Arial"/>
                <w:noProof/>
                <w:webHidden/>
                <w:sz w:val="24"/>
                <w:szCs w:val="24"/>
              </w:rPr>
              <w:fldChar w:fldCharType="end"/>
            </w:r>
          </w:hyperlink>
        </w:p>
        <w:p w:rsidR="00702C25" w:rsidRPr="00A67785" w:rsidRDefault="00702C25" w:rsidP="00A67785">
          <w:pPr>
            <w:spacing w:line="360" w:lineRule="auto"/>
            <w:jc w:val="both"/>
            <w:rPr>
              <w:rFonts w:ascii="Arial" w:hAnsi="Arial" w:cs="Arial"/>
              <w:sz w:val="24"/>
              <w:szCs w:val="24"/>
            </w:rPr>
          </w:pPr>
          <w:r w:rsidRPr="00A67785">
            <w:rPr>
              <w:rFonts w:ascii="Arial" w:hAnsi="Arial" w:cs="Arial"/>
              <w:b/>
              <w:bCs/>
              <w:noProof/>
              <w:sz w:val="24"/>
              <w:szCs w:val="24"/>
            </w:rPr>
            <w:fldChar w:fldCharType="end"/>
          </w:r>
        </w:p>
      </w:sdtContent>
    </w:sdt>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702C25" w:rsidRPr="00A67785" w:rsidRDefault="00702C25" w:rsidP="00A67785">
      <w:pPr>
        <w:spacing w:line="360" w:lineRule="auto"/>
        <w:jc w:val="both"/>
        <w:rPr>
          <w:rFonts w:ascii="Arial" w:hAnsi="Arial" w:cs="Arial"/>
          <w:sz w:val="24"/>
          <w:szCs w:val="24"/>
        </w:rPr>
      </w:pPr>
    </w:p>
    <w:p w:rsidR="004016D4" w:rsidRPr="00A67785" w:rsidRDefault="004016D4" w:rsidP="00A67785">
      <w:pPr>
        <w:pStyle w:val="Heading1"/>
        <w:spacing w:line="360" w:lineRule="auto"/>
        <w:jc w:val="both"/>
        <w:rPr>
          <w:rFonts w:ascii="Arial" w:hAnsi="Arial" w:cs="Arial"/>
          <w:sz w:val="24"/>
          <w:szCs w:val="24"/>
        </w:rPr>
      </w:pPr>
    </w:p>
    <w:p w:rsidR="004016D4" w:rsidRPr="00A67785" w:rsidRDefault="004016D4" w:rsidP="00A67785">
      <w:pPr>
        <w:pStyle w:val="Heading1"/>
        <w:spacing w:line="360" w:lineRule="auto"/>
        <w:jc w:val="both"/>
        <w:rPr>
          <w:rFonts w:ascii="Arial" w:hAnsi="Arial" w:cs="Arial"/>
          <w:sz w:val="24"/>
          <w:szCs w:val="24"/>
        </w:rPr>
      </w:pPr>
    </w:p>
    <w:p w:rsidR="004016D4" w:rsidRPr="00A67785" w:rsidRDefault="004016D4" w:rsidP="00A67785">
      <w:pPr>
        <w:pStyle w:val="Heading1"/>
        <w:spacing w:line="360" w:lineRule="auto"/>
        <w:jc w:val="both"/>
        <w:rPr>
          <w:rFonts w:ascii="Arial" w:hAnsi="Arial" w:cs="Arial"/>
          <w:sz w:val="24"/>
          <w:szCs w:val="24"/>
        </w:rPr>
      </w:pPr>
    </w:p>
    <w:p w:rsidR="004016D4" w:rsidRPr="00A67785" w:rsidRDefault="004016D4" w:rsidP="00A67785">
      <w:pPr>
        <w:pStyle w:val="Heading1"/>
        <w:spacing w:line="360" w:lineRule="auto"/>
        <w:jc w:val="both"/>
        <w:rPr>
          <w:rFonts w:ascii="Arial" w:hAnsi="Arial" w:cs="Arial"/>
          <w:sz w:val="24"/>
          <w:szCs w:val="24"/>
        </w:rPr>
      </w:pPr>
    </w:p>
    <w:p w:rsidR="008E232B" w:rsidRPr="00A67785" w:rsidRDefault="008E232B" w:rsidP="00A67785">
      <w:pPr>
        <w:pStyle w:val="Heading1"/>
        <w:spacing w:line="360" w:lineRule="auto"/>
        <w:jc w:val="both"/>
        <w:rPr>
          <w:rFonts w:ascii="Arial" w:hAnsi="Arial" w:cs="Arial"/>
          <w:sz w:val="24"/>
          <w:szCs w:val="24"/>
        </w:rPr>
      </w:pPr>
      <w:bookmarkStart w:id="0" w:name="_Toc213821757"/>
      <w:r w:rsidRPr="00A67785">
        <w:rPr>
          <w:rFonts w:ascii="Arial" w:hAnsi="Arial" w:cs="Arial"/>
          <w:sz w:val="24"/>
          <w:szCs w:val="24"/>
        </w:rPr>
        <w:t>Introduction</w:t>
      </w:r>
      <w:bookmarkEnd w:id="0"/>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The ten weeks spent at the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 xml:space="preserve"> Hotel Newcastle, a four-star hotel in the city </w:t>
      </w:r>
      <w:proofErr w:type="spellStart"/>
      <w:r w:rsidRPr="00A67785">
        <w:rPr>
          <w:rFonts w:ascii="Arial" w:eastAsia="Times New Roman" w:hAnsi="Arial" w:cs="Arial"/>
          <w:sz w:val="24"/>
          <w:szCs w:val="24"/>
        </w:rPr>
        <w:t>centre</w:t>
      </w:r>
      <w:proofErr w:type="spellEnd"/>
      <w:r w:rsidRPr="00A67785">
        <w:rPr>
          <w:rFonts w:ascii="Arial" w:eastAsia="Times New Roman" w:hAnsi="Arial" w:cs="Arial"/>
          <w:sz w:val="24"/>
          <w:szCs w:val="24"/>
        </w:rPr>
        <w:t>, provided a holistic experience to the complexities of operations and management of the Food and Beverage (F&amp;B) Department of a modern hotel. The F&amp;B structure of the hotel entails a modern restaurant and bar, a general day dining restaurant, and exclusive event catering to conferences and weddings. Through the placement, I was able to collaborate with the Duty Managers David, Lewis, Stephanie, Ken and Suzanne, who all shared the same experience of how management skills, cross departmental versatility and guest service excellence can be combined to support daily operations.</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This reflective log aims to evaluate my learning in terms of theories studied in past modules, in particular, Sustainability for the Hospitality Industry and Food and Beverage Operations. Reflection will be organized in the form of theoretical comparison and not description</w:t>
      </w:r>
      <w:r w:rsidR="00597428" w:rsidRPr="00A67785">
        <w:rPr>
          <w:rFonts w:ascii="Arial" w:eastAsia="Times New Roman" w:hAnsi="Arial" w:cs="Arial"/>
          <w:sz w:val="24"/>
          <w:szCs w:val="24"/>
        </w:rPr>
        <w:t>,</w:t>
      </w:r>
      <w:r w:rsidRPr="00A67785">
        <w:rPr>
          <w:rFonts w:ascii="Arial" w:eastAsia="Times New Roman" w:hAnsi="Arial" w:cs="Arial"/>
          <w:sz w:val="24"/>
          <w:szCs w:val="24"/>
        </w:rPr>
        <w:t xml:space="preserve"> whereby my practical experience will be related to important literature. The report shows that the theoretical concepts on leadership, sustainability and service management are reflected and sometimes tested in the </w:t>
      </w:r>
      <w:proofErr w:type="gramStart"/>
      <w:r w:rsidRPr="00A67785">
        <w:rPr>
          <w:rFonts w:ascii="Arial" w:eastAsia="Times New Roman" w:hAnsi="Arial" w:cs="Arial"/>
          <w:sz w:val="24"/>
          <w:szCs w:val="24"/>
        </w:rPr>
        <w:t>real life</w:t>
      </w:r>
      <w:proofErr w:type="gramEnd"/>
      <w:r w:rsidRPr="00A67785">
        <w:rPr>
          <w:rFonts w:ascii="Arial" w:eastAsia="Times New Roman" w:hAnsi="Arial" w:cs="Arial"/>
          <w:sz w:val="24"/>
          <w:szCs w:val="24"/>
        </w:rPr>
        <w:t xml:space="preserve"> hotel activity at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w:t>
      </w:r>
    </w:p>
    <w:p w:rsidR="008E232B" w:rsidRDefault="008E232B" w:rsidP="00A67785">
      <w:pPr>
        <w:spacing w:before="100" w:beforeAutospacing="1" w:after="100" w:afterAutospacing="1" w:line="360" w:lineRule="auto"/>
        <w:jc w:val="both"/>
        <w:rPr>
          <w:rFonts w:ascii="Arial" w:eastAsia="Times New Roman" w:hAnsi="Arial" w:cs="Arial"/>
          <w:sz w:val="24"/>
          <w:szCs w:val="24"/>
        </w:rPr>
      </w:pPr>
    </w:p>
    <w:p w:rsidR="00A67785" w:rsidRDefault="00A67785" w:rsidP="00A67785">
      <w:pPr>
        <w:spacing w:before="100" w:beforeAutospacing="1" w:after="100" w:afterAutospacing="1" w:line="360" w:lineRule="auto"/>
        <w:jc w:val="both"/>
        <w:rPr>
          <w:rFonts w:ascii="Arial" w:eastAsia="Times New Roman" w:hAnsi="Arial" w:cs="Arial"/>
          <w:sz w:val="24"/>
          <w:szCs w:val="24"/>
        </w:rPr>
      </w:pPr>
    </w:p>
    <w:p w:rsidR="00A67785" w:rsidRDefault="00A67785" w:rsidP="00A67785">
      <w:pPr>
        <w:spacing w:before="100" w:beforeAutospacing="1" w:after="100" w:afterAutospacing="1" w:line="360" w:lineRule="auto"/>
        <w:jc w:val="both"/>
        <w:rPr>
          <w:rFonts w:ascii="Arial" w:eastAsia="Times New Roman" w:hAnsi="Arial" w:cs="Arial"/>
          <w:sz w:val="24"/>
          <w:szCs w:val="24"/>
        </w:rPr>
      </w:pPr>
    </w:p>
    <w:p w:rsidR="00A67785" w:rsidRDefault="00A67785" w:rsidP="00A67785">
      <w:pPr>
        <w:spacing w:before="100" w:beforeAutospacing="1" w:after="100" w:afterAutospacing="1" w:line="360" w:lineRule="auto"/>
        <w:jc w:val="both"/>
        <w:rPr>
          <w:rFonts w:ascii="Arial" w:eastAsia="Times New Roman" w:hAnsi="Arial" w:cs="Arial"/>
          <w:sz w:val="24"/>
          <w:szCs w:val="24"/>
        </w:rPr>
      </w:pPr>
    </w:p>
    <w:p w:rsidR="00A67785" w:rsidRPr="00A67785" w:rsidRDefault="00A67785" w:rsidP="00A67785">
      <w:pPr>
        <w:spacing w:before="100" w:beforeAutospacing="1" w:after="100" w:afterAutospacing="1" w:line="360" w:lineRule="auto"/>
        <w:jc w:val="both"/>
        <w:rPr>
          <w:rFonts w:ascii="Arial" w:eastAsia="Times New Roman" w:hAnsi="Arial" w:cs="Arial"/>
          <w:sz w:val="24"/>
          <w:szCs w:val="24"/>
        </w:rPr>
      </w:pPr>
    </w:p>
    <w:p w:rsidR="00597428" w:rsidRPr="00A67785" w:rsidRDefault="00597428" w:rsidP="00A67785">
      <w:pPr>
        <w:pStyle w:val="Heading1"/>
        <w:spacing w:line="360" w:lineRule="auto"/>
        <w:jc w:val="both"/>
        <w:rPr>
          <w:rFonts w:ascii="Arial" w:hAnsi="Arial" w:cs="Arial"/>
          <w:sz w:val="24"/>
          <w:szCs w:val="24"/>
        </w:rPr>
      </w:pPr>
    </w:p>
    <w:p w:rsidR="008E232B" w:rsidRPr="00A67785" w:rsidRDefault="008E232B" w:rsidP="00A67785">
      <w:pPr>
        <w:pStyle w:val="Heading1"/>
        <w:spacing w:line="360" w:lineRule="auto"/>
        <w:jc w:val="both"/>
        <w:rPr>
          <w:rFonts w:ascii="Arial" w:hAnsi="Arial" w:cs="Arial"/>
          <w:sz w:val="24"/>
          <w:szCs w:val="24"/>
        </w:rPr>
      </w:pPr>
      <w:bookmarkStart w:id="1" w:name="_Toc213821758"/>
      <w:r w:rsidRPr="00A67785">
        <w:rPr>
          <w:rFonts w:ascii="Arial" w:hAnsi="Arial" w:cs="Arial"/>
          <w:sz w:val="24"/>
          <w:szCs w:val="24"/>
        </w:rPr>
        <w:lastRenderedPageBreak/>
        <w:t>Main Body</w:t>
      </w:r>
      <w:bookmarkEnd w:id="1"/>
    </w:p>
    <w:p w:rsidR="008E232B" w:rsidRPr="00A67785" w:rsidRDefault="00702C25" w:rsidP="00A67785">
      <w:pPr>
        <w:pStyle w:val="Heading2"/>
        <w:spacing w:line="360" w:lineRule="auto"/>
        <w:jc w:val="both"/>
        <w:rPr>
          <w:rFonts w:ascii="Arial" w:hAnsi="Arial" w:cs="Arial"/>
          <w:sz w:val="24"/>
          <w:szCs w:val="24"/>
        </w:rPr>
      </w:pPr>
      <w:bookmarkStart w:id="2" w:name="_Toc213821759"/>
      <w:r w:rsidRPr="00A67785">
        <w:rPr>
          <w:rFonts w:ascii="Arial" w:hAnsi="Arial" w:cs="Arial"/>
          <w:sz w:val="24"/>
          <w:szCs w:val="24"/>
        </w:rPr>
        <w:t>Applying Theory to Practice</w:t>
      </w:r>
      <w:bookmarkEnd w:id="2"/>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Since the first week, it was thus clear that the Duty Managers at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 xml:space="preserve"> Hotel Newcastle are trained to be multi-departmentally competent. The roles are rotated between front office, F&amp;B, housekeeping and events management between each of them; David, Lewis, Stephanie, Ken and Suzanne. This method of cross-training </w:t>
      </w:r>
      <w:r w:rsidR="00EC60F4" w:rsidRPr="00A67785">
        <w:rPr>
          <w:rFonts w:ascii="Arial" w:eastAsia="Times New Roman" w:hAnsi="Arial" w:cs="Arial"/>
          <w:sz w:val="24"/>
          <w:szCs w:val="24"/>
        </w:rPr>
        <w:t>aligns with multiskilling theory, which suggests that operational resilience and employee satisfaction grow through</w:t>
      </w:r>
      <w:r w:rsidRPr="00A67785">
        <w:rPr>
          <w:rFonts w:ascii="Arial" w:eastAsia="Times New Roman" w:hAnsi="Arial" w:cs="Arial"/>
          <w:sz w:val="24"/>
          <w:szCs w:val="24"/>
        </w:rPr>
        <w:t xml:space="preserve"> flexibility. Their leadership in the F&amp;B department made me realize that interdepartmental coordination also affects the satisfaction of guests and this is more evident during peak operations.</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An example is that when I was under the supervision of Lewis, I helped in the management of a corporate dinner in which there was an abrupt shortage of staff. In lieu of compromising service, Lewis reallocated a reception trainee to help in table service, which shows the cross-functional training aspect of Personal Resourcing and Development modules. </w:t>
      </w:r>
      <w:r w:rsidR="00702C25" w:rsidRPr="00A67785">
        <w:rPr>
          <w:rFonts w:ascii="Arial" w:eastAsia="Times New Roman" w:hAnsi="Arial" w:cs="Arial"/>
          <w:sz w:val="24"/>
          <w:szCs w:val="24"/>
        </w:rPr>
        <w:t>F</w:t>
      </w:r>
      <w:r w:rsidRPr="00A67785">
        <w:rPr>
          <w:rFonts w:ascii="Arial" w:eastAsia="Times New Roman" w:hAnsi="Arial" w:cs="Arial"/>
          <w:sz w:val="24"/>
          <w:szCs w:val="24"/>
        </w:rPr>
        <w:t xml:space="preserve">lexibility is consistent with contingency theory, according to which management decisions are based on situational needs, but not strict hierarchies. </w:t>
      </w:r>
    </w:p>
    <w:p w:rsidR="004016D4" w:rsidRPr="00A67785" w:rsidRDefault="004016D4" w:rsidP="00A67785">
      <w:pPr>
        <w:pStyle w:val="Heading2"/>
        <w:spacing w:line="360" w:lineRule="auto"/>
        <w:jc w:val="both"/>
        <w:rPr>
          <w:rFonts w:ascii="Arial" w:hAnsi="Arial" w:cs="Arial"/>
          <w:sz w:val="24"/>
          <w:szCs w:val="24"/>
        </w:rPr>
      </w:pPr>
    </w:p>
    <w:p w:rsidR="008E232B" w:rsidRPr="00A67785" w:rsidRDefault="00702C25" w:rsidP="00A67785">
      <w:pPr>
        <w:pStyle w:val="Heading2"/>
        <w:spacing w:line="360" w:lineRule="auto"/>
        <w:jc w:val="both"/>
        <w:rPr>
          <w:rFonts w:ascii="Arial" w:hAnsi="Arial" w:cs="Arial"/>
          <w:sz w:val="24"/>
          <w:szCs w:val="24"/>
        </w:rPr>
      </w:pPr>
      <w:bookmarkStart w:id="3" w:name="_Toc213821760"/>
      <w:r w:rsidRPr="00A67785">
        <w:rPr>
          <w:rFonts w:ascii="Arial" w:hAnsi="Arial" w:cs="Arial"/>
          <w:sz w:val="24"/>
          <w:szCs w:val="24"/>
        </w:rPr>
        <w:t>F&amp;B Leadership Motivation</w:t>
      </w:r>
      <w:bookmarkEnd w:id="3"/>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All the Duty Managers exhibited a unique leadership style. David, </w:t>
      </w:r>
      <w:r w:rsidR="009F61CB" w:rsidRPr="00A67785">
        <w:rPr>
          <w:rFonts w:ascii="Arial" w:eastAsia="Times New Roman" w:hAnsi="Arial" w:cs="Arial"/>
          <w:sz w:val="24"/>
          <w:szCs w:val="24"/>
        </w:rPr>
        <w:t>for example, practiced transformational leadership by inspiring the team to anticipate guests' needs in advance, rather than</w:t>
      </w:r>
      <w:r w:rsidRPr="00A67785">
        <w:rPr>
          <w:rFonts w:ascii="Arial" w:eastAsia="Times New Roman" w:hAnsi="Arial" w:cs="Arial"/>
          <w:sz w:val="24"/>
          <w:szCs w:val="24"/>
        </w:rPr>
        <w:t xml:space="preserve"> reacting to them. He kept on reminding employees to see themselves as guests- consolidating the empathy and proactivity. Ken was more transactional, and he was interested in task accomplishment, time management, and cost reduction, an approach that would be required when there is a large flow of breakfast shifts.</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The comparison of these styles helped understand the importance of diversity in leadership that helps to maintain a balance in service operations. </w:t>
      </w:r>
      <w:r w:rsidR="00A71B56" w:rsidRPr="00A67785">
        <w:rPr>
          <w:rFonts w:ascii="Arial" w:hAnsi="Arial" w:cs="Arial"/>
          <w:color w:val="222222"/>
          <w:sz w:val="24"/>
          <w:szCs w:val="24"/>
          <w:shd w:val="clear" w:color="auto" w:fill="FFFFFF"/>
        </w:rPr>
        <w:t xml:space="preserve">Groen et al </w:t>
      </w:r>
      <w:r w:rsidR="00A71B56" w:rsidRPr="00A67785">
        <w:rPr>
          <w:rFonts w:ascii="Arial" w:eastAsia="Times New Roman" w:hAnsi="Arial" w:cs="Arial"/>
          <w:sz w:val="24"/>
          <w:szCs w:val="24"/>
        </w:rPr>
        <w:t>(</w:t>
      </w:r>
      <w:r w:rsidR="00EC60F4" w:rsidRPr="00A67785">
        <w:rPr>
          <w:rFonts w:ascii="Arial" w:eastAsia="Times New Roman" w:hAnsi="Arial" w:cs="Arial"/>
          <w:sz w:val="24"/>
          <w:szCs w:val="24"/>
        </w:rPr>
        <w:t xml:space="preserve">2024) </w:t>
      </w:r>
      <w:r w:rsidRPr="00A67785">
        <w:rPr>
          <w:rFonts w:ascii="Arial" w:eastAsia="Times New Roman" w:hAnsi="Arial" w:cs="Arial"/>
          <w:sz w:val="24"/>
          <w:szCs w:val="24"/>
        </w:rPr>
        <w:t xml:space="preserve">says </w:t>
      </w:r>
      <w:r w:rsidRPr="00A67785">
        <w:rPr>
          <w:rFonts w:ascii="Arial" w:eastAsia="Times New Roman" w:hAnsi="Arial" w:cs="Arial"/>
          <w:sz w:val="24"/>
          <w:szCs w:val="24"/>
        </w:rPr>
        <w:lastRenderedPageBreak/>
        <w:t>that successful hospitality leadership is a combination of emotional intelligence and procedural consistency that drives morale and efficiency. I have personally witnessed such a balance when Suzanne was able to handle a complaint by a guest who arrived late and requested to be served; she showed no defensiveness but instead displayed the ability to manage emotion and service recovery techniques, which are aspects of the emotional intellige</w:t>
      </w:r>
      <w:r w:rsidR="0053016C" w:rsidRPr="00A67785">
        <w:rPr>
          <w:rFonts w:ascii="Arial" w:eastAsia="Times New Roman" w:hAnsi="Arial" w:cs="Arial"/>
          <w:sz w:val="24"/>
          <w:szCs w:val="24"/>
        </w:rPr>
        <w:t xml:space="preserve">nce model explained by (Goleman, </w:t>
      </w:r>
      <w:r w:rsidRPr="00A67785">
        <w:rPr>
          <w:rFonts w:ascii="Arial" w:eastAsia="Times New Roman" w:hAnsi="Arial" w:cs="Arial"/>
          <w:sz w:val="24"/>
          <w:szCs w:val="24"/>
        </w:rPr>
        <w:t>1998).</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This kind of leadership did not only ensure that the standards of services were upheld but also established a psychologically safe space where the staff could communicate and </w:t>
      </w:r>
      <w:r w:rsidR="004016D4" w:rsidRPr="00A67785">
        <w:rPr>
          <w:rFonts w:ascii="Arial" w:eastAsia="Times New Roman" w:hAnsi="Arial" w:cs="Arial"/>
          <w:sz w:val="24"/>
          <w:szCs w:val="24"/>
        </w:rPr>
        <w:t>improve</w:t>
      </w:r>
      <w:r w:rsidRPr="00A67785">
        <w:rPr>
          <w:rFonts w:ascii="Arial" w:eastAsia="Times New Roman" w:hAnsi="Arial" w:cs="Arial"/>
          <w:sz w:val="24"/>
          <w:szCs w:val="24"/>
        </w:rPr>
        <w:t xml:space="preserve">. This experience was similar to </w:t>
      </w:r>
      <w:r w:rsidR="004016D4" w:rsidRPr="00A67785">
        <w:rPr>
          <w:rFonts w:ascii="Arial" w:eastAsia="Times New Roman" w:hAnsi="Arial" w:cs="Arial"/>
          <w:sz w:val="24"/>
          <w:szCs w:val="24"/>
        </w:rPr>
        <w:t xml:space="preserve">the findings of </w:t>
      </w:r>
      <w:r w:rsidR="00EC60F4" w:rsidRPr="00A67785">
        <w:rPr>
          <w:rFonts w:ascii="Arial" w:eastAsia="Times New Roman" w:hAnsi="Arial" w:cs="Arial"/>
          <w:sz w:val="24"/>
          <w:szCs w:val="24"/>
        </w:rPr>
        <w:t xml:space="preserve">Kim and Brymer, </w:t>
      </w:r>
      <w:r w:rsidR="004016D4" w:rsidRPr="00A67785">
        <w:rPr>
          <w:rFonts w:ascii="Arial" w:eastAsia="Times New Roman" w:hAnsi="Arial" w:cs="Arial"/>
          <w:sz w:val="24"/>
          <w:szCs w:val="24"/>
        </w:rPr>
        <w:t>(</w:t>
      </w:r>
      <w:r w:rsidR="00EC60F4" w:rsidRPr="00A67785">
        <w:rPr>
          <w:rFonts w:ascii="Arial" w:eastAsia="Times New Roman" w:hAnsi="Arial" w:cs="Arial"/>
          <w:sz w:val="24"/>
          <w:szCs w:val="24"/>
        </w:rPr>
        <w:t>2011), who asserted that ethical and emotionally intelligent leadership contributes to team commitment and guest outcomes</w:t>
      </w:r>
      <w:r w:rsidRPr="00A67785">
        <w:rPr>
          <w:rFonts w:ascii="Arial" w:eastAsia="Times New Roman" w:hAnsi="Arial" w:cs="Arial"/>
          <w:sz w:val="24"/>
          <w:szCs w:val="24"/>
        </w:rPr>
        <w:t>.</w:t>
      </w:r>
    </w:p>
    <w:p w:rsidR="008E232B" w:rsidRPr="00A67785" w:rsidRDefault="008E232B" w:rsidP="00A67785">
      <w:pPr>
        <w:pStyle w:val="Heading2"/>
        <w:spacing w:line="360" w:lineRule="auto"/>
        <w:jc w:val="both"/>
        <w:rPr>
          <w:rFonts w:ascii="Arial" w:hAnsi="Arial" w:cs="Arial"/>
          <w:sz w:val="24"/>
          <w:szCs w:val="24"/>
        </w:rPr>
      </w:pPr>
      <w:bookmarkStart w:id="4" w:name="_Toc213821761"/>
      <w:r w:rsidRPr="00A67785">
        <w:rPr>
          <w:rFonts w:ascii="Arial" w:hAnsi="Arial" w:cs="Arial"/>
          <w:sz w:val="24"/>
          <w:szCs w:val="24"/>
        </w:rPr>
        <w:t>Food and Beverage Operat</w:t>
      </w:r>
      <w:r w:rsidR="00702C25" w:rsidRPr="00A67785">
        <w:rPr>
          <w:rFonts w:ascii="Arial" w:hAnsi="Arial" w:cs="Arial"/>
          <w:sz w:val="24"/>
          <w:szCs w:val="24"/>
        </w:rPr>
        <w:t>ions Sustainability</w:t>
      </w:r>
      <w:bookmarkEnd w:id="4"/>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The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 xml:space="preserve"> Hotel places a strong emphasis on sustainability in the field of F&amp;B operations, which is in line with the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 xml:space="preserve"> chain environmental responsibility </w:t>
      </w:r>
      <w:proofErr w:type="spellStart"/>
      <w:r w:rsidRPr="00A67785">
        <w:rPr>
          <w:rFonts w:ascii="Arial" w:eastAsia="Times New Roman" w:hAnsi="Arial" w:cs="Arial"/>
          <w:sz w:val="24"/>
          <w:szCs w:val="24"/>
        </w:rPr>
        <w:t>programme</w:t>
      </w:r>
      <w:proofErr w:type="spellEnd"/>
      <w:r w:rsidRPr="00A67785">
        <w:rPr>
          <w:rFonts w:ascii="Arial" w:eastAsia="Times New Roman" w:hAnsi="Arial" w:cs="Arial"/>
          <w:sz w:val="24"/>
          <w:szCs w:val="24"/>
        </w:rPr>
        <w:t xml:space="preserve">, called Make It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 xml:space="preserve">. I have witnessed some of the initiatives like energy saving kitchen appliances, little plastic wrappings, and locally grown produce under the supervision of Stephanie. These activities were in tune with the theories of the Sustainability for the Hospitality Industry module and literature that saw a circular-economy as an effective </w:t>
      </w:r>
      <w:r w:rsidR="00406F97" w:rsidRPr="00A67785">
        <w:rPr>
          <w:rFonts w:ascii="Arial" w:eastAsia="Times New Roman" w:hAnsi="Arial" w:cs="Arial"/>
          <w:sz w:val="24"/>
          <w:szCs w:val="24"/>
        </w:rPr>
        <w:t>approach (Chan &amp; Hawkins, 2010).</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A particular program was the substitution of single-use condiment packets with refillable glass jars which would greatly decrease plastic waste. </w:t>
      </w:r>
      <w:r w:rsidR="00702C25" w:rsidRPr="00A67785">
        <w:rPr>
          <w:rFonts w:ascii="Arial" w:eastAsia="Times New Roman" w:hAnsi="Arial" w:cs="Arial"/>
          <w:sz w:val="24"/>
          <w:szCs w:val="24"/>
        </w:rPr>
        <w:t>T</w:t>
      </w:r>
      <w:r w:rsidRPr="00A67785">
        <w:rPr>
          <w:rFonts w:ascii="Arial" w:eastAsia="Times New Roman" w:hAnsi="Arial" w:cs="Arial"/>
          <w:sz w:val="24"/>
          <w:szCs w:val="24"/>
        </w:rPr>
        <w:t>hese types of changes at a micro-level in the management of F&amp;B can decrease the operational wastes by up to 20 percent. When questioned about sustainability, Stephanie replied that the perception of the guests is also connected to the sustainability efforts, which is also</w:t>
      </w:r>
      <w:r w:rsidR="004016D4" w:rsidRPr="00A67785">
        <w:rPr>
          <w:rFonts w:ascii="Arial" w:eastAsia="Times New Roman" w:hAnsi="Arial" w:cs="Arial"/>
          <w:sz w:val="24"/>
          <w:szCs w:val="24"/>
        </w:rPr>
        <w:t xml:space="preserve"> mentioned in </w:t>
      </w:r>
      <w:r w:rsidR="0053016C" w:rsidRPr="00A67785">
        <w:rPr>
          <w:rFonts w:ascii="Arial" w:eastAsia="Times New Roman" w:hAnsi="Arial" w:cs="Arial"/>
          <w:sz w:val="24"/>
          <w:szCs w:val="24"/>
        </w:rPr>
        <w:t xml:space="preserve">Chan and Hawkins, </w:t>
      </w:r>
      <w:r w:rsidR="004016D4" w:rsidRPr="00A67785">
        <w:rPr>
          <w:rFonts w:ascii="Arial" w:eastAsia="Times New Roman" w:hAnsi="Arial" w:cs="Arial"/>
          <w:sz w:val="24"/>
          <w:szCs w:val="24"/>
        </w:rPr>
        <w:t>(</w:t>
      </w:r>
      <w:r w:rsidRPr="00A67785">
        <w:rPr>
          <w:rFonts w:ascii="Arial" w:eastAsia="Times New Roman" w:hAnsi="Arial" w:cs="Arial"/>
          <w:sz w:val="24"/>
          <w:szCs w:val="24"/>
        </w:rPr>
        <w:t>2010), who concluded that visible green practices enhance the brand reputation and customer trust.</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There are however</w:t>
      </w:r>
      <w:r w:rsidR="009F61CB" w:rsidRPr="00A67785">
        <w:rPr>
          <w:rFonts w:ascii="Arial" w:eastAsia="Times New Roman" w:hAnsi="Arial" w:cs="Arial"/>
          <w:sz w:val="24"/>
          <w:szCs w:val="24"/>
        </w:rPr>
        <w:t>,</w:t>
      </w:r>
      <w:r w:rsidRPr="00A67785">
        <w:rPr>
          <w:rFonts w:ascii="Arial" w:eastAsia="Times New Roman" w:hAnsi="Arial" w:cs="Arial"/>
          <w:sz w:val="24"/>
          <w:szCs w:val="24"/>
        </w:rPr>
        <w:t xml:space="preserve"> practical difficulties. Food waste</w:t>
      </w:r>
      <w:r w:rsidR="009F61CB" w:rsidRPr="00A67785">
        <w:rPr>
          <w:rFonts w:ascii="Arial" w:eastAsia="Times New Roman" w:hAnsi="Arial" w:cs="Arial"/>
          <w:sz w:val="24"/>
          <w:szCs w:val="24"/>
        </w:rPr>
        <w:t>,</w:t>
      </w:r>
      <w:r w:rsidRPr="00A67785">
        <w:rPr>
          <w:rFonts w:ascii="Arial" w:eastAsia="Times New Roman" w:hAnsi="Arial" w:cs="Arial"/>
          <w:sz w:val="24"/>
          <w:szCs w:val="24"/>
        </w:rPr>
        <w:t xml:space="preserve"> particularly when serving the buffet breakfast was an issue. I proposed to introduce a waste tracking log, which I based on </w:t>
      </w:r>
      <w:r w:rsidRPr="00A67785">
        <w:rPr>
          <w:rFonts w:ascii="Arial" w:eastAsia="Times New Roman" w:hAnsi="Arial" w:cs="Arial"/>
          <w:sz w:val="24"/>
          <w:szCs w:val="24"/>
        </w:rPr>
        <w:lastRenderedPageBreak/>
        <w:t xml:space="preserve">the research of </w:t>
      </w:r>
      <w:r w:rsidR="004016D4" w:rsidRPr="00A67785">
        <w:rPr>
          <w:rFonts w:ascii="Arial" w:hAnsi="Arial" w:cs="Arial"/>
          <w:color w:val="222222"/>
          <w:sz w:val="24"/>
          <w:szCs w:val="24"/>
          <w:shd w:val="clear" w:color="auto" w:fill="FFFFFF"/>
        </w:rPr>
        <w:t>Biggi et al (</w:t>
      </w:r>
      <w:r w:rsidR="0053016C" w:rsidRPr="00A67785">
        <w:rPr>
          <w:rFonts w:ascii="Arial" w:hAnsi="Arial" w:cs="Arial"/>
          <w:color w:val="222222"/>
          <w:sz w:val="24"/>
          <w:szCs w:val="24"/>
          <w:shd w:val="clear" w:color="auto" w:fill="FFFFFF"/>
        </w:rPr>
        <w:t xml:space="preserve">2024) </w:t>
      </w:r>
      <w:r w:rsidRPr="00A67785">
        <w:rPr>
          <w:rFonts w:ascii="Arial" w:eastAsia="Times New Roman" w:hAnsi="Arial" w:cs="Arial"/>
          <w:sz w:val="24"/>
          <w:szCs w:val="24"/>
        </w:rPr>
        <w:t>on sustainable operations in the F&amp;B industry, which revealed that digital waste-monitoring instruments deliver efficiency and accountability to the staff. Although the idea received a warm reception in the management, they complained ab</w:t>
      </w:r>
      <w:r w:rsidR="00EC60F4" w:rsidRPr="00A67785">
        <w:rPr>
          <w:rFonts w:ascii="Arial" w:eastAsia="Times New Roman" w:hAnsi="Arial" w:cs="Arial"/>
          <w:sz w:val="24"/>
          <w:szCs w:val="24"/>
        </w:rPr>
        <w:t>out the limitation of resources (</w:t>
      </w:r>
      <w:r w:rsidR="009F61CB" w:rsidRPr="00A67785">
        <w:rPr>
          <w:rFonts w:ascii="Arial" w:hAnsi="Arial" w:cs="Arial"/>
          <w:color w:val="222222"/>
          <w:sz w:val="24"/>
          <w:szCs w:val="24"/>
          <w:shd w:val="clear" w:color="auto" w:fill="FFFFFF"/>
        </w:rPr>
        <w:t xml:space="preserve">Hall and </w:t>
      </w:r>
      <w:proofErr w:type="spellStart"/>
      <w:r w:rsidR="009F61CB" w:rsidRPr="00A67785">
        <w:rPr>
          <w:rFonts w:ascii="Arial" w:hAnsi="Arial" w:cs="Arial"/>
          <w:color w:val="222222"/>
          <w:sz w:val="24"/>
          <w:szCs w:val="24"/>
          <w:shd w:val="clear" w:color="auto" w:fill="FFFFFF"/>
        </w:rPr>
        <w:t>Gössling</w:t>
      </w:r>
      <w:proofErr w:type="spellEnd"/>
      <w:r w:rsidR="009F61CB" w:rsidRPr="00A67785">
        <w:rPr>
          <w:rFonts w:ascii="Arial" w:hAnsi="Arial" w:cs="Arial"/>
          <w:color w:val="222222"/>
          <w:sz w:val="24"/>
          <w:szCs w:val="24"/>
          <w:shd w:val="clear" w:color="auto" w:fill="FFFFFF"/>
        </w:rPr>
        <w:t xml:space="preserve">, </w:t>
      </w:r>
      <w:r w:rsidR="00EC60F4" w:rsidRPr="00A67785">
        <w:rPr>
          <w:rFonts w:ascii="Arial" w:hAnsi="Arial" w:cs="Arial"/>
          <w:color w:val="222222"/>
          <w:sz w:val="24"/>
          <w:szCs w:val="24"/>
          <w:shd w:val="clear" w:color="auto" w:fill="FFFFFF"/>
        </w:rPr>
        <w:t>2013).</w:t>
      </w:r>
      <w:r w:rsidRPr="00A67785">
        <w:rPr>
          <w:rFonts w:ascii="Arial" w:eastAsia="Times New Roman" w:hAnsi="Arial" w:cs="Arial"/>
          <w:sz w:val="24"/>
          <w:szCs w:val="24"/>
        </w:rPr>
        <w:t xml:space="preserve"> </w:t>
      </w:r>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p>
    <w:p w:rsidR="008E232B" w:rsidRPr="00A67785" w:rsidRDefault="008E232B" w:rsidP="00A67785">
      <w:pPr>
        <w:pStyle w:val="Heading2"/>
        <w:spacing w:line="360" w:lineRule="auto"/>
        <w:jc w:val="both"/>
        <w:rPr>
          <w:rFonts w:ascii="Arial" w:hAnsi="Arial" w:cs="Arial"/>
          <w:sz w:val="24"/>
          <w:szCs w:val="24"/>
        </w:rPr>
      </w:pPr>
      <w:bookmarkStart w:id="5" w:name="_Toc213821762"/>
      <w:r w:rsidRPr="00A67785">
        <w:rPr>
          <w:rFonts w:ascii="Arial" w:hAnsi="Arial" w:cs="Arial"/>
          <w:sz w:val="24"/>
          <w:szCs w:val="24"/>
        </w:rPr>
        <w:t>Guest Sati</w:t>
      </w:r>
      <w:r w:rsidR="00702C25" w:rsidRPr="00A67785">
        <w:rPr>
          <w:rFonts w:ascii="Arial" w:hAnsi="Arial" w:cs="Arial"/>
          <w:sz w:val="24"/>
          <w:szCs w:val="24"/>
        </w:rPr>
        <w:t>sfaction and Quality of Service</w:t>
      </w:r>
      <w:bookmarkEnd w:id="5"/>
    </w:p>
    <w:p w:rsidR="008E232B" w:rsidRPr="00A67785" w:rsidRDefault="008E232B"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One of the most important learning events was when a group of 20 people came and ordered their meals with special dietary needs without them being conveyed to the kitchen. The mistake led to the delay and first dissatisfaction. Under the leadership of David, I liaised with the chef to make other meals as Suzanne personally </w:t>
      </w:r>
      <w:r w:rsidRPr="00E167F1">
        <w:rPr>
          <w:rFonts w:ascii="Arial" w:eastAsia="Times New Roman" w:hAnsi="Arial" w:cs="Arial"/>
          <w:sz w:val="24"/>
          <w:szCs w:val="24"/>
          <w:lang w:val="en-GB"/>
        </w:rPr>
        <w:t>apologised</w:t>
      </w:r>
      <w:r w:rsidRPr="00A67785">
        <w:rPr>
          <w:rFonts w:ascii="Arial" w:eastAsia="Times New Roman" w:hAnsi="Arial" w:cs="Arial"/>
          <w:sz w:val="24"/>
          <w:szCs w:val="24"/>
        </w:rPr>
        <w:t xml:space="preserve"> and even provided free drinks. </w:t>
      </w:r>
    </w:p>
    <w:p w:rsidR="008E232B" w:rsidRPr="00A67785" w:rsidRDefault="008E232B" w:rsidP="00A67785">
      <w:pPr>
        <w:spacing w:after="0" w:line="360" w:lineRule="auto"/>
        <w:jc w:val="both"/>
        <w:rPr>
          <w:rFonts w:ascii="Arial" w:eastAsia="Times New Roman" w:hAnsi="Arial" w:cs="Arial"/>
          <w:sz w:val="24"/>
          <w:szCs w:val="24"/>
        </w:rPr>
      </w:pPr>
    </w:p>
    <w:p w:rsidR="008E232B" w:rsidRPr="00A67785" w:rsidRDefault="008E232B" w:rsidP="00A67785">
      <w:pPr>
        <w:spacing w:after="0" w:line="360" w:lineRule="auto"/>
        <w:jc w:val="both"/>
        <w:rPr>
          <w:rFonts w:ascii="Arial" w:eastAsia="Times New Roman" w:hAnsi="Arial" w:cs="Arial"/>
          <w:sz w:val="24"/>
          <w:szCs w:val="24"/>
        </w:rPr>
      </w:pPr>
      <w:r w:rsidRPr="00A67785">
        <w:rPr>
          <w:rFonts w:ascii="Arial" w:eastAsia="Times New Roman" w:hAnsi="Arial" w:cs="Arial"/>
          <w:sz w:val="24"/>
          <w:szCs w:val="24"/>
        </w:rPr>
        <w:t>It demonstrated how to apply the dimensions of SERVQUAL: respon</w:t>
      </w:r>
      <w:r w:rsidR="0053016C" w:rsidRPr="00A67785">
        <w:rPr>
          <w:rFonts w:ascii="Arial" w:eastAsia="Times New Roman" w:hAnsi="Arial" w:cs="Arial"/>
          <w:sz w:val="24"/>
          <w:szCs w:val="24"/>
        </w:rPr>
        <w:t xml:space="preserve">siveness, assurance, and empathy. </w:t>
      </w:r>
      <w:r w:rsidRPr="00A67785">
        <w:rPr>
          <w:rFonts w:ascii="Arial" w:eastAsia="Times New Roman" w:hAnsi="Arial" w:cs="Arial"/>
          <w:sz w:val="24"/>
          <w:szCs w:val="24"/>
        </w:rPr>
        <w:t xml:space="preserve">These attributes, which were reflected in the </w:t>
      </w:r>
      <w:r w:rsidRPr="00A67785">
        <w:rPr>
          <w:rFonts w:ascii="Arial" w:eastAsia="Times New Roman" w:hAnsi="Arial" w:cs="Arial"/>
          <w:sz w:val="24"/>
          <w:szCs w:val="24"/>
          <w:lang w:val="en-GB"/>
        </w:rPr>
        <w:t>behaviour</w:t>
      </w:r>
      <w:r w:rsidRPr="00A67785">
        <w:rPr>
          <w:rFonts w:ascii="Arial" w:eastAsia="Times New Roman" w:hAnsi="Arial" w:cs="Arial"/>
          <w:sz w:val="24"/>
          <w:szCs w:val="24"/>
        </w:rPr>
        <w:t xml:space="preserve"> of the Duty Managers, strengthened the fact that regular service recovery is capable of boosting satisfaction above expectations before the failure. Such an experience has made me reevaluate the role of F&amp;B operations as more about logistics to the core of being relational where human interaction is the quality of the service.</w:t>
      </w:r>
    </w:p>
    <w:p w:rsidR="008E232B" w:rsidRPr="00A67785" w:rsidRDefault="008E232B" w:rsidP="00A67785">
      <w:pPr>
        <w:spacing w:after="0"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Besides, this incident supported the necessity of communication between F&amp;B and kitchen personnel. Afterwards, Ken started a new checklist of post-event communication to verify the information on the diet </w:t>
      </w:r>
      <w:r w:rsidR="00EC60F4" w:rsidRPr="00A67785">
        <w:rPr>
          <w:rFonts w:ascii="Arial" w:eastAsia="Times New Roman" w:hAnsi="Arial" w:cs="Arial"/>
          <w:sz w:val="24"/>
          <w:szCs w:val="24"/>
        </w:rPr>
        <w:t>before</w:t>
      </w:r>
      <w:r w:rsidRPr="00A67785">
        <w:rPr>
          <w:rFonts w:ascii="Arial" w:eastAsia="Times New Roman" w:hAnsi="Arial" w:cs="Arial"/>
          <w:sz w:val="24"/>
          <w:szCs w:val="24"/>
        </w:rPr>
        <w:t xml:space="preserve"> big bookings, a minor procedural change that has significant effect on reliability.</w:t>
      </w:r>
    </w:p>
    <w:p w:rsidR="008E232B" w:rsidRPr="00A67785" w:rsidRDefault="008E232B" w:rsidP="00A67785">
      <w:pPr>
        <w:spacing w:after="0" w:line="360" w:lineRule="auto"/>
        <w:jc w:val="both"/>
        <w:rPr>
          <w:rFonts w:ascii="Arial" w:eastAsia="Times New Roman" w:hAnsi="Arial" w:cs="Arial"/>
          <w:sz w:val="24"/>
          <w:szCs w:val="24"/>
        </w:rPr>
      </w:pPr>
    </w:p>
    <w:p w:rsidR="008E232B" w:rsidRPr="00A67785" w:rsidRDefault="008E232B" w:rsidP="00A67785">
      <w:pPr>
        <w:pStyle w:val="Heading2"/>
        <w:spacing w:line="360" w:lineRule="auto"/>
        <w:jc w:val="both"/>
        <w:rPr>
          <w:rFonts w:ascii="Arial" w:hAnsi="Arial" w:cs="Arial"/>
          <w:sz w:val="24"/>
          <w:szCs w:val="24"/>
        </w:rPr>
      </w:pPr>
      <w:bookmarkStart w:id="6" w:name="_Toc213821763"/>
      <w:r w:rsidRPr="00A67785">
        <w:rPr>
          <w:rFonts w:ascii="Arial" w:hAnsi="Arial" w:cs="Arial"/>
          <w:sz w:val="24"/>
          <w:szCs w:val="24"/>
        </w:rPr>
        <w:t>Learning Mana</w:t>
      </w:r>
      <w:r w:rsidR="00702C25" w:rsidRPr="00A67785">
        <w:rPr>
          <w:rFonts w:ascii="Arial" w:hAnsi="Arial" w:cs="Arial"/>
          <w:sz w:val="24"/>
          <w:szCs w:val="24"/>
        </w:rPr>
        <w:t>gerial Training and Development</w:t>
      </w:r>
      <w:bookmarkEnd w:id="6"/>
    </w:p>
    <w:p w:rsidR="008E232B" w:rsidRDefault="008E232B" w:rsidP="00A67785">
      <w:pPr>
        <w:spacing w:after="0"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During my placement, I also got to know how the Duty Managers were trained to deal with various departments. Suzanne described how every manager goes through the rotational development </w:t>
      </w:r>
      <w:proofErr w:type="spellStart"/>
      <w:r w:rsidRPr="00A67785">
        <w:rPr>
          <w:rFonts w:ascii="Arial" w:eastAsia="Times New Roman" w:hAnsi="Arial" w:cs="Arial"/>
          <w:sz w:val="24"/>
          <w:szCs w:val="24"/>
        </w:rPr>
        <w:t>programme</w:t>
      </w:r>
      <w:proofErr w:type="spellEnd"/>
      <w:r w:rsidRPr="00A67785">
        <w:rPr>
          <w:rFonts w:ascii="Arial" w:eastAsia="Times New Roman" w:hAnsi="Arial" w:cs="Arial"/>
          <w:sz w:val="24"/>
          <w:szCs w:val="24"/>
        </w:rPr>
        <w:t xml:space="preserve"> which involves F&amp;B, front office and housekeeping </w:t>
      </w:r>
      <w:r w:rsidRPr="00A67785">
        <w:rPr>
          <w:rFonts w:ascii="Arial" w:eastAsia="Times New Roman" w:hAnsi="Arial" w:cs="Arial"/>
          <w:sz w:val="24"/>
          <w:szCs w:val="24"/>
        </w:rPr>
        <w:lastRenderedPageBreak/>
        <w:t>oversight. This is indicative of multi-skilling and job rotation theory which encourages th</w:t>
      </w:r>
      <w:r w:rsidR="00702C25" w:rsidRPr="00A67785">
        <w:rPr>
          <w:rFonts w:ascii="Arial" w:eastAsia="Times New Roman" w:hAnsi="Arial" w:cs="Arial"/>
          <w:sz w:val="24"/>
          <w:szCs w:val="24"/>
        </w:rPr>
        <w:t xml:space="preserve">e skill diversity and retention. </w:t>
      </w:r>
      <w:r w:rsidRPr="00A67785">
        <w:rPr>
          <w:rFonts w:ascii="Arial" w:eastAsia="Times New Roman" w:hAnsi="Arial" w:cs="Arial"/>
          <w:sz w:val="24"/>
          <w:szCs w:val="24"/>
        </w:rPr>
        <w:t>I noted how this training helped managers to temporarily take up various positions effortlessly such as Lewis helped in housekeeping when there was an emergency staff deficiency, so operations would not stop and guests were not affected.</w:t>
      </w:r>
    </w:p>
    <w:p w:rsidR="00A67785" w:rsidRPr="00A67785" w:rsidRDefault="00A67785" w:rsidP="00A67785">
      <w:pPr>
        <w:spacing w:after="0" w:line="360" w:lineRule="auto"/>
        <w:jc w:val="both"/>
        <w:rPr>
          <w:rFonts w:ascii="Arial" w:eastAsia="Times New Roman" w:hAnsi="Arial" w:cs="Arial"/>
          <w:sz w:val="24"/>
          <w:szCs w:val="24"/>
        </w:rPr>
      </w:pPr>
    </w:p>
    <w:p w:rsidR="008569E7" w:rsidRPr="00A67785" w:rsidRDefault="008569E7" w:rsidP="00A67785">
      <w:pPr>
        <w:pStyle w:val="Heading2"/>
        <w:spacing w:line="360" w:lineRule="auto"/>
        <w:jc w:val="both"/>
        <w:rPr>
          <w:rFonts w:ascii="Arial" w:hAnsi="Arial" w:cs="Arial"/>
          <w:sz w:val="24"/>
          <w:szCs w:val="24"/>
        </w:rPr>
      </w:pPr>
      <w:bookmarkStart w:id="7" w:name="_Toc213821764"/>
      <w:r w:rsidRPr="00A67785">
        <w:rPr>
          <w:rFonts w:ascii="Arial" w:hAnsi="Arial" w:cs="Arial"/>
          <w:sz w:val="24"/>
          <w:szCs w:val="24"/>
        </w:rPr>
        <w:t>Reflective Practices of Change Since Level 4</w:t>
      </w:r>
      <w:bookmarkEnd w:id="7"/>
    </w:p>
    <w:p w:rsidR="008569E7" w:rsidRPr="00A67785" w:rsidRDefault="008569E7"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My Level 4 understanding of the F&amp;B work was mostly operational, that is, focused on serving, hygiene and customer satisfaction. </w:t>
      </w:r>
    </w:p>
    <w:p w:rsidR="008569E7" w:rsidRPr="00A67785" w:rsidRDefault="008569E7"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This development reflects the idea presented by </w:t>
      </w:r>
      <w:proofErr w:type="spellStart"/>
      <w:r w:rsidR="009F61CB" w:rsidRPr="00A67785">
        <w:rPr>
          <w:rFonts w:ascii="Arial" w:hAnsi="Arial" w:cs="Arial"/>
          <w:color w:val="222222"/>
          <w:sz w:val="24"/>
          <w:szCs w:val="24"/>
          <w:shd w:val="clear" w:color="auto" w:fill="FFFFFF"/>
        </w:rPr>
        <w:t>Gretzel</w:t>
      </w:r>
      <w:proofErr w:type="spellEnd"/>
      <w:r w:rsidR="004016D4" w:rsidRPr="00A67785">
        <w:rPr>
          <w:rFonts w:ascii="Arial" w:hAnsi="Arial" w:cs="Arial"/>
          <w:color w:val="222222"/>
          <w:sz w:val="24"/>
          <w:szCs w:val="24"/>
          <w:shd w:val="clear" w:color="auto" w:fill="FFFFFF"/>
        </w:rPr>
        <w:t xml:space="preserve"> et al (</w:t>
      </w:r>
      <w:r w:rsidR="00EC60F4" w:rsidRPr="00A67785">
        <w:rPr>
          <w:rFonts w:ascii="Arial" w:hAnsi="Arial" w:cs="Arial"/>
          <w:color w:val="222222"/>
          <w:sz w:val="24"/>
          <w:szCs w:val="24"/>
          <w:shd w:val="clear" w:color="auto" w:fill="FFFFFF"/>
        </w:rPr>
        <w:t xml:space="preserve">2017) </w:t>
      </w:r>
      <w:r w:rsidRPr="00A67785">
        <w:rPr>
          <w:rFonts w:ascii="Arial" w:eastAsia="Times New Roman" w:hAnsi="Arial" w:cs="Arial"/>
          <w:sz w:val="24"/>
          <w:szCs w:val="24"/>
        </w:rPr>
        <w:t xml:space="preserve">that the management of hospitality needs more and more analytical and digital skills. My learning also enhanced </w:t>
      </w:r>
      <w:r w:rsidR="009F61CB" w:rsidRPr="00A67785">
        <w:rPr>
          <w:rFonts w:ascii="Arial" w:eastAsia="Times New Roman" w:hAnsi="Arial" w:cs="Arial"/>
          <w:sz w:val="24"/>
          <w:szCs w:val="24"/>
        </w:rPr>
        <w:t xml:space="preserve">a </w:t>
      </w:r>
      <w:r w:rsidRPr="00A67785">
        <w:rPr>
          <w:rFonts w:ascii="Arial" w:eastAsia="Times New Roman" w:hAnsi="Arial" w:cs="Arial"/>
          <w:sz w:val="24"/>
          <w:szCs w:val="24"/>
        </w:rPr>
        <w:t>greater understanding of teamwork, leadership and sustainability as inseparable factors but not i</w:t>
      </w:r>
      <w:r w:rsidR="00702C25" w:rsidRPr="00A67785">
        <w:rPr>
          <w:rFonts w:ascii="Arial" w:eastAsia="Times New Roman" w:hAnsi="Arial" w:cs="Arial"/>
          <w:sz w:val="24"/>
          <w:szCs w:val="24"/>
        </w:rPr>
        <w:t>n isolation- integrated concept.</w:t>
      </w:r>
    </w:p>
    <w:p w:rsidR="008569E7" w:rsidRPr="00A67785" w:rsidRDefault="008569E7" w:rsidP="00A67785">
      <w:pPr>
        <w:spacing w:before="100" w:beforeAutospacing="1" w:after="100" w:afterAutospacing="1" w:line="360" w:lineRule="auto"/>
        <w:jc w:val="both"/>
        <w:rPr>
          <w:rFonts w:ascii="Arial" w:eastAsia="Times New Roman" w:hAnsi="Arial" w:cs="Arial"/>
          <w:sz w:val="24"/>
          <w:szCs w:val="24"/>
        </w:rPr>
      </w:pPr>
    </w:p>
    <w:p w:rsidR="008569E7" w:rsidRPr="00A67785" w:rsidRDefault="008569E7" w:rsidP="00A67785">
      <w:pPr>
        <w:pStyle w:val="Heading1"/>
        <w:spacing w:line="360" w:lineRule="auto"/>
        <w:jc w:val="both"/>
        <w:rPr>
          <w:rFonts w:ascii="Arial" w:hAnsi="Arial" w:cs="Arial"/>
          <w:sz w:val="24"/>
          <w:szCs w:val="24"/>
        </w:rPr>
      </w:pPr>
      <w:bookmarkStart w:id="8" w:name="_Toc213821765"/>
      <w:r w:rsidRPr="00A67785">
        <w:rPr>
          <w:rFonts w:ascii="Arial" w:hAnsi="Arial" w:cs="Arial"/>
          <w:sz w:val="24"/>
          <w:szCs w:val="24"/>
        </w:rPr>
        <w:t>Conclusion</w:t>
      </w:r>
      <w:bookmarkEnd w:id="8"/>
    </w:p>
    <w:p w:rsidR="008569E7" w:rsidRPr="00A67785" w:rsidRDefault="008569E7"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 xml:space="preserve">The internship in </w:t>
      </w:r>
      <w:proofErr w:type="spellStart"/>
      <w:r w:rsidRPr="00A67785">
        <w:rPr>
          <w:rFonts w:ascii="Arial" w:eastAsia="Times New Roman" w:hAnsi="Arial" w:cs="Arial"/>
          <w:sz w:val="24"/>
          <w:szCs w:val="24"/>
        </w:rPr>
        <w:t>Maldron</w:t>
      </w:r>
      <w:proofErr w:type="spellEnd"/>
      <w:r w:rsidRPr="00A67785">
        <w:rPr>
          <w:rFonts w:ascii="Arial" w:eastAsia="Times New Roman" w:hAnsi="Arial" w:cs="Arial"/>
          <w:sz w:val="24"/>
          <w:szCs w:val="24"/>
        </w:rPr>
        <w:t xml:space="preserve"> Hotel Newcastle changed the perception of the operations of the F&amp;B department as a daily routine to a vibrant system that connects leadership, sustainability, and experience to the guest. Collaborating with Duty Managers David, Lewis, Stephanie, Ken and Suzanne, the process of adaptive management and effective communication as foundations of service excellence emerged.</w:t>
      </w:r>
    </w:p>
    <w:p w:rsidR="008E232B" w:rsidRPr="00A67785" w:rsidRDefault="008569E7" w:rsidP="00A67785">
      <w:pPr>
        <w:spacing w:before="100" w:beforeAutospacing="1" w:after="100" w:afterAutospacing="1" w:line="360" w:lineRule="auto"/>
        <w:jc w:val="both"/>
        <w:rPr>
          <w:rFonts w:ascii="Arial" w:eastAsia="Times New Roman" w:hAnsi="Arial" w:cs="Arial"/>
          <w:sz w:val="24"/>
          <w:szCs w:val="24"/>
        </w:rPr>
      </w:pPr>
      <w:r w:rsidRPr="00A67785">
        <w:rPr>
          <w:rFonts w:ascii="Arial" w:eastAsia="Times New Roman" w:hAnsi="Arial" w:cs="Arial"/>
          <w:sz w:val="24"/>
          <w:szCs w:val="24"/>
        </w:rPr>
        <w:t>In the future, I would like to enhance my technical expertise in the field of property management systems and develop projects in the direction of sustainability with the help of a waste tracking system based on data. Most importantly, this experience helped me realize that effective management of F&amp;B does not come only through service execution but also through emotional intelligence, flexibilit</w:t>
      </w:r>
      <w:r w:rsidR="00597428" w:rsidRPr="00A67785">
        <w:rPr>
          <w:rFonts w:ascii="Arial" w:eastAsia="Times New Roman" w:hAnsi="Arial" w:cs="Arial"/>
          <w:sz w:val="24"/>
          <w:szCs w:val="24"/>
        </w:rPr>
        <w:t>y, and awareness of strategies.</w:t>
      </w:r>
    </w:p>
    <w:p w:rsidR="008E232B" w:rsidRPr="00A67785" w:rsidRDefault="008E232B" w:rsidP="00A67785">
      <w:pPr>
        <w:spacing w:after="0" w:line="360" w:lineRule="auto"/>
        <w:jc w:val="both"/>
        <w:rPr>
          <w:rFonts w:ascii="Arial" w:eastAsia="Times New Roman" w:hAnsi="Arial" w:cs="Arial"/>
          <w:sz w:val="24"/>
          <w:szCs w:val="24"/>
        </w:rPr>
      </w:pPr>
    </w:p>
    <w:p w:rsidR="00702C25" w:rsidRPr="00A67785" w:rsidRDefault="00702C25" w:rsidP="00A67785">
      <w:pPr>
        <w:pStyle w:val="Heading1"/>
        <w:spacing w:line="360" w:lineRule="auto"/>
        <w:jc w:val="both"/>
        <w:rPr>
          <w:rFonts w:ascii="Arial" w:hAnsi="Arial" w:cs="Arial"/>
          <w:sz w:val="24"/>
          <w:szCs w:val="24"/>
        </w:rPr>
      </w:pPr>
    </w:p>
    <w:p w:rsidR="00702C25" w:rsidRPr="00A67785" w:rsidRDefault="00702C25" w:rsidP="00A67785">
      <w:pPr>
        <w:pStyle w:val="Heading1"/>
        <w:spacing w:line="360" w:lineRule="auto"/>
        <w:jc w:val="both"/>
        <w:rPr>
          <w:rFonts w:ascii="Arial" w:hAnsi="Arial" w:cs="Arial"/>
          <w:sz w:val="24"/>
          <w:szCs w:val="24"/>
        </w:rPr>
      </w:pPr>
    </w:p>
    <w:p w:rsidR="00702C25" w:rsidRPr="00A67785" w:rsidRDefault="00702C25" w:rsidP="00A67785">
      <w:pPr>
        <w:pStyle w:val="Heading1"/>
        <w:spacing w:line="360" w:lineRule="auto"/>
        <w:jc w:val="both"/>
        <w:rPr>
          <w:rFonts w:ascii="Arial" w:hAnsi="Arial" w:cs="Arial"/>
          <w:sz w:val="24"/>
          <w:szCs w:val="24"/>
        </w:rPr>
      </w:pPr>
    </w:p>
    <w:p w:rsidR="00702C25" w:rsidRPr="00A67785" w:rsidRDefault="00702C25" w:rsidP="00A67785">
      <w:pPr>
        <w:pStyle w:val="Heading1"/>
        <w:spacing w:line="360" w:lineRule="auto"/>
        <w:jc w:val="both"/>
        <w:rPr>
          <w:rFonts w:ascii="Arial" w:hAnsi="Arial" w:cs="Arial"/>
          <w:sz w:val="24"/>
          <w:szCs w:val="24"/>
        </w:rPr>
      </w:pPr>
    </w:p>
    <w:p w:rsidR="00702C25" w:rsidRPr="00A67785" w:rsidRDefault="00702C25" w:rsidP="00A67785">
      <w:pPr>
        <w:pStyle w:val="Heading1"/>
        <w:spacing w:line="360" w:lineRule="auto"/>
        <w:jc w:val="both"/>
        <w:rPr>
          <w:rFonts w:ascii="Arial" w:hAnsi="Arial" w:cs="Arial"/>
          <w:sz w:val="24"/>
          <w:szCs w:val="24"/>
        </w:rPr>
      </w:pPr>
    </w:p>
    <w:p w:rsidR="008E232B" w:rsidRPr="00A67785" w:rsidRDefault="008E232B" w:rsidP="00A67785">
      <w:pPr>
        <w:pStyle w:val="Heading1"/>
        <w:spacing w:line="360" w:lineRule="auto"/>
        <w:jc w:val="both"/>
        <w:rPr>
          <w:rFonts w:ascii="Arial" w:hAnsi="Arial" w:cs="Arial"/>
          <w:sz w:val="24"/>
          <w:szCs w:val="24"/>
        </w:rPr>
      </w:pPr>
      <w:bookmarkStart w:id="9" w:name="_Toc213821766"/>
      <w:r w:rsidRPr="00A67785">
        <w:rPr>
          <w:rFonts w:ascii="Arial" w:hAnsi="Arial" w:cs="Arial"/>
          <w:sz w:val="24"/>
          <w:szCs w:val="24"/>
        </w:rPr>
        <w:t>References</w:t>
      </w:r>
      <w:bookmarkEnd w:id="9"/>
    </w:p>
    <w:p w:rsidR="009A118C" w:rsidRPr="00A67785" w:rsidRDefault="009A118C" w:rsidP="00A67785">
      <w:pPr>
        <w:pStyle w:val="NormalWeb"/>
        <w:spacing w:line="360" w:lineRule="auto"/>
        <w:jc w:val="both"/>
        <w:rPr>
          <w:rFonts w:ascii="Arial" w:hAnsi="Arial" w:cs="Arial"/>
        </w:rPr>
      </w:pPr>
    </w:p>
    <w:p w:rsidR="009A118C" w:rsidRPr="00A67785" w:rsidRDefault="009A118C" w:rsidP="00A67785">
      <w:pPr>
        <w:spacing w:before="100" w:beforeAutospacing="1" w:after="100" w:afterAutospacing="1" w:line="360" w:lineRule="auto"/>
        <w:jc w:val="both"/>
        <w:rPr>
          <w:rFonts w:ascii="Arial" w:eastAsia="Times New Roman" w:hAnsi="Arial" w:cs="Arial"/>
          <w:sz w:val="24"/>
          <w:szCs w:val="24"/>
        </w:rPr>
      </w:pPr>
      <w:r w:rsidRPr="00A67785">
        <w:rPr>
          <w:rFonts w:ascii="Arial" w:hAnsi="Arial" w:cs="Arial"/>
          <w:color w:val="222222"/>
          <w:sz w:val="24"/>
          <w:szCs w:val="24"/>
          <w:shd w:val="clear" w:color="auto" w:fill="FFFFFF"/>
        </w:rPr>
        <w:t xml:space="preserve">Biggi, G., Principato, L. and </w:t>
      </w:r>
      <w:proofErr w:type="spellStart"/>
      <w:r w:rsidRPr="00A67785">
        <w:rPr>
          <w:rFonts w:ascii="Arial" w:hAnsi="Arial" w:cs="Arial"/>
          <w:color w:val="222222"/>
          <w:sz w:val="24"/>
          <w:szCs w:val="24"/>
          <w:shd w:val="clear" w:color="auto" w:fill="FFFFFF"/>
        </w:rPr>
        <w:t>Castellacci</w:t>
      </w:r>
      <w:proofErr w:type="spellEnd"/>
      <w:r w:rsidRPr="00A67785">
        <w:rPr>
          <w:rFonts w:ascii="Arial" w:hAnsi="Arial" w:cs="Arial"/>
          <w:color w:val="222222"/>
          <w:sz w:val="24"/>
          <w:szCs w:val="24"/>
          <w:shd w:val="clear" w:color="auto" w:fill="FFFFFF"/>
        </w:rPr>
        <w:t xml:space="preserve">, F., </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2024</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 Food waste reduction, corporate responsibility and national policies: evidence from Europe. </w:t>
      </w:r>
      <w:r w:rsidRPr="00A67785">
        <w:rPr>
          <w:rFonts w:ascii="Arial" w:hAnsi="Arial" w:cs="Arial"/>
          <w:i/>
          <w:iCs/>
          <w:color w:val="222222"/>
          <w:sz w:val="24"/>
          <w:szCs w:val="24"/>
          <w:shd w:val="clear" w:color="auto" w:fill="FFFFFF"/>
        </w:rPr>
        <w:t>British Food Journal</w:t>
      </w:r>
      <w:r w:rsidRPr="00A67785">
        <w:rPr>
          <w:rFonts w:ascii="Arial" w:hAnsi="Arial" w:cs="Arial"/>
          <w:color w:val="222222"/>
          <w:sz w:val="24"/>
          <w:szCs w:val="24"/>
          <w:shd w:val="clear" w:color="auto" w:fill="FFFFFF"/>
        </w:rPr>
        <w:t>, </w:t>
      </w:r>
      <w:r w:rsidRPr="00A67785">
        <w:rPr>
          <w:rFonts w:ascii="Arial" w:hAnsi="Arial" w:cs="Arial"/>
          <w:i/>
          <w:iCs/>
          <w:color w:val="222222"/>
          <w:sz w:val="24"/>
          <w:szCs w:val="24"/>
          <w:shd w:val="clear" w:color="auto" w:fill="FFFFFF"/>
        </w:rPr>
        <w:t>126</w:t>
      </w:r>
      <w:r w:rsidRPr="00A67785">
        <w:rPr>
          <w:rFonts w:ascii="Arial" w:hAnsi="Arial" w:cs="Arial"/>
          <w:color w:val="222222"/>
          <w:sz w:val="24"/>
          <w:szCs w:val="24"/>
          <w:shd w:val="clear" w:color="auto" w:fill="FFFFFF"/>
        </w:rPr>
        <w:t>(13), pp.470-485.</w:t>
      </w:r>
    </w:p>
    <w:p w:rsidR="009A118C" w:rsidRPr="00A67785" w:rsidRDefault="009A118C" w:rsidP="00A67785">
      <w:pPr>
        <w:spacing w:line="360" w:lineRule="auto"/>
        <w:jc w:val="both"/>
        <w:rPr>
          <w:rFonts w:ascii="Arial" w:hAnsi="Arial" w:cs="Arial"/>
          <w:color w:val="222222"/>
          <w:sz w:val="24"/>
          <w:szCs w:val="24"/>
          <w:shd w:val="clear" w:color="auto" w:fill="FFFFFF"/>
        </w:rPr>
      </w:pPr>
      <w:r w:rsidRPr="00A67785">
        <w:rPr>
          <w:rFonts w:ascii="Arial" w:hAnsi="Arial" w:cs="Arial"/>
          <w:color w:val="222222"/>
          <w:sz w:val="24"/>
          <w:szCs w:val="24"/>
          <w:shd w:val="clear" w:color="auto" w:fill="FFFFFF"/>
        </w:rPr>
        <w:t xml:space="preserve">Chan, E.S. and Hawkins, R., </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2010</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 Attitude towards EMSs in an international hotel: An exploratory case study. </w:t>
      </w:r>
      <w:r w:rsidRPr="00A67785">
        <w:rPr>
          <w:rFonts w:ascii="Arial" w:hAnsi="Arial" w:cs="Arial"/>
          <w:i/>
          <w:iCs/>
          <w:color w:val="222222"/>
          <w:sz w:val="24"/>
          <w:szCs w:val="24"/>
          <w:shd w:val="clear" w:color="auto" w:fill="FFFFFF"/>
        </w:rPr>
        <w:t>International Journal of Hospitality Management</w:t>
      </w:r>
      <w:r w:rsidRPr="00A67785">
        <w:rPr>
          <w:rFonts w:ascii="Arial" w:hAnsi="Arial" w:cs="Arial"/>
          <w:color w:val="222222"/>
          <w:sz w:val="24"/>
          <w:szCs w:val="24"/>
          <w:shd w:val="clear" w:color="auto" w:fill="FFFFFF"/>
        </w:rPr>
        <w:t>, </w:t>
      </w:r>
      <w:r w:rsidRPr="00A67785">
        <w:rPr>
          <w:rFonts w:ascii="Arial" w:hAnsi="Arial" w:cs="Arial"/>
          <w:i/>
          <w:iCs/>
          <w:color w:val="222222"/>
          <w:sz w:val="24"/>
          <w:szCs w:val="24"/>
          <w:shd w:val="clear" w:color="auto" w:fill="FFFFFF"/>
        </w:rPr>
        <w:t>29</w:t>
      </w:r>
      <w:r w:rsidRPr="00A67785">
        <w:rPr>
          <w:rFonts w:ascii="Arial" w:hAnsi="Arial" w:cs="Arial"/>
          <w:color w:val="222222"/>
          <w:sz w:val="24"/>
          <w:szCs w:val="24"/>
          <w:shd w:val="clear" w:color="auto" w:fill="FFFFFF"/>
        </w:rPr>
        <w:t>(4), pp.641-651.</w:t>
      </w:r>
    </w:p>
    <w:p w:rsidR="009A118C" w:rsidRPr="00A67785" w:rsidRDefault="009A118C" w:rsidP="00A67785">
      <w:pPr>
        <w:spacing w:before="100" w:beforeAutospacing="1" w:after="100" w:afterAutospacing="1" w:line="360" w:lineRule="auto"/>
        <w:jc w:val="both"/>
        <w:rPr>
          <w:rFonts w:ascii="Arial" w:eastAsia="Times New Roman" w:hAnsi="Arial" w:cs="Arial"/>
          <w:sz w:val="24"/>
          <w:szCs w:val="24"/>
        </w:rPr>
      </w:pPr>
      <w:r w:rsidRPr="00A67785">
        <w:rPr>
          <w:rFonts w:ascii="Arial" w:hAnsi="Arial" w:cs="Arial"/>
          <w:color w:val="222222"/>
          <w:sz w:val="24"/>
          <w:szCs w:val="24"/>
          <w:shd w:val="clear" w:color="auto" w:fill="FFFFFF"/>
        </w:rPr>
        <w:t xml:space="preserve">Goleman, D., </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1998</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 Working with emotional intelligence. </w:t>
      </w:r>
      <w:r w:rsidRPr="00A67785">
        <w:rPr>
          <w:rFonts w:ascii="Arial" w:hAnsi="Arial" w:cs="Arial"/>
          <w:i/>
          <w:iCs/>
          <w:color w:val="222222"/>
          <w:sz w:val="24"/>
          <w:szCs w:val="24"/>
          <w:shd w:val="clear" w:color="auto" w:fill="FFFFFF"/>
        </w:rPr>
        <w:t>NY: Bantam Books</w:t>
      </w:r>
      <w:r w:rsidRPr="00A67785">
        <w:rPr>
          <w:rFonts w:ascii="Arial" w:hAnsi="Arial" w:cs="Arial"/>
          <w:color w:val="222222"/>
          <w:sz w:val="24"/>
          <w:szCs w:val="24"/>
          <w:shd w:val="clear" w:color="auto" w:fill="FFFFFF"/>
        </w:rPr>
        <w:t>.</w:t>
      </w:r>
    </w:p>
    <w:p w:rsidR="009A118C" w:rsidRPr="00A67785" w:rsidRDefault="009A118C" w:rsidP="00A67785">
      <w:pPr>
        <w:spacing w:before="100" w:beforeAutospacing="1" w:after="100" w:afterAutospacing="1" w:line="360" w:lineRule="auto"/>
        <w:jc w:val="both"/>
        <w:rPr>
          <w:rFonts w:ascii="Arial" w:eastAsia="Times New Roman" w:hAnsi="Arial" w:cs="Arial"/>
          <w:sz w:val="24"/>
          <w:szCs w:val="24"/>
        </w:rPr>
      </w:pPr>
      <w:proofErr w:type="spellStart"/>
      <w:r w:rsidRPr="00A67785">
        <w:rPr>
          <w:rFonts w:ascii="Arial" w:hAnsi="Arial" w:cs="Arial"/>
          <w:color w:val="222222"/>
          <w:sz w:val="24"/>
          <w:szCs w:val="24"/>
          <w:shd w:val="clear" w:color="auto" w:fill="FFFFFF"/>
        </w:rPr>
        <w:t>Gretzel</w:t>
      </w:r>
      <w:proofErr w:type="spellEnd"/>
      <w:r w:rsidRPr="00A67785">
        <w:rPr>
          <w:rFonts w:ascii="Arial" w:hAnsi="Arial" w:cs="Arial"/>
          <w:color w:val="222222"/>
          <w:sz w:val="24"/>
          <w:szCs w:val="24"/>
          <w:shd w:val="clear" w:color="auto" w:fill="FFFFFF"/>
        </w:rPr>
        <w:t xml:space="preserve">, U., </w:t>
      </w:r>
      <w:proofErr w:type="spellStart"/>
      <w:r w:rsidRPr="00A67785">
        <w:rPr>
          <w:rFonts w:ascii="Arial" w:hAnsi="Arial" w:cs="Arial"/>
          <w:color w:val="222222"/>
          <w:sz w:val="24"/>
          <w:szCs w:val="24"/>
          <w:shd w:val="clear" w:color="auto" w:fill="FFFFFF"/>
        </w:rPr>
        <w:t>Signala</w:t>
      </w:r>
      <w:proofErr w:type="spellEnd"/>
      <w:r w:rsidRPr="00A67785">
        <w:rPr>
          <w:rFonts w:ascii="Arial" w:hAnsi="Arial" w:cs="Arial"/>
          <w:color w:val="222222"/>
          <w:sz w:val="24"/>
          <w:szCs w:val="24"/>
          <w:shd w:val="clear" w:color="auto" w:fill="FFFFFF"/>
        </w:rPr>
        <w:t xml:space="preserve">, M. and </w:t>
      </w:r>
      <w:proofErr w:type="spellStart"/>
      <w:r w:rsidRPr="00A67785">
        <w:rPr>
          <w:rFonts w:ascii="Arial" w:hAnsi="Arial" w:cs="Arial"/>
          <w:color w:val="222222"/>
          <w:sz w:val="24"/>
          <w:szCs w:val="24"/>
          <w:shd w:val="clear" w:color="auto" w:fill="FFFFFF"/>
        </w:rPr>
        <w:t>Gretzel</w:t>
      </w:r>
      <w:proofErr w:type="spellEnd"/>
      <w:r w:rsidRPr="00A67785">
        <w:rPr>
          <w:rFonts w:ascii="Arial" w:hAnsi="Arial" w:cs="Arial"/>
          <w:color w:val="222222"/>
          <w:sz w:val="24"/>
          <w:szCs w:val="24"/>
          <w:shd w:val="clear" w:color="auto" w:fill="FFFFFF"/>
        </w:rPr>
        <w:t xml:space="preserve">, U., </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2017</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 Advances in social media for travel, tourism and hospitality.</w:t>
      </w:r>
      <w:r w:rsidR="009F61CB" w:rsidRPr="00A67785">
        <w:rPr>
          <w:rFonts w:ascii="Arial" w:hAnsi="Arial" w:cs="Arial"/>
          <w:color w:val="222222"/>
          <w:sz w:val="24"/>
          <w:szCs w:val="24"/>
          <w:shd w:val="clear" w:color="auto" w:fill="FFFFFF"/>
        </w:rPr>
        <w:t xml:space="preserve"> Abingdon: Routledge.</w:t>
      </w:r>
    </w:p>
    <w:p w:rsidR="009A118C" w:rsidRPr="00A67785" w:rsidRDefault="009A118C" w:rsidP="00A67785">
      <w:pPr>
        <w:spacing w:before="100" w:beforeAutospacing="1" w:after="100" w:afterAutospacing="1" w:line="360" w:lineRule="auto"/>
        <w:jc w:val="both"/>
        <w:rPr>
          <w:rFonts w:ascii="Arial" w:eastAsia="Times New Roman" w:hAnsi="Arial" w:cs="Arial"/>
          <w:sz w:val="24"/>
          <w:szCs w:val="24"/>
        </w:rPr>
      </w:pPr>
      <w:r w:rsidRPr="00A67785">
        <w:rPr>
          <w:rFonts w:ascii="Arial" w:hAnsi="Arial" w:cs="Arial"/>
          <w:color w:val="222222"/>
          <w:sz w:val="24"/>
          <w:szCs w:val="24"/>
          <w:shd w:val="clear" w:color="auto" w:fill="FFFFFF"/>
        </w:rPr>
        <w:t xml:space="preserve">Groen, B., </w:t>
      </w:r>
      <w:proofErr w:type="spellStart"/>
      <w:r w:rsidRPr="00A67785">
        <w:rPr>
          <w:rFonts w:ascii="Arial" w:hAnsi="Arial" w:cs="Arial"/>
          <w:color w:val="222222"/>
          <w:sz w:val="24"/>
          <w:szCs w:val="24"/>
          <w:shd w:val="clear" w:color="auto" w:fill="FFFFFF"/>
        </w:rPr>
        <w:t>Pijls</w:t>
      </w:r>
      <w:proofErr w:type="spellEnd"/>
      <w:r w:rsidRPr="00A67785">
        <w:rPr>
          <w:rFonts w:ascii="Arial" w:hAnsi="Arial" w:cs="Arial"/>
          <w:color w:val="222222"/>
          <w:sz w:val="24"/>
          <w:szCs w:val="24"/>
          <w:shd w:val="clear" w:color="auto" w:fill="FFFFFF"/>
        </w:rPr>
        <w:t>, R. and van Sprang, H.,</w:t>
      </w:r>
      <w:r w:rsidR="009F61CB" w:rsidRPr="00A67785">
        <w:rPr>
          <w:rFonts w:ascii="Arial" w:hAnsi="Arial" w:cs="Arial"/>
          <w:color w:val="222222"/>
          <w:sz w:val="24"/>
          <w:szCs w:val="24"/>
          <w:shd w:val="clear" w:color="auto" w:fill="FFFFFF"/>
        </w:rPr>
        <w:t xml:space="preserve"> (2024).</w:t>
      </w:r>
      <w:r w:rsidRPr="00A67785">
        <w:rPr>
          <w:rFonts w:ascii="Arial" w:hAnsi="Arial" w:cs="Arial"/>
          <w:color w:val="222222"/>
          <w:sz w:val="24"/>
          <w:szCs w:val="24"/>
          <w:shd w:val="clear" w:color="auto" w:fill="FFFFFF"/>
        </w:rPr>
        <w:t xml:space="preserve"> Application of hospitality theory in the work environment.</w:t>
      </w:r>
      <w:r w:rsidR="009F61CB" w:rsidRPr="00A67785">
        <w:rPr>
          <w:rFonts w:ascii="Arial" w:hAnsi="Arial" w:cs="Arial"/>
          <w:color w:val="222222"/>
          <w:sz w:val="24"/>
          <w:szCs w:val="24"/>
          <w:shd w:val="clear" w:color="auto" w:fill="FFFFFF"/>
        </w:rPr>
        <w:t xml:space="preserve"> Journal of Hospitality Management Studies, 12 (2), pp.101-114.</w:t>
      </w:r>
    </w:p>
    <w:p w:rsidR="009A118C" w:rsidRPr="00A67785" w:rsidRDefault="009A118C" w:rsidP="00A67785">
      <w:pPr>
        <w:spacing w:before="100" w:beforeAutospacing="1" w:after="100" w:afterAutospacing="1" w:line="360" w:lineRule="auto"/>
        <w:jc w:val="both"/>
        <w:rPr>
          <w:rFonts w:ascii="Arial" w:eastAsia="Times New Roman" w:hAnsi="Arial" w:cs="Arial"/>
          <w:sz w:val="24"/>
          <w:szCs w:val="24"/>
        </w:rPr>
      </w:pPr>
      <w:r w:rsidRPr="00A67785">
        <w:rPr>
          <w:rFonts w:ascii="Arial" w:hAnsi="Arial" w:cs="Arial"/>
          <w:color w:val="222222"/>
          <w:sz w:val="24"/>
          <w:szCs w:val="24"/>
          <w:shd w:val="clear" w:color="auto" w:fill="FFFFFF"/>
        </w:rPr>
        <w:t xml:space="preserve">Hall, C.M. and </w:t>
      </w:r>
      <w:proofErr w:type="spellStart"/>
      <w:r w:rsidRPr="00A67785">
        <w:rPr>
          <w:rFonts w:ascii="Arial" w:hAnsi="Arial" w:cs="Arial"/>
          <w:color w:val="222222"/>
          <w:sz w:val="24"/>
          <w:szCs w:val="24"/>
          <w:shd w:val="clear" w:color="auto" w:fill="FFFFFF"/>
        </w:rPr>
        <w:t>Gössling</w:t>
      </w:r>
      <w:proofErr w:type="spellEnd"/>
      <w:r w:rsidRPr="00A67785">
        <w:rPr>
          <w:rFonts w:ascii="Arial" w:hAnsi="Arial" w:cs="Arial"/>
          <w:color w:val="222222"/>
          <w:sz w:val="24"/>
          <w:szCs w:val="24"/>
          <w:shd w:val="clear" w:color="auto" w:fill="FFFFFF"/>
        </w:rPr>
        <w:t xml:space="preserve">, S., </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2013</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 Sustainable culinary systems. </w:t>
      </w:r>
      <w:r w:rsidRPr="00A67785">
        <w:rPr>
          <w:rFonts w:ascii="Arial" w:hAnsi="Arial" w:cs="Arial"/>
          <w:i/>
          <w:iCs/>
          <w:color w:val="222222"/>
          <w:sz w:val="24"/>
          <w:szCs w:val="24"/>
          <w:shd w:val="clear" w:color="auto" w:fill="FFFFFF"/>
        </w:rPr>
        <w:t>Local foods, innovation</w:t>
      </w:r>
      <w:r w:rsidRPr="00A67785">
        <w:rPr>
          <w:rFonts w:ascii="Arial" w:hAnsi="Arial" w:cs="Arial"/>
          <w:color w:val="222222"/>
          <w:sz w:val="24"/>
          <w:szCs w:val="24"/>
          <w:shd w:val="clear" w:color="auto" w:fill="FFFFFF"/>
        </w:rPr>
        <w:t>.</w:t>
      </w:r>
      <w:r w:rsidR="009F61CB" w:rsidRPr="00A67785">
        <w:rPr>
          <w:rFonts w:ascii="Arial" w:hAnsi="Arial" w:cs="Arial"/>
          <w:color w:val="222222"/>
          <w:sz w:val="24"/>
          <w:szCs w:val="24"/>
          <w:shd w:val="clear" w:color="auto" w:fill="FFFFFF"/>
        </w:rPr>
        <w:t xml:space="preserve"> Tourism and Hospitality. London: Routledge.</w:t>
      </w:r>
    </w:p>
    <w:p w:rsidR="009A118C" w:rsidRPr="00A67785" w:rsidRDefault="009A118C" w:rsidP="00A67785">
      <w:pPr>
        <w:spacing w:before="100" w:beforeAutospacing="1" w:after="100" w:afterAutospacing="1" w:line="360" w:lineRule="auto"/>
        <w:jc w:val="both"/>
        <w:rPr>
          <w:rFonts w:ascii="Arial" w:eastAsia="Times New Roman" w:hAnsi="Arial" w:cs="Arial"/>
          <w:sz w:val="24"/>
          <w:szCs w:val="24"/>
        </w:rPr>
      </w:pPr>
      <w:r w:rsidRPr="00A67785">
        <w:rPr>
          <w:rFonts w:ascii="Arial" w:hAnsi="Arial" w:cs="Arial"/>
          <w:color w:val="222222"/>
          <w:sz w:val="24"/>
          <w:szCs w:val="24"/>
          <w:shd w:val="clear" w:color="auto" w:fill="FFFFFF"/>
        </w:rPr>
        <w:lastRenderedPageBreak/>
        <w:t xml:space="preserve">Kim, W.G. and Brymer, R.A., </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2011</w:t>
      </w:r>
      <w:r w:rsidR="009F61CB" w:rsidRPr="00A67785">
        <w:rPr>
          <w:rFonts w:ascii="Arial" w:hAnsi="Arial" w:cs="Arial"/>
          <w:color w:val="222222"/>
          <w:sz w:val="24"/>
          <w:szCs w:val="24"/>
          <w:shd w:val="clear" w:color="auto" w:fill="FFFFFF"/>
        </w:rPr>
        <w:t>)</w:t>
      </w:r>
      <w:r w:rsidRPr="00A67785">
        <w:rPr>
          <w:rFonts w:ascii="Arial" w:hAnsi="Arial" w:cs="Arial"/>
          <w:color w:val="222222"/>
          <w:sz w:val="24"/>
          <w:szCs w:val="24"/>
          <w:shd w:val="clear" w:color="auto" w:fill="FFFFFF"/>
        </w:rPr>
        <w:t>. The effects of ethical leadership on manager job satisfaction, commitment, behavioral outcomes, and firm performance. </w:t>
      </w:r>
      <w:r w:rsidRPr="00A67785">
        <w:rPr>
          <w:rFonts w:ascii="Arial" w:hAnsi="Arial" w:cs="Arial"/>
          <w:i/>
          <w:iCs/>
          <w:color w:val="222222"/>
          <w:sz w:val="24"/>
          <w:szCs w:val="24"/>
          <w:shd w:val="clear" w:color="auto" w:fill="FFFFFF"/>
        </w:rPr>
        <w:t>International Journal of Hospitality Management</w:t>
      </w:r>
      <w:r w:rsidRPr="00A67785">
        <w:rPr>
          <w:rFonts w:ascii="Arial" w:hAnsi="Arial" w:cs="Arial"/>
          <w:color w:val="222222"/>
          <w:sz w:val="24"/>
          <w:szCs w:val="24"/>
          <w:shd w:val="clear" w:color="auto" w:fill="FFFFFF"/>
        </w:rPr>
        <w:t>, </w:t>
      </w:r>
      <w:r w:rsidRPr="00A67785">
        <w:rPr>
          <w:rFonts w:ascii="Arial" w:hAnsi="Arial" w:cs="Arial"/>
          <w:i/>
          <w:iCs/>
          <w:color w:val="222222"/>
          <w:sz w:val="24"/>
          <w:szCs w:val="24"/>
          <w:shd w:val="clear" w:color="auto" w:fill="FFFFFF"/>
        </w:rPr>
        <w:t>30</w:t>
      </w:r>
      <w:r w:rsidRPr="00A67785">
        <w:rPr>
          <w:rFonts w:ascii="Arial" w:hAnsi="Arial" w:cs="Arial"/>
          <w:color w:val="222222"/>
          <w:sz w:val="24"/>
          <w:szCs w:val="24"/>
          <w:shd w:val="clear" w:color="auto" w:fill="FFFFFF"/>
        </w:rPr>
        <w:t>(4), pp.1020-1026.</w:t>
      </w:r>
    </w:p>
    <w:p w:rsidR="004016D4" w:rsidRPr="00A67785" w:rsidRDefault="004016D4" w:rsidP="00A67785">
      <w:pPr>
        <w:spacing w:line="360" w:lineRule="auto"/>
        <w:jc w:val="both"/>
        <w:rPr>
          <w:rFonts w:ascii="Arial" w:eastAsia="Times New Roman" w:hAnsi="Arial" w:cs="Arial"/>
          <w:sz w:val="24"/>
          <w:szCs w:val="24"/>
        </w:rPr>
      </w:pPr>
    </w:p>
    <w:p w:rsidR="008569E7" w:rsidRPr="00A67785" w:rsidRDefault="004016D4" w:rsidP="00A67785">
      <w:pPr>
        <w:pStyle w:val="Heading1"/>
        <w:spacing w:line="360" w:lineRule="auto"/>
        <w:jc w:val="both"/>
        <w:rPr>
          <w:rFonts w:ascii="Arial" w:hAnsi="Arial" w:cs="Arial"/>
          <w:sz w:val="24"/>
          <w:szCs w:val="24"/>
        </w:rPr>
      </w:pPr>
      <w:bookmarkStart w:id="10" w:name="_Toc213821767"/>
      <w:r w:rsidRPr="00A67785">
        <w:rPr>
          <w:rFonts w:ascii="Arial" w:hAnsi="Arial" w:cs="Arial"/>
          <w:sz w:val="24"/>
          <w:szCs w:val="24"/>
        </w:rPr>
        <w:t>Appendix</w:t>
      </w:r>
      <w:bookmarkEnd w:id="10"/>
    </w:p>
    <w:p w:rsidR="004016D4" w:rsidRPr="00A67785" w:rsidRDefault="004016D4" w:rsidP="00A67785">
      <w:pPr>
        <w:spacing w:line="360" w:lineRule="auto"/>
        <w:jc w:val="both"/>
        <w:rPr>
          <w:rFonts w:ascii="Arial" w:hAnsi="Arial" w:cs="Arial"/>
          <w:sz w:val="24"/>
          <w:szCs w:val="24"/>
        </w:rPr>
      </w:pPr>
      <w:r w:rsidRPr="00A67785">
        <w:rPr>
          <w:rFonts w:ascii="Arial" w:hAnsi="Arial" w:cs="Arial"/>
          <w:b/>
          <w:sz w:val="24"/>
          <w:szCs w:val="24"/>
        </w:rPr>
        <w:t>Learning Objective 1</w:t>
      </w:r>
      <w:r w:rsidRPr="00A67785">
        <w:rPr>
          <w:rFonts w:ascii="Arial" w:hAnsi="Arial" w:cs="Arial"/>
          <w:sz w:val="24"/>
          <w:szCs w:val="24"/>
        </w:rPr>
        <w:t>: Acquire Leadership and Team Coordination F&amp;B Operations.</w:t>
      </w:r>
    </w:p>
    <w:p w:rsidR="004016D4" w:rsidRDefault="004016D4" w:rsidP="00A67785">
      <w:pPr>
        <w:spacing w:line="360" w:lineRule="auto"/>
        <w:jc w:val="both"/>
        <w:rPr>
          <w:rFonts w:ascii="Arial" w:hAnsi="Arial" w:cs="Arial"/>
          <w:sz w:val="24"/>
          <w:szCs w:val="24"/>
        </w:rPr>
      </w:pPr>
    </w:p>
    <w:p w:rsidR="00A67785" w:rsidRPr="00A67785" w:rsidRDefault="00A67785" w:rsidP="00A67785">
      <w:pPr>
        <w:spacing w:line="360" w:lineRule="auto"/>
        <w:jc w:val="both"/>
        <w:rPr>
          <w:rFonts w:ascii="Arial" w:hAnsi="Arial" w:cs="Arial"/>
          <w:sz w:val="24"/>
          <w:szCs w:val="24"/>
        </w:rPr>
      </w:pPr>
    </w:p>
    <w:p w:rsidR="004016D4" w:rsidRPr="00A67785" w:rsidRDefault="004016D4" w:rsidP="00A67785">
      <w:pPr>
        <w:spacing w:line="360" w:lineRule="auto"/>
        <w:jc w:val="both"/>
        <w:rPr>
          <w:rFonts w:ascii="Arial" w:hAnsi="Arial" w:cs="Arial"/>
          <w:sz w:val="24"/>
          <w:szCs w:val="24"/>
        </w:rPr>
      </w:pPr>
      <w:r w:rsidRPr="00A67785">
        <w:rPr>
          <w:rFonts w:ascii="Arial" w:hAnsi="Arial" w:cs="Arial"/>
          <w:sz w:val="24"/>
          <w:szCs w:val="24"/>
        </w:rPr>
        <w:t>Discussion:</w:t>
      </w:r>
    </w:p>
    <w:p w:rsidR="004016D4" w:rsidRPr="00A67785" w:rsidRDefault="004016D4" w:rsidP="00A67785">
      <w:pPr>
        <w:spacing w:line="360" w:lineRule="auto"/>
        <w:jc w:val="both"/>
        <w:rPr>
          <w:rFonts w:ascii="Arial" w:hAnsi="Arial" w:cs="Arial"/>
          <w:sz w:val="24"/>
          <w:szCs w:val="24"/>
        </w:rPr>
      </w:pPr>
      <w:r w:rsidRPr="00A67785">
        <w:rPr>
          <w:rFonts w:ascii="Arial" w:hAnsi="Arial" w:cs="Arial"/>
          <w:sz w:val="24"/>
          <w:szCs w:val="24"/>
        </w:rPr>
        <w:t xml:space="preserve">Part of my primary placement goals was to consolidate my leadership and teamwork skills through observation and support of the Duty Managers in their </w:t>
      </w:r>
      <w:proofErr w:type="gramStart"/>
      <w:r w:rsidRPr="00A67785">
        <w:rPr>
          <w:rFonts w:ascii="Arial" w:hAnsi="Arial" w:cs="Arial"/>
          <w:sz w:val="24"/>
          <w:szCs w:val="24"/>
        </w:rPr>
        <w:t>day to day</w:t>
      </w:r>
      <w:proofErr w:type="gramEnd"/>
      <w:r w:rsidRPr="00A67785">
        <w:rPr>
          <w:rFonts w:ascii="Arial" w:hAnsi="Arial" w:cs="Arial"/>
          <w:sz w:val="24"/>
          <w:szCs w:val="24"/>
        </w:rPr>
        <w:t xml:space="preserve"> activities. This was achieved because I was able to learn how to handle minor operational activities on my own as well as being able to communicate with the various departments efficiently that include housekeeping, events, and the kitchen. The remittance of the Duty Managers (David and Ken) gave me the opportunity to be exposed directly to both transformational and transactional leadership approaches, and, in the process, I gained insights into how motivation, delegation, and empathy affect the performance of a team and their satisfaction with the guests.</w:t>
      </w:r>
    </w:p>
    <w:p w:rsidR="004016D4" w:rsidRPr="00A67785" w:rsidRDefault="004016D4" w:rsidP="00A67785">
      <w:pPr>
        <w:spacing w:line="360" w:lineRule="auto"/>
        <w:jc w:val="both"/>
        <w:rPr>
          <w:rFonts w:ascii="Arial" w:hAnsi="Arial" w:cs="Arial"/>
          <w:sz w:val="24"/>
          <w:szCs w:val="24"/>
        </w:rPr>
      </w:pPr>
    </w:p>
    <w:p w:rsidR="004016D4" w:rsidRPr="00A67785" w:rsidRDefault="004016D4" w:rsidP="00A67785">
      <w:pPr>
        <w:spacing w:line="360" w:lineRule="auto"/>
        <w:jc w:val="both"/>
        <w:rPr>
          <w:rFonts w:ascii="Arial" w:hAnsi="Arial" w:cs="Arial"/>
          <w:sz w:val="24"/>
          <w:szCs w:val="24"/>
        </w:rPr>
      </w:pPr>
      <w:r w:rsidRPr="00A67785">
        <w:rPr>
          <w:rFonts w:ascii="Arial" w:hAnsi="Arial" w:cs="Arial"/>
          <w:b/>
          <w:sz w:val="24"/>
          <w:szCs w:val="24"/>
        </w:rPr>
        <w:t>Learning Objective 2:</w:t>
      </w:r>
      <w:r w:rsidRPr="00A67785">
        <w:rPr>
          <w:rFonts w:ascii="Arial" w:hAnsi="Arial" w:cs="Arial"/>
          <w:sz w:val="24"/>
          <w:szCs w:val="24"/>
        </w:rPr>
        <w:t xml:space="preserve"> Learn and Practice Food and Beverage Management Sustainability.</w:t>
      </w:r>
    </w:p>
    <w:p w:rsidR="004016D4" w:rsidRPr="00A67785" w:rsidRDefault="004016D4" w:rsidP="00A67785">
      <w:pPr>
        <w:spacing w:line="360" w:lineRule="auto"/>
        <w:jc w:val="both"/>
        <w:rPr>
          <w:rFonts w:ascii="Arial" w:hAnsi="Arial" w:cs="Arial"/>
          <w:sz w:val="24"/>
          <w:szCs w:val="24"/>
        </w:rPr>
      </w:pPr>
      <w:r w:rsidRPr="00A67785">
        <w:rPr>
          <w:rFonts w:ascii="Arial" w:hAnsi="Arial" w:cs="Arial"/>
          <w:sz w:val="24"/>
          <w:szCs w:val="24"/>
        </w:rPr>
        <w:t xml:space="preserve">Discussion:The other essential objective was to acquire a better insight into the concept of sustainability in f and b operations. Initiatives like reducing the consumption of plastic items, introducing refillable condiments, and procuring the local produce within the framework of the Make It </w:t>
      </w:r>
      <w:proofErr w:type="spellStart"/>
      <w:r w:rsidRPr="00A67785">
        <w:rPr>
          <w:rFonts w:ascii="Arial" w:hAnsi="Arial" w:cs="Arial"/>
          <w:sz w:val="24"/>
          <w:szCs w:val="24"/>
        </w:rPr>
        <w:t>Maldron</w:t>
      </w:r>
      <w:proofErr w:type="spellEnd"/>
      <w:r w:rsidRPr="00A67785">
        <w:rPr>
          <w:rFonts w:ascii="Arial" w:hAnsi="Arial" w:cs="Arial"/>
          <w:sz w:val="24"/>
          <w:szCs w:val="24"/>
        </w:rPr>
        <w:t xml:space="preserve"> </w:t>
      </w:r>
      <w:proofErr w:type="spellStart"/>
      <w:r w:rsidRPr="00A67785">
        <w:rPr>
          <w:rFonts w:ascii="Arial" w:hAnsi="Arial" w:cs="Arial"/>
          <w:sz w:val="24"/>
          <w:szCs w:val="24"/>
        </w:rPr>
        <w:t>programme</w:t>
      </w:r>
      <w:proofErr w:type="spellEnd"/>
      <w:r w:rsidRPr="00A67785">
        <w:rPr>
          <w:rFonts w:ascii="Arial" w:hAnsi="Arial" w:cs="Arial"/>
          <w:sz w:val="24"/>
          <w:szCs w:val="24"/>
        </w:rPr>
        <w:t xml:space="preserve">. These activities were directly linked to the sustainability theories that I studied during my coursework and gave me an opportunity </w:t>
      </w:r>
      <w:r w:rsidRPr="00A67785">
        <w:rPr>
          <w:rFonts w:ascii="Arial" w:hAnsi="Arial" w:cs="Arial"/>
          <w:sz w:val="24"/>
          <w:szCs w:val="24"/>
        </w:rPr>
        <w:lastRenderedPageBreak/>
        <w:t>to observe the difficulties of implementing green strategies in a business setting. Despite the constraint of resources on certain efforts, I got to know how little and regular efforts can make a company more efficient and more acceptable with its brand.</w:t>
      </w:r>
    </w:p>
    <w:p w:rsidR="008569E7" w:rsidRPr="00A67785" w:rsidRDefault="008569E7" w:rsidP="00A67785">
      <w:pPr>
        <w:spacing w:line="360" w:lineRule="auto"/>
        <w:jc w:val="both"/>
        <w:rPr>
          <w:rFonts w:ascii="Arial" w:hAnsi="Arial" w:cs="Arial"/>
          <w:sz w:val="24"/>
          <w:szCs w:val="24"/>
        </w:rPr>
      </w:pPr>
    </w:p>
    <w:sectPr w:rsidR="008569E7" w:rsidRPr="00A677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B5005"/>
    <w:multiLevelType w:val="multilevel"/>
    <w:tmpl w:val="25024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D64F1B"/>
    <w:multiLevelType w:val="multilevel"/>
    <w:tmpl w:val="08C0288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3C7781"/>
    <w:multiLevelType w:val="multilevel"/>
    <w:tmpl w:val="E9F62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096355">
    <w:abstractNumId w:val="0"/>
  </w:num>
  <w:num w:numId="2" w16cid:durableId="488256126">
    <w:abstractNumId w:val="1"/>
  </w:num>
  <w:num w:numId="3" w16cid:durableId="12092969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32B"/>
    <w:rsid w:val="00066C7E"/>
    <w:rsid w:val="00105549"/>
    <w:rsid w:val="001F59F1"/>
    <w:rsid w:val="00227754"/>
    <w:rsid w:val="002F06E7"/>
    <w:rsid w:val="00307F36"/>
    <w:rsid w:val="004016D4"/>
    <w:rsid w:val="00406F97"/>
    <w:rsid w:val="0053016C"/>
    <w:rsid w:val="00597428"/>
    <w:rsid w:val="005B2E9E"/>
    <w:rsid w:val="006B2646"/>
    <w:rsid w:val="00702C25"/>
    <w:rsid w:val="0079017A"/>
    <w:rsid w:val="008569E7"/>
    <w:rsid w:val="008B61ED"/>
    <w:rsid w:val="008E232B"/>
    <w:rsid w:val="008E7ECC"/>
    <w:rsid w:val="00946BE5"/>
    <w:rsid w:val="009A118C"/>
    <w:rsid w:val="009F61CB"/>
    <w:rsid w:val="00A67785"/>
    <w:rsid w:val="00A71B56"/>
    <w:rsid w:val="00B87F52"/>
    <w:rsid w:val="00C12CBD"/>
    <w:rsid w:val="00CB155B"/>
    <w:rsid w:val="00CE439A"/>
    <w:rsid w:val="00E167F1"/>
    <w:rsid w:val="00E3597B"/>
    <w:rsid w:val="00E80523"/>
    <w:rsid w:val="00EC60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E3C935D-0F77-4060-B80B-6633AE3C3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232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8E232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E232B"/>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8E232B"/>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8569E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32B"/>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E232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E232B"/>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8E232B"/>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8E232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E232B"/>
    <w:rPr>
      <w:b/>
      <w:bCs/>
    </w:rPr>
  </w:style>
  <w:style w:type="character" w:styleId="Emphasis">
    <w:name w:val="Emphasis"/>
    <w:basedOn w:val="DefaultParagraphFont"/>
    <w:uiPriority w:val="20"/>
    <w:qFormat/>
    <w:rsid w:val="008E232B"/>
    <w:rPr>
      <w:i/>
      <w:iCs/>
    </w:rPr>
  </w:style>
  <w:style w:type="character" w:customStyle="1" w:styleId="ms-1">
    <w:name w:val="ms-1"/>
    <w:basedOn w:val="DefaultParagraphFont"/>
    <w:rsid w:val="008569E7"/>
  </w:style>
  <w:style w:type="character" w:customStyle="1" w:styleId="max-w-15ch">
    <w:name w:val="max-w-[15ch]"/>
    <w:basedOn w:val="DefaultParagraphFont"/>
    <w:rsid w:val="008569E7"/>
  </w:style>
  <w:style w:type="character" w:customStyle="1" w:styleId="-me-1">
    <w:name w:val="-me-1"/>
    <w:basedOn w:val="DefaultParagraphFont"/>
    <w:rsid w:val="008569E7"/>
  </w:style>
  <w:style w:type="character" w:customStyle="1" w:styleId="Heading5Char">
    <w:name w:val="Heading 5 Char"/>
    <w:basedOn w:val="DefaultParagraphFont"/>
    <w:link w:val="Heading5"/>
    <w:uiPriority w:val="9"/>
    <w:semiHidden/>
    <w:rsid w:val="008569E7"/>
    <w:rPr>
      <w:rFonts w:asciiTheme="majorHAnsi" w:eastAsiaTheme="majorEastAsia" w:hAnsiTheme="majorHAnsi" w:cstheme="majorBidi"/>
      <w:color w:val="2E74B5" w:themeColor="accent1" w:themeShade="BF"/>
    </w:rPr>
  </w:style>
  <w:style w:type="character" w:styleId="Hyperlink">
    <w:name w:val="Hyperlink"/>
    <w:basedOn w:val="DefaultParagraphFont"/>
    <w:uiPriority w:val="99"/>
    <w:unhideWhenUsed/>
    <w:rsid w:val="008569E7"/>
    <w:rPr>
      <w:color w:val="0000FF"/>
      <w:u w:val="single"/>
    </w:rPr>
  </w:style>
  <w:style w:type="paragraph" w:styleId="TOCHeading">
    <w:name w:val="TOC Heading"/>
    <w:basedOn w:val="Heading1"/>
    <w:next w:val="Normal"/>
    <w:uiPriority w:val="39"/>
    <w:unhideWhenUsed/>
    <w:qFormat/>
    <w:rsid w:val="00702C25"/>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702C25"/>
    <w:pPr>
      <w:spacing w:after="100"/>
    </w:pPr>
  </w:style>
  <w:style w:type="paragraph" w:styleId="TOC2">
    <w:name w:val="toc 2"/>
    <w:basedOn w:val="Normal"/>
    <w:next w:val="Normal"/>
    <w:autoRedefine/>
    <w:uiPriority w:val="39"/>
    <w:unhideWhenUsed/>
    <w:rsid w:val="00702C25"/>
    <w:pPr>
      <w:spacing w:after="100"/>
      <w:ind w:left="220"/>
    </w:pPr>
  </w:style>
  <w:style w:type="paragraph" w:styleId="TOC3">
    <w:name w:val="toc 3"/>
    <w:basedOn w:val="Normal"/>
    <w:next w:val="Normal"/>
    <w:autoRedefine/>
    <w:uiPriority w:val="39"/>
    <w:unhideWhenUsed/>
    <w:rsid w:val="00702C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287685">
      <w:bodyDiv w:val="1"/>
      <w:marLeft w:val="0"/>
      <w:marRight w:val="0"/>
      <w:marTop w:val="0"/>
      <w:marBottom w:val="0"/>
      <w:divBdr>
        <w:top w:val="none" w:sz="0" w:space="0" w:color="auto"/>
        <w:left w:val="none" w:sz="0" w:space="0" w:color="auto"/>
        <w:bottom w:val="none" w:sz="0" w:space="0" w:color="auto"/>
        <w:right w:val="none" w:sz="0" w:space="0" w:color="auto"/>
      </w:divBdr>
    </w:div>
    <w:div w:id="629283464">
      <w:bodyDiv w:val="1"/>
      <w:marLeft w:val="0"/>
      <w:marRight w:val="0"/>
      <w:marTop w:val="0"/>
      <w:marBottom w:val="0"/>
      <w:divBdr>
        <w:top w:val="none" w:sz="0" w:space="0" w:color="auto"/>
        <w:left w:val="none" w:sz="0" w:space="0" w:color="auto"/>
        <w:bottom w:val="none" w:sz="0" w:space="0" w:color="auto"/>
        <w:right w:val="none" w:sz="0" w:space="0" w:color="auto"/>
      </w:divBdr>
    </w:div>
    <w:div w:id="1176725581">
      <w:bodyDiv w:val="1"/>
      <w:marLeft w:val="0"/>
      <w:marRight w:val="0"/>
      <w:marTop w:val="0"/>
      <w:marBottom w:val="0"/>
      <w:divBdr>
        <w:top w:val="none" w:sz="0" w:space="0" w:color="auto"/>
        <w:left w:val="none" w:sz="0" w:space="0" w:color="auto"/>
        <w:bottom w:val="none" w:sz="0" w:space="0" w:color="auto"/>
        <w:right w:val="none" w:sz="0" w:space="0" w:color="auto"/>
      </w:divBdr>
    </w:div>
    <w:div w:id="2140563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A0360B-4173-40A3-9D6F-90BEB8D330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1769</Words>
  <Characters>10168</Characters>
  <Application>Microsoft Office Word</Application>
  <DocSecurity>0</DocSecurity>
  <Lines>232</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Daniela Mirea</dc:creator>
  <cp:keywords/>
  <dc:description/>
  <cp:lastModifiedBy>Ella Mirea</cp:lastModifiedBy>
  <cp:revision>4</cp:revision>
  <dcterms:created xsi:type="dcterms:W3CDTF">2025-11-14T11:34:00Z</dcterms:created>
  <dcterms:modified xsi:type="dcterms:W3CDTF">2025-11-14T11:43:00Z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60dea00d-4418-4842-bba8-d6e1fc34cb3f</vt:lpwstr>
  </property>
</Properties>
</file>