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3BED" w:rsidRDefault="00E13BED" w:rsidP="00ED401F">
      <w:pPr>
        <w:jc w:val="center"/>
      </w:pPr>
    </w:p>
    <w:p w:rsidR="00050CD5" w:rsidRDefault="00050CD5" w:rsidP="00ED401F">
      <w:pPr>
        <w:jc w:val="center"/>
      </w:pPr>
    </w:p>
    <w:p w:rsidR="00050CD5" w:rsidRDefault="00050CD5" w:rsidP="00ED401F">
      <w:pPr>
        <w:jc w:val="center"/>
      </w:pPr>
      <w:bookmarkStart w:id="0" w:name="_GoBack"/>
      <w:bookmarkEnd w:id="0"/>
    </w:p>
    <w:p w:rsidR="00050CD5" w:rsidRDefault="00050CD5" w:rsidP="00ED401F">
      <w:pPr>
        <w:jc w:val="center"/>
      </w:pPr>
    </w:p>
    <w:p w:rsidR="00050CD5" w:rsidRDefault="00050CD5" w:rsidP="00ED401F">
      <w:pPr>
        <w:jc w:val="center"/>
      </w:pPr>
    </w:p>
    <w:p w:rsidR="00050CD5" w:rsidRDefault="00050CD5" w:rsidP="00ED401F">
      <w:pPr>
        <w:jc w:val="center"/>
      </w:pPr>
    </w:p>
    <w:p w:rsidR="00050CD5" w:rsidRPr="00050CD5" w:rsidRDefault="00050CD5" w:rsidP="00050CD5"/>
    <w:p w:rsidR="00050CD5" w:rsidRPr="003E45B6" w:rsidRDefault="00050CD5" w:rsidP="00ED401F">
      <w:pPr>
        <w:jc w:val="center"/>
        <w:rPr>
          <w:rFonts w:ascii="Arial" w:hAnsi="Arial" w:cs="Arial"/>
          <w:sz w:val="44"/>
          <w:szCs w:val="44"/>
        </w:rPr>
      </w:pPr>
    </w:p>
    <w:p w:rsidR="00050CD5" w:rsidRDefault="00203C6C" w:rsidP="003E45B6">
      <w:pPr>
        <w:jc w:val="center"/>
        <w:rPr>
          <w:rFonts w:ascii="Arial" w:hAnsi="Arial" w:cs="Arial"/>
          <w:sz w:val="44"/>
          <w:szCs w:val="44"/>
        </w:rPr>
      </w:pPr>
      <w:r w:rsidRPr="003E45B6">
        <w:rPr>
          <w:rFonts w:ascii="Arial" w:hAnsi="Arial" w:cs="Arial"/>
          <w:sz w:val="44"/>
          <w:szCs w:val="44"/>
        </w:rPr>
        <w:t>The young Mathematician</w:t>
      </w:r>
      <w:r w:rsidR="00592823">
        <w:rPr>
          <w:rFonts w:ascii="Arial" w:hAnsi="Arial" w:cs="Arial"/>
          <w:sz w:val="44"/>
          <w:szCs w:val="44"/>
        </w:rPr>
        <w:t>:</w:t>
      </w:r>
    </w:p>
    <w:p w:rsidR="00592823" w:rsidRPr="003E45B6" w:rsidRDefault="00203C6C" w:rsidP="003E45B6">
      <w:pPr>
        <w:jc w:val="center"/>
        <w:rPr>
          <w:rFonts w:ascii="Arial" w:hAnsi="Arial" w:cs="Arial"/>
          <w:sz w:val="44"/>
          <w:szCs w:val="44"/>
        </w:rPr>
      </w:pPr>
      <w:r>
        <w:rPr>
          <w:rFonts w:ascii="Arial" w:hAnsi="Arial" w:cs="Arial"/>
          <w:sz w:val="44"/>
          <w:szCs w:val="44"/>
        </w:rPr>
        <w:t>Exploration and Problem Solving.</w:t>
      </w:r>
    </w:p>
    <w:p w:rsidR="003E45B6" w:rsidRPr="003E45B6" w:rsidRDefault="00203C6C" w:rsidP="003E45B6">
      <w:pPr>
        <w:pStyle w:val="Title"/>
        <w:jc w:val="center"/>
        <w:rPr>
          <w:rFonts w:ascii="Arial" w:hAnsi="Arial" w:cs="Arial"/>
          <w:sz w:val="44"/>
          <w:szCs w:val="44"/>
        </w:rPr>
      </w:pPr>
      <w:r w:rsidRPr="003E45B6">
        <w:rPr>
          <w:rFonts w:ascii="Arial" w:hAnsi="Arial" w:cs="Arial"/>
          <w:sz w:val="44"/>
          <w:szCs w:val="44"/>
        </w:rPr>
        <w:t>E</w:t>
      </w:r>
      <w:r>
        <w:rPr>
          <w:rFonts w:ascii="Arial" w:hAnsi="Arial" w:cs="Arial"/>
          <w:sz w:val="44"/>
          <w:szCs w:val="44"/>
        </w:rPr>
        <w:t>AE</w:t>
      </w:r>
      <w:r w:rsidRPr="003E45B6">
        <w:rPr>
          <w:rFonts w:ascii="Arial" w:hAnsi="Arial" w:cs="Arial"/>
          <w:sz w:val="44"/>
          <w:szCs w:val="44"/>
        </w:rPr>
        <w:t>E400</w:t>
      </w:r>
      <w:r>
        <w:rPr>
          <w:rFonts w:ascii="Arial" w:hAnsi="Arial" w:cs="Arial"/>
          <w:sz w:val="44"/>
          <w:szCs w:val="44"/>
        </w:rPr>
        <w:t>5</w:t>
      </w:r>
      <w:r w:rsidRPr="003E45B6">
        <w:rPr>
          <w:rFonts w:ascii="Arial" w:hAnsi="Arial" w:cs="Arial"/>
          <w:sz w:val="44"/>
          <w:szCs w:val="44"/>
        </w:rPr>
        <w:t>/C</w:t>
      </w: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Pr="00050CD5" w:rsidRDefault="00203C6C" w:rsidP="00ED401F">
      <w:pPr>
        <w:jc w:val="center"/>
        <w:rPr>
          <w:rFonts w:ascii="Arial" w:hAnsi="Arial" w:cs="Arial"/>
          <w:b/>
          <w:bCs/>
          <w:sz w:val="24"/>
          <w:szCs w:val="24"/>
          <w:u w:val="single"/>
        </w:rPr>
      </w:pPr>
      <w:r w:rsidRPr="00050CD5">
        <w:rPr>
          <w:rFonts w:ascii="Arial" w:hAnsi="Arial" w:cs="Arial"/>
          <w:b/>
          <w:bCs/>
          <w:sz w:val="24"/>
          <w:szCs w:val="24"/>
          <w:u w:val="single"/>
        </w:rPr>
        <w:t>Contents Page</w:t>
      </w:r>
    </w:p>
    <w:p w:rsidR="00050CD5" w:rsidRPr="00050CD5" w:rsidRDefault="00050CD5" w:rsidP="00ED401F">
      <w:pPr>
        <w:jc w:val="center"/>
        <w:rPr>
          <w:rFonts w:ascii="Arial" w:hAnsi="Arial" w:cs="Arial"/>
        </w:rPr>
      </w:pPr>
    </w:p>
    <w:p w:rsidR="00050CD5" w:rsidRPr="00BE0E54" w:rsidRDefault="00203C6C" w:rsidP="00BE0E54">
      <w:pPr>
        <w:rPr>
          <w:rFonts w:ascii="Arial" w:hAnsi="Arial" w:cs="Arial"/>
        </w:rPr>
      </w:pPr>
      <w:r w:rsidRPr="00BE0E54">
        <w:rPr>
          <w:rFonts w:ascii="Arial" w:hAnsi="Arial" w:cs="Arial"/>
        </w:rPr>
        <w:t>Activity Plan…………………</w:t>
      </w:r>
      <w:r w:rsidR="00A1350F">
        <w:rPr>
          <w:rFonts w:ascii="Arial" w:hAnsi="Arial" w:cs="Arial"/>
        </w:rPr>
        <w:t>………………………………………………………………..</w:t>
      </w:r>
      <w:r w:rsidRPr="00BE0E54">
        <w:rPr>
          <w:rFonts w:ascii="Arial" w:hAnsi="Arial" w:cs="Arial"/>
        </w:rPr>
        <w:t>Page 3</w:t>
      </w:r>
    </w:p>
    <w:p w:rsidR="00050CD5" w:rsidRPr="00BE0E54" w:rsidRDefault="00203C6C" w:rsidP="00BE0E54">
      <w:pPr>
        <w:rPr>
          <w:rFonts w:ascii="Arial" w:hAnsi="Arial" w:cs="Arial"/>
        </w:rPr>
      </w:pPr>
      <w:r w:rsidRPr="00BE0E54">
        <w:rPr>
          <w:rFonts w:ascii="Arial" w:hAnsi="Arial" w:cs="Arial"/>
        </w:rPr>
        <w:t>Evaluation………………….…</w:t>
      </w:r>
      <w:r w:rsidR="00A1350F">
        <w:rPr>
          <w:rFonts w:ascii="Arial" w:hAnsi="Arial" w:cs="Arial"/>
        </w:rPr>
        <w:t>………………………………………………………………</w:t>
      </w:r>
      <w:r w:rsidRPr="00BE0E54">
        <w:rPr>
          <w:rFonts w:ascii="Arial" w:hAnsi="Arial" w:cs="Arial"/>
        </w:rPr>
        <w:t>Page 5</w:t>
      </w:r>
    </w:p>
    <w:p w:rsidR="00BE0E54" w:rsidRDefault="00203C6C" w:rsidP="00BE0E54">
      <w:pPr>
        <w:rPr>
          <w:rFonts w:ascii="Arial" w:hAnsi="Arial" w:cs="Arial"/>
        </w:rPr>
      </w:pPr>
      <w:r w:rsidRPr="00BE0E54">
        <w:rPr>
          <w:rFonts w:ascii="Arial" w:hAnsi="Arial" w:cs="Arial"/>
        </w:rPr>
        <w:t xml:space="preserve">Resources and how they are </w:t>
      </w:r>
      <w:r w:rsidRPr="00BE0E54">
        <w:rPr>
          <w:rFonts w:ascii="Arial" w:hAnsi="Arial" w:cs="Arial"/>
        </w:rPr>
        <w:t>implemented through play ………………</w:t>
      </w:r>
      <w:r w:rsidR="00A1350F">
        <w:rPr>
          <w:rFonts w:ascii="Arial" w:hAnsi="Arial" w:cs="Arial"/>
        </w:rPr>
        <w:t>……………….</w:t>
      </w:r>
      <w:r w:rsidRPr="00BE0E54">
        <w:rPr>
          <w:rFonts w:ascii="Arial" w:hAnsi="Arial" w:cs="Arial"/>
        </w:rPr>
        <w:t>Page 7</w:t>
      </w:r>
    </w:p>
    <w:p w:rsidR="00210966" w:rsidRDefault="00203C6C" w:rsidP="00BE0E54">
      <w:pPr>
        <w:rPr>
          <w:rFonts w:ascii="Arial" w:hAnsi="Arial" w:cs="Arial"/>
        </w:rPr>
      </w:pPr>
      <w:r>
        <w:rPr>
          <w:rFonts w:ascii="Arial" w:hAnsi="Arial" w:cs="Arial"/>
        </w:rPr>
        <w:t>Planning and monitoring children</w:t>
      </w:r>
      <w:r w:rsidR="00592823">
        <w:rPr>
          <w:rFonts w:ascii="Arial" w:hAnsi="Arial" w:cs="Arial"/>
        </w:rPr>
        <w:t>’</w:t>
      </w:r>
      <w:r>
        <w:rPr>
          <w:rFonts w:ascii="Arial" w:hAnsi="Arial" w:cs="Arial"/>
        </w:rPr>
        <w:t>s</w:t>
      </w:r>
      <w:r w:rsidR="00592823">
        <w:rPr>
          <w:rFonts w:ascii="Arial" w:hAnsi="Arial" w:cs="Arial"/>
        </w:rPr>
        <w:t xml:space="preserve"> mathematical</w:t>
      </w:r>
      <w:r>
        <w:rPr>
          <w:rFonts w:ascii="Arial" w:hAnsi="Arial" w:cs="Arial"/>
        </w:rPr>
        <w:t xml:space="preserve"> development ………………………Page 8</w:t>
      </w:r>
    </w:p>
    <w:p w:rsidR="00DF3D0B" w:rsidRDefault="00DF3D0B" w:rsidP="00BE0E54">
      <w:pPr>
        <w:rPr>
          <w:rFonts w:ascii="Arial" w:hAnsi="Arial" w:cs="Arial"/>
        </w:rPr>
      </w:pPr>
      <w:r>
        <w:rPr>
          <w:rFonts w:ascii="Arial" w:hAnsi="Arial" w:cs="Arial"/>
        </w:rPr>
        <w:t>Reference List ………………………………………………………………………………Page 11</w:t>
      </w:r>
    </w:p>
    <w:p w:rsidR="00050CD5" w:rsidRPr="00BE0E54" w:rsidRDefault="00203C6C" w:rsidP="00BE0E54">
      <w:pPr>
        <w:rPr>
          <w:rFonts w:ascii="Arial" w:hAnsi="Arial" w:cs="Arial"/>
        </w:rPr>
      </w:pPr>
      <w:r w:rsidRPr="00BE0E54">
        <w:rPr>
          <w:rFonts w:ascii="Arial" w:hAnsi="Arial" w:cs="Arial"/>
        </w:rPr>
        <w:t xml:space="preserve"> </w:t>
      </w: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050CD5"/>
    <w:tbl>
      <w:tblPr>
        <w:tblStyle w:val="TableGrid"/>
        <w:tblW w:w="0" w:type="auto"/>
        <w:tblLook w:val="04A0" w:firstRow="1" w:lastRow="0" w:firstColumn="1" w:lastColumn="0" w:noHBand="0" w:noVBand="1"/>
      </w:tblPr>
      <w:tblGrid>
        <w:gridCol w:w="846"/>
        <w:gridCol w:w="1417"/>
        <w:gridCol w:w="642"/>
        <w:gridCol w:w="1485"/>
        <w:gridCol w:w="1630"/>
        <w:gridCol w:w="160"/>
        <w:gridCol w:w="2836"/>
      </w:tblGrid>
      <w:tr w:rsidR="00C4029A" w:rsidTr="0008764E">
        <w:trPr>
          <w:trHeight w:val="558"/>
        </w:trPr>
        <w:tc>
          <w:tcPr>
            <w:tcW w:w="9016" w:type="dxa"/>
            <w:gridSpan w:val="7"/>
            <w:shd w:val="clear" w:color="auto" w:fill="9CC2E5" w:themeFill="accent1" w:themeFillTint="99"/>
          </w:tcPr>
          <w:p w:rsidR="00050CD5" w:rsidRPr="005463ED" w:rsidRDefault="00203C6C" w:rsidP="0008764E">
            <w:pPr>
              <w:jc w:val="center"/>
              <w:rPr>
                <w:rFonts w:ascii="Arial" w:hAnsi="Arial" w:cs="Arial"/>
                <w:b/>
                <w:iCs/>
                <w:sz w:val="24"/>
                <w:szCs w:val="24"/>
              </w:rPr>
            </w:pPr>
            <w:r w:rsidRPr="005463ED">
              <w:rPr>
                <w:rFonts w:ascii="Arial" w:hAnsi="Arial" w:cs="Arial"/>
                <w:b/>
                <w:iCs/>
                <w:sz w:val="24"/>
                <w:szCs w:val="24"/>
              </w:rPr>
              <w:t>Activity Plan</w:t>
            </w:r>
          </w:p>
        </w:tc>
      </w:tr>
      <w:tr w:rsidR="00C4029A" w:rsidTr="0008764E">
        <w:trPr>
          <w:trHeight w:val="558"/>
        </w:trPr>
        <w:tc>
          <w:tcPr>
            <w:tcW w:w="2263" w:type="dxa"/>
            <w:gridSpan w:val="2"/>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Area of Learning:</w:t>
            </w:r>
          </w:p>
        </w:tc>
        <w:tc>
          <w:tcPr>
            <w:tcW w:w="6753" w:type="dxa"/>
            <w:gridSpan w:val="5"/>
          </w:tcPr>
          <w:p w:rsidR="00050CD5" w:rsidRPr="005463ED" w:rsidRDefault="00203C6C" w:rsidP="0008764E">
            <w:pPr>
              <w:rPr>
                <w:rFonts w:ascii="Arial" w:hAnsi="Arial" w:cs="Arial"/>
                <w:b/>
                <w:iCs/>
                <w:sz w:val="24"/>
                <w:szCs w:val="24"/>
              </w:rPr>
            </w:pPr>
            <w:r>
              <w:rPr>
                <w:rFonts w:ascii="Arial" w:hAnsi="Arial" w:cs="Arial"/>
                <w:b/>
                <w:iCs/>
                <w:sz w:val="24"/>
                <w:szCs w:val="24"/>
              </w:rPr>
              <w:t>Mathematic</w:t>
            </w:r>
            <w:r w:rsidR="00044B37">
              <w:rPr>
                <w:rFonts w:ascii="Arial" w:hAnsi="Arial" w:cs="Arial"/>
                <w:b/>
                <w:iCs/>
                <w:sz w:val="24"/>
                <w:szCs w:val="24"/>
              </w:rPr>
              <w:t>al Development</w:t>
            </w:r>
          </w:p>
        </w:tc>
      </w:tr>
      <w:tr w:rsidR="00C4029A" w:rsidTr="0008764E">
        <w:tc>
          <w:tcPr>
            <w:tcW w:w="846" w:type="dxa"/>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Date:</w:t>
            </w:r>
          </w:p>
        </w:tc>
        <w:tc>
          <w:tcPr>
            <w:tcW w:w="3544" w:type="dxa"/>
            <w:gridSpan w:val="3"/>
          </w:tcPr>
          <w:p w:rsidR="00050CD5" w:rsidRPr="005463ED" w:rsidRDefault="00050CD5" w:rsidP="0008764E">
            <w:pPr>
              <w:rPr>
                <w:rFonts w:ascii="Arial" w:hAnsi="Arial" w:cs="Arial"/>
                <w:b/>
                <w:iCs/>
                <w:sz w:val="24"/>
                <w:szCs w:val="24"/>
              </w:rPr>
            </w:pPr>
          </w:p>
        </w:tc>
        <w:tc>
          <w:tcPr>
            <w:tcW w:w="1630" w:type="dxa"/>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Practitioner:</w:t>
            </w:r>
          </w:p>
        </w:tc>
        <w:tc>
          <w:tcPr>
            <w:tcW w:w="2996" w:type="dxa"/>
            <w:gridSpan w:val="2"/>
          </w:tcPr>
          <w:p w:rsidR="00050CD5" w:rsidRPr="005463ED" w:rsidRDefault="00050CD5" w:rsidP="0008764E">
            <w:pPr>
              <w:rPr>
                <w:rFonts w:ascii="Arial" w:hAnsi="Arial" w:cs="Arial"/>
                <w:b/>
                <w:iCs/>
                <w:sz w:val="24"/>
                <w:szCs w:val="24"/>
              </w:rPr>
            </w:pPr>
          </w:p>
        </w:tc>
      </w:tr>
      <w:tr w:rsidR="00C4029A" w:rsidTr="0008764E">
        <w:tc>
          <w:tcPr>
            <w:tcW w:w="2905" w:type="dxa"/>
            <w:gridSpan w:val="3"/>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Number of children</w:t>
            </w:r>
          </w:p>
        </w:tc>
        <w:tc>
          <w:tcPr>
            <w:tcW w:w="3275" w:type="dxa"/>
            <w:gridSpan w:val="3"/>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Number of Adults</w:t>
            </w:r>
          </w:p>
        </w:tc>
        <w:tc>
          <w:tcPr>
            <w:tcW w:w="2836" w:type="dxa"/>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Location</w:t>
            </w:r>
          </w:p>
        </w:tc>
      </w:tr>
      <w:tr w:rsidR="00C4029A" w:rsidTr="0008764E">
        <w:tc>
          <w:tcPr>
            <w:tcW w:w="2905" w:type="dxa"/>
            <w:gridSpan w:val="3"/>
          </w:tcPr>
          <w:p w:rsidR="00050CD5" w:rsidRPr="005463ED" w:rsidRDefault="00203C6C" w:rsidP="0008764E">
            <w:pPr>
              <w:rPr>
                <w:rFonts w:ascii="Arial" w:hAnsi="Arial" w:cs="Arial"/>
                <w:bCs/>
                <w:iCs/>
                <w:sz w:val="20"/>
                <w:szCs w:val="20"/>
              </w:rPr>
            </w:pPr>
            <w:r w:rsidRPr="005463ED">
              <w:rPr>
                <w:rFonts w:ascii="Arial" w:hAnsi="Arial" w:cs="Arial"/>
                <w:bCs/>
                <w:iCs/>
                <w:sz w:val="20"/>
                <w:szCs w:val="20"/>
              </w:rPr>
              <w:t xml:space="preserve">4 </w:t>
            </w:r>
          </w:p>
        </w:tc>
        <w:tc>
          <w:tcPr>
            <w:tcW w:w="3275" w:type="dxa"/>
            <w:gridSpan w:val="3"/>
          </w:tcPr>
          <w:p w:rsidR="00050CD5" w:rsidRPr="005463ED" w:rsidRDefault="00203C6C" w:rsidP="0008764E">
            <w:pPr>
              <w:rPr>
                <w:rFonts w:ascii="Arial" w:hAnsi="Arial" w:cs="Arial"/>
                <w:bCs/>
                <w:iCs/>
                <w:sz w:val="20"/>
                <w:szCs w:val="20"/>
              </w:rPr>
            </w:pPr>
            <w:r w:rsidRPr="005463ED">
              <w:rPr>
                <w:rFonts w:ascii="Arial" w:hAnsi="Arial" w:cs="Arial"/>
                <w:bCs/>
                <w:iCs/>
                <w:sz w:val="20"/>
                <w:szCs w:val="20"/>
              </w:rPr>
              <w:t>1</w:t>
            </w:r>
          </w:p>
        </w:tc>
        <w:tc>
          <w:tcPr>
            <w:tcW w:w="2836" w:type="dxa"/>
          </w:tcPr>
          <w:p w:rsidR="00050CD5" w:rsidRPr="005463ED" w:rsidRDefault="00203C6C" w:rsidP="0008764E">
            <w:pPr>
              <w:rPr>
                <w:rFonts w:ascii="Arial" w:hAnsi="Arial" w:cs="Arial"/>
                <w:bCs/>
                <w:iCs/>
                <w:sz w:val="20"/>
                <w:szCs w:val="20"/>
              </w:rPr>
            </w:pPr>
            <w:r w:rsidRPr="005463ED">
              <w:rPr>
                <w:rFonts w:ascii="Arial" w:hAnsi="Arial" w:cs="Arial"/>
                <w:bCs/>
                <w:iCs/>
                <w:sz w:val="20"/>
                <w:szCs w:val="20"/>
              </w:rPr>
              <w:t>Outdoor play area</w:t>
            </w:r>
          </w:p>
        </w:tc>
      </w:tr>
      <w:tr w:rsidR="00C4029A" w:rsidTr="0008764E">
        <w:tc>
          <w:tcPr>
            <w:tcW w:w="9016" w:type="dxa"/>
            <w:gridSpan w:val="7"/>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Skill</w:t>
            </w:r>
          </w:p>
        </w:tc>
      </w:tr>
      <w:tr w:rsidR="00C4029A" w:rsidTr="00044B37">
        <w:trPr>
          <w:trHeight w:val="439"/>
        </w:trPr>
        <w:tc>
          <w:tcPr>
            <w:tcW w:w="9016" w:type="dxa"/>
            <w:gridSpan w:val="7"/>
          </w:tcPr>
          <w:p w:rsidR="00050CD5" w:rsidRPr="00044B37" w:rsidRDefault="00203C6C" w:rsidP="0008764E">
            <w:pPr>
              <w:rPr>
                <w:rFonts w:ascii="Arial" w:hAnsi="Arial" w:cs="Arial"/>
                <w:b/>
                <w:iCs/>
              </w:rPr>
            </w:pPr>
            <w:r>
              <w:rPr>
                <w:rFonts w:ascii="Arial" w:hAnsi="Arial" w:cs="Arial"/>
              </w:rPr>
              <w:t>R</w:t>
            </w:r>
            <w:r w:rsidRPr="00044B37">
              <w:rPr>
                <w:rFonts w:ascii="Arial" w:hAnsi="Arial" w:cs="Arial"/>
              </w:rPr>
              <w:t>ecite numbers up to 20, forwards and backward, and from different starting points</w:t>
            </w:r>
            <w:r w:rsidR="00A1350F">
              <w:rPr>
                <w:rFonts w:ascii="Arial" w:hAnsi="Arial" w:cs="Arial"/>
              </w:rPr>
              <w:t xml:space="preserve"> (Welsh Government 2015)</w:t>
            </w:r>
          </w:p>
        </w:tc>
      </w:tr>
      <w:tr w:rsidR="00C4029A" w:rsidTr="0008764E">
        <w:trPr>
          <w:trHeight w:val="469"/>
        </w:trPr>
        <w:tc>
          <w:tcPr>
            <w:tcW w:w="9016" w:type="dxa"/>
            <w:gridSpan w:val="7"/>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Aim/s of activity</w:t>
            </w:r>
          </w:p>
        </w:tc>
      </w:tr>
      <w:tr w:rsidR="00C4029A" w:rsidTr="0008764E">
        <w:tc>
          <w:tcPr>
            <w:tcW w:w="9016" w:type="dxa"/>
            <w:gridSpan w:val="7"/>
          </w:tcPr>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Develop confidence</w:t>
            </w:r>
          </w:p>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Develop turn-taking skills</w:t>
            </w:r>
          </w:p>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Recognize numbers</w:t>
            </w:r>
          </w:p>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Follow instructions</w:t>
            </w:r>
          </w:p>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Give instructions</w:t>
            </w:r>
          </w:p>
          <w:p w:rsidR="00050CD5" w:rsidRPr="00044B37" w:rsidRDefault="00203C6C" w:rsidP="0008764E">
            <w:pPr>
              <w:pStyle w:val="ListParagraph"/>
              <w:numPr>
                <w:ilvl w:val="0"/>
                <w:numId w:val="6"/>
              </w:numPr>
              <w:rPr>
                <w:rFonts w:ascii="Arial" w:hAnsi="Arial" w:cs="Arial"/>
                <w:b/>
                <w:iCs/>
              </w:rPr>
            </w:pPr>
            <w:r w:rsidRPr="00044B37">
              <w:rPr>
                <w:rFonts w:ascii="Arial" w:hAnsi="Arial" w:cs="Arial"/>
                <w:b/>
                <w:iCs/>
              </w:rPr>
              <w:t>Problem-solving skills</w:t>
            </w:r>
          </w:p>
          <w:p w:rsidR="00050CD5" w:rsidRPr="005463ED" w:rsidRDefault="00050CD5" w:rsidP="0008764E">
            <w:pPr>
              <w:rPr>
                <w:rFonts w:ascii="Arial" w:hAnsi="Arial" w:cs="Arial"/>
                <w:b/>
                <w:iCs/>
                <w:sz w:val="24"/>
                <w:szCs w:val="24"/>
              </w:rPr>
            </w:pPr>
          </w:p>
        </w:tc>
      </w:tr>
      <w:tr w:rsidR="00C4029A" w:rsidTr="0008764E">
        <w:tc>
          <w:tcPr>
            <w:tcW w:w="4390" w:type="dxa"/>
            <w:gridSpan w:val="4"/>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Resources</w:t>
            </w:r>
          </w:p>
          <w:p w:rsidR="00050CD5" w:rsidRPr="005463ED" w:rsidRDefault="00050CD5" w:rsidP="0008764E">
            <w:pPr>
              <w:rPr>
                <w:rFonts w:ascii="Arial" w:hAnsi="Arial" w:cs="Arial"/>
                <w:b/>
                <w:iCs/>
                <w:sz w:val="24"/>
                <w:szCs w:val="24"/>
              </w:rPr>
            </w:pPr>
          </w:p>
        </w:tc>
        <w:tc>
          <w:tcPr>
            <w:tcW w:w="4626" w:type="dxa"/>
            <w:gridSpan w:val="3"/>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Other Areas of learning met:</w:t>
            </w:r>
          </w:p>
          <w:p w:rsidR="00050CD5" w:rsidRPr="005463ED" w:rsidRDefault="00050CD5" w:rsidP="0008764E">
            <w:pPr>
              <w:rPr>
                <w:rFonts w:ascii="Arial" w:hAnsi="Arial" w:cs="Arial"/>
                <w:b/>
                <w:iCs/>
                <w:sz w:val="24"/>
                <w:szCs w:val="24"/>
              </w:rPr>
            </w:pPr>
          </w:p>
        </w:tc>
      </w:tr>
      <w:tr w:rsidR="00C4029A" w:rsidTr="0008764E">
        <w:tc>
          <w:tcPr>
            <w:tcW w:w="4390" w:type="dxa"/>
            <w:gridSpan w:val="4"/>
          </w:tcPr>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Bee-bot</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Snakes and Ladders Mat</w:t>
            </w:r>
          </w:p>
          <w:p w:rsidR="00C4029A" w:rsidRDefault="00203C6C">
            <w:r>
              <w:t>Numacon</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Large numacon Dice</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Large Counters</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Multiplication Dice</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iPad</w:t>
            </w:r>
          </w:p>
          <w:p w:rsidR="00050CD5" w:rsidRPr="005463ED" w:rsidRDefault="00050CD5" w:rsidP="0008764E">
            <w:pPr>
              <w:pStyle w:val="ListParagraph"/>
              <w:rPr>
                <w:rFonts w:ascii="Arial" w:hAnsi="Arial" w:cs="Arial"/>
                <w:b/>
                <w:iCs/>
                <w:sz w:val="24"/>
                <w:szCs w:val="24"/>
              </w:rPr>
            </w:pPr>
          </w:p>
        </w:tc>
        <w:tc>
          <w:tcPr>
            <w:tcW w:w="4626" w:type="dxa"/>
            <w:gridSpan w:val="3"/>
          </w:tcPr>
          <w:p w:rsidR="00050CD5" w:rsidRPr="00044B37" w:rsidRDefault="00203C6C" w:rsidP="0008764E">
            <w:pPr>
              <w:pStyle w:val="ListParagraph"/>
              <w:numPr>
                <w:ilvl w:val="0"/>
                <w:numId w:val="3"/>
              </w:numPr>
              <w:rPr>
                <w:rFonts w:ascii="Arial" w:hAnsi="Arial" w:cs="Arial"/>
                <w:b/>
                <w:iCs/>
              </w:rPr>
            </w:pPr>
            <w:r w:rsidRPr="00044B37">
              <w:rPr>
                <w:rFonts w:ascii="Arial" w:hAnsi="Arial" w:cs="Arial"/>
                <w:b/>
                <w:iCs/>
              </w:rPr>
              <w:t xml:space="preserve">Physical </w:t>
            </w:r>
            <w:r w:rsidR="00044B37" w:rsidRPr="00044B37">
              <w:rPr>
                <w:rFonts w:ascii="Arial" w:hAnsi="Arial" w:cs="Arial"/>
                <w:b/>
                <w:iCs/>
              </w:rPr>
              <w:t>Development</w:t>
            </w:r>
          </w:p>
          <w:p w:rsidR="00050CD5" w:rsidRPr="00044B37" w:rsidRDefault="00203C6C" w:rsidP="0008764E">
            <w:pPr>
              <w:pStyle w:val="ListParagraph"/>
              <w:numPr>
                <w:ilvl w:val="0"/>
                <w:numId w:val="3"/>
              </w:numPr>
              <w:rPr>
                <w:rFonts w:ascii="Arial" w:hAnsi="Arial" w:cs="Arial"/>
                <w:b/>
                <w:iCs/>
                <w:highlight w:val="yellow"/>
              </w:rPr>
            </w:pPr>
            <w:r w:rsidRPr="00044B37">
              <w:rPr>
                <w:rFonts w:ascii="Arial" w:hAnsi="Arial" w:cs="Arial"/>
                <w:b/>
                <w:iCs/>
                <w:highlight w:val="yellow"/>
              </w:rPr>
              <w:t xml:space="preserve">Language, literacy, and </w:t>
            </w:r>
            <w:r w:rsidRPr="00044B37">
              <w:rPr>
                <w:rFonts w:ascii="Arial" w:hAnsi="Arial" w:cs="Arial"/>
                <w:b/>
                <w:iCs/>
                <w:highlight w:val="yellow"/>
              </w:rPr>
              <w:t>communication</w:t>
            </w:r>
            <w:r w:rsidR="00044B37" w:rsidRPr="00044B37">
              <w:rPr>
                <w:rFonts w:ascii="Arial" w:hAnsi="Arial" w:cs="Arial"/>
                <w:b/>
                <w:iCs/>
                <w:highlight w:val="yellow"/>
              </w:rPr>
              <w:t xml:space="preserve"> </w:t>
            </w:r>
          </w:p>
          <w:p w:rsidR="00050CD5" w:rsidRPr="00044B37" w:rsidRDefault="00203C6C" w:rsidP="0008764E">
            <w:pPr>
              <w:pStyle w:val="ListParagraph"/>
              <w:numPr>
                <w:ilvl w:val="0"/>
                <w:numId w:val="3"/>
              </w:numPr>
              <w:rPr>
                <w:rFonts w:ascii="Arial" w:hAnsi="Arial" w:cs="Arial"/>
                <w:b/>
                <w:iCs/>
              </w:rPr>
            </w:pPr>
            <w:r w:rsidRPr="00044B37">
              <w:rPr>
                <w:rFonts w:ascii="Arial" w:hAnsi="Arial" w:cs="Arial"/>
                <w:b/>
                <w:iCs/>
                <w:highlight w:val="yellow"/>
              </w:rPr>
              <w:t>Information and technology</w:t>
            </w:r>
          </w:p>
          <w:p w:rsidR="00050CD5" w:rsidRPr="00044B37" w:rsidRDefault="00203C6C" w:rsidP="0008764E">
            <w:pPr>
              <w:pStyle w:val="ListParagraph"/>
              <w:numPr>
                <w:ilvl w:val="0"/>
                <w:numId w:val="3"/>
              </w:numPr>
              <w:rPr>
                <w:rFonts w:ascii="Arial" w:hAnsi="Arial" w:cs="Arial"/>
                <w:b/>
                <w:iCs/>
                <w:highlight w:val="yellow"/>
              </w:rPr>
            </w:pPr>
            <w:r w:rsidRPr="00044B37">
              <w:rPr>
                <w:rFonts w:ascii="Arial" w:hAnsi="Arial" w:cs="Arial"/>
                <w:b/>
                <w:iCs/>
                <w:highlight w:val="yellow"/>
              </w:rPr>
              <w:t>Welsh</w:t>
            </w:r>
            <w:r w:rsidR="00044B37" w:rsidRPr="00044B37">
              <w:rPr>
                <w:rFonts w:ascii="Arial" w:hAnsi="Arial" w:cs="Arial"/>
                <w:b/>
                <w:iCs/>
                <w:highlight w:val="yellow"/>
              </w:rPr>
              <w:t xml:space="preserve"> Language Development</w:t>
            </w:r>
          </w:p>
          <w:p w:rsidR="00050CD5" w:rsidRPr="00044B37" w:rsidRDefault="00203C6C" w:rsidP="0008764E">
            <w:pPr>
              <w:pStyle w:val="ListParagraph"/>
              <w:numPr>
                <w:ilvl w:val="0"/>
                <w:numId w:val="3"/>
              </w:numPr>
              <w:rPr>
                <w:rFonts w:ascii="Arial" w:hAnsi="Arial" w:cs="Arial"/>
                <w:b/>
                <w:iCs/>
              </w:rPr>
            </w:pPr>
            <w:r w:rsidRPr="00044B37">
              <w:rPr>
                <w:rFonts w:ascii="Arial" w:hAnsi="Arial" w:cs="Arial"/>
                <w:b/>
                <w:iCs/>
              </w:rPr>
              <w:t xml:space="preserve">Creative </w:t>
            </w:r>
            <w:r w:rsidR="00044B37" w:rsidRPr="00044B37">
              <w:rPr>
                <w:rFonts w:ascii="Arial" w:hAnsi="Arial" w:cs="Arial"/>
                <w:b/>
                <w:iCs/>
              </w:rPr>
              <w:t>Development</w:t>
            </w:r>
          </w:p>
          <w:p w:rsidR="00044B37" w:rsidRPr="00044B37" w:rsidRDefault="00203C6C" w:rsidP="0008764E">
            <w:pPr>
              <w:pStyle w:val="ListParagraph"/>
              <w:numPr>
                <w:ilvl w:val="0"/>
                <w:numId w:val="3"/>
              </w:numPr>
              <w:rPr>
                <w:rFonts w:ascii="Arial" w:hAnsi="Arial" w:cs="Arial"/>
                <w:b/>
                <w:iCs/>
              </w:rPr>
            </w:pPr>
            <w:r w:rsidRPr="00044B37">
              <w:rPr>
                <w:rFonts w:ascii="Arial" w:hAnsi="Arial" w:cs="Arial"/>
                <w:b/>
                <w:iCs/>
              </w:rPr>
              <w:t>Knowledge and Understanding of the world</w:t>
            </w:r>
          </w:p>
          <w:p w:rsidR="00050CD5" w:rsidRPr="00044B37" w:rsidRDefault="00203C6C" w:rsidP="0008764E">
            <w:pPr>
              <w:pStyle w:val="ListParagraph"/>
              <w:numPr>
                <w:ilvl w:val="0"/>
                <w:numId w:val="3"/>
              </w:numPr>
              <w:rPr>
                <w:rFonts w:ascii="Arial" w:hAnsi="Arial" w:cs="Arial"/>
                <w:b/>
                <w:iCs/>
                <w:highlight w:val="yellow"/>
              </w:rPr>
            </w:pPr>
            <w:r w:rsidRPr="00044B37">
              <w:rPr>
                <w:rFonts w:ascii="Arial" w:hAnsi="Arial" w:cs="Arial"/>
                <w:b/>
                <w:iCs/>
                <w:highlight w:val="yellow"/>
              </w:rPr>
              <w:t>Mathematic</w:t>
            </w:r>
            <w:r w:rsidR="00044B37" w:rsidRPr="00044B37">
              <w:rPr>
                <w:rFonts w:ascii="Arial" w:hAnsi="Arial" w:cs="Arial"/>
                <w:b/>
                <w:iCs/>
                <w:highlight w:val="yellow"/>
              </w:rPr>
              <w:t>al Development</w:t>
            </w:r>
          </w:p>
          <w:p w:rsidR="00050CD5" w:rsidRPr="005463ED" w:rsidRDefault="00203C6C" w:rsidP="0008764E">
            <w:pPr>
              <w:pStyle w:val="ListParagraph"/>
              <w:numPr>
                <w:ilvl w:val="0"/>
                <w:numId w:val="3"/>
              </w:numPr>
              <w:rPr>
                <w:rFonts w:ascii="Arial" w:hAnsi="Arial" w:cs="Arial"/>
                <w:b/>
                <w:iCs/>
                <w:sz w:val="24"/>
                <w:szCs w:val="24"/>
              </w:rPr>
            </w:pPr>
            <w:r w:rsidRPr="00044B37">
              <w:rPr>
                <w:rFonts w:ascii="Arial" w:hAnsi="Arial" w:cs="Arial"/>
                <w:b/>
                <w:iCs/>
                <w:highlight w:val="yellow"/>
              </w:rPr>
              <w:t xml:space="preserve">Personal, Social </w:t>
            </w:r>
            <w:r w:rsidR="00044B37" w:rsidRPr="00044B37">
              <w:rPr>
                <w:rFonts w:ascii="Arial" w:hAnsi="Arial" w:cs="Arial"/>
                <w:b/>
                <w:iCs/>
                <w:highlight w:val="yellow"/>
              </w:rPr>
              <w:t>Development</w:t>
            </w:r>
            <w:r w:rsidRPr="005463ED">
              <w:rPr>
                <w:rFonts w:ascii="Arial" w:hAnsi="Arial" w:cs="Arial"/>
                <w:b/>
                <w:iCs/>
                <w:sz w:val="24"/>
                <w:szCs w:val="24"/>
              </w:rPr>
              <w:t xml:space="preserve"> </w:t>
            </w:r>
          </w:p>
        </w:tc>
      </w:tr>
      <w:tr w:rsidR="00C4029A" w:rsidTr="0008764E">
        <w:tc>
          <w:tcPr>
            <w:tcW w:w="9016" w:type="dxa"/>
            <w:gridSpan w:val="7"/>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Activity</w:t>
            </w:r>
          </w:p>
          <w:p w:rsidR="00050CD5" w:rsidRPr="005463ED" w:rsidRDefault="00050CD5" w:rsidP="0008764E">
            <w:pPr>
              <w:rPr>
                <w:rFonts w:ascii="Arial" w:hAnsi="Arial" w:cs="Arial"/>
                <w:b/>
                <w:iCs/>
                <w:sz w:val="24"/>
                <w:szCs w:val="24"/>
              </w:rPr>
            </w:pPr>
          </w:p>
        </w:tc>
      </w:tr>
      <w:tr w:rsidR="00C4029A" w:rsidTr="0008764E">
        <w:tc>
          <w:tcPr>
            <w:tcW w:w="9016" w:type="dxa"/>
            <w:gridSpan w:val="7"/>
          </w:tcPr>
          <w:p w:rsidR="00050CD5" w:rsidRPr="00044B37" w:rsidRDefault="00203C6C" w:rsidP="0008764E">
            <w:pPr>
              <w:rPr>
                <w:rFonts w:ascii="Arial" w:hAnsi="Arial" w:cs="Arial"/>
                <w:bCs/>
                <w:iCs/>
              </w:rPr>
            </w:pPr>
            <w:r w:rsidRPr="00044B37">
              <w:rPr>
                <w:rFonts w:ascii="Arial" w:hAnsi="Arial" w:cs="Arial"/>
                <w:bCs/>
                <w:iCs/>
              </w:rPr>
              <w:t>To play a game of snakes and ladders by giving the Bee-bot a set of coordinates to reach the correct space and then placing a counter on the space you have landed on. Children will need to take turns to roll the large numacon dice to determine how many spa</w:t>
            </w:r>
            <w:r w:rsidRPr="00044B37">
              <w:rPr>
                <w:rFonts w:ascii="Arial" w:hAnsi="Arial" w:cs="Arial"/>
                <w:bCs/>
                <w:iCs/>
              </w:rPr>
              <w:t>ces they can move. Children will then need to count the number of squares on the mat to work out the instructions for the Bee-bot. If a child lands on a ladder they will need to send the Bee-bot up the ladder. If a child lands on the snake they will need t</w:t>
            </w:r>
            <w:r w:rsidRPr="00044B37">
              <w:rPr>
                <w:rFonts w:ascii="Arial" w:hAnsi="Arial" w:cs="Arial"/>
                <w:bCs/>
                <w:iCs/>
              </w:rPr>
              <w:t xml:space="preserve">o send the Bee-bot down the snake. First Child to reach the Finish square, square number 30 Wins. </w:t>
            </w:r>
          </w:p>
          <w:p w:rsidR="00050CD5" w:rsidRPr="00044B37" w:rsidRDefault="00050CD5" w:rsidP="0008764E">
            <w:pPr>
              <w:rPr>
                <w:rFonts w:ascii="Arial" w:hAnsi="Arial" w:cs="Arial"/>
                <w:b/>
                <w:iCs/>
              </w:rPr>
            </w:pPr>
          </w:p>
        </w:tc>
      </w:tr>
      <w:tr w:rsidR="00C4029A" w:rsidTr="0008764E">
        <w:tc>
          <w:tcPr>
            <w:tcW w:w="9016" w:type="dxa"/>
            <w:gridSpan w:val="7"/>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t>Role of adult/adults:</w:t>
            </w:r>
          </w:p>
          <w:p w:rsidR="00050CD5" w:rsidRPr="005463ED" w:rsidRDefault="00050CD5" w:rsidP="0008764E">
            <w:pPr>
              <w:rPr>
                <w:rFonts w:ascii="Arial" w:hAnsi="Arial" w:cs="Arial"/>
                <w:b/>
                <w:iCs/>
                <w:sz w:val="24"/>
                <w:szCs w:val="24"/>
              </w:rPr>
            </w:pPr>
          </w:p>
        </w:tc>
      </w:tr>
      <w:tr w:rsidR="00C4029A" w:rsidTr="0008764E">
        <w:tc>
          <w:tcPr>
            <w:tcW w:w="9016" w:type="dxa"/>
            <w:gridSpan w:val="7"/>
          </w:tcPr>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t>To clearly explain the rules of the game and demonstrate how to operate the Bee-bot.</w:t>
            </w:r>
          </w:p>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t>To support children to take turns in playing t</w:t>
            </w:r>
            <w:r w:rsidRPr="00044B37">
              <w:rPr>
                <w:rFonts w:ascii="Arial" w:hAnsi="Arial" w:cs="Arial"/>
                <w:bCs/>
                <w:iCs/>
              </w:rPr>
              <w:t>he snakes and ladders game and to operate the Bee-Bot.</w:t>
            </w:r>
          </w:p>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t xml:space="preserve">To encourage the use of relevant vocabulary </w:t>
            </w:r>
          </w:p>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lastRenderedPageBreak/>
              <w:t>To encourage children’s use of numbers and to name numbers in Welsh and English</w:t>
            </w:r>
          </w:p>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t xml:space="preserve">To adapt the activity to meet children’s individual needs and abilities </w:t>
            </w:r>
          </w:p>
          <w:p w:rsidR="00050CD5" w:rsidRPr="00044B37" w:rsidRDefault="00203C6C" w:rsidP="0008764E">
            <w:pPr>
              <w:pStyle w:val="ListParagraph"/>
              <w:numPr>
                <w:ilvl w:val="0"/>
                <w:numId w:val="4"/>
              </w:numPr>
              <w:rPr>
                <w:rFonts w:ascii="Arial" w:hAnsi="Arial" w:cs="Arial"/>
                <w:bCs/>
                <w:iCs/>
              </w:rPr>
            </w:pPr>
            <w:r w:rsidRPr="00044B37">
              <w:rPr>
                <w:rFonts w:ascii="Arial" w:hAnsi="Arial" w:cs="Arial"/>
                <w:bCs/>
                <w:iCs/>
              </w:rPr>
              <w:t xml:space="preserve">To </w:t>
            </w:r>
            <w:r w:rsidRPr="00044B37">
              <w:rPr>
                <w:rFonts w:ascii="Arial" w:hAnsi="Arial" w:cs="Arial"/>
                <w:bCs/>
                <w:iCs/>
              </w:rPr>
              <w:t>record how the task went on the report and success form and document the task by taking photos on the class iPad</w:t>
            </w:r>
          </w:p>
          <w:p w:rsidR="00050CD5" w:rsidRPr="00044B37" w:rsidRDefault="00050CD5" w:rsidP="0008764E">
            <w:pPr>
              <w:rPr>
                <w:rFonts w:ascii="Arial" w:hAnsi="Arial" w:cs="Arial"/>
                <w:bCs/>
                <w:iCs/>
              </w:rPr>
            </w:pPr>
          </w:p>
          <w:p w:rsidR="00050CD5" w:rsidRPr="00044B37" w:rsidRDefault="00050CD5" w:rsidP="0008764E">
            <w:pPr>
              <w:rPr>
                <w:rFonts w:ascii="Arial" w:hAnsi="Arial" w:cs="Arial"/>
                <w:b/>
                <w:iCs/>
              </w:rPr>
            </w:pPr>
          </w:p>
        </w:tc>
      </w:tr>
      <w:tr w:rsidR="00C4029A" w:rsidTr="0008764E">
        <w:tc>
          <w:tcPr>
            <w:tcW w:w="9016" w:type="dxa"/>
            <w:gridSpan w:val="7"/>
            <w:shd w:val="clear" w:color="auto" w:fill="9CC2E5" w:themeFill="accent1" w:themeFillTint="99"/>
          </w:tcPr>
          <w:p w:rsidR="00050CD5" w:rsidRPr="005463ED" w:rsidRDefault="00203C6C" w:rsidP="0008764E">
            <w:pPr>
              <w:rPr>
                <w:rFonts w:ascii="Arial" w:hAnsi="Arial" w:cs="Arial"/>
                <w:b/>
                <w:iCs/>
                <w:sz w:val="24"/>
                <w:szCs w:val="24"/>
              </w:rPr>
            </w:pPr>
            <w:r w:rsidRPr="005463ED">
              <w:rPr>
                <w:rFonts w:ascii="Arial" w:hAnsi="Arial" w:cs="Arial"/>
                <w:b/>
                <w:iCs/>
                <w:sz w:val="24"/>
                <w:szCs w:val="24"/>
              </w:rPr>
              <w:lastRenderedPageBreak/>
              <w:t xml:space="preserve">Differentiation: </w:t>
            </w:r>
          </w:p>
          <w:p w:rsidR="00050CD5" w:rsidRPr="005463ED" w:rsidRDefault="00050CD5" w:rsidP="0008764E">
            <w:pPr>
              <w:rPr>
                <w:rFonts w:ascii="Arial" w:hAnsi="Arial" w:cs="Arial"/>
                <w:b/>
                <w:iCs/>
                <w:sz w:val="24"/>
                <w:szCs w:val="24"/>
              </w:rPr>
            </w:pPr>
          </w:p>
        </w:tc>
      </w:tr>
      <w:tr w:rsidR="00C4029A" w:rsidTr="0008764E">
        <w:tc>
          <w:tcPr>
            <w:tcW w:w="9016" w:type="dxa"/>
            <w:gridSpan w:val="7"/>
          </w:tcPr>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 xml:space="preserve">To add more of a challenge, change the dice to a dice with sums on, the answer to the sum is the number of moves they can take in the game. </w:t>
            </w:r>
          </w:p>
          <w:p w:rsidR="00050CD5" w:rsidRPr="00044B37" w:rsidRDefault="00203C6C" w:rsidP="0008764E">
            <w:pPr>
              <w:pStyle w:val="ListParagraph"/>
              <w:numPr>
                <w:ilvl w:val="0"/>
                <w:numId w:val="2"/>
              </w:numPr>
              <w:rPr>
                <w:rFonts w:ascii="Arial" w:hAnsi="Arial" w:cs="Arial"/>
                <w:bCs/>
                <w:iCs/>
              </w:rPr>
            </w:pPr>
            <w:r w:rsidRPr="00044B37">
              <w:rPr>
                <w:rFonts w:ascii="Arial" w:hAnsi="Arial" w:cs="Arial"/>
                <w:bCs/>
                <w:iCs/>
              </w:rPr>
              <w:t>Play the game in a group of 2 with children who may need more support.</w:t>
            </w:r>
          </w:p>
          <w:p w:rsidR="00050CD5" w:rsidRPr="00E469FE" w:rsidRDefault="00050CD5" w:rsidP="0008764E">
            <w:pPr>
              <w:rPr>
                <w:rFonts w:ascii="Arial" w:hAnsi="Arial" w:cs="Arial"/>
                <w:b/>
                <w:iCs/>
                <w:sz w:val="24"/>
                <w:szCs w:val="24"/>
              </w:rPr>
            </w:pPr>
          </w:p>
          <w:p w:rsidR="00050CD5" w:rsidRPr="005463ED" w:rsidRDefault="00050CD5" w:rsidP="0008764E">
            <w:pPr>
              <w:rPr>
                <w:rFonts w:ascii="Arial" w:hAnsi="Arial" w:cs="Arial"/>
                <w:b/>
                <w:iCs/>
                <w:sz w:val="24"/>
                <w:szCs w:val="24"/>
              </w:rPr>
            </w:pPr>
          </w:p>
        </w:tc>
      </w:tr>
    </w:tbl>
    <w:p w:rsidR="00050CD5" w:rsidRDefault="00050CD5" w:rsidP="00050CD5"/>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050CD5"/>
    <w:p w:rsidR="00050CD5" w:rsidRDefault="00203C6C" w:rsidP="00050CD5">
      <w:pPr>
        <w:jc w:val="center"/>
        <w:rPr>
          <w:rFonts w:ascii="Arial" w:hAnsi="Arial" w:cs="Arial"/>
          <w:b/>
          <w:bCs/>
          <w:sz w:val="24"/>
          <w:szCs w:val="24"/>
          <w:u w:val="single"/>
        </w:rPr>
      </w:pPr>
      <w:r w:rsidRPr="005453CF">
        <w:rPr>
          <w:rFonts w:ascii="Arial" w:hAnsi="Arial" w:cs="Arial"/>
          <w:b/>
          <w:bCs/>
          <w:sz w:val="24"/>
          <w:szCs w:val="24"/>
          <w:u w:val="single"/>
        </w:rPr>
        <w:t>Evaluation</w:t>
      </w:r>
    </w:p>
    <w:p w:rsidR="00050CD5" w:rsidRPr="00CD7404" w:rsidRDefault="00203C6C" w:rsidP="00050CD5">
      <w:pPr>
        <w:spacing w:after="0" w:line="360" w:lineRule="auto"/>
        <w:jc w:val="both"/>
        <w:rPr>
          <w:rFonts w:ascii="Arial" w:hAnsi="Arial" w:cs="Arial"/>
        </w:rPr>
      </w:pPr>
      <w:r w:rsidRPr="00CD7404">
        <w:rPr>
          <w:rFonts w:ascii="Arial" w:hAnsi="Arial" w:cs="Arial"/>
        </w:rPr>
        <w:t xml:space="preserve">The above activity plan has been effectively planned to develop children’s mathematical skills. The activity plan is well laid out and straight forward to understand with headings and bullet points being used. Although the activity plan </w:t>
      </w:r>
      <w:r w:rsidRPr="00CD7404">
        <w:rPr>
          <w:rFonts w:ascii="Arial" w:hAnsi="Arial" w:cs="Arial"/>
        </w:rPr>
        <w:t>shows the number of adults and the number of children that will be involved in the task it does not explain the adult to child ratio. It also does not include a risk assessment which with the activity being outdoors should be included.</w:t>
      </w:r>
      <w:r w:rsidR="007F40A8">
        <w:rPr>
          <w:rFonts w:ascii="Arial" w:hAnsi="Arial" w:cs="Arial"/>
        </w:rPr>
        <w:t xml:space="preserve"> However, there are positives to the activity being held outdoors, there are many theorists who support learning outdoors. Tucker (2014) states that learning outdoors</w:t>
      </w:r>
      <w:r w:rsidRPr="00CD7404">
        <w:rPr>
          <w:rFonts w:ascii="Arial" w:hAnsi="Arial" w:cs="Arial"/>
        </w:rPr>
        <w:t xml:space="preserve"> </w:t>
      </w:r>
      <w:r w:rsidR="007F40A8">
        <w:rPr>
          <w:rFonts w:ascii="Arial" w:hAnsi="Arial" w:cs="Arial"/>
        </w:rPr>
        <w:t>has long been considered an important part of early years education and has been advocated by Margaret Macmillan, Fredrich Frobel, and Susan Isaccs who argue the benefits of outdoor learning.</w:t>
      </w:r>
    </w:p>
    <w:p w:rsidR="00050CD5" w:rsidRPr="00CD7404" w:rsidRDefault="00203C6C" w:rsidP="00050CD5">
      <w:pPr>
        <w:spacing w:after="0" w:line="360" w:lineRule="auto"/>
        <w:jc w:val="both"/>
        <w:rPr>
          <w:rFonts w:ascii="Arial" w:hAnsi="Arial" w:cs="Arial"/>
        </w:rPr>
      </w:pPr>
      <w:r w:rsidRPr="00CD7404">
        <w:rPr>
          <w:rFonts w:ascii="Arial" w:hAnsi="Arial" w:cs="Arial"/>
        </w:rPr>
        <w:t>To begin the Foundation phase skill for this mathematical activity is clearly noted giving the practitioner the understanding of what skill, they are trying to develop and wh</w:t>
      </w:r>
      <w:r w:rsidRPr="00CD7404">
        <w:rPr>
          <w:rFonts w:ascii="Arial" w:hAnsi="Arial" w:cs="Arial"/>
        </w:rPr>
        <w:t>at to observe. The plan then lists the aims of the activity which is also useful for the practitioner to know when observing and encouraging children’s development. Although this is useful Dodd-Nurfio (2011) states that Reggio Emilia educators believe that</w:t>
      </w:r>
      <w:r w:rsidRPr="00CD7404">
        <w:rPr>
          <w:rFonts w:ascii="Arial" w:hAnsi="Arial" w:cs="Arial"/>
        </w:rPr>
        <w:t xml:space="preserve"> children are knowledge makers and that it is the environment that allows them to build their knowledge. Therefore there is less structure and children are encouraged to use their imagination which is something this activity plan does not encourage. </w:t>
      </w:r>
    </w:p>
    <w:p w:rsidR="00050CD5" w:rsidRPr="00CD7404" w:rsidRDefault="00203C6C" w:rsidP="00050CD5">
      <w:pPr>
        <w:spacing w:after="0" w:line="360" w:lineRule="auto"/>
        <w:jc w:val="both"/>
        <w:rPr>
          <w:rFonts w:ascii="Arial" w:hAnsi="Arial" w:cs="Arial"/>
          <w:color w:val="FF0000"/>
        </w:rPr>
      </w:pPr>
      <w:r w:rsidRPr="00CD7404">
        <w:rPr>
          <w:rFonts w:ascii="Arial" w:hAnsi="Arial" w:cs="Arial"/>
        </w:rPr>
        <w:t>The a</w:t>
      </w:r>
      <w:r w:rsidRPr="00CD7404">
        <w:rPr>
          <w:rFonts w:ascii="Arial" w:hAnsi="Arial" w:cs="Arial"/>
        </w:rPr>
        <w:t>ctivity is then clearly explained, and the role of the adult is also explained. In this activity the adult is there to explain the rules and to observe and give encouragement if needed, therefore they are not actively involved in the task. According to Sto</w:t>
      </w:r>
      <w:r w:rsidRPr="00CD7404">
        <w:rPr>
          <w:rFonts w:ascii="Arial" w:hAnsi="Arial" w:cs="Arial"/>
        </w:rPr>
        <w:t>ne (2012), all learning depends on children's active involvement and motivation. Stone (2012) mentions that Vygotsky also recognized that the adult can be overactive in a learning situation and suggests that adults being overactive will in turn not support</w:t>
      </w:r>
      <w:r w:rsidRPr="00CD7404">
        <w:rPr>
          <w:rFonts w:ascii="Arial" w:hAnsi="Arial" w:cs="Arial"/>
        </w:rPr>
        <w:t xml:space="preserve"> the child's learning and children must be actively engaged in an activity in order to learn. A theory that is supported by John Dewey who according to Dodd-Nurfio (2011) viewed children as growing and changing beings that require active learning experienc</w:t>
      </w:r>
      <w:r w:rsidRPr="00CD7404">
        <w:rPr>
          <w:rFonts w:ascii="Arial" w:hAnsi="Arial" w:cs="Arial"/>
        </w:rPr>
        <w:t>es of personal involvement and immediate interest. Equally, Maria Montessori recognized that young children are active learners, that need choice and independence. She believed that children also needed to be guided by a sensitive adult to facilitate their</w:t>
      </w:r>
      <w:r w:rsidRPr="00CD7404">
        <w:rPr>
          <w:rFonts w:ascii="Arial" w:hAnsi="Arial" w:cs="Arial"/>
        </w:rPr>
        <w:t xml:space="preserve"> learning by providing and preparing an environment that encourages their development (Isaacs 2018).  </w:t>
      </w:r>
    </w:p>
    <w:p w:rsidR="00050CD5" w:rsidRPr="00CD7404" w:rsidRDefault="00203C6C" w:rsidP="00050CD5">
      <w:pPr>
        <w:spacing w:after="0" w:line="360" w:lineRule="auto"/>
        <w:jc w:val="both"/>
        <w:rPr>
          <w:rFonts w:ascii="Arial" w:hAnsi="Arial" w:cs="Arial"/>
        </w:rPr>
      </w:pPr>
      <w:r w:rsidRPr="00CD7404">
        <w:rPr>
          <w:rFonts w:ascii="Arial" w:hAnsi="Arial" w:cs="Arial"/>
        </w:rPr>
        <w:t>The activity plan gives ideas on how to differentiate the task to children’s learning abilities by suggesting that the adult lowers the number of childre</w:t>
      </w:r>
      <w:r w:rsidRPr="00CD7404">
        <w:rPr>
          <w:rFonts w:ascii="Arial" w:hAnsi="Arial" w:cs="Arial"/>
        </w:rPr>
        <w:t xml:space="preserve">n involved or by adapting the task to suit their abilities. However, according to Vygotsky’s Zone of Proximal Development (ZPD) children are able to reach their next level of development under adult guidance or through joint </w:t>
      </w:r>
      <w:r w:rsidRPr="00CD7404">
        <w:rPr>
          <w:rFonts w:ascii="Arial" w:hAnsi="Arial" w:cs="Arial"/>
        </w:rPr>
        <w:lastRenderedPageBreak/>
        <w:t>collaboration with a more capab</w:t>
      </w:r>
      <w:r w:rsidRPr="00CD7404">
        <w:rPr>
          <w:rFonts w:ascii="Arial" w:hAnsi="Arial" w:cs="Arial"/>
        </w:rPr>
        <w:t>le peer, and by providing them with a task that is slightly more challenging than a task they would do alone they would need to collaborate with another peer or seek support from an adult to finish the task. They then will have learned the skills to accomp</w:t>
      </w:r>
      <w:r w:rsidRPr="00CD7404">
        <w:rPr>
          <w:rFonts w:ascii="Arial" w:hAnsi="Arial" w:cs="Arial"/>
        </w:rPr>
        <w:t xml:space="preserve">lish the task independently and therefore have raised their ZPD for that task (Shebani et al. 2010). Therefore to differentiate this activity the children taking part should be of mixed abilities and the task should remain the same.  </w:t>
      </w:r>
    </w:p>
    <w:p w:rsidR="00050CD5" w:rsidRPr="00CD7404" w:rsidRDefault="00203C6C" w:rsidP="00050CD5">
      <w:pPr>
        <w:spacing w:after="0" w:line="360" w:lineRule="auto"/>
        <w:jc w:val="both"/>
        <w:rPr>
          <w:rFonts w:ascii="Arial" w:hAnsi="Arial" w:cs="Arial"/>
          <w:color w:val="1F1F1F"/>
          <w:shd w:val="clear" w:color="auto" w:fill="FFFFFF"/>
        </w:rPr>
      </w:pPr>
      <w:r w:rsidRPr="00CD7404">
        <w:rPr>
          <w:rFonts w:ascii="Arial" w:hAnsi="Arial" w:cs="Arial"/>
          <w:color w:val="1F1F1F"/>
          <w:shd w:val="clear" w:color="auto" w:fill="FFFFFF"/>
        </w:rPr>
        <w:t>The activity chosen e</w:t>
      </w:r>
      <w:r w:rsidRPr="00CD7404">
        <w:rPr>
          <w:rFonts w:ascii="Arial" w:hAnsi="Arial" w:cs="Arial"/>
          <w:color w:val="1F1F1F"/>
          <w:shd w:val="clear" w:color="auto" w:fill="FFFFFF"/>
        </w:rPr>
        <w:t>ncourages children's mathematical development through a play activity and according to Welsh Government (2019), it is in the early years that play forms an important part in the development of mathematics and numeracy. It enables children to solve problems</w:t>
      </w:r>
      <w:r w:rsidRPr="00CD7404">
        <w:rPr>
          <w:rFonts w:ascii="Arial" w:hAnsi="Arial" w:cs="Arial"/>
          <w:color w:val="1F1F1F"/>
          <w:shd w:val="clear" w:color="auto" w:fill="FFFFFF"/>
        </w:rPr>
        <w:t>, explore ideas, and collaborate with others. This suggests that this activity has been planned for early years children. Alternatively, in later years, children require opportunities to work independently and collaboratively to build on the foundations th</w:t>
      </w:r>
      <w:r w:rsidRPr="00CD7404">
        <w:rPr>
          <w:rFonts w:ascii="Arial" w:hAnsi="Arial" w:cs="Arial"/>
          <w:color w:val="1F1F1F"/>
          <w:shd w:val="clear" w:color="auto" w:fill="FFFFFF"/>
        </w:rPr>
        <w:t>at have been established in the early years. Welsh Government (2019).</w:t>
      </w:r>
    </w:p>
    <w:p w:rsidR="007F40A8" w:rsidRPr="00CD7404" w:rsidRDefault="00203C6C" w:rsidP="00050CD5">
      <w:pPr>
        <w:spacing w:after="0" w:line="360" w:lineRule="auto"/>
        <w:jc w:val="both"/>
        <w:rPr>
          <w:rFonts w:ascii="Arial" w:hAnsi="Arial" w:cs="Arial"/>
        </w:rPr>
      </w:pPr>
      <w:r w:rsidRPr="00CD7404">
        <w:rPr>
          <w:rFonts w:ascii="Arial" w:hAnsi="Arial" w:cs="Arial"/>
        </w:rPr>
        <w:t>The resources for the activity are clearly listed in bullet points. Although there is a variety of resources being used in this activity and ICT is being included with the use of the Bee</w:t>
      </w:r>
      <w:r w:rsidRPr="00CD7404">
        <w:rPr>
          <w:rFonts w:ascii="Arial" w:hAnsi="Arial" w:cs="Arial"/>
        </w:rPr>
        <w:t>-bot there are no natural resources being used</w:t>
      </w:r>
      <w:r>
        <w:rPr>
          <w:rFonts w:ascii="Arial" w:hAnsi="Arial" w:cs="Arial"/>
        </w:rPr>
        <w:t>. Tucker (2014) believes that natural resources are often the best type of resources and have the potential for creative and cross-curricular opportunities. Resources such as acorns, shells, conkers, leaves, et</w:t>
      </w:r>
      <w:r>
        <w:rPr>
          <w:rFonts w:ascii="Arial" w:hAnsi="Arial" w:cs="Arial"/>
        </w:rPr>
        <w:t>c.</w:t>
      </w: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592823"/>
    <w:p w:rsidR="00044B37" w:rsidRDefault="00044B37" w:rsidP="00592823"/>
    <w:p w:rsidR="00044B37" w:rsidRDefault="00044B37" w:rsidP="00592823"/>
    <w:p w:rsidR="00BE0E54" w:rsidRPr="005453CF" w:rsidRDefault="00203C6C" w:rsidP="00BE0E54">
      <w:pPr>
        <w:jc w:val="center"/>
        <w:rPr>
          <w:rFonts w:ascii="Arial" w:hAnsi="Arial" w:cs="Arial"/>
          <w:b/>
          <w:bCs/>
          <w:sz w:val="24"/>
          <w:szCs w:val="24"/>
          <w:u w:val="single"/>
        </w:rPr>
      </w:pPr>
      <w:r w:rsidRPr="005453CF">
        <w:rPr>
          <w:rFonts w:ascii="Arial" w:hAnsi="Arial" w:cs="Arial"/>
          <w:b/>
          <w:bCs/>
          <w:sz w:val="24"/>
          <w:szCs w:val="24"/>
          <w:u w:val="single"/>
        </w:rPr>
        <w:t>Range of resources available and how these are implemented through play</w:t>
      </w:r>
    </w:p>
    <w:p w:rsidR="00BE0E54" w:rsidRPr="00DB4412" w:rsidRDefault="00203C6C" w:rsidP="00BE0E54">
      <w:pPr>
        <w:spacing w:after="0" w:line="360" w:lineRule="auto"/>
        <w:jc w:val="both"/>
        <w:rPr>
          <w:rFonts w:ascii="Arial" w:hAnsi="Arial" w:cs="Arial"/>
        </w:rPr>
      </w:pPr>
      <w:r w:rsidRPr="00DB4412">
        <w:rPr>
          <w:rFonts w:ascii="Arial" w:hAnsi="Arial" w:cs="Arial"/>
        </w:rPr>
        <w:t xml:space="preserve">According to the Welsh Government (2015) during the Foundation Phase, children are given opportunities to develop their skills, knowledge, and </w:t>
      </w:r>
      <w:r w:rsidRPr="00DB4412">
        <w:rPr>
          <w:rFonts w:ascii="Arial" w:hAnsi="Arial" w:cs="Arial"/>
        </w:rPr>
        <w:t>understanding of mathematics. They are encouraged to do this through oral, practical, and play activities. Therefore, it is essential that children have access to a range of resources that develop their mathematical skills in all areas of their learning en</w:t>
      </w:r>
      <w:r w:rsidRPr="00DB4412">
        <w:rPr>
          <w:rFonts w:ascii="Arial" w:hAnsi="Arial" w:cs="Arial"/>
        </w:rPr>
        <w:t xml:space="preserve">vironment. A statement that is supported by the Welsh Government (2019) who state in the new curriculum framework that learners should be provided with opportunities to explore mathematically rich environments indoors and outdoors. These environments must </w:t>
      </w:r>
      <w:r w:rsidRPr="00DB4412">
        <w:rPr>
          <w:rFonts w:ascii="Arial" w:hAnsi="Arial" w:cs="Arial"/>
        </w:rPr>
        <w:t>provide children with first-hand experiences with mathematical concepts, have a wide range of resources, and be developmentally appropriate.</w:t>
      </w:r>
    </w:p>
    <w:p w:rsidR="00BE0E54" w:rsidRPr="00DB4412" w:rsidRDefault="00203C6C" w:rsidP="00BE0E54">
      <w:pPr>
        <w:spacing w:after="0" w:line="360" w:lineRule="auto"/>
        <w:jc w:val="both"/>
        <w:rPr>
          <w:rFonts w:ascii="Arial" w:hAnsi="Arial" w:cs="Arial"/>
          <w:color w:val="FF0000"/>
        </w:rPr>
      </w:pPr>
      <w:r w:rsidRPr="00DB4412">
        <w:rPr>
          <w:rFonts w:ascii="Arial" w:hAnsi="Arial" w:cs="Arial"/>
        </w:rPr>
        <w:t>There is a wide range of mathematical resources available to children in their settings and resources that can be used to develop mathematical development. Although these resources are mostly heavily manufactured resources, there are also a range of natura</w:t>
      </w:r>
      <w:r w:rsidRPr="00DB4412">
        <w:rPr>
          <w:rFonts w:ascii="Arial" w:hAnsi="Arial" w:cs="Arial"/>
        </w:rPr>
        <w:t>l resources available. Tucker (2014) believes that natural materials can provide children with meaningful links with other areas of learning such as science, language, and geography. Therefore there should be a variety of natural and manufactured resources</w:t>
      </w:r>
      <w:r w:rsidRPr="00DB4412">
        <w:rPr>
          <w:rFonts w:ascii="Arial" w:hAnsi="Arial" w:cs="Arial"/>
        </w:rPr>
        <w:t xml:space="preserve"> available to children in their indoor and outdoor learning environments. Pitchford et al (2016) argues that fine motor integration is a significant predictor of mathematical ability and suggests that fine motor skills should have a pivotal role in educati</w:t>
      </w:r>
      <w:r w:rsidRPr="00DB4412">
        <w:rPr>
          <w:rFonts w:ascii="Arial" w:hAnsi="Arial" w:cs="Arial"/>
        </w:rPr>
        <w:t xml:space="preserve">on. There are a variety of resources available to children to develop their fine motor skills, for example, twicers, beads and thread, pencils, blocks, etc as well as a range of natural resources.  </w:t>
      </w:r>
    </w:p>
    <w:p w:rsidR="00BE0E54" w:rsidRPr="00DB4412" w:rsidRDefault="00203C6C" w:rsidP="00BE0E54">
      <w:pPr>
        <w:spacing w:after="0" w:line="360" w:lineRule="auto"/>
        <w:jc w:val="both"/>
        <w:rPr>
          <w:rFonts w:ascii="Arial" w:hAnsi="Arial" w:cs="Arial"/>
        </w:rPr>
      </w:pPr>
      <w:r w:rsidRPr="00DB4412">
        <w:rPr>
          <w:rFonts w:ascii="Arial" w:hAnsi="Arial" w:cs="Arial"/>
        </w:rPr>
        <w:t>Although most school settings have designated areas of le</w:t>
      </w:r>
      <w:r w:rsidRPr="00DB4412">
        <w:rPr>
          <w:rFonts w:ascii="Arial" w:hAnsi="Arial" w:cs="Arial"/>
        </w:rPr>
        <w:t xml:space="preserve">arning within the classroom, within these areas, there is a range of resources available as part of children's continuous provision it is often seen that children are not encouraged to move these resources from one area to another and resources must often </w:t>
      </w:r>
      <w:r w:rsidRPr="00DB4412">
        <w:rPr>
          <w:rFonts w:ascii="Arial" w:hAnsi="Arial" w:cs="Arial"/>
        </w:rPr>
        <w:t>stay within their designated areas. Tucker (2014) states that for mathematical activity to occur there must be evidence of it happening throughout the learning environment by carefully examining every area of the continuous provision for mathematical poten</w:t>
      </w:r>
      <w:r w:rsidRPr="00DB4412">
        <w:rPr>
          <w:rFonts w:ascii="Arial" w:hAnsi="Arial" w:cs="Arial"/>
        </w:rPr>
        <w:t>tial.</w:t>
      </w:r>
      <w:r w:rsidRPr="00DB4412">
        <w:rPr>
          <w:rFonts w:ascii="Arial" w:hAnsi="Arial" w:cs="Arial"/>
          <w:color w:val="FF0000"/>
        </w:rPr>
        <w:t xml:space="preserve"> </w:t>
      </w:r>
      <w:r w:rsidRPr="00DB4412">
        <w:rPr>
          <w:rFonts w:ascii="Arial" w:hAnsi="Arial" w:cs="Arial"/>
        </w:rPr>
        <w:t xml:space="preserve">Tucker (2014) also argues that resources are most successful when they are theme-related and meaningful to children, however, there is a need for essential resources that satisfy basic requirements such as weighing apparatus, rulers, sets of 2D, and </w:t>
      </w:r>
      <w:r w:rsidRPr="00DB4412">
        <w:rPr>
          <w:rFonts w:ascii="Arial" w:hAnsi="Arial" w:cs="Arial"/>
        </w:rPr>
        <w:t>3D shapes.</w:t>
      </w:r>
    </w:p>
    <w:p w:rsidR="00BE0E54" w:rsidRPr="00DB4412" w:rsidRDefault="00203C6C" w:rsidP="00BE0E54">
      <w:pPr>
        <w:spacing w:after="0" w:line="360" w:lineRule="auto"/>
        <w:jc w:val="both"/>
        <w:rPr>
          <w:rFonts w:ascii="Arial" w:hAnsi="Arial" w:cs="Arial"/>
        </w:rPr>
      </w:pPr>
      <w:r>
        <w:rPr>
          <w:rFonts w:ascii="Arial" w:hAnsi="Arial" w:cs="Arial"/>
        </w:rPr>
        <w:t>Therefore i</w:t>
      </w:r>
      <w:r w:rsidRPr="00DB4412">
        <w:rPr>
          <w:rFonts w:ascii="Arial" w:hAnsi="Arial" w:cs="Arial"/>
        </w:rPr>
        <w:t>t is evident that resources form an important part of development in the early years Watts et al (2016) suggest that factors affecting children's mathematical learning are low-resource communities, motivation, and parental support.</w:t>
      </w:r>
    </w:p>
    <w:p w:rsidR="00050CD5" w:rsidRDefault="00050CD5" w:rsidP="00BE0E54">
      <w:pPr>
        <w:jc w:val="both"/>
      </w:pPr>
    </w:p>
    <w:p w:rsidR="00050CD5" w:rsidRDefault="00050CD5" w:rsidP="00DF4A81"/>
    <w:p w:rsidR="00DF4A81" w:rsidRPr="001857FD" w:rsidRDefault="00203C6C" w:rsidP="00DF4A81">
      <w:pPr>
        <w:spacing w:after="0" w:line="360" w:lineRule="auto"/>
        <w:jc w:val="center"/>
        <w:rPr>
          <w:rFonts w:ascii="Arial" w:hAnsi="Arial" w:cs="Arial"/>
          <w:b/>
          <w:bCs/>
          <w:sz w:val="24"/>
          <w:szCs w:val="24"/>
          <w:u w:val="single"/>
        </w:rPr>
      </w:pPr>
      <w:r w:rsidRPr="001857FD">
        <w:rPr>
          <w:rFonts w:ascii="Arial" w:hAnsi="Arial" w:cs="Arial"/>
          <w:b/>
          <w:bCs/>
          <w:sz w:val="24"/>
          <w:szCs w:val="24"/>
          <w:u w:val="single"/>
        </w:rPr>
        <w:t>Planning and monitoring Children’s mathematical development.</w:t>
      </w:r>
    </w:p>
    <w:p w:rsidR="00DF4A81" w:rsidRPr="001857FD" w:rsidRDefault="00203C6C" w:rsidP="00DF4A81">
      <w:pPr>
        <w:spacing w:after="0" w:line="360" w:lineRule="auto"/>
        <w:jc w:val="both"/>
        <w:rPr>
          <w:rFonts w:ascii="Arial" w:hAnsi="Arial" w:cs="Arial"/>
          <w:color w:val="FF0000"/>
        </w:rPr>
      </w:pPr>
      <w:r w:rsidRPr="001857FD">
        <w:rPr>
          <w:rFonts w:ascii="Arial" w:hAnsi="Arial" w:cs="Arial"/>
        </w:rPr>
        <w:t>It is the role of the practitioner to plan and develop children’s skills in all areas of learning across the curriculum. There are many different frameworks to support practitioners to plan effe</w:t>
      </w:r>
      <w:r w:rsidRPr="001857FD">
        <w:rPr>
          <w:rFonts w:ascii="Arial" w:hAnsi="Arial" w:cs="Arial"/>
        </w:rPr>
        <w:t xml:space="preserve">ctively. The Welsh Government (2015) developed a statutory National Literacy and Numeracy Framework otherwise known as LN, to support practitioners and teachers to instill literacy and numeracy across the curriculum. </w:t>
      </w:r>
    </w:p>
    <w:p w:rsidR="00DF4A81" w:rsidRPr="001857FD" w:rsidRDefault="00203C6C" w:rsidP="00DF4A81">
      <w:pPr>
        <w:spacing w:after="0" w:line="360" w:lineRule="auto"/>
        <w:jc w:val="both"/>
        <w:rPr>
          <w:rFonts w:ascii="Arial" w:hAnsi="Arial" w:cs="Arial"/>
          <w:color w:val="1F1F1F"/>
          <w:shd w:val="clear" w:color="auto" w:fill="FFFFFF"/>
        </w:rPr>
      </w:pPr>
      <w:r w:rsidRPr="001857FD">
        <w:rPr>
          <w:rFonts w:ascii="Arial" w:hAnsi="Arial" w:cs="Arial"/>
        </w:rPr>
        <w:t xml:space="preserve">Watts et al. (2016) suggest that when </w:t>
      </w:r>
      <w:r w:rsidRPr="001857FD">
        <w:rPr>
          <w:rFonts w:ascii="Arial" w:hAnsi="Arial" w:cs="Arial"/>
        </w:rPr>
        <w:t>learning new material children rely heavily on their previous knowledge of mathematics. They also suggest that practitioners can support children to learn more mathematics through theoretically rich instructions and high-quality intervention.  Therefore wh</w:t>
      </w:r>
      <w:r w:rsidRPr="001857FD">
        <w:rPr>
          <w:rFonts w:ascii="Arial" w:hAnsi="Arial" w:cs="Arial"/>
        </w:rPr>
        <w:t>en planning practitioners should build on children's previous knowledge and understanding. They can do this by using previous assessments and observations to support children with their mathematical development. A belief that is shared by the Welsh Governm</w:t>
      </w:r>
      <w:r w:rsidRPr="001857FD">
        <w:rPr>
          <w:rFonts w:ascii="Arial" w:hAnsi="Arial" w:cs="Arial"/>
        </w:rPr>
        <w:t xml:space="preserve">ent (2019) who state in the new curriculum framework that it </w:t>
      </w:r>
      <w:r w:rsidRPr="001857FD">
        <w:rPr>
          <w:rFonts w:ascii="Arial" w:hAnsi="Arial" w:cs="Arial"/>
          <w:color w:val="1F1F1F"/>
          <w:shd w:val="clear" w:color="auto" w:fill="FFFFFF"/>
        </w:rPr>
        <w:t xml:space="preserve">is important that when planning to teach a specific topic practitioners need to be aware of what prior knowledge is needed in order for learners to access and understand the new topic. </w:t>
      </w:r>
    </w:p>
    <w:p w:rsidR="00DF4A81" w:rsidRPr="001857FD" w:rsidRDefault="00203C6C" w:rsidP="00DF4A81">
      <w:pPr>
        <w:spacing w:after="0" w:line="360" w:lineRule="auto"/>
        <w:jc w:val="both"/>
        <w:rPr>
          <w:rFonts w:ascii="Arial" w:hAnsi="Arial" w:cs="Arial"/>
          <w:color w:val="1F1F1F"/>
          <w:shd w:val="clear" w:color="auto" w:fill="FFFFFF"/>
        </w:rPr>
      </w:pPr>
      <w:r w:rsidRPr="001857FD">
        <w:rPr>
          <w:rFonts w:ascii="Arial" w:hAnsi="Arial" w:cs="Arial"/>
        </w:rPr>
        <w:t>Practitio</w:t>
      </w:r>
      <w:r w:rsidRPr="001857FD">
        <w:rPr>
          <w:rFonts w:ascii="Arial" w:hAnsi="Arial" w:cs="Arial"/>
        </w:rPr>
        <w:t>ners are also expected to follow curriculums to support and develop children's skills in all areas of learning and there are expectations for practitioners to build their planning from the guidelines given by local authorities. According to the Welsh Gover</w:t>
      </w:r>
      <w:r w:rsidRPr="001857FD">
        <w:rPr>
          <w:rFonts w:ascii="Arial" w:hAnsi="Arial" w:cs="Arial"/>
        </w:rPr>
        <w:t>nment (2015) the foundation phase framework expects children to become accomplished in developing numerical reasoning, using number skills, using measuring skills, and using data. These expectations are shared with the Early Years Foundation Stage in Engla</w:t>
      </w:r>
      <w:r w:rsidRPr="001857FD">
        <w:rPr>
          <w:rFonts w:ascii="Arial" w:hAnsi="Arial" w:cs="Arial"/>
        </w:rPr>
        <w:t>nd. The department of Education (2017) states that Children's Mathematical development involves children having opportunities to develop and improve their skills in counting, understanding and using numbers, calculating simple addition and subtraction prob</w:t>
      </w:r>
      <w:r w:rsidRPr="001857FD">
        <w:rPr>
          <w:rFonts w:ascii="Arial" w:hAnsi="Arial" w:cs="Arial"/>
        </w:rPr>
        <w:t xml:space="preserve">lems, describe shapes, spaces, and measure. However, in the new curriculum being introduced in Wales, the Welsh Government (2019) states that learners should acquire a </w:t>
      </w:r>
      <w:r w:rsidRPr="001857FD">
        <w:rPr>
          <w:rFonts w:ascii="Arial" w:hAnsi="Arial" w:cs="Arial"/>
          <w:color w:val="1F1F1F"/>
          <w:shd w:val="clear" w:color="auto" w:fill="FFFFFF"/>
        </w:rPr>
        <w:t>deep understanding of mathematics and numeracy and it should be developed through planni</w:t>
      </w:r>
      <w:r w:rsidRPr="001857FD">
        <w:rPr>
          <w:rFonts w:ascii="Arial" w:hAnsi="Arial" w:cs="Arial"/>
          <w:color w:val="1F1F1F"/>
          <w:shd w:val="clear" w:color="auto" w:fill="FFFFFF"/>
        </w:rPr>
        <w:t>ng for all five of the mathematical proficiencies. These five mathematical proficiencies are:</w:t>
      </w:r>
    </w:p>
    <w:p w:rsidR="00DF4A81" w:rsidRPr="001857FD" w:rsidRDefault="00203C6C" w:rsidP="00DF4A81">
      <w:pPr>
        <w:pStyle w:val="ListParagraph"/>
        <w:numPr>
          <w:ilvl w:val="0"/>
          <w:numId w:val="7"/>
        </w:numPr>
        <w:spacing w:after="0" w:line="360" w:lineRule="auto"/>
        <w:jc w:val="both"/>
        <w:rPr>
          <w:rFonts w:ascii="Arial" w:eastAsia="Times New Roman" w:hAnsi="Arial" w:cs="Arial"/>
          <w:lang w:val="en-GB" w:eastAsia="en-GB"/>
        </w:rPr>
      </w:pPr>
      <w:r w:rsidRPr="001857FD">
        <w:rPr>
          <w:rFonts w:ascii="Arial" w:eastAsia="+mn-ea" w:hAnsi="Arial" w:cs="Arial"/>
          <w:color w:val="000000"/>
          <w:kern w:val="24"/>
          <w:lang w:val="en-GB" w:eastAsia="en-GB"/>
        </w:rPr>
        <w:t>conceptual understanding</w:t>
      </w:r>
    </w:p>
    <w:p w:rsidR="00DF4A81" w:rsidRPr="001857FD" w:rsidRDefault="00203C6C" w:rsidP="00DF4A81">
      <w:pPr>
        <w:pStyle w:val="ListParagraph"/>
        <w:numPr>
          <w:ilvl w:val="0"/>
          <w:numId w:val="7"/>
        </w:numPr>
        <w:spacing w:after="0" w:line="360" w:lineRule="auto"/>
        <w:jc w:val="both"/>
        <w:rPr>
          <w:rFonts w:ascii="Arial" w:eastAsia="Times New Roman" w:hAnsi="Arial" w:cs="Arial"/>
          <w:lang w:val="en-GB" w:eastAsia="en-GB"/>
        </w:rPr>
      </w:pPr>
      <w:r w:rsidRPr="001857FD">
        <w:rPr>
          <w:rFonts w:ascii="Arial" w:eastAsia="+mn-ea" w:hAnsi="Arial" w:cs="Arial"/>
          <w:color w:val="000000"/>
          <w:kern w:val="24"/>
          <w:lang w:val="en-GB" w:eastAsia="en-GB"/>
        </w:rPr>
        <w:t>fluency</w:t>
      </w:r>
    </w:p>
    <w:p w:rsidR="00DF4A81" w:rsidRPr="001857FD" w:rsidRDefault="00203C6C" w:rsidP="00DF4A81">
      <w:pPr>
        <w:pStyle w:val="ListParagraph"/>
        <w:numPr>
          <w:ilvl w:val="0"/>
          <w:numId w:val="7"/>
        </w:numPr>
        <w:spacing w:after="0" w:line="360" w:lineRule="auto"/>
        <w:jc w:val="both"/>
        <w:rPr>
          <w:rFonts w:ascii="Arial" w:eastAsia="Times New Roman" w:hAnsi="Arial" w:cs="Arial"/>
          <w:lang w:val="en-GB" w:eastAsia="en-GB"/>
        </w:rPr>
      </w:pPr>
      <w:r w:rsidRPr="001857FD">
        <w:rPr>
          <w:rFonts w:ascii="Arial" w:eastAsia="+mn-ea" w:hAnsi="Arial" w:cs="Arial"/>
          <w:color w:val="000000"/>
          <w:kern w:val="24"/>
          <w:lang w:val="en-GB" w:eastAsia="en-GB"/>
        </w:rPr>
        <w:t>communication with symbols</w:t>
      </w:r>
    </w:p>
    <w:p w:rsidR="00DF4A81" w:rsidRPr="001857FD" w:rsidRDefault="00203C6C" w:rsidP="00DF4A81">
      <w:pPr>
        <w:pStyle w:val="ListParagraph"/>
        <w:numPr>
          <w:ilvl w:val="0"/>
          <w:numId w:val="7"/>
        </w:numPr>
        <w:spacing w:after="0" w:line="360" w:lineRule="auto"/>
        <w:jc w:val="both"/>
        <w:rPr>
          <w:rFonts w:ascii="Arial" w:eastAsia="Times New Roman" w:hAnsi="Arial" w:cs="Arial"/>
          <w:lang w:val="en-GB" w:eastAsia="en-GB"/>
        </w:rPr>
      </w:pPr>
      <w:r w:rsidRPr="001857FD">
        <w:rPr>
          <w:rFonts w:ascii="Arial" w:eastAsia="+mn-ea" w:hAnsi="Arial" w:cs="Arial"/>
          <w:color w:val="000000"/>
          <w:kern w:val="24"/>
          <w:lang w:val="en-GB" w:eastAsia="en-GB"/>
        </w:rPr>
        <w:t>logical reasoning</w:t>
      </w:r>
    </w:p>
    <w:p w:rsidR="00DF4A81" w:rsidRPr="001857FD" w:rsidRDefault="00203C6C" w:rsidP="00DF4A81">
      <w:pPr>
        <w:pStyle w:val="ListParagraph"/>
        <w:numPr>
          <w:ilvl w:val="0"/>
          <w:numId w:val="7"/>
        </w:numPr>
        <w:spacing w:after="0" w:line="360" w:lineRule="auto"/>
        <w:jc w:val="both"/>
        <w:rPr>
          <w:rFonts w:ascii="Arial" w:eastAsia="Times New Roman" w:hAnsi="Arial" w:cs="Arial"/>
          <w:lang w:val="en-GB" w:eastAsia="en-GB"/>
        </w:rPr>
      </w:pPr>
      <w:r w:rsidRPr="001857FD">
        <w:rPr>
          <w:rFonts w:ascii="Arial" w:eastAsia="+mn-ea" w:hAnsi="Arial" w:cs="Arial"/>
          <w:color w:val="000000"/>
          <w:kern w:val="24"/>
          <w:lang w:val="en-GB" w:eastAsia="en-GB"/>
        </w:rPr>
        <w:t>strategic competence.</w:t>
      </w:r>
    </w:p>
    <w:p w:rsidR="00DF4A81" w:rsidRPr="001857FD" w:rsidRDefault="00203C6C" w:rsidP="00DF4A81">
      <w:pPr>
        <w:spacing w:after="0" w:line="360" w:lineRule="auto"/>
        <w:jc w:val="both"/>
        <w:rPr>
          <w:rFonts w:ascii="Arial" w:hAnsi="Arial" w:cs="Arial"/>
          <w:color w:val="1F1F1F"/>
          <w:shd w:val="clear" w:color="auto" w:fill="FFFFFF"/>
        </w:rPr>
      </w:pPr>
      <w:r w:rsidRPr="001857FD">
        <w:rPr>
          <w:rFonts w:ascii="Arial" w:hAnsi="Arial" w:cs="Arial"/>
          <w:color w:val="1F1F1F"/>
          <w:shd w:val="clear" w:color="auto" w:fill="FFFFFF"/>
        </w:rPr>
        <w:t xml:space="preserve">The Welsh Government (2019) goes on to state that there </w:t>
      </w:r>
      <w:r w:rsidRPr="001857FD">
        <w:rPr>
          <w:rFonts w:ascii="Arial" w:hAnsi="Arial" w:cs="Arial"/>
          <w:color w:val="1F1F1F"/>
          <w:shd w:val="clear" w:color="auto" w:fill="FFFFFF"/>
        </w:rPr>
        <w:t>should be a connection with these proficiencies, and they should be applied in a range of contexts.</w:t>
      </w:r>
    </w:p>
    <w:p w:rsidR="00DF4A81" w:rsidRPr="001857FD" w:rsidRDefault="00203C6C" w:rsidP="00DF4A81">
      <w:pPr>
        <w:spacing w:after="0" w:line="360" w:lineRule="auto"/>
        <w:jc w:val="both"/>
        <w:rPr>
          <w:rFonts w:ascii="Arial" w:hAnsi="Arial" w:cs="Arial"/>
        </w:rPr>
      </w:pPr>
      <w:r w:rsidRPr="001857FD">
        <w:rPr>
          <w:rFonts w:ascii="Arial" w:hAnsi="Arial" w:cs="Arial"/>
        </w:rPr>
        <w:lastRenderedPageBreak/>
        <w:t>Although there is great emphasis on children’s mathematical development</w:t>
      </w:r>
      <w:r w:rsidR="00DB7175">
        <w:rPr>
          <w:rFonts w:ascii="Arial" w:hAnsi="Arial" w:cs="Arial"/>
        </w:rPr>
        <w:t>,</w:t>
      </w:r>
      <w:r w:rsidRPr="001857FD">
        <w:rPr>
          <w:rFonts w:ascii="Arial" w:hAnsi="Arial" w:cs="Arial"/>
        </w:rPr>
        <w:t xml:space="preserve"> research shows that in the first two years of education children were found to perf</w:t>
      </w:r>
      <w:r w:rsidRPr="001857FD">
        <w:rPr>
          <w:rFonts w:ascii="Arial" w:hAnsi="Arial" w:cs="Arial"/>
        </w:rPr>
        <w:t>orm significantly better in reading compared to mathematics (Pitchford et al 2016)</w:t>
      </w:r>
    </w:p>
    <w:p w:rsidR="00DF4A81" w:rsidRPr="001857FD" w:rsidRDefault="00203C6C" w:rsidP="00DF4A81">
      <w:pPr>
        <w:pStyle w:val="ListParagraph"/>
        <w:spacing w:after="0" w:line="360" w:lineRule="auto"/>
        <w:ind w:left="0"/>
        <w:jc w:val="both"/>
        <w:rPr>
          <w:rFonts w:ascii="Arial" w:hAnsi="Arial" w:cs="Arial"/>
        </w:rPr>
      </w:pPr>
      <w:r w:rsidRPr="001857FD">
        <w:rPr>
          <w:rFonts w:ascii="Arial" w:hAnsi="Arial" w:cs="Arial"/>
          <w:color w:val="1F1F1F"/>
          <w:shd w:val="clear" w:color="auto" w:fill="FFFFFF"/>
        </w:rPr>
        <w:t>As previously mentioned, it is through monitoring and assessing that practitioners can plan effectively and build on prior knowledge. According to Professor Donaldson assess</w:t>
      </w:r>
      <w:r w:rsidRPr="001857FD">
        <w:rPr>
          <w:rFonts w:ascii="Arial" w:hAnsi="Arial" w:cs="Arial"/>
          <w:color w:val="1F1F1F"/>
          <w:shd w:val="clear" w:color="auto" w:fill="FFFFFF"/>
        </w:rPr>
        <w:t>ment is important for effective learning and reporting on learners' achievements. He believes that for assessments to be successful there needs to be a clear understanding amongst practitioners and learners of what is to be learned and ways of gathering ev</w:t>
      </w:r>
      <w:r w:rsidRPr="001857FD">
        <w:rPr>
          <w:rFonts w:ascii="Arial" w:hAnsi="Arial" w:cs="Arial"/>
          <w:color w:val="1F1F1F"/>
          <w:shd w:val="clear" w:color="auto" w:fill="FFFFFF"/>
        </w:rPr>
        <w:t>idence of achievements. Children's involvement in assessments is essential to encourage them to take greater responsibility in their own learning. (</w:t>
      </w:r>
      <w:r w:rsidR="00DB7175">
        <w:rPr>
          <w:rFonts w:ascii="Arial" w:hAnsi="Arial" w:cs="Arial"/>
        </w:rPr>
        <w:t>Welsh Government</w:t>
      </w:r>
      <w:r w:rsidRPr="001857FD">
        <w:rPr>
          <w:rFonts w:ascii="Arial" w:hAnsi="Arial" w:cs="Arial"/>
        </w:rPr>
        <w:t xml:space="preserve"> 2015). There are many ways practitioners can assess and gather evidence, for example, basel</w:t>
      </w:r>
      <w:r w:rsidRPr="001857FD">
        <w:rPr>
          <w:rFonts w:ascii="Arial" w:hAnsi="Arial" w:cs="Arial"/>
        </w:rPr>
        <w:t>ine assessments, recorded/photographic evidence, report o</w:t>
      </w:r>
      <w:r w:rsidR="00DB7175">
        <w:rPr>
          <w:rFonts w:ascii="Arial" w:hAnsi="Arial" w:cs="Arial"/>
        </w:rPr>
        <w:t>f</w:t>
      </w:r>
      <w:r w:rsidRPr="001857FD">
        <w:rPr>
          <w:rFonts w:ascii="Arial" w:hAnsi="Arial" w:cs="Arial"/>
        </w:rPr>
        <w:t xml:space="preserve"> success sheets, evaluation forms, or national testing. Although not everyone agrees with all forms of assessment. Dewey was not against testing or evaluation but weary of the way testing and evalua</w:t>
      </w:r>
      <w:r w:rsidRPr="001857FD">
        <w:rPr>
          <w:rFonts w:ascii="Arial" w:hAnsi="Arial" w:cs="Arial"/>
        </w:rPr>
        <w:t xml:space="preserve">tion is used in schools (Dodd-Nufrio 2011). </w:t>
      </w:r>
    </w:p>
    <w:p w:rsidR="00DF4A81" w:rsidRPr="001857FD" w:rsidRDefault="00203C6C" w:rsidP="00DF4A81">
      <w:pPr>
        <w:pStyle w:val="ListParagraph"/>
        <w:spacing w:after="0" w:line="360" w:lineRule="auto"/>
        <w:ind w:left="1418" w:right="1418"/>
        <w:jc w:val="both"/>
        <w:rPr>
          <w:rFonts w:ascii="Arial" w:hAnsi="Arial" w:cs="Arial"/>
          <w:color w:val="FF0000"/>
        </w:rPr>
      </w:pPr>
      <w:r w:rsidRPr="001857FD">
        <w:rPr>
          <w:rFonts w:ascii="Arial" w:hAnsi="Arial" w:cs="Arial"/>
        </w:rPr>
        <w:t>"Vygotsky introduced the concept of Zone of proximal development to criticize the psychometric-based testing in Russian schools. The traditional testing reflected only the current level of learners' achievement,</w:t>
      </w:r>
      <w:r w:rsidRPr="001857FD">
        <w:rPr>
          <w:rFonts w:ascii="Arial" w:hAnsi="Arial" w:cs="Arial"/>
        </w:rPr>
        <w:t xml:space="preserve"> rather than learner's potential for development in the future." </w:t>
      </w:r>
      <w:bookmarkStart w:id="1" w:name="_Hlk38374175"/>
      <w:r w:rsidRPr="001857FD">
        <w:rPr>
          <w:rFonts w:ascii="Arial" w:hAnsi="Arial" w:cs="Arial"/>
        </w:rPr>
        <w:t>(Shebani et al</w:t>
      </w:r>
      <w:r w:rsidR="00044B37">
        <w:rPr>
          <w:rFonts w:ascii="Arial" w:hAnsi="Arial" w:cs="Arial"/>
        </w:rPr>
        <w:t xml:space="preserve">, </w:t>
      </w:r>
      <w:r w:rsidRPr="001857FD">
        <w:rPr>
          <w:rFonts w:ascii="Arial" w:hAnsi="Arial" w:cs="Arial"/>
        </w:rPr>
        <w:t>2010</w:t>
      </w:r>
      <w:bookmarkEnd w:id="1"/>
      <w:r w:rsidR="00044B37">
        <w:rPr>
          <w:rFonts w:ascii="Arial" w:hAnsi="Arial" w:cs="Arial"/>
        </w:rPr>
        <w:t>,</w:t>
      </w:r>
      <w:r w:rsidRPr="001857FD">
        <w:rPr>
          <w:rFonts w:ascii="Arial" w:hAnsi="Arial" w:cs="Arial"/>
        </w:rPr>
        <w:t xml:space="preserve"> page 239)</w:t>
      </w:r>
    </w:p>
    <w:p w:rsidR="00050CD5" w:rsidRDefault="00050CD5" w:rsidP="00ED401F">
      <w:pPr>
        <w:jc w:val="center"/>
      </w:pPr>
    </w:p>
    <w:p w:rsidR="00592823" w:rsidRPr="00592823" w:rsidRDefault="00203C6C" w:rsidP="00044B37">
      <w:pPr>
        <w:spacing w:line="360" w:lineRule="auto"/>
        <w:jc w:val="both"/>
        <w:rPr>
          <w:rFonts w:ascii="Arial" w:hAnsi="Arial" w:cs="Arial"/>
        </w:rPr>
      </w:pPr>
      <w:r>
        <w:rPr>
          <w:rFonts w:ascii="Arial" w:hAnsi="Arial" w:cs="Arial"/>
        </w:rPr>
        <w:t>However,</w:t>
      </w:r>
      <w:r w:rsidR="00DB7175">
        <w:rPr>
          <w:rFonts w:ascii="Arial" w:hAnsi="Arial" w:cs="Arial"/>
        </w:rPr>
        <w:t xml:space="preserve"> in Wales, e</w:t>
      </w:r>
      <w:r w:rsidRPr="00592823">
        <w:rPr>
          <w:rFonts w:ascii="Arial" w:hAnsi="Arial" w:cs="Arial"/>
        </w:rPr>
        <w:t>very young child in Year 2- Year 9 currently undertake</w:t>
      </w:r>
      <w:r w:rsidR="00DB7175">
        <w:rPr>
          <w:rFonts w:ascii="Arial" w:hAnsi="Arial" w:cs="Arial"/>
        </w:rPr>
        <w:t>s</w:t>
      </w:r>
      <w:r w:rsidRPr="00592823">
        <w:rPr>
          <w:rFonts w:ascii="Arial" w:hAnsi="Arial" w:cs="Arial"/>
        </w:rPr>
        <w:t xml:space="preserve"> National Reading and Numeracy Tests every year. According to Donaldson (2015), there are mixed reviews on whether these National tests are beneficial with some teachers seeing them as a useful assessment that provides a benchmark to support teaching and l</w:t>
      </w:r>
      <w:r w:rsidRPr="00592823">
        <w:rPr>
          <w:rFonts w:ascii="Arial" w:hAnsi="Arial" w:cs="Arial"/>
        </w:rPr>
        <w:t>earning, however, some teachers and children do not find them useful and instead see them as a disruption and some cases causes high levels of anxiety to some children. Wales is the only country that conducts national tests of this nature on an annual basi</w:t>
      </w:r>
      <w:r w:rsidRPr="00592823">
        <w:rPr>
          <w:rFonts w:ascii="Arial" w:hAnsi="Arial" w:cs="Arial"/>
        </w:rPr>
        <w:t>s. It is the role of the practitioner and parents to not put pressure on children with these tests and to support children through these assessments. Welsh Government (2018) believes that these national tests that are based on the curriculum in Wales provi</w:t>
      </w:r>
      <w:r w:rsidRPr="00592823">
        <w:rPr>
          <w:rFonts w:ascii="Arial" w:hAnsi="Arial" w:cs="Arial"/>
        </w:rPr>
        <w:t xml:space="preserve">de teachers with consistent, detailed information on each individual learner's progress and development in reading and numeracy and </w:t>
      </w:r>
      <w:r w:rsidR="00DB7175" w:rsidRPr="00592823">
        <w:rPr>
          <w:rFonts w:ascii="Arial" w:hAnsi="Arial" w:cs="Arial"/>
        </w:rPr>
        <w:t>can</w:t>
      </w:r>
      <w:r w:rsidRPr="00592823">
        <w:rPr>
          <w:rFonts w:ascii="Arial" w:hAnsi="Arial" w:cs="Arial"/>
        </w:rPr>
        <w:t xml:space="preserve"> highlight areas in which some children may need more support. They are also aware that only a limited range of skills an</w:t>
      </w:r>
      <w:r w:rsidRPr="00592823">
        <w:rPr>
          <w:rFonts w:ascii="Arial" w:hAnsi="Arial" w:cs="Arial"/>
        </w:rPr>
        <w:t xml:space="preserve">d abilities are assessed through these tests and that some children may not perform to their best ability in these tests, therefore the results may not be accurate. However, the tests are designed to measure achievement across the range.  </w:t>
      </w:r>
    </w:p>
    <w:p w:rsidR="003841F1" w:rsidRPr="00610FF0" w:rsidRDefault="00203C6C" w:rsidP="00610FF0">
      <w:pPr>
        <w:spacing w:after="0" w:line="360" w:lineRule="auto"/>
        <w:jc w:val="both"/>
        <w:rPr>
          <w:rFonts w:ascii="Arial" w:hAnsi="Arial" w:cs="Arial"/>
        </w:rPr>
      </w:pPr>
      <w:r w:rsidRPr="00592823">
        <w:rPr>
          <w:rFonts w:ascii="Arial" w:hAnsi="Arial" w:cs="Arial"/>
        </w:rPr>
        <w:lastRenderedPageBreak/>
        <w:t xml:space="preserve">There are other </w:t>
      </w:r>
      <w:r w:rsidRPr="00592823">
        <w:rPr>
          <w:rFonts w:ascii="Arial" w:hAnsi="Arial" w:cs="Arial"/>
        </w:rPr>
        <w:t>countries that support the assessment of development through testing one being Singapore. According to Donaldson (2015), although Singapore is a high performing country in the PISA tests, they want to strengthen the focus of it</w:t>
      </w:r>
      <w:r>
        <w:rPr>
          <w:rFonts w:ascii="Arial" w:hAnsi="Arial" w:cs="Arial"/>
        </w:rPr>
        <w:t>s</w:t>
      </w:r>
      <w:r w:rsidRPr="00592823">
        <w:rPr>
          <w:rFonts w:ascii="Arial" w:hAnsi="Arial" w:cs="Arial"/>
        </w:rPr>
        <w:t xml:space="preserve"> curriculum and assessment o</w:t>
      </w:r>
      <w:r w:rsidRPr="00592823">
        <w:rPr>
          <w:rFonts w:ascii="Arial" w:hAnsi="Arial" w:cs="Arial"/>
        </w:rPr>
        <w:t xml:space="preserve">n creativity and problem-solving. </w:t>
      </w:r>
      <w:r>
        <w:rPr>
          <w:rFonts w:ascii="Arial" w:hAnsi="Arial" w:cs="Arial"/>
          <w:color w:val="1F1F1F"/>
          <w:shd w:val="clear" w:color="auto" w:fill="FFFFFF"/>
        </w:rPr>
        <w:t>According to Deng and Gobinathan (2016), there are many contributing factors to Singapore’s success two of which are high academic expectations and standards along with highly selective teacher recruitment. Teacher quality</w:t>
      </w:r>
      <w:r>
        <w:rPr>
          <w:rFonts w:ascii="Arial" w:hAnsi="Arial" w:cs="Arial"/>
          <w:color w:val="1F1F1F"/>
          <w:shd w:val="clear" w:color="auto" w:fill="FFFFFF"/>
        </w:rPr>
        <w:t xml:space="preserve"> is also enhanced through teacher education and continuing professional development.</w:t>
      </w:r>
      <w:r w:rsidR="00A34B3F">
        <w:rPr>
          <w:rFonts w:ascii="Arial" w:hAnsi="Arial" w:cs="Arial"/>
          <w:color w:val="1F1F1F"/>
          <w:shd w:val="clear" w:color="auto" w:fill="FFFFFF"/>
        </w:rPr>
        <w:t xml:space="preserve"> Practitioners in Wales are also encouraged to continue their professional development</w:t>
      </w:r>
      <w:r w:rsidR="00DF3D0B">
        <w:rPr>
          <w:rFonts w:ascii="Arial" w:hAnsi="Arial" w:cs="Arial"/>
          <w:color w:val="1F1F1F"/>
          <w:shd w:val="clear" w:color="auto" w:fill="FFFFFF"/>
        </w:rPr>
        <w:t xml:space="preserve"> and it is through practitioners continuing their professional development they can plan engaging learning experiences for children. </w:t>
      </w:r>
      <w:r w:rsidR="003841F1">
        <w:rPr>
          <w:rFonts w:ascii="Arial" w:hAnsi="Arial" w:cs="Arial"/>
          <w:color w:val="1F1F1F"/>
          <w:shd w:val="clear" w:color="auto" w:fill="FFFFFF"/>
        </w:rPr>
        <w:t>Referring</w:t>
      </w:r>
      <w:r w:rsidR="00DF3D0B">
        <w:rPr>
          <w:rFonts w:ascii="Arial" w:hAnsi="Arial" w:cs="Arial"/>
          <w:color w:val="1F1F1F"/>
          <w:shd w:val="clear" w:color="auto" w:fill="FFFFFF"/>
        </w:rPr>
        <w:t xml:space="preserve"> to assessments and testin</w:t>
      </w:r>
      <w:r w:rsidR="003841F1">
        <w:rPr>
          <w:rFonts w:ascii="Arial" w:hAnsi="Arial" w:cs="Arial"/>
          <w:color w:val="1F1F1F"/>
          <w:shd w:val="clear" w:color="auto" w:fill="FFFFFF"/>
        </w:rPr>
        <w:t>g</w:t>
      </w:r>
      <w:r w:rsidR="00DF3D0B">
        <w:rPr>
          <w:rFonts w:ascii="Arial" w:hAnsi="Arial" w:cs="Arial"/>
          <w:color w:val="1F1F1F"/>
          <w:shd w:val="clear" w:color="auto" w:fill="FFFFFF"/>
        </w:rPr>
        <w:t xml:space="preserve"> </w:t>
      </w:r>
      <w:r w:rsidR="003841F1">
        <w:rPr>
          <w:rFonts w:ascii="Arial" w:hAnsi="Arial" w:cs="Arial"/>
          <w:color w:val="1F1F1F"/>
          <w:shd w:val="clear" w:color="auto" w:fill="FFFFFF"/>
        </w:rPr>
        <w:t xml:space="preserve">Gunderson et at (2011) argues that despite girls and boys achieving similar results in mathematical testing there are fewer girls that </w:t>
      </w:r>
      <w:r w:rsidR="003841F1" w:rsidRPr="00610FF0">
        <w:rPr>
          <w:rFonts w:ascii="Arial" w:hAnsi="Arial" w:cs="Arial"/>
          <w:color w:val="1F1F1F"/>
          <w:shd w:val="clear" w:color="auto" w:fill="FFFFFF"/>
        </w:rPr>
        <w:t xml:space="preserve">choose to pursue a future in mathematical studies or careers. Contributing factors to this are conceptualized attitudes to mathematics, beliefs, anxiety towards mathematics, gender stereotypes and high expectations for success. </w:t>
      </w:r>
      <w:r w:rsidR="00610FF0" w:rsidRPr="00610FF0">
        <w:rPr>
          <w:rFonts w:ascii="Arial" w:hAnsi="Arial" w:cs="Arial"/>
        </w:rPr>
        <w:t>However, according to Harmony Day Montessori school (2018) Montessori believed that the important age for children’s development is between birth and six years and states that children show a universal love of mathematics from a young age.</w:t>
      </w:r>
      <w:r w:rsidR="00610FF0">
        <w:rPr>
          <w:rFonts w:ascii="Arial" w:hAnsi="Arial" w:cs="Arial"/>
        </w:rPr>
        <w:t xml:space="preserve"> </w:t>
      </w:r>
      <w:r w:rsidR="003841F1" w:rsidRPr="00610FF0">
        <w:rPr>
          <w:rFonts w:ascii="Arial" w:hAnsi="Arial" w:cs="Arial"/>
        </w:rPr>
        <w:t>Thus, the importance of practitioners keeping children’s interest and engagement in mathematics through planning exciting and interesting mathematical experiences.</w:t>
      </w:r>
    </w:p>
    <w:p w:rsidR="00592823" w:rsidRPr="00044B37" w:rsidRDefault="00203C6C" w:rsidP="00044B37">
      <w:pPr>
        <w:spacing w:line="360" w:lineRule="auto"/>
        <w:jc w:val="both"/>
        <w:rPr>
          <w:rFonts w:ascii="Arial" w:hAnsi="Arial" w:cs="Arial"/>
        </w:rPr>
      </w:pPr>
      <w:r>
        <w:rPr>
          <w:rFonts w:ascii="Arial" w:hAnsi="Arial" w:cs="Arial"/>
        </w:rPr>
        <w:t>Moreover, i</w:t>
      </w:r>
      <w:r w:rsidRPr="00592823">
        <w:rPr>
          <w:rFonts w:ascii="Arial" w:hAnsi="Arial" w:cs="Arial"/>
        </w:rPr>
        <w:t xml:space="preserve">t is through planning and monitoring children's mathematical skills </w:t>
      </w:r>
      <w:r w:rsidRPr="00592823">
        <w:rPr>
          <w:rFonts w:ascii="Arial" w:hAnsi="Arial" w:cs="Arial"/>
        </w:rPr>
        <w:t>effectively that practitioners can support children's mathematical development and it is through this that practitioners are preparing young children for the real world. Welsh Government (2019) believes that the application of mathematics to solve problems</w:t>
      </w:r>
      <w:r w:rsidRPr="00592823">
        <w:rPr>
          <w:rFonts w:ascii="Arial" w:hAnsi="Arial" w:cs="Arial"/>
        </w:rPr>
        <w:t xml:space="preserve"> in real-world-contexts is a critical part of children's everyday lives and in the economic health of the nation and therefore the experience of mathematics needs to be exciting, accessible and engaging for all learner</w:t>
      </w:r>
      <w:r>
        <w:rPr>
          <w:rFonts w:ascii="Arial" w:hAnsi="Arial" w:cs="Arial"/>
        </w:rPr>
        <w:t>s.</w:t>
      </w:r>
      <w:r w:rsidRPr="00044B37">
        <w:rPr>
          <w:rFonts w:ascii="Helvetica" w:hAnsi="Helvetica"/>
          <w:color w:val="555555"/>
          <w:sz w:val="27"/>
          <w:szCs w:val="27"/>
          <w:shd w:val="clear" w:color="auto" w:fill="FFFFFF"/>
        </w:rPr>
        <w:t xml:space="preserve"> </w:t>
      </w:r>
      <w:r w:rsidRPr="00044B37">
        <w:rPr>
          <w:rFonts w:ascii="Arial" w:hAnsi="Arial" w:cs="Arial"/>
          <w:shd w:val="clear" w:color="auto" w:fill="FFFFFF"/>
        </w:rPr>
        <w:t xml:space="preserve">Learners also </w:t>
      </w:r>
      <w:r>
        <w:rPr>
          <w:rFonts w:ascii="Arial" w:hAnsi="Arial" w:cs="Arial"/>
          <w:shd w:val="clear" w:color="auto" w:fill="FFFFFF"/>
        </w:rPr>
        <w:t>need</w:t>
      </w:r>
      <w:r w:rsidRPr="00044B37">
        <w:rPr>
          <w:rFonts w:ascii="Arial" w:hAnsi="Arial" w:cs="Arial"/>
          <w:shd w:val="clear" w:color="auto" w:fill="FFFFFF"/>
        </w:rPr>
        <w:t xml:space="preserve"> to be encouraged</w:t>
      </w:r>
      <w:r w:rsidRPr="00044B37">
        <w:rPr>
          <w:rFonts w:ascii="Arial" w:hAnsi="Arial" w:cs="Arial"/>
          <w:shd w:val="clear" w:color="auto" w:fill="FFFFFF"/>
        </w:rPr>
        <w:t xml:space="preserve"> to ask questions, share their ideas and think about what activities within the given topic they want to explore. Practitioners can then use this information to complement their planning and provision</w:t>
      </w:r>
      <w:r>
        <w:rPr>
          <w:rFonts w:ascii="Arial" w:hAnsi="Arial" w:cs="Arial"/>
          <w:shd w:val="clear" w:color="auto" w:fill="FFFFFF"/>
        </w:rPr>
        <w:t xml:space="preserve"> (Estyn 2019)</w:t>
      </w:r>
      <w:r w:rsidRPr="00044B37">
        <w:rPr>
          <w:rFonts w:ascii="Arial" w:hAnsi="Arial" w:cs="Arial"/>
          <w:shd w:val="clear" w:color="auto" w:fill="FFFFFF"/>
        </w:rPr>
        <w:t>.</w:t>
      </w:r>
      <w:r w:rsidRPr="00044B37">
        <w:rPr>
          <w:rFonts w:ascii="Helvetica" w:hAnsi="Helvetica"/>
          <w:sz w:val="27"/>
          <w:szCs w:val="27"/>
          <w:shd w:val="clear" w:color="auto" w:fill="FFFFFF"/>
        </w:rPr>
        <w:t xml:space="preserve"> </w:t>
      </w:r>
    </w:p>
    <w:p w:rsidR="00050CD5" w:rsidRDefault="00050CD5" w:rsidP="00592823">
      <w:pPr>
        <w:jc w:val="both"/>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050CD5" w:rsidRDefault="00050CD5" w:rsidP="00ED401F">
      <w:pPr>
        <w:jc w:val="center"/>
      </w:pPr>
    </w:p>
    <w:p w:rsidR="00DF3D0B" w:rsidRDefault="00DF3D0B" w:rsidP="00610FF0"/>
    <w:p w:rsidR="00DF3D0B" w:rsidRDefault="00DF3D0B" w:rsidP="00ED401F">
      <w:pPr>
        <w:jc w:val="center"/>
      </w:pPr>
    </w:p>
    <w:p w:rsidR="00DF3D0B" w:rsidRPr="005453CF" w:rsidRDefault="00DF3D0B" w:rsidP="00DF3D0B">
      <w:pPr>
        <w:jc w:val="center"/>
        <w:rPr>
          <w:rFonts w:ascii="Arial" w:hAnsi="Arial" w:cs="Arial"/>
          <w:b/>
          <w:bCs/>
          <w:sz w:val="24"/>
          <w:szCs w:val="24"/>
          <w:u w:val="single"/>
        </w:rPr>
      </w:pPr>
      <w:r w:rsidRPr="005453CF">
        <w:rPr>
          <w:rFonts w:ascii="Arial" w:hAnsi="Arial" w:cs="Arial"/>
          <w:b/>
          <w:bCs/>
          <w:sz w:val="24"/>
          <w:szCs w:val="24"/>
          <w:u w:val="single"/>
        </w:rPr>
        <w:t>References</w:t>
      </w:r>
    </w:p>
    <w:p w:rsidR="00DF3D0B" w:rsidRPr="00E67025" w:rsidRDefault="00DF3D0B" w:rsidP="00DF3D0B">
      <w:pPr>
        <w:spacing w:after="0" w:line="360" w:lineRule="auto"/>
        <w:jc w:val="both"/>
        <w:rPr>
          <w:rFonts w:ascii="Arial" w:hAnsi="Arial" w:cs="Arial"/>
        </w:rPr>
      </w:pPr>
    </w:p>
    <w:p w:rsidR="00DF3D0B" w:rsidRDefault="00DF3D0B" w:rsidP="00DF3D0B">
      <w:pPr>
        <w:spacing w:after="0" w:line="360" w:lineRule="auto"/>
        <w:jc w:val="both"/>
        <w:rPr>
          <w:rFonts w:ascii="Arial" w:hAnsi="Arial" w:cs="Arial"/>
        </w:rPr>
      </w:pPr>
      <w:r w:rsidRPr="00E67025">
        <w:rPr>
          <w:rFonts w:ascii="Arial" w:hAnsi="Arial" w:cs="Arial"/>
        </w:rPr>
        <w:t xml:space="preserve">A summary of Professor Graham Donaldson’s report.  </w:t>
      </w:r>
      <w:r w:rsidR="00D81BE8">
        <w:rPr>
          <w:rFonts w:ascii="Arial" w:hAnsi="Arial" w:cs="Arial"/>
        </w:rPr>
        <w:t>(</w:t>
      </w:r>
      <w:r w:rsidRPr="00E67025">
        <w:rPr>
          <w:rFonts w:ascii="Arial" w:hAnsi="Arial" w:cs="Arial"/>
        </w:rPr>
        <w:t>2015</w:t>
      </w:r>
      <w:r w:rsidR="00D81BE8">
        <w:rPr>
          <w:rFonts w:ascii="Arial" w:hAnsi="Arial" w:cs="Arial"/>
        </w:rPr>
        <w:t>)</w:t>
      </w:r>
      <w:r w:rsidRPr="00E67025">
        <w:rPr>
          <w:rFonts w:ascii="Arial" w:hAnsi="Arial" w:cs="Arial"/>
        </w:rPr>
        <w:t xml:space="preserve"> </w:t>
      </w:r>
      <w:proofErr w:type="spellStart"/>
      <w:r w:rsidRPr="00E67025">
        <w:rPr>
          <w:rFonts w:ascii="Arial" w:hAnsi="Arial" w:cs="Arial"/>
          <w:i/>
          <w:iCs/>
        </w:rPr>
        <w:t>Succesful</w:t>
      </w:r>
      <w:proofErr w:type="spellEnd"/>
      <w:r w:rsidRPr="00E67025">
        <w:rPr>
          <w:rFonts w:ascii="Arial" w:hAnsi="Arial" w:cs="Arial"/>
          <w:i/>
          <w:iCs/>
        </w:rPr>
        <w:t xml:space="preserve"> Future Report,</w:t>
      </w:r>
      <w:r w:rsidRPr="00E67025">
        <w:rPr>
          <w:rFonts w:ascii="Arial" w:hAnsi="Arial" w:cs="Arial"/>
        </w:rPr>
        <w:t xml:space="preserve"> ISBN 978 1 4734 3173 7. Available At: </w:t>
      </w:r>
      <w:hyperlink r:id="rId7" w:history="1">
        <w:r w:rsidRPr="00E67025">
          <w:rPr>
            <w:rStyle w:val="Hyperlink"/>
            <w:rFonts w:ascii="Arial" w:hAnsi="Arial" w:cs="Arial"/>
          </w:rPr>
          <w:t>https://gov.wales/sites/default/files/publications/2018-03/succesful-futures-a-summary-of-professor-graham-donaldsons-report.pdf</w:t>
        </w:r>
      </w:hyperlink>
      <w:r w:rsidRPr="00E67025">
        <w:rPr>
          <w:rFonts w:ascii="Arial" w:hAnsi="Arial" w:cs="Arial"/>
        </w:rPr>
        <w:t xml:space="preserve"> </w:t>
      </w:r>
      <w:r>
        <w:rPr>
          <w:rFonts w:ascii="Arial" w:hAnsi="Arial" w:cs="Arial"/>
        </w:rPr>
        <w:t>(</w:t>
      </w:r>
      <w:r w:rsidRPr="00E67025">
        <w:rPr>
          <w:rFonts w:ascii="Arial" w:hAnsi="Arial" w:cs="Arial"/>
        </w:rPr>
        <w:t>Accessed: 20</w:t>
      </w:r>
      <w:r w:rsidRPr="00E67025">
        <w:rPr>
          <w:rFonts w:ascii="Arial" w:hAnsi="Arial" w:cs="Arial"/>
          <w:vertAlign w:val="superscript"/>
        </w:rPr>
        <w:t>th</w:t>
      </w:r>
      <w:r w:rsidRPr="00E67025">
        <w:rPr>
          <w:rFonts w:ascii="Arial" w:hAnsi="Arial" w:cs="Arial"/>
        </w:rPr>
        <w:t xml:space="preserve"> April 2020</w:t>
      </w:r>
      <w:r>
        <w:rPr>
          <w:rFonts w:ascii="Arial" w:hAnsi="Arial" w:cs="Arial"/>
        </w:rPr>
        <w:t>)</w:t>
      </w:r>
      <w:r w:rsidR="00D81BE8">
        <w:rPr>
          <w:rFonts w:ascii="Arial" w:hAnsi="Arial" w:cs="Arial"/>
        </w:rPr>
        <w:t>.</w:t>
      </w:r>
    </w:p>
    <w:p w:rsidR="00DF3D0B" w:rsidRDefault="00DF3D0B" w:rsidP="00DF3D0B">
      <w:pPr>
        <w:spacing w:after="0" w:line="360" w:lineRule="auto"/>
        <w:jc w:val="both"/>
        <w:rPr>
          <w:rFonts w:ascii="Arial" w:hAnsi="Arial" w:cs="Arial"/>
        </w:rPr>
      </w:pPr>
    </w:p>
    <w:p w:rsidR="00DF3D0B" w:rsidRDefault="00DF3D0B" w:rsidP="00DF3D0B">
      <w:pPr>
        <w:spacing w:after="0" w:line="360" w:lineRule="auto"/>
        <w:jc w:val="both"/>
        <w:rPr>
          <w:rFonts w:ascii="Arial" w:hAnsi="Arial" w:cs="Arial"/>
          <w:color w:val="222222"/>
          <w:shd w:val="clear" w:color="auto" w:fill="FFFFFF"/>
        </w:rPr>
      </w:pPr>
      <w:r w:rsidRPr="00E67025">
        <w:rPr>
          <w:rFonts w:ascii="Arial" w:hAnsi="Arial" w:cs="Arial"/>
          <w:color w:val="222222"/>
          <w:shd w:val="clear" w:color="auto" w:fill="FFFFFF"/>
        </w:rPr>
        <w:t xml:space="preserve">Deng, Z. and </w:t>
      </w:r>
      <w:proofErr w:type="spellStart"/>
      <w:r w:rsidRPr="00E67025">
        <w:rPr>
          <w:rFonts w:ascii="Arial" w:hAnsi="Arial" w:cs="Arial"/>
          <w:color w:val="222222"/>
          <w:shd w:val="clear" w:color="auto" w:fill="FFFFFF"/>
        </w:rPr>
        <w:t>Gopinathan</w:t>
      </w:r>
      <w:proofErr w:type="spellEnd"/>
      <w:r w:rsidRPr="00E67025">
        <w:rPr>
          <w:rFonts w:ascii="Arial" w:hAnsi="Arial" w:cs="Arial"/>
          <w:color w:val="222222"/>
          <w:shd w:val="clear" w:color="auto" w:fill="FFFFFF"/>
        </w:rPr>
        <w:t xml:space="preserve">, S., </w:t>
      </w:r>
      <w:r w:rsidR="00D81BE8">
        <w:rPr>
          <w:rFonts w:ascii="Arial" w:hAnsi="Arial" w:cs="Arial"/>
          <w:color w:val="222222"/>
          <w:shd w:val="clear" w:color="auto" w:fill="FFFFFF"/>
        </w:rPr>
        <w:t>(</w:t>
      </w:r>
      <w:r w:rsidRPr="00E67025">
        <w:rPr>
          <w:rFonts w:ascii="Arial" w:hAnsi="Arial" w:cs="Arial"/>
          <w:color w:val="222222"/>
          <w:shd w:val="clear" w:color="auto" w:fill="FFFFFF"/>
        </w:rPr>
        <w:t>2016</w:t>
      </w:r>
      <w:r w:rsidR="00D81BE8">
        <w:rPr>
          <w:rFonts w:ascii="Arial" w:hAnsi="Arial" w:cs="Arial"/>
          <w:color w:val="222222"/>
          <w:shd w:val="clear" w:color="auto" w:fill="FFFFFF"/>
        </w:rPr>
        <w:t>)</w:t>
      </w:r>
      <w:r w:rsidRPr="00E67025">
        <w:rPr>
          <w:rFonts w:ascii="Arial" w:hAnsi="Arial" w:cs="Arial"/>
          <w:color w:val="222222"/>
          <w:shd w:val="clear" w:color="auto" w:fill="FFFFFF"/>
        </w:rPr>
        <w:t xml:space="preserve"> PISA and high-performing education systems: Explaining Singapore’s education success. </w:t>
      </w:r>
      <w:r w:rsidRPr="00E67025">
        <w:rPr>
          <w:rFonts w:ascii="Arial" w:hAnsi="Arial" w:cs="Arial"/>
          <w:i/>
          <w:iCs/>
          <w:color w:val="222222"/>
          <w:shd w:val="clear" w:color="auto" w:fill="FFFFFF"/>
        </w:rPr>
        <w:t>Comparative Education</w:t>
      </w:r>
      <w:r w:rsidRPr="00E67025">
        <w:rPr>
          <w:rFonts w:ascii="Arial" w:hAnsi="Arial" w:cs="Arial"/>
          <w:color w:val="222222"/>
          <w:shd w:val="clear" w:color="auto" w:fill="FFFFFF"/>
        </w:rPr>
        <w:t>, </w:t>
      </w:r>
      <w:r w:rsidRPr="00E67025">
        <w:rPr>
          <w:rFonts w:ascii="Arial" w:hAnsi="Arial" w:cs="Arial"/>
          <w:i/>
          <w:iCs/>
          <w:color w:val="222222"/>
          <w:shd w:val="clear" w:color="auto" w:fill="FFFFFF"/>
        </w:rPr>
        <w:t>52</w:t>
      </w:r>
      <w:r w:rsidRPr="00E67025">
        <w:rPr>
          <w:rFonts w:ascii="Arial" w:hAnsi="Arial" w:cs="Arial"/>
          <w:color w:val="222222"/>
          <w:shd w:val="clear" w:color="auto" w:fill="FFFFFF"/>
        </w:rPr>
        <w:t>(4), pp.449-472.</w:t>
      </w:r>
    </w:p>
    <w:p w:rsidR="00DF3D0B" w:rsidRDefault="00DF3D0B" w:rsidP="00DF3D0B">
      <w:pPr>
        <w:spacing w:after="0" w:line="360" w:lineRule="auto"/>
        <w:jc w:val="both"/>
        <w:rPr>
          <w:rFonts w:ascii="Arial" w:hAnsi="Arial" w:cs="Arial"/>
        </w:rPr>
      </w:pPr>
    </w:p>
    <w:p w:rsidR="00DF3D0B" w:rsidRPr="00D81BE8" w:rsidRDefault="00DF3D0B" w:rsidP="00DF3D0B">
      <w:pPr>
        <w:spacing w:after="0" w:line="360" w:lineRule="auto"/>
        <w:jc w:val="both"/>
        <w:rPr>
          <w:rFonts w:ascii="Arial" w:hAnsi="Arial" w:cs="Arial"/>
          <w:shd w:val="clear" w:color="auto" w:fill="FCFCFC"/>
        </w:rPr>
      </w:pPr>
      <w:r w:rsidRPr="00E67025">
        <w:rPr>
          <w:rFonts w:ascii="Arial" w:hAnsi="Arial" w:cs="Arial"/>
          <w:color w:val="333333"/>
          <w:shd w:val="clear" w:color="auto" w:fill="FCFCFC"/>
        </w:rPr>
        <w:t>Dodd-</w:t>
      </w:r>
      <w:proofErr w:type="spellStart"/>
      <w:r w:rsidRPr="00E67025">
        <w:rPr>
          <w:rFonts w:ascii="Arial" w:hAnsi="Arial" w:cs="Arial"/>
          <w:color w:val="333333"/>
          <w:shd w:val="clear" w:color="auto" w:fill="FCFCFC"/>
        </w:rPr>
        <w:t>Nufrio</w:t>
      </w:r>
      <w:proofErr w:type="spellEnd"/>
      <w:r w:rsidRPr="00E67025">
        <w:rPr>
          <w:rFonts w:ascii="Arial" w:hAnsi="Arial" w:cs="Arial"/>
          <w:color w:val="333333"/>
          <w:shd w:val="clear" w:color="auto" w:fill="FCFCFC"/>
        </w:rPr>
        <w:t xml:space="preserve">, </w:t>
      </w:r>
      <w:proofErr w:type="gramStart"/>
      <w:r w:rsidRPr="00E67025">
        <w:rPr>
          <w:rFonts w:ascii="Arial" w:hAnsi="Arial" w:cs="Arial"/>
          <w:color w:val="333333"/>
          <w:shd w:val="clear" w:color="auto" w:fill="FCFCFC"/>
        </w:rPr>
        <w:t>A.T.</w:t>
      </w:r>
      <w:r w:rsidR="00D81BE8">
        <w:rPr>
          <w:rFonts w:ascii="Arial" w:hAnsi="Arial" w:cs="Arial"/>
          <w:color w:val="333333"/>
          <w:shd w:val="clear" w:color="auto" w:fill="FCFCFC"/>
        </w:rPr>
        <w:t>(</w:t>
      </w:r>
      <w:proofErr w:type="gramEnd"/>
      <w:r w:rsidR="00D81BE8">
        <w:rPr>
          <w:rFonts w:ascii="Arial" w:hAnsi="Arial" w:cs="Arial"/>
          <w:color w:val="333333"/>
          <w:shd w:val="clear" w:color="auto" w:fill="FCFCFC"/>
        </w:rPr>
        <w:t>2011)</w:t>
      </w:r>
      <w:r w:rsidRPr="00E67025">
        <w:rPr>
          <w:rFonts w:ascii="Arial" w:hAnsi="Arial" w:cs="Arial"/>
          <w:color w:val="333333"/>
          <w:shd w:val="clear" w:color="auto" w:fill="FCFCFC"/>
        </w:rPr>
        <w:t xml:space="preserve"> Reggio Emilia, Maria Montessori, and John Dewey: Dispelling Teachers’ Misconceptions and Understanding Theoretical Foundations. </w:t>
      </w:r>
      <w:r w:rsidRPr="00E67025">
        <w:rPr>
          <w:rFonts w:ascii="Arial" w:hAnsi="Arial" w:cs="Arial"/>
          <w:i/>
          <w:iCs/>
          <w:color w:val="333333"/>
          <w:shd w:val="clear" w:color="auto" w:fill="FCFCFC"/>
        </w:rPr>
        <w:t>Early Childhood Educ J</w:t>
      </w:r>
      <w:r w:rsidRPr="00E67025">
        <w:rPr>
          <w:rFonts w:ascii="Arial" w:hAnsi="Arial" w:cs="Arial"/>
          <w:color w:val="333333"/>
          <w:shd w:val="clear" w:color="auto" w:fill="FCFCFC"/>
        </w:rPr>
        <w:t> </w:t>
      </w:r>
      <w:r w:rsidRPr="00E67025">
        <w:rPr>
          <w:rFonts w:ascii="Arial" w:hAnsi="Arial" w:cs="Arial"/>
          <w:b/>
          <w:bCs/>
          <w:color w:val="333333"/>
          <w:shd w:val="clear" w:color="auto" w:fill="FCFCFC"/>
        </w:rPr>
        <w:t>39, </w:t>
      </w:r>
      <w:r w:rsidRPr="00E67025">
        <w:rPr>
          <w:rFonts w:ascii="Arial" w:hAnsi="Arial" w:cs="Arial"/>
          <w:color w:val="333333"/>
          <w:shd w:val="clear" w:color="auto" w:fill="FCFCFC"/>
        </w:rPr>
        <w:t xml:space="preserve">235–237. Available at:  </w:t>
      </w:r>
      <w:hyperlink r:id="rId8" w:history="1">
        <w:r w:rsidRPr="00E67025">
          <w:rPr>
            <w:rStyle w:val="Hyperlink"/>
            <w:rFonts w:ascii="Arial" w:hAnsi="Arial" w:cs="Arial"/>
            <w:shd w:val="clear" w:color="auto" w:fill="FCFCFC"/>
          </w:rPr>
          <w:t>https://doi.org/10.1007/s10643-011-0451-3</w:t>
        </w:r>
      </w:hyperlink>
      <w:r w:rsidRPr="00E67025">
        <w:rPr>
          <w:rStyle w:val="Hyperlink"/>
          <w:rFonts w:ascii="Arial" w:hAnsi="Arial" w:cs="Arial"/>
          <w:shd w:val="clear" w:color="auto" w:fill="FCFCFC"/>
        </w:rPr>
        <w:t xml:space="preserve"> </w:t>
      </w:r>
      <w:r>
        <w:rPr>
          <w:rStyle w:val="Hyperlink"/>
          <w:rFonts w:ascii="Arial" w:hAnsi="Arial" w:cs="Arial"/>
          <w:shd w:val="clear" w:color="auto" w:fill="FCFCFC"/>
        </w:rPr>
        <w:t>(</w:t>
      </w:r>
      <w:r w:rsidRPr="00E67025">
        <w:rPr>
          <w:rStyle w:val="Hyperlink"/>
          <w:rFonts w:ascii="Arial" w:hAnsi="Arial" w:cs="Arial"/>
          <w:color w:val="auto"/>
          <w:u w:val="none"/>
          <w:shd w:val="clear" w:color="auto" w:fill="FCFCFC"/>
        </w:rPr>
        <w:t>Accessed: 8</w:t>
      </w:r>
      <w:r w:rsidRPr="00E67025">
        <w:rPr>
          <w:rStyle w:val="Hyperlink"/>
          <w:rFonts w:ascii="Arial" w:hAnsi="Arial" w:cs="Arial"/>
          <w:color w:val="auto"/>
          <w:u w:val="none"/>
          <w:shd w:val="clear" w:color="auto" w:fill="FCFCFC"/>
          <w:vertAlign w:val="superscript"/>
        </w:rPr>
        <w:t>th</w:t>
      </w:r>
      <w:r w:rsidRPr="00E67025">
        <w:rPr>
          <w:rStyle w:val="Hyperlink"/>
          <w:rFonts w:ascii="Arial" w:hAnsi="Arial" w:cs="Arial"/>
          <w:color w:val="auto"/>
          <w:u w:val="none"/>
          <w:shd w:val="clear" w:color="auto" w:fill="FCFCFC"/>
        </w:rPr>
        <w:t xml:space="preserve"> April 2020</w:t>
      </w:r>
      <w:r w:rsidR="00D81BE8">
        <w:rPr>
          <w:rStyle w:val="Hyperlink"/>
          <w:rFonts w:ascii="Arial" w:hAnsi="Arial" w:cs="Arial"/>
          <w:color w:val="auto"/>
          <w:u w:val="none"/>
          <w:shd w:val="clear" w:color="auto" w:fill="FCFCFC"/>
        </w:rPr>
        <w:t>).</w:t>
      </w:r>
    </w:p>
    <w:p w:rsidR="00DF3D0B" w:rsidRDefault="00DF3D0B" w:rsidP="00DF3D0B">
      <w:pPr>
        <w:spacing w:after="0" w:line="360" w:lineRule="auto"/>
        <w:jc w:val="both"/>
        <w:rPr>
          <w:rFonts w:ascii="Arial" w:hAnsi="Arial" w:cs="Arial"/>
        </w:rPr>
      </w:pPr>
    </w:p>
    <w:p w:rsidR="00DF3D0B" w:rsidRPr="003D1BEC" w:rsidRDefault="00DF3D0B" w:rsidP="00DF3D0B">
      <w:pPr>
        <w:rPr>
          <w:rFonts w:ascii="Arial" w:hAnsi="Arial" w:cs="Arial"/>
        </w:rPr>
      </w:pPr>
      <w:r w:rsidRPr="003D1BEC">
        <w:rPr>
          <w:rFonts w:ascii="Arial" w:hAnsi="Arial" w:cs="Arial"/>
        </w:rPr>
        <w:t xml:space="preserve">Donaldson, G., </w:t>
      </w:r>
      <w:r w:rsidR="00D81BE8">
        <w:rPr>
          <w:rFonts w:ascii="Arial" w:hAnsi="Arial" w:cs="Arial"/>
        </w:rPr>
        <w:t>(</w:t>
      </w:r>
      <w:r w:rsidRPr="003D1BEC">
        <w:rPr>
          <w:rFonts w:ascii="Arial" w:hAnsi="Arial" w:cs="Arial"/>
        </w:rPr>
        <w:t>2015</w:t>
      </w:r>
      <w:r w:rsidR="00D81BE8">
        <w:rPr>
          <w:rFonts w:ascii="Arial" w:hAnsi="Arial" w:cs="Arial"/>
          <w:i/>
          <w:iCs/>
        </w:rPr>
        <w:t>)</w:t>
      </w:r>
      <w:r w:rsidRPr="003D1BEC">
        <w:rPr>
          <w:rFonts w:ascii="Arial" w:hAnsi="Arial" w:cs="Arial"/>
          <w:i/>
          <w:iCs/>
        </w:rPr>
        <w:t xml:space="preserve"> Successful Futures Independent Review of Curriculum and Assessment Arrangements. </w:t>
      </w:r>
      <w:r w:rsidRPr="003D1BEC">
        <w:rPr>
          <w:rFonts w:ascii="Arial" w:hAnsi="Arial" w:cs="Arial"/>
        </w:rPr>
        <w:t xml:space="preserve">Wales Available at: </w:t>
      </w:r>
      <w:r w:rsidRPr="003D1BEC">
        <w:rPr>
          <w:rFonts w:ascii="Arial" w:hAnsi="Arial" w:cs="Arial"/>
          <w:i/>
          <w:iCs/>
        </w:rPr>
        <w:t xml:space="preserve"> </w:t>
      </w:r>
      <w:hyperlink r:id="rId9" w:history="1">
        <w:r w:rsidRPr="003D1BEC">
          <w:rPr>
            <w:rStyle w:val="Hyperlink"/>
            <w:rFonts w:ascii="Arial" w:hAnsi="Arial" w:cs="Arial"/>
          </w:rPr>
          <w:t>file:///C:/Users/cassi/Downloads/Donaldson%20Report%20-%20Successful%20Futures.pdf</w:t>
        </w:r>
      </w:hyperlink>
      <w:r w:rsidRPr="003D1BEC">
        <w:rPr>
          <w:rFonts w:ascii="Arial" w:hAnsi="Arial" w:cs="Arial"/>
        </w:rPr>
        <w:t xml:space="preserve"> </w:t>
      </w:r>
      <w:r>
        <w:rPr>
          <w:rFonts w:ascii="Arial" w:hAnsi="Arial" w:cs="Arial"/>
        </w:rPr>
        <w:t>(</w:t>
      </w:r>
      <w:r w:rsidRPr="003D1BEC">
        <w:rPr>
          <w:rFonts w:ascii="Arial" w:hAnsi="Arial" w:cs="Arial"/>
        </w:rPr>
        <w:t>Accessed: 22</w:t>
      </w:r>
      <w:r w:rsidRPr="003D1BEC">
        <w:rPr>
          <w:rFonts w:ascii="Arial" w:hAnsi="Arial" w:cs="Arial"/>
          <w:vertAlign w:val="superscript"/>
        </w:rPr>
        <w:t>nd</w:t>
      </w:r>
      <w:r w:rsidRPr="003D1BEC">
        <w:rPr>
          <w:rFonts w:ascii="Arial" w:hAnsi="Arial" w:cs="Arial"/>
        </w:rPr>
        <w:t xml:space="preserve"> April 2020</w:t>
      </w:r>
      <w:r>
        <w:rPr>
          <w:rFonts w:ascii="Arial" w:hAnsi="Arial" w:cs="Arial"/>
        </w:rPr>
        <w:t>)</w:t>
      </w:r>
      <w:r w:rsidR="00D81BE8">
        <w:rPr>
          <w:rFonts w:ascii="Arial" w:hAnsi="Arial" w:cs="Arial"/>
        </w:rPr>
        <w:t>.</w:t>
      </w:r>
    </w:p>
    <w:p w:rsidR="00DF3D0B" w:rsidRDefault="00DF3D0B" w:rsidP="00DF3D0B">
      <w:pPr>
        <w:spacing w:after="0" w:line="360" w:lineRule="auto"/>
        <w:jc w:val="both"/>
        <w:rPr>
          <w:rFonts w:ascii="Arial" w:hAnsi="Arial" w:cs="Arial"/>
        </w:rPr>
      </w:pPr>
    </w:p>
    <w:p w:rsidR="00DF3D0B" w:rsidRDefault="00DF3D0B" w:rsidP="00DF3D0B">
      <w:pPr>
        <w:spacing w:after="0" w:line="360" w:lineRule="auto"/>
        <w:jc w:val="both"/>
        <w:rPr>
          <w:rStyle w:val="Hyperlink"/>
          <w:rFonts w:ascii="Arial" w:hAnsi="Arial" w:cs="Arial"/>
        </w:rPr>
      </w:pPr>
      <w:proofErr w:type="spellStart"/>
      <w:r w:rsidRPr="00E67025">
        <w:rPr>
          <w:rFonts w:ascii="Arial" w:hAnsi="Arial" w:cs="Arial"/>
        </w:rPr>
        <w:t>Estyn</w:t>
      </w:r>
      <w:proofErr w:type="spellEnd"/>
      <w:r w:rsidRPr="00E67025">
        <w:rPr>
          <w:rFonts w:ascii="Arial" w:hAnsi="Arial" w:cs="Arial"/>
        </w:rPr>
        <w:t xml:space="preserve">. </w:t>
      </w:r>
      <w:r w:rsidR="00D81BE8">
        <w:rPr>
          <w:rFonts w:ascii="Arial" w:hAnsi="Arial" w:cs="Arial"/>
        </w:rPr>
        <w:t>(</w:t>
      </w:r>
      <w:r w:rsidRPr="00E67025">
        <w:rPr>
          <w:rFonts w:ascii="Arial" w:hAnsi="Arial" w:cs="Arial"/>
        </w:rPr>
        <w:t>2019</w:t>
      </w:r>
      <w:r w:rsidR="00D81BE8">
        <w:rPr>
          <w:rFonts w:ascii="Arial" w:hAnsi="Arial" w:cs="Arial"/>
        </w:rPr>
        <w:t>)</w:t>
      </w:r>
      <w:r w:rsidRPr="00E67025">
        <w:rPr>
          <w:rFonts w:ascii="Arial" w:hAnsi="Arial" w:cs="Arial"/>
        </w:rPr>
        <w:t xml:space="preserve"> </w:t>
      </w:r>
      <w:r w:rsidRPr="00E67025">
        <w:rPr>
          <w:rFonts w:ascii="Arial" w:hAnsi="Arial" w:cs="Arial"/>
          <w:i/>
          <w:iCs/>
        </w:rPr>
        <w:t xml:space="preserve">Pupils lead their own learning experiences. </w:t>
      </w:r>
      <w:r w:rsidRPr="00E67025">
        <w:rPr>
          <w:rFonts w:ascii="Arial" w:hAnsi="Arial" w:cs="Arial"/>
        </w:rPr>
        <w:t xml:space="preserve">Available at: </w:t>
      </w:r>
      <w:hyperlink r:id="rId10" w:history="1">
        <w:r w:rsidRPr="00E67025">
          <w:rPr>
            <w:rStyle w:val="Hyperlink"/>
            <w:rFonts w:ascii="Arial" w:hAnsi="Arial" w:cs="Arial"/>
          </w:rPr>
          <w:t>https://www.estyn.gov.wales/effective-practice/pupils-lead-their-own-learning-experience</w:t>
        </w:r>
      </w:hyperlink>
      <w:r w:rsidRPr="00E67025">
        <w:rPr>
          <w:rStyle w:val="Hyperlink"/>
          <w:rFonts w:ascii="Arial" w:hAnsi="Arial" w:cs="Arial"/>
        </w:rPr>
        <w:t xml:space="preserve"> </w:t>
      </w:r>
      <w:r w:rsidRPr="00D81BE8">
        <w:rPr>
          <w:rStyle w:val="Hyperlink"/>
          <w:rFonts w:ascii="Arial" w:hAnsi="Arial" w:cs="Arial"/>
          <w:color w:val="auto"/>
          <w:u w:val="none"/>
        </w:rPr>
        <w:t>(Accessed: 22</w:t>
      </w:r>
      <w:r w:rsidRPr="00D81BE8">
        <w:rPr>
          <w:rStyle w:val="Hyperlink"/>
          <w:rFonts w:ascii="Arial" w:hAnsi="Arial" w:cs="Arial"/>
          <w:color w:val="auto"/>
          <w:u w:val="none"/>
          <w:vertAlign w:val="superscript"/>
        </w:rPr>
        <w:t>nd</w:t>
      </w:r>
      <w:r w:rsidRPr="00D81BE8">
        <w:rPr>
          <w:rStyle w:val="Hyperlink"/>
          <w:rFonts w:ascii="Arial" w:hAnsi="Arial" w:cs="Arial"/>
          <w:color w:val="auto"/>
          <w:u w:val="none"/>
        </w:rPr>
        <w:t xml:space="preserve"> April 2020)</w:t>
      </w:r>
      <w:r w:rsidR="00D81BE8" w:rsidRPr="00D81BE8">
        <w:rPr>
          <w:rStyle w:val="Hyperlink"/>
          <w:rFonts w:ascii="Arial" w:hAnsi="Arial" w:cs="Arial"/>
          <w:color w:val="auto"/>
          <w:u w:val="none"/>
        </w:rPr>
        <w:t>.</w:t>
      </w:r>
    </w:p>
    <w:p w:rsidR="00610FF0" w:rsidRDefault="00610FF0" w:rsidP="00DF3D0B">
      <w:pPr>
        <w:spacing w:after="0" w:line="360" w:lineRule="auto"/>
        <w:jc w:val="both"/>
        <w:rPr>
          <w:rStyle w:val="Hyperlink"/>
          <w:rFonts w:ascii="Arial" w:hAnsi="Arial" w:cs="Arial"/>
        </w:rPr>
      </w:pPr>
    </w:p>
    <w:p w:rsidR="00610FF0" w:rsidRPr="00610FF0" w:rsidRDefault="00610FF0" w:rsidP="00610FF0">
      <w:pPr>
        <w:jc w:val="both"/>
        <w:rPr>
          <w:rFonts w:ascii="Arial" w:hAnsi="Arial" w:cs="Arial"/>
        </w:rPr>
      </w:pPr>
      <w:r w:rsidRPr="00610FF0">
        <w:rPr>
          <w:rFonts w:ascii="Arial" w:hAnsi="Arial" w:cs="Arial"/>
        </w:rPr>
        <w:t xml:space="preserve">Gunderson, E., Ramirez, G., Levine, S., &amp; </w:t>
      </w:r>
      <w:proofErr w:type="spellStart"/>
      <w:r w:rsidRPr="00610FF0">
        <w:rPr>
          <w:rFonts w:ascii="Arial" w:hAnsi="Arial" w:cs="Arial"/>
        </w:rPr>
        <w:t>Beilock</w:t>
      </w:r>
      <w:proofErr w:type="spellEnd"/>
      <w:r w:rsidRPr="00610FF0">
        <w:rPr>
          <w:rFonts w:ascii="Arial" w:hAnsi="Arial" w:cs="Arial"/>
        </w:rPr>
        <w:t xml:space="preserve">, S. </w:t>
      </w:r>
      <w:r w:rsidR="00D81BE8">
        <w:rPr>
          <w:rFonts w:ascii="Arial" w:hAnsi="Arial" w:cs="Arial"/>
        </w:rPr>
        <w:t>(</w:t>
      </w:r>
      <w:r w:rsidRPr="00610FF0">
        <w:rPr>
          <w:rFonts w:ascii="Arial" w:hAnsi="Arial" w:cs="Arial"/>
        </w:rPr>
        <w:t>2011</w:t>
      </w:r>
      <w:r w:rsidR="00D81BE8">
        <w:rPr>
          <w:rFonts w:ascii="Arial" w:hAnsi="Arial" w:cs="Arial"/>
        </w:rPr>
        <w:t>)</w:t>
      </w:r>
      <w:r w:rsidRPr="00610FF0">
        <w:rPr>
          <w:rFonts w:ascii="Arial" w:hAnsi="Arial" w:cs="Arial"/>
        </w:rPr>
        <w:t xml:space="preserve"> </w:t>
      </w:r>
      <w:r w:rsidRPr="00610FF0">
        <w:rPr>
          <w:rFonts w:ascii="Arial" w:hAnsi="Arial" w:cs="Arial"/>
          <w:i/>
          <w:iCs/>
        </w:rPr>
        <w:t>The Role of Parents and Teachers in the Development of Gender-Related Math Attitudes.</w:t>
      </w:r>
      <w:r w:rsidRPr="00610FF0">
        <w:rPr>
          <w:rFonts w:ascii="Arial" w:hAnsi="Arial" w:cs="Arial"/>
        </w:rPr>
        <w:t xml:space="preserve"> Springer Science</w:t>
      </w:r>
      <w:r>
        <w:rPr>
          <w:rFonts w:ascii="Arial" w:hAnsi="Arial" w:cs="Arial"/>
        </w:rPr>
        <w:t xml:space="preserve"> &amp; </w:t>
      </w:r>
      <w:r w:rsidRPr="00610FF0">
        <w:rPr>
          <w:rFonts w:ascii="Arial" w:hAnsi="Arial" w:cs="Arial"/>
        </w:rPr>
        <w:t>Business Media DOI 10.1007/s11199-011-9996-</w:t>
      </w:r>
      <w:proofErr w:type="gramStart"/>
      <w:r w:rsidRPr="00610FF0">
        <w:rPr>
          <w:rFonts w:ascii="Arial" w:hAnsi="Arial" w:cs="Arial"/>
        </w:rPr>
        <w:t xml:space="preserve">2 </w:t>
      </w:r>
      <w:r w:rsidR="00D81BE8">
        <w:rPr>
          <w:rFonts w:ascii="Arial" w:hAnsi="Arial" w:cs="Arial"/>
        </w:rPr>
        <w:t>.</w:t>
      </w:r>
      <w:proofErr w:type="gramEnd"/>
    </w:p>
    <w:p w:rsidR="00610FF0" w:rsidRPr="00D81BE8" w:rsidRDefault="00610FF0" w:rsidP="00DF3D0B">
      <w:pPr>
        <w:spacing w:after="0" w:line="360" w:lineRule="auto"/>
        <w:jc w:val="both"/>
        <w:rPr>
          <w:rFonts w:ascii="Arial" w:hAnsi="Arial" w:cs="Arial"/>
        </w:rPr>
      </w:pPr>
      <w:r>
        <w:rPr>
          <w:rFonts w:ascii="Arial" w:hAnsi="Arial" w:cs="Arial"/>
        </w:rPr>
        <w:t xml:space="preserve">Harmony Day Montessori School. </w:t>
      </w:r>
      <w:r w:rsidR="00D81BE8">
        <w:rPr>
          <w:rFonts w:ascii="Arial" w:hAnsi="Arial" w:cs="Arial"/>
        </w:rPr>
        <w:t>(</w:t>
      </w:r>
      <w:r>
        <w:rPr>
          <w:rFonts w:ascii="Arial" w:hAnsi="Arial" w:cs="Arial"/>
        </w:rPr>
        <w:t>2011</w:t>
      </w:r>
      <w:r w:rsidR="00D81BE8">
        <w:rPr>
          <w:rFonts w:ascii="Arial" w:hAnsi="Arial" w:cs="Arial"/>
        </w:rPr>
        <w:t>)</w:t>
      </w:r>
      <w:r>
        <w:rPr>
          <w:rFonts w:ascii="Arial" w:hAnsi="Arial" w:cs="Arial"/>
        </w:rPr>
        <w:t xml:space="preserve"> </w:t>
      </w:r>
      <w:r w:rsidRPr="00610FF0">
        <w:rPr>
          <w:rFonts w:ascii="Arial" w:hAnsi="Arial" w:cs="Arial"/>
          <w:i/>
          <w:iCs/>
        </w:rPr>
        <w:t>A Look inside a Montessori Primary classroom.</w:t>
      </w:r>
      <w:r w:rsidR="00D81BE8">
        <w:rPr>
          <w:rFonts w:ascii="Arial" w:hAnsi="Arial" w:cs="Arial"/>
          <w:i/>
          <w:iCs/>
        </w:rPr>
        <w:t xml:space="preserve"> </w:t>
      </w:r>
      <w:r w:rsidR="00D81BE8">
        <w:rPr>
          <w:rFonts w:ascii="Arial" w:hAnsi="Arial" w:cs="Arial"/>
        </w:rPr>
        <w:t xml:space="preserve"> [Video] Available at: </w:t>
      </w:r>
      <w:hyperlink r:id="rId11" w:history="1">
        <w:r w:rsidR="00D81BE8" w:rsidRPr="00D81BE8">
          <w:rPr>
            <w:color w:val="0000FF"/>
            <w:u w:val="single"/>
          </w:rPr>
          <w:t>https://www.youtube.com/watch?v=aKs9meYaBTA</w:t>
        </w:r>
      </w:hyperlink>
      <w:r w:rsidR="00D81BE8">
        <w:t xml:space="preserve"> (Accessed:22</w:t>
      </w:r>
      <w:r w:rsidR="00D81BE8" w:rsidRPr="00D81BE8">
        <w:rPr>
          <w:vertAlign w:val="superscript"/>
        </w:rPr>
        <w:t>nd</w:t>
      </w:r>
      <w:r w:rsidR="00D81BE8">
        <w:t xml:space="preserve"> April 2020).</w:t>
      </w:r>
    </w:p>
    <w:p w:rsidR="00DF3D0B" w:rsidRPr="00E67025" w:rsidRDefault="00DF3D0B" w:rsidP="00DF3D0B">
      <w:pPr>
        <w:spacing w:after="0" w:line="360" w:lineRule="auto"/>
        <w:jc w:val="both"/>
        <w:rPr>
          <w:rFonts w:ascii="Arial" w:hAnsi="Arial" w:cs="Arial"/>
          <w:color w:val="3A3A3A"/>
          <w:shd w:val="clear" w:color="auto" w:fill="FFFFFF"/>
        </w:rPr>
      </w:pPr>
      <w:r w:rsidRPr="00E67025">
        <w:rPr>
          <w:rFonts w:ascii="Arial" w:hAnsi="Arial" w:cs="Arial"/>
          <w:color w:val="3A3A3A"/>
          <w:shd w:val="clear" w:color="auto" w:fill="FFFFFF"/>
        </w:rPr>
        <w:t>Isaacs, B., 2012. </w:t>
      </w:r>
      <w:r w:rsidRPr="00E67025">
        <w:rPr>
          <w:rFonts w:ascii="Arial" w:hAnsi="Arial" w:cs="Arial"/>
          <w:i/>
          <w:iCs/>
          <w:color w:val="3A3A3A"/>
          <w:shd w:val="clear" w:color="auto" w:fill="FFFFFF"/>
        </w:rPr>
        <w:t>Understanding the Montessori approach early years education in practice</w:t>
      </w:r>
      <w:r w:rsidRPr="00E67025">
        <w:rPr>
          <w:rFonts w:ascii="Arial" w:hAnsi="Arial" w:cs="Arial"/>
          <w:color w:val="3A3A3A"/>
          <w:shd w:val="clear" w:color="auto" w:fill="FFFFFF"/>
        </w:rPr>
        <w:t xml:space="preserve"> 1st ed., </w:t>
      </w:r>
      <w:proofErr w:type="gramStart"/>
      <w:r w:rsidRPr="00E67025">
        <w:rPr>
          <w:rFonts w:ascii="Arial" w:hAnsi="Arial" w:cs="Arial"/>
          <w:color w:val="3A3A3A"/>
          <w:shd w:val="clear" w:color="auto" w:fill="FFFFFF"/>
        </w:rPr>
        <w:t>London ;</w:t>
      </w:r>
      <w:proofErr w:type="gramEnd"/>
      <w:r w:rsidRPr="00E67025">
        <w:rPr>
          <w:rFonts w:ascii="Arial" w:hAnsi="Arial" w:cs="Arial"/>
          <w:color w:val="3A3A3A"/>
          <w:shd w:val="clear" w:color="auto" w:fill="FFFFFF"/>
        </w:rPr>
        <w:t xml:space="preserve"> New York: Routledge.</w:t>
      </w:r>
    </w:p>
    <w:p w:rsidR="00DF3D0B" w:rsidRPr="00E67025" w:rsidRDefault="00DF3D0B" w:rsidP="00DF3D0B">
      <w:pPr>
        <w:spacing w:after="0" w:line="360" w:lineRule="auto"/>
        <w:jc w:val="both"/>
        <w:rPr>
          <w:rFonts w:ascii="Arial" w:hAnsi="Arial" w:cs="Arial"/>
        </w:rPr>
      </w:pPr>
    </w:p>
    <w:p w:rsidR="00DF3D0B" w:rsidRDefault="00DF3D0B" w:rsidP="00DF3D0B">
      <w:pPr>
        <w:spacing w:after="0" w:line="360" w:lineRule="auto"/>
        <w:jc w:val="both"/>
        <w:rPr>
          <w:rFonts w:ascii="Arial" w:hAnsi="Arial" w:cs="Arial"/>
        </w:rPr>
      </w:pPr>
      <w:r w:rsidRPr="00E67025">
        <w:rPr>
          <w:rFonts w:ascii="Arial" w:hAnsi="Arial" w:cs="Arial"/>
        </w:rPr>
        <w:t xml:space="preserve">Pitchford, N., </w:t>
      </w:r>
      <w:proofErr w:type="spellStart"/>
      <w:r w:rsidRPr="00E67025">
        <w:rPr>
          <w:rFonts w:ascii="Arial" w:hAnsi="Arial" w:cs="Arial"/>
        </w:rPr>
        <w:t>Papini</w:t>
      </w:r>
      <w:proofErr w:type="spellEnd"/>
      <w:r w:rsidRPr="00E67025">
        <w:rPr>
          <w:rFonts w:ascii="Arial" w:hAnsi="Arial" w:cs="Arial"/>
        </w:rPr>
        <w:t xml:space="preserve">, C., </w:t>
      </w:r>
      <w:proofErr w:type="spellStart"/>
      <w:r w:rsidRPr="00E67025">
        <w:rPr>
          <w:rFonts w:ascii="Arial" w:hAnsi="Arial" w:cs="Arial"/>
        </w:rPr>
        <w:t>Outhwaite</w:t>
      </w:r>
      <w:proofErr w:type="spellEnd"/>
      <w:r w:rsidRPr="00E67025">
        <w:rPr>
          <w:rFonts w:ascii="Arial" w:hAnsi="Arial" w:cs="Arial"/>
        </w:rPr>
        <w:t>, L., and Gulliford, A. 2016.</w:t>
      </w:r>
      <w:r w:rsidRPr="00E67025">
        <w:rPr>
          <w:rFonts w:ascii="Arial" w:hAnsi="Arial" w:cs="Arial"/>
          <w:i/>
          <w:iCs/>
        </w:rPr>
        <w:t xml:space="preserve"> Fine Motor Skills Predict </w:t>
      </w:r>
      <w:proofErr w:type="spellStart"/>
      <w:r w:rsidRPr="00E67025">
        <w:rPr>
          <w:rFonts w:ascii="Arial" w:hAnsi="Arial" w:cs="Arial"/>
          <w:i/>
          <w:iCs/>
        </w:rPr>
        <w:t>Maths</w:t>
      </w:r>
      <w:proofErr w:type="spellEnd"/>
      <w:r w:rsidRPr="00E67025">
        <w:rPr>
          <w:rFonts w:ascii="Arial" w:hAnsi="Arial" w:cs="Arial"/>
          <w:i/>
          <w:iCs/>
        </w:rPr>
        <w:t xml:space="preserve"> Ability Better than They Predict Reading Ability in the Early Primary School Years</w:t>
      </w:r>
      <w:r w:rsidRPr="00E67025">
        <w:rPr>
          <w:rFonts w:ascii="Arial" w:hAnsi="Arial" w:cs="Arial"/>
        </w:rPr>
        <w:t>. School of Psychology, University of Nottingham, Nottingham, UK.</w:t>
      </w:r>
    </w:p>
    <w:p w:rsidR="00DF3D0B" w:rsidRDefault="00DF3D0B" w:rsidP="00DF3D0B">
      <w:pPr>
        <w:spacing w:after="0" w:line="360" w:lineRule="auto"/>
        <w:jc w:val="both"/>
        <w:rPr>
          <w:rFonts w:ascii="Arial" w:hAnsi="Arial" w:cs="Arial"/>
        </w:rPr>
      </w:pPr>
    </w:p>
    <w:p w:rsidR="00DF3D0B" w:rsidRPr="00E67025" w:rsidRDefault="00DF3D0B" w:rsidP="00DF3D0B">
      <w:pPr>
        <w:spacing w:after="0" w:line="360" w:lineRule="auto"/>
        <w:jc w:val="both"/>
        <w:rPr>
          <w:rFonts w:ascii="Arial" w:hAnsi="Arial" w:cs="Arial"/>
          <w:color w:val="222222"/>
          <w:shd w:val="clear" w:color="auto" w:fill="FFFFFF"/>
        </w:rPr>
      </w:pPr>
      <w:proofErr w:type="spellStart"/>
      <w:r w:rsidRPr="00E67025">
        <w:rPr>
          <w:rFonts w:ascii="Arial" w:hAnsi="Arial" w:cs="Arial"/>
          <w:color w:val="222222"/>
          <w:shd w:val="clear" w:color="auto" w:fill="FFFFFF"/>
        </w:rPr>
        <w:lastRenderedPageBreak/>
        <w:t>Shabani</w:t>
      </w:r>
      <w:proofErr w:type="spellEnd"/>
      <w:r w:rsidRPr="00E67025">
        <w:rPr>
          <w:rFonts w:ascii="Arial" w:hAnsi="Arial" w:cs="Arial"/>
          <w:color w:val="222222"/>
          <w:shd w:val="clear" w:color="auto" w:fill="FFFFFF"/>
        </w:rPr>
        <w:t xml:space="preserve">, K., Khatib, M. and </w:t>
      </w:r>
      <w:proofErr w:type="spellStart"/>
      <w:r w:rsidRPr="00E67025">
        <w:rPr>
          <w:rFonts w:ascii="Arial" w:hAnsi="Arial" w:cs="Arial"/>
          <w:color w:val="222222"/>
          <w:shd w:val="clear" w:color="auto" w:fill="FFFFFF"/>
        </w:rPr>
        <w:t>Ebadi</w:t>
      </w:r>
      <w:proofErr w:type="spellEnd"/>
      <w:r w:rsidRPr="00E67025">
        <w:rPr>
          <w:rFonts w:ascii="Arial" w:hAnsi="Arial" w:cs="Arial"/>
          <w:color w:val="222222"/>
          <w:shd w:val="clear" w:color="auto" w:fill="FFFFFF"/>
        </w:rPr>
        <w:t xml:space="preserve">, S., </w:t>
      </w:r>
      <w:r w:rsidR="00D81BE8">
        <w:rPr>
          <w:rFonts w:ascii="Arial" w:hAnsi="Arial" w:cs="Arial"/>
          <w:color w:val="222222"/>
          <w:shd w:val="clear" w:color="auto" w:fill="FFFFFF"/>
        </w:rPr>
        <w:t>(</w:t>
      </w:r>
      <w:r w:rsidRPr="00E67025">
        <w:rPr>
          <w:rFonts w:ascii="Arial" w:hAnsi="Arial" w:cs="Arial"/>
          <w:color w:val="222222"/>
          <w:shd w:val="clear" w:color="auto" w:fill="FFFFFF"/>
        </w:rPr>
        <w:t>2010</w:t>
      </w:r>
      <w:r w:rsidR="00D81BE8">
        <w:rPr>
          <w:rFonts w:ascii="Arial" w:hAnsi="Arial" w:cs="Arial"/>
          <w:color w:val="222222"/>
          <w:shd w:val="clear" w:color="auto" w:fill="FFFFFF"/>
        </w:rPr>
        <w:t>)</w:t>
      </w:r>
      <w:r w:rsidRPr="00E67025">
        <w:rPr>
          <w:rFonts w:ascii="Arial" w:hAnsi="Arial" w:cs="Arial"/>
          <w:color w:val="222222"/>
          <w:shd w:val="clear" w:color="auto" w:fill="FFFFFF"/>
        </w:rPr>
        <w:t xml:space="preserve"> Vygotsky's Zone of Proximal Development: Instructional Implications and Teachers' Professional Development. </w:t>
      </w:r>
      <w:r w:rsidRPr="00E67025">
        <w:rPr>
          <w:rFonts w:ascii="Arial" w:hAnsi="Arial" w:cs="Arial"/>
          <w:i/>
          <w:iCs/>
          <w:color w:val="222222"/>
          <w:shd w:val="clear" w:color="auto" w:fill="FFFFFF"/>
        </w:rPr>
        <w:t>English language teaching</w:t>
      </w:r>
      <w:r w:rsidRPr="00E67025">
        <w:rPr>
          <w:rFonts w:ascii="Arial" w:hAnsi="Arial" w:cs="Arial"/>
          <w:color w:val="222222"/>
          <w:shd w:val="clear" w:color="auto" w:fill="FFFFFF"/>
        </w:rPr>
        <w:t>, </w:t>
      </w:r>
      <w:r w:rsidRPr="00E67025">
        <w:rPr>
          <w:rFonts w:ascii="Arial" w:hAnsi="Arial" w:cs="Arial"/>
          <w:i/>
          <w:iCs/>
          <w:color w:val="222222"/>
          <w:shd w:val="clear" w:color="auto" w:fill="FFFFFF"/>
        </w:rPr>
        <w:t>3</w:t>
      </w:r>
      <w:r w:rsidRPr="00E67025">
        <w:rPr>
          <w:rFonts w:ascii="Arial" w:hAnsi="Arial" w:cs="Arial"/>
          <w:color w:val="222222"/>
          <w:shd w:val="clear" w:color="auto" w:fill="FFFFFF"/>
        </w:rPr>
        <w:t>(4), pp.237-248.</w:t>
      </w:r>
    </w:p>
    <w:p w:rsidR="00DF3D0B" w:rsidRDefault="00DF3D0B" w:rsidP="00DF3D0B">
      <w:pPr>
        <w:spacing w:after="0" w:line="360" w:lineRule="auto"/>
        <w:jc w:val="both"/>
        <w:rPr>
          <w:rFonts w:ascii="Arial" w:hAnsi="Arial" w:cs="Arial"/>
        </w:rPr>
      </w:pPr>
    </w:p>
    <w:p w:rsidR="00DF3D0B" w:rsidRDefault="00DF3D0B" w:rsidP="00DF3D0B">
      <w:pPr>
        <w:spacing w:after="0" w:line="360" w:lineRule="auto"/>
        <w:jc w:val="both"/>
        <w:rPr>
          <w:rFonts w:ascii="Arial" w:hAnsi="Arial" w:cs="Arial"/>
          <w:color w:val="222222"/>
          <w:shd w:val="clear" w:color="auto" w:fill="FFFFFF"/>
        </w:rPr>
      </w:pPr>
      <w:r w:rsidRPr="00E67025">
        <w:rPr>
          <w:rFonts w:ascii="Arial" w:hAnsi="Arial" w:cs="Arial"/>
          <w:color w:val="222222"/>
          <w:shd w:val="clear" w:color="auto" w:fill="FFFFFF"/>
        </w:rPr>
        <w:t xml:space="preserve">Stone, J.E., </w:t>
      </w:r>
      <w:r w:rsidR="00D81BE8">
        <w:rPr>
          <w:rFonts w:ascii="Arial" w:hAnsi="Arial" w:cs="Arial"/>
          <w:color w:val="222222"/>
          <w:shd w:val="clear" w:color="auto" w:fill="FFFFFF"/>
        </w:rPr>
        <w:t>(</w:t>
      </w:r>
      <w:r w:rsidRPr="00E67025">
        <w:rPr>
          <w:rFonts w:ascii="Arial" w:hAnsi="Arial" w:cs="Arial"/>
          <w:color w:val="222222"/>
          <w:shd w:val="clear" w:color="auto" w:fill="FFFFFF"/>
        </w:rPr>
        <w:t>2012</w:t>
      </w:r>
      <w:r w:rsidR="00D81BE8">
        <w:rPr>
          <w:rFonts w:ascii="Arial" w:hAnsi="Arial" w:cs="Arial"/>
          <w:color w:val="222222"/>
          <w:shd w:val="clear" w:color="auto" w:fill="FFFFFF"/>
        </w:rPr>
        <w:t>)</w:t>
      </w:r>
      <w:r w:rsidRPr="00E67025">
        <w:rPr>
          <w:rFonts w:ascii="Arial" w:hAnsi="Arial" w:cs="Arial"/>
          <w:color w:val="222222"/>
          <w:shd w:val="clear" w:color="auto" w:fill="FFFFFF"/>
        </w:rPr>
        <w:t xml:space="preserve"> A Vygotskian commentary on the Reggio Emilia approach. </w:t>
      </w:r>
      <w:r w:rsidRPr="00E67025">
        <w:rPr>
          <w:rFonts w:ascii="Arial" w:hAnsi="Arial" w:cs="Arial"/>
          <w:i/>
          <w:iCs/>
          <w:color w:val="222222"/>
          <w:shd w:val="clear" w:color="auto" w:fill="FFFFFF"/>
        </w:rPr>
        <w:t>Contemporary Issues in Early Childhood</w:t>
      </w:r>
      <w:r w:rsidRPr="00E67025">
        <w:rPr>
          <w:rFonts w:ascii="Arial" w:hAnsi="Arial" w:cs="Arial"/>
          <w:color w:val="222222"/>
          <w:shd w:val="clear" w:color="auto" w:fill="FFFFFF"/>
        </w:rPr>
        <w:t>, </w:t>
      </w:r>
      <w:r w:rsidRPr="00E67025">
        <w:rPr>
          <w:rFonts w:ascii="Arial" w:hAnsi="Arial" w:cs="Arial"/>
          <w:i/>
          <w:iCs/>
          <w:color w:val="222222"/>
          <w:shd w:val="clear" w:color="auto" w:fill="FFFFFF"/>
        </w:rPr>
        <w:t>13</w:t>
      </w:r>
      <w:r w:rsidRPr="00E67025">
        <w:rPr>
          <w:rFonts w:ascii="Arial" w:hAnsi="Arial" w:cs="Arial"/>
          <w:color w:val="222222"/>
          <w:shd w:val="clear" w:color="auto" w:fill="FFFFFF"/>
        </w:rPr>
        <w:t>(4), pp.276-289.</w:t>
      </w:r>
    </w:p>
    <w:p w:rsidR="00DF3D0B" w:rsidRPr="00E67025" w:rsidRDefault="00DF3D0B" w:rsidP="00DF3D0B">
      <w:pPr>
        <w:spacing w:after="0" w:line="360" w:lineRule="auto"/>
        <w:jc w:val="both"/>
        <w:rPr>
          <w:rFonts w:ascii="Arial" w:hAnsi="Arial" w:cs="Arial"/>
          <w:color w:val="222222"/>
          <w:shd w:val="clear" w:color="auto" w:fill="FFFFFF"/>
        </w:rPr>
      </w:pPr>
    </w:p>
    <w:p w:rsidR="00DF3D0B" w:rsidRDefault="00DF3D0B" w:rsidP="00DF3D0B">
      <w:pPr>
        <w:spacing w:after="0" w:line="360" w:lineRule="auto"/>
        <w:jc w:val="both"/>
        <w:rPr>
          <w:rFonts w:ascii="Arial" w:hAnsi="Arial" w:cs="Arial"/>
          <w:color w:val="3A3A3A"/>
          <w:shd w:val="clear" w:color="auto" w:fill="FFFFFF"/>
        </w:rPr>
      </w:pPr>
      <w:r w:rsidRPr="00E67025">
        <w:rPr>
          <w:rFonts w:ascii="Arial" w:hAnsi="Arial" w:cs="Arial"/>
          <w:color w:val="3A3A3A"/>
          <w:shd w:val="clear" w:color="auto" w:fill="FFFFFF"/>
        </w:rPr>
        <w:t>Tucker, K., 2014. </w:t>
      </w:r>
      <w:r w:rsidRPr="00E67025">
        <w:rPr>
          <w:rFonts w:ascii="Arial" w:hAnsi="Arial" w:cs="Arial"/>
          <w:i/>
          <w:iCs/>
          <w:color w:val="3A3A3A"/>
          <w:shd w:val="clear" w:color="auto" w:fill="FFFFFF"/>
        </w:rPr>
        <w:t>Mathematics through play in the early years</w:t>
      </w:r>
      <w:r w:rsidRPr="00E67025">
        <w:rPr>
          <w:rFonts w:ascii="Arial" w:hAnsi="Arial" w:cs="Arial"/>
          <w:color w:val="3A3A3A"/>
          <w:shd w:val="clear" w:color="auto" w:fill="FFFFFF"/>
        </w:rPr>
        <w:t> 3rd ed., (</w:t>
      </w:r>
      <w:proofErr w:type="gramStart"/>
      <w:r w:rsidRPr="00E67025">
        <w:rPr>
          <w:rFonts w:ascii="Arial" w:hAnsi="Arial" w:cs="Arial"/>
          <w:color w:val="3A3A3A"/>
          <w:shd w:val="clear" w:color="auto" w:fill="FFFFFF"/>
        </w:rPr>
        <w:t>London )</w:t>
      </w:r>
      <w:proofErr w:type="gramEnd"/>
      <w:r w:rsidRPr="00E67025">
        <w:rPr>
          <w:rFonts w:ascii="Arial" w:hAnsi="Arial" w:cs="Arial"/>
          <w:color w:val="3A3A3A"/>
          <w:shd w:val="clear" w:color="auto" w:fill="FFFFFF"/>
        </w:rPr>
        <w:t>: SAGE.</w:t>
      </w:r>
    </w:p>
    <w:p w:rsidR="00DF3D0B" w:rsidRPr="00E67025" w:rsidRDefault="00DF3D0B" w:rsidP="00DF3D0B">
      <w:pPr>
        <w:spacing w:after="0" w:line="360" w:lineRule="auto"/>
        <w:jc w:val="both"/>
        <w:rPr>
          <w:rFonts w:ascii="Arial" w:hAnsi="Arial" w:cs="Arial"/>
          <w:color w:val="3A3A3A"/>
          <w:shd w:val="clear" w:color="auto" w:fill="FFFFFF"/>
        </w:rPr>
      </w:pPr>
    </w:p>
    <w:p w:rsidR="00DF3D0B" w:rsidRDefault="00DF3D0B" w:rsidP="00DF3D0B">
      <w:pPr>
        <w:spacing w:after="0" w:line="360" w:lineRule="auto"/>
        <w:jc w:val="both"/>
        <w:rPr>
          <w:rFonts w:ascii="Arial" w:hAnsi="Arial" w:cs="Arial"/>
        </w:rPr>
      </w:pPr>
      <w:r w:rsidRPr="00E67025">
        <w:rPr>
          <w:rFonts w:ascii="Arial" w:hAnsi="Arial" w:cs="Arial"/>
        </w:rPr>
        <w:t xml:space="preserve">Watts, T., Clements, D., </w:t>
      </w:r>
      <w:proofErr w:type="spellStart"/>
      <w:r w:rsidRPr="00E67025">
        <w:rPr>
          <w:rFonts w:ascii="Arial" w:hAnsi="Arial" w:cs="Arial"/>
        </w:rPr>
        <w:t>Sarama</w:t>
      </w:r>
      <w:proofErr w:type="spellEnd"/>
      <w:r w:rsidRPr="00E67025">
        <w:rPr>
          <w:rFonts w:ascii="Arial" w:hAnsi="Arial" w:cs="Arial"/>
        </w:rPr>
        <w:t xml:space="preserve">, J., Wolfe, C., </w:t>
      </w:r>
      <w:proofErr w:type="spellStart"/>
      <w:r w:rsidRPr="00E67025">
        <w:rPr>
          <w:rFonts w:ascii="Arial" w:hAnsi="Arial" w:cs="Arial"/>
        </w:rPr>
        <w:t>Spitler</w:t>
      </w:r>
      <w:proofErr w:type="spellEnd"/>
      <w:r w:rsidRPr="00E67025">
        <w:rPr>
          <w:rFonts w:ascii="Arial" w:hAnsi="Arial" w:cs="Arial"/>
        </w:rPr>
        <w:t xml:space="preserve">, M &amp; Bailey, D. </w:t>
      </w:r>
      <w:r w:rsidR="00D81BE8">
        <w:rPr>
          <w:rFonts w:ascii="Arial" w:hAnsi="Arial" w:cs="Arial"/>
        </w:rPr>
        <w:t>(</w:t>
      </w:r>
      <w:r w:rsidRPr="00E67025">
        <w:rPr>
          <w:rFonts w:ascii="Arial" w:hAnsi="Arial" w:cs="Arial"/>
        </w:rPr>
        <w:t>2016</w:t>
      </w:r>
      <w:r w:rsidR="00D81BE8">
        <w:rPr>
          <w:rFonts w:ascii="Arial" w:hAnsi="Arial" w:cs="Arial"/>
        </w:rPr>
        <w:t>)</w:t>
      </w:r>
      <w:r w:rsidRPr="00E67025">
        <w:rPr>
          <w:rFonts w:ascii="Arial" w:hAnsi="Arial" w:cs="Arial"/>
        </w:rPr>
        <w:t xml:space="preserve"> </w:t>
      </w:r>
      <w:r w:rsidRPr="00E67025">
        <w:rPr>
          <w:rFonts w:ascii="Arial" w:hAnsi="Arial" w:cs="Arial"/>
          <w:i/>
          <w:iCs/>
        </w:rPr>
        <w:t xml:space="preserve">Does Early Mathematics Intervention Change the Processes Underlying Children's </w:t>
      </w:r>
      <w:proofErr w:type="gramStart"/>
      <w:r w:rsidRPr="00E67025">
        <w:rPr>
          <w:rFonts w:ascii="Arial" w:hAnsi="Arial" w:cs="Arial"/>
          <w:i/>
          <w:iCs/>
        </w:rPr>
        <w:t>Learning?,</w:t>
      </w:r>
      <w:proofErr w:type="gramEnd"/>
      <w:r w:rsidRPr="00E67025">
        <w:rPr>
          <w:rFonts w:ascii="Arial" w:hAnsi="Arial" w:cs="Arial"/>
          <w:i/>
          <w:iCs/>
        </w:rPr>
        <w:t xml:space="preserve"> </w:t>
      </w:r>
      <w:r w:rsidRPr="00E67025">
        <w:rPr>
          <w:rFonts w:ascii="Arial" w:hAnsi="Arial" w:cs="Arial"/>
        </w:rPr>
        <w:t>Journal of Research on Educational Effectiveness</w:t>
      </w:r>
      <w:r w:rsidRPr="00E67025">
        <w:rPr>
          <w:rFonts w:ascii="Arial" w:hAnsi="Arial" w:cs="Arial"/>
          <w:i/>
          <w:iCs/>
        </w:rPr>
        <w:t>,</w:t>
      </w:r>
      <w:r w:rsidRPr="00E67025">
        <w:rPr>
          <w:rFonts w:ascii="Arial" w:hAnsi="Arial" w:cs="Arial"/>
        </w:rPr>
        <w:t xml:space="preserve"> DOI: 10.1080/19345747.2016.1204640.</w:t>
      </w:r>
    </w:p>
    <w:p w:rsidR="00DF3D0B" w:rsidRDefault="00DF3D0B" w:rsidP="00DF3D0B">
      <w:pPr>
        <w:spacing w:after="0" w:line="360" w:lineRule="auto"/>
        <w:jc w:val="both"/>
        <w:rPr>
          <w:rFonts w:ascii="Arial" w:hAnsi="Arial" w:cs="Arial"/>
        </w:rPr>
      </w:pPr>
    </w:p>
    <w:p w:rsidR="00DF3D0B" w:rsidRPr="003D1BEC" w:rsidRDefault="00DF3D0B" w:rsidP="00DF3D0B">
      <w:pPr>
        <w:rPr>
          <w:rFonts w:ascii="Arial" w:hAnsi="Arial" w:cs="Arial"/>
        </w:rPr>
      </w:pPr>
      <w:r w:rsidRPr="003D1BEC">
        <w:rPr>
          <w:rFonts w:ascii="Arial" w:hAnsi="Arial" w:cs="Arial"/>
        </w:rPr>
        <w:t xml:space="preserve">Welsh Government. </w:t>
      </w:r>
      <w:r w:rsidR="00D81BE8">
        <w:rPr>
          <w:rFonts w:ascii="Arial" w:hAnsi="Arial" w:cs="Arial"/>
        </w:rPr>
        <w:t>(</w:t>
      </w:r>
      <w:r w:rsidRPr="003D1BEC">
        <w:rPr>
          <w:rFonts w:ascii="Arial" w:hAnsi="Arial" w:cs="Arial"/>
        </w:rPr>
        <w:t>2019</w:t>
      </w:r>
      <w:r w:rsidR="00D81BE8">
        <w:rPr>
          <w:rFonts w:ascii="Arial" w:hAnsi="Arial" w:cs="Arial"/>
        </w:rPr>
        <w:t>)</w:t>
      </w:r>
      <w:r w:rsidRPr="003D1BEC">
        <w:rPr>
          <w:rFonts w:ascii="Arial" w:hAnsi="Arial" w:cs="Arial"/>
        </w:rPr>
        <w:t xml:space="preserve"> </w:t>
      </w:r>
      <w:r w:rsidRPr="003D1BEC">
        <w:rPr>
          <w:rFonts w:ascii="Arial" w:hAnsi="Arial" w:cs="Arial"/>
          <w:i/>
          <w:iCs/>
        </w:rPr>
        <w:t>Area of Learning and Experience-Mathematics and Numeracy</w:t>
      </w:r>
      <w:r w:rsidRPr="003D1BEC">
        <w:rPr>
          <w:rFonts w:ascii="Arial" w:hAnsi="Arial" w:cs="Arial"/>
        </w:rPr>
        <w:t xml:space="preserve">. Available at: </w:t>
      </w:r>
      <w:hyperlink r:id="rId12" w:history="1">
        <w:r w:rsidRPr="003D1BEC">
          <w:rPr>
            <w:rStyle w:val="Hyperlink"/>
            <w:rFonts w:ascii="Arial" w:hAnsi="Arial" w:cs="Arial"/>
          </w:rPr>
          <w:t>https://hwb.gov.wales/curriculum-for-wales/mathematics-and-numeracy/designing-your-curriculum/</w:t>
        </w:r>
      </w:hyperlink>
      <w:r w:rsidRPr="003D1BEC">
        <w:rPr>
          <w:rStyle w:val="Hyperlink"/>
          <w:rFonts w:ascii="Arial" w:hAnsi="Arial" w:cs="Arial"/>
        </w:rPr>
        <w:t xml:space="preserve"> </w:t>
      </w:r>
      <w:r>
        <w:rPr>
          <w:rStyle w:val="Hyperlink"/>
          <w:rFonts w:ascii="Arial" w:hAnsi="Arial" w:cs="Arial"/>
        </w:rPr>
        <w:t xml:space="preserve"> </w:t>
      </w:r>
      <w:r w:rsidRPr="00D81BE8">
        <w:rPr>
          <w:rStyle w:val="Hyperlink"/>
          <w:rFonts w:ascii="Arial" w:hAnsi="Arial" w:cs="Arial"/>
          <w:color w:val="auto"/>
          <w:u w:val="none"/>
        </w:rPr>
        <w:t>(Accessed: 8</w:t>
      </w:r>
      <w:r w:rsidRPr="00D81BE8">
        <w:rPr>
          <w:rStyle w:val="Hyperlink"/>
          <w:rFonts w:ascii="Arial" w:hAnsi="Arial" w:cs="Arial"/>
          <w:color w:val="auto"/>
          <w:u w:val="none"/>
          <w:vertAlign w:val="superscript"/>
        </w:rPr>
        <w:t>th</w:t>
      </w:r>
      <w:r w:rsidRPr="00D81BE8">
        <w:rPr>
          <w:rStyle w:val="Hyperlink"/>
          <w:rFonts w:ascii="Arial" w:hAnsi="Arial" w:cs="Arial"/>
          <w:color w:val="auto"/>
          <w:u w:val="none"/>
        </w:rPr>
        <w:t xml:space="preserve"> April 2020)</w:t>
      </w:r>
      <w:r w:rsidR="00D81BE8">
        <w:rPr>
          <w:rStyle w:val="Hyperlink"/>
          <w:rFonts w:ascii="Arial" w:hAnsi="Arial" w:cs="Arial"/>
          <w:color w:val="auto"/>
          <w:u w:val="none"/>
        </w:rPr>
        <w:t>.</w:t>
      </w:r>
    </w:p>
    <w:p w:rsidR="00DF3D0B" w:rsidRPr="00E67025" w:rsidRDefault="00DF3D0B" w:rsidP="00DF3D0B">
      <w:pPr>
        <w:spacing w:after="0" w:line="360" w:lineRule="auto"/>
        <w:jc w:val="both"/>
        <w:rPr>
          <w:rFonts w:ascii="Arial" w:hAnsi="Arial" w:cs="Arial"/>
          <w:color w:val="222222"/>
          <w:shd w:val="clear" w:color="auto" w:fill="FFFFFF"/>
        </w:rPr>
      </w:pPr>
    </w:p>
    <w:p w:rsidR="00DF3D0B" w:rsidRDefault="00DF3D0B" w:rsidP="00DF3D0B">
      <w:pPr>
        <w:spacing w:after="0" w:line="360" w:lineRule="auto"/>
        <w:jc w:val="both"/>
        <w:rPr>
          <w:rStyle w:val="Hyperlink"/>
          <w:rFonts w:ascii="Arial" w:hAnsi="Arial" w:cs="Arial"/>
        </w:rPr>
      </w:pPr>
      <w:r w:rsidRPr="00E67025">
        <w:rPr>
          <w:rFonts w:ascii="Arial" w:hAnsi="Arial" w:cs="Arial"/>
        </w:rPr>
        <w:t xml:space="preserve">Welsh Government (2015) </w:t>
      </w:r>
      <w:r w:rsidRPr="00E67025">
        <w:rPr>
          <w:rFonts w:ascii="Arial" w:hAnsi="Arial" w:cs="Arial"/>
          <w:i/>
          <w:iCs/>
        </w:rPr>
        <w:t>Foundation Phase Framework.</w:t>
      </w:r>
      <w:r w:rsidRPr="00E67025">
        <w:rPr>
          <w:rFonts w:ascii="Arial" w:hAnsi="Arial" w:cs="Arial"/>
        </w:rPr>
        <w:t xml:space="preserve"> Available at: </w:t>
      </w:r>
      <w:hyperlink r:id="rId13" w:history="1">
        <w:r w:rsidRPr="00E67025">
          <w:rPr>
            <w:rStyle w:val="Hyperlink"/>
            <w:rFonts w:ascii="Arial" w:hAnsi="Arial" w:cs="Arial"/>
          </w:rPr>
          <w:t>https://hwb.gov.wales/storage/d5d8e39c-b534-40cb-a3f5-7e2e126d8077/foundation-phase-framework.pdf</w:t>
        </w:r>
      </w:hyperlink>
      <w:r w:rsidRPr="00E67025">
        <w:rPr>
          <w:rStyle w:val="Hyperlink"/>
          <w:rFonts w:ascii="Arial" w:hAnsi="Arial" w:cs="Arial"/>
        </w:rPr>
        <w:t xml:space="preserve"> </w:t>
      </w:r>
      <w:r w:rsidRPr="00DB564D">
        <w:rPr>
          <w:rStyle w:val="Hyperlink"/>
          <w:rFonts w:ascii="Arial" w:hAnsi="Arial" w:cs="Arial"/>
          <w:color w:val="auto"/>
          <w:u w:val="none"/>
        </w:rPr>
        <w:t>(</w:t>
      </w:r>
      <w:r w:rsidRPr="00D81BE8">
        <w:rPr>
          <w:rStyle w:val="Hyperlink"/>
          <w:rFonts w:ascii="Arial" w:hAnsi="Arial" w:cs="Arial"/>
          <w:color w:val="auto"/>
          <w:u w:val="none"/>
        </w:rPr>
        <w:t>Accessed: 8</w:t>
      </w:r>
      <w:r w:rsidRPr="00D81BE8">
        <w:rPr>
          <w:rStyle w:val="Hyperlink"/>
          <w:rFonts w:ascii="Arial" w:hAnsi="Arial" w:cs="Arial"/>
          <w:color w:val="auto"/>
          <w:u w:val="none"/>
          <w:vertAlign w:val="superscript"/>
        </w:rPr>
        <w:t>th</w:t>
      </w:r>
      <w:r w:rsidRPr="00D81BE8">
        <w:rPr>
          <w:rStyle w:val="Hyperlink"/>
          <w:rFonts w:ascii="Arial" w:hAnsi="Arial" w:cs="Arial"/>
          <w:color w:val="auto"/>
          <w:u w:val="none"/>
        </w:rPr>
        <w:t xml:space="preserve"> of April 2020)</w:t>
      </w:r>
      <w:r w:rsidR="00D81BE8">
        <w:rPr>
          <w:rStyle w:val="Hyperlink"/>
          <w:rFonts w:ascii="Arial" w:hAnsi="Arial" w:cs="Arial"/>
          <w:color w:val="auto"/>
          <w:u w:val="none"/>
        </w:rPr>
        <w:t>.</w:t>
      </w:r>
    </w:p>
    <w:p w:rsidR="00DF3D0B" w:rsidRDefault="00DF3D0B" w:rsidP="00DF3D0B">
      <w:pPr>
        <w:spacing w:after="0" w:line="360" w:lineRule="auto"/>
        <w:jc w:val="both"/>
        <w:rPr>
          <w:rStyle w:val="Hyperlink"/>
          <w:rFonts w:ascii="Arial" w:hAnsi="Arial" w:cs="Arial"/>
        </w:rPr>
      </w:pPr>
    </w:p>
    <w:p w:rsidR="00DF3D0B" w:rsidRDefault="00DF3D0B" w:rsidP="00DF3D0B">
      <w:pPr>
        <w:spacing w:after="0" w:line="360" w:lineRule="auto"/>
        <w:jc w:val="both"/>
        <w:rPr>
          <w:rFonts w:ascii="Arial" w:hAnsi="Arial" w:cs="Arial"/>
        </w:rPr>
      </w:pPr>
      <w:r w:rsidRPr="00E67025">
        <w:rPr>
          <w:rFonts w:ascii="Arial" w:hAnsi="Arial" w:cs="Arial"/>
        </w:rPr>
        <w:t xml:space="preserve">Welsh Government (2015) </w:t>
      </w:r>
      <w:r w:rsidRPr="00E67025">
        <w:rPr>
          <w:rFonts w:ascii="Arial" w:hAnsi="Arial" w:cs="Arial"/>
          <w:i/>
          <w:iCs/>
        </w:rPr>
        <w:t>Reading and numeracy tests in Wales</w:t>
      </w:r>
      <w:r w:rsidRPr="00E67025">
        <w:rPr>
          <w:rFonts w:ascii="Arial" w:hAnsi="Arial" w:cs="Arial"/>
        </w:rPr>
        <w:t xml:space="preserve"> – Information for parents and </w:t>
      </w:r>
      <w:proofErr w:type="spellStart"/>
      <w:r w:rsidRPr="00E67025">
        <w:rPr>
          <w:rFonts w:ascii="Arial" w:hAnsi="Arial" w:cs="Arial"/>
        </w:rPr>
        <w:t>carers</w:t>
      </w:r>
      <w:proofErr w:type="spellEnd"/>
      <w:r w:rsidRPr="00E67025">
        <w:rPr>
          <w:rFonts w:ascii="Arial" w:hAnsi="Arial" w:cs="Arial"/>
        </w:rPr>
        <w:t xml:space="preserve"> of children in Years 2 to 9. Available at: </w:t>
      </w:r>
      <w:hyperlink r:id="rId14" w:history="1">
        <w:r w:rsidRPr="00E67025">
          <w:rPr>
            <w:rFonts w:ascii="Arial" w:hAnsi="Arial" w:cs="Arial"/>
            <w:color w:val="0000FF"/>
            <w:u w:val="single"/>
          </w:rPr>
          <w:t>https://hwb.gov.wales/storage/93a461f5-5c06-488a-a556-974ebdb7e00f/reading-and-numeracy-tests-in-wales-information-for-parents-carers-2-9.pdf</w:t>
        </w:r>
      </w:hyperlink>
      <w:r w:rsidRPr="00E67025">
        <w:rPr>
          <w:rFonts w:ascii="Arial" w:hAnsi="Arial" w:cs="Arial"/>
        </w:rPr>
        <w:t xml:space="preserve"> </w:t>
      </w:r>
      <w:r>
        <w:rPr>
          <w:rFonts w:ascii="Arial" w:hAnsi="Arial" w:cs="Arial"/>
        </w:rPr>
        <w:t>(</w:t>
      </w:r>
      <w:r w:rsidRPr="00E67025">
        <w:rPr>
          <w:rFonts w:ascii="Arial" w:hAnsi="Arial" w:cs="Arial"/>
        </w:rPr>
        <w:t>Accessed: 22</w:t>
      </w:r>
      <w:r w:rsidRPr="00E67025">
        <w:rPr>
          <w:rFonts w:ascii="Arial" w:hAnsi="Arial" w:cs="Arial"/>
          <w:vertAlign w:val="superscript"/>
        </w:rPr>
        <w:t>nd</w:t>
      </w:r>
      <w:r w:rsidRPr="00E67025">
        <w:rPr>
          <w:rFonts w:ascii="Arial" w:hAnsi="Arial" w:cs="Arial"/>
        </w:rPr>
        <w:t xml:space="preserve"> of April 2020</w:t>
      </w:r>
      <w:r>
        <w:rPr>
          <w:rFonts w:ascii="Arial" w:hAnsi="Arial" w:cs="Arial"/>
        </w:rPr>
        <w:t>)</w:t>
      </w:r>
      <w:r w:rsidR="00D81BE8">
        <w:rPr>
          <w:rFonts w:ascii="Arial" w:hAnsi="Arial" w:cs="Arial"/>
        </w:rPr>
        <w:t>.</w:t>
      </w:r>
    </w:p>
    <w:p w:rsidR="00DF3D0B" w:rsidRDefault="00DF3D0B" w:rsidP="00ED401F">
      <w:pPr>
        <w:jc w:val="center"/>
      </w:pPr>
    </w:p>
    <w:p w:rsidR="00050CD5" w:rsidRDefault="00050CD5" w:rsidP="00ED401F">
      <w:pPr>
        <w:jc w:val="center"/>
      </w:pPr>
    </w:p>
    <w:p w:rsidR="00050CD5" w:rsidRDefault="00050CD5" w:rsidP="00ED401F">
      <w:pPr>
        <w:jc w:val="center"/>
      </w:pPr>
    </w:p>
    <w:p w:rsidR="00610FF0" w:rsidRDefault="00610FF0">
      <w:pPr>
        <w:jc w:val="center"/>
      </w:pPr>
    </w:p>
    <w:sectPr w:rsidR="00610FF0">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C6C" w:rsidRDefault="00203C6C">
      <w:pPr>
        <w:spacing w:after="0" w:line="240" w:lineRule="auto"/>
      </w:pPr>
      <w:r>
        <w:separator/>
      </w:r>
    </w:p>
  </w:endnote>
  <w:endnote w:type="continuationSeparator" w:id="0">
    <w:p w:rsidR="00203C6C" w:rsidRDefault="00203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973707"/>
      <w:docPartObj>
        <w:docPartGallery w:val="Page Numbers (Bottom of Page)"/>
        <w:docPartUnique/>
      </w:docPartObj>
    </w:sdtPr>
    <w:sdtEndPr/>
    <w:sdtContent>
      <w:sdt>
        <w:sdtPr>
          <w:id w:val="1728636285"/>
          <w:docPartObj>
            <w:docPartGallery w:val="Page Numbers (Top of Page)"/>
            <w:docPartUnique/>
          </w:docPartObj>
        </w:sdtPr>
        <w:sdtEndPr/>
        <w:sdtContent>
          <w:p w:rsidR="00050CD5" w:rsidRDefault="00203C6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050CD5" w:rsidRDefault="00050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C6C" w:rsidRDefault="00203C6C">
      <w:pPr>
        <w:spacing w:after="0" w:line="240" w:lineRule="auto"/>
      </w:pPr>
      <w:r>
        <w:separator/>
      </w:r>
    </w:p>
  </w:footnote>
  <w:footnote w:type="continuationSeparator" w:id="0">
    <w:p w:rsidR="00203C6C" w:rsidRDefault="00203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45B6" w:rsidRDefault="00203C6C">
    <w:pPr>
      <w:pStyle w:val="Header"/>
    </w:pPr>
    <w:r>
      <w:t>1907671</w:t>
    </w:r>
  </w:p>
  <w:p w:rsidR="003E45B6" w:rsidRDefault="00203C6C">
    <w:pPr>
      <w:pStyle w:val="Header"/>
    </w:pPr>
    <w:r>
      <w:t xml:space="preserve">EAEE4005/C                            </w:t>
    </w:r>
    <w:r w:rsidR="00044B37">
      <w:t xml:space="preserve">                                                                                               Word Count: 2</w:t>
    </w:r>
    <w:r w:rsidR="00D81BE8">
      <w:t>714</w:t>
    </w:r>
    <w: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92690"/>
    <w:multiLevelType w:val="hybridMultilevel"/>
    <w:tmpl w:val="CA861B1A"/>
    <w:lvl w:ilvl="0" w:tplc="05D89D38">
      <w:start w:val="1"/>
      <w:numFmt w:val="bullet"/>
      <w:lvlText w:val=""/>
      <w:lvlJc w:val="left"/>
      <w:pPr>
        <w:ind w:left="720" w:hanging="360"/>
      </w:pPr>
      <w:rPr>
        <w:rFonts w:ascii="Symbol" w:hAnsi="Symbol" w:hint="default"/>
      </w:rPr>
    </w:lvl>
    <w:lvl w:ilvl="1" w:tplc="E7E4C37C" w:tentative="1">
      <w:start w:val="1"/>
      <w:numFmt w:val="bullet"/>
      <w:lvlText w:val="o"/>
      <w:lvlJc w:val="left"/>
      <w:pPr>
        <w:ind w:left="1440" w:hanging="360"/>
      </w:pPr>
      <w:rPr>
        <w:rFonts w:ascii="Courier New" w:hAnsi="Courier New" w:cs="Courier New" w:hint="default"/>
      </w:rPr>
    </w:lvl>
    <w:lvl w:ilvl="2" w:tplc="EA820FB8" w:tentative="1">
      <w:start w:val="1"/>
      <w:numFmt w:val="bullet"/>
      <w:lvlText w:val=""/>
      <w:lvlJc w:val="left"/>
      <w:pPr>
        <w:ind w:left="2160" w:hanging="360"/>
      </w:pPr>
      <w:rPr>
        <w:rFonts w:ascii="Wingdings" w:hAnsi="Wingdings" w:hint="default"/>
      </w:rPr>
    </w:lvl>
    <w:lvl w:ilvl="3" w:tplc="5802C680" w:tentative="1">
      <w:start w:val="1"/>
      <w:numFmt w:val="bullet"/>
      <w:lvlText w:val=""/>
      <w:lvlJc w:val="left"/>
      <w:pPr>
        <w:ind w:left="2880" w:hanging="360"/>
      </w:pPr>
      <w:rPr>
        <w:rFonts w:ascii="Symbol" w:hAnsi="Symbol" w:hint="default"/>
      </w:rPr>
    </w:lvl>
    <w:lvl w:ilvl="4" w:tplc="D00E2628" w:tentative="1">
      <w:start w:val="1"/>
      <w:numFmt w:val="bullet"/>
      <w:lvlText w:val="o"/>
      <w:lvlJc w:val="left"/>
      <w:pPr>
        <w:ind w:left="3600" w:hanging="360"/>
      </w:pPr>
      <w:rPr>
        <w:rFonts w:ascii="Courier New" w:hAnsi="Courier New" w:cs="Courier New" w:hint="default"/>
      </w:rPr>
    </w:lvl>
    <w:lvl w:ilvl="5" w:tplc="148ECCAC" w:tentative="1">
      <w:start w:val="1"/>
      <w:numFmt w:val="bullet"/>
      <w:lvlText w:val=""/>
      <w:lvlJc w:val="left"/>
      <w:pPr>
        <w:ind w:left="4320" w:hanging="360"/>
      </w:pPr>
      <w:rPr>
        <w:rFonts w:ascii="Wingdings" w:hAnsi="Wingdings" w:hint="default"/>
      </w:rPr>
    </w:lvl>
    <w:lvl w:ilvl="6" w:tplc="601ED872" w:tentative="1">
      <w:start w:val="1"/>
      <w:numFmt w:val="bullet"/>
      <w:lvlText w:val=""/>
      <w:lvlJc w:val="left"/>
      <w:pPr>
        <w:ind w:left="5040" w:hanging="360"/>
      </w:pPr>
      <w:rPr>
        <w:rFonts w:ascii="Symbol" w:hAnsi="Symbol" w:hint="default"/>
      </w:rPr>
    </w:lvl>
    <w:lvl w:ilvl="7" w:tplc="40C06DF2" w:tentative="1">
      <w:start w:val="1"/>
      <w:numFmt w:val="bullet"/>
      <w:lvlText w:val="o"/>
      <w:lvlJc w:val="left"/>
      <w:pPr>
        <w:ind w:left="5760" w:hanging="360"/>
      </w:pPr>
      <w:rPr>
        <w:rFonts w:ascii="Courier New" w:hAnsi="Courier New" w:cs="Courier New" w:hint="default"/>
      </w:rPr>
    </w:lvl>
    <w:lvl w:ilvl="8" w:tplc="754ECCAE" w:tentative="1">
      <w:start w:val="1"/>
      <w:numFmt w:val="bullet"/>
      <w:lvlText w:val=""/>
      <w:lvlJc w:val="left"/>
      <w:pPr>
        <w:ind w:left="6480" w:hanging="360"/>
      </w:pPr>
      <w:rPr>
        <w:rFonts w:ascii="Wingdings" w:hAnsi="Wingdings" w:hint="default"/>
      </w:rPr>
    </w:lvl>
  </w:abstractNum>
  <w:abstractNum w:abstractNumId="1" w15:restartNumberingAfterBreak="0">
    <w:nsid w:val="0C8D390A"/>
    <w:multiLevelType w:val="hybridMultilevel"/>
    <w:tmpl w:val="FEB40AAA"/>
    <w:lvl w:ilvl="0" w:tplc="01289BF4">
      <w:start w:val="1"/>
      <w:numFmt w:val="bullet"/>
      <w:lvlText w:val=""/>
      <w:lvlJc w:val="left"/>
      <w:pPr>
        <w:ind w:left="720" w:hanging="360"/>
      </w:pPr>
      <w:rPr>
        <w:rFonts w:ascii="Symbol" w:hAnsi="Symbol" w:hint="default"/>
      </w:rPr>
    </w:lvl>
    <w:lvl w:ilvl="1" w:tplc="463CDA10" w:tentative="1">
      <w:start w:val="1"/>
      <w:numFmt w:val="bullet"/>
      <w:lvlText w:val="o"/>
      <w:lvlJc w:val="left"/>
      <w:pPr>
        <w:ind w:left="1440" w:hanging="360"/>
      </w:pPr>
      <w:rPr>
        <w:rFonts w:ascii="Courier New" w:hAnsi="Courier New" w:cs="Courier New" w:hint="default"/>
      </w:rPr>
    </w:lvl>
    <w:lvl w:ilvl="2" w:tplc="1BE0C0F4" w:tentative="1">
      <w:start w:val="1"/>
      <w:numFmt w:val="bullet"/>
      <w:lvlText w:val=""/>
      <w:lvlJc w:val="left"/>
      <w:pPr>
        <w:ind w:left="2160" w:hanging="360"/>
      </w:pPr>
      <w:rPr>
        <w:rFonts w:ascii="Wingdings" w:hAnsi="Wingdings" w:hint="default"/>
      </w:rPr>
    </w:lvl>
    <w:lvl w:ilvl="3" w:tplc="CFA45B86" w:tentative="1">
      <w:start w:val="1"/>
      <w:numFmt w:val="bullet"/>
      <w:lvlText w:val=""/>
      <w:lvlJc w:val="left"/>
      <w:pPr>
        <w:ind w:left="2880" w:hanging="360"/>
      </w:pPr>
      <w:rPr>
        <w:rFonts w:ascii="Symbol" w:hAnsi="Symbol" w:hint="default"/>
      </w:rPr>
    </w:lvl>
    <w:lvl w:ilvl="4" w:tplc="C0BA1F9E" w:tentative="1">
      <w:start w:val="1"/>
      <w:numFmt w:val="bullet"/>
      <w:lvlText w:val="o"/>
      <w:lvlJc w:val="left"/>
      <w:pPr>
        <w:ind w:left="3600" w:hanging="360"/>
      </w:pPr>
      <w:rPr>
        <w:rFonts w:ascii="Courier New" w:hAnsi="Courier New" w:cs="Courier New" w:hint="default"/>
      </w:rPr>
    </w:lvl>
    <w:lvl w:ilvl="5" w:tplc="43F8D634" w:tentative="1">
      <w:start w:val="1"/>
      <w:numFmt w:val="bullet"/>
      <w:lvlText w:val=""/>
      <w:lvlJc w:val="left"/>
      <w:pPr>
        <w:ind w:left="4320" w:hanging="360"/>
      </w:pPr>
      <w:rPr>
        <w:rFonts w:ascii="Wingdings" w:hAnsi="Wingdings" w:hint="default"/>
      </w:rPr>
    </w:lvl>
    <w:lvl w:ilvl="6" w:tplc="124C7174" w:tentative="1">
      <w:start w:val="1"/>
      <w:numFmt w:val="bullet"/>
      <w:lvlText w:val=""/>
      <w:lvlJc w:val="left"/>
      <w:pPr>
        <w:ind w:left="5040" w:hanging="360"/>
      </w:pPr>
      <w:rPr>
        <w:rFonts w:ascii="Symbol" w:hAnsi="Symbol" w:hint="default"/>
      </w:rPr>
    </w:lvl>
    <w:lvl w:ilvl="7" w:tplc="EE30315A" w:tentative="1">
      <w:start w:val="1"/>
      <w:numFmt w:val="bullet"/>
      <w:lvlText w:val="o"/>
      <w:lvlJc w:val="left"/>
      <w:pPr>
        <w:ind w:left="5760" w:hanging="360"/>
      </w:pPr>
      <w:rPr>
        <w:rFonts w:ascii="Courier New" w:hAnsi="Courier New" w:cs="Courier New" w:hint="default"/>
      </w:rPr>
    </w:lvl>
    <w:lvl w:ilvl="8" w:tplc="91C240DC" w:tentative="1">
      <w:start w:val="1"/>
      <w:numFmt w:val="bullet"/>
      <w:lvlText w:val=""/>
      <w:lvlJc w:val="left"/>
      <w:pPr>
        <w:ind w:left="6480" w:hanging="360"/>
      </w:pPr>
      <w:rPr>
        <w:rFonts w:ascii="Wingdings" w:hAnsi="Wingdings" w:hint="default"/>
      </w:rPr>
    </w:lvl>
  </w:abstractNum>
  <w:abstractNum w:abstractNumId="2" w15:restartNumberingAfterBreak="0">
    <w:nsid w:val="1B9C744D"/>
    <w:multiLevelType w:val="hybridMultilevel"/>
    <w:tmpl w:val="6038ACE0"/>
    <w:lvl w:ilvl="0" w:tplc="35A20508">
      <w:start w:val="1"/>
      <w:numFmt w:val="bullet"/>
      <w:lvlText w:val=""/>
      <w:lvlJc w:val="left"/>
      <w:pPr>
        <w:ind w:left="720" w:hanging="360"/>
      </w:pPr>
      <w:rPr>
        <w:rFonts w:ascii="Symbol" w:hAnsi="Symbol" w:hint="default"/>
      </w:rPr>
    </w:lvl>
    <w:lvl w:ilvl="1" w:tplc="4BEAD142" w:tentative="1">
      <w:start w:val="1"/>
      <w:numFmt w:val="bullet"/>
      <w:lvlText w:val="o"/>
      <w:lvlJc w:val="left"/>
      <w:pPr>
        <w:ind w:left="1440" w:hanging="360"/>
      </w:pPr>
      <w:rPr>
        <w:rFonts w:ascii="Courier New" w:hAnsi="Courier New" w:cs="Courier New" w:hint="default"/>
      </w:rPr>
    </w:lvl>
    <w:lvl w:ilvl="2" w:tplc="4F4681BC" w:tentative="1">
      <w:start w:val="1"/>
      <w:numFmt w:val="bullet"/>
      <w:lvlText w:val=""/>
      <w:lvlJc w:val="left"/>
      <w:pPr>
        <w:ind w:left="2160" w:hanging="360"/>
      </w:pPr>
      <w:rPr>
        <w:rFonts w:ascii="Wingdings" w:hAnsi="Wingdings" w:hint="default"/>
      </w:rPr>
    </w:lvl>
    <w:lvl w:ilvl="3" w:tplc="AEE0325E" w:tentative="1">
      <w:start w:val="1"/>
      <w:numFmt w:val="bullet"/>
      <w:lvlText w:val=""/>
      <w:lvlJc w:val="left"/>
      <w:pPr>
        <w:ind w:left="2880" w:hanging="360"/>
      </w:pPr>
      <w:rPr>
        <w:rFonts w:ascii="Symbol" w:hAnsi="Symbol" w:hint="default"/>
      </w:rPr>
    </w:lvl>
    <w:lvl w:ilvl="4" w:tplc="8EDC295C" w:tentative="1">
      <w:start w:val="1"/>
      <w:numFmt w:val="bullet"/>
      <w:lvlText w:val="o"/>
      <w:lvlJc w:val="left"/>
      <w:pPr>
        <w:ind w:left="3600" w:hanging="360"/>
      </w:pPr>
      <w:rPr>
        <w:rFonts w:ascii="Courier New" w:hAnsi="Courier New" w:cs="Courier New" w:hint="default"/>
      </w:rPr>
    </w:lvl>
    <w:lvl w:ilvl="5" w:tplc="FD4CDC7C" w:tentative="1">
      <w:start w:val="1"/>
      <w:numFmt w:val="bullet"/>
      <w:lvlText w:val=""/>
      <w:lvlJc w:val="left"/>
      <w:pPr>
        <w:ind w:left="4320" w:hanging="360"/>
      </w:pPr>
      <w:rPr>
        <w:rFonts w:ascii="Wingdings" w:hAnsi="Wingdings" w:hint="default"/>
      </w:rPr>
    </w:lvl>
    <w:lvl w:ilvl="6" w:tplc="0A8E256A" w:tentative="1">
      <w:start w:val="1"/>
      <w:numFmt w:val="bullet"/>
      <w:lvlText w:val=""/>
      <w:lvlJc w:val="left"/>
      <w:pPr>
        <w:ind w:left="5040" w:hanging="360"/>
      </w:pPr>
      <w:rPr>
        <w:rFonts w:ascii="Symbol" w:hAnsi="Symbol" w:hint="default"/>
      </w:rPr>
    </w:lvl>
    <w:lvl w:ilvl="7" w:tplc="D6F4F562" w:tentative="1">
      <w:start w:val="1"/>
      <w:numFmt w:val="bullet"/>
      <w:lvlText w:val="o"/>
      <w:lvlJc w:val="left"/>
      <w:pPr>
        <w:ind w:left="5760" w:hanging="360"/>
      </w:pPr>
      <w:rPr>
        <w:rFonts w:ascii="Courier New" w:hAnsi="Courier New" w:cs="Courier New" w:hint="default"/>
      </w:rPr>
    </w:lvl>
    <w:lvl w:ilvl="8" w:tplc="3B1C15B6" w:tentative="1">
      <w:start w:val="1"/>
      <w:numFmt w:val="bullet"/>
      <w:lvlText w:val=""/>
      <w:lvlJc w:val="left"/>
      <w:pPr>
        <w:ind w:left="6480" w:hanging="360"/>
      </w:pPr>
      <w:rPr>
        <w:rFonts w:ascii="Wingdings" w:hAnsi="Wingdings" w:hint="default"/>
      </w:rPr>
    </w:lvl>
  </w:abstractNum>
  <w:abstractNum w:abstractNumId="3" w15:restartNumberingAfterBreak="0">
    <w:nsid w:val="3587440A"/>
    <w:multiLevelType w:val="hybridMultilevel"/>
    <w:tmpl w:val="FB7A08FE"/>
    <w:lvl w:ilvl="0" w:tplc="2778AFB6">
      <w:start w:val="1"/>
      <w:numFmt w:val="bullet"/>
      <w:lvlText w:val="o"/>
      <w:lvlJc w:val="left"/>
      <w:pPr>
        <w:ind w:left="720" w:hanging="360"/>
      </w:pPr>
      <w:rPr>
        <w:rFonts w:ascii="Courier New" w:hAnsi="Courier New" w:cs="Courier New" w:hint="default"/>
      </w:rPr>
    </w:lvl>
    <w:lvl w:ilvl="1" w:tplc="55FC0846" w:tentative="1">
      <w:start w:val="1"/>
      <w:numFmt w:val="bullet"/>
      <w:lvlText w:val="o"/>
      <w:lvlJc w:val="left"/>
      <w:pPr>
        <w:ind w:left="1440" w:hanging="360"/>
      </w:pPr>
      <w:rPr>
        <w:rFonts w:ascii="Courier New" w:hAnsi="Courier New" w:cs="Courier New" w:hint="default"/>
      </w:rPr>
    </w:lvl>
    <w:lvl w:ilvl="2" w:tplc="A6B87A8E" w:tentative="1">
      <w:start w:val="1"/>
      <w:numFmt w:val="bullet"/>
      <w:lvlText w:val=""/>
      <w:lvlJc w:val="left"/>
      <w:pPr>
        <w:ind w:left="2160" w:hanging="360"/>
      </w:pPr>
      <w:rPr>
        <w:rFonts w:ascii="Wingdings" w:hAnsi="Wingdings" w:hint="default"/>
      </w:rPr>
    </w:lvl>
    <w:lvl w:ilvl="3" w:tplc="25BE58A4" w:tentative="1">
      <w:start w:val="1"/>
      <w:numFmt w:val="bullet"/>
      <w:lvlText w:val=""/>
      <w:lvlJc w:val="left"/>
      <w:pPr>
        <w:ind w:left="2880" w:hanging="360"/>
      </w:pPr>
      <w:rPr>
        <w:rFonts w:ascii="Symbol" w:hAnsi="Symbol" w:hint="default"/>
      </w:rPr>
    </w:lvl>
    <w:lvl w:ilvl="4" w:tplc="F1DA0248" w:tentative="1">
      <w:start w:val="1"/>
      <w:numFmt w:val="bullet"/>
      <w:lvlText w:val="o"/>
      <w:lvlJc w:val="left"/>
      <w:pPr>
        <w:ind w:left="3600" w:hanging="360"/>
      </w:pPr>
      <w:rPr>
        <w:rFonts w:ascii="Courier New" w:hAnsi="Courier New" w:cs="Courier New" w:hint="default"/>
      </w:rPr>
    </w:lvl>
    <w:lvl w:ilvl="5" w:tplc="EDC8C664" w:tentative="1">
      <w:start w:val="1"/>
      <w:numFmt w:val="bullet"/>
      <w:lvlText w:val=""/>
      <w:lvlJc w:val="left"/>
      <w:pPr>
        <w:ind w:left="4320" w:hanging="360"/>
      </w:pPr>
      <w:rPr>
        <w:rFonts w:ascii="Wingdings" w:hAnsi="Wingdings" w:hint="default"/>
      </w:rPr>
    </w:lvl>
    <w:lvl w:ilvl="6" w:tplc="861423AC" w:tentative="1">
      <w:start w:val="1"/>
      <w:numFmt w:val="bullet"/>
      <w:lvlText w:val=""/>
      <w:lvlJc w:val="left"/>
      <w:pPr>
        <w:ind w:left="5040" w:hanging="360"/>
      </w:pPr>
      <w:rPr>
        <w:rFonts w:ascii="Symbol" w:hAnsi="Symbol" w:hint="default"/>
      </w:rPr>
    </w:lvl>
    <w:lvl w:ilvl="7" w:tplc="C616C8A2" w:tentative="1">
      <w:start w:val="1"/>
      <w:numFmt w:val="bullet"/>
      <w:lvlText w:val="o"/>
      <w:lvlJc w:val="left"/>
      <w:pPr>
        <w:ind w:left="5760" w:hanging="360"/>
      </w:pPr>
      <w:rPr>
        <w:rFonts w:ascii="Courier New" w:hAnsi="Courier New" w:cs="Courier New" w:hint="default"/>
      </w:rPr>
    </w:lvl>
    <w:lvl w:ilvl="8" w:tplc="821863EE" w:tentative="1">
      <w:start w:val="1"/>
      <w:numFmt w:val="bullet"/>
      <w:lvlText w:val=""/>
      <w:lvlJc w:val="left"/>
      <w:pPr>
        <w:ind w:left="6480" w:hanging="360"/>
      </w:pPr>
      <w:rPr>
        <w:rFonts w:ascii="Wingdings" w:hAnsi="Wingdings" w:hint="default"/>
      </w:rPr>
    </w:lvl>
  </w:abstractNum>
  <w:abstractNum w:abstractNumId="4" w15:restartNumberingAfterBreak="0">
    <w:nsid w:val="4DB726D3"/>
    <w:multiLevelType w:val="hybridMultilevel"/>
    <w:tmpl w:val="5E4E2B94"/>
    <w:lvl w:ilvl="0" w:tplc="440A95A4">
      <w:start w:val="1"/>
      <w:numFmt w:val="bullet"/>
      <w:lvlText w:val=""/>
      <w:lvlJc w:val="left"/>
      <w:pPr>
        <w:ind w:left="720" w:hanging="360"/>
      </w:pPr>
      <w:rPr>
        <w:rFonts w:ascii="Symbol" w:hAnsi="Symbol" w:hint="default"/>
      </w:rPr>
    </w:lvl>
    <w:lvl w:ilvl="1" w:tplc="553AF7E8" w:tentative="1">
      <w:start w:val="1"/>
      <w:numFmt w:val="bullet"/>
      <w:lvlText w:val="o"/>
      <w:lvlJc w:val="left"/>
      <w:pPr>
        <w:ind w:left="1440" w:hanging="360"/>
      </w:pPr>
      <w:rPr>
        <w:rFonts w:ascii="Courier New" w:hAnsi="Courier New" w:cs="Courier New" w:hint="default"/>
      </w:rPr>
    </w:lvl>
    <w:lvl w:ilvl="2" w:tplc="2B84B9BE" w:tentative="1">
      <w:start w:val="1"/>
      <w:numFmt w:val="bullet"/>
      <w:lvlText w:val=""/>
      <w:lvlJc w:val="left"/>
      <w:pPr>
        <w:ind w:left="2160" w:hanging="360"/>
      </w:pPr>
      <w:rPr>
        <w:rFonts w:ascii="Wingdings" w:hAnsi="Wingdings" w:hint="default"/>
      </w:rPr>
    </w:lvl>
    <w:lvl w:ilvl="3" w:tplc="36001A64" w:tentative="1">
      <w:start w:val="1"/>
      <w:numFmt w:val="bullet"/>
      <w:lvlText w:val=""/>
      <w:lvlJc w:val="left"/>
      <w:pPr>
        <w:ind w:left="2880" w:hanging="360"/>
      </w:pPr>
      <w:rPr>
        <w:rFonts w:ascii="Symbol" w:hAnsi="Symbol" w:hint="default"/>
      </w:rPr>
    </w:lvl>
    <w:lvl w:ilvl="4" w:tplc="B5BECBAE" w:tentative="1">
      <w:start w:val="1"/>
      <w:numFmt w:val="bullet"/>
      <w:lvlText w:val="o"/>
      <w:lvlJc w:val="left"/>
      <w:pPr>
        <w:ind w:left="3600" w:hanging="360"/>
      </w:pPr>
      <w:rPr>
        <w:rFonts w:ascii="Courier New" w:hAnsi="Courier New" w:cs="Courier New" w:hint="default"/>
      </w:rPr>
    </w:lvl>
    <w:lvl w:ilvl="5" w:tplc="5E6E36EA" w:tentative="1">
      <w:start w:val="1"/>
      <w:numFmt w:val="bullet"/>
      <w:lvlText w:val=""/>
      <w:lvlJc w:val="left"/>
      <w:pPr>
        <w:ind w:left="4320" w:hanging="360"/>
      </w:pPr>
      <w:rPr>
        <w:rFonts w:ascii="Wingdings" w:hAnsi="Wingdings" w:hint="default"/>
      </w:rPr>
    </w:lvl>
    <w:lvl w:ilvl="6" w:tplc="2E945EFC" w:tentative="1">
      <w:start w:val="1"/>
      <w:numFmt w:val="bullet"/>
      <w:lvlText w:val=""/>
      <w:lvlJc w:val="left"/>
      <w:pPr>
        <w:ind w:left="5040" w:hanging="360"/>
      </w:pPr>
      <w:rPr>
        <w:rFonts w:ascii="Symbol" w:hAnsi="Symbol" w:hint="default"/>
      </w:rPr>
    </w:lvl>
    <w:lvl w:ilvl="7" w:tplc="5348530A" w:tentative="1">
      <w:start w:val="1"/>
      <w:numFmt w:val="bullet"/>
      <w:lvlText w:val="o"/>
      <w:lvlJc w:val="left"/>
      <w:pPr>
        <w:ind w:left="5760" w:hanging="360"/>
      </w:pPr>
      <w:rPr>
        <w:rFonts w:ascii="Courier New" w:hAnsi="Courier New" w:cs="Courier New" w:hint="default"/>
      </w:rPr>
    </w:lvl>
    <w:lvl w:ilvl="8" w:tplc="34F2A31C" w:tentative="1">
      <w:start w:val="1"/>
      <w:numFmt w:val="bullet"/>
      <w:lvlText w:val=""/>
      <w:lvlJc w:val="left"/>
      <w:pPr>
        <w:ind w:left="6480" w:hanging="360"/>
      </w:pPr>
      <w:rPr>
        <w:rFonts w:ascii="Wingdings" w:hAnsi="Wingdings" w:hint="default"/>
      </w:rPr>
    </w:lvl>
  </w:abstractNum>
  <w:abstractNum w:abstractNumId="5" w15:restartNumberingAfterBreak="0">
    <w:nsid w:val="59001035"/>
    <w:multiLevelType w:val="hybridMultilevel"/>
    <w:tmpl w:val="0DEEE086"/>
    <w:lvl w:ilvl="0" w:tplc="4D8E9E14">
      <w:start w:val="1"/>
      <w:numFmt w:val="bullet"/>
      <w:lvlText w:val=""/>
      <w:lvlJc w:val="left"/>
      <w:pPr>
        <w:ind w:left="720" w:hanging="360"/>
      </w:pPr>
      <w:rPr>
        <w:rFonts w:ascii="Symbol" w:hAnsi="Symbol" w:hint="default"/>
      </w:rPr>
    </w:lvl>
    <w:lvl w:ilvl="1" w:tplc="F1B2E8C6" w:tentative="1">
      <w:start w:val="1"/>
      <w:numFmt w:val="bullet"/>
      <w:lvlText w:val="o"/>
      <w:lvlJc w:val="left"/>
      <w:pPr>
        <w:ind w:left="1440" w:hanging="360"/>
      </w:pPr>
      <w:rPr>
        <w:rFonts w:ascii="Courier New" w:hAnsi="Courier New" w:cs="Courier New" w:hint="default"/>
      </w:rPr>
    </w:lvl>
    <w:lvl w:ilvl="2" w:tplc="81AC18E8" w:tentative="1">
      <w:start w:val="1"/>
      <w:numFmt w:val="bullet"/>
      <w:lvlText w:val=""/>
      <w:lvlJc w:val="left"/>
      <w:pPr>
        <w:ind w:left="2160" w:hanging="360"/>
      </w:pPr>
      <w:rPr>
        <w:rFonts w:ascii="Wingdings" w:hAnsi="Wingdings" w:hint="default"/>
      </w:rPr>
    </w:lvl>
    <w:lvl w:ilvl="3" w:tplc="FD0AFDF4" w:tentative="1">
      <w:start w:val="1"/>
      <w:numFmt w:val="bullet"/>
      <w:lvlText w:val=""/>
      <w:lvlJc w:val="left"/>
      <w:pPr>
        <w:ind w:left="2880" w:hanging="360"/>
      </w:pPr>
      <w:rPr>
        <w:rFonts w:ascii="Symbol" w:hAnsi="Symbol" w:hint="default"/>
      </w:rPr>
    </w:lvl>
    <w:lvl w:ilvl="4" w:tplc="47FC11F0" w:tentative="1">
      <w:start w:val="1"/>
      <w:numFmt w:val="bullet"/>
      <w:lvlText w:val="o"/>
      <w:lvlJc w:val="left"/>
      <w:pPr>
        <w:ind w:left="3600" w:hanging="360"/>
      </w:pPr>
      <w:rPr>
        <w:rFonts w:ascii="Courier New" w:hAnsi="Courier New" w:cs="Courier New" w:hint="default"/>
      </w:rPr>
    </w:lvl>
    <w:lvl w:ilvl="5" w:tplc="6614A916" w:tentative="1">
      <w:start w:val="1"/>
      <w:numFmt w:val="bullet"/>
      <w:lvlText w:val=""/>
      <w:lvlJc w:val="left"/>
      <w:pPr>
        <w:ind w:left="4320" w:hanging="360"/>
      </w:pPr>
      <w:rPr>
        <w:rFonts w:ascii="Wingdings" w:hAnsi="Wingdings" w:hint="default"/>
      </w:rPr>
    </w:lvl>
    <w:lvl w:ilvl="6" w:tplc="1AB2A0F0" w:tentative="1">
      <w:start w:val="1"/>
      <w:numFmt w:val="bullet"/>
      <w:lvlText w:val=""/>
      <w:lvlJc w:val="left"/>
      <w:pPr>
        <w:ind w:left="5040" w:hanging="360"/>
      </w:pPr>
      <w:rPr>
        <w:rFonts w:ascii="Symbol" w:hAnsi="Symbol" w:hint="default"/>
      </w:rPr>
    </w:lvl>
    <w:lvl w:ilvl="7" w:tplc="B2F2A06A" w:tentative="1">
      <w:start w:val="1"/>
      <w:numFmt w:val="bullet"/>
      <w:lvlText w:val="o"/>
      <w:lvlJc w:val="left"/>
      <w:pPr>
        <w:ind w:left="5760" w:hanging="360"/>
      </w:pPr>
      <w:rPr>
        <w:rFonts w:ascii="Courier New" w:hAnsi="Courier New" w:cs="Courier New" w:hint="default"/>
      </w:rPr>
    </w:lvl>
    <w:lvl w:ilvl="8" w:tplc="AE9E8790" w:tentative="1">
      <w:start w:val="1"/>
      <w:numFmt w:val="bullet"/>
      <w:lvlText w:val=""/>
      <w:lvlJc w:val="left"/>
      <w:pPr>
        <w:ind w:left="6480" w:hanging="360"/>
      </w:pPr>
      <w:rPr>
        <w:rFonts w:ascii="Wingdings" w:hAnsi="Wingdings" w:hint="default"/>
      </w:rPr>
    </w:lvl>
  </w:abstractNum>
  <w:abstractNum w:abstractNumId="6" w15:restartNumberingAfterBreak="0">
    <w:nsid w:val="74EE310E"/>
    <w:multiLevelType w:val="hybridMultilevel"/>
    <w:tmpl w:val="5EB0DD06"/>
    <w:lvl w:ilvl="0" w:tplc="0C207610">
      <w:start w:val="1"/>
      <w:numFmt w:val="bullet"/>
      <w:lvlText w:val=""/>
      <w:lvlJc w:val="left"/>
      <w:pPr>
        <w:ind w:left="720" w:hanging="360"/>
      </w:pPr>
      <w:rPr>
        <w:rFonts w:ascii="Symbol" w:hAnsi="Symbol" w:hint="default"/>
      </w:rPr>
    </w:lvl>
    <w:lvl w:ilvl="1" w:tplc="D07809D6" w:tentative="1">
      <w:start w:val="1"/>
      <w:numFmt w:val="bullet"/>
      <w:lvlText w:val="o"/>
      <w:lvlJc w:val="left"/>
      <w:pPr>
        <w:ind w:left="1440" w:hanging="360"/>
      </w:pPr>
      <w:rPr>
        <w:rFonts w:ascii="Courier New" w:hAnsi="Courier New" w:cs="Courier New" w:hint="default"/>
      </w:rPr>
    </w:lvl>
    <w:lvl w:ilvl="2" w:tplc="91AAB620" w:tentative="1">
      <w:start w:val="1"/>
      <w:numFmt w:val="bullet"/>
      <w:lvlText w:val=""/>
      <w:lvlJc w:val="left"/>
      <w:pPr>
        <w:ind w:left="2160" w:hanging="360"/>
      </w:pPr>
      <w:rPr>
        <w:rFonts w:ascii="Wingdings" w:hAnsi="Wingdings" w:hint="default"/>
      </w:rPr>
    </w:lvl>
    <w:lvl w:ilvl="3" w:tplc="5C6066DC" w:tentative="1">
      <w:start w:val="1"/>
      <w:numFmt w:val="bullet"/>
      <w:lvlText w:val=""/>
      <w:lvlJc w:val="left"/>
      <w:pPr>
        <w:ind w:left="2880" w:hanging="360"/>
      </w:pPr>
      <w:rPr>
        <w:rFonts w:ascii="Symbol" w:hAnsi="Symbol" w:hint="default"/>
      </w:rPr>
    </w:lvl>
    <w:lvl w:ilvl="4" w:tplc="A636F9FA" w:tentative="1">
      <w:start w:val="1"/>
      <w:numFmt w:val="bullet"/>
      <w:lvlText w:val="o"/>
      <w:lvlJc w:val="left"/>
      <w:pPr>
        <w:ind w:left="3600" w:hanging="360"/>
      </w:pPr>
      <w:rPr>
        <w:rFonts w:ascii="Courier New" w:hAnsi="Courier New" w:cs="Courier New" w:hint="default"/>
      </w:rPr>
    </w:lvl>
    <w:lvl w:ilvl="5" w:tplc="8C7CE6FC" w:tentative="1">
      <w:start w:val="1"/>
      <w:numFmt w:val="bullet"/>
      <w:lvlText w:val=""/>
      <w:lvlJc w:val="left"/>
      <w:pPr>
        <w:ind w:left="4320" w:hanging="360"/>
      </w:pPr>
      <w:rPr>
        <w:rFonts w:ascii="Wingdings" w:hAnsi="Wingdings" w:hint="default"/>
      </w:rPr>
    </w:lvl>
    <w:lvl w:ilvl="6" w:tplc="D27EC73E" w:tentative="1">
      <w:start w:val="1"/>
      <w:numFmt w:val="bullet"/>
      <w:lvlText w:val=""/>
      <w:lvlJc w:val="left"/>
      <w:pPr>
        <w:ind w:left="5040" w:hanging="360"/>
      </w:pPr>
      <w:rPr>
        <w:rFonts w:ascii="Symbol" w:hAnsi="Symbol" w:hint="default"/>
      </w:rPr>
    </w:lvl>
    <w:lvl w:ilvl="7" w:tplc="38CAEFB4" w:tentative="1">
      <w:start w:val="1"/>
      <w:numFmt w:val="bullet"/>
      <w:lvlText w:val="o"/>
      <w:lvlJc w:val="left"/>
      <w:pPr>
        <w:ind w:left="5760" w:hanging="360"/>
      </w:pPr>
      <w:rPr>
        <w:rFonts w:ascii="Courier New" w:hAnsi="Courier New" w:cs="Courier New" w:hint="default"/>
      </w:rPr>
    </w:lvl>
    <w:lvl w:ilvl="8" w:tplc="63F400E4"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44B37"/>
    <w:rsid w:val="00050132"/>
    <w:rsid w:val="00050CD5"/>
    <w:rsid w:val="000521AA"/>
    <w:rsid w:val="0005297D"/>
    <w:rsid w:val="00061A94"/>
    <w:rsid w:val="00066B02"/>
    <w:rsid w:val="00071FC7"/>
    <w:rsid w:val="00077E62"/>
    <w:rsid w:val="000810FA"/>
    <w:rsid w:val="00085EF8"/>
    <w:rsid w:val="0008764E"/>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14F4"/>
    <w:rsid w:val="001775E4"/>
    <w:rsid w:val="001857FD"/>
    <w:rsid w:val="001944F6"/>
    <w:rsid w:val="001A3ED1"/>
    <w:rsid w:val="001A41CC"/>
    <w:rsid w:val="001A433C"/>
    <w:rsid w:val="001A6A00"/>
    <w:rsid w:val="001B058B"/>
    <w:rsid w:val="001B4F0B"/>
    <w:rsid w:val="001B6498"/>
    <w:rsid w:val="001B7852"/>
    <w:rsid w:val="001D54C7"/>
    <w:rsid w:val="001E2B27"/>
    <w:rsid w:val="001E33FC"/>
    <w:rsid w:val="001E794A"/>
    <w:rsid w:val="001F36F7"/>
    <w:rsid w:val="001F462B"/>
    <w:rsid w:val="00200E3B"/>
    <w:rsid w:val="00203C6C"/>
    <w:rsid w:val="00210966"/>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841F1"/>
    <w:rsid w:val="00390161"/>
    <w:rsid w:val="003A192F"/>
    <w:rsid w:val="003A1CB1"/>
    <w:rsid w:val="003A3C0A"/>
    <w:rsid w:val="003A6F91"/>
    <w:rsid w:val="003B38A2"/>
    <w:rsid w:val="003C0635"/>
    <w:rsid w:val="003C1241"/>
    <w:rsid w:val="003E45B6"/>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453CF"/>
    <w:rsid w:val="005463ED"/>
    <w:rsid w:val="00552617"/>
    <w:rsid w:val="00553AF9"/>
    <w:rsid w:val="0056135B"/>
    <w:rsid w:val="00563AD2"/>
    <w:rsid w:val="005675F2"/>
    <w:rsid w:val="00572D7C"/>
    <w:rsid w:val="00575100"/>
    <w:rsid w:val="005757EE"/>
    <w:rsid w:val="00575CCD"/>
    <w:rsid w:val="005761C0"/>
    <w:rsid w:val="00576B9B"/>
    <w:rsid w:val="005833F9"/>
    <w:rsid w:val="005871BE"/>
    <w:rsid w:val="00592823"/>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10FF0"/>
    <w:rsid w:val="00622A1D"/>
    <w:rsid w:val="00623B95"/>
    <w:rsid w:val="00631774"/>
    <w:rsid w:val="006346B3"/>
    <w:rsid w:val="00634E1F"/>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6F0E43"/>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F04DD"/>
    <w:rsid w:val="007F070E"/>
    <w:rsid w:val="007F2452"/>
    <w:rsid w:val="007F2C16"/>
    <w:rsid w:val="007F40A8"/>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50F"/>
    <w:rsid w:val="00A13890"/>
    <w:rsid w:val="00A17300"/>
    <w:rsid w:val="00A264E4"/>
    <w:rsid w:val="00A31314"/>
    <w:rsid w:val="00A331C2"/>
    <w:rsid w:val="00A34B3F"/>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0E54"/>
    <w:rsid w:val="00BE1EA6"/>
    <w:rsid w:val="00BE23E7"/>
    <w:rsid w:val="00BE54CE"/>
    <w:rsid w:val="00BF205B"/>
    <w:rsid w:val="00BF323F"/>
    <w:rsid w:val="00C00EE3"/>
    <w:rsid w:val="00C10C1A"/>
    <w:rsid w:val="00C11F77"/>
    <w:rsid w:val="00C17823"/>
    <w:rsid w:val="00C23EFD"/>
    <w:rsid w:val="00C247D0"/>
    <w:rsid w:val="00C331A7"/>
    <w:rsid w:val="00C4029A"/>
    <w:rsid w:val="00C50157"/>
    <w:rsid w:val="00C5157E"/>
    <w:rsid w:val="00C51ECC"/>
    <w:rsid w:val="00C53C9E"/>
    <w:rsid w:val="00C57044"/>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D7404"/>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81BE8"/>
    <w:rsid w:val="00D91FFE"/>
    <w:rsid w:val="00D921BA"/>
    <w:rsid w:val="00DA0D28"/>
    <w:rsid w:val="00DB1796"/>
    <w:rsid w:val="00DB4412"/>
    <w:rsid w:val="00DB7175"/>
    <w:rsid w:val="00DB7CC4"/>
    <w:rsid w:val="00DC510B"/>
    <w:rsid w:val="00DD12C3"/>
    <w:rsid w:val="00DD2C8D"/>
    <w:rsid w:val="00DD7817"/>
    <w:rsid w:val="00DE4BEC"/>
    <w:rsid w:val="00DE5AD4"/>
    <w:rsid w:val="00DE75C4"/>
    <w:rsid w:val="00DF09CB"/>
    <w:rsid w:val="00DF31D3"/>
    <w:rsid w:val="00DF3D0B"/>
    <w:rsid w:val="00DF4A81"/>
    <w:rsid w:val="00DF55DE"/>
    <w:rsid w:val="00E047D4"/>
    <w:rsid w:val="00E06A17"/>
    <w:rsid w:val="00E11120"/>
    <w:rsid w:val="00E13BED"/>
    <w:rsid w:val="00E3732E"/>
    <w:rsid w:val="00E469F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952D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0C1A"/>
    <w:pPr>
      <w:ind w:left="720"/>
      <w:contextualSpacing/>
    </w:pPr>
  </w:style>
  <w:style w:type="paragraph" w:styleId="Title">
    <w:name w:val="Title"/>
    <w:basedOn w:val="Normal"/>
    <w:next w:val="Normal"/>
    <w:link w:val="TitleChar"/>
    <w:uiPriority w:val="10"/>
    <w:qFormat/>
    <w:rsid w:val="00050C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CD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50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CD5"/>
  </w:style>
  <w:style w:type="paragraph" w:styleId="Footer">
    <w:name w:val="footer"/>
    <w:basedOn w:val="Normal"/>
    <w:link w:val="FooterChar"/>
    <w:uiPriority w:val="99"/>
    <w:unhideWhenUsed/>
    <w:rsid w:val="00050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CD5"/>
  </w:style>
  <w:style w:type="character" w:styleId="Hyperlink">
    <w:name w:val="Hyperlink"/>
    <w:basedOn w:val="DefaultParagraphFont"/>
    <w:uiPriority w:val="99"/>
    <w:unhideWhenUsed/>
    <w:rsid w:val="00DF3D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510567">
      <w:bodyDiv w:val="1"/>
      <w:marLeft w:val="0"/>
      <w:marRight w:val="0"/>
      <w:marTop w:val="0"/>
      <w:marBottom w:val="0"/>
      <w:divBdr>
        <w:top w:val="none" w:sz="0" w:space="0" w:color="auto"/>
        <w:left w:val="none" w:sz="0" w:space="0" w:color="auto"/>
        <w:bottom w:val="none" w:sz="0" w:space="0" w:color="auto"/>
        <w:right w:val="none" w:sz="0" w:space="0" w:color="auto"/>
      </w:divBdr>
      <w:divsChild>
        <w:div w:id="242447271">
          <w:marLeft w:val="0"/>
          <w:marRight w:val="0"/>
          <w:marTop w:val="0"/>
          <w:marBottom w:val="0"/>
          <w:divBdr>
            <w:top w:val="none" w:sz="0" w:space="0" w:color="auto"/>
            <w:left w:val="none" w:sz="0" w:space="0" w:color="auto"/>
            <w:bottom w:val="none" w:sz="0" w:space="0" w:color="auto"/>
            <w:right w:val="none" w:sz="0" w:space="0" w:color="auto"/>
          </w:divBdr>
          <w:divsChild>
            <w:div w:id="1727147929">
              <w:marLeft w:val="0"/>
              <w:marRight w:val="0"/>
              <w:marTop w:val="0"/>
              <w:marBottom w:val="0"/>
              <w:divBdr>
                <w:top w:val="none" w:sz="0" w:space="0" w:color="auto"/>
                <w:left w:val="none" w:sz="0" w:space="0" w:color="auto"/>
                <w:bottom w:val="none" w:sz="0" w:space="0" w:color="auto"/>
                <w:right w:val="none" w:sz="0" w:space="0" w:color="auto"/>
              </w:divBdr>
              <w:divsChild>
                <w:div w:id="935091656">
                  <w:marLeft w:val="0"/>
                  <w:marRight w:val="0"/>
                  <w:marTop w:val="0"/>
                  <w:marBottom w:val="0"/>
                  <w:divBdr>
                    <w:top w:val="none" w:sz="0" w:space="0" w:color="auto"/>
                    <w:left w:val="none" w:sz="0" w:space="0" w:color="auto"/>
                    <w:bottom w:val="none" w:sz="0" w:space="0" w:color="auto"/>
                    <w:right w:val="none" w:sz="0" w:space="0" w:color="auto"/>
                  </w:divBdr>
                  <w:divsChild>
                    <w:div w:id="1166483550">
                      <w:marLeft w:val="0"/>
                      <w:marRight w:val="0"/>
                      <w:marTop w:val="0"/>
                      <w:marBottom w:val="0"/>
                      <w:divBdr>
                        <w:top w:val="none" w:sz="0" w:space="0" w:color="auto"/>
                        <w:left w:val="none" w:sz="0" w:space="0" w:color="auto"/>
                        <w:bottom w:val="none" w:sz="0" w:space="0" w:color="auto"/>
                        <w:right w:val="none" w:sz="0" w:space="0" w:color="auto"/>
                      </w:divBdr>
                      <w:divsChild>
                        <w:div w:id="654529208">
                          <w:marLeft w:val="0"/>
                          <w:marRight w:val="0"/>
                          <w:marTop w:val="0"/>
                          <w:marBottom w:val="0"/>
                          <w:divBdr>
                            <w:top w:val="none" w:sz="0" w:space="0" w:color="auto"/>
                            <w:left w:val="none" w:sz="0" w:space="0" w:color="auto"/>
                            <w:bottom w:val="none" w:sz="0" w:space="0" w:color="auto"/>
                            <w:right w:val="none" w:sz="0" w:space="0" w:color="auto"/>
                          </w:divBdr>
                          <w:divsChild>
                            <w:div w:id="2126341542">
                              <w:marLeft w:val="0"/>
                              <w:marRight w:val="0"/>
                              <w:marTop w:val="0"/>
                              <w:marBottom w:val="0"/>
                              <w:divBdr>
                                <w:top w:val="none" w:sz="0" w:space="0" w:color="auto"/>
                                <w:left w:val="none" w:sz="0" w:space="0" w:color="auto"/>
                                <w:bottom w:val="none" w:sz="0" w:space="0" w:color="auto"/>
                                <w:right w:val="none" w:sz="0" w:space="0" w:color="auto"/>
                              </w:divBdr>
                            </w:div>
                          </w:divsChild>
                        </w:div>
                        <w:div w:id="93870578">
                          <w:marLeft w:val="0"/>
                          <w:marRight w:val="0"/>
                          <w:marTop w:val="0"/>
                          <w:marBottom w:val="0"/>
                          <w:divBdr>
                            <w:top w:val="none" w:sz="0" w:space="0" w:color="auto"/>
                            <w:left w:val="none" w:sz="0" w:space="0" w:color="auto"/>
                            <w:bottom w:val="none" w:sz="0" w:space="0" w:color="auto"/>
                            <w:right w:val="none" w:sz="0" w:space="0" w:color="auto"/>
                          </w:divBdr>
                          <w:divsChild>
                            <w:div w:id="884178336">
                              <w:marLeft w:val="0"/>
                              <w:marRight w:val="0"/>
                              <w:marTop w:val="0"/>
                              <w:marBottom w:val="0"/>
                              <w:divBdr>
                                <w:top w:val="none" w:sz="0" w:space="0" w:color="auto"/>
                                <w:left w:val="none" w:sz="0" w:space="0" w:color="auto"/>
                                <w:bottom w:val="none" w:sz="0" w:space="0" w:color="auto"/>
                                <w:right w:val="none" w:sz="0" w:space="0" w:color="auto"/>
                              </w:divBdr>
                              <w:divsChild>
                                <w:div w:id="193012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106062">
          <w:marLeft w:val="0"/>
          <w:marRight w:val="0"/>
          <w:marTop w:val="0"/>
          <w:marBottom w:val="0"/>
          <w:divBdr>
            <w:top w:val="none" w:sz="0" w:space="0" w:color="auto"/>
            <w:left w:val="none" w:sz="0" w:space="0" w:color="auto"/>
            <w:bottom w:val="none" w:sz="0" w:space="0" w:color="auto"/>
            <w:right w:val="none" w:sz="0" w:space="0" w:color="auto"/>
          </w:divBdr>
          <w:divsChild>
            <w:div w:id="1675374571">
              <w:marLeft w:val="0"/>
              <w:marRight w:val="0"/>
              <w:marTop w:val="0"/>
              <w:marBottom w:val="0"/>
              <w:divBdr>
                <w:top w:val="none" w:sz="0" w:space="0" w:color="auto"/>
                <w:left w:val="none" w:sz="0" w:space="0" w:color="auto"/>
                <w:bottom w:val="none" w:sz="0" w:space="0" w:color="auto"/>
                <w:right w:val="none" w:sz="0" w:space="0" w:color="auto"/>
              </w:divBdr>
              <w:divsChild>
                <w:div w:id="246766167">
                  <w:marLeft w:val="0"/>
                  <w:marRight w:val="0"/>
                  <w:marTop w:val="0"/>
                  <w:marBottom w:val="0"/>
                  <w:divBdr>
                    <w:top w:val="none" w:sz="0" w:space="0" w:color="auto"/>
                    <w:left w:val="none" w:sz="0" w:space="0" w:color="auto"/>
                    <w:bottom w:val="none" w:sz="0" w:space="0" w:color="auto"/>
                    <w:right w:val="none" w:sz="0" w:space="0" w:color="auto"/>
                  </w:divBdr>
                  <w:divsChild>
                    <w:div w:id="2081562356">
                      <w:marLeft w:val="0"/>
                      <w:marRight w:val="0"/>
                      <w:marTop w:val="0"/>
                      <w:marBottom w:val="180"/>
                      <w:divBdr>
                        <w:top w:val="none" w:sz="0" w:space="0" w:color="auto"/>
                        <w:left w:val="none" w:sz="0" w:space="0" w:color="auto"/>
                        <w:bottom w:val="none" w:sz="0" w:space="0" w:color="auto"/>
                        <w:right w:val="none" w:sz="0" w:space="0" w:color="auto"/>
                      </w:divBdr>
                      <w:divsChild>
                        <w:div w:id="591401945">
                          <w:marLeft w:val="0"/>
                          <w:marRight w:val="0"/>
                          <w:marTop w:val="0"/>
                          <w:marBottom w:val="0"/>
                          <w:divBdr>
                            <w:top w:val="none" w:sz="0" w:space="0" w:color="auto"/>
                            <w:left w:val="none" w:sz="0" w:space="0" w:color="auto"/>
                            <w:bottom w:val="none" w:sz="0" w:space="0" w:color="auto"/>
                            <w:right w:val="none" w:sz="0" w:space="0" w:color="auto"/>
                          </w:divBdr>
                          <w:divsChild>
                            <w:div w:id="720860719">
                              <w:marLeft w:val="0"/>
                              <w:marRight w:val="0"/>
                              <w:marTop w:val="0"/>
                              <w:marBottom w:val="0"/>
                              <w:divBdr>
                                <w:top w:val="none" w:sz="0" w:space="0" w:color="auto"/>
                                <w:left w:val="none" w:sz="0" w:space="0" w:color="auto"/>
                                <w:bottom w:val="none" w:sz="0" w:space="0" w:color="auto"/>
                                <w:right w:val="none" w:sz="0" w:space="0" w:color="auto"/>
                              </w:divBdr>
                              <w:divsChild>
                                <w:div w:id="186301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58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43-011-0451-3" TargetMode="External"/><Relationship Id="rId13" Type="http://schemas.openxmlformats.org/officeDocument/2006/relationships/hyperlink" Target="https://hwb.gov.wales/storage/d5d8e39c-b534-40cb-a3f5-7e2e126d8077/foundation-phase-framework.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hyperlink" Target="https://hwb.gov.wales/curriculum-for-wales/mathematics-and-numeracy/designing-your-curriculu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aKs9meYaBT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styn.gov.wales/effective-practice/pupils-lead-their-own-learning-experience" TargetMode="External"/><Relationship Id="rId4" Type="http://schemas.openxmlformats.org/officeDocument/2006/relationships/webSettings" Target="webSettings.xml"/><Relationship Id="rId9" Type="http://schemas.openxmlformats.org/officeDocument/2006/relationships/hyperlink" Target="file:///C:/Users/cassi/Downloads/Donaldson%20Report%20-%20Successful%20Futures.pdf" TargetMode="External"/><Relationship Id="rId14" Type="http://schemas.openxmlformats.org/officeDocument/2006/relationships/hyperlink" Target="https://hwb.gov.wales/storage/93a461f5-5c06-488a-a556-974ebdb7e00f/reading-and-numeracy-tests-in-wales-information-for-parents-carers-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3334</Words>
  <Characters>19009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Rees-Edwards</dc:creator>
  <cp:lastModifiedBy>Cassie watkins</cp:lastModifiedBy>
  <cp:revision>4</cp:revision>
  <dcterms:created xsi:type="dcterms:W3CDTF">2020-04-22T20:43:00Z</dcterms:created>
  <dcterms:modified xsi:type="dcterms:W3CDTF">2020-04-23T12:38:00Z</dcterms:modified>
</cp:coreProperties>
</file>