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9F036" w14:textId="77777777" w:rsidR="00903F14" w:rsidRPr="00903F14" w:rsidRDefault="00903F14" w:rsidP="00903F14">
      <w:pPr>
        <w:jc w:val="both"/>
        <w:rPr>
          <w:b/>
          <w:bCs/>
          <w:sz w:val="28"/>
          <w:szCs w:val="28"/>
          <w:u w:val="single"/>
        </w:rPr>
      </w:pPr>
      <w:r w:rsidRPr="00903F14">
        <w:rPr>
          <w:b/>
          <w:bCs/>
          <w:sz w:val="28"/>
          <w:szCs w:val="28"/>
          <w:u w:val="single"/>
        </w:rPr>
        <w:t>Family D – The Hughes Family (Newport)</w:t>
      </w:r>
    </w:p>
    <w:p w14:paraId="4EC11758" w14:textId="77777777" w:rsidR="00903F14" w:rsidRPr="00903F14" w:rsidRDefault="00903F14" w:rsidP="00903F14">
      <w:pPr>
        <w:jc w:val="both"/>
        <w:rPr>
          <w:b/>
          <w:bCs/>
          <w:sz w:val="28"/>
          <w:szCs w:val="28"/>
        </w:rPr>
      </w:pPr>
    </w:p>
    <w:p w14:paraId="60A95FA3" w14:textId="77777777" w:rsidR="00903F14" w:rsidRPr="00903F14" w:rsidRDefault="00903F14" w:rsidP="00B62342">
      <w:pPr>
        <w:rPr>
          <w:sz w:val="28"/>
          <w:szCs w:val="28"/>
        </w:rPr>
      </w:pPr>
      <w:r w:rsidRPr="00903F14">
        <w:rPr>
          <w:sz w:val="28"/>
          <w:szCs w:val="28"/>
        </w:rPr>
        <w:t>Sarah (41) and Megan (39) Hughes live in Newport with their two adopted children, Dylan (10) and Ruby (6). The siblings were adopted three years ago after being removed from their birth family due to neglect. Both children experienced early trauma and struggle with attachment and trust.</w:t>
      </w:r>
    </w:p>
    <w:p w14:paraId="5CC6D3CB" w14:textId="77777777" w:rsidR="00903F14" w:rsidRPr="00903F14" w:rsidRDefault="00903F14" w:rsidP="00B62342">
      <w:pPr>
        <w:rPr>
          <w:sz w:val="28"/>
          <w:szCs w:val="28"/>
        </w:rPr>
      </w:pPr>
      <w:r w:rsidRPr="00903F14">
        <w:rPr>
          <w:sz w:val="28"/>
          <w:szCs w:val="28"/>
        </w:rPr>
        <w:t xml:space="preserve">Sarah works part-time as an administrative officer in the NHS. Megan is a full-time </w:t>
      </w:r>
      <w:proofErr w:type="spellStart"/>
      <w:r w:rsidRPr="00903F14">
        <w:rPr>
          <w:sz w:val="28"/>
          <w:szCs w:val="28"/>
        </w:rPr>
        <w:t>carer</w:t>
      </w:r>
      <w:proofErr w:type="spellEnd"/>
      <w:r w:rsidRPr="00903F14">
        <w:rPr>
          <w:sz w:val="28"/>
          <w:szCs w:val="28"/>
        </w:rPr>
        <w:t>, recently diagnosed with multiple sclerosis (MS), which affects her mobility and energy levels. The diagnosis has caused significant anxiety in the household as the family adjust to new limitations.</w:t>
      </w:r>
    </w:p>
    <w:p w14:paraId="52B7FBF2" w14:textId="77777777" w:rsidR="00903F14" w:rsidRPr="00903F14" w:rsidRDefault="00903F14" w:rsidP="00B62342">
      <w:pPr>
        <w:rPr>
          <w:sz w:val="28"/>
          <w:szCs w:val="28"/>
        </w:rPr>
      </w:pPr>
      <w:r w:rsidRPr="00903F14">
        <w:rPr>
          <w:sz w:val="28"/>
          <w:szCs w:val="28"/>
        </w:rPr>
        <w:t>Dylan has behavioural difficulties in school, including impulsivity and aggression when frustrated. He finds transitions hard and reacts strongly to changes in routine. Ruby is quieter but struggles with speech, confidence, and emotional regulation. Both children receive support from the school SENCO and a Family Support Worker.</w:t>
      </w:r>
    </w:p>
    <w:p w14:paraId="77494DA6" w14:textId="77777777" w:rsidR="00903F14" w:rsidRPr="00903F14" w:rsidRDefault="00903F14" w:rsidP="00B62342">
      <w:pPr>
        <w:rPr>
          <w:sz w:val="28"/>
          <w:szCs w:val="28"/>
        </w:rPr>
      </w:pPr>
      <w:r w:rsidRPr="00903F14">
        <w:rPr>
          <w:sz w:val="28"/>
          <w:szCs w:val="28"/>
        </w:rPr>
        <w:t>Sarah and Megan are devoted parents but feel exhausted and isolated. Megan’s illness has limited their ability to attend appointments and engage in social activities. Sarah worries about money and about how the children will cope if Megan’s health deteriorates.</w:t>
      </w:r>
    </w:p>
    <w:p w14:paraId="5234D83C" w14:textId="77777777" w:rsidR="00903F14" w:rsidRPr="00903F14" w:rsidRDefault="00903F14" w:rsidP="00B62342">
      <w:pPr>
        <w:rPr>
          <w:sz w:val="28"/>
          <w:szCs w:val="28"/>
        </w:rPr>
      </w:pPr>
      <w:r w:rsidRPr="00903F14">
        <w:rPr>
          <w:sz w:val="28"/>
          <w:szCs w:val="28"/>
        </w:rPr>
        <w:t>The family are in contact with the Adoption Support Team and Families First. The children are also on the waiting list for CAMHS for attachment-based support. Megan receives assistance from an Occupational Therapist and the MS Society, while Sarah has been signposted to a local carers’ group.</w:t>
      </w:r>
    </w:p>
    <w:p w14:paraId="5058443F" w14:textId="77777777" w:rsidR="00903F14" w:rsidRPr="00903F14" w:rsidRDefault="00903F14" w:rsidP="00903F14">
      <w:pPr>
        <w:jc w:val="both"/>
        <w:rPr>
          <w:sz w:val="28"/>
          <w:szCs w:val="28"/>
        </w:rPr>
      </w:pPr>
    </w:p>
    <w:p w14:paraId="32CB7F00" w14:textId="77777777" w:rsidR="001D7863" w:rsidRPr="00903F14" w:rsidRDefault="001D7863">
      <w:pPr>
        <w:rPr>
          <w:sz w:val="28"/>
          <w:szCs w:val="28"/>
        </w:rPr>
      </w:pPr>
    </w:p>
    <w:sectPr w:rsidR="001D7863" w:rsidRPr="00903F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F14"/>
    <w:rsid w:val="001D7863"/>
    <w:rsid w:val="002B0B84"/>
    <w:rsid w:val="00903F14"/>
    <w:rsid w:val="00B62342"/>
    <w:rsid w:val="00D6001A"/>
    <w:rsid w:val="00EC2F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99060"/>
  <w15:chartTrackingRefBased/>
  <w15:docId w15:val="{3226ECC2-8D4D-4F64-838C-4F233E0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F14"/>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903F1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903F1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903F14"/>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903F14"/>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903F14"/>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903F14"/>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903F14"/>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903F14"/>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903F14"/>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F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F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F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F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F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F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F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F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F14"/>
    <w:rPr>
      <w:rFonts w:eastAsiaTheme="majorEastAsia" w:cstheme="majorBidi"/>
      <w:color w:val="272727" w:themeColor="text1" w:themeTint="D8"/>
    </w:rPr>
  </w:style>
  <w:style w:type="paragraph" w:styleId="Title">
    <w:name w:val="Title"/>
    <w:basedOn w:val="Normal"/>
    <w:next w:val="Normal"/>
    <w:link w:val="TitleChar"/>
    <w:uiPriority w:val="10"/>
    <w:qFormat/>
    <w:rsid w:val="00903F14"/>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903F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F14"/>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903F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F14"/>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903F14"/>
    <w:rPr>
      <w:i/>
      <w:iCs/>
      <w:color w:val="404040" w:themeColor="text1" w:themeTint="BF"/>
    </w:rPr>
  </w:style>
  <w:style w:type="paragraph" w:styleId="ListParagraph">
    <w:name w:val="List Paragraph"/>
    <w:basedOn w:val="Normal"/>
    <w:uiPriority w:val="34"/>
    <w:qFormat/>
    <w:rsid w:val="00903F14"/>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903F14"/>
    <w:rPr>
      <w:i/>
      <w:iCs/>
      <w:color w:val="0F4761" w:themeColor="accent1" w:themeShade="BF"/>
    </w:rPr>
  </w:style>
  <w:style w:type="paragraph" w:styleId="IntenseQuote">
    <w:name w:val="Intense Quote"/>
    <w:basedOn w:val="Normal"/>
    <w:next w:val="Normal"/>
    <w:link w:val="IntenseQuoteChar"/>
    <w:uiPriority w:val="30"/>
    <w:qFormat/>
    <w:rsid w:val="00903F1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903F14"/>
    <w:rPr>
      <w:i/>
      <w:iCs/>
      <w:color w:val="0F4761" w:themeColor="accent1" w:themeShade="BF"/>
    </w:rPr>
  </w:style>
  <w:style w:type="character" w:styleId="IntenseReference">
    <w:name w:val="Intense Reference"/>
    <w:basedOn w:val="DefaultParagraphFont"/>
    <w:uiPriority w:val="32"/>
    <w:qFormat/>
    <w:rsid w:val="00903F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1</cp:revision>
  <dcterms:created xsi:type="dcterms:W3CDTF">2025-10-21T09:44:00Z</dcterms:created>
  <dcterms:modified xsi:type="dcterms:W3CDTF">2025-10-21T10:39:00Z</dcterms:modified>
</cp:coreProperties>
</file>