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5BD4B" w14:textId="77777777" w:rsidR="006D582A" w:rsidRPr="00DD1D85" w:rsidRDefault="006D582A" w:rsidP="00DD1D85">
      <w:pPr>
        <w:ind w:firstLine="560"/>
        <w:rPr>
          <w:rFonts w:eastAsiaTheme="minorEastAsia"/>
        </w:rPr>
      </w:pPr>
    </w:p>
    <w:p w14:paraId="1D4C5FD8" w14:textId="704BB4B2" w:rsidR="002946A4" w:rsidRDefault="006D582A" w:rsidP="00DD1D85">
      <w:pPr>
        <w:ind w:firstLine="560"/>
        <w:jc w:val="center"/>
      </w:pPr>
      <w:r w:rsidRPr="006D582A">
        <w:rPr>
          <w:noProof/>
        </w:rPr>
        <w:drawing>
          <wp:inline distT="0" distB="0" distL="0" distR="0" wp14:anchorId="43AF26F8" wp14:editId="1C0B8A53">
            <wp:extent cx="2411730" cy="1097598"/>
            <wp:effectExtent l="0" t="0" r="1270" b="0"/>
            <wp:docPr id="1"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本&#10;&#10;描述已自动生成"/>
                    <pic:cNvPicPr/>
                  </pic:nvPicPr>
                  <pic:blipFill>
                    <a:blip r:embed="rId8"/>
                    <a:stretch>
                      <a:fillRect/>
                    </a:stretch>
                  </pic:blipFill>
                  <pic:spPr>
                    <a:xfrm>
                      <a:off x="0" y="0"/>
                      <a:ext cx="2423251" cy="1102842"/>
                    </a:xfrm>
                    <a:prstGeom prst="rect">
                      <a:avLst/>
                    </a:prstGeom>
                  </pic:spPr>
                </pic:pic>
              </a:graphicData>
            </a:graphic>
          </wp:inline>
        </w:drawing>
      </w:r>
    </w:p>
    <w:p w14:paraId="1A914CF4" w14:textId="5341EE5A" w:rsidR="006D582A" w:rsidRDefault="006D582A" w:rsidP="00ED0046">
      <w:pPr>
        <w:ind w:firstLine="560"/>
      </w:pPr>
    </w:p>
    <w:p w14:paraId="151C766B" w14:textId="77777777" w:rsidR="009B6DA7" w:rsidRPr="000359B1" w:rsidRDefault="009B6DA7" w:rsidP="00ED0046">
      <w:pPr>
        <w:ind w:firstLine="560"/>
      </w:pPr>
    </w:p>
    <w:p w14:paraId="281435C6" w14:textId="602E590B" w:rsidR="00A7556D" w:rsidRPr="00ED0046" w:rsidRDefault="00A7556D" w:rsidP="00DD1D85">
      <w:pPr>
        <w:pStyle w:val="3"/>
        <w:keepNext w:val="0"/>
        <w:keepLines w:val="0"/>
        <w:spacing w:line="415" w:lineRule="auto"/>
        <w:ind w:firstLine="643"/>
        <w:jc w:val="center"/>
      </w:pPr>
      <w:r w:rsidRPr="00ED0046">
        <w:t>Ultraviolet-Visible Spectroscopic Analysis of the Structure Regulation of Dissolved Organic Matter by Cadmium</w:t>
      </w:r>
    </w:p>
    <w:p w14:paraId="341D6A7C" w14:textId="77777777" w:rsidR="00A7556D" w:rsidRPr="000359B1" w:rsidRDefault="00A7556D" w:rsidP="00ED0046">
      <w:pPr>
        <w:ind w:firstLine="560"/>
      </w:pPr>
    </w:p>
    <w:p w14:paraId="2799DB2B" w14:textId="0786D591" w:rsidR="00A7556D" w:rsidRPr="000359B1" w:rsidRDefault="00A7556D" w:rsidP="00ED0046">
      <w:pPr>
        <w:ind w:firstLine="560"/>
      </w:pPr>
    </w:p>
    <w:p w14:paraId="5ABBD36C" w14:textId="72AAB577" w:rsidR="00A7556D" w:rsidRDefault="00A7556D" w:rsidP="00ED0046">
      <w:pPr>
        <w:ind w:firstLine="560"/>
      </w:pPr>
    </w:p>
    <w:p w14:paraId="1A009144" w14:textId="22D19B12" w:rsidR="00A7556D" w:rsidRDefault="00A7556D" w:rsidP="00ED0046">
      <w:pPr>
        <w:ind w:firstLine="560"/>
      </w:pPr>
    </w:p>
    <w:p w14:paraId="5E36D24F" w14:textId="782F198E" w:rsidR="00A7556D" w:rsidRDefault="00A7556D" w:rsidP="00ED0046">
      <w:pPr>
        <w:ind w:firstLine="560"/>
      </w:pPr>
    </w:p>
    <w:p w14:paraId="41F45C44" w14:textId="568463F5" w:rsidR="00A7556D" w:rsidRDefault="00A7556D" w:rsidP="00ED0046">
      <w:pPr>
        <w:ind w:firstLine="560"/>
      </w:pPr>
    </w:p>
    <w:p w14:paraId="68988E99" w14:textId="77777777" w:rsidR="00ED0046" w:rsidRPr="00ED0046" w:rsidRDefault="00ED0046" w:rsidP="00DD1D85">
      <w:pPr>
        <w:ind w:firstLine="560"/>
        <w:jc w:val="center"/>
      </w:pPr>
      <w:r w:rsidRPr="00ED0046">
        <w:t>By</w:t>
      </w:r>
      <w:r w:rsidRPr="00ED0046">
        <w:rPr>
          <w:rFonts w:eastAsia="宋体"/>
        </w:rPr>
        <w:t>：</w:t>
      </w:r>
      <w:r w:rsidRPr="00ED0046">
        <w:t xml:space="preserve"> LI YU</w:t>
      </w:r>
    </w:p>
    <w:p w14:paraId="0A037208" w14:textId="77777777" w:rsidR="00A7556D" w:rsidRDefault="00A7556D" w:rsidP="00ED0046">
      <w:pPr>
        <w:ind w:firstLine="560"/>
      </w:pPr>
    </w:p>
    <w:p w14:paraId="60E15C7F" w14:textId="40A657F1" w:rsidR="00A7556D" w:rsidRDefault="00A7556D" w:rsidP="00ED0046">
      <w:pPr>
        <w:ind w:firstLine="560"/>
      </w:pPr>
    </w:p>
    <w:p w14:paraId="2F49299E" w14:textId="77777777" w:rsidR="00A7556D" w:rsidRPr="00ED0046" w:rsidRDefault="00A7556D" w:rsidP="00DD1D85">
      <w:pPr>
        <w:ind w:firstLine="560"/>
        <w:jc w:val="center"/>
      </w:pPr>
      <w:r w:rsidRPr="00ED0046">
        <w:t>University of Wales Trinity Saint David</w:t>
      </w:r>
    </w:p>
    <w:p w14:paraId="4888904B" w14:textId="15F91A0F" w:rsidR="00DD1D85" w:rsidRDefault="001121F2" w:rsidP="00DD1D85">
      <w:pPr>
        <w:ind w:firstLine="560"/>
        <w:jc w:val="center"/>
      </w:pPr>
      <w:r>
        <w:t>September</w:t>
      </w:r>
      <w:r w:rsidR="00A7556D" w:rsidRPr="00ED0046">
        <w:t xml:space="preserve"> 2022</w:t>
      </w:r>
    </w:p>
    <w:p w14:paraId="453F759D" w14:textId="77777777" w:rsidR="00DD1D85" w:rsidRDefault="00DD1D85">
      <w:pPr>
        <w:widowControl/>
        <w:spacing w:line="240" w:lineRule="auto"/>
        <w:ind w:firstLineChars="0" w:firstLine="0"/>
        <w:jc w:val="left"/>
      </w:pPr>
      <w:r>
        <w:br w:type="page"/>
      </w:r>
    </w:p>
    <w:p w14:paraId="27841D6D" w14:textId="59CE93E0" w:rsidR="00CF7377" w:rsidRPr="00CF7377" w:rsidRDefault="00CF7377" w:rsidP="00CF7377">
      <w:pPr>
        <w:ind w:firstLineChars="0" w:firstLine="0"/>
        <w:rPr>
          <w:rFonts w:eastAsia="宋体"/>
          <w:b/>
          <w:bCs/>
        </w:rPr>
      </w:pPr>
      <w:r w:rsidRPr="00CF7377">
        <w:rPr>
          <w:rFonts w:eastAsia="宋体"/>
          <w:b/>
          <w:bCs/>
        </w:rPr>
        <w:lastRenderedPageBreak/>
        <w:t>DECLARATION SHEET – this sheet MUST be signed and included within the MSc</w:t>
      </w:r>
      <w:r>
        <w:rPr>
          <w:rFonts w:eastAsia="宋体" w:hint="eastAsia"/>
          <w:b/>
          <w:bCs/>
        </w:rPr>
        <w:t xml:space="preserve"> </w:t>
      </w:r>
      <w:r w:rsidRPr="00CF7377">
        <w:rPr>
          <w:rFonts w:eastAsia="宋体"/>
          <w:b/>
          <w:bCs/>
        </w:rPr>
        <w:t>dissertation</w:t>
      </w:r>
    </w:p>
    <w:p w14:paraId="7ACA49E5" w14:textId="10F6E061" w:rsidR="00CF7377" w:rsidRPr="00CF7377" w:rsidRDefault="00CF7377" w:rsidP="00CF7377">
      <w:pPr>
        <w:ind w:firstLineChars="0" w:firstLine="0"/>
        <w:rPr>
          <w:rFonts w:eastAsia="宋体"/>
        </w:rPr>
      </w:pPr>
      <w:r w:rsidRPr="00CF7377">
        <w:rPr>
          <w:rFonts w:eastAsia="宋体"/>
        </w:rPr>
        <w:t>This work has not previously been accepted in substance for any degree and is not</w:t>
      </w:r>
      <w:r>
        <w:rPr>
          <w:rFonts w:eastAsia="宋体" w:hint="eastAsia"/>
        </w:rPr>
        <w:t xml:space="preserve"> </w:t>
      </w:r>
      <w:r w:rsidRPr="00CF7377">
        <w:rPr>
          <w:rFonts w:eastAsia="宋体"/>
        </w:rPr>
        <w:t>being concurrently submitted in candidature for any degree.</w:t>
      </w:r>
    </w:p>
    <w:p w14:paraId="3D81C4B6" w14:textId="012D5973" w:rsidR="00CF7377" w:rsidRPr="00CF7377" w:rsidRDefault="00CF7377" w:rsidP="00CF7377">
      <w:pPr>
        <w:ind w:firstLineChars="0" w:firstLine="0"/>
        <w:rPr>
          <w:rFonts w:eastAsia="宋体"/>
        </w:rPr>
      </w:pPr>
      <w:r w:rsidRPr="00CF7377">
        <w:rPr>
          <w:rFonts w:eastAsia="宋体"/>
        </w:rPr>
        <w:t xml:space="preserve">Signed: </w:t>
      </w:r>
      <w:r>
        <w:rPr>
          <w:rFonts w:eastAsia="宋体"/>
        </w:rPr>
        <w:t>LI YU</w:t>
      </w:r>
      <w:r w:rsidRPr="00CF7377">
        <w:rPr>
          <w:rFonts w:eastAsia="宋体"/>
        </w:rPr>
        <w:t xml:space="preserve"> (candidate)</w:t>
      </w:r>
    </w:p>
    <w:p w14:paraId="366450F6" w14:textId="7BF40DF7" w:rsidR="00CF7377" w:rsidRPr="00CF7377" w:rsidRDefault="00CF7377" w:rsidP="00CF7377">
      <w:pPr>
        <w:ind w:firstLineChars="0" w:firstLine="0"/>
        <w:rPr>
          <w:rFonts w:eastAsia="宋体"/>
        </w:rPr>
      </w:pPr>
      <w:r w:rsidRPr="00CF7377">
        <w:rPr>
          <w:rFonts w:eastAsia="宋体"/>
        </w:rPr>
        <w:t xml:space="preserve">Date: </w:t>
      </w:r>
      <w:r w:rsidR="00D92A55">
        <w:rPr>
          <w:rFonts w:eastAsia="宋体"/>
        </w:rPr>
        <w:t>07</w:t>
      </w:r>
      <w:r w:rsidRPr="00CF7377">
        <w:rPr>
          <w:rFonts w:eastAsia="宋体"/>
        </w:rPr>
        <w:t>.</w:t>
      </w:r>
      <w:r>
        <w:rPr>
          <w:rFonts w:eastAsia="宋体"/>
        </w:rPr>
        <w:t>0</w:t>
      </w:r>
      <w:r w:rsidR="00D92A55">
        <w:rPr>
          <w:rFonts w:eastAsia="宋体"/>
        </w:rPr>
        <w:t>9</w:t>
      </w:r>
      <w:r w:rsidRPr="00CF7377">
        <w:rPr>
          <w:rFonts w:eastAsia="宋体"/>
        </w:rPr>
        <w:t>.202</w:t>
      </w:r>
      <w:r>
        <w:rPr>
          <w:rFonts w:eastAsia="宋体"/>
        </w:rPr>
        <w:t>2</w:t>
      </w:r>
    </w:p>
    <w:p w14:paraId="37780422" w14:textId="77777777" w:rsidR="00CF7377" w:rsidRDefault="00CF7377" w:rsidP="00CF7377">
      <w:pPr>
        <w:ind w:firstLineChars="0" w:firstLine="0"/>
        <w:rPr>
          <w:rFonts w:eastAsia="宋体"/>
        </w:rPr>
      </w:pPr>
    </w:p>
    <w:p w14:paraId="4182B4D9" w14:textId="6A0AB2BE" w:rsidR="00CF7377" w:rsidRPr="00CF7377" w:rsidRDefault="00CF7377" w:rsidP="00CF7377">
      <w:pPr>
        <w:ind w:firstLineChars="0" w:firstLine="0"/>
        <w:rPr>
          <w:rFonts w:eastAsia="宋体"/>
        </w:rPr>
      </w:pPr>
      <w:r w:rsidRPr="00CF7377">
        <w:rPr>
          <w:rFonts w:eastAsia="宋体"/>
        </w:rPr>
        <w:t>STATEMENT 1</w:t>
      </w:r>
    </w:p>
    <w:p w14:paraId="4E02C5F5" w14:textId="7505D088" w:rsidR="00CF7377" w:rsidRPr="00CF7377" w:rsidRDefault="00CF7377" w:rsidP="00CF7377">
      <w:pPr>
        <w:ind w:firstLineChars="0" w:firstLine="0"/>
        <w:rPr>
          <w:rFonts w:eastAsia="宋体"/>
        </w:rPr>
      </w:pPr>
      <w:r w:rsidRPr="00CF7377">
        <w:rPr>
          <w:rFonts w:eastAsia="宋体"/>
        </w:rPr>
        <w:t>This dissertation is the result of my own investigations, except where otherwise</w:t>
      </w:r>
      <w:r>
        <w:rPr>
          <w:rFonts w:eastAsia="宋体" w:hint="eastAsia"/>
        </w:rPr>
        <w:t xml:space="preserve"> </w:t>
      </w:r>
      <w:r w:rsidRPr="00CF7377">
        <w:rPr>
          <w:rFonts w:eastAsia="宋体"/>
        </w:rPr>
        <w:t>stated. Where correction services have been used, the extent and nature of the</w:t>
      </w:r>
      <w:r>
        <w:rPr>
          <w:rFonts w:eastAsia="宋体" w:hint="eastAsia"/>
        </w:rPr>
        <w:t xml:space="preserve"> </w:t>
      </w:r>
      <w:r w:rsidRPr="00CF7377">
        <w:rPr>
          <w:rFonts w:eastAsia="宋体"/>
        </w:rPr>
        <w:t>correction is clearly marked in a footnote(s).</w:t>
      </w:r>
    </w:p>
    <w:p w14:paraId="5B7126A3" w14:textId="77777777" w:rsidR="00CF7377" w:rsidRPr="00CF7377" w:rsidRDefault="00CF7377" w:rsidP="00CF7377">
      <w:pPr>
        <w:ind w:firstLineChars="0" w:firstLine="0"/>
        <w:rPr>
          <w:rFonts w:eastAsia="宋体"/>
        </w:rPr>
      </w:pPr>
      <w:r w:rsidRPr="00CF7377">
        <w:rPr>
          <w:rFonts w:eastAsia="宋体"/>
        </w:rPr>
        <w:t>Other sources are acknowledged by footnotes giving explicit references. A</w:t>
      </w:r>
    </w:p>
    <w:p w14:paraId="1EE424DE" w14:textId="77777777" w:rsidR="00CF7377" w:rsidRPr="00CF7377" w:rsidRDefault="00CF7377" w:rsidP="00CF7377">
      <w:pPr>
        <w:ind w:firstLineChars="0" w:firstLine="0"/>
        <w:rPr>
          <w:rFonts w:eastAsia="宋体"/>
        </w:rPr>
      </w:pPr>
      <w:r w:rsidRPr="00CF7377">
        <w:rPr>
          <w:rFonts w:eastAsia="宋体"/>
        </w:rPr>
        <w:t>bibliography is appended.</w:t>
      </w:r>
    </w:p>
    <w:p w14:paraId="31671079" w14:textId="1307FECD" w:rsidR="00CF7377" w:rsidRPr="00CF7377" w:rsidRDefault="00CF7377" w:rsidP="00CF7377">
      <w:pPr>
        <w:ind w:firstLineChars="0" w:firstLine="0"/>
        <w:rPr>
          <w:rFonts w:eastAsia="宋体"/>
        </w:rPr>
      </w:pPr>
      <w:r w:rsidRPr="00CF7377">
        <w:rPr>
          <w:rFonts w:eastAsia="宋体"/>
        </w:rPr>
        <w:t xml:space="preserve">Signed: </w:t>
      </w:r>
      <w:r>
        <w:rPr>
          <w:rFonts w:eastAsia="宋体"/>
        </w:rPr>
        <w:t>LI YU</w:t>
      </w:r>
      <w:r w:rsidRPr="00CF7377">
        <w:rPr>
          <w:rFonts w:eastAsia="宋体"/>
        </w:rPr>
        <w:t xml:space="preserve"> (candidate)</w:t>
      </w:r>
    </w:p>
    <w:p w14:paraId="59EFB1CB" w14:textId="78E21A66" w:rsidR="00CF7377" w:rsidRPr="00CF7377" w:rsidRDefault="00CF7377" w:rsidP="00CF7377">
      <w:pPr>
        <w:ind w:firstLineChars="0" w:firstLine="0"/>
        <w:rPr>
          <w:rFonts w:eastAsia="宋体"/>
        </w:rPr>
      </w:pPr>
      <w:r w:rsidRPr="00CF7377">
        <w:rPr>
          <w:rFonts w:eastAsia="宋体"/>
        </w:rPr>
        <w:t>Date:</w:t>
      </w:r>
      <w:r w:rsidR="006E007D">
        <w:rPr>
          <w:rFonts w:eastAsia="宋体"/>
        </w:rPr>
        <w:t>07</w:t>
      </w:r>
      <w:r w:rsidRPr="00CF7377">
        <w:rPr>
          <w:rFonts w:eastAsia="宋体"/>
        </w:rPr>
        <w:t>.0</w:t>
      </w:r>
      <w:r w:rsidR="006E007D">
        <w:rPr>
          <w:rFonts w:eastAsia="宋体"/>
        </w:rPr>
        <w:t>9</w:t>
      </w:r>
      <w:r w:rsidRPr="00CF7377">
        <w:rPr>
          <w:rFonts w:eastAsia="宋体"/>
        </w:rPr>
        <w:t>.202</w:t>
      </w:r>
      <w:r>
        <w:rPr>
          <w:rFonts w:eastAsia="宋体"/>
        </w:rPr>
        <w:t>2</w:t>
      </w:r>
    </w:p>
    <w:p w14:paraId="477FD759" w14:textId="77777777" w:rsidR="00CF7377" w:rsidRDefault="00CF7377" w:rsidP="00CF7377">
      <w:pPr>
        <w:ind w:firstLineChars="0" w:firstLine="0"/>
        <w:rPr>
          <w:rFonts w:eastAsia="宋体"/>
        </w:rPr>
      </w:pPr>
    </w:p>
    <w:p w14:paraId="5B84AFA8" w14:textId="7B1DF653" w:rsidR="00CF7377" w:rsidRPr="00CF7377" w:rsidRDefault="00CF7377" w:rsidP="00CF7377">
      <w:pPr>
        <w:ind w:firstLineChars="0" w:firstLine="0"/>
        <w:rPr>
          <w:rFonts w:eastAsia="宋体"/>
        </w:rPr>
      </w:pPr>
      <w:r w:rsidRPr="00CF7377">
        <w:rPr>
          <w:rFonts w:eastAsia="宋体"/>
        </w:rPr>
        <w:t>STATEMENT 2</w:t>
      </w:r>
    </w:p>
    <w:p w14:paraId="0C53A3FD" w14:textId="77777777" w:rsidR="00CF7377" w:rsidRPr="00CF7377" w:rsidRDefault="00CF7377" w:rsidP="00CF7377">
      <w:pPr>
        <w:ind w:firstLineChars="0" w:firstLine="0"/>
        <w:rPr>
          <w:rFonts w:eastAsia="宋体"/>
        </w:rPr>
      </w:pPr>
      <w:r w:rsidRPr="00CF7377">
        <w:rPr>
          <w:rFonts w:eastAsia="宋体"/>
        </w:rPr>
        <w:t>I hereby give consent for my dissertation, if accepted, to be available for</w:t>
      </w:r>
    </w:p>
    <w:p w14:paraId="0B94D735" w14:textId="0B7764BE" w:rsidR="00CF7377" w:rsidRPr="00CF7377" w:rsidRDefault="00CF7377" w:rsidP="00CF7377">
      <w:pPr>
        <w:ind w:firstLineChars="0" w:firstLine="0"/>
        <w:rPr>
          <w:rFonts w:eastAsia="宋体"/>
        </w:rPr>
      </w:pPr>
      <w:r w:rsidRPr="00CF7377">
        <w:rPr>
          <w:rFonts w:eastAsia="宋体"/>
        </w:rPr>
        <w:t>photocopying and for inter-library loan, and for the title and summary to be made</w:t>
      </w:r>
      <w:r>
        <w:rPr>
          <w:rFonts w:eastAsia="宋体" w:hint="eastAsia"/>
        </w:rPr>
        <w:t xml:space="preserve"> </w:t>
      </w:r>
      <w:r w:rsidRPr="00CF7377">
        <w:rPr>
          <w:rFonts w:eastAsia="宋体"/>
        </w:rPr>
        <w:t xml:space="preserve">available to outside </w:t>
      </w:r>
      <w:proofErr w:type="spellStart"/>
      <w:r w:rsidRPr="00CF7377">
        <w:rPr>
          <w:rFonts w:eastAsia="宋体"/>
        </w:rPr>
        <w:t>organisations</w:t>
      </w:r>
      <w:proofErr w:type="spellEnd"/>
      <w:r w:rsidRPr="00CF7377">
        <w:rPr>
          <w:rFonts w:eastAsia="宋体"/>
        </w:rPr>
        <w:t>.</w:t>
      </w:r>
    </w:p>
    <w:p w14:paraId="6810C054" w14:textId="402E9BCC" w:rsidR="00CF7377" w:rsidRPr="00CF7377" w:rsidRDefault="00CF7377" w:rsidP="00CF7377">
      <w:pPr>
        <w:ind w:firstLineChars="0" w:firstLine="0"/>
        <w:rPr>
          <w:rFonts w:eastAsia="宋体"/>
        </w:rPr>
      </w:pPr>
      <w:r w:rsidRPr="00CF7377">
        <w:rPr>
          <w:rFonts w:eastAsia="宋体"/>
        </w:rPr>
        <w:t xml:space="preserve">Signed: </w:t>
      </w:r>
      <w:r>
        <w:rPr>
          <w:rFonts w:eastAsia="宋体"/>
        </w:rPr>
        <w:t>LI YU</w:t>
      </w:r>
      <w:r w:rsidRPr="00CF7377">
        <w:rPr>
          <w:rFonts w:eastAsia="宋体"/>
        </w:rPr>
        <w:t xml:space="preserve"> (candidate)</w:t>
      </w:r>
    </w:p>
    <w:p w14:paraId="7F3253DB" w14:textId="061475C6" w:rsidR="00CF7377" w:rsidRPr="00CF7377" w:rsidRDefault="00CF7377" w:rsidP="00CF7377">
      <w:pPr>
        <w:ind w:firstLineChars="0" w:firstLine="0"/>
        <w:rPr>
          <w:rFonts w:eastAsia="宋体"/>
        </w:rPr>
      </w:pPr>
      <w:r w:rsidRPr="00CF7377">
        <w:rPr>
          <w:rFonts w:eastAsia="宋体"/>
        </w:rPr>
        <w:t xml:space="preserve">Date: </w:t>
      </w:r>
      <w:r w:rsidR="006E007D">
        <w:rPr>
          <w:rFonts w:eastAsia="宋体"/>
        </w:rPr>
        <w:t>0</w:t>
      </w:r>
      <w:r>
        <w:rPr>
          <w:rFonts w:eastAsia="宋体"/>
        </w:rPr>
        <w:t>7</w:t>
      </w:r>
      <w:r w:rsidRPr="00CF7377">
        <w:rPr>
          <w:rFonts w:eastAsia="宋体"/>
        </w:rPr>
        <w:t>.0</w:t>
      </w:r>
      <w:r w:rsidR="006E007D">
        <w:rPr>
          <w:rFonts w:eastAsia="宋体"/>
        </w:rPr>
        <w:t>9</w:t>
      </w:r>
      <w:r w:rsidRPr="00CF7377">
        <w:rPr>
          <w:rFonts w:eastAsia="宋体"/>
        </w:rPr>
        <w:t>.202</w:t>
      </w:r>
      <w:r>
        <w:rPr>
          <w:rFonts w:eastAsia="宋体"/>
        </w:rPr>
        <w:t>2</w:t>
      </w:r>
    </w:p>
    <w:p w14:paraId="3A405491" w14:textId="77777777" w:rsidR="00CF7377" w:rsidRDefault="00CF7377" w:rsidP="00ED0046">
      <w:pPr>
        <w:rPr>
          <w:rFonts w:eastAsia="宋体"/>
          <w:b/>
          <w:bCs/>
        </w:rPr>
      </w:pPr>
    </w:p>
    <w:p w14:paraId="163AB4B8" w14:textId="77777777" w:rsidR="00B61658" w:rsidRDefault="00B61658" w:rsidP="00ED0046">
      <w:pPr>
        <w:rPr>
          <w:b/>
          <w:bCs/>
        </w:rPr>
      </w:pPr>
    </w:p>
    <w:p w14:paraId="0D7DF668" w14:textId="77777777" w:rsidR="00B61658" w:rsidRDefault="00B61658" w:rsidP="00ED0046">
      <w:pPr>
        <w:rPr>
          <w:b/>
          <w:bCs/>
        </w:rPr>
      </w:pPr>
    </w:p>
    <w:p w14:paraId="4ADC3C70" w14:textId="77777777" w:rsidR="00B61658" w:rsidRDefault="00B61658" w:rsidP="00ED0046">
      <w:pPr>
        <w:rPr>
          <w:b/>
          <w:bCs/>
        </w:rPr>
      </w:pPr>
    </w:p>
    <w:p w14:paraId="7DA3C8A9" w14:textId="77777777" w:rsidR="00B61658" w:rsidRDefault="00B61658" w:rsidP="00ED0046">
      <w:pPr>
        <w:rPr>
          <w:b/>
          <w:bCs/>
        </w:rPr>
      </w:pPr>
    </w:p>
    <w:p w14:paraId="74E1F133" w14:textId="77777777" w:rsidR="00B61658" w:rsidRDefault="00B61658" w:rsidP="00CF7377">
      <w:pPr>
        <w:ind w:firstLineChars="0" w:firstLine="0"/>
        <w:rPr>
          <w:b/>
          <w:bCs/>
        </w:rPr>
      </w:pPr>
    </w:p>
    <w:p w14:paraId="00824216" w14:textId="1AEF2E10" w:rsidR="00A7556D" w:rsidRPr="00ED0046" w:rsidRDefault="00A7556D" w:rsidP="00ED0046">
      <w:r w:rsidRPr="00ED0046">
        <w:rPr>
          <w:b/>
          <w:bCs/>
        </w:rPr>
        <w:lastRenderedPageBreak/>
        <w:t>Abstract</w:t>
      </w:r>
      <w:r w:rsidR="00ED0046" w:rsidRPr="00ED0046">
        <w:rPr>
          <w:rFonts w:eastAsia="宋体"/>
          <w:b/>
          <w:bCs/>
        </w:rPr>
        <w:t xml:space="preserve">: </w:t>
      </w:r>
      <w:r w:rsidRPr="00ED0046">
        <w:t xml:space="preserve">Dissolved Organic Matter (DOM), although less in soil, is more active. When DOM enters the soil with natural or artificial sources, it interacts with heavy metals in the soil, affecting the adsorption and transformation. Cadmium is one of the five toxic elements, and Hunan Province is also the hardest hit by cadmium pollution. Therefore, in this experiment, the soil samples from </w:t>
      </w:r>
      <w:proofErr w:type="spellStart"/>
      <w:r w:rsidRPr="00ED0046">
        <w:t>Shizhuyuan</w:t>
      </w:r>
      <w:proofErr w:type="spellEnd"/>
      <w:r w:rsidRPr="00ED0046">
        <w:t xml:space="preserve">, </w:t>
      </w:r>
      <w:proofErr w:type="spellStart"/>
      <w:r w:rsidRPr="00ED0046">
        <w:t>Chenzhou</w:t>
      </w:r>
      <w:proofErr w:type="spellEnd"/>
      <w:r w:rsidRPr="00ED0046">
        <w:t xml:space="preserve"> City were used as research objects to analyze the effects of cadmium ion concentration and pH on the regulation of DOM by UV spectral analysis. The experiment shows that as the concentration of cadmium ions increases, the content of dissolved organic matter first decreases and then increases, indicating that there are two mechanisms of action of Cd on DOM. In the pH regulation experiment of DOM, it was found that under the neutral condition, the DOM will have the largest peak area and half width which means the highest activity.</w:t>
      </w:r>
    </w:p>
    <w:p w14:paraId="37C01289" w14:textId="77777777" w:rsidR="00A7556D" w:rsidRPr="00ED0046" w:rsidRDefault="00A7556D" w:rsidP="00ED0046">
      <w:pPr>
        <w:ind w:firstLine="560"/>
      </w:pPr>
    </w:p>
    <w:p w14:paraId="3390A704" w14:textId="450767E4" w:rsidR="00592E70" w:rsidRPr="00ED0046" w:rsidRDefault="00A7556D" w:rsidP="00ED0046">
      <w:r w:rsidRPr="00ED0046">
        <w:rPr>
          <w:b/>
          <w:bCs/>
        </w:rPr>
        <w:t>Key words:</w:t>
      </w:r>
      <w:r w:rsidRPr="00ED0046">
        <w:t xml:space="preserve"> Soil dissolved organic </w:t>
      </w:r>
      <w:r w:rsidR="00DC7197" w:rsidRPr="00ED0046">
        <w:t>matter; Ultraviolet</w:t>
      </w:r>
      <w:r w:rsidRPr="00ED0046">
        <w:t xml:space="preserve"> spectrum; Cadmium; Interaction</w:t>
      </w:r>
    </w:p>
    <w:p w14:paraId="3ED87DF5" w14:textId="1ED7F3D6" w:rsidR="00592E70" w:rsidRDefault="00592E70" w:rsidP="00ED0046">
      <w:pPr>
        <w:ind w:firstLine="560"/>
      </w:pPr>
    </w:p>
    <w:p w14:paraId="5DB216B5" w14:textId="75116CA9" w:rsidR="00ED0046" w:rsidRDefault="00ED0046" w:rsidP="00ED0046">
      <w:pPr>
        <w:ind w:firstLine="560"/>
      </w:pPr>
      <w:r>
        <w:br w:type="page"/>
      </w:r>
    </w:p>
    <w:p w14:paraId="50F35917" w14:textId="71FBD96A" w:rsidR="00DD1D85" w:rsidRDefault="00DD1D85" w:rsidP="00DD1D85">
      <w:pPr>
        <w:pStyle w:val="2"/>
        <w:jc w:val="center"/>
      </w:pPr>
      <w:bookmarkStart w:id="0" w:name="_Toc99226525"/>
      <w:bookmarkStart w:id="1" w:name="_Toc113309287"/>
      <w:r>
        <w:rPr>
          <w:rFonts w:hint="eastAsia"/>
        </w:rPr>
        <w:lastRenderedPageBreak/>
        <w:t>C</w:t>
      </w:r>
      <w:r>
        <w:t>ontent</w:t>
      </w:r>
      <w:bookmarkEnd w:id="0"/>
      <w:bookmarkEnd w:id="1"/>
    </w:p>
    <w:p w14:paraId="5F07863D" w14:textId="14D788E4" w:rsidR="00B431BC" w:rsidRDefault="00DD1D85">
      <w:pPr>
        <w:pStyle w:val="TOC1"/>
        <w:rPr>
          <w:rFonts w:asciiTheme="minorHAnsi" w:eastAsiaTheme="minorEastAsia" w:hAnsiTheme="minorHAnsi" w:cstheme="minorBidi"/>
          <w:b w:val="0"/>
          <w:bCs w:val="0"/>
          <w:sz w:val="21"/>
        </w:rPr>
      </w:pPr>
      <w:r w:rsidRPr="00DD1D85">
        <w:fldChar w:fldCharType="begin"/>
      </w:r>
      <w:r w:rsidRPr="00DD1D85">
        <w:instrText xml:space="preserve"> TOC \h \z \t "</w:instrText>
      </w:r>
      <w:r w:rsidRPr="00DD1D85">
        <w:instrText>标题</w:instrText>
      </w:r>
      <w:r w:rsidRPr="00DD1D85">
        <w:instrText xml:space="preserve"> 2,1,1.1 </w:instrText>
      </w:r>
      <w:r w:rsidRPr="00DD1D85">
        <w:instrText>二级</w:instrText>
      </w:r>
      <w:r w:rsidRPr="00DD1D85">
        <w:instrText>,2,1.1.1</w:instrText>
      </w:r>
      <w:r w:rsidRPr="00DD1D85">
        <w:instrText>三级</w:instrText>
      </w:r>
      <w:r w:rsidRPr="00DD1D85">
        <w:instrText xml:space="preserve">,3" </w:instrText>
      </w:r>
      <w:r w:rsidRPr="00DD1D85">
        <w:fldChar w:fldCharType="separate"/>
      </w:r>
      <w:hyperlink w:anchor="_Toc113309287" w:history="1">
        <w:r w:rsidR="00B431BC" w:rsidRPr="00FE78F4">
          <w:rPr>
            <w:rStyle w:val="ac"/>
          </w:rPr>
          <w:t>Content</w:t>
        </w:r>
        <w:r w:rsidR="00B431BC">
          <w:rPr>
            <w:webHidden/>
          </w:rPr>
          <w:tab/>
        </w:r>
        <w:r w:rsidR="00B431BC">
          <w:rPr>
            <w:webHidden/>
          </w:rPr>
          <w:fldChar w:fldCharType="begin"/>
        </w:r>
        <w:r w:rsidR="00B431BC">
          <w:rPr>
            <w:webHidden/>
          </w:rPr>
          <w:instrText xml:space="preserve"> PAGEREF _Toc113309287 \h </w:instrText>
        </w:r>
        <w:r w:rsidR="00B431BC">
          <w:rPr>
            <w:webHidden/>
          </w:rPr>
        </w:r>
        <w:r w:rsidR="00B431BC">
          <w:rPr>
            <w:webHidden/>
          </w:rPr>
          <w:fldChar w:fldCharType="separate"/>
        </w:r>
        <w:r w:rsidR="00B431BC">
          <w:rPr>
            <w:webHidden/>
          </w:rPr>
          <w:t>4</w:t>
        </w:r>
        <w:r w:rsidR="00B431BC">
          <w:rPr>
            <w:webHidden/>
          </w:rPr>
          <w:fldChar w:fldCharType="end"/>
        </w:r>
      </w:hyperlink>
    </w:p>
    <w:p w14:paraId="3EB5C447" w14:textId="412CFA35" w:rsidR="00B431BC" w:rsidRDefault="00B431BC">
      <w:pPr>
        <w:pStyle w:val="TOC1"/>
        <w:rPr>
          <w:rFonts w:asciiTheme="minorHAnsi" w:eastAsiaTheme="minorEastAsia" w:hAnsiTheme="minorHAnsi" w:cstheme="minorBidi"/>
          <w:b w:val="0"/>
          <w:bCs w:val="0"/>
          <w:sz w:val="21"/>
        </w:rPr>
      </w:pPr>
      <w:hyperlink w:anchor="_Toc113309288" w:history="1">
        <w:r w:rsidRPr="00FE78F4">
          <w:rPr>
            <w:rStyle w:val="ac"/>
          </w:rPr>
          <w:t>1.</w:t>
        </w:r>
        <w:r>
          <w:rPr>
            <w:rFonts w:asciiTheme="minorHAnsi" w:eastAsiaTheme="minorEastAsia" w:hAnsiTheme="minorHAnsi" w:cstheme="minorBidi"/>
            <w:b w:val="0"/>
            <w:bCs w:val="0"/>
            <w:sz w:val="21"/>
          </w:rPr>
          <w:tab/>
        </w:r>
        <w:r w:rsidRPr="00FE78F4">
          <w:rPr>
            <w:rStyle w:val="ac"/>
          </w:rPr>
          <w:t>literature review</w:t>
        </w:r>
        <w:r>
          <w:rPr>
            <w:webHidden/>
          </w:rPr>
          <w:tab/>
        </w:r>
        <w:r>
          <w:rPr>
            <w:webHidden/>
          </w:rPr>
          <w:fldChar w:fldCharType="begin"/>
        </w:r>
        <w:r>
          <w:rPr>
            <w:webHidden/>
          </w:rPr>
          <w:instrText xml:space="preserve"> PAGEREF _Toc113309288 \h </w:instrText>
        </w:r>
        <w:r>
          <w:rPr>
            <w:webHidden/>
          </w:rPr>
        </w:r>
        <w:r>
          <w:rPr>
            <w:webHidden/>
          </w:rPr>
          <w:fldChar w:fldCharType="separate"/>
        </w:r>
        <w:r>
          <w:rPr>
            <w:webHidden/>
          </w:rPr>
          <w:t>1</w:t>
        </w:r>
        <w:r>
          <w:rPr>
            <w:webHidden/>
          </w:rPr>
          <w:fldChar w:fldCharType="end"/>
        </w:r>
      </w:hyperlink>
    </w:p>
    <w:p w14:paraId="5E37A3C5" w14:textId="1710B103" w:rsidR="00B431BC" w:rsidRDefault="00B431BC">
      <w:pPr>
        <w:pStyle w:val="TOC2"/>
        <w:rPr>
          <w:rFonts w:asciiTheme="minorHAnsi" w:eastAsiaTheme="minorEastAsia" w:hAnsiTheme="minorHAnsi" w:cstheme="minorBidi"/>
          <w:sz w:val="21"/>
          <w:szCs w:val="24"/>
        </w:rPr>
      </w:pPr>
      <w:hyperlink w:anchor="_Toc113309289" w:history="1">
        <w:r w:rsidRPr="00FE78F4">
          <w:rPr>
            <w:rStyle w:val="ac"/>
          </w:rPr>
          <w:t>1.1.</w:t>
        </w:r>
        <w:r>
          <w:rPr>
            <w:rFonts w:asciiTheme="minorHAnsi" w:eastAsiaTheme="minorEastAsia" w:hAnsiTheme="minorHAnsi" w:cstheme="minorBidi"/>
            <w:sz w:val="21"/>
            <w:szCs w:val="24"/>
          </w:rPr>
          <w:tab/>
        </w:r>
        <w:r w:rsidRPr="00FE78F4">
          <w:rPr>
            <w:rStyle w:val="ac"/>
          </w:rPr>
          <w:t>The introduction of DOM</w:t>
        </w:r>
        <w:r>
          <w:rPr>
            <w:webHidden/>
          </w:rPr>
          <w:tab/>
        </w:r>
        <w:r>
          <w:rPr>
            <w:webHidden/>
          </w:rPr>
          <w:fldChar w:fldCharType="begin"/>
        </w:r>
        <w:r>
          <w:rPr>
            <w:webHidden/>
          </w:rPr>
          <w:instrText xml:space="preserve"> PAGEREF _Toc113309289 \h </w:instrText>
        </w:r>
        <w:r>
          <w:rPr>
            <w:webHidden/>
          </w:rPr>
        </w:r>
        <w:r>
          <w:rPr>
            <w:webHidden/>
          </w:rPr>
          <w:fldChar w:fldCharType="separate"/>
        </w:r>
        <w:r>
          <w:rPr>
            <w:webHidden/>
          </w:rPr>
          <w:t>1</w:t>
        </w:r>
        <w:r>
          <w:rPr>
            <w:webHidden/>
          </w:rPr>
          <w:fldChar w:fldCharType="end"/>
        </w:r>
      </w:hyperlink>
    </w:p>
    <w:p w14:paraId="17929D74" w14:textId="32F2D366" w:rsidR="00B431BC" w:rsidRDefault="00B431BC">
      <w:pPr>
        <w:pStyle w:val="TOC3"/>
        <w:tabs>
          <w:tab w:val="left" w:pos="1680"/>
          <w:tab w:val="right" w:leader="dot" w:pos="8296"/>
        </w:tabs>
        <w:ind w:firstLine="400"/>
        <w:rPr>
          <w:rFonts w:asciiTheme="minorHAnsi" w:eastAsiaTheme="minorEastAsia" w:hAnsiTheme="minorHAnsi" w:cstheme="minorBidi"/>
          <w:noProof/>
          <w:sz w:val="21"/>
          <w:szCs w:val="24"/>
        </w:rPr>
      </w:pPr>
      <w:hyperlink w:anchor="_Toc113309290" w:history="1">
        <w:r w:rsidRPr="00FE78F4">
          <w:rPr>
            <w:rStyle w:val="ac"/>
            <w:noProof/>
          </w:rPr>
          <w:t>1.1.1.</w:t>
        </w:r>
        <w:r>
          <w:rPr>
            <w:rFonts w:asciiTheme="minorHAnsi" w:eastAsiaTheme="minorEastAsia" w:hAnsiTheme="minorHAnsi" w:cstheme="minorBidi"/>
            <w:noProof/>
            <w:sz w:val="21"/>
            <w:szCs w:val="24"/>
          </w:rPr>
          <w:tab/>
        </w:r>
        <w:r w:rsidRPr="00FE78F4">
          <w:rPr>
            <w:rStyle w:val="ac"/>
            <w:noProof/>
          </w:rPr>
          <w:t>Sources and characteristics of DOM in soil</w:t>
        </w:r>
        <w:r>
          <w:rPr>
            <w:noProof/>
            <w:webHidden/>
          </w:rPr>
          <w:tab/>
        </w:r>
        <w:r>
          <w:rPr>
            <w:noProof/>
            <w:webHidden/>
          </w:rPr>
          <w:fldChar w:fldCharType="begin"/>
        </w:r>
        <w:r>
          <w:rPr>
            <w:noProof/>
            <w:webHidden/>
          </w:rPr>
          <w:instrText xml:space="preserve"> PAGEREF _Toc113309290 \h </w:instrText>
        </w:r>
        <w:r>
          <w:rPr>
            <w:noProof/>
            <w:webHidden/>
          </w:rPr>
        </w:r>
        <w:r>
          <w:rPr>
            <w:noProof/>
            <w:webHidden/>
          </w:rPr>
          <w:fldChar w:fldCharType="separate"/>
        </w:r>
        <w:r>
          <w:rPr>
            <w:noProof/>
            <w:webHidden/>
          </w:rPr>
          <w:t>1</w:t>
        </w:r>
        <w:r>
          <w:rPr>
            <w:noProof/>
            <w:webHidden/>
          </w:rPr>
          <w:fldChar w:fldCharType="end"/>
        </w:r>
      </w:hyperlink>
    </w:p>
    <w:p w14:paraId="6EAF194B" w14:textId="27D35161" w:rsidR="00B431BC" w:rsidRDefault="00B431BC">
      <w:pPr>
        <w:pStyle w:val="TOC3"/>
        <w:tabs>
          <w:tab w:val="left" w:pos="1470"/>
          <w:tab w:val="right" w:leader="dot" w:pos="8296"/>
        </w:tabs>
        <w:ind w:firstLine="400"/>
        <w:rPr>
          <w:rFonts w:asciiTheme="minorHAnsi" w:eastAsiaTheme="minorEastAsia" w:hAnsiTheme="minorHAnsi" w:cstheme="minorBidi"/>
          <w:noProof/>
          <w:sz w:val="21"/>
          <w:szCs w:val="24"/>
        </w:rPr>
      </w:pPr>
      <w:hyperlink w:anchor="_Toc113309291" w:history="1">
        <w:r w:rsidRPr="00FE78F4">
          <w:rPr>
            <w:rStyle w:val="ac"/>
            <w:noProof/>
          </w:rPr>
          <w:t>1.1.2</w:t>
        </w:r>
        <w:r>
          <w:rPr>
            <w:rFonts w:asciiTheme="minorHAnsi" w:eastAsiaTheme="minorEastAsia" w:hAnsiTheme="minorHAnsi" w:cstheme="minorBidi"/>
            <w:noProof/>
            <w:sz w:val="21"/>
            <w:szCs w:val="24"/>
          </w:rPr>
          <w:tab/>
        </w:r>
        <w:r w:rsidRPr="00FE78F4">
          <w:rPr>
            <w:rStyle w:val="ac"/>
            <w:noProof/>
          </w:rPr>
          <w:t>Classification and components of DOM</w:t>
        </w:r>
        <w:r>
          <w:rPr>
            <w:noProof/>
            <w:webHidden/>
          </w:rPr>
          <w:tab/>
        </w:r>
        <w:r>
          <w:rPr>
            <w:noProof/>
            <w:webHidden/>
          </w:rPr>
          <w:fldChar w:fldCharType="begin"/>
        </w:r>
        <w:r>
          <w:rPr>
            <w:noProof/>
            <w:webHidden/>
          </w:rPr>
          <w:instrText xml:space="preserve"> PAGEREF _Toc113309291 \h </w:instrText>
        </w:r>
        <w:r>
          <w:rPr>
            <w:noProof/>
            <w:webHidden/>
          </w:rPr>
        </w:r>
        <w:r>
          <w:rPr>
            <w:noProof/>
            <w:webHidden/>
          </w:rPr>
          <w:fldChar w:fldCharType="separate"/>
        </w:r>
        <w:r>
          <w:rPr>
            <w:noProof/>
            <w:webHidden/>
          </w:rPr>
          <w:t>2</w:t>
        </w:r>
        <w:r>
          <w:rPr>
            <w:noProof/>
            <w:webHidden/>
          </w:rPr>
          <w:fldChar w:fldCharType="end"/>
        </w:r>
      </w:hyperlink>
    </w:p>
    <w:p w14:paraId="4E6A4E40" w14:textId="0831B399" w:rsidR="00B431BC" w:rsidRDefault="00B431BC">
      <w:pPr>
        <w:pStyle w:val="TOC2"/>
        <w:rPr>
          <w:rFonts w:asciiTheme="minorHAnsi" w:eastAsiaTheme="minorEastAsia" w:hAnsiTheme="minorHAnsi" w:cstheme="minorBidi"/>
          <w:sz w:val="21"/>
          <w:szCs w:val="24"/>
        </w:rPr>
      </w:pPr>
      <w:hyperlink w:anchor="_Toc113309292" w:history="1">
        <w:r w:rsidRPr="00FE78F4">
          <w:rPr>
            <w:rStyle w:val="ac"/>
          </w:rPr>
          <w:t>1.2.</w:t>
        </w:r>
        <w:r>
          <w:rPr>
            <w:rFonts w:asciiTheme="minorHAnsi" w:eastAsiaTheme="minorEastAsia" w:hAnsiTheme="minorHAnsi" w:cstheme="minorBidi"/>
            <w:sz w:val="21"/>
            <w:szCs w:val="24"/>
          </w:rPr>
          <w:tab/>
        </w:r>
        <w:r w:rsidRPr="00FE78F4">
          <w:rPr>
            <w:rStyle w:val="ac"/>
          </w:rPr>
          <w:t>Overview of heavy metal cadmium pollution</w:t>
        </w:r>
        <w:r>
          <w:rPr>
            <w:webHidden/>
          </w:rPr>
          <w:tab/>
        </w:r>
        <w:r>
          <w:rPr>
            <w:webHidden/>
          </w:rPr>
          <w:fldChar w:fldCharType="begin"/>
        </w:r>
        <w:r>
          <w:rPr>
            <w:webHidden/>
          </w:rPr>
          <w:instrText xml:space="preserve"> PAGEREF _Toc113309292 \h </w:instrText>
        </w:r>
        <w:r>
          <w:rPr>
            <w:webHidden/>
          </w:rPr>
        </w:r>
        <w:r>
          <w:rPr>
            <w:webHidden/>
          </w:rPr>
          <w:fldChar w:fldCharType="separate"/>
        </w:r>
        <w:r>
          <w:rPr>
            <w:webHidden/>
          </w:rPr>
          <w:t>4</w:t>
        </w:r>
        <w:r>
          <w:rPr>
            <w:webHidden/>
          </w:rPr>
          <w:fldChar w:fldCharType="end"/>
        </w:r>
      </w:hyperlink>
    </w:p>
    <w:p w14:paraId="5F48DEC4" w14:textId="3BC2D576" w:rsidR="00B431BC" w:rsidRDefault="00B431BC">
      <w:pPr>
        <w:pStyle w:val="TOC3"/>
        <w:tabs>
          <w:tab w:val="left" w:pos="1470"/>
          <w:tab w:val="right" w:leader="dot" w:pos="8296"/>
        </w:tabs>
        <w:ind w:firstLine="400"/>
        <w:rPr>
          <w:rFonts w:asciiTheme="minorHAnsi" w:eastAsiaTheme="minorEastAsia" w:hAnsiTheme="minorHAnsi" w:cstheme="minorBidi"/>
          <w:noProof/>
          <w:sz w:val="21"/>
          <w:szCs w:val="24"/>
        </w:rPr>
      </w:pPr>
      <w:hyperlink w:anchor="_Toc113309293" w:history="1">
        <w:r w:rsidRPr="00FE78F4">
          <w:rPr>
            <w:rStyle w:val="ac"/>
            <w:noProof/>
          </w:rPr>
          <w:t>1.2.1</w:t>
        </w:r>
        <w:r>
          <w:rPr>
            <w:rFonts w:asciiTheme="minorHAnsi" w:eastAsiaTheme="minorEastAsia" w:hAnsiTheme="minorHAnsi" w:cstheme="minorBidi"/>
            <w:noProof/>
            <w:sz w:val="21"/>
            <w:szCs w:val="24"/>
          </w:rPr>
          <w:tab/>
        </w:r>
        <w:r w:rsidRPr="00FE78F4">
          <w:rPr>
            <w:rStyle w:val="ac"/>
            <w:noProof/>
          </w:rPr>
          <w:t>The status of cadmium pollution</w:t>
        </w:r>
        <w:r>
          <w:rPr>
            <w:noProof/>
            <w:webHidden/>
          </w:rPr>
          <w:tab/>
        </w:r>
        <w:r>
          <w:rPr>
            <w:noProof/>
            <w:webHidden/>
          </w:rPr>
          <w:fldChar w:fldCharType="begin"/>
        </w:r>
        <w:r>
          <w:rPr>
            <w:noProof/>
            <w:webHidden/>
          </w:rPr>
          <w:instrText xml:space="preserve"> PAGEREF _Toc113309293 \h </w:instrText>
        </w:r>
        <w:r>
          <w:rPr>
            <w:noProof/>
            <w:webHidden/>
          </w:rPr>
        </w:r>
        <w:r>
          <w:rPr>
            <w:noProof/>
            <w:webHidden/>
          </w:rPr>
          <w:fldChar w:fldCharType="separate"/>
        </w:r>
        <w:r>
          <w:rPr>
            <w:noProof/>
            <w:webHidden/>
          </w:rPr>
          <w:t>4</w:t>
        </w:r>
        <w:r>
          <w:rPr>
            <w:noProof/>
            <w:webHidden/>
          </w:rPr>
          <w:fldChar w:fldCharType="end"/>
        </w:r>
      </w:hyperlink>
    </w:p>
    <w:p w14:paraId="0996E62A" w14:textId="68626720" w:rsidR="00B431BC" w:rsidRDefault="00B431BC">
      <w:pPr>
        <w:pStyle w:val="TOC3"/>
        <w:tabs>
          <w:tab w:val="left" w:pos="1470"/>
          <w:tab w:val="right" w:leader="dot" w:pos="8296"/>
        </w:tabs>
        <w:ind w:firstLine="400"/>
        <w:rPr>
          <w:rFonts w:asciiTheme="minorHAnsi" w:eastAsiaTheme="minorEastAsia" w:hAnsiTheme="minorHAnsi" w:cstheme="minorBidi"/>
          <w:noProof/>
          <w:sz w:val="21"/>
          <w:szCs w:val="24"/>
        </w:rPr>
      </w:pPr>
      <w:hyperlink w:anchor="_Toc113309294" w:history="1">
        <w:r w:rsidRPr="00FE78F4">
          <w:rPr>
            <w:rStyle w:val="ac"/>
            <w:noProof/>
          </w:rPr>
          <w:t>1.2.2</w:t>
        </w:r>
        <w:r>
          <w:rPr>
            <w:rFonts w:asciiTheme="minorHAnsi" w:eastAsiaTheme="minorEastAsia" w:hAnsiTheme="minorHAnsi" w:cstheme="minorBidi"/>
            <w:noProof/>
            <w:sz w:val="21"/>
            <w:szCs w:val="24"/>
          </w:rPr>
          <w:tab/>
        </w:r>
        <w:r w:rsidRPr="00FE78F4">
          <w:rPr>
            <w:rStyle w:val="ac"/>
            <w:noProof/>
          </w:rPr>
          <w:t>The harm of cadmium pollution</w:t>
        </w:r>
        <w:r>
          <w:rPr>
            <w:noProof/>
            <w:webHidden/>
          </w:rPr>
          <w:tab/>
        </w:r>
        <w:r>
          <w:rPr>
            <w:noProof/>
            <w:webHidden/>
          </w:rPr>
          <w:fldChar w:fldCharType="begin"/>
        </w:r>
        <w:r>
          <w:rPr>
            <w:noProof/>
            <w:webHidden/>
          </w:rPr>
          <w:instrText xml:space="preserve"> PAGEREF _Toc113309294 \h </w:instrText>
        </w:r>
        <w:r>
          <w:rPr>
            <w:noProof/>
            <w:webHidden/>
          </w:rPr>
        </w:r>
        <w:r>
          <w:rPr>
            <w:noProof/>
            <w:webHidden/>
          </w:rPr>
          <w:fldChar w:fldCharType="separate"/>
        </w:r>
        <w:r>
          <w:rPr>
            <w:noProof/>
            <w:webHidden/>
          </w:rPr>
          <w:t>5</w:t>
        </w:r>
        <w:r>
          <w:rPr>
            <w:noProof/>
            <w:webHidden/>
          </w:rPr>
          <w:fldChar w:fldCharType="end"/>
        </w:r>
      </w:hyperlink>
    </w:p>
    <w:p w14:paraId="7D088E61" w14:textId="21C9EAE0" w:rsidR="00B431BC" w:rsidRDefault="00B431BC">
      <w:pPr>
        <w:pStyle w:val="TOC3"/>
        <w:tabs>
          <w:tab w:val="left" w:pos="1470"/>
          <w:tab w:val="right" w:leader="dot" w:pos="8296"/>
        </w:tabs>
        <w:ind w:firstLine="400"/>
        <w:rPr>
          <w:rFonts w:asciiTheme="minorHAnsi" w:eastAsiaTheme="minorEastAsia" w:hAnsiTheme="minorHAnsi" w:cstheme="minorBidi"/>
          <w:noProof/>
          <w:sz w:val="21"/>
          <w:szCs w:val="24"/>
        </w:rPr>
      </w:pPr>
      <w:hyperlink w:anchor="_Toc113309295" w:history="1">
        <w:r w:rsidRPr="00FE78F4">
          <w:rPr>
            <w:rStyle w:val="ac"/>
            <w:noProof/>
          </w:rPr>
          <w:t>1.2.3</w:t>
        </w:r>
        <w:r>
          <w:rPr>
            <w:rFonts w:asciiTheme="minorHAnsi" w:eastAsiaTheme="minorEastAsia" w:hAnsiTheme="minorHAnsi" w:cstheme="minorBidi"/>
            <w:noProof/>
            <w:sz w:val="21"/>
            <w:szCs w:val="24"/>
          </w:rPr>
          <w:tab/>
        </w:r>
        <w:r w:rsidRPr="00FE78F4">
          <w:rPr>
            <w:rStyle w:val="ac"/>
            <w:noProof/>
          </w:rPr>
          <w:t>Occurrence forms and factors of cadmium in soil</w:t>
        </w:r>
        <w:r>
          <w:rPr>
            <w:noProof/>
            <w:webHidden/>
          </w:rPr>
          <w:tab/>
        </w:r>
        <w:r>
          <w:rPr>
            <w:noProof/>
            <w:webHidden/>
          </w:rPr>
          <w:fldChar w:fldCharType="begin"/>
        </w:r>
        <w:r>
          <w:rPr>
            <w:noProof/>
            <w:webHidden/>
          </w:rPr>
          <w:instrText xml:space="preserve"> PAGEREF _Toc113309295 \h </w:instrText>
        </w:r>
        <w:r>
          <w:rPr>
            <w:noProof/>
            <w:webHidden/>
          </w:rPr>
        </w:r>
        <w:r>
          <w:rPr>
            <w:noProof/>
            <w:webHidden/>
          </w:rPr>
          <w:fldChar w:fldCharType="separate"/>
        </w:r>
        <w:r>
          <w:rPr>
            <w:noProof/>
            <w:webHidden/>
          </w:rPr>
          <w:t>7</w:t>
        </w:r>
        <w:r>
          <w:rPr>
            <w:noProof/>
            <w:webHidden/>
          </w:rPr>
          <w:fldChar w:fldCharType="end"/>
        </w:r>
      </w:hyperlink>
    </w:p>
    <w:p w14:paraId="4C4B1720" w14:textId="78A7BDBF" w:rsidR="00B431BC" w:rsidRDefault="00B431BC">
      <w:pPr>
        <w:pStyle w:val="TOC2"/>
        <w:rPr>
          <w:rFonts w:asciiTheme="minorHAnsi" w:eastAsiaTheme="minorEastAsia" w:hAnsiTheme="minorHAnsi" w:cstheme="minorBidi"/>
          <w:sz w:val="21"/>
          <w:szCs w:val="24"/>
        </w:rPr>
      </w:pPr>
      <w:hyperlink w:anchor="_Toc113309296" w:history="1">
        <w:r w:rsidRPr="00FE78F4">
          <w:rPr>
            <w:rStyle w:val="ac"/>
          </w:rPr>
          <w:t>1.3.</w:t>
        </w:r>
        <w:r>
          <w:rPr>
            <w:rFonts w:asciiTheme="minorHAnsi" w:eastAsiaTheme="minorEastAsia" w:hAnsiTheme="minorHAnsi" w:cstheme="minorBidi"/>
            <w:sz w:val="21"/>
            <w:szCs w:val="24"/>
          </w:rPr>
          <w:tab/>
        </w:r>
        <w:r w:rsidRPr="00FE78F4">
          <w:rPr>
            <w:rStyle w:val="ac"/>
          </w:rPr>
          <w:t>Conventional cadmium contaminated soil remediation technology</w:t>
        </w:r>
        <w:r>
          <w:rPr>
            <w:webHidden/>
          </w:rPr>
          <w:tab/>
        </w:r>
        <w:r>
          <w:rPr>
            <w:webHidden/>
          </w:rPr>
          <w:fldChar w:fldCharType="begin"/>
        </w:r>
        <w:r>
          <w:rPr>
            <w:webHidden/>
          </w:rPr>
          <w:instrText xml:space="preserve"> PAGEREF _Toc113309296 \h </w:instrText>
        </w:r>
        <w:r>
          <w:rPr>
            <w:webHidden/>
          </w:rPr>
        </w:r>
        <w:r>
          <w:rPr>
            <w:webHidden/>
          </w:rPr>
          <w:fldChar w:fldCharType="separate"/>
        </w:r>
        <w:r>
          <w:rPr>
            <w:webHidden/>
          </w:rPr>
          <w:t>10</w:t>
        </w:r>
        <w:r>
          <w:rPr>
            <w:webHidden/>
          </w:rPr>
          <w:fldChar w:fldCharType="end"/>
        </w:r>
      </w:hyperlink>
    </w:p>
    <w:p w14:paraId="77C2F213" w14:textId="21DBAD98" w:rsidR="00B431BC" w:rsidRDefault="00B431BC">
      <w:pPr>
        <w:pStyle w:val="TOC3"/>
        <w:tabs>
          <w:tab w:val="left" w:pos="1470"/>
          <w:tab w:val="right" w:leader="dot" w:pos="8296"/>
        </w:tabs>
        <w:ind w:firstLine="400"/>
        <w:rPr>
          <w:rFonts w:asciiTheme="minorHAnsi" w:eastAsiaTheme="minorEastAsia" w:hAnsiTheme="minorHAnsi" w:cstheme="minorBidi"/>
          <w:noProof/>
          <w:sz w:val="21"/>
          <w:szCs w:val="24"/>
        </w:rPr>
      </w:pPr>
      <w:hyperlink w:anchor="_Toc113309297" w:history="1">
        <w:r w:rsidRPr="00FE78F4">
          <w:rPr>
            <w:rStyle w:val="ac"/>
            <w:noProof/>
          </w:rPr>
          <w:t>1.3.1</w:t>
        </w:r>
        <w:r>
          <w:rPr>
            <w:rFonts w:asciiTheme="minorHAnsi" w:eastAsiaTheme="minorEastAsia" w:hAnsiTheme="minorHAnsi" w:cstheme="minorBidi"/>
            <w:noProof/>
            <w:sz w:val="21"/>
            <w:szCs w:val="24"/>
          </w:rPr>
          <w:tab/>
        </w:r>
        <w:r w:rsidRPr="00FE78F4">
          <w:rPr>
            <w:rStyle w:val="ac"/>
            <w:noProof/>
          </w:rPr>
          <w:t>Physical repair technology</w:t>
        </w:r>
        <w:r>
          <w:rPr>
            <w:noProof/>
            <w:webHidden/>
          </w:rPr>
          <w:tab/>
        </w:r>
        <w:r>
          <w:rPr>
            <w:noProof/>
            <w:webHidden/>
          </w:rPr>
          <w:fldChar w:fldCharType="begin"/>
        </w:r>
        <w:r>
          <w:rPr>
            <w:noProof/>
            <w:webHidden/>
          </w:rPr>
          <w:instrText xml:space="preserve"> PAGEREF _Toc113309297 \h </w:instrText>
        </w:r>
        <w:r>
          <w:rPr>
            <w:noProof/>
            <w:webHidden/>
          </w:rPr>
        </w:r>
        <w:r>
          <w:rPr>
            <w:noProof/>
            <w:webHidden/>
          </w:rPr>
          <w:fldChar w:fldCharType="separate"/>
        </w:r>
        <w:r>
          <w:rPr>
            <w:noProof/>
            <w:webHidden/>
          </w:rPr>
          <w:t>11</w:t>
        </w:r>
        <w:r>
          <w:rPr>
            <w:noProof/>
            <w:webHidden/>
          </w:rPr>
          <w:fldChar w:fldCharType="end"/>
        </w:r>
      </w:hyperlink>
    </w:p>
    <w:p w14:paraId="0CCDBFBD" w14:textId="1775A7F5" w:rsidR="00B431BC" w:rsidRDefault="00B431BC">
      <w:pPr>
        <w:pStyle w:val="TOC3"/>
        <w:tabs>
          <w:tab w:val="left" w:pos="1470"/>
          <w:tab w:val="right" w:leader="dot" w:pos="8296"/>
        </w:tabs>
        <w:ind w:firstLine="400"/>
        <w:rPr>
          <w:rFonts w:asciiTheme="minorHAnsi" w:eastAsiaTheme="minorEastAsia" w:hAnsiTheme="minorHAnsi" w:cstheme="minorBidi"/>
          <w:noProof/>
          <w:sz w:val="21"/>
          <w:szCs w:val="24"/>
        </w:rPr>
      </w:pPr>
      <w:hyperlink w:anchor="_Toc113309298" w:history="1">
        <w:r w:rsidRPr="00FE78F4">
          <w:rPr>
            <w:rStyle w:val="ac"/>
            <w:noProof/>
          </w:rPr>
          <w:t>1.3.2</w:t>
        </w:r>
        <w:r>
          <w:rPr>
            <w:rFonts w:asciiTheme="minorHAnsi" w:eastAsiaTheme="minorEastAsia" w:hAnsiTheme="minorHAnsi" w:cstheme="minorBidi"/>
            <w:noProof/>
            <w:sz w:val="21"/>
            <w:szCs w:val="24"/>
          </w:rPr>
          <w:tab/>
        </w:r>
        <w:r w:rsidRPr="00FE78F4">
          <w:rPr>
            <w:rStyle w:val="ac"/>
            <w:noProof/>
          </w:rPr>
          <w:t>Chemical remediation technology</w:t>
        </w:r>
        <w:r>
          <w:rPr>
            <w:noProof/>
            <w:webHidden/>
          </w:rPr>
          <w:tab/>
        </w:r>
        <w:r>
          <w:rPr>
            <w:noProof/>
            <w:webHidden/>
          </w:rPr>
          <w:fldChar w:fldCharType="begin"/>
        </w:r>
        <w:r>
          <w:rPr>
            <w:noProof/>
            <w:webHidden/>
          </w:rPr>
          <w:instrText xml:space="preserve"> PAGEREF _Toc113309298 \h </w:instrText>
        </w:r>
        <w:r>
          <w:rPr>
            <w:noProof/>
            <w:webHidden/>
          </w:rPr>
        </w:r>
        <w:r>
          <w:rPr>
            <w:noProof/>
            <w:webHidden/>
          </w:rPr>
          <w:fldChar w:fldCharType="separate"/>
        </w:r>
        <w:r>
          <w:rPr>
            <w:noProof/>
            <w:webHidden/>
          </w:rPr>
          <w:t>12</w:t>
        </w:r>
        <w:r>
          <w:rPr>
            <w:noProof/>
            <w:webHidden/>
          </w:rPr>
          <w:fldChar w:fldCharType="end"/>
        </w:r>
      </w:hyperlink>
    </w:p>
    <w:p w14:paraId="4C415A73" w14:textId="3C1CA622" w:rsidR="00B431BC" w:rsidRDefault="00B431BC">
      <w:pPr>
        <w:pStyle w:val="TOC3"/>
        <w:tabs>
          <w:tab w:val="left" w:pos="1470"/>
          <w:tab w:val="right" w:leader="dot" w:pos="8296"/>
        </w:tabs>
        <w:ind w:firstLine="400"/>
        <w:rPr>
          <w:rFonts w:asciiTheme="minorHAnsi" w:eastAsiaTheme="minorEastAsia" w:hAnsiTheme="minorHAnsi" w:cstheme="minorBidi"/>
          <w:noProof/>
          <w:sz w:val="21"/>
          <w:szCs w:val="24"/>
        </w:rPr>
      </w:pPr>
      <w:hyperlink w:anchor="_Toc113309299" w:history="1">
        <w:r w:rsidRPr="00FE78F4">
          <w:rPr>
            <w:rStyle w:val="ac"/>
            <w:noProof/>
          </w:rPr>
          <w:t>1.3.3</w:t>
        </w:r>
        <w:r>
          <w:rPr>
            <w:rFonts w:asciiTheme="minorHAnsi" w:eastAsiaTheme="minorEastAsia" w:hAnsiTheme="minorHAnsi" w:cstheme="minorBidi"/>
            <w:noProof/>
            <w:sz w:val="21"/>
            <w:szCs w:val="24"/>
          </w:rPr>
          <w:tab/>
        </w:r>
        <w:r w:rsidRPr="00FE78F4">
          <w:rPr>
            <w:rStyle w:val="ac"/>
            <w:noProof/>
          </w:rPr>
          <w:t>Bioremediation technology</w:t>
        </w:r>
        <w:r>
          <w:rPr>
            <w:noProof/>
            <w:webHidden/>
          </w:rPr>
          <w:tab/>
        </w:r>
        <w:r>
          <w:rPr>
            <w:noProof/>
            <w:webHidden/>
          </w:rPr>
          <w:fldChar w:fldCharType="begin"/>
        </w:r>
        <w:r>
          <w:rPr>
            <w:noProof/>
            <w:webHidden/>
          </w:rPr>
          <w:instrText xml:space="preserve"> PAGEREF _Toc113309299 \h </w:instrText>
        </w:r>
        <w:r>
          <w:rPr>
            <w:noProof/>
            <w:webHidden/>
          </w:rPr>
        </w:r>
        <w:r>
          <w:rPr>
            <w:noProof/>
            <w:webHidden/>
          </w:rPr>
          <w:fldChar w:fldCharType="separate"/>
        </w:r>
        <w:r>
          <w:rPr>
            <w:noProof/>
            <w:webHidden/>
          </w:rPr>
          <w:t>13</w:t>
        </w:r>
        <w:r>
          <w:rPr>
            <w:noProof/>
            <w:webHidden/>
          </w:rPr>
          <w:fldChar w:fldCharType="end"/>
        </w:r>
      </w:hyperlink>
    </w:p>
    <w:p w14:paraId="0237CEBD" w14:textId="78F8EED4" w:rsidR="00B431BC" w:rsidRDefault="00B431BC">
      <w:pPr>
        <w:pStyle w:val="TOC2"/>
        <w:rPr>
          <w:rFonts w:asciiTheme="minorHAnsi" w:eastAsiaTheme="minorEastAsia" w:hAnsiTheme="minorHAnsi" w:cstheme="minorBidi"/>
          <w:sz w:val="21"/>
          <w:szCs w:val="24"/>
        </w:rPr>
      </w:pPr>
      <w:hyperlink w:anchor="_Toc113309300" w:history="1">
        <w:r w:rsidRPr="00FE78F4">
          <w:rPr>
            <w:rStyle w:val="ac"/>
          </w:rPr>
          <w:t>1.4.</w:t>
        </w:r>
        <w:r>
          <w:rPr>
            <w:rFonts w:asciiTheme="minorHAnsi" w:eastAsiaTheme="minorEastAsia" w:hAnsiTheme="minorHAnsi" w:cstheme="minorBidi"/>
            <w:sz w:val="21"/>
            <w:szCs w:val="24"/>
          </w:rPr>
          <w:tab/>
        </w:r>
        <w:r w:rsidRPr="00FE78F4">
          <w:rPr>
            <w:rStyle w:val="ac"/>
          </w:rPr>
          <w:t>Interaction between Dom and DOM in soil</w:t>
        </w:r>
        <w:r>
          <w:rPr>
            <w:webHidden/>
          </w:rPr>
          <w:tab/>
        </w:r>
        <w:r>
          <w:rPr>
            <w:webHidden/>
          </w:rPr>
          <w:fldChar w:fldCharType="begin"/>
        </w:r>
        <w:r>
          <w:rPr>
            <w:webHidden/>
          </w:rPr>
          <w:instrText xml:space="preserve"> PAGEREF _Toc113309300 \h </w:instrText>
        </w:r>
        <w:r>
          <w:rPr>
            <w:webHidden/>
          </w:rPr>
        </w:r>
        <w:r>
          <w:rPr>
            <w:webHidden/>
          </w:rPr>
          <w:fldChar w:fldCharType="separate"/>
        </w:r>
        <w:r>
          <w:rPr>
            <w:webHidden/>
          </w:rPr>
          <w:t>15</w:t>
        </w:r>
        <w:r>
          <w:rPr>
            <w:webHidden/>
          </w:rPr>
          <w:fldChar w:fldCharType="end"/>
        </w:r>
      </w:hyperlink>
    </w:p>
    <w:p w14:paraId="3202DDC9" w14:textId="371CBB58" w:rsidR="00B431BC" w:rsidRDefault="00B431BC">
      <w:pPr>
        <w:pStyle w:val="TOC3"/>
        <w:tabs>
          <w:tab w:val="left" w:pos="1470"/>
          <w:tab w:val="right" w:leader="dot" w:pos="8296"/>
        </w:tabs>
        <w:ind w:firstLine="400"/>
        <w:rPr>
          <w:rFonts w:asciiTheme="minorHAnsi" w:eastAsiaTheme="minorEastAsia" w:hAnsiTheme="minorHAnsi" w:cstheme="minorBidi"/>
          <w:noProof/>
          <w:sz w:val="21"/>
          <w:szCs w:val="24"/>
        </w:rPr>
      </w:pPr>
      <w:hyperlink w:anchor="_Toc113309301" w:history="1">
        <w:r w:rsidRPr="00FE78F4">
          <w:rPr>
            <w:rStyle w:val="ac"/>
            <w:noProof/>
          </w:rPr>
          <w:t>1.4.1</w:t>
        </w:r>
        <w:r>
          <w:rPr>
            <w:rFonts w:asciiTheme="minorHAnsi" w:eastAsiaTheme="minorEastAsia" w:hAnsiTheme="minorHAnsi" w:cstheme="minorBidi"/>
            <w:noProof/>
            <w:sz w:val="21"/>
            <w:szCs w:val="24"/>
          </w:rPr>
          <w:tab/>
        </w:r>
        <w:r w:rsidRPr="00FE78F4">
          <w:rPr>
            <w:rStyle w:val="ac"/>
            <w:noProof/>
          </w:rPr>
          <w:t>Effect of DOM on adsorption/desorption of heavy metals</w:t>
        </w:r>
        <w:r>
          <w:rPr>
            <w:noProof/>
            <w:webHidden/>
          </w:rPr>
          <w:tab/>
        </w:r>
        <w:r>
          <w:rPr>
            <w:noProof/>
            <w:webHidden/>
          </w:rPr>
          <w:fldChar w:fldCharType="begin"/>
        </w:r>
        <w:r>
          <w:rPr>
            <w:noProof/>
            <w:webHidden/>
          </w:rPr>
          <w:instrText xml:space="preserve"> PAGEREF _Toc113309301 \h </w:instrText>
        </w:r>
        <w:r>
          <w:rPr>
            <w:noProof/>
            <w:webHidden/>
          </w:rPr>
        </w:r>
        <w:r>
          <w:rPr>
            <w:noProof/>
            <w:webHidden/>
          </w:rPr>
          <w:fldChar w:fldCharType="separate"/>
        </w:r>
        <w:r>
          <w:rPr>
            <w:noProof/>
            <w:webHidden/>
          </w:rPr>
          <w:t>15</w:t>
        </w:r>
        <w:r>
          <w:rPr>
            <w:noProof/>
            <w:webHidden/>
          </w:rPr>
          <w:fldChar w:fldCharType="end"/>
        </w:r>
      </w:hyperlink>
    </w:p>
    <w:p w14:paraId="3303398C" w14:textId="1D652D1F" w:rsidR="00B431BC" w:rsidRDefault="00B431BC">
      <w:pPr>
        <w:pStyle w:val="TOC3"/>
        <w:tabs>
          <w:tab w:val="left" w:pos="1470"/>
          <w:tab w:val="right" w:leader="dot" w:pos="8296"/>
        </w:tabs>
        <w:ind w:firstLine="400"/>
        <w:rPr>
          <w:rFonts w:asciiTheme="minorHAnsi" w:eastAsiaTheme="minorEastAsia" w:hAnsiTheme="minorHAnsi" w:cstheme="minorBidi"/>
          <w:noProof/>
          <w:sz w:val="21"/>
          <w:szCs w:val="24"/>
        </w:rPr>
      </w:pPr>
      <w:hyperlink w:anchor="_Toc113309302" w:history="1">
        <w:r w:rsidRPr="00FE78F4">
          <w:rPr>
            <w:rStyle w:val="ac"/>
            <w:noProof/>
          </w:rPr>
          <w:t>1.4.2</w:t>
        </w:r>
        <w:r>
          <w:rPr>
            <w:rFonts w:asciiTheme="minorHAnsi" w:eastAsiaTheme="minorEastAsia" w:hAnsiTheme="minorHAnsi" w:cstheme="minorBidi"/>
            <w:noProof/>
            <w:sz w:val="21"/>
            <w:szCs w:val="24"/>
          </w:rPr>
          <w:tab/>
        </w:r>
        <w:r w:rsidRPr="00FE78F4">
          <w:rPr>
            <w:rStyle w:val="ac"/>
            <w:noProof/>
          </w:rPr>
          <w:t>Effects of soil DOM on the migration of heavy metals</w:t>
        </w:r>
        <w:r>
          <w:rPr>
            <w:noProof/>
            <w:webHidden/>
          </w:rPr>
          <w:tab/>
        </w:r>
        <w:r>
          <w:rPr>
            <w:noProof/>
            <w:webHidden/>
          </w:rPr>
          <w:fldChar w:fldCharType="begin"/>
        </w:r>
        <w:r>
          <w:rPr>
            <w:noProof/>
            <w:webHidden/>
          </w:rPr>
          <w:instrText xml:space="preserve"> PAGEREF _Toc113309302 \h </w:instrText>
        </w:r>
        <w:r>
          <w:rPr>
            <w:noProof/>
            <w:webHidden/>
          </w:rPr>
        </w:r>
        <w:r>
          <w:rPr>
            <w:noProof/>
            <w:webHidden/>
          </w:rPr>
          <w:fldChar w:fldCharType="separate"/>
        </w:r>
        <w:r>
          <w:rPr>
            <w:noProof/>
            <w:webHidden/>
          </w:rPr>
          <w:t>16</w:t>
        </w:r>
        <w:r>
          <w:rPr>
            <w:noProof/>
            <w:webHidden/>
          </w:rPr>
          <w:fldChar w:fldCharType="end"/>
        </w:r>
      </w:hyperlink>
    </w:p>
    <w:p w14:paraId="1DC36BF4" w14:textId="714795B9" w:rsidR="00B431BC" w:rsidRDefault="00B431BC">
      <w:pPr>
        <w:pStyle w:val="TOC2"/>
        <w:rPr>
          <w:rFonts w:asciiTheme="minorHAnsi" w:eastAsiaTheme="minorEastAsia" w:hAnsiTheme="minorHAnsi" w:cstheme="minorBidi"/>
          <w:sz w:val="21"/>
          <w:szCs w:val="24"/>
        </w:rPr>
      </w:pPr>
      <w:hyperlink w:anchor="_Toc113309303" w:history="1">
        <w:r w:rsidRPr="00FE78F4">
          <w:rPr>
            <w:rStyle w:val="ac"/>
          </w:rPr>
          <w:t>1.5.</w:t>
        </w:r>
        <w:r>
          <w:rPr>
            <w:rFonts w:asciiTheme="minorHAnsi" w:eastAsiaTheme="minorEastAsia" w:hAnsiTheme="minorHAnsi" w:cstheme="minorBidi"/>
            <w:sz w:val="21"/>
            <w:szCs w:val="24"/>
          </w:rPr>
          <w:tab/>
        </w:r>
        <w:r w:rsidRPr="00FE78F4">
          <w:rPr>
            <w:rStyle w:val="ac"/>
          </w:rPr>
          <w:t>Brief introduction of UV-VS spectrum</w:t>
        </w:r>
        <w:r>
          <w:rPr>
            <w:webHidden/>
          </w:rPr>
          <w:tab/>
        </w:r>
        <w:r>
          <w:rPr>
            <w:webHidden/>
          </w:rPr>
          <w:fldChar w:fldCharType="begin"/>
        </w:r>
        <w:r>
          <w:rPr>
            <w:webHidden/>
          </w:rPr>
          <w:instrText xml:space="preserve"> PAGEREF _Toc113309303 \h </w:instrText>
        </w:r>
        <w:r>
          <w:rPr>
            <w:webHidden/>
          </w:rPr>
        </w:r>
        <w:r>
          <w:rPr>
            <w:webHidden/>
          </w:rPr>
          <w:fldChar w:fldCharType="separate"/>
        </w:r>
        <w:r>
          <w:rPr>
            <w:webHidden/>
          </w:rPr>
          <w:t>17</w:t>
        </w:r>
        <w:r>
          <w:rPr>
            <w:webHidden/>
          </w:rPr>
          <w:fldChar w:fldCharType="end"/>
        </w:r>
      </w:hyperlink>
    </w:p>
    <w:p w14:paraId="6D113D0A" w14:textId="6C8CE645" w:rsidR="00B431BC" w:rsidRDefault="00B431BC">
      <w:pPr>
        <w:pStyle w:val="TOC2"/>
        <w:rPr>
          <w:rFonts w:asciiTheme="minorHAnsi" w:eastAsiaTheme="minorEastAsia" w:hAnsiTheme="minorHAnsi" w:cstheme="minorBidi"/>
          <w:sz w:val="21"/>
          <w:szCs w:val="24"/>
        </w:rPr>
      </w:pPr>
      <w:hyperlink w:anchor="_Toc113309304" w:history="1">
        <w:r w:rsidRPr="00FE78F4">
          <w:rPr>
            <w:rStyle w:val="ac"/>
          </w:rPr>
          <w:t>1.6.</w:t>
        </w:r>
        <w:r>
          <w:rPr>
            <w:rFonts w:asciiTheme="minorHAnsi" w:eastAsiaTheme="minorEastAsia" w:hAnsiTheme="minorHAnsi" w:cstheme="minorBidi"/>
            <w:sz w:val="21"/>
            <w:szCs w:val="24"/>
          </w:rPr>
          <w:tab/>
        </w:r>
        <w:r w:rsidRPr="00FE78F4">
          <w:rPr>
            <w:rStyle w:val="ac"/>
          </w:rPr>
          <w:t>Research purpose and significance</w:t>
        </w:r>
        <w:r>
          <w:rPr>
            <w:webHidden/>
          </w:rPr>
          <w:tab/>
        </w:r>
        <w:r>
          <w:rPr>
            <w:webHidden/>
          </w:rPr>
          <w:fldChar w:fldCharType="begin"/>
        </w:r>
        <w:r>
          <w:rPr>
            <w:webHidden/>
          </w:rPr>
          <w:instrText xml:space="preserve"> PAGEREF _Toc113309304 \h </w:instrText>
        </w:r>
        <w:r>
          <w:rPr>
            <w:webHidden/>
          </w:rPr>
        </w:r>
        <w:r>
          <w:rPr>
            <w:webHidden/>
          </w:rPr>
          <w:fldChar w:fldCharType="separate"/>
        </w:r>
        <w:r>
          <w:rPr>
            <w:webHidden/>
          </w:rPr>
          <w:t>18</w:t>
        </w:r>
        <w:r>
          <w:rPr>
            <w:webHidden/>
          </w:rPr>
          <w:fldChar w:fldCharType="end"/>
        </w:r>
      </w:hyperlink>
    </w:p>
    <w:p w14:paraId="495F9AD3" w14:textId="55BA15C9" w:rsidR="00B431BC" w:rsidRDefault="00B431BC">
      <w:pPr>
        <w:pStyle w:val="TOC1"/>
        <w:rPr>
          <w:rFonts w:asciiTheme="minorHAnsi" w:eastAsiaTheme="minorEastAsia" w:hAnsiTheme="minorHAnsi" w:cstheme="minorBidi"/>
          <w:b w:val="0"/>
          <w:bCs w:val="0"/>
          <w:sz w:val="21"/>
        </w:rPr>
      </w:pPr>
      <w:hyperlink w:anchor="_Toc113309305" w:history="1">
        <w:r w:rsidRPr="00FE78F4">
          <w:rPr>
            <w:rStyle w:val="ac"/>
          </w:rPr>
          <w:t>2.</w:t>
        </w:r>
        <w:r>
          <w:rPr>
            <w:rFonts w:asciiTheme="minorHAnsi" w:eastAsiaTheme="minorEastAsia" w:hAnsiTheme="minorHAnsi" w:cstheme="minorBidi"/>
            <w:b w:val="0"/>
            <w:bCs w:val="0"/>
            <w:sz w:val="21"/>
          </w:rPr>
          <w:tab/>
        </w:r>
        <w:r w:rsidRPr="00FE78F4">
          <w:rPr>
            <w:rStyle w:val="ac"/>
          </w:rPr>
          <w:t>Research materials and methods</w:t>
        </w:r>
        <w:r>
          <w:rPr>
            <w:webHidden/>
          </w:rPr>
          <w:tab/>
        </w:r>
        <w:r>
          <w:rPr>
            <w:webHidden/>
          </w:rPr>
          <w:fldChar w:fldCharType="begin"/>
        </w:r>
        <w:r>
          <w:rPr>
            <w:webHidden/>
          </w:rPr>
          <w:instrText xml:space="preserve"> PAGEREF _Toc113309305 \h </w:instrText>
        </w:r>
        <w:r>
          <w:rPr>
            <w:webHidden/>
          </w:rPr>
        </w:r>
        <w:r>
          <w:rPr>
            <w:webHidden/>
          </w:rPr>
          <w:fldChar w:fldCharType="separate"/>
        </w:r>
        <w:r>
          <w:rPr>
            <w:webHidden/>
          </w:rPr>
          <w:t>20</w:t>
        </w:r>
        <w:r>
          <w:rPr>
            <w:webHidden/>
          </w:rPr>
          <w:fldChar w:fldCharType="end"/>
        </w:r>
      </w:hyperlink>
    </w:p>
    <w:p w14:paraId="73C36398" w14:textId="6B4A6414" w:rsidR="00B431BC" w:rsidRDefault="00B431BC">
      <w:pPr>
        <w:pStyle w:val="TOC2"/>
        <w:rPr>
          <w:rFonts w:asciiTheme="minorHAnsi" w:eastAsiaTheme="minorEastAsia" w:hAnsiTheme="minorHAnsi" w:cstheme="minorBidi"/>
          <w:sz w:val="21"/>
          <w:szCs w:val="24"/>
        </w:rPr>
      </w:pPr>
      <w:hyperlink w:anchor="_Toc113309306" w:history="1">
        <w:r w:rsidRPr="00FE78F4">
          <w:rPr>
            <w:rStyle w:val="ac"/>
          </w:rPr>
          <w:t>2.1.</w:t>
        </w:r>
        <w:r>
          <w:rPr>
            <w:rFonts w:asciiTheme="minorHAnsi" w:eastAsiaTheme="minorEastAsia" w:hAnsiTheme="minorHAnsi" w:cstheme="minorBidi"/>
            <w:sz w:val="21"/>
            <w:szCs w:val="24"/>
          </w:rPr>
          <w:tab/>
        </w:r>
        <w:r w:rsidRPr="00FE78F4">
          <w:rPr>
            <w:rStyle w:val="ac"/>
          </w:rPr>
          <w:t>Research materials</w:t>
        </w:r>
        <w:r>
          <w:rPr>
            <w:webHidden/>
          </w:rPr>
          <w:tab/>
        </w:r>
        <w:r>
          <w:rPr>
            <w:webHidden/>
          </w:rPr>
          <w:fldChar w:fldCharType="begin"/>
        </w:r>
        <w:r>
          <w:rPr>
            <w:webHidden/>
          </w:rPr>
          <w:instrText xml:space="preserve"> PAGEREF _Toc113309306 \h </w:instrText>
        </w:r>
        <w:r>
          <w:rPr>
            <w:webHidden/>
          </w:rPr>
        </w:r>
        <w:r>
          <w:rPr>
            <w:webHidden/>
          </w:rPr>
          <w:fldChar w:fldCharType="separate"/>
        </w:r>
        <w:r>
          <w:rPr>
            <w:webHidden/>
          </w:rPr>
          <w:t>20</w:t>
        </w:r>
        <w:r>
          <w:rPr>
            <w:webHidden/>
          </w:rPr>
          <w:fldChar w:fldCharType="end"/>
        </w:r>
      </w:hyperlink>
    </w:p>
    <w:p w14:paraId="29D0C158" w14:textId="00C8920E" w:rsidR="00B431BC" w:rsidRDefault="00B431BC">
      <w:pPr>
        <w:pStyle w:val="TOC3"/>
        <w:tabs>
          <w:tab w:val="left" w:pos="1470"/>
          <w:tab w:val="right" w:leader="dot" w:pos="8296"/>
        </w:tabs>
        <w:ind w:firstLine="400"/>
        <w:rPr>
          <w:rFonts w:asciiTheme="minorHAnsi" w:eastAsiaTheme="minorEastAsia" w:hAnsiTheme="minorHAnsi" w:cstheme="minorBidi"/>
          <w:noProof/>
          <w:sz w:val="21"/>
          <w:szCs w:val="24"/>
        </w:rPr>
      </w:pPr>
      <w:hyperlink w:anchor="_Toc113309307" w:history="1">
        <w:r w:rsidRPr="00FE78F4">
          <w:rPr>
            <w:rStyle w:val="ac"/>
            <w:noProof/>
          </w:rPr>
          <w:t>2.1.1</w:t>
        </w:r>
        <w:r>
          <w:rPr>
            <w:rFonts w:asciiTheme="minorHAnsi" w:eastAsiaTheme="minorEastAsia" w:hAnsiTheme="minorHAnsi" w:cstheme="minorBidi"/>
            <w:noProof/>
            <w:sz w:val="21"/>
            <w:szCs w:val="24"/>
          </w:rPr>
          <w:tab/>
        </w:r>
        <w:r w:rsidRPr="00FE78F4">
          <w:rPr>
            <w:rStyle w:val="ac"/>
            <w:noProof/>
          </w:rPr>
          <w:t>Chem</w:t>
        </w:r>
        <w:r w:rsidRPr="00FE78F4">
          <w:rPr>
            <w:rStyle w:val="ac"/>
            <w:noProof/>
          </w:rPr>
          <w:t>i</w:t>
        </w:r>
        <w:r w:rsidRPr="00FE78F4">
          <w:rPr>
            <w:rStyle w:val="ac"/>
            <w:noProof/>
          </w:rPr>
          <w:t>cal Reagents and Experimental instrument</w:t>
        </w:r>
        <w:r>
          <w:rPr>
            <w:noProof/>
            <w:webHidden/>
          </w:rPr>
          <w:tab/>
        </w:r>
        <w:r>
          <w:rPr>
            <w:noProof/>
            <w:webHidden/>
          </w:rPr>
          <w:fldChar w:fldCharType="begin"/>
        </w:r>
        <w:r>
          <w:rPr>
            <w:noProof/>
            <w:webHidden/>
          </w:rPr>
          <w:instrText xml:space="preserve"> PAGEREF _Toc113309307 \h </w:instrText>
        </w:r>
        <w:r>
          <w:rPr>
            <w:noProof/>
            <w:webHidden/>
          </w:rPr>
        </w:r>
        <w:r>
          <w:rPr>
            <w:noProof/>
            <w:webHidden/>
          </w:rPr>
          <w:fldChar w:fldCharType="separate"/>
        </w:r>
        <w:r>
          <w:rPr>
            <w:noProof/>
            <w:webHidden/>
          </w:rPr>
          <w:t>20</w:t>
        </w:r>
        <w:r>
          <w:rPr>
            <w:noProof/>
            <w:webHidden/>
          </w:rPr>
          <w:fldChar w:fldCharType="end"/>
        </w:r>
      </w:hyperlink>
    </w:p>
    <w:p w14:paraId="48962203" w14:textId="25ECC918" w:rsidR="00B431BC" w:rsidRDefault="00B431BC">
      <w:pPr>
        <w:pStyle w:val="TOC2"/>
        <w:rPr>
          <w:rFonts w:asciiTheme="minorHAnsi" w:eastAsiaTheme="minorEastAsia" w:hAnsiTheme="minorHAnsi" w:cstheme="minorBidi"/>
          <w:sz w:val="21"/>
          <w:szCs w:val="24"/>
        </w:rPr>
      </w:pPr>
      <w:hyperlink w:anchor="_Toc113309308" w:history="1">
        <w:r w:rsidRPr="00FE78F4">
          <w:rPr>
            <w:rStyle w:val="ac"/>
          </w:rPr>
          <w:t>2.2.</w:t>
        </w:r>
        <w:r>
          <w:rPr>
            <w:rFonts w:asciiTheme="minorHAnsi" w:eastAsiaTheme="minorEastAsia" w:hAnsiTheme="minorHAnsi" w:cstheme="minorBidi"/>
            <w:sz w:val="21"/>
            <w:szCs w:val="24"/>
          </w:rPr>
          <w:tab/>
        </w:r>
        <w:r w:rsidRPr="00FE78F4">
          <w:rPr>
            <w:rStyle w:val="ac"/>
          </w:rPr>
          <w:t>Research methods</w:t>
        </w:r>
        <w:r>
          <w:rPr>
            <w:webHidden/>
          </w:rPr>
          <w:tab/>
        </w:r>
        <w:r>
          <w:rPr>
            <w:webHidden/>
          </w:rPr>
          <w:fldChar w:fldCharType="begin"/>
        </w:r>
        <w:r>
          <w:rPr>
            <w:webHidden/>
          </w:rPr>
          <w:instrText xml:space="preserve"> PAGEREF _Toc113309308 \h </w:instrText>
        </w:r>
        <w:r>
          <w:rPr>
            <w:webHidden/>
          </w:rPr>
        </w:r>
        <w:r>
          <w:rPr>
            <w:webHidden/>
          </w:rPr>
          <w:fldChar w:fldCharType="separate"/>
        </w:r>
        <w:r>
          <w:rPr>
            <w:webHidden/>
          </w:rPr>
          <w:t>21</w:t>
        </w:r>
        <w:r>
          <w:rPr>
            <w:webHidden/>
          </w:rPr>
          <w:fldChar w:fldCharType="end"/>
        </w:r>
      </w:hyperlink>
    </w:p>
    <w:p w14:paraId="42A3AD26" w14:textId="1FE083A6" w:rsidR="00B431BC" w:rsidRDefault="00B431BC">
      <w:pPr>
        <w:pStyle w:val="TOC3"/>
        <w:tabs>
          <w:tab w:val="left" w:pos="1470"/>
          <w:tab w:val="right" w:leader="dot" w:pos="8296"/>
        </w:tabs>
        <w:ind w:firstLine="400"/>
        <w:rPr>
          <w:rFonts w:asciiTheme="minorHAnsi" w:eastAsiaTheme="minorEastAsia" w:hAnsiTheme="minorHAnsi" w:cstheme="minorBidi"/>
          <w:noProof/>
          <w:sz w:val="21"/>
          <w:szCs w:val="24"/>
        </w:rPr>
      </w:pPr>
      <w:hyperlink w:anchor="_Toc113309309" w:history="1">
        <w:r w:rsidRPr="00FE78F4">
          <w:rPr>
            <w:rStyle w:val="ac"/>
            <w:noProof/>
          </w:rPr>
          <w:t>2.2.1</w:t>
        </w:r>
        <w:r>
          <w:rPr>
            <w:rFonts w:asciiTheme="minorHAnsi" w:eastAsiaTheme="minorEastAsia" w:hAnsiTheme="minorHAnsi" w:cstheme="minorBidi"/>
            <w:noProof/>
            <w:sz w:val="21"/>
            <w:szCs w:val="24"/>
          </w:rPr>
          <w:tab/>
        </w:r>
        <w:r w:rsidRPr="00FE78F4">
          <w:rPr>
            <w:rStyle w:val="ac"/>
            <w:noProof/>
          </w:rPr>
          <w:t>Sample pretreatment</w:t>
        </w:r>
        <w:r>
          <w:rPr>
            <w:noProof/>
            <w:webHidden/>
          </w:rPr>
          <w:tab/>
        </w:r>
        <w:r>
          <w:rPr>
            <w:noProof/>
            <w:webHidden/>
          </w:rPr>
          <w:fldChar w:fldCharType="begin"/>
        </w:r>
        <w:r>
          <w:rPr>
            <w:noProof/>
            <w:webHidden/>
          </w:rPr>
          <w:instrText xml:space="preserve"> PAGEREF _Toc113309309 \h </w:instrText>
        </w:r>
        <w:r>
          <w:rPr>
            <w:noProof/>
            <w:webHidden/>
          </w:rPr>
        </w:r>
        <w:r>
          <w:rPr>
            <w:noProof/>
            <w:webHidden/>
          </w:rPr>
          <w:fldChar w:fldCharType="separate"/>
        </w:r>
        <w:r>
          <w:rPr>
            <w:noProof/>
            <w:webHidden/>
          </w:rPr>
          <w:t>21</w:t>
        </w:r>
        <w:r>
          <w:rPr>
            <w:noProof/>
            <w:webHidden/>
          </w:rPr>
          <w:fldChar w:fldCharType="end"/>
        </w:r>
      </w:hyperlink>
    </w:p>
    <w:p w14:paraId="1C365F67" w14:textId="31C2B39E" w:rsidR="00B431BC" w:rsidRDefault="00B431BC">
      <w:pPr>
        <w:pStyle w:val="TOC3"/>
        <w:tabs>
          <w:tab w:val="left" w:pos="1470"/>
          <w:tab w:val="right" w:leader="dot" w:pos="8296"/>
        </w:tabs>
        <w:ind w:firstLine="400"/>
        <w:rPr>
          <w:rFonts w:asciiTheme="minorHAnsi" w:eastAsiaTheme="minorEastAsia" w:hAnsiTheme="minorHAnsi" w:cstheme="minorBidi"/>
          <w:noProof/>
          <w:sz w:val="21"/>
          <w:szCs w:val="24"/>
        </w:rPr>
      </w:pPr>
      <w:hyperlink w:anchor="_Toc113309310" w:history="1">
        <w:r w:rsidRPr="00FE78F4">
          <w:rPr>
            <w:rStyle w:val="ac"/>
            <w:noProof/>
          </w:rPr>
          <w:t>2.2.2</w:t>
        </w:r>
        <w:r>
          <w:rPr>
            <w:rFonts w:asciiTheme="minorHAnsi" w:eastAsiaTheme="minorEastAsia" w:hAnsiTheme="minorHAnsi" w:cstheme="minorBidi"/>
            <w:noProof/>
            <w:sz w:val="21"/>
            <w:szCs w:val="24"/>
          </w:rPr>
          <w:tab/>
        </w:r>
        <w:r w:rsidRPr="00FE78F4">
          <w:rPr>
            <w:rStyle w:val="ac"/>
            <w:noProof/>
          </w:rPr>
          <w:t>Regulation experiment of Cd concentration on soil DOM</w:t>
        </w:r>
        <w:r>
          <w:rPr>
            <w:noProof/>
            <w:webHidden/>
          </w:rPr>
          <w:tab/>
        </w:r>
        <w:r>
          <w:rPr>
            <w:noProof/>
            <w:webHidden/>
          </w:rPr>
          <w:fldChar w:fldCharType="begin"/>
        </w:r>
        <w:r>
          <w:rPr>
            <w:noProof/>
            <w:webHidden/>
          </w:rPr>
          <w:instrText xml:space="preserve"> PAGEREF _Toc113309310 \h </w:instrText>
        </w:r>
        <w:r>
          <w:rPr>
            <w:noProof/>
            <w:webHidden/>
          </w:rPr>
        </w:r>
        <w:r>
          <w:rPr>
            <w:noProof/>
            <w:webHidden/>
          </w:rPr>
          <w:fldChar w:fldCharType="separate"/>
        </w:r>
        <w:r>
          <w:rPr>
            <w:noProof/>
            <w:webHidden/>
          </w:rPr>
          <w:t>21</w:t>
        </w:r>
        <w:r>
          <w:rPr>
            <w:noProof/>
            <w:webHidden/>
          </w:rPr>
          <w:fldChar w:fldCharType="end"/>
        </w:r>
      </w:hyperlink>
    </w:p>
    <w:p w14:paraId="6CF6A8AA" w14:textId="132766EF" w:rsidR="00B431BC" w:rsidRDefault="00B431BC">
      <w:pPr>
        <w:pStyle w:val="TOC3"/>
        <w:tabs>
          <w:tab w:val="left" w:pos="1470"/>
          <w:tab w:val="right" w:leader="dot" w:pos="8296"/>
        </w:tabs>
        <w:ind w:firstLine="400"/>
        <w:rPr>
          <w:rFonts w:asciiTheme="minorHAnsi" w:eastAsiaTheme="minorEastAsia" w:hAnsiTheme="minorHAnsi" w:cstheme="minorBidi"/>
          <w:noProof/>
          <w:sz w:val="21"/>
          <w:szCs w:val="24"/>
        </w:rPr>
      </w:pPr>
      <w:hyperlink w:anchor="_Toc113309311" w:history="1">
        <w:r w:rsidRPr="00FE78F4">
          <w:rPr>
            <w:rStyle w:val="ac"/>
            <w:noProof/>
          </w:rPr>
          <w:t>2.2.3</w:t>
        </w:r>
        <w:r>
          <w:rPr>
            <w:rFonts w:asciiTheme="minorHAnsi" w:eastAsiaTheme="minorEastAsia" w:hAnsiTheme="minorHAnsi" w:cstheme="minorBidi"/>
            <w:noProof/>
            <w:sz w:val="21"/>
            <w:szCs w:val="24"/>
          </w:rPr>
          <w:tab/>
        </w:r>
        <w:r w:rsidRPr="00FE78F4">
          <w:rPr>
            <w:rStyle w:val="ac"/>
            <w:noProof/>
          </w:rPr>
          <w:t>Regulation experiment of pH on soil DOM</w:t>
        </w:r>
        <w:r>
          <w:rPr>
            <w:noProof/>
            <w:webHidden/>
          </w:rPr>
          <w:tab/>
        </w:r>
        <w:r>
          <w:rPr>
            <w:noProof/>
            <w:webHidden/>
          </w:rPr>
          <w:fldChar w:fldCharType="begin"/>
        </w:r>
        <w:r>
          <w:rPr>
            <w:noProof/>
            <w:webHidden/>
          </w:rPr>
          <w:instrText xml:space="preserve"> PAGEREF _Toc113309311 \h </w:instrText>
        </w:r>
        <w:r>
          <w:rPr>
            <w:noProof/>
            <w:webHidden/>
          </w:rPr>
        </w:r>
        <w:r>
          <w:rPr>
            <w:noProof/>
            <w:webHidden/>
          </w:rPr>
          <w:fldChar w:fldCharType="separate"/>
        </w:r>
        <w:r>
          <w:rPr>
            <w:noProof/>
            <w:webHidden/>
          </w:rPr>
          <w:t>23</w:t>
        </w:r>
        <w:r>
          <w:rPr>
            <w:noProof/>
            <w:webHidden/>
          </w:rPr>
          <w:fldChar w:fldCharType="end"/>
        </w:r>
      </w:hyperlink>
    </w:p>
    <w:p w14:paraId="4DB16F14" w14:textId="5C927E4E" w:rsidR="00B431BC" w:rsidRDefault="00B431BC">
      <w:pPr>
        <w:pStyle w:val="TOC2"/>
        <w:rPr>
          <w:rFonts w:asciiTheme="minorHAnsi" w:eastAsiaTheme="minorEastAsia" w:hAnsiTheme="minorHAnsi" w:cstheme="minorBidi"/>
          <w:sz w:val="21"/>
          <w:szCs w:val="24"/>
        </w:rPr>
      </w:pPr>
      <w:hyperlink w:anchor="_Toc113309312" w:history="1">
        <w:r w:rsidRPr="00FE78F4">
          <w:rPr>
            <w:rStyle w:val="ac"/>
          </w:rPr>
          <w:t>2.3.</w:t>
        </w:r>
        <w:r>
          <w:rPr>
            <w:rFonts w:asciiTheme="minorHAnsi" w:eastAsiaTheme="minorEastAsia" w:hAnsiTheme="minorHAnsi" w:cstheme="minorBidi"/>
            <w:sz w:val="21"/>
            <w:szCs w:val="24"/>
          </w:rPr>
          <w:tab/>
        </w:r>
        <w:r w:rsidRPr="00FE78F4">
          <w:rPr>
            <w:rStyle w:val="ac"/>
          </w:rPr>
          <w:t>Sample pretreatment, total element analysis and TOC content Report</w:t>
        </w:r>
        <w:r>
          <w:rPr>
            <w:webHidden/>
          </w:rPr>
          <w:tab/>
        </w:r>
        <w:r>
          <w:rPr>
            <w:webHidden/>
          </w:rPr>
          <w:fldChar w:fldCharType="begin"/>
        </w:r>
        <w:r>
          <w:rPr>
            <w:webHidden/>
          </w:rPr>
          <w:instrText xml:space="preserve"> PAGEREF _Toc113309312 \h </w:instrText>
        </w:r>
        <w:r>
          <w:rPr>
            <w:webHidden/>
          </w:rPr>
        </w:r>
        <w:r>
          <w:rPr>
            <w:webHidden/>
          </w:rPr>
          <w:fldChar w:fldCharType="separate"/>
        </w:r>
        <w:r>
          <w:rPr>
            <w:webHidden/>
          </w:rPr>
          <w:t>23</w:t>
        </w:r>
        <w:r>
          <w:rPr>
            <w:webHidden/>
          </w:rPr>
          <w:fldChar w:fldCharType="end"/>
        </w:r>
      </w:hyperlink>
    </w:p>
    <w:p w14:paraId="2AFF2CB5" w14:textId="1E9A089C" w:rsidR="00B431BC" w:rsidRDefault="00B431BC">
      <w:pPr>
        <w:pStyle w:val="TOC3"/>
        <w:tabs>
          <w:tab w:val="left" w:pos="1470"/>
          <w:tab w:val="right" w:leader="dot" w:pos="8296"/>
        </w:tabs>
        <w:ind w:firstLine="400"/>
        <w:rPr>
          <w:rFonts w:asciiTheme="minorHAnsi" w:eastAsiaTheme="minorEastAsia" w:hAnsiTheme="minorHAnsi" w:cstheme="minorBidi"/>
          <w:noProof/>
          <w:sz w:val="21"/>
          <w:szCs w:val="24"/>
        </w:rPr>
      </w:pPr>
      <w:hyperlink w:anchor="_Toc113309313" w:history="1">
        <w:r w:rsidRPr="00FE78F4">
          <w:rPr>
            <w:rStyle w:val="ac"/>
            <w:noProof/>
          </w:rPr>
          <w:t>2.3.1</w:t>
        </w:r>
        <w:r>
          <w:rPr>
            <w:rFonts w:asciiTheme="minorHAnsi" w:eastAsiaTheme="minorEastAsia" w:hAnsiTheme="minorHAnsi" w:cstheme="minorBidi"/>
            <w:noProof/>
            <w:sz w:val="21"/>
            <w:szCs w:val="24"/>
          </w:rPr>
          <w:tab/>
        </w:r>
        <w:r w:rsidRPr="00FE78F4">
          <w:rPr>
            <w:rStyle w:val="ac"/>
            <w:noProof/>
          </w:rPr>
          <w:t>Full elemental analysis report (unit: mg/L)</w:t>
        </w:r>
        <w:r>
          <w:rPr>
            <w:noProof/>
            <w:webHidden/>
          </w:rPr>
          <w:tab/>
        </w:r>
        <w:r>
          <w:rPr>
            <w:noProof/>
            <w:webHidden/>
          </w:rPr>
          <w:fldChar w:fldCharType="begin"/>
        </w:r>
        <w:r>
          <w:rPr>
            <w:noProof/>
            <w:webHidden/>
          </w:rPr>
          <w:instrText xml:space="preserve"> PAGEREF _Toc113309313 \h </w:instrText>
        </w:r>
        <w:r>
          <w:rPr>
            <w:noProof/>
            <w:webHidden/>
          </w:rPr>
        </w:r>
        <w:r>
          <w:rPr>
            <w:noProof/>
            <w:webHidden/>
          </w:rPr>
          <w:fldChar w:fldCharType="separate"/>
        </w:r>
        <w:r>
          <w:rPr>
            <w:noProof/>
            <w:webHidden/>
          </w:rPr>
          <w:t>24</w:t>
        </w:r>
        <w:r>
          <w:rPr>
            <w:noProof/>
            <w:webHidden/>
          </w:rPr>
          <w:fldChar w:fldCharType="end"/>
        </w:r>
      </w:hyperlink>
    </w:p>
    <w:p w14:paraId="1A62D873" w14:textId="13A69CEC" w:rsidR="00B431BC" w:rsidRDefault="00B431BC">
      <w:pPr>
        <w:pStyle w:val="TOC3"/>
        <w:tabs>
          <w:tab w:val="left" w:pos="1470"/>
          <w:tab w:val="right" w:leader="dot" w:pos="8296"/>
        </w:tabs>
        <w:ind w:firstLine="400"/>
        <w:rPr>
          <w:rFonts w:asciiTheme="minorHAnsi" w:eastAsiaTheme="minorEastAsia" w:hAnsiTheme="minorHAnsi" w:cstheme="minorBidi"/>
          <w:noProof/>
          <w:sz w:val="21"/>
          <w:szCs w:val="24"/>
        </w:rPr>
      </w:pPr>
      <w:hyperlink w:anchor="_Toc113309314" w:history="1">
        <w:r w:rsidRPr="00FE78F4">
          <w:rPr>
            <w:rStyle w:val="ac"/>
            <w:noProof/>
          </w:rPr>
          <w:t>2.3.2</w:t>
        </w:r>
        <w:r>
          <w:rPr>
            <w:rFonts w:asciiTheme="minorHAnsi" w:eastAsiaTheme="minorEastAsia" w:hAnsiTheme="minorHAnsi" w:cstheme="minorBidi"/>
            <w:noProof/>
            <w:sz w:val="21"/>
            <w:szCs w:val="24"/>
          </w:rPr>
          <w:tab/>
        </w:r>
        <w:r w:rsidRPr="00FE78F4">
          <w:rPr>
            <w:rStyle w:val="ac"/>
            <w:noProof/>
          </w:rPr>
          <w:t>TOC content reporting</w:t>
        </w:r>
        <w:r>
          <w:rPr>
            <w:noProof/>
            <w:webHidden/>
          </w:rPr>
          <w:tab/>
        </w:r>
        <w:r>
          <w:rPr>
            <w:noProof/>
            <w:webHidden/>
          </w:rPr>
          <w:fldChar w:fldCharType="begin"/>
        </w:r>
        <w:r>
          <w:rPr>
            <w:noProof/>
            <w:webHidden/>
          </w:rPr>
          <w:instrText xml:space="preserve"> PAGEREF _Toc113309314 \h </w:instrText>
        </w:r>
        <w:r>
          <w:rPr>
            <w:noProof/>
            <w:webHidden/>
          </w:rPr>
        </w:r>
        <w:r>
          <w:rPr>
            <w:noProof/>
            <w:webHidden/>
          </w:rPr>
          <w:fldChar w:fldCharType="separate"/>
        </w:r>
        <w:r>
          <w:rPr>
            <w:noProof/>
            <w:webHidden/>
          </w:rPr>
          <w:t>25</w:t>
        </w:r>
        <w:r>
          <w:rPr>
            <w:noProof/>
            <w:webHidden/>
          </w:rPr>
          <w:fldChar w:fldCharType="end"/>
        </w:r>
      </w:hyperlink>
    </w:p>
    <w:p w14:paraId="5D166C32" w14:textId="6966FF76" w:rsidR="00B431BC" w:rsidRDefault="00B431BC">
      <w:pPr>
        <w:pStyle w:val="TOC1"/>
        <w:rPr>
          <w:rFonts w:asciiTheme="minorHAnsi" w:eastAsiaTheme="minorEastAsia" w:hAnsiTheme="minorHAnsi" w:cstheme="minorBidi"/>
          <w:b w:val="0"/>
          <w:bCs w:val="0"/>
          <w:sz w:val="21"/>
        </w:rPr>
      </w:pPr>
      <w:hyperlink w:anchor="_Toc113309315" w:history="1">
        <w:r w:rsidRPr="00FE78F4">
          <w:rPr>
            <w:rStyle w:val="ac"/>
          </w:rPr>
          <w:t>3.</w:t>
        </w:r>
        <w:r>
          <w:rPr>
            <w:rFonts w:asciiTheme="minorHAnsi" w:eastAsiaTheme="minorEastAsia" w:hAnsiTheme="minorHAnsi" w:cstheme="minorBidi"/>
            <w:b w:val="0"/>
            <w:bCs w:val="0"/>
            <w:sz w:val="21"/>
          </w:rPr>
          <w:tab/>
        </w:r>
        <w:r w:rsidRPr="00FE78F4">
          <w:rPr>
            <w:rStyle w:val="ac"/>
          </w:rPr>
          <w:t xml:space="preserve">Effect of </w:t>
        </w:r>
        <m:oMath>
          <m:r>
            <m:rPr>
              <m:sty m:val="bi"/>
            </m:rPr>
            <w:rPr>
              <w:rStyle w:val="ac"/>
              <w:rFonts w:ascii="Cambria Math" w:hAnsi="Cambria Math"/>
            </w:rPr>
            <m:t>Cd</m:t>
          </m:r>
          <m:r>
            <m:rPr>
              <m:sty m:val="bi"/>
            </m:rPr>
            <w:rPr>
              <w:rStyle w:val="ac"/>
              <w:rFonts w:ascii="Cambria Math" w:hAnsi="Cambria Math"/>
            </w:rPr>
            <m:t>2+</m:t>
          </m:r>
        </m:oMath>
        <w:r w:rsidRPr="00FE78F4">
          <w:rPr>
            <w:rStyle w:val="ac"/>
          </w:rPr>
          <w:t>concentration on DOM</w:t>
        </w:r>
        <w:r>
          <w:rPr>
            <w:webHidden/>
          </w:rPr>
          <w:tab/>
        </w:r>
        <w:r>
          <w:rPr>
            <w:webHidden/>
          </w:rPr>
          <w:fldChar w:fldCharType="begin"/>
        </w:r>
        <w:r>
          <w:rPr>
            <w:webHidden/>
          </w:rPr>
          <w:instrText xml:space="preserve"> PAGEREF _Toc113309315 \h </w:instrText>
        </w:r>
        <w:r>
          <w:rPr>
            <w:webHidden/>
          </w:rPr>
        </w:r>
        <w:r>
          <w:rPr>
            <w:webHidden/>
          </w:rPr>
          <w:fldChar w:fldCharType="separate"/>
        </w:r>
        <w:r>
          <w:rPr>
            <w:webHidden/>
          </w:rPr>
          <w:t>26</w:t>
        </w:r>
        <w:r>
          <w:rPr>
            <w:webHidden/>
          </w:rPr>
          <w:fldChar w:fldCharType="end"/>
        </w:r>
      </w:hyperlink>
    </w:p>
    <w:p w14:paraId="4041B1C0" w14:textId="388DE6A2" w:rsidR="00B431BC" w:rsidRDefault="00B431BC">
      <w:pPr>
        <w:pStyle w:val="TOC2"/>
        <w:rPr>
          <w:rFonts w:asciiTheme="minorHAnsi" w:eastAsiaTheme="minorEastAsia" w:hAnsiTheme="minorHAnsi" w:cstheme="minorBidi"/>
          <w:sz w:val="21"/>
          <w:szCs w:val="24"/>
        </w:rPr>
      </w:pPr>
      <w:hyperlink w:anchor="_Toc113309316" w:history="1">
        <w:r w:rsidRPr="00FE78F4">
          <w:rPr>
            <w:rStyle w:val="ac"/>
          </w:rPr>
          <w:t>3.1.</w:t>
        </w:r>
        <w:r>
          <w:rPr>
            <w:rFonts w:asciiTheme="minorHAnsi" w:eastAsiaTheme="minorEastAsia" w:hAnsiTheme="minorHAnsi" w:cstheme="minorBidi"/>
            <w:sz w:val="21"/>
            <w:szCs w:val="24"/>
          </w:rPr>
          <w:tab/>
        </w:r>
        <w:r w:rsidRPr="00FE78F4">
          <w:rPr>
            <w:rStyle w:val="ac"/>
          </w:rPr>
          <w:t>Characteristics of ultraviolet visible absorption spectrum</w:t>
        </w:r>
        <w:r>
          <w:rPr>
            <w:webHidden/>
          </w:rPr>
          <w:tab/>
        </w:r>
        <w:r>
          <w:rPr>
            <w:webHidden/>
          </w:rPr>
          <w:fldChar w:fldCharType="begin"/>
        </w:r>
        <w:r>
          <w:rPr>
            <w:webHidden/>
          </w:rPr>
          <w:instrText xml:space="preserve"> PAGEREF _Toc113309316 \h </w:instrText>
        </w:r>
        <w:r>
          <w:rPr>
            <w:webHidden/>
          </w:rPr>
        </w:r>
        <w:r>
          <w:rPr>
            <w:webHidden/>
          </w:rPr>
          <w:fldChar w:fldCharType="separate"/>
        </w:r>
        <w:r>
          <w:rPr>
            <w:webHidden/>
          </w:rPr>
          <w:t>26</w:t>
        </w:r>
        <w:r>
          <w:rPr>
            <w:webHidden/>
          </w:rPr>
          <w:fldChar w:fldCharType="end"/>
        </w:r>
      </w:hyperlink>
    </w:p>
    <w:p w14:paraId="334CE8B2" w14:textId="46462473" w:rsidR="00B431BC" w:rsidRDefault="00B431BC">
      <w:pPr>
        <w:pStyle w:val="TOC2"/>
        <w:rPr>
          <w:rFonts w:asciiTheme="minorHAnsi" w:eastAsiaTheme="minorEastAsia" w:hAnsiTheme="minorHAnsi" w:cstheme="minorBidi"/>
          <w:sz w:val="21"/>
          <w:szCs w:val="24"/>
        </w:rPr>
      </w:pPr>
      <w:hyperlink w:anchor="_Toc113309317" w:history="1">
        <w:r w:rsidRPr="00FE78F4">
          <w:rPr>
            <w:rStyle w:val="ac"/>
          </w:rPr>
          <w:t>3.2.</w:t>
        </w:r>
        <w:r>
          <w:rPr>
            <w:rFonts w:asciiTheme="minorHAnsi" w:eastAsiaTheme="minorEastAsia" w:hAnsiTheme="minorHAnsi" w:cstheme="minorBidi"/>
            <w:sz w:val="21"/>
            <w:szCs w:val="24"/>
          </w:rPr>
          <w:tab/>
        </w:r>
        <w:r w:rsidRPr="00FE78F4">
          <w:rPr>
            <w:rStyle w:val="ac"/>
          </w:rPr>
          <w:t>Logarithmic transformation of the effect of Cd concentration on DOM concentration</w:t>
        </w:r>
        <w:r>
          <w:rPr>
            <w:webHidden/>
          </w:rPr>
          <w:tab/>
        </w:r>
        <w:r>
          <w:rPr>
            <w:webHidden/>
          </w:rPr>
          <w:fldChar w:fldCharType="begin"/>
        </w:r>
        <w:r>
          <w:rPr>
            <w:webHidden/>
          </w:rPr>
          <w:instrText xml:space="preserve"> PAGEREF _Toc113309317 \h </w:instrText>
        </w:r>
        <w:r>
          <w:rPr>
            <w:webHidden/>
          </w:rPr>
        </w:r>
        <w:r>
          <w:rPr>
            <w:webHidden/>
          </w:rPr>
          <w:fldChar w:fldCharType="separate"/>
        </w:r>
        <w:r>
          <w:rPr>
            <w:webHidden/>
          </w:rPr>
          <w:t>29</w:t>
        </w:r>
        <w:r>
          <w:rPr>
            <w:webHidden/>
          </w:rPr>
          <w:fldChar w:fldCharType="end"/>
        </w:r>
      </w:hyperlink>
    </w:p>
    <w:p w14:paraId="2887B541" w14:textId="23E1B9CB" w:rsidR="00B431BC" w:rsidRDefault="00B431BC">
      <w:pPr>
        <w:pStyle w:val="TOC2"/>
        <w:rPr>
          <w:rFonts w:asciiTheme="minorHAnsi" w:eastAsiaTheme="minorEastAsia" w:hAnsiTheme="minorHAnsi" w:cstheme="minorBidi"/>
          <w:sz w:val="21"/>
          <w:szCs w:val="24"/>
        </w:rPr>
      </w:pPr>
      <w:hyperlink w:anchor="_Toc113309318" w:history="1">
        <w:r w:rsidRPr="00FE78F4">
          <w:rPr>
            <w:rStyle w:val="ac"/>
          </w:rPr>
          <w:t>3.3.</w:t>
        </w:r>
        <w:r>
          <w:rPr>
            <w:rFonts w:asciiTheme="minorHAnsi" w:eastAsiaTheme="minorEastAsia" w:hAnsiTheme="minorHAnsi" w:cstheme="minorBidi"/>
            <w:sz w:val="21"/>
            <w:szCs w:val="24"/>
          </w:rPr>
          <w:tab/>
        </w:r>
        <w:r w:rsidRPr="00FE78F4">
          <w:rPr>
            <w:rStyle w:val="ac"/>
          </w:rPr>
          <w:t>Slope of the absorption spectrum curve of the experiment on the effect of Cd concentration on DOM concentration (DSlope)</w:t>
        </w:r>
        <w:r>
          <w:rPr>
            <w:webHidden/>
          </w:rPr>
          <w:tab/>
        </w:r>
        <w:r>
          <w:rPr>
            <w:webHidden/>
          </w:rPr>
          <w:fldChar w:fldCharType="begin"/>
        </w:r>
        <w:r>
          <w:rPr>
            <w:webHidden/>
          </w:rPr>
          <w:instrText xml:space="preserve"> PAGEREF _Toc113309318 \h </w:instrText>
        </w:r>
        <w:r>
          <w:rPr>
            <w:webHidden/>
          </w:rPr>
        </w:r>
        <w:r>
          <w:rPr>
            <w:webHidden/>
          </w:rPr>
          <w:fldChar w:fldCharType="separate"/>
        </w:r>
        <w:r>
          <w:rPr>
            <w:webHidden/>
          </w:rPr>
          <w:t>32</w:t>
        </w:r>
        <w:r>
          <w:rPr>
            <w:webHidden/>
          </w:rPr>
          <w:fldChar w:fldCharType="end"/>
        </w:r>
      </w:hyperlink>
    </w:p>
    <w:p w14:paraId="7941481D" w14:textId="60039748" w:rsidR="00B431BC" w:rsidRDefault="00B431BC">
      <w:pPr>
        <w:pStyle w:val="TOC1"/>
        <w:rPr>
          <w:rFonts w:asciiTheme="minorHAnsi" w:eastAsiaTheme="minorEastAsia" w:hAnsiTheme="minorHAnsi" w:cstheme="minorBidi"/>
          <w:b w:val="0"/>
          <w:bCs w:val="0"/>
          <w:sz w:val="21"/>
        </w:rPr>
      </w:pPr>
      <w:hyperlink w:anchor="_Toc113309319" w:history="1">
        <w:r w:rsidRPr="00FE78F4">
          <w:rPr>
            <w:rStyle w:val="ac"/>
          </w:rPr>
          <w:t>4.</w:t>
        </w:r>
        <w:r>
          <w:rPr>
            <w:rFonts w:asciiTheme="minorHAnsi" w:eastAsiaTheme="minorEastAsia" w:hAnsiTheme="minorHAnsi" w:cstheme="minorBidi"/>
            <w:b w:val="0"/>
            <w:bCs w:val="0"/>
            <w:sz w:val="21"/>
          </w:rPr>
          <w:tab/>
        </w:r>
        <w:r w:rsidRPr="00FE78F4">
          <w:rPr>
            <w:rStyle w:val="ac"/>
          </w:rPr>
          <w:t>Effect of solution pH concentration on DOM</w:t>
        </w:r>
        <w:r>
          <w:rPr>
            <w:webHidden/>
          </w:rPr>
          <w:tab/>
        </w:r>
        <w:r>
          <w:rPr>
            <w:webHidden/>
          </w:rPr>
          <w:fldChar w:fldCharType="begin"/>
        </w:r>
        <w:r>
          <w:rPr>
            <w:webHidden/>
          </w:rPr>
          <w:instrText xml:space="preserve"> PAGEREF _Toc113309319 \h </w:instrText>
        </w:r>
        <w:r>
          <w:rPr>
            <w:webHidden/>
          </w:rPr>
        </w:r>
        <w:r>
          <w:rPr>
            <w:webHidden/>
          </w:rPr>
          <w:fldChar w:fldCharType="separate"/>
        </w:r>
        <w:r>
          <w:rPr>
            <w:webHidden/>
          </w:rPr>
          <w:t>35</w:t>
        </w:r>
        <w:r>
          <w:rPr>
            <w:webHidden/>
          </w:rPr>
          <w:fldChar w:fldCharType="end"/>
        </w:r>
      </w:hyperlink>
    </w:p>
    <w:p w14:paraId="58788801" w14:textId="5D6534B4" w:rsidR="00B431BC" w:rsidRDefault="00B431BC">
      <w:pPr>
        <w:pStyle w:val="TOC2"/>
        <w:rPr>
          <w:rFonts w:asciiTheme="minorHAnsi" w:eastAsiaTheme="minorEastAsia" w:hAnsiTheme="minorHAnsi" w:cstheme="minorBidi"/>
          <w:sz w:val="21"/>
          <w:szCs w:val="24"/>
        </w:rPr>
      </w:pPr>
      <w:hyperlink w:anchor="_Toc113309320" w:history="1">
        <w:r w:rsidRPr="00FE78F4">
          <w:rPr>
            <w:rStyle w:val="ac"/>
          </w:rPr>
          <w:t>4.1.</w:t>
        </w:r>
        <w:r>
          <w:rPr>
            <w:rFonts w:asciiTheme="minorHAnsi" w:eastAsiaTheme="minorEastAsia" w:hAnsiTheme="minorHAnsi" w:cstheme="minorBidi"/>
            <w:sz w:val="21"/>
            <w:szCs w:val="24"/>
          </w:rPr>
          <w:tab/>
        </w:r>
        <w:r w:rsidRPr="00FE78F4">
          <w:rPr>
            <w:rStyle w:val="ac"/>
          </w:rPr>
          <w:t>Experimental visible spectral waveform fitting of pH-influenced conditions for samples outside the Shizhu Park</w:t>
        </w:r>
        <w:r>
          <w:rPr>
            <w:webHidden/>
          </w:rPr>
          <w:tab/>
        </w:r>
        <w:r>
          <w:rPr>
            <w:webHidden/>
          </w:rPr>
          <w:fldChar w:fldCharType="begin"/>
        </w:r>
        <w:r>
          <w:rPr>
            <w:webHidden/>
          </w:rPr>
          <w:instrText xml:space="preserve"> PAGEREF _Toc113309320 \h </w:instrText>
        </w:r>
        <w:r>
          <w:rPr>
            <w:webHidden/>
          </w:rPr>
        </w:r>
        <w:r>
          <w:rPr>
            <w:webHidden/>
          </w:rPr>
          <w:fldChar w:fldCharType="separate"/>
        </w:r>
        <w:r>
          <w:rPr>
            <w:webHidden/>
          </w:rPr>
          <w:t>35</w:t>
        </w:r>
        <w:r>
          <w:rPr>
            <w:webHidden/>
          </w:rPr>
          <w:fldChar w:fldCharType="end"/>
        </w:r>
      </w:hyperlink>
    </w:p>
    <w:p w14:paraId="230677CA" w14:textId="220C39EB" w:rsidR="00B431BC" w:rsidRDefault="00B431BC">
      <w:pPr>
        <w:pStyle w:val="TOC2"/>
        <w:rPr>
          <w:rFonts w:asciiTheme="minorHAnsi" w:eastAsiaTheme="minorEastAsia" w:hAnsiTheme="minorHAnsi" w:cstheme="minorBidi"/>
          <w:sz w:val="21"/>
          <w:szCs w:val="24"/>
        </w:rPr>
      </w:pPr>
      <w:hyperlink w:anchor="_Toc113309321" w:history="1">
        <w:r w:rsidRPr="00FE78F4">
          <w:rPr>
            <w:rStyle w:val="ac"/>
          </w:rPr>
          <w:t>4.2.</w:t>
        </w:r>
        <w:r>
          <w:rPr>
            <w:rFonts w:asciiTheme="minorHAnsi" w:eastAsiaTheme="minorEastAsia" w:hAnsiTheme="minorHAnsi" w:cstheme="minorBidi"/>
            <w:sz w:val="21"/>
            <w:szCs w:val="24"/>
          </w:rPr>
          <w:tab/>
        </w:r>
        <w:r w:rsidRPr="00FE78F4">
          <w:rPr>
            <w:rStyle w:val="ac"/>
          </w:rPr>
          <w:t>Experimental visible spectral waveform fitting of pH-influenced conditions for samples in the Shizhu Park</w:t>
        </w:r>
        <w:r>
          <w:rPr>
            <w:webHidden/>
          </w:rPr>
          <w:tab/>
        </w:r>
        <w:r>
          <w:rPr>
            <w:webHidden/>
          </w:rPr>
          <w:fldChar w:fldCharType="begin"/>
        </w:r>
        <w:r>
          <w:rPr>
            <w:webHidden/>
          </w:rPr>
          <w:instrText xml:space="preserve"> PAGEREF _Toc113309321 \h </w:instrText>
        </w:r>
        <w:r>
          <w:rPr>
            <w:webHidden/>
          </w:rPr>
        </w:r>
        <w:r>
          <w:rPr>
            <w:webHidden/>
          </w:rPr>
          <w:fldChar w:fldCharType="separate"/>
        </w:r>
        <w:r>
          <w:rPr>
            <w:webHidden/>
          </w:rPr>
          <w:t>38</w:t>
        </w:r>
        <w:r>
          <w:rPr>
            <w:webHidden/>
          </w:rPr>
          <w:fldChar w:fldCharType="end"/>
        </w:r>
      </w:hyperlink>
    </w:p>
    <w:p w14:paraId="4A2E49AA" w14:textId="0A52CD96" w:rsidR="00B431BC" w:rsidRDefault="00B431BC">
      <w:pPr>
        <w:pStyle w:val="TOC1"/>
        <w:rPr>
          <w:rFonts w:asciiTheme="minorHAnsi" w:eastAsiaTheme="minorEastAsia" w:hAnsiTheme="minorHAnsi" w:cstheme="minorBidi"/>
          <w:b w:val="0"/>
          <w:bCs w:val="0"/>
          <w:sz w:val="21"/>
        </w:rPr>
      </w:pPr>
      <w:hyperlink w:anchor="_Toc113309322" w:history="1">
        <w:r w:rsidRPr="00FE78F4">
          <w:rPr>
            <w:rStyle w:val="ac"/>
          </w:rPr>
          <w:t>5.</w:t>
        </w:r>
        <w:r>
          <w:rPr>
            <w:rFonts w:asciiTheme="minorHAnsi" w:eastAsiaTheme="minorEastAsia" w:hAnsiTheme="minorHAnsi" w:cstheme="minorBidi"/>
            <w:b w:val="0"/>
            <w:bCs w:val="0"/>
            <w:sz w:val="21"/>
          </w:rPr>
          <w:tab/>
        </w:r>
        <w:r w:rsidRPr="00FE78F4">
          <w:rPr>
            <w:rStyle w:val="ac"/>
          </w:rPr>
          <w:t>Conclusion</w:t>
        </w:r>
        <w:r>
          <w:rPr>
            <w:webHidden/>
          </w:rPr>
          <w:tab/>
        </w:r>
        <w:r>
          <w:rPr>
            <w:webHidden/>
          </w:rPr>
          <w:fldChar w:fldCharType="begin"/>
        </w:r>
        <w:r>
          <w:rPr>
            <w:webHidden/>
          </w:rPr>
          <w:instrText xml:space="preserve"> PAGEREF _Toc113309322 \h </w:instrText>
        </w:r>
        <w:r>
          <w:rPr>
            <w:webHidden/>
          </w:rPr>
        </w:r>
        <w:r>
          <w:rPr>
            <w:webHidden/>
          </w:rPr>
          <w:fldChar w:fldCharType="separate"/>
        </w:r>
        <w:r>
          <w:rPr>
            <w:webHidden/>
          </w:rPr>
          <w:t>41</w:t>
        </w:r>
        <w:r>
          <w:rPr>
            <w:webHidden/>
          </w:rPr>
          <w:fldChar w:fldCharType="end"/>
        </w:r>
      </w:hyperlink>
    </w:p>
    <w:p w14:paraId="6CCCCAF5" w14:textId="703B1A62" w:rsidR="00B431BC" w:rsidRDefault="00B431BC">
      <w:pPr>
        <w:pStyle w:val="TOC1"/>
        <w:rPr>
          <w:rFonts w:asciiTheme="minorHAnsi" w:eastAsiaTheme="minorEastAsia" w:hAnsiTheme="minorHAnsi" w:cstheme="minorBidi"/>
          <w:b w:val="0"/>
          <w:bCs w:val="0"/>
          <w:sz w:val="21"/>
        </w:rPr>
      </w:pPr>
      <w:hyperlink w:anchor="_Toc113309323" w:history="1">
        <w:r w:rsidRPr="00FE78F4">
          <w:rPr>
            <w:rStyle w:val="ac"/>
          </w:rPr>
          <w:t>Reference</w:t>
        </w:r>
        <w:r>
          <w:rPr>
            <w:webHidden/>
          </w:rPr>
          <w:tab/>
        </w:r>
        <w:r>
          <w:rPr>
            <w:webHidden/>
          </w:rPr>
          <w:fldChar w:fldCharType="begin"/>
        </w:r>
        <w:r>
          <w:rPr>
            <w:webHidden/>
          </w:rPr>
          <w:instrText xml:space="preserve"> PAGEREF _Toc113309323 \h </w:instrText>
        </w:r>
        <w:r>
          <w:rPr>
            <w:webHidden/>
          </w:rPr>
        </w:r>
        <w:r>
          <w:rPr>
            <w:webHidden/>
          </w:rPr>
          <w:fldChar w:fldCharType="separate"/>
        </w:r>
        <w:r>
          <w:rPr>
            <w:webHidden/>
          </w:rPr>
          <w:t>42</w:t>
        </w:r>
        <w:r>
          <w:rPr>
            <w:webHidden/>
          </w:rPr>
          <w:fldChar w:fldCharType="end"/>
        </w:r>
      </w:hyperlink>
    </w:p>
    <w:p w14:paraId="1E16FA0C" w14:textId="07930ECC" w:rsidR="00DD1D85" w:rsidRDefault="00DD1D85" w:rsidP="00E32BF4">
      <w:pPr>
        <w:spacing w:line="240" w:lineRule="auto"/>
        <w:ind w:firstLine="480"/>
        <w:sectPr w:rsidR="00DD1D85" w:rsidSect="00E32BF4">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pgNumType w:start="1"/>
          <w:cols w:space="425"/>
          <w:titlePg/>
          <w:docGrid w:type="lines" w:linePitch="381"/>
        </w:sectPr>
      </w:pPr>
      <w:r w:rsidRPr="00DD1D85">
        <w:rPr>
          <w:sz w:val="24"/>
          <w:szCs w:val="24"/>
        </w:rPr>
        <w:fldChar w:fldCharType="end"/>
      </w:r>
    </w:p>
    <w:p w14:paraId="2022DC50" w14:textId="72835B46" w:rsidR="006020EF" w:rsidRPr="00ED0046" w:rsidRDefault="006020EF" w:rsidP="004F4E35">
      <w:pPr>
        <w:pStyle w:val="2"/>
        <w:numPr>
          <w:ilvl w:val="0"/>
          <w:numId w:val="12"/>
        </w:numPr>
        <w:rPr>
          <w:rFonts w:cs="Times New Roman"/>
          <w:sz w:val="36"/>
          <w:szCs w:val="36"/>
        </w:rPr>
      </w:pPr>
      <w:bookmarkStart w:id="2" w:name="_Toc113309288"/>
      <w:r w:rsidRPr="00ED0046">
        <w:rPr>
          <w:rFonts w:cs="Times New Roman"/>
          <w:sz w:val="36"/>
          <w:szCs w:val="36"/>
        </w:rPr>
        <w:lastRenderedPageBreak/>
        <w:t>literature review</w:t>
      </w:r>
      <w:bookmarkEnd w:id="2"/>
    </w:p>
    <w:p w14:paraId="21248079" w14:textId="7B22A5BC" w:rsidR="006020EF" w:rsidRPr="006020EF" w:rsidRDefault="006020EF" w:rsidP="00ED0046">
      <w:pPr>
        <w:pStyle w:val="112"/>
        <w:numPr>
          <w:ilvl w:val="1"/>
          <w:numId w:val="12"/>
        </w:numPr>
      </w:pPr>
      <w:bookmarkStart w:id="3" w:name="_Toc113309289"/>
      <w:r w:rsidRPr="006020EF">
        <w:t>T</w:t>
      </w:r>
      <w:r w:rsidRPr="006020EF">
        <w:rPr>
          <w:rFonts w:hint="eastAsia"/>
        </w:rPr>
        <w:t>he</w:t>
      </w:r>
      <w:r w:rsidRPr="006020EF">
        <w:t xml:space="preserve"> </w:t>
      </w:r>
      <w:r w:rsidRPr="006020EF">
        <w:rPr>
          <w:rFonts w:hint="eastAsia"/>
        </w:rPr>
        <w:t>introduction</w:t>
      </w:r>
      <w:r w:rsidRPr="006020EF">
        <w:t xml:space="preserve"> </w:t>
      </w:r>
      <w:r w:rsidRPr="006020EF">
        <w:rPr>
          <w:rFonts w:hint="eastAsia"/>
        </w:rPr>
        <w:t>of</w:t>
      </w:r>
      <w:r w:rsidRPr="006020EF">
        <w:t xml:space="preserve"> DOM</w:t>
      </w:r>
      <w:bookmarkEnd w:id="3"/>
    </w:p>
    <w:p w14:paraId="7B3D0C56" w14:textId="57869552" w:rsidR="006020EF" w:rsidRPr="00ED0046" w:rsidRDefault="006020EF" w:rsidP="004F4E35">
      <w:pPr>
        <w:pStyle w:val="1111"/>
        <w:numPr>
          <w:ilvl w:val="2"/>
          <w:numId w:val="16"/>
        </w:numPr>
      </w:pPr>
      <w:bookmarkStart w:id="4" w:name="_Toc113309290"/>
      <w:r w:rsidRPr="00ED0046">
        <w:t>Sources and characteristics of DOM in soil</w:t>
      </w:r>
      <w:bookmarkEnd w:id="4"/>
    </w:p>
    <w:p w14:paraId="7A8A7EB7" w14:textId="55FA8D28" w:rsidR="00B7590B" w:rsidRDefault="006020EF" w:rsidP="00ED0046">
      <w:pPr>
        <w:ind w:firstLine="560"/>
      </w:pPr>
      <w:r w:rsidRPr="006020EF">
        <w:t xml:space="preserve">Soil dissolved organic matter (DOM) refers to the organic matter components in the soil that can be dissolved through the combination of aqueous solution or dilute salt solution [1], mainly soil dissolved organic carbon (DOC), so it is generally simple to use doc to represent the concentration of DOM. </w:t>
      </w:r>
      <w:r w:rsidR="00B7590B" w:rsidRPr="00B7590B">
        <w:t>However, in a sense, "dissolved organic matter" is not clearly defined, but operationally refers to organic mixtures with different molecular sizes and structures that can pass through 0.45-micron membrane [2], which is a continuous unity of low molecular weight organic matter and high molecular weight organic matter suspended in soil solution in colloidal state [3].</w:t>
      </w:r>
    </w:p>
    <w:p w14:paraId="01ED0978" w14:textId="044BE200" w:rsidR="006020EF" w:rsidRDefault="006020EF" w:rsidP="00ED0046">
      <w:pPr>
        <w:ind w:firstLine="560"/>
      </w:pPr>
      <w:r w:rsidRPr="006020EF">
        <w:t xml:space="preserve">There are two sources of soil DOM, one is from nature, mainly including soil organic matter, the products of death and secretion of plants, </w:t>
      </w:r>
      <w:proofErr w:type="gramStart"/>
      <w:r w:rsidRPr="006020EF">
        <w:t>animals</w:t>
      </w:r>
      <w:proofErr w:type="gramEnd"/>
      <w:r w:rsidRPr="006020EF">
        <w:t xml:space="preserve"> and microorganisms, and the other is from human society, including farm manure, organic fertilizer and waterway sludge.</w:t>
      </w:r>
    </w:p>
    <w:p w14:paraId="6E29C348" w14:textId="79156FE5" w:rsidR="00B7590B" w:rsidRDefault="00B7590B" w:rsidP="00ED0046">
      <w:pPr>
        <w:ind w:firstLine="560"/>
      </w:pPr>
      <w:r w:rsidRPr="00B7590B">
        <w:t xml:space="preserve">From the perspective of chemical composition, DOM contains a variety of polar functional groups. Zhou </w:t>
      </w:r>
      <w:proofErr w:type="spellStart"/>
      <w:r w:rsidRPr="00B7590B">
        <w:t>Jiangmin</w:t>
      </w:r>
      <w:proofErr w:type="spellEnd"/>
      <w:r w:rsidRPr="00B7590B">
        <w:t xml:space="preserve"> [4] et al. Obtained through infrared spectrum analysis that the main functional groups of soil are</w:t>
      </w:r>
      <w:r w:rsidR="006E007D">
        <w:t xml:space="preserve"> -OH</w:t>
      </w:r>
      <w:r w:rsidRPr="00B7590B">
        <w:rPr>
          <w:rFonts w:hint="eastAsia"/>
        </w:rPr>
        <w:t xml:space="preserve"> </w:t>
      </w:r>
      <w:r w:rsidRPr="00B7590B">
        <w:t>and</w:t>
      </w:r>
      <w:r w:rsidR="006E007D">
        <w:t xml:space="preserve"> -</w:t>
      </w:r>
      <w:r w:rsidRPr="00B7590B">
        <w:t>C</w:t>
      </w:r>
      <w:r w:rsidR="006E007D">
        <w:t>-</w:t>
      </w:r>
      <w:r w:rsidRPr="00B7590B">
        <w:t xml:space="preserve">O, with more polysaccharide components and less </w:t>
      </w:r>
      <w:r w:rsidRPr="00B7590B">
        <w:lastRenderedPageBreak/>
        <w:t xml:space="preserve">unsaturated aromatic compounds. Xia </w:t>
      </w:r>
      <w:proofErr w:type="spellStart"/>
      <w:r w:rsidRPr="00B7590B">
        <w:t>Weixia</w:t>
      </w:r>
      <w:proofErr w:type="spellEnd"/>
      <w:r w:rsidRPr="00B7590B">
        <w:t xml:space="preserve"> et al. [2] pointed out in their report that the main functional groups of </w:t>
      </w:r>
      <w:proofErr w:type="gramStart"/>
      <w:r w:rsidRPr="00B7590B">
        <w:t>DOM</w:t>
      </w:r>
      <w:proofErr w:type="gramEnd"/>
      <w:r w:rsidRPr="00B7590B">
        <w:t xml:space="preserve"> include amino group, carboxyl group, amide, hydroxyl group, hydrogen sulfur group, aromatic hydrocarbon and fatty hydrocarbon, and this method has also been widely recognized.</w:t>
      </w:r>
    </w:p>
    <w:p w14:paraId="1F6710DA" w14:textId="66A47EE5" w:rsidR="00B7590B" w:rsidRPr="00B7590B" w:rsidRDefault="00B7590B" w:rsidP="00ED0046">
      <w:pPr>
        <w:ind w:firstLine="560"/>
      </w:pPr>
      <w:r w:rsidRPr="00B7590B">
        <w:t xml:space="preserve">In terms of composition, DOM components in soil solution include small molecular organic acids such as monosaccharides, oligosaccharides, sugars, fatty acids, aromatic </w:t>
      </w:r>
      <w:proofErr w:type="gramStart"/>
      <w:r w:rsidRPr="00B7590B">
        <w:t>acids</w:t>
      </w:r>
      <w:proofErr w:type="gramEnd"/>
      <w:r w:rsidRPr="00B7590B">
        <w:t xml:space="preserve"> and amino acids, and complex fulvic acid (FA) and </w:t>
      </w:r>
      <w:proofErr w:type="spellStart"/>
      <w:r w:rsidRPr="00B7590B">
        <w:t>humic</w:t>
      </w:r>
      <w:proofErr w:type="spellEnd"/>
      <w:r w:rsidRPr="00B7590B">
        <w:t xml:space="preserve"> acid (HA), among which fulvic acid accounts for the largest proportion of DOM [5,6]. Zhang </w:t>
      </w:r>
      <w:proofErr w:type="spellStart"/>
      <w:r w:rsidRPr="00B7590B">
        <w:t>Mengmeng</w:t>
      </w:r>
      <w:proofErr w:type="spellEnd"/>
      <w:r w:rsidRPr="00B7590B">
        <w:t xml:space="preserve"> [7] found that humus and fulvic acid accounted for 25% ~ 50% of DOM, and the rest were mainly polysaccharides, </w:t>
      </w:r>
      <w:proofErr w:type="gramStart"/>
      <w:r w:rsidRPr="00B7590B">
        <w:t>proteins</w:t>
      </w:r>
      <w:proofErr w:type="gramEnd"/>
      <w:r w:rsidRPr="00B7590B">
        <w:t xml:space="preserve"> and hydrophilic organic acids.</w:t>
      </w:r>
    </w:p>
    <w:p w14:paraId="6A55D6C7" w14:textId="4FFE3783" w:rsidR="00B7590B" w:rsidRDefault="00B7590B" w:rsidP="00ED0046">
      <w:pPr>
        <w:ind w:firstLine="560"/>
      </w:pPr>
      <w:r w:rsidRPr="00B7590B">
        <w:t>Although the general functional group composition of DOM is known, the composition and content of DOM in soil are closely related to the region where the soil is located, and the specific component molecular structure of DOM is still unknown. In short, DOM is the result of the combination of biological and abiotic processes, so there are many factors affecting its composition and content [8].</w:t>
      </w:r>
    </w:p>
    <w:p w14:paraId="30D51E86" w14:textId="17F71970" w:rsidR="00B7590B" w:rsidRPr="00ED0046" w:rsidRDefault="00B7590B" w:rsidP="004F4E35">
      <w:pPr>
        <w:pStyle w:val="1111"/>
        <w:numPr>
          <w:ilvl w:val="2"/>
          <w:numId w:val="18"/>
        </w:numPr>
      </w:pPr>
      <w:bookmarkStart w:id="5" w:name="_Toc113309291"/>
      <w:r w:rsidRPr="00ED0046">
        <w:t xml:space="preserve">Classification and </w:t>
      </w:r>
      <w:r w:rsidRPr="00ED0046">
        <w:rPr>
          <w:rFonts w:hint="eastAsia"/>
        </w:rPr>
        <w:t>components</w:t>
      </w:r>
      <w:r w:rsidRPr="00ED0046">
        <w:t xml:space="preserve"> </w:t>
      </w:r>
      <w:r w:rsidRPr="00ED0046">
        <w:rPr>
          <w:rFonts w:hint="eastAsia"/>
        </w:rPr>
        <w:t>of</w:t>
      </w:r>
      <w:r w:rsidRPr="00ED0046">
        <w:t xml:space="preserve"> DOM</w:t>
      </w:r>
      <w:bookmarkEnd w:id="5"/>
    </w:p>
    <w:p w14:paraId="15F4EE75" w14:textId="3C500703" w:rsidR="00B7590B" w:rsidRDefault="00B7590B" w:rsidP="00ED0046">
      <w:pPr>
        <w:ind w:firstLine="560"/>
      </w:pPr>
      <w:r w:rsidRPr="00B7590B">
        <w:t xml:space="preserve">DOM components are very complex. If they come from different sources, their composition is also very different. Therefore, the classification of DOM components has always been a controversial issue. </w:t>
      </w:r>
      <w:r w:rsidRPr="00B7590B">
        <w:lastRenderedPageBreak/>
        <w:t>At present, there are four kinds of DOM component division methods [9]: 1) grouping of single compounds; 2) Biochemical grouping; 3) Grouped by molecular weight; 4) Group according to adsorption chromatography.</w:t>
      </w:r>
    </w:p>
    <w:p w14:paraId="22F16550" w14:textId="2E9E04AE" w:rsidR="0019412B" w:rsidRDefault="00121D27" w:rsidP="00ED0046">
      <w:pPr>
        <w:ind w:firstLine="560"/>
      </w:pPr>
      <w:r w:rsidRPr="00121D27">
        <w:t xml:space="preserve">All kinds of division methods have their disadvantages. Methods 1) and 2) [10] can only divide small molecular organic matter. This kind of DOM has few molecules and is easy to detect. When the molecular weight of DOM is too large, its structure is very complex and cannot be separated and analyzed. According to method 3), DOM can be divided into three groups: &lt; 1 </w:t>
      </w:r>
      <w:proofErr w:type="spellStart"/>
      <w:r w:rsidRPr="00121D27">
        <w:t>kDa</w:t>
      </w:r>
      <w:proofErr w:type="spellEnd"/>
      <w:r w:rsidRPr="00121D27">
        <w:t xml:space="preserve">, 1 ~ 10 </w:t>
      </w:r>
      <w:proofErr w:type="spellStart"/>
      <w:r w:rsidRPr="00121D27">
        <w:t>kDa</w:t>
      </w:r>
      <w:proofErr w:type="spellEnd"/>
      <w:r w:rsidRPr="00121D27">
        <w:t xml:space="preserve"> and &gt; 10 </w:t>
      </w:r>
      <w:proofErr w:type="spellStart"/>
      <w:r w:rsidRPr="00121D27">
        <w:t>kDa</w:t>
      </w:r>
      <w:proofErr w:type="spellEnd"/>
      <w:r w:rsidRPr="00121D27">
        <w:t xml:space="preserve"> [11]. According to method 4), </w:t>
      </w:r>
      <w:proofErr w:type="spellStart"/>
      <w:r w:rsidRPr="00121D27">
        <w:t>leenbeer</w:t>
      </w:r>
      <w:proofErr w:type="spellEnd"/>
      <w:r w:rsidRPr="00121D27">
        <w:t xml:space="preserve"> et al. </w:t>
      </w:r>
      <w:r>
        <w:rPr>
          <w:rFonts w:hint="eastAsia"/>
        </w:rPr>
        <w:t>u</w:t>
      </w:r>
      <w:r w:rsidRPr="00121D27">
        <w:t>sed resin and anion and cation exchange resin according to the</w:t>
      </w:r>
      <w:r>
        <w:t xml:space="preserve"> </w:t>
      </w:r>
      <w:r>
        <w:rPr>
          <w:rFonts w:hint="eastAsia"/>
        </w:rPr>
        <w:t>condition</w:t>
      </w:r>
      <w:r>
        <w:t xml:space="preserve"> </w:t>
      </w:r>
      <w:r>
        <w:rPr>
          <w:rFonts w:hint="eastAsia"/>
        </w:rPr>
        <w:t>of</w:t>
      </w:r>
      <w:r w:rsidRPr="00121D27">
        <w:rPr>
          <w:rFonts w:hint="eastAsia"/>
        </w:rPr>
        <w:t xml:space="preserve"> </w:t>
      </w:r>
      <w:r w:rsidRPr="00121D27">
        <w:t>polarity</w:t>
      </w:r>
      <w:r>
        <w:t>,</w:t>
      </w:r>
      <w:r w:rsidRPr="00121D27">
        <w:t xml:space="preserve"> and divided it into 6 components as shown in Figure 1-1 [5, 9, 12] </w:t>
      </w:r>
    </w:p>
    <w:p w14:paraId="7A0AB392" w14:textId="77777777" w:rsidR="00155AFB" w:rsidRDefault="00155AFB" w:rsidP="00ED0046">
      <w:pPr>
        <w:ind w:firstLine="560"/>
      </w:pPr>
      <w:r w:rsidRPr="004A460C">
        <w:rPr>
          <w:noProof/>
        </w:rPr>
        <w:drawing>
          <wp:inline distT="0" distB="0" distL="0" distR="0" wp14:anchorId="1248D588" wp14:editId="4A87956F">
            <wp:extent cx="4527550" cy="2155846"/>
            <wp:effectExtent l="0" t="0" r="6350" b="0"/>
            <wp:docPr id="4" name="图片 4" descr="图形用户界面, 文本, 应用程序, 电子邮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形用户界面, 文本, 应用程序, 电子邮件&#10;&#10;描述已自动生成"/>
                    <pic:cNvPicPr/>
                  </pic:nvPicPr>
                  <pic:blipFill>
                    <a:blip r:embed="rId15"/>
                    <a:stretch>
                      <a:fillRect/>
                    </a:stretch>
                  </pic:blipFill>
                  <pic:spPr>
                    <a:xfrm>
                      <a:off x="0" y="0"/>
                      <a:ext cx="4545714" cy="2164495"/>
                    </a:xfrm>
                    <a:prstGeom prst="rect">
                      <a:avLst/>
                    </a:prstGeom>
                  </pic:spPr>
                </pic:pic>
              </a:graphicData>
            </a:graphic>
          </wp:inline>
        </w:drawing>
      </w:r>
    </w:p>
    <w:p w14:paraId="67D279FF" w14:textId="77777777" w:rsidR="00155AFB" w:rsidRPr="00ED0046" w:rsidRDefault="00155AFB" w:rsidP="00ED0046">
      <w:pPr>
        <w:ind w:firstLine="480"/>
        <w:jc w:val="center"/>
        <w:rPr>
          <w:sz w:val="24"/>
          <w:szCs w:val="24"/>
        </w:rPr>
      </w:pPr>
      <w:r w:rsidRPr="00ED0046">
        <w:rPr>
          <w:sz w:val="24"/>
          <w:szCs w:val="24"/>
        </w:rPr>
        <w:t>Figure 1-1 general composition of soil dissolved organic matter</w:t>
      </w:r>
    </w:p>
    <w:p w14:paraId="40E0FCA3" w14:textId="77777777" w:rsidR="00155AFB" w:rsidRPr="004A460C" w:rsidRDefault="00155AFB" w:rsidP="00ED0046">
      <w:pPr>
        <w:ind w:firstLine="560"/>
      </w:pPr>
      <w:r w:rsidRPr="004A460C">
        <w:t>Although it is more practical than methods 1, 2 and 4, it will also have shortcomings. For example, when the pH changes greatly, it will affect the composition and activity of DOM, which may lead to less content of alkaline components [13].</w:t>
      </w:r>
    </w:p>
    <w:p w14:paraId="6F2D0314" w14:textId="6D69B7F7" w:rsidR="00ED0046" w:rsidRPr="00ED0046" w:rsidRDefault="004A460C" w:rsidP="004F4E35">
      <w:pPr>
        <w:pStyle w:val="112"/>
        <w:numPr>
          <w:ilvl w:val="1"/>
          <w:numId w:val="12"/>
        </w:numPr>
      </w:pPr>
      <w:bookmarkStart w:id="6" w:name="_Toc113309292"/>
      <w:r w:rsidRPr="004A460C">
        <w:lastRenderedPageBreak/>
        <w:t>Overview of heavy metal cadmium pollution</w:t>
      </w:r>
      <w:bookmarkEnd w:id="6"/>
    </w:p>
    <w:p w14:paraId="5AF14082" w14:textId="01263E3A" w:rsidR="004A460C" w:rsidRPr="00ED0046" w:rsidRDefault="004A460C" w:rsidP="004F4E35">
      <w:pPr>
        <w:pStyle w:val="1111"/>
        <w:numPr>
          <w:ilvl w:val="2"/>
          <w:numId w:val="20"/>
        </w:numPr>
      </w:pPr>
      <w:bookmarkStart w:id="7" w:name="_Toc113309293"/>
      <w:r w:rsidRPr="00ED0046">
        <w:t>T</w:t>
      </w:r>
      <w:r w:rsidRPr="00ED0046">
        <w:rPr>
          <w:rFonts w:hint="eastAsia"/>
        </w:rPr>
        <w:t>he</w:t>
      </w:r>
      <w:r w:rsidRPr="00ED0046">
        <w:t xml:space="preserve"> </w:t>
      </w:r>
      <w:r w:rsidRPr="00ED0046">
        <w:rPr>
          <w:rFonts w:hint="eastAsia"/>
        </w:rPr>
        <w:t>status</w:t>
      </w:r>
      <w:r w:rsidRPr="00ED0046">
        <w:t xml:space="preserve"> </w:t>
      </w:r>
      <w:r w:rsidRPr="00ED0046">
        <w:rPr>
          <w:rFonts w:hint="eastAsia"/>
        </w:rPr>
        <w:t>of</w:t>
      </w:r>
      <w:r w:rsidRPr="00ED0046">
        <w:t xml:space="preserve"> </w:t>
      </w:r>
      <w:r w:rsidRPr="00ED0046">
        <w:rPr>
          <w:rFonts w:hint="eastAsia"/>
        </w:rPr>
        <w:t>cadmium</w:t>
      </w:r>
      <w:r w:rsidRPr="00ED0046">
        <w:t xml:space="preserve"> </w:t>
      </w:r>
      <w:r w:rsidRPr="00ED0046">
        <w:rPr>
          <w:rFonts w:hint="eastAsia"/>
        </w:rPr>
        <w:t>pollution</w:t>
      </w:r>
      <w:bookmarkEnd w:id="7"/>
    </w:p>
    <w:p w14:paraId="1AA73C69" w14:textId="77777777" w:rsidR="00155AFB" w:rsidRPr="00155AFB" w:rsidRDefault="00155AFB" w:rsidP="00ED0046">
      <w:pPr>
        <w:ind w:firstLine="560"/>
      </w:pPr>
      <w:r w:rsidRPr="00155AFB">
        <w:t xml:space="preserve">On April 17, 2014, China's Ministry of environmental protection and the Ministry of land and resources issued the national survey bulletin on the current situation of soil pollution, reporting many problems existing in China's soil environment. The current situation of heavy metal pollution in China's soil should not be underestimated [14]. At present, heavy metals in environmental pollution research mainly refer to mercury, cadmium, lead, chromium, </w:t>
      </w:r>
      <w:proofErr w:type="gramStart"/>
      <w:r w:rsidRPr="00155AFB">
        <w:t>copper</w:t>
      </w:r>
      <w:proofErr w:type="gramEnd"/>
      <w:r w:rsidRPr="00155AFB">
        <w:t xml:space="preserve"> and zinc, including metalloid arsenic and non-metallic fluorine [15]. Cadmium is a non-essential element in the process of biological growth and development. It is also one of the most harmful heavy metals in nature. It is called "five toxic elements" together with Hg, as, Cr and PB [16].</w:t>
      </w:r>
    </w:p>
    <w:p w14:paraId="71A3E9AE" w14:textId="384752EE" w:rsidR="00B7590B" w:rsidRDefault="00155AFB" w:rsidP="00ED0046">
      <w:pPr>
        <w:ind w:firstLine="560"/>
      </w:pPr>
      <w:r w:rsidRPr="00155AFB">
        <w:t>Since the occurrence of bone pain disease in Japan in the 1950s, the global emission of heavy metal cadmium to the environment has reached 2.2</w:t>
      </w:r>
      <w:r w:rsidR="00777A74">
        <w:rPr>
          <w:rFonts w:hint="eastAsia"/>
        </w:rPr>
        <w:t>×</w:t>
      </w:r>
      <m:oMath>
        <m:sSup>
          <m:sSupPr>
            <m:ctrlPr>
              <w:rPr>
                <w:rFonts w:ascii="Cambria Math" w:hAnsi="Cambria Math"/>
                <w:i/>
              </w:rPr>
            </m:ctrlPr>
          </m:sSupPr>
          <m:e>
            <m:r>
              <w:rPr>
                <w:rFonts w:ascii="Cambria Math" w:hAnsi="Cambria Math"/>
              </w:rPr>
              <m:t>10</m:t>
            </m:r>
          </m:e>
          <m:sup>
            <m:r>
              <w:rPr>
                <w:rFonts w:ascii="Cambria Math" w:hAnsi="Cambria Math"/>
              </w:rPr>
              <m:t>4</m:t>
            </m:r>
          </m:sup>
        </m:sSup>
      </m:oMath>
      <w:r w:rsidRPr="00155AFB">
        <w:t xml:space="preserve"> in more than 50 years [17], and most of the CD discharged into the environment will enter the soil. According to the survey of China's Ministry of agriculture, the land area polluted by heavy metals accounts for 64.8% of the sewage irrigation area, among which the pollution area of Hg and CD is the largest [18]. Figure 1-2 shows the current exceeding standard of soil heavy metal pollutants in China (2014). Cadmium has the highest exceeding standard rate, becoming the primary pollutant of soil in China. </w:t>
      </w:r>
      <w:r w:rsidRPr="00155AFB">
        <w:lastRenderedPageBreak/>
        <w:t>Cadmium in many local crops exceeds the standard, which not only seriously endangers public health, but also causes huge economic losses. The treatment of soil cadmium pollution needs to be solved urgently.</w:t>
      </w:r>
    </w:p>
    <w:p w14:paraId="482B5C06" w14:textId="7A63FDBE" w:rsidR="00155AFB" w:rsidRDefault="00AD666C" w:rsidP="004F4E35">
      <w:pPr>
        <w:ind w:firstLine="560"/>
        <w:jc w:val="center"/>
      </w:pPr>
      <w:r w:rsidRPr="00AD666C">
        <w:rPr>
          <w:noProof/>
        </w:rPr>
        <w:drawing>
          <wp:inline distT="0" distB="0" distL="0" distR="0" wp14:anchorId="517395BE" wp14:editId="2D38E2DD">
            <wp:extent cx="5274310" cy="2219960"/>
            <wp:effectExtent l="0" t="0" r="0" b="2540"/>
            <wp:docPr id="5" name="图片 5"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表格&#10;&#10;描述已自动生成"/>
                    <pic:cNvPicPr/>
                  </pic:nvPicPr>
                  <pic:blipFill>
                    <a:blip r:embed="rId16"/>
                    <a:stretch>
                      <a:fillRect/>
                    </a:stretch>
                  </pic:blipFill>
                  <pic:spPr>
                    <a:xfrm>
                      <a:off x="0" y="0"/>
                      <a:ext cx="5274310" cy="2219960"/>
                    </a:xfrm>
                    <a:prstGeom prst="rect">
                      <a:avLst/>
                    </a:prstGeom>
                  </pic:spPr>
                </pic:pic>
              </a:graphicData>
            </a:graphic>
          </wp:inline>
        </w:drawing>
      </w:r>
    </w:p>
    <w:p w14:paraId="690A4A79" w14:textId="699B2B78" w:rsidR="00AD666C" w:rsidRPr="004F4E35" w:rsidRDefault="00AD666C" w:rsidP="004F4E35">
      <w:pPr>
        <w:ind w:firstLine="480"/>
        <w:jc w:val="center"/>
        <w:rPr>
          <w:sz w:val="24"/>
          <w:szCs w:val="24"/>
        </w:rPr>
      </w:pPr>
      <w:r w:rsidRPr="004F4E35">
        <w:rPr>
          <w:sz w:val="24"/>
          <w:szCs w:val="24"/>
        </w:rPr>
        <w:t>Figure 1-2 soil heavy metal pollution in China (Ministry of land and resources and Ministry of environmental protection, 2014)</w:t>
      </w:r>
    </w:p>
    <w:p w14:paraId="2EC059FD" w14:textId="3CB55854" w:rsidR="00AD666C" w:rsidRDefault="00AD666C" w:rsidP="004F4E35">
      <w:pPr>
        <w:pStyle w:val="1111"/>
        <w:numPr>
          <w:ilvl w:val="2"/>
          <w:numId w:val="20"/>
        </w:numPr>
      </w:pPr>
      <w:bookmarkStart w:id="8" w:name="_Toc113309294"/>
      <w:r>
        <w:t>T</w:t>
      </w:r>
      <w:r>
        <w:rPr>
          <w:rFonts w:hint="eastAsia"/>
        </w:rPr>
        <w:t>he</w:t>
      </w:r>
      <w:r>
        <w:t xml:space="preserve"> </w:t>
      </w:r>
      <w:r>
        <w:rPr>
          <w:rFonts w:hint="eastAsia"/>
        </w:rPr>
        <w:t>h</w:t>
      </w:r>
      <w:r w:rsidRPr="00AD666C">
        <w:t>arm of cadmium pollution</w:t>
      </w:r>
      <w:bookmarkEnd w:id="8"/>
    </w:p>
    <w:p w14:paraId="4BE27C16" w14:textId="77777777" w:rsidR="00AD666C" w:rsidRDefault="00AD666C" w:rsidP="00ED0046">
      <w:pPr>
        <w:ind w:firstLine="560"/>
      </w:pPr>
      <w:r w:rsidRPr="00AD666C">
        <w:t xml:space="preserve">The toxicity of cadmium to human body is second only to mercury [19] among many metals. Because of its strong toxicity, cadmium cannot be degraded by microorganisms and can only be converted between various forms and valence states [20]. Compared with other non-essential elements, cadmium has stronger ability to migrate from soil to plants and is easier to be absorbed and accumulated in plants. Precisely because of this, when the content of cadmium exceeds the standard, it will affect the yield and quality of crops, and the harm of cadmium to people is mainly through the respiratory tract and digestive tract into the body, causing damage to organs [20]. </w:t>
      </w:r>
    </w:p>
    <w:p w14:paraId="61B6FB09" w14:textId="77777777" w:rsidR="00AD666C" w:rsidRDefault="00AD666C" w:rsidP="00ED0046">
      <w:pPr>
        <w:ind w:firstLine="560"/>
      </w:pPr>
      <w:r w:rsidRPr="00AD666C">
        <w:t xml:space="preserve">The harm of cadmium to plants is mainly reflected in the phenomena </w:t>
      </w:r>
      <w:r w:rsidRPr="00AD666C">
        <w:lastRenderedPageBreak/>
        <w:t xml:space="preserve">of leaf fading, plant Dwarfing and delayed waiting period [21], which is physiologically reflected in the inhibition of transpiration and photosynthesis and causes oxidative stress and membrane damage [22]. The accumulation of cadmium in plants will inhibit the absorption capacity of plants to minerals such as sodium and magnesium, resulting in plant malnutrition. Moreover, when the content of cadmium in plants exceeds a certain concentration, it will destroy chlorophyll [23]. Other scholars have found that plants under cadmium stress will increase stomatal resistance of their leaves, thus increasing respiratory resistance [24]. </w:t>
      </w:r>
    </w:p>
    <w:p w14:paraId="4FF103B1" w14:textId="43C98241" w:rsidR="00AD666C" w:rsidRDefault="00AD666C" w:rsidP="00ED0046">
      <w:pPr>
        <w:ind w:firstLine="560"/>
      </w:pPr>
      <w:r w:rsidRPr="00AD666C">
        <w:t xml:space="preserve">The harm of cadmium to human body can be divided into acute and chronic. The acute toxicity is mainly caused by inhalation to the lungs and other respiratory organs, mainly caused by exposure to cadmium containing substances with high concentration due to occupational needs [25]. The toxicity of soil cadmium pollution to human body is mostly chronic toxicity. Through the food chain or web, cadmium enriched in plants enters the human body, poisoning the human skeleton, kidney, liver, immune </w:t>
      </w:r>
      <w:proofErr w:type="gramStart"/>
      <w:r w:rsidRPr="00AD666C">
        <w:t>system</w:t>
      </w:r>
      <w:proofErr w:type="gramEnd"/>
      <w:r w:rsidRPr="00AD666C">
        <w:t xml:space="preserve"> and reproductive system [26]. Cadmium in human body will combine with hydroxyl, amino and sulfur groups of protein molecules, thus disturbing the enzyme system, affecting the normal function of liver and kidney, interfering with the absorption of nutrients by human body, and causing a variety of diseases [25]. The most typical example is the pain disease in Japan in the 1950s.</w:t>
      </w:r>
    </w:p>
    <w:p w14:paraId="512BCEF2" w14:textId="4E7CA914" w:rsidR="00AD666C" w:rsidRDefault="00AD666C" w:rsidP="004F4E35">
      <w:pPr>
        <w:pStyle w:val="1111"/>
        <w:numPr>
          <w:ilvl w:val="2"/>
          <w:numId w:val="20"/>
        </w:numPr>
      </w:pPr>
      <w:bookmarkStart w:id="9" w:name="_Toc113309295"/>
      <w:r w:rsidRPr="00AD666C">
        <w:lastRenderedPageBreak/>
        <w:t>Occurrence forms and factors of cadmium in soil</w:t>
      </w:r>
      <w:bookmarkEnd w:id="9"/>
    </w:p>
    <w:p w14:paraId="1D6FA264" w14:textId="77777777" w:rsidR="00AD666C" w:rsidRDefault="00AD666C" w:rsidP="00ED0046">
      <w:pPr>
        <w:ind w:firstLine="560"/>
      </w:pPr>
      <w:r w:rsidRPr="00AD666C">
        <w:t xml:space="preserve">(1) Speciation of cadmium in soil </w:t>
      </w:r>
    </w:p>
    <w:p w14:paraId="071B677F" w14:textId="4A4DD0A0" w:rsidR="002663E6" w:rsidRDefault="00AD666C" w:rsidP="00ED0046">
      <w:pPr>
        <w:ind w:firstLine="560"/>
      </w:pPr>
      <w:r w:rsidRPr="00AD666C">
        <w:t>Cadmium generally accumulates at 0</w:t>
      </w:r>
      <w:r>
        <w:t>~</w:t>
      </w:r>
      <w:r w:rsidRPr="00AD666C">
        <w:t xml:space="preserve">15 cm of the soil surface, mainly in the form of </w:t>
      </w:r>
      <m:oMath>
        <m:sSub>
          <m:sSubPr>
            <m:ctrlPr>
              <w:rPr>
                <w:rFonts w:ascii="Cambria Math" w:hAnsi="Cambria Math"/>
                <w:i/>
              </w:rPr>
            </m:ctrlPr>
          </m:sSubPr>
          <m:e>
            <w:proofErr w:type="spellStart"/>
            <m:r>
              <m:rPr>
                <m:nor/>
              </m:rPr>
              <w:rPr>
                <w:rFonts w:ascii="Cambria Math" w:hAnsi="Cambria Math"/>
              </w:rPr>
              <m:t>C</m:t>
            </m:r>
            <m:r>
              <m:rPr>
                <m:nor/>
              </m:rPr>
              <w:rPr>
                <w:rFonts w:ascii="Cambria Math" w:hAnsi="Cambria Math" w:hint="eastAsia"/>
              </w:rPr>
              <m:t>d</m:t>
            </m:r>
            <m:r>
              <m:rPr>
                <m:nor/>
              </m:rPr>
              <w:rPr>
                <w:rFonts w:ascii="Cambria Math" w:hAnsi="Cambria Math"/>
              </w:rPr>
              <m:t>CO</m:t>
            </m:r>
            <w:proofErr w:type="spellEnd"/>
            <m:ctrlPr>
              <w:rPr>
                <w:rFonts w:ascii="Cambria Math" w:hAnsi="Cambria Math" w:hint="eastAsia"/>
                <w:i/>
              </w:rPr>
            </m:ctrlPr>
          </m:e>
          <m:sub>
            <m:r>
              <w:rPr>
                <w:rFonts w:ascii="Cambria Math" w:hAnsi="Cambria Math"/>
              </w:rPr>
              <m:t>3</m:t>
            </m:r>
          </m:sub>
        </m:sSub>
      </m:oMath>
      <w:r>
        <w:rPr>
          <w:rFonts w:ascii="宋体" w:eastAsia="宋体" w:hAnsi="宋体" w:cs="宋体" w:hint="eastAsia"/>
        </w:rPr>
        <w:t>、</w:t>
      </w:r>
      <m:oMath>
        <m:sSub>
          <m:sSubPr>
            <m:ctrlPr>
              <w:rPr>
                <w:rFonts w:ascii="Cambria Math" w:hAnsi="Cambria Math"/>
                <w:i/>
              </w:rPr>
            </m:ctrlPr>
          </m:sSubPr>
          <m:e>
            <m:r>
              <m:rPr>
                <m:nor/>
              </m:rPr>
              <w:rPr>
                <w:rFonts w:ascii="Cambria Math" w:hAnsi="Cambria Math"/>
              </w:rPr>
              <m:t>C</m:t>
            </m:r>
            <m:r>
              <m:rPr>
                <m:nor/>
              </m:rPr>
              <w:rPr>
                <w:rFonts w:ascii="Cambria Math" w:hAnsi="Cambria Math" w:hint="eastAsia"/>
              </w:rPr>
              <m:t>d</m:t>
            </m:r>
          </m:e>
          <m:sub>
            <m:r>
              <m:rPr>
                <m:nor/>
              </m:rPr>
              <w:rPr>
                <w:rFonts w:ascii="Cambria Math" w:hAnsi="Cambria Math"/>
              </w:rPr>
              <m:t>3</m:t>
            </m:r>
          </m:sub>
        </m:sSub>
      </m:oMath>
      <w:r>
        <w:t>(</w:t>
      </w:r>
      <m:oMath>
        <m:sSub>
          <m:sSubPr>
            <m:ctrlPr>
              <w:rPr>
                <w:rFonts w:ascii="Cambria Math" w:hAnsi="Cambria Math"/>
                <w:i/>
              </w:rPr>
            </m:ctrlPr>
          </m:sSubPr>
          <m:e>
            <m:r>
              <m:rPr>
                <m:nor/>
              </m:rPr>
              <w:rPr>
                <w:rFonts w:ascii="Cambria Math" w:hAnsi="Cambria Math"/>
              </w:rPr>
              <m:t>PO4</m:t>
            </m:r>
            <m:r>
              <m:rPr>
                <m:nor/>
              </m:rPr>
              <w:rPr>
                <w:rFonts w:ascii="Cambria Math" w:hAnsi="Cambria Math" w:hint="eastAsia"/>
              </w:rPr>
              <m:t>)</m:t>
            </m:r>
          </m:e>
          <m:sub>
            <m:r>
              <m:rPr>
                <m:nor/>
              </m:rPr>
              <w:rPr>
                <w:rFonts w:ascii="Cambria Math" w:hAnsi="Cambria Math"/>
              </w:rPr>
              <m:t>2</m:t>
            </m:r>
          </m:sub>
        </m:sSub>
        <m:r>
          <m:rPr>
            <m:nor/>
          </m:rPr>
          <w:rPr>
            <w:rFonts w:ascii="Cambria Math" w:hAnsi="Cambria Math"/>
          </w:rPr>
          <m:t xml:space="preserve"> </m:t>
        </m:r>
      </m:oMath>
      <w:r w:rsidR="002663E6">
        <w:rPr>
          <w:rFonts w:hint="eastAsia"/>
        </w:rPr>
        <w:t>a</w:t>
      </w:r>
      <w:r w:rsidR="002663E6">
        <w:t>nd</w:t>
      </w:r>
      <w:r w:rsidR="002663E6">
        <w:rPr>
          <w:rFonts w:hint="eastAsia"/>
        </w:rPr>
        <w:t xml:space="preserve"> </w:t>
      </w:r>
      <m:oMath>
        <m:r>
          <m:rPr>
            <m:nor/>
          </m:rPr>
          <w:rPr>
            <w:rFonts w:ascii="Cambria Math" w:hAnsi="Cambria Math"/>
          </w:rPr>
          <m:t>C</m:t>
        </m:r>
        <m:r>
          <m:rPr>
            <m:nor/>
          </m:rPr>
          <w:rPr>
            <w:rFonts w:ascii="Cambria Math" w:hAnsi="Cambria Math" w:hint="eastAsia"/>
          </w:rPr>
          <m:t>d</m:t>
        </m:r>
      </m:oMath>
      <w:r w:rsidR="002663E6">
        <w:t xml:space="preserve"> (</w:t>
      </w:r>
      <m:oMath>
        <m:sSub>
          <m:sSubPr>
            <m:ctrlPr>
              <w:rPr>
                <w:rFonts w:ascii="Cambria Math" w:hAnsi="Cambria Math"/>
                <w:i/>
              </w:rPr>
            </m:ctrlPr>
          </m:sSubPr>
          <m:e>
            <m:r>
              <m:rPr>
                <m:nor/>
              </m:rPr>
              <w:rPr>
                <w:rFonts w:ascii="Cambria Math" w:hAnsi="Cambria Math"/>
              </w:rPr>
              <m:t>OH</m:t>
            </m:r>
            <m:r>
              <m:rPr>
                <m:nor/>
              </m:rPr>
              <w:rPr>
                <w:rFonts w:ascii="Cambria Math" w:hAnsi="Cambria Math" w:hint="eastAsia"/>
              </w:rPr>
              <m:t>)</m:t>
            </m:r>
          </m:e>
          <m:sub>
            <m:r>
              <m:rPr>
                <m:nor/>
              </m:rPr>
              <w:rPr>
                <w:rFonts w:ascii="Cambria Math" w:hAnsi="Cambria Math"/>
              </w:rPr>
              <m:t>2</m:t>
            </m:r>
          </m:sub>
        </m:sSub>
      </m:oMath>
      <w:r w:rsidR="002663E6">
        <w:t xml:space="preserve">. </w:t>
      </w:r>
      <w:r w:rsidRPr="00AD666C">
        <w:t>Most of them are in the form of soil, and the adsorption rate of cadmium is 80% ~ 95% [27]. Globally, the C</w:t>
      </w:r>
      <w:r w:rsidR="002663E6">
        <w:t xml:space="preserve">d </w:t>
      </w:r>
      <w:r w:rsidRPr="00AD666C">
        <w:t>content in natural soil is 0.01 ~ 2 mg</w:t>
      </w:r>
      <w:r w:rsidR="002663E6">
        <w:t>/</w:t>
      </w:r>
      <w:r w:rsidRPr="00AD666C">
        <w:t>kg, the internationally recognized soil Cd background value is 0.3 ~ 0.4 mg</w:t>
      </w:r>
      <w:r w:rsidR="002663E6">
        <w:t>/</w:t>
      </w:r>
      <w:r w:rsidRPr="00AD666C">
        <w:t>kg, and the cadmium background value in China's main agricultural soil is 0.01 ~ 0.34 mg</w:t>
      </w:r>
      <w:r w:rsidR="002663E6">
        <w:t>/</w:t>
      </w:r>
      <w:r w:rsidRPr="00AD666C">
        <w:t>kg, with an average of 0.12 mg</w:t>
      </w:r>
      <w:r w:rsidR="002663E6">
        <w:t>/</w:t>
      </w:r>
      <w:r w:rsidRPr="00AD666C">
        <w:t>kg.</w:t>
      </w:r>
      <w:r w:rsidR="002663E6" w:rsidRPr="002663E6">
        <w:t xml:space="preserve"> </w:t>
      </w:r>
    </w:p>
    <w:p w14:paraId="213E77CB" w14:textId="16466885" w:rsidR="00AD666C" w:rsidRPr="00AD666C" w:rsidRDefault="002663E6" w:rsidP="00ED0046">
      <w:pPr>
        <w:ind w:firstLine="560"/>
      </w:pPr>
      <w:r w:rsidRPr="002663E6">
        <w:t xml:space="preserve">There are five kinds of cadmium in soil: exchangeable state, carbonate bound state, iron manganese oxide bound state, organic matter and sulfide bound state and residue bound state [28]. Among them, exchangeable cadmium is sensitive to environmental changes and easy to migrate and transform. This kind of cadmium is easy to be absorbed by plants. This is because it can be adsorbed on the surface of clay particles, hydrated </w:t>
      </w:r>
      <w:proofErr w:type="gramStart"/>
      <w:r w:rsidRPr="002663E6">
        <w:t>oxides</w:t>
      </w:r>
      <w:proofErr w:type="gramEnd"/>
      <w:r w:rsidRPr="002663E6">
        <w:t xml:space="preserve"> and organic matter particles under the action of electrostatic attraction, and this adsorption is relatively weak [29]; Cadmium in carbonate bound state is sensitive to ph. when pH increases, free cadmium can coprecipitate with carbonate and is not easy to be absorbed by plants. When pH decreases, carbonate coprecipitation of cadmium is easier to dissolve, thus returning cadmium to the environment [29]. Oxide bound cadmium can be combined or precipitated by oxides and hydroxides of iron, </w:t>
      </w:r>
      <w:proofErr w:type="gramStart"/>
      <w:r w:rsidRPr="002663E6">
        <w:t>manganese</w:t>
      </w:r>
      <w:proofErr w:type="gramEnd"/>
      <w:r w:rsidRPr="002663E6">
        <w:t xml:space="preserve"> and aluminum. </w:t>
      </w:r>
      <w:r w:rsidRPr="002663E6">
        <w:lastRenderedPageBreak/>
        <w:t>Due to the large specific surface area of this kind of oxide, it has strong adsorption capacity for Cd2 +, so cadmium ions are not easy to be released. Normally, this kind of cadmium is not absorbed and used by plants; There are two types of organically bound cadmium. One is to combine with the active groups of organic matter to form chelates with cadmium ions as the center. The other is that heavy metal cadmium is bound by sulfur ions to form substances that are insoluble in water. If oxidized, the organic matter in it will be decomposed, so that part of cadmium will return to the environment; Residual cadmium comes from soil minerals and generally exists in the lattice of silicate and other minerals. It is the most stable cadmium form, which is not easy to be absorbed by crops and has the lowest toxicity [30].</w:t>
      </w:r>
    </w:p>
    <w:p w14:paraId="77820F37" w14:textId="22923C72" w:rsidR="002663E6" w:rsidRPr="002663E6" w:rsidRDefault="002663E6" w:rsidP="00ED0046">
      <w:pPr>
        <w:ind w:firstLine="560"/>
      </w:pPr>
      <w:r w:rsidRPr="002663E6">
        <w:t>(2) Factors affecting cadmium speciation</w:t>
      </w:r>
    </w:p>
    <w:p w14:paraId="2496C65D" w14:textId="264954FB" w:rsidR="00AD666C" w:rsidRDefault="002663E6" w:rsidP="00ED0046">
      <w:pPr>
        <w:ind w:firstLine="560"/>
      </w:pPr>
      <w:r w:rsidRPr="002663E6">
        <w:t>The influencing factors of cadmium speciation include soil pH, soil organic matter humus content, cation exchange and redox potential value [28].</w:t>
      </w:r>
    </w:p>
    <w:p w14:paraId="09F37836" w14:textId="2C33AC94" w:rsidR="002663E6" w:rsidRPr="002663E6" w:rsidRDefault="002663E6" w:rsidP="00ED0046">
      <w:pPr>
        <w:ind w:firstLine="560"/>
      </w:pPr>
      <w:r w:rsidRPr="002663E6">
        <w:t>Soil acidity and alkalinity (</w:t>
      </w:r>
      <w:r w:rsidR="00DD1D85">
        <w:t>p</w:t>
      </w:r>
      <w:r w:rsidRPr="002663E6">
        <w:t xml:space="preserve">H) the pH of soil can affect the content of inorganic salts, especially the formation of carbonate. At this time, the forms of cadmium are mainly converted between </w:t>
      </w:r>
      <w:proofErr w:type="gramStart"/>
      <w:r w:rsidRPr="002663E6">
        <w:t>exchangeable</w:t>
      </w:r>
      <w:proofErr w:type="gramEnd"/>
      <w:r w:rsidRPr="002663E6">
        <w:t xml:space="preserve"> and carbonate bound states. Yang </w:t>
      </w:r>
      <w:proofErr w:type="spellStart"/>
      <w:r w:rsidRPr="002663E6">
        <w:t>Zhongfang</w:t>
      </w:r>
      <w:proofErr w:type="spellEnd"/>
      <w:r w:rsidRPr="002663E6">
        <w:t xml:space="preserve"> [31] et al. Investigated the effect of soil pH on the content of different forms of cadmium in three different soils. The results showed that under alkaline conditions, the content of </w:t>
      </w:r>
      <w:r w:rsidRPr="002663E6">
        <w:lastRenderedPageBreak/>
        <w:t xml:space="preserve">exchangeable forms of cadmium decreased sharply with the increase of soil pH, while under acidic conditions, the content of exchangeable cadmium increased with the increase of pH; The combined content of carbonate and iron manganese oxide increased with the increase of soil </w:t>
      </w:r>
      <w:proofErr w:type="spellStart"/>
      <w:r w:rsidRPr="002663E6">
        <w:t>pH.</w:t>
      </w:r>
      <w:proofErr w:type="spellEnd"/>
    </w:p>
    <w:p w14:paraId="0E2954FB" w14:textId="77777777" w:rsidR="002663E6" w:rsidRDefault="002663E6" w:rsidP="00ED0046">
      <w:pPr>
        <w:ind w:firstLine="560"/>
      </w:pPr>
      <w:r w:rsidRPr="002663E6">
        <w:t xml:space="preserve">Soil organic matter / humus content soil organic matter contains </w:t>
      </w:r>
      <w:proofErr w:type="gramStart"/>
      <w:r w:rsidRPr="002663E6">
        <w:t>a large number of</w:t>
      </w:r>
      <w:proofErr w:type="gramEnd"/>
      <w:r w:rsidRPr="002663E6">
        <w:t xml:space="preserve"> functional groups. The adsorption of cadmium by these functional groups is much stronger than that of other colloids. They form complexes with cadmium ions, thus reducing the mobility of cadmium [32]. </w:t>
      </w:r>
      <w:proofErr w:type="spellStart"/>
      <w:r w:rsidRPr="002663E6">
        <w:t>Gaoshan</w:t>
      </w:r>
      <w:proofErr w:type="spellEnd"/>
      <w:r w:rsidRPr="002663E6">
        <w:t xml:space="preserve"> [33] and other experimental results show that under the condition of submerged culture, adding quantitative DOM to the soil can increase the content of organic bound cadmium in the soil and reduce the exchangeable form of cadmium.</w:t>
      </w:r>
    </w:p>
    <w:p w14:paraId="4379B636" w14:textId="2BC8F822" w:rsidR="002663E6" w:rsidRDefault="002663E6" w:rsidP="00ED0046">
      <w:pPr>
        <w:ind w:firstLine="560"/>
      </w:pPr>
      <w:r w:rsidRPr="002663E6">
        <w:t>Soil cation exchange capacity soil cation exchange capacity is mainly related to the content of organic matter or humus in the soil. Cations are mainly provided by minerals in the soil. Because the specific surface area and exchange sites of fine minerals in the soil are higher than those of coarse minerals, the exchange capacity of soil cations will gradually decrease with the increase of soil particle size [28].</w:t>
      </w:r>
    </w:p>
    <w:p w14:paraId="57E3FA01" w14:textId="17BACB92" w:rsidR="002663E6" w:rsidRPr="00AD666C" w:rsidRDefault="002663E6" w:rsidP="00ED0046">
      <w:pPr>
        <w:ind w:firstLine="560"/>
      </w:pPr>
      <w:r w:rsidRPr="002663E6">
        <w:t>Soil redox potential value (E</w:t>
      </w:r>
      <w:r>
        <w:rPr>
          <w:rFonts w:hint="eastAsia"/>
        </w:rPr>
        <w:t>h</w:t>
      </w:r>
      <w:r w:rsidRPr="002663E6">
        <w:t xml:space="preserve">) in the reduction environment, cadmium ions are easy to form sulfide precipitation with sulfur in the soil, so the effectiveness of cadmium will be reduced. However, with the increase of soil oxidation, insoluble </w:t>
      </w:r>
      <w:proofErr w:type="spellStart"/>
      <w:r w:rsidRPr="002663E6">
        <w:t>C</w:t>
      </w:r>
      <w:r>
        <w:rPr>
          <w:rFonts w:hint="eastAsia"/>
        </w:rPr>
        <w:t>d</w:t>
      </w:r>
      <w:r>
        <w:t>S</w:t>
      </w:r>
      <w:proofErr w:type="spellEnd"/>
      <w:r w:rsidRPr="002663E6">
        <w:rPr>
          <w:rFonts w:hint="eastAsia"/>
        </w:rPr>
        <w:t xml:space="preserve"> </w:t>
      </w:r>
      <w:r w:rsidRPr="002663E6">
        <w:t xml:space="preserve">will be oxidized to </w:t>
      </w:r>
      <m:oMath>
        <m:sSub>
          <m:sSubPr>
            <m:ctrlPr>
              <w:rPr>
                <w:rFonts w:ascii="Cambria Math" w:hAnsi="Cambria Math"/>
                <w:i/>
              </w:rPr>
            </m:ctrlPr>
          </m:sSubPr>
          <m:e>
            <m:r>
              <w:rPr>
                <w:rFonts w:ascii="Cambria Math" w:hAnsi="Cambria Math"/>
              </w:rPr>
              <m:t>C</m:t>
            </m:r>
            <m:r>
              <w:rPr>
                <w:rFonts w:ascii="Cambria Math" w:hAnsi="Cambria Math" w:hint="eastAsia"/>
              </w:rPr>
              <m:t>d</m:t>
            </m:r>
            <m:r>
              <w:rPr>
                <w:rFonts w:ascii="Cambria Math" w:hAnsi="Cambria Math"/>
              </w:rPr>
              <m:t>SO</m:t>
            </m:r>
          </m:e>
          <m:sub>
            <m:r>
              <w:rPr>
                <w:rFonts w:ascii="Cambria Math" w:hAnsi="Cambria Math"/>
              </w:rPr>
              <m:t>4</m:t>
            </m:r>
          </m:sub>
        </m:sSub>
      </m:oMath>
      <w:r w:rsidRPr="002663E6">
        <w:t xml:space="preserve"> and </w:t>
      </w:r>
      <w:r w:rsidRPr="002663E6">
        <w:lastRenderedPageBreak/>
        <w:t xml:space="preserve">become soluble. If the oxides of iron and manganese are reduced to divalent iron and manganese in highly reducing soil, </w:t>
      </w:r>
      <w:r w:rsidR="00F73F2D" w:rsidRPr="002663E6">
        <w:t>many</w:t>
      </w:r>
      <w:r w:rsidRPr="002663E6">
        <w:t xml:space="preserve"> </w:t>
      </w:r>
      <m:oMath>
        <m:sSup>
          <m:sSupPr>
            <m:ctrlPr>
              <w:rPr>
                <w:rFonts w:ascii="Cambria Math" w:hAnsi="Cambria Math"/>
                <w:i/>
              </w:rPr>
            </m:ctrlPr>
          </m:sSupPr>
          <m:e>
            <m:r>
              <w:rPr>
                <w:rFonts w:ascii="Cambria Math" w:hAnsi="Cambria Math"/>
              </w:rPr>
              <m:t>Fe</m:t>
            </m:r>
          </m:e>
          <m:sup>
            <m:r>
              <w:rPr>
                <w:rFonts w:ascii="Cambria Math" w:hAnsi="Cambria Math"/>
              </w:rPr>
              <m:t>2+</m:t>
            </m:r>
          </m:sup>
        </m:sSup>
      </m:oMath>
      <w:r w:rsidR="00F73F2D">
        <w:rPr>
          <w:rFonts w:hint="eastAsia"/>
        </w:rPr>
        <w:t>,</w:t>
      </w:r>
      <m:oMath>
        <m:sSup>
          <m:sSupPr>
            <m:ctrlPr>
              <w:rPr>
                <w:rFonts w:ascii="Cambria Math" w:hAnsi="Cambria Math"/>
                <w:i/>
              </w:rPr>
            </m:ctrlPr>
          </m:sSupPr>
          <m:e>
            <m:r>
              <w:rPr>
                <w:rFonts w:ascii="Cambria Math" w:hAnsi="Cambria Math"/>
              </w:rPr>
              <m:t>Mn</m:t>
            </m:r>
          </m:e>
          <m:sup>
            <m:r>
              <w:rPr>
                <w:rFonts w:ascii="Cambria Math" w:hAnsi="Cambria Math"/>
              </w:rPr>
              <m:t>2+</m:t>
            </m:r>
          </m:sup>
        </m:sSup>
      </m:oMath>
      <w:r w:rsidR="00F73F2D">
        <w:t xml:space="preserve"> and so on to </w:t>
      </w:r>
      <w:r w:rsidRPr="002663E6">
        <w:t xml:space="preserve">compete with </w:t>
      </w:r>
      <m:oMath>
        <m:sSup>
          <m:sSupPr>
            <m:ctrlPr>
              <w:rPr>
                <w:rFonts w:ascii="Cambria Math" w:hAnsi="Cambria Math"/>
                <w:i/>
              </w:rPr>
            </m:ctrlPr>
          </m:sSupPr>
          <m:e>
            <m:r>
              <w:rPr>
                <w:rFonts w:ascii="Cambria Math" w:hAnsi="Cambria Math"/>
              </w:rPr>
              <m:t>Cd</m:t>
            </m:r>
          </m:e>
          <m:sup>
            <m:r>
              <w:rPr>
                <w:rFonts w:ascii="Cambria Math" w:hAnsi="Cambria Math"/>
              </w:rPr>
              <m:t>2+</m:t>
            </m:r>
          </m:sup>
        </m:sSup>
      </m:oMath>
      <w:r w:rsidRPr="002663E6">
        <w:t xml:space="preserve"> and form complexes with organic matter, which will release cadmium in oxide bound or carbonate bound state and increase the content of exchangeable and water-soluble cadmium [34].</w:t>
      </w:r>
    </w:p>
    <w:p w14:paraId="14DFA1E2" w14:textId="6F7C0505" w:rsidR="00AD666C" w:rsidRDefault="00F73F2D" w:rsidP="00DD1D85">
      <w:pPr>
        <w:pStyle w:val="112"/>
        <w:numPr>
          <w:ilvl w:val="1"/>
          <w:numId w:val="12"/>
        </w:numPr>
      </w:pPr>
      <w:bookmarkStart w:id="10" w:name="_Toc113309296"/>
      <w:r w:rsidRPr="00F73F2D">
        <w:t>Conventional cadmium contaminated soil remediation technology</w:t>
      </w:r>
      <w:bookmarkEnd w:id="10"/>
    </w:p>
    <w:p w14:paraId="5C9A3A1E" w14:textId="6FCD0792" w:rsidR="00F73F2D" w:rsidRDefault="00F73F2D" w:rsidP="00ED0046">
      <w:pPr>
        <w:ind w:firstLine="560"/>
      </w:pPr>
      <w:r w:rsidRPr="00F73F2D">
        <w:t xml:space="preserve">Remediation of heavy metal pollution in soil refers to the transfer, absorption, </w:t>
      </w:r>
      <w:proofErr w:type="gramStart"/>
      <w:r w:rsidRPr="00F73F2D">
        <w:t>degradation</w:t>
      </w:r>
      <w:proofErr w:type="gramEnd"/>
      <w:r w:rsidRPr="00F73F2D">
        <w:t xml:space="preserve"> or transformation of heavy metals in soil by physical, chemical or biological methods, so as to reduce the concentration of heavy metals in soil to a safe level or convert toxic and harmful heavy metal pollutants into harmless </w:t>
      </w:r>
      <w:r w:rsidR="009044CB" w:rsidRPr="00F73F2D">
        <w:t>substances [</w:t>
      </w:r>
      <w:r w:rsidRPr="00F73F2D">
        <w:t xml:space="preserve">35]. At present, cadmium contaminated soil remediation has the following ideas: first, by changing the form and state of cadmium in soil, or fixing it, so as to reduce its migration and bioavailability; The second is to remove cadmium from the soil by biodegradation or engineering methods; The third is to change the planting methods and cut off or reduce the way of cadmium entering the biological cycle or food chain to reduce the harm of cadmium to human health. According to the principle of improvement and remediation technology, the conventional improvement and remediation technology of heavy metal cadmium contaminated soil can be divided into physical, </w:t>
      </w:r>
      <w:proofErr w:type="gramStart"/>
      <w:r w:rsidRPr="00F73F2D">
        <w:t>biological</w:t>
      </w:r>
      <w:proofErr w:type="gramEnd"/>
      <w:r w:rsidRPr="00F73F2D">
        <w:t xml:space="preserve"> and chemical remediation.</w:t>
      </w:r>
    </w:p>
    <w:p w14:paraId="3FEABED1" w14:textId="5EAEF4F2" w:rsidR="00F73F2D" w:rsidRDefault="006A0EAE" w:rsidP="00DD1D85">
      <w:pPr>
        <w:pStyle w:val="1111"/>
        <w:numPr>
          <w:ilvl w:val="2"/>
          <w:numId w:val="23"/>
        </w:numPr>
      </w:pPr>
      <w:bookmarkStart w:id="11" w:name="_Toc113309297"/>
      <w:r w:rsidRPr="006A0EAE">
        <w:lastRenderedPageBreak/>
        <w:t>Physical repair technology</w:t>
      </w:r>
      <w:bookmarkEnd w:id="11"/>
    </w:p>
    <w:p w14:paraId="6D939510" w14:textId="3E0B71F8" w:rsidR="006A0EAE" w:rsidRDefault="006A0EAE" w:rsidP="00ED0046">
      <w:pPr>
        <w:ind w:firstLine="560"/>
      </w:pPr>
      <w:r w:rsidRPr="006A0EAE">
        <w:t>The physical remediation methods of cadmium contaminated soil mainly include traditional physical methods such as soil dumping method, guest soil method and deep tillage method, as well as new methods such as electrochemical method and heat treatment method.</w:t>
      </w:r>
    </w:p>
    <w:p w14:paraId="581FFA01" w14:textId="46FD229A" w:rsidR="006A0EAE" w:rsidRDefault="006A0EAE" w:rsidP="00ED0046">
      <w:pPr>
        <w:ind w:firstLine="560"/>
      </w:pPr>
      <w:r w:rsidRPr="006A0EAE">
        <w:t xml:space="preserve">The results of traditional physical methods in the treatment of cadmium contaminated soil are obvious. As mentioned above, cadmium is mainly distributed on the surface of the soil, which can be replaced in whole or in part (waste), or a large amount of uncontaminated soil can be added to the surface (guest soil) or mixed evenly, </w:t>
      </w:r>
      <w:proofErr w:type="gramStart"/>
      <w:r w:rsidRPr="006A0EAE">
        <w:t>so as to</w:t>
      </w:r>
      <w:proofErr w:type="gramEnd"/>
      <w:r w:rsidRPr="006A0EAE">
        <w:t xml:space="preserve"> reduce the cadmium concentration and avoid causing harm, so as to reduce the harm [36]. However, this method consumes a lot of money, and the removed contaminated soil is easy to leak and cause pollution again. Therefore, it is difficult to apply it to the treatment of large-scale contaminated soil.</w:t>
      </w:r>
    </w:p>
    <w:p w14:paraId="78254888" w14:textId="0153CCA3" w:rsidR="006A0EAE" w:rsidRDefault="006A0EAE" w:rsidP="00ED0046">
      <w:pPr>
        <w:ind w:firstLine="560"/>
      </w:pPr>
      <w:r w:rsidRPr="006A0EAE">
        <w:t xml:space="preserve">Electrochemical method refers to the method of inserting an electrode into the soil and giving a DC electric field. Under the action of electrolysis, diffusion, electroosmosis and electrophoresis, soil heavy metals flow to the directional electrode chamber of the soil, undergo redox reaction and enrichment, and are collected through the engineering collection system for treatment, </w:t>
      </w:r>
      <w:proofErr w:type="gramStart"/>
      <w:r w:rsidRPr="006A0EAE">
        <w:t>so as to</w:t>
      </w:r>
      <w:proofErr w:type="gramEnd"/>
      <w:r w:rsidRPr="006A0EAE">
        <w:t xml:space="preserve"> purify the soil [21, 37]. Although electrochemical remediation has the advantages of convenient follow-up treatment and less re pollution, it is only suitable for the remediation of polluted soil with </w:t>
      </w:r>
      <w:r w:rsidRPr="006A0EAE">
        <w:lastRenderedPageBreak/>
        <w:t>small area. The large area of polluted soil and the existence of insulation will affect the remediation effect. Moreover, there are still many technical immaturities in electrochemical repair [38].</w:t>
      </w:r>
    </w:p>
    <w:p w14:paraId="6AF5735E" w14:textId="54200F75" w:rsidR="006A0EAE" w:rsidRPr="006A0EAE" w:rsidRDefault="006A0EAE" w:rsidP="00ED0046">
      <w:pPr>
        <w:ind w:firstLine="560"/>
      </w:pPr>
      <w:r w:rsidRPr="006A0EAE">
        <w:t xml:space="preserve">In the heat treatment method, the soil is heated by low-frequency waves such as microwave and infrared radiation, or the heated steam is introduced to make the soil volatilize pollutants while evaporating the water vapor. This method is suitable for treating soil with volatile pollutants. The disadvantage of this method is that it will affect the content of soil organic matter and water, destroy the original fertility of the soil, consume a lot of energy, and make the heavy metal vapor enter the atmosphere to form secondary environmental pollution [39]. </w:t>
      </w:r>
    </w:p>
    <w:p w14:paraId="41A710A8" w14:textId="3C6007AE" w:rsidR="006A0EAE" w:rsidRDefault="006A0EAE" w:rsidP="00DD1D85">
      <w:pPr>
        <w:pStyle w:val="1111"/>
        <w:numPr>
          <w:ilvl w:val="2"/>
          <w:numId w:val="23"/>
        </w:numPr>
      </w:pPr>
      <w:bookmarkStart w:id="12" w:name="_Toc113309298"/>
      <w:r w:rsidRPr="006A0EAE">
        <w:t>Chemical remediation technolog</w:t>
      </w:r>
      <w:r w:rsidRPr="006A0EAE">
        <w:rPr>
          <w:rFonts w:hint="eastAsia"/>
        </w:rPr>
        <w:t>y</w:t>
      </w:r>
      <w:bookmarkEnd w:id="12"/>
    </w:p>
    <w:p w14:paraId="11874B4C" w14:textId="6AD3ECBE" w:rsidR="006A0EAE" w:rsidRPr="006A0EAE" w:rsidRDefault="006A0EAE" w:rsidP="00ED0046">
      <w:pPr>
        <w:ind w:firstLine="560"/>
      </w:pPr>
      <w:r w:rsidRPr="006A0EAE">
        <w:t xml:space="preserve">Soil chemical remediation method is to apply chemical agents and modifiers to polluted soil, change the physical and chemical properties such as soil redox potential and pH value, and make the redox and other effects of soil heavy metals, </w:t>
      </w:r>
      <w:proofErr w:type="gramStart"/>
      <w:r w:rsidRPr="006A0EAE">
        <w:t>so as to</w:t>
      </w:r>
      <w:proofErr w:type="gramEnd"/>
      <w:r w:rsidRPr="006A0EAE">
        <w:t xml:space="preserve"> change its form and reduce its bioavailability, so as to reduce its harm [40, 41]. Common chemical reagents for cadmium pollution remediation include alkaline modifiers (lime, inorganic silicon fertilizer, etc.), clay minerals (zeolite), antagonists (zinc sulfate, rare earth lanthanum, etc.) and organic matter (peat, animal compost) [42,43]. The combination of organic matter and soil can affect the adsorption and desorption kinetics of heavy metals, and then change </w:t>
      </w:r>
      <w:r w:rsidRPr="006A0EAE">
        <w:lastRenderedPageBreak/>
        <w:t xml:space="preserve">the balance between solid and liquid. When organic matter is just applied to the soil, it can greatly enhance the adsorption and fixation capacity of soil for heavy metals, </w:t>
      </w:r>
      <w:proofErr w:type="gramStart"/>
      <w:r w:rsidRPr="006A0EAE">
        <w:t>so as to</w:t>
      </w:r>
      <w:proofErr w:type="gramEnd"/>
      <w:r w:rsidRPr="006A0EAE">
        <w:t xml:space="preserve"> reduce the bioavailability of heavy metals. However, with the mineralization and decomposition of the agent, the drug power decreases or even disappears, which may lead to the release of heavy metal ions again, but make the crops begin to absorb more heavy metals [44]. Therefore, although the chemical remediation method has the advantages of convenient operation, low treatment cost and remarkable treatment effect, it has certain risks. It is more suitable for the treatment of large-area heavy metal polluted soil, especially medium and light polluted soil. The heavily polluted soil may have the phenomenon of reverse increase of heavy metal content. </w:t>
      </w:r>
    </w:p>
    <w:p w14:paraId="7A61AFEA" w14:textId="7673F8F6" w:rsidR="006A0EAE" w:rsidRDefault="006A0EAE" w:rsidP="00DD1D85">
      <w:pPr>
        <w:pStyle w:val="1111"/>
        <w:numPr>
          <w:ilvl w:val="2"/>
          <w:numId w:val="23"/>
        </w:numPr>
      </w:pPr>
      <w:bookmarkStart w:id="13" w:name="_Toc113309299"/>
      <w:r w:rsidRPr="006A0EAE">
        <w:t>Bioremediation technolog</w:t>
      </w:r>
      <w:r w:rsidRPr="006A0EAE">
        <w:rPr>
          <w:rFonts w:hint="eastAsia"/>
        </w:rPr>
        <w:t>y</w:t>
      </w:r>
      <w:bookmarkEnd w:id="13"/>
    </w:p>
    <w:p w14:paraId="09277621" w14:textId="2BFB98D5" w:rsidR="006A0EAE" w:rsidRDefault="006A0EAE" w:rsidP="00ED0046">
      <w:pPr>
        <w:ind w:firstLine="560"/>
      </w:pPr>
      <w:r w:rsidRPr="006A0EAE">
        <w:t xml:space="preserve">Bioremediation refers to the treatment method of adding or planting some specific microorganisms, </w:t>
      </w:r>
      <w:proofErr w:type="gramStart"/>
      <w:r w:rsidRPr="006A0EAE">
        <w:t>animals</w:t>
      </w:r>
      <w:proofErr w:type="gramEnd"/>
      <w:r w:rsidRPr="006A0EAE">
        <w:t xml:space="preserve"> or plants, adsorbing and degrading soil pollutants and reducing the biological activity of soil heavy metals through their metabolism. It is divided into three kinds: microbial remediation, animal remediation and phytoremediation [21].</w:t>
      </w:r>
    </w:p>
    <w:p w14:paraId="6E22DF3E" w14:textId="6DA08CCA" w:rsidR="006A0EAE" w:rsidRDefault="006A0EAE" w:rsidP="00ED0046">
      <w:pPr>
        <w:ind w:firstLine="560"/>
      </w:pPr>
      <w:r w:rsidRPr="006A0EAE">
        <w:t xml:space="preserve">Phytoremediation is an in-situ treatment method that uses the tolerance or super rich characteristics of some plants to absorb and accumulate heavy metals in the soil through plant growth or root system, or take them out of the soil, and then harvest and centralized treatment. </w:t>
      </w:r>
      <w:r w:rsidRPr="006A0EAE">
        <w:lastRenderedPageBreak/>
        <w:t xml:space="preserve">Common hyperaccumulation plants include vetiver, </w:t>
      </w:r>
      <w:proofErr w:type="gramStart"/>
      <w:r w:rsidRPr="006A0EAE">
        <w:t>centipede</w:t>
      </w:r>
      <w:proofErr w:type="gramEnd"/>
      <w:r w:rsidRPr="006A0EAE">
        <w:t xml:space="preserve"> and Indian mustard. Ferns of Fern </w:t>
      </w:r>
      <w:proofErr w:type="spellStart"/>
      <w:r w:rsidRPr="006A0EAE">
        <w:t>Fern</w:t>
      </w:r>
      <w:proofErr w:type="spellEnd"/>
      <w:r w:rsidRPr="006A0EAE">
        <w:t xml:space="preserve"> </w:t>
      </w:r>
      <w:proofErr w:type="spellStart"/>
      <w:r w:rsidRPr="006A0EAE">
        <w:t>Fern</w:t>
      </w:r>
      <w:proofErr w:type="spellEnd"/>
      <w:r w:rsidRPr="006A0EAE">
        <w:t xml:space="preserve">, wild amaranth and cruciferous plant blue repressor have strong cadmium enrichment ability. The study found that the super enriched plants are generally short, low biomass, slow </w:t>
      </w:r>
      <w:proofErr w:type="gramStart"/>
      <w:r w:rsidRPr="006A0EAE">
        <w:t>growth</w:t>
      </w:r>
      <w:proofErr w:type="gramEnd"/>
      <w:r w:rsidRPr="006A0EAE">
        <w:t xml:space="preserve"> and long cycle, so the restoration benefit is low, and there are many uncontrollable factors of planting plants, which will be affected by temperature and climate, so it is difficult to apply [45].</w:t>
      </w:r>
    </w:p>
    <w:p w14:paraId="43460C61" w14:textId="68B7AE53" w:rsidR="006A0EAE" w:rsidRDefault="006A0EAE" w:rsidP="00ED0046">
      <w:pPr>
        <w:ind w:firstLine="560"/>
      </w:pPr>
      <w:r w:rsidRPr="006A0EAE">
        <w:t xml:space="preserve">Animal remediation is a method to reduce or transfer the content of heavy metals in polluted soil by using the metabolism of some lower animals in the soil. Earthworms and rats are commonly used. Earthworms have a strong enrichment effect on Zn and CD. Earthworms are cultured on heavy metal polluted soil. After a period of cultivation and enrichment, earthworms are driven out by electric stimulation, </w:t>
      </w:r>
      <w:proofErr w:type="gramStart"/>
      <w:r w:rsidRPr="006A0EAE">
        <w:t>irrigation</w:t>
      </w:r>
      <w:proofErr w:type="gramEnd"/>
      <w:r w:rsidRPr="006A0EAE">
        <w:t xml:space="preserve"> and other methods, and then earthworms and soil are intensively treated [46]. However, since the growth of lower animals is greatly affected by environmental factors and is prone to biological death, this method is not widely used in practice [47].</w:t>
      </w:r>
    </w:p>
    <w:p w14:paraId="69A7A6BA" w14:textId="5C63C23A" w:rsidR="006A0EAE" w:rsidRDefault="00D71790" w:rsidP="00ED0046">
      <w:pPr>
        <w:ind w:firstLine="560"/>
      </w:pPr>
      <w:r w:rsidRPr="00D71790">
        <w:t xml:space="preserve">Microbial remediation refers to the cultivation or release of soil microorganisms to fix, migrate or transform heavy metals in soil, </w:t>
      </w:r>
      <w:proofErr w:type="gramStart"/>
      <w:r w:rsidRPr="00D71790">
        <w:t>so as to</w:t>
      </w:r>
      <w:proofErr w:type="gramEnd"/>
      <w:r w:rsidRPr="00D71790">
        <w:t xml:space="preserve"> reduce the toxicity or content of heavy metals. It mainly includes two modes of action: bioaccumulation and biotransformation. Bioaccumulation refers to the accumulation and adsorption of microorganisms; </w:t>
      </w:r>
      <w:r w:rsidRPr="00D71790">
        <w:lastRenderedPageBreak/>
        <w:t>Biotransformation refers to the redox effect of microorganisms on heavy metals, the dissolution of heavy metals and organic complex coordination [48]. It was found that some strains isolated from the rhizosphere of Typha can passivate and fix Cu and Cd in soil and reduce their exchangeable content [49].</w:t>
      </w:r>
    </w:p>
    <w:p w14:paraId="7A1F0E92" w14:textId="383DAF03" w:rsidR="00D71790" w:rsidRDefault="00D71790" w:rsidP="00DD1D85">
      <w:pPr>
        <w:pStyle w:val="112"/>
        <w:numPr>
          <w:ilvl w:val="1"/>
          <w:numId w:val="12"/>
        </w:numPr>
      </w:pPr>
      <w:bookmarkStart w:id="14" w:name="_Toc113309300"/>
      <w:r w:rsidRPr="00D71790">
        <w:t>Interaction between Dom and DOM in soil</w:t>
      </w:r>
      <w:bookmarkEnd w:id="14"/>
    </w:p>
    <w:p w14:paraId="316FD165" w14:textId="2C656EA0" w:rsidR="00D71790" w:rsidRPr="00D71790" w:rsidRDefault="00D71790" w:rsidP="00DD1D85">
      <w:pPr>
        <w:pStyle w:val="1111"/>
        <w:numPr>
          <w:ilvl w:val="2"/>
          <w:numId w:val="27"/>
        </w:numPr>
      </w:pPr>
      <w:bookmarkStart w:id="15" w:name="_Toc113309301"/>
      <w:r w:rsidRPr="00DD1D85">
        <w:t>Effect of DOM on adsorption</w:t>
      </w:r>
      <w:r w:rsidR="00DD1D85">
        <w:t>/</w:t>
      </w:r>
      <w:r w:rsidRPr="00DD1D85">
        <w:t>desorption of</w:t>
      </w:r>
      <w:r w:rsidRPr="00D71790">
        <w:t xml:space="preserve"> heavy metals</w:t>
      </w:r>
      <w:bookmarkEnd w:id="15"/>
    </w:p>
    <w:p w14:paraId="5EB1A38E" w14:textId="52FF5FC4" w:rsidR="00D71790" w:rsidRDefault="00D71790" w:rsidP="00ED0046">
      <w:pPr>
        <w:ind w:firstLine="560"/>
      </w:pPr>
      <w:r w:rsidRPr="00D71790">
        <w:t>According to the experimental research of Liu Jingjing [50], the adsorption of heavy metals by soil is similar with or without DOM, which increases with the increase of the concentration of heavy metals in the solution, but the increase speed decreases. This shows that the equilibrium concentration of the solution after adsorption equilibrium will affect the adsorption capacity of heavy metals, but with the increase of equilibrium concentration, the adsorption capacity of heavy metals in the soil reaches the maximum adsorption capacity, and then it will not increase. The addition of DOM changes the physical and chemical properties of soil, such as pH value, organic matter content, etc. [51].</w:t>
      </w:r>
    </w:p>
    <w:p w14:paraId="2A09B66D" w14:textId="7BC71222" w:rsidR="00D71790" w:rsidRDefault="00D71790" w:rsidP="00ED0046">
      <w:pPr>
        <w:ind w:firstLine="560"/>
      </w:pPr>
      <w:r w:rsidRPr="00D71790">
        <w:t xml:space="preserve">In addition, the properties of DOM will also affect the adsorption of heavy metals in soil. On the one hand, the adsorption capacity of DOM to heavy metals is greatly reduced under different acid and alkali sources [52], and the adsorption capacity of DOM to heavy metals is also greatly reduced under different acid and alkali sources. Many components in DOM can </w:t>
      </w:r>
      <w:r w:rsidRPr="00D71790">
        <w:lastRenderedPageBreak/>
        <w:t>adsorb heavy metals. Low molecular weight and hydrophilic components can complex heavy metals themselves, so they will inhibit the adsorption of heavy metals by soil, while high molecular components will promote the adsorption of heavy metals by soil because they are difficult to complex with heavy metals.</w:t>
      </w:r>
    </w:p>
    <w:p w14:paraId="368F5BB3" w14:textId="63489A2C" w:rsidR="00D71790" w:rsidRDefault="00D71790" w:rsidP="00ED0046">
      <w:pPr>
        <w:ind w:firstLine="560"/>
      </w:pPr>
      <w:r w:rsidRPr="00D71790">
        <w:t>As mentioned above, the functional groups contained in DOM also have different affinity for heavy metals. Zhang [53] et al. Through the reaction of C=O, C-O, O-</w:t>
      </w:r>
      <w:proofErr w:type="gramStart"/>
      <w:r w:rsidRPr="00D71790">
        <w:t>H</w:t>
      </w:r>
      <w:proofErr w:type="gramEnd"/>
      <w:r w:rsidRPr="00D71790">
        <w:t xml:space="preserve"> and other functional groups analyzed by infrared and nuclear magnetic resonance spectroscopy with divalent mercury, the macromolecular surface of </w:t>
      </w:r>
      <w:proofErr w:type="spellStart"/>
      <w:r w:rsidRPr="00D71790">
        <w:t>humic</w:t>
      </w:r>
      <w:proofErr w:type="spellEnd"/>
      <w:r w:rsidRPr="00D71790">
        <w:t xml:space="preserve"> acid is changed, which is probably the reason for the improvement of adsorption capacity.</w:t>
      </w:r>
    </w:p>
    <w:p w14:paraId="734F6AF0" w14:textId="61945CE1" w:rsidR="00D71790" w:rsidRDefault="00D71790" w:rsidP="00DD1D85">
      <w:pPr>
        <w:pStyle w:val="1111"/>
        <w:numPr>
          <w:ilvl w:val="2"/>
          <w:numId w:val="27"/>
        </w:numPr>
      </w:pPr>
      <w:bookmarkStart w:id="16" w:name="_Toc113309302"/>
      <w:r w:rsidRPr="00D71790">
        <w:t>Effects of soil DOM on the migration of heavy metals</w:t>
      </w:r>
      <w:bookmarkEnd w:id="16"/>
    </w:p>
    <w:p w14:paraId="1D261720" w14:textId="2979A55A" w:rsidR="00D71790" w:rsidRDefault="00D71790" w:rsidP="00ED0046">
      <w:pPr>
        <w:ind w:firstLine="560"/>
      </w:pPr>
      <w:r w:rsidRPr="00D71790">
        <w:t xml:space="preserve">Studies have found that if the content of DOM in soil is too high for a long time, heavy metals will migrate deeper into the soil, which indicates that DOM in soil has a certain impact on the migration of heavy metals [54]. Pan Yi et al. [55] found that dissolved organic matter can significantly promote the activation of copper in soil and the of cadmium, but the effect is not as significant as that of copper. This shows that if there is a risk of heavy metal pollution in drylands, the use of a large amount of organic fertilizer will increase the probability of heavy metal pollution. Some foreign scholars analyzed the correlation between the content of some heavy metals in soil and the content of DOM through experiments. The </w:t>
      </w:r>
      <w:r w:rsidRPr="00D71790">
        <w:lastRenderedPageBreak/>
        <w:t>result is that the content of DOM and the content of heavy metals show a certain positive correlation [56], which also preliminarily predicted the impact of DOM in soil on the migration of heavy metals.</w:t>
      </w:r>
    </w:p>
    <w:p w14:paraId="3AC9437D" w14:textId="77B2CFF5" w:rsidR="00D71790" w:rsidRDefault="00D71790" w:rsidP="00DD1D85">
      <w:pPr>
        <w:pStyle w:val="112"/>
        <w:numPr>
          <w:ilvl w:val="1"/>
          <w:numId w:val="12"/>
        </w:numPr>
      </w:pPr>
      <w:bookmarkStart w:id="17" w:name="_Toc113309303"/>
      <w:r w:rsidRPr="00D71790">
        <w:t>Brief introduction of UV-V</w:t>
      </w:r>
      <w:r w:rsidR="000C1584">
        <w:t>S</w:t>
      </w:r>
      <w:r w:rsidRPr="00D71790">
        <w:t xml:space="preserve"> spectrum</w:t>
      </w:r>
      <w:bookmarkEnd w:id="17"/>
    </w:p>
    <w:p w14:paraId="4BE17A7A" w14:textId="51A23C15" w:rsidR="00D71790" w:rsidRDefault="00D71790" w:rsidP="00ED0046">
      <w:pPr>
        <w:ind w:firstLine="560"/>
      </w:pPr>
      <w:r w:rsidRPr="00D71790">
        <w:t>UV</w:t>
      </w:r>
      <w:r>
        <w:t>-</w:t>
      </w:r>
      <w:r w:rsidRPr="00D71790">
        <w:t>visible spectroscopy (UV-VS) is a kind of molecular absorption spectrum. When a substance is irradiated by ultraviolet light (its wavelength range is 190</w:t>
      </w:r>
      <w:r>
        <w:t>~</w:t>
      </w:r>
      <w:r w:rsidRPr="00D71790">
        <w:t>400 nm) or visible light (its wavelength range is 400</w:t>
      </w:r>
      <w:r>
        <w:rPr>
          <w:rFonts w:hint="eastAsia"/>
        </w:rPr>
        <w:t>~</w:t>
      </w:r>
      <w:r w:rsidRPr="00D71790">
        <w:t xml:space="preserve">800 nm), its valence electrons are excited and transition to high energy level, resulting in light absorption. According to different bonding conditions in the molecule, light absorption with different intensities appears at different wavelengths to form the absorption spectrum, so it can be analyzed qualitatively. Quantitative analysis can be carried out by measuring the absorbance at the selected wavelength. It can be used to determine unsaturated bonds, aromatic hydrocarbons, organic pollutants containing miscellaneous elements, metal, </w:t>
      </w:r>
      <w:proofErr w:type="gramStart"/>
      <w:r w:rsidRPr="00D71790">
        <w:t>non-metal</w:t>
      </w:r>
      <w:proofErr w:type="gramEnd"/>
      <w:r w:rsidRPr="00D71790">
        <w:t xml:space="preserve"> and ionic complexes in the environment.</w:t>
      </w:r>
    </w:p>
    <w:p w14:paraId="57E7E22C" w14:textId="0C603A2D" w:rsidR="00D71790" w:rsidRDefault="00D71790" w:rsidP="00ED0046">
      <w:pPr>
        <w:ind w:firstLine="560"/>
      </w:pPr>
      <w:r w:rsidRPr="00D71790">
        <w:t xml:space="preserve">Ultraviolet visible spectrum is realized by Lambert Beer law. As the basic law of light absorption, it is an important basis for absorption spectrophotometry. The physical meaning of this law is that for a uniform non scattering light absorbing substance, when a beam of parallel monochromatic light passes through the substance vertically, its absorbance a can be calculated from its concentration </w:t>
      </w:r>
      <w:r>
        <w:rPr>
          <w:rFonts w:hint="eastAsia"/>
        </w:rPr>
        <w:t>c</w:t>
      </w:r>
      <w:r w:rsidRPr="00D71790">
        <w:t xml:space="preserve"> and optical path L, </w:t>
      </w:r>
      <w:r w:rsidRPr="00D71790">
        <w:lastRenderedPageBreak/>
        <w:t>and the formula is</w:t>
      </w:r>
    </w:p>
    <w:p w14:paraId="73FD678A" w14:textId="70D034F8" w:rsidR="00D71790" w:rsidRPr="000C1584" w:rsidRDefault="00D71790" w:rsidP="00ED0046">
      <w:pPr>
        <w:ind w:firstLine="560"/>
        <w:rPr>
          <w:rFonts w:ascii="Arial" w:hAnsi="Arial"/>
        </w:rPr>
      </w:pPr>
      <m:oMathPara>
        <m:oMath>
          <m:r>
            <w:rPr>
              <w:rFonts w:ascii="Cambria Math" w:hAnsi="Cambria Math"/>
            </w:rPr>
            <m:t>A</m:t>
          </m:r>
          <m:r>
            <m:rPr>
              <m:sty m:val="p"/>
            </m:rPr>
            <w:rPr>
              <w:rFonts w:ascii="Cambria Math" w:hAnsi="Cambria Math"/>
            </w:rPr>
            <m:t>=</m:t>
          </m:r>
          <m:sSup>
            <m:sSupPr>
              <m:ctrlPr>
                <w:rPr>
                  <w:rFonts w:ascii="Cambria Math" w:hAnsi="Cambria Math"/>
                </w:rPr>
              </m:ctrlPr>
            </m:sSupPr>
            <m:e>
              <m:r>
                <w:rPr>
                  <w:rFonts w:ascii="Cambria Math" w:hAnsi="Cambria Math"/>
                </w:rPr>
                <m:t>lg</m:t>
              </m:r>
            </m:e>
            <m:sup>
              <m:f>
                <m:fPr>
                  <m:ctrlPr>
                    <w:rPr>
                      <w:rFonts w:ascii="Cambria Math" w:hAnsi="Cambria Math"/>
                    </w:rPr>
                  </m:ctrlPr>
                </m:fPr>
                <m:num>
                  <m:sSub>
                    <m:sSubPr>
                      <m:ctrlPr>
                        <w:rPr>
                          <w:rFonts w:ascii="Cambria Math" w:hAnsi="Cambria Math"/>
                        </w:rPr>
                      </m:ctrlPr>
                    </m:sSubPr>
                    <m:e>
                      <m:r>
                        <w:rPr>
                          <w:rFonts w:ascii="Cambria Math" w:hAnsi="Cambria Math"/>
                        </w:rPr>
                        <m:t>l</m:t>
                      </m:r>
                    </m:e>
                    <m:sub>
                      <m:r>
                        <m:rPr>
                          <m:sty m:val="p"/>
                        </m:rPr>
                        <w:rPr>
                          <w:rFonts w:ascii="Cambria Math" w:hAnsi="Cambria Math"/>
                        </w:rPr>
                        <m:t>0</m:t>
                      </m:r>
                    </m:sub>
                  </m:sSub>
                </m:num>
                <m:den>
                  <m:sSub>
                    <m:sSubPr>
                      <m:ctrlPr>
                        <w:rPr>
                          <w:rFonts w:ascii="Cambria Math" w:hAnsi="Cambria Math"/>
                        </w:rPr>
                      </m:ctrlPr>
                    </m:sSubPr>
                    <m:e>
                      <m:r>
                        <w:rPr>
                          <w:rFonts w:ascii="Cambria Math" w:hAnsi="Cambria Math"/>
                        </w:rPr>
                        <m:t>l</m:t>
                      </m:r>
                    </m:e>
                    <m:sub>
                      <m:r>
                        <w:rPr>
                          <w:rFonts w:ascii="Cambria Math" w:hAnsi="Cambria Math"/>
                        </w:rPr>
                        <m:t>t</m:t>
                      </m:r>
                    </m:sub>
                  </m:sSub>
                </m:den>
              </m:f>
            </m:sup>
          </m:sSup>
          <m:r>
            <m:rPr>
              <m:sty m:val="p"/>
            </m:rPr>
            <w:rPr>
              <w:rFonts w:ascii="Cambria Math" w:hAnsi="Cambria Math"/>
            </w:rPr>
            <m:t>=</m:t>
          </m:r>
          <m:sSup>
            <m:sSupPr>
              <m:ctrlPr>
                <w:rPr>
                  <w:rFonts w:ascii="Cambria Math" w:hAnsi="Cambria Math"/>
                </w:rPr>
              </m:ctrlPr>
            </m:sSupPr>
            <m:e>
              <m:r>
                <w:rPr>
                  <w:rFonts w:ascii="Cambria Math" w:hAnsi="Cambria Math"/>
                </w:rPr>
                <m:t>lg</m:t>
              </m:r>
            </m:e>
            <m:sup>
              <m:f>
                <m:fPr>
                  <m:ctrlPr>
                    <w:rPr>
                      <w:rFonts w:ascii="Cambria Math" w:hAnsi="Cambria Math"/>
                    </w:rPr>
                  </m:ctrlPr>
                </m:fPr>
                <m:num>
                  <m:r>
                    <m:rPr>
                      <m:sty m:val="p"/>
                    </m:rPr>
                    <w:rPr>
                      <w:rFonts w:ascii="Cambria Math" w:hAnsi="Cambria Math"/>
                    </w:rPr>
                    <m:t>1</m:t>
                  </m:r>
                </m:num>
                <m:den>
                  <m:r>
                    <w:rPr>
                      <w:rFonts w:ascii="Cambria Math" w:hAnsi="Cambria Math"/>
                    </w:rPr>
                    <m:t>T</m:t>
                  </m:r>
                </m:den>
              </m:f>
            </m:sup>
          </m:sSup>
          <m:r>
            <m:rPr>
              <m:sty m:val="p"/>
            </m:rPr>
            <w:rPr>
              <w:rFonts w:ascii="Cambria Math" w:hAnsi="Cambria Math"/>
            </w:rPr>
            <m:t>=</m:t>
          </m:r>
          <m:r>
            <w:rPr>
              <w:rFonts w:ascii="Cambria Math" w:hAnsi="Cambria Math"/>
            </w:rPr>
            <m:t>KLc</m:t>
          </m:r>
        </m:oMath>
      </m:oMathPara>
    </w:p>
    <w:p w14:paraId="1C4A01F7" w14:textId="45949CB3" w:rsidR="000C1584" w:rsidRPr="000C1584" w:rsidRDefault="000C1584" w:rsidP="00ED0046">
      <w:pPr>
        <w:ind w:firstLine="560"/>
      </w:pPr>
      <w:r w:rsidRPr="000C1584">
        <w:t>Where</w:t>
      </w:r>
      <w:r>
        <w:t xml:space="preserve"> </w:t>
      </w:r>
      <m:oMath>
        <m:sSub>
          <m:sSubPr>
            <m:ctrlPr>
              <w:rPr>
                <w:rFonts w:ascii="Cambria Math" w:hAnsi="Cambria Math"/>
                <w:i/>
              </w:rPr>
            </m:ctrlPr>
          </m:sSubPr>
          <m:e>
            <m:r>
              <w:rPr>
                <w:rFonts w:ascii="Cambria Math" w:hAnsi="Cambria Math"/>
              </w:rPr>
              <m:t>I</m:t>
            </m:r>
          </m:e>
          <m:sub>
            <m:r>
              <w:rPr>
                <w:rFonts w:ascii="Cambria Math" w:hAnsi="Cambria Math"/>
              </w:rPr>
              <m:t>0</m:t>
            </m:r>
          </m:sub>
        </m:sSub>
      </m:oMath>
      <w:r>
        <w:rPr>
          <w:rFonts w:ascii="宋体" w:eastAsia="宋体" w:hAnsi="宋体" w:cs="宋体" w:hint="eastAsia"/>
        </w:rPr>
        <w:t>、</w:t>
      </w:r>
      <m:oMath>
        <m:sSub>
          <m:sSubPr>
            <m:ctrlPr>
              <w:rPr>
                <w:rFonts w:ascii="Cambria Math" w:hAnsi="Cambria Math"/>
                <w:i/>
              </w:rPr>
            </m:ctrlPr>
          </m:sSubPr>
          <m:e>
            <m:r>
              <w:rPr>
                <w:rFonts w:ascii="Cambria Math" w:hAnsi="Cambria Math"/>
              </w:rPr>
              <m:t>I</m:t>
            </m:r>
          </m:e>
          <m:sub>
            <m:r>
              <w:rPr>
                <w:rFonts w:ascii="Cambria Math" w:hAnsi="Cambria Math"/>
              </w:rPr>
              <m:t>t</m:t>
            </m:r>
          </m:sub>
        </m:sSub>
      </m:oMath>
      <w:r w:rsidRPr="000C1584">
        <w:t xml:space="preserve"> is the light intensity before and after passing through the light absorbing material,</w:t>
      </w:r>
      <w:r>
        <w:t xml:space="preserve"> T </w:t>
      </w:r>
      <w:r w:rsidRPr="000C1584">
        <w:t>is the transmittance, K</w:t>
      </w:r>
      <w:r>
        <w:t xml:space="preserve"> </w:t>
      </w:r>
      <w:r w:rsidRPr="000C1584">
        <w:t>is the absorption coefficient, which is related to the properties of the light absorbing material, and l is the optical path [57].</w:t>
      </w:r>
    </w:p>
    <w:p w14:paraId="7E8CF5F1" w14:textId="4D841935" w:rsidR="000C1584" w:rsidRDefault="000C1584" w:rsidP="00ED0046">
      <w:pPr>
        <w:ind w:firstLine="560"/>
      </w:pPr>
      <w:r w:rsidRPr="000C1584">
        <w:t>If the light absorbing material contains a variety of light absorbing components, it can be calculated according to the additivity of absorbance, that is, if the components are evenly mixed, there is no interaction between them, there</w:t>
      </w:r>
      <w:r>
        <w:t xml:space="preserve"> </w:t>
      </w:r>
      <w:r w:rsidRPr="000C1584">
        <w:t>is</w:t>
      </w:r>
      <w:r>
        <w:t xml:space="preserve"> </w:t>
      </w:r>
      <w:r w:rsidRPr="000C1584">
        <w:t>no fluorescence or photochemical reaction with the incident light, and there is only light absorption, the total absorbance of the mixed medium at a certain wavelength is the addition of the absorbance of each component at this wavelength [58].</w:t>
      </w:r>
    </w:p>
    <w:p w14:paraId="5FC7ED5B" w14:textId="06C9738D" w:rsidR="000C1584" w:rsidRDefault="000C1584" w:rsidP="00DD1D85">
      <w:pPr>
        <w:pStyle w:val="112"/>
        <w:numPr>
          <w:ilvl w:val="1"/>
          <w:numId w:val="12"/>
        </w:numPr>
      </w:pPr>
      <w:bookmarkStart w:id="18" w:name="_Toc113309304"/>
      <w:r w:rsidRPr="000C1584">
        <w:t>Research purpose and significance</w:t>
      </w:r>
      <w:bookmarkEnd w:id="18"/>
    </w:p>
    <w:p w14:paraId="13DD31B4" w14:textId="48D4F266" w:rsidR="000C1584" w:rsidRDefault="004B30E3" w:rsidP="00ED0046">
      <w:pPr>
        <w:ind w:firstLine="560"/>
      </w:pPr>
      <w:r w:rsidRPr="004B30E3">
        <w:t xml:space="preserve">Heavy metal pollutants produced by mining and chemical wastewater discharge are highly toxic and exist stably in the environment, posing a great threat to the ecosystem. Dissolved organic matter widely existing in the environment contains many chemical groups, which can form organometallic complexes with heavy metal ions, and then affect the latter's environmental behaviors such as morphology, migration and transformation, biological adaptability and so on. Due to the lack of effective </w:t>
      </w:r>
      <w:proofErr w:type="spellStart"/>
      <w:r w:rsidRPr="004B30E3">
        <w:t>spatio</w:t>
      </w:r>
      <w:proofErr w:type="spellEnd"/>
      <w:r w:rsidRPr="004B30E3">
        <w:t xml:space="preserve">-temporal resolution analysis methods in the current </w:t>
      </w:r>
      <w:r w:rsidRPr="004B30E3">
        <w:lastRenderedPageBreak/>
        <w:t>research on environmental interaction, the molecular mechanism of dissolved organic matter regulating the morphological transformation of heavy metal pollutants is still unclear.</w:t>
      </w:r>
    </w:p>
    <w:p w14:paraId="6A855D5D" w14:textId="2E2D7FD1" w:rsidR="004B30E3" w:rsidRDefault="004B30E3" w:rsidP="00ED0046">
      <w:pPr>
        <w:ind w:firstLine="560"/>
      </w:pPr>
      <w:r w:rsidRPr="004B30E3">
        <w:t xml:space="preserve">The project plans to take </w:t>
      </w:r>
      <w:proofErr w:type="spellStart"/>
      <w:r w:rsidRPr="004B30E3">
        <w:t>Shizhu</w:t>
      </w:r>
      <w:proofErr w:type="spellEnd"/>
      <w:r w:rsidRPr="004B30E3">
        <w:t xml:space="preserve"> Park, </w:t>
      </w:r>
      <w:proofErr w:type="spellStart"/>
      <w:r w:rsidRPr="004B30E3">
        <w:t>Chenzhou</w:t>
      </w:r>
      <w:proofErr w:type="spellEnd"/>
      <w:r w:rsidRPr="004B30E3">
        <w:t xml:space="preserve"> City, a typical heavy metal contaminated mining area in Hunan Province, as the research area. Through the interaction process between heavy metal Cd and organic matter in the mining area by spectral titration and using the improved environmental spectral econometric analysis methods such as </w:t>
      </w:r>
      <w:proofErr w:type="spellStart"/>
      <w:r>
        <w:t>DS</w:t>
      </w:r>
      <w:r w:rsidRPr="004B30E3">
        <w:t>lope</w:t>
      </w:r>
      <w:proofErr w:type="spellEnd"/>
      <w:r w:rsidRPr="004B30E3">
        <w:t>, E2</w:t>
      </w:r>
      <w:r>
        <w:t>/</w:t>
      </w:r>
      <w:r w:rsidRPr="004B30E3">
        <w:t xml:space="preserve">E3 and </w:t>
      </w:r>
      <m:oMath>
        <m:sSub>
          <m:sSubPr>
            <m:ctrlPr>
              <w:rPr>
                <w:rFonts w:ascii="Cambria Math" w:hAnsi="Cambria Math"/>
                <w:i/>
              </w:rPr>
            </m:ctrlPr>
          </m:sSubPr>
          <m:e>
            <m:r>
              <w:rPr>
                <w:rFonts w:ascii="Cambria Math" w:hAnsi="Cambria Math"/>
              </w:rPr>
              <m:t>SUVA</m:t>
            </m:r>
          </m:e>
          <m:sub>
            <m:r>
              <w:rPr>
                <w:rFonts w:ascii="Cambria Math" w:hAnsi="Cambria Math"/>
              </w:rPr>
              <m:t>254</m:t>
            </m:r>
          </m:sub>
        </m:sSub>
      </m:oMath>
      <w:r w:rsidRPr="004B30E3">
        <w:t>, the regulation mechanism of dissolved organic matter in the mining area on the morphological transformation of C</w:t>
      </w:r>
      <w:r>
        <w:rPr>
          <w:rFonts w:hint="eastAsia"/>
        </w:rPr>
        <w:t>d</w:t>
      </w:r>
      <w:r w:rsidRPr="004B30E3">
        <w:t xml:space="preserve"> heavy metal pollutants is deeply studied, and the effects of various environmental factors are investigated.</w:t>
      </w:r>
    </w:p>
    <w:p w14:paraId="3E1A01C6" w14:textId="77777777" w:rsidR="00322665" w:rsidRDefault="00322665">
      <w:pPr>
        <w:widowControl/>
        <w:spacing w:line="240" w:lineRule="auto"/>
        <w:ind w:firstLineChars="0" w:firstLine="0"/>
        <w:jc w:val="left"/>
      </w:pPr>
      <w:r>
        <w:rPr>
          <w:b/>
          <w:bCs/>
        </w:rPr>
        <w:br w:type="page"/>
      </w:r>
    </w:p>
    <w:p w14:paraId="37313894" w14:textId="4A51C5B1" w:rsidR="004B30E3" w:rsidRPr="00DD1D85" w:rsidRDefault="004B30E3" w:rsidP="00DD1D85">
      <w:pPr>
        <w:pStyle w:val="2"/>
        <w:numPr>
          <w:ilvl w:val="0"/>
          <w:numId w:val="12"/>
        </w:numPr>
        <w:rPr>
          <w:rFonts w:cs="Times New Roman"/>
          <w:sz w:val="36"/>
          <w:szCs w:val="36"/>
        </w:rPr>
      </w:pPr>
      <w:bookmarkStart w:id="19" w:name="_Toc113309305"/>
      <w:r w:rsidRPr="00DD1D85">
        <w:rPr>
          <w:rFonts w:cs="Times New Roman"/>
          <w:sz w:val="36"/>
          <w:szCs w:val="36"/>
        </w:rPr>
        <w:lastRenderedPageBreak/>
        <w:t>Research materials and methods</w:t>
      </w:r>
      <w:bookmarkEnd w:id="19"/>
    </w:p>
    <w:p w14:paraId="1CFD8772" w14:textId="432B9DD7" w:rsidR="004B30E3" w:rsidRPr="004B30E3" w:rsidRDefault="004B30E3" w:rsidP="00DD1D85">
      <w:pPr>
        <w:pStyle w:val="112"/>
        <w:numPr>
          <w:ilvl w:val="1"/>
          <w:numId w:val="12"/>
        </w:numPr>
      </w:pPr>
      <w:bookmarkStart w:id="20" w:name="OLE_LINK1"/>
      <w:bookmarkStart w:id="21" w:name="OLE_LINK2"/>
      <w:bookmarkStart w:id="22" w:name="_Toc113309306"/>
      <w:r w:rsidRPr="004B30E3">
        <w:t>Research materials</w:t>
      </w:r>
      <w:bookmarkEnd w:id="22"/>
    </w:p>
    <w:bookmarkEnd w:id="20"/>
    <w:bookmarkEnd w:id="21"/>
    <w:p w14:paraId="1BE20622" w14:textId="4D6E3999" w:rsidR="004B30E3" w:rsidRDefault="00216DB0" w:rsidP="00ED0046">
      <w:pPr>
        <w:ind w:firstLine="560"/>
      </w:pPr>
      <w:r w:rsidRPr="00216DB0">
        <w:t xml:space="preserve">The experimental samples came from the mixed samples randomly taken inside and outside </w:t>
      </w:r>
      <w:proofErr w:type="spellStart"/>
      <w:r w:rsidRPr="00216DB0">
        <w:t>Chenzhou</w:t>
      </w:r>
      <w:proofErr w:type="spellEnd"/>
      <w:r w:rsidRPr="00216DB0">
        <w:t xml:space="preserve"> persimmon and bamboo garden. The wet weight of the samples in the persimmon and bamboo garden was 1072.6 g and 1045.5 g respectively.</w:t>
      </w:r>
    </w:p>
    <w:p w14:paraId="18A490E1" w14:textId="57CB2FE3" w:rsidR="00216DB0" w:rsidRDefault="00216DB0" w:rsidP="006F6F12">
      <w:pPr>
        <w:pStyle w:val="1111"/>
        <w:numPr>
          <w:ilvl w:val="2"/>
          <w:numId w:val="25"/>
        </w:numPr>
      </w:pPr>
      <w:bookmarkStart w:id="23" w:name="_Toc113309307"/>
      <w:r w:rsidRPr="00216DB0">
        <w:t>Chemical Reagents</w:t>
      </w:r>
      <w:r w:rsidR="006F6F12">
        <w:t xml:space="preserve"> and </w:t>
      </w:r>
      <w:r w:rsidR="006F6F12" w:rsidRPr="00873D61">
        <w:t>Experimental instrument</w:t>
      </w:r>
      <w:bookmarkEnd w:id="23"/>
    </w:p>
    <w:p w14:paraId="72B058F4" w14:textId="0537011A" w:rsidR="00873D61" w:rsidRPr="00DD1D85" w:rsidRDefault="00873D61" w:rsidP="00DD1D85">
      <w:pPr>
        <w:ind w:firstLine="480"/>
        <w:jc w:val="center"/>
        <w:rPr>
          <w:sz w:val="24"/>
          <w:szCs w:val="24"/>
        </w:rPr>
      </w:pPr>
      <w:r w:rsidRPr="00DD1D85">
        <w:rPr>
          <w:sz w:val="24"/>
          <w:szCs w:val="24"/>
        </w:rPr>
        <w:t>Table 2-1 list of chemical reagents</w:t>
      </w:r>
    </w:p>
    <w:tbl>
      <w:tblPr>
        <w:tblStyle w:val="a7"/>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81"/>
        <w:gridCol w:w="1392"/>
        <w:gridCol w:w="4536"/>
      </w:tblGrid>
      <w:tr w:rsidR="000231F1" w14:paraId="54200DC8" w14:textId="77777777" w:rsidTr="006F6F12">
        <w:tc>
          <w:tcPr>
            <w:tcW w:w="3281" w:type="dxa"/>
            <w:tcBorders>
              <w:top w:val="single" w:sz="12" w:space="0" w:color="auto"/>
              <w:bottom w:val="single" w:sz="4" w:space="0" w:color="auto"/>
            </w:tcBorders>
            <w:vAlign w:val="center"/>
          </w:tcPr>
          <w:p w14:paraId="38ED3CDF" w14:textId="1A969771" w:rsidR="000231F1" w:rsidRPr="00DD1D85" w:rsidRDefault="000231F1" w:rsidP="006F6F12">
            <w:pPr>
              <w:ind w:firstLine="560"/>
              <w:jc w:val="center"/>
              <w:rPr>
                <w:rFonts w:eastAsiaTheme="minorEastAsia"/>
              </w:rPr>
            </w:pPr>
            <w:r w:rsidRPr="000231F1">
              <w:t>Experimental reagent</w:t>
            </w:r>
          </w:p>
        </w:tc>
        <w:tc>
          <w:tcPr>
            <w:tcW w:w="1392" w:type="dxa"/>
            <w:tcBorders>
              <w:top w:val="single" w:sz="12" w:space="0" w:color="auto"/>
              <w:bottom w:val="single" w:sz="4" w:space="0" w:color="auto"/>
            </w:tcBorders>
            <w:vAlign w:val="center"/>
          </w:tcPr>
          <w:p w14:paraId="0044FEF2" w14:textId="0BB47E2E" w:rsidR="000231F1" w:rsidRDefault="000231F1" w:rsidP="006F6F12">
            <w:pPr>
              <w:ind w:firstLineChars="0" w:firstLine="0"/>
              <w:jc w:val="center"/>
            </w:pPr>
            <w:r>
              <w:rPr>
                <w:rFonts w:hint="eastAsia"/>
              </w:rPr>
              <w:t>Purity</w:t>
            </w:r>
          </w:p>
        </w:tc>
        <w:tc>
          <w:tcPr>
            <w:tcW w:w="4536" w:type="dxa"/>
            <w:tcBorders>
              <w:top w:val="single" w:sz="12" w:space="0" w:color="auto"/>
              <w:bottom w:val="single" w:sz="4" w:space="0" w:color="auto"/>
            </w:tcBorders>
            <w:vAlign w:val="center"/>
          </w:tcPr>
          <w:p w14:paraId="71F54BC6" w14:textId="1BB43EEA" w:rsidR="000231F1" w:rsidRDefault="000231F1" w:rsidP="006F6F12">
            <w:pPr>
              <w:ind w:firstLine="560"/>
              <w:jc w:val="center"/>
            </w:pPr>
            <w:r w:rsidRPr="000231F1">
              <w:t>Manufacturer</w:t>
            </w:r>
          </w:p>
        </w:tc>
      </w:tr>
      <w:tr w:rsidR="000231F1" w14:paraId="1DBA5BC6" w14:textId="77777777" w:rsidTr="006F6F12">
        <w:tc>
          <w:tcPr>
            <w:tcW w:w="3281" w:type="dxa"/>
            <w:tcBorders>
              <w:top w:val="single" w:sz="4" w:space="0" w:color="auto"/>
            </w:tcBorders>
            <w:vAlign w:val="center"/>
          </w:tcPr>
          <w:p w14:paraId="6CBD9CA7" w14:textId="5DE46592" w:rsidR="000231F1" w:rsidRDefault="00000000" w:rsidP="006F6F12">
            <w:pPr>
              <w:spacing w:line="240" w:lineRule="auto"/>
              <w:ind w:firstLine="560"/>
              <w:jc w:val="center"/>
              <w:rPr>
                <w:rFonts w:ascii="Arial" w:hAnsi="Arial"/>
              </w:rPr>
            </w:pPr>
            <m:oMathPara>
              <m:oMath>
                <m:sSub>
                  <m:sSubPr>
                    <m:ctrlPr>
                      <w:rPr>
                        <w:rFonts w:ascii="Cambria Math" w:hAnsi="Cambria Math"/>
                      </w:rPr>
                    </m:ctrlPr>
                  </m:sSubPr>
                  <m:e>
                    <w:proofErr w:type="spellStart"/>
                    <m:r>
                      <m:rPr>
                        <m:nor/>
                      </m:rPr>
                      <w:rPr>
                        <w:rFonts w:ascii="Cambria Math" w:hAnsi="Cambria Math"/>
                        <w:iCs/>
                      </w:rPr>
                      <m:t>C</m:t>
                    </m:r>
                    <m:r>
                      <m:rPr>
                        <m:nor/>
                      </m:rPr>
                      <w:rPr>
                        <w:rFonts w:ascii="Cambria Math" w:hAnsi="Cambria Math" w:hint="eastAsia"/>
                        <w:iCs/>
                      </w:rPr>
                      <m:t>d</m:t>
                    </m:r>
                    <m:r>
                      <m:rPr>
                        <m:nor/>
                      </m:rPr>
                      <w:rPr>
                        <w:rFonts w:ascii="Cambria Math" w:hAnsi="Cambria Math"/>
                        <w:iCs/>
                      </w:rPr>
                      <m:t>C</m:t>
                    </m:r>
                    <m:r>
                      <m:rPr>
                        <m:nor/>
                      </m:rPr>
                      <w:rPr>
                        <w:rFonts w:ascii="Cambria Math" w:hAnsi="Cambria Math" w:hint="eastAsia"/>
                        <w:iCs/>
                      </w:rPr>
                      <m:t>l</m:t>
                    </m:r>
                    <w:proofErr w:type="spellEnd"/>
                  </m:e>
                  <m:sub>
                    <m:r>
                      <m:rPr>
                        <m:nor/>
                      </m:rPr>
                      <w:rPr>
                        <w:rFonts w:ascii="Cambria Math" w:hAnsi="Cambria Math"/>
                      </w:rPr>
                      <m:t>2</m:t>
                    </m:r>
                  </m:sub>
                </m:sSub>
                <m:r>
                  <m:rPr>
                    <m:nor/>
                  </m:rPr>
                  <w:rPr>
                    <w:rFonts w:ascii="Cambria Math" w:hAnsi="Cambria Math"/>
                  </w:rPr>
                  <m:t>∙</m:t>
                </m:r>
                <m:sSub>
                  <m:sSubPr>
                    <m:ctrlPr>
                      <w:rPr>
                        <w:rFonts w:ascii="Cambria Math" w:hAnsi="Cambria Math"/>
                      </w:rPr>
                    </m:ctrlPr>
                  </m:sSubPr>
                  <m:e>
                    <m:r>
                      <m:rPr>
                        <m:nor/>
                      </m:rPr>
                      <w:rPr>
                        <w:rFonts w:ascii="Cambria Math" w:hAnsi="Cambria Math"/>
                      </w:rPr>
                      <m:t>2</m:t>
                    </m:r>
                    <m:r>
                      <m:rPr>
                        <m:nor/>
                      </m:rPr>
                      <w:rPr>
                        <w:rFonts w:ascii="Cambria Math" w:hAnsi="Cambria Math"/>
                        <w:iCs/>
                      </w:rPr>
                      <m:t>H</m:t>
                    </m:r>
                  </m:e>
                  <m:sub>
                    <m:r>
                      <m:rPr>
                        <m:nor/>
                      </m:rPr>
                      <w:rPr>
                        <w:rFonts w:ascii="Cambria Math" w:hAnsi="Cambria Math"/>
                      </w:rPr>
                      <m:t>2</m:t>
                    </m:r>
                  </m:sub>
                </m:sSub>
                <m:r>
                  <m:rPr>
                    <m:nor/>
                  </m:rPr>
                  <w:rPr>
                    <w:rFonts w:ascii="Cambria Math" w:hAnsi="Cambria Math"/>
                    <w:iCs/>
                  </w:rPr>
                  <m:t>O</m:t>
                </m:r>
              </m:oMath>
            </m:oMathPara>
          </w:p>
        </w:tc>
        <w:tc>
          <w:tcPr>
            <w:tcW w:w="1392" w:type="dxa"/>
            <w:tcBorders>
              <w:top w:val="single" w:sz="4" w:space="0" w:color="auto"/>
            </w:tcBorders>
            <w:vAlign w:val="center"/>
          </w:tcPr>
          <w:p w14:paraId="412F9B31" w14:textId="4DEEE815" w:rsidR="000231F1" w:rsidRPr="000231F1" w:rsidRDefault="000231F1" w:rsidP="006F6F12">
            <w:pPr>
              <w:spacing w:line="240" w:lineRule="auto"/>
              <w:ind w:firstLine="560"/>
              <w:jc w:val="center"/>
            </w:pPr>
            <w:r w:rsidRPr="000231F1">
              <w:rPr>
                <w:rFonts w:hint="eastAsia"/>
              </w:rPr>
              <w:t>A</w:t>
            </w:r>
            <w:r w:rsidRPr="000231F1">
              <w:t>R</w:t>
            </w:r>
          </w:p>
        </w:tc>
        <w:tc>
          <w:tcPr>
            <w:tcW w:w="4536" w:type="dxa"/>
            <w:tcBorders>
              <w:top w:val="single" w:sz="4" w:space="0" w:color="auto"/>
            </w:tcBorders>
            <w:vAlign w:val="center"/>
          </w:tcPr>
          <w:p w14:paraId="5A618FA0" w14:textId="1649BF92" w:rsidR="000231F1" w:rsidRPr="000231F1" w:rsidRDefault="000231F1" w:rsidP="006F6F12">
            <w:pPr>
              <w:spacing w:line="240" w:lineRule="auto"/>
              <w:ind w:firstLineChars="0" w:firstLine="0"/>
              <w:jc w:val="center"/>
            </w:pPr>
            <w:r w:rsidRPr="000231F1">
              <w:t xml:space="preserve">Shanghai Jinshan </w:t>
            </w:r>
            <w:proofErr w:type="spellStart"/>
            <w:r w:rsidRPr="000231F1">
              <w:t>Tingxin</w:t>
            </w:r>
            <w:proofErr w:type="spellEnd"/>
            <w:r w:rsidRPr="000231F1">
              <w:t xml:space="preserve"> Chemical Reagent Factory</w:t>
            </w:r>
          </w:p>
        </w:tc>
      </w:tr>
      <w:tr w:rsidR="000231F1" w14:paraId="1B8246DA" w14:textId="77777777" w:rsidTr="006F6F12">
        <w:tc>
          <w:tcPr>
            <w:tcW w:w="3281" w:type="dxa"/>
            <w:vAlign w:val="center"/>
          </w:tcPr>
          <w:p w14:paraId="115F876F" w14:textId="21FE32F4" w:rsidR="000231F1" w:rsidRDefault="00DD1D85" w:rsidP="006F6F12">
            <w:pPr>
              <w:spacing w:line="240" w:lineRule="auto"/>
              <w:ind w:firstLine="560"/>
              <w:jc w:val="center"/>
              <w:rPr>
                <w:rFonts w:ascii="Arial" w:hAnsi="Arial"/>
              </w:rPr>
            </w:pPr>
            <m:oMathPara>
              <m:oMath>
                <m:r>
                  <m:rPr>
                    <m:nor/>
                  </m:rPr>
                  <w:rPr>
                    <w:rFonts w:ascii="Cambria Math" w:hAnsi="Cambria Math"/>
                    <w:iCs/>
                  </w:rPr>
                  <m:t>N</m:t>
                </m:r>
                <m:r>
                  <m:rPr>
                    <m:nor/>
                  </m:rPr>
                  <w:rPr>
                    <w:rFonts w:ascii="Cambria Math" w:hAnsi="Cambria Math" w:hint="eastAsia"/>
                    <w:iCs/>
                  </w:rPr>
                  <m:t>a</m:t>
                </m:r>
                <m:r>
                  <m:rPr>
                    <m:nor/>
                  </m:rPr>
                  <w:rPr>
                    <w:rFonts w:ascii="Cambria Math" w:hAnsi="Cambria Math"/>
                    <w:iCs/>
                  </w:rPr>
                  <m:t>OH</m:t>
                </m:r>
              </m:oMath>
            </m:oMathPara>
          </w:p>
        </w:tc>
        <w:tc>
          <w:tcPr>
            <w:tcW w:w="1392" w:type="dxa"/>
            <w:vAlign w:val="center"/>
          </w:tcPr>
          <w:p w14:paraId="18DB7243" w14:textId="68AD2BDA" w:rsidR="000231F1" w:rsidRPr="000231F1" w:rsidRDefault="000231F1" w:rsidP="006F6F12">
            <w:pPr>
              <w:spacing w:line="240" w:lineRule="auto"/>
              <w:ind w:firstLine="560"/>
              <w:jc w:val="center"/>
            </w:pPr>
            <w:r w:rsidRPr="000231F1">
              <w:t>AR</w:t>
            </w:r>
          </w:p>
        </w:tc>
        <w:tc>
          <w:tcPr>
            <w:tcW w:w="4536" w:type="dxa"/>
            <w:vAlign w:val="center"/>
          </w:tcPr>
          <w:p w14:paraId="35BB2C03" w14:textId="795A3FAD" w:rsidR="000231F1" w:rsidRPr="000231F1" w:rsidRDefault="000231F1" w:rsidP="006F6F12">
            <w:pPr>
              <w:spacing w:line="240" w:lineRule="auto"/>
              <w:ind w:firstLine="560"/>
              <w:jc w:val="center"/>
            </w:pPr>
            <w:proofErr w:type="spellStart"/>
            <w:r w:rsidRPr="000231F1">
              <w:t>Xilong</w:t>
            </w:r>
            <w:proofErr w:type="spellEnd"/>
            <w:r w:rsidRPr="000231F1">
              <w:t xml:space="preserve"> Chemical Co., Ltd</w:t>
            </w:r>
          </w:p>
        </w:tc>
      </w:tr>
      <w:tr w:rsidR="000231F1" w14:paraId="3EC82E23" w14:textId="77777777" w:rsidTr="006F6F12">
        <w:tc>
          <w:tcPr>
            <w:tcW w:w="3281" w:type="dxa"/>
            <w:tcBorders>
              <w:bottom w:val="single" w:sz="12" w:space="0" w:color="auto"/>
            </w:tcBorders>
            <w:vAlign w:val="center"/>
          </w:tcPr>
          <w:p w14:paraId="6FE4D609" w14:textId="1C3D02A5" w:rsidR="000231F1" w:rsidRDefault="00DD1D85" w:rsidP="006F6F12">
            <w:pPr>
              <w:spacing w:line="240" w:lineRule="auto"/>
              <w:ind w:firstLine="560"/>
              <w:jc w:val="center"/>
              <w:rPr>
                <w:rFonts w:ascii="Arial" w:hAnsi="Arial"/>
              </w:rPr>
            </w:pPr>
            <m:oMathPara>
              <m:oMath>
                <m:r>
                  <m:rPr>
                    <m:nor/>
                  </m:rPr>
                  <w:rPr>
                    <w:rFonts w:ascii="Cambria Math" w:hAnsi="Cambria Math"/>
                    <w:iCs/>
                  </w:rPr>
                  <m:t>HCl</m:t>
                </m:r>
              </m:oMath>
            </m:oMathPara>
          </w:p>
        </w:tc>
        <w:tc>
          <w:tcPr>
            <w:tcW w:w="1392" w:type="dxa"/>
            <w:tcBorders>
              <w:bottom w:val="single" w:sz="12" w:space="0" w:color="auto"/>
            </w:tcBorders>
            <w:vAlign w:val="center"/>
          </w:tcPr>
          <w:p w14:paraId="38F403FE" w14:textId="2646F0EC" w:rsidR="000231F1" w:rsidRDefault="000231F1" w:rsidP="006F6F12">
            <w:pPr>
              <w:spacing w:line="240" w:lineRule="auto"/>
              <w:ind w:firstLine="560"/>
              <w:jc w:val="center"/>
            </w:pPr>
            <w:r>
              <w:rPr>
                <w:rFonts w:hint="eastAsia"/>
              </w:rPr>
              <w:t>/</w:t>
            </w:r>
          </w:p>
        </w:tc>
        <w:tc>
          <w:tcPr>
            <w:tcW w:w="4536" w:type="dxa"/>
            <w:tcBorders>
              <w:bottom w:val="single" w:sz="12" w:space="0" w:color="auto"/>
            </w:tcBorders>
            <w:vAlign w:val="center"/>
          </w:tcPr>
          <w:p w14:paraId="0449F055" w14:textId="0A956002" w:rsidR="000231F1" w:rsidRDefault="000231F1" w:rsidP="006F6F12">
            <w:pPr>
              <w:spacing w:line="240" w:lineRule="auto"/>
              <w:ind w:firstLine="560"/>
              <w:jc w:val="center"/>
            </w:pPr>
            <w:r>
              <w:rPr>
                <w:rFonts w:hint="eastAsia"/>
              </w:rPr>
              <w:t>/</w:t>
            </w:r>
          </w:p>
        </w:tc>
      </w:tr>
    </w:tbl>
    <w:p w14:paraId="3A2796B4" w14:textId="791B3581" w:rsidR="00873D61" w:rsidRPr="00DD1D85" w:rsidRDefault="00873D61" w:rsidP="00DD1D85">
      <w:pPr>
        <w:ind w:firstLine="480"/>
        <w:jc w:val="center"/>
        <w:rPr>
          <w:sz w:val="24"/>
          <w:szCs w:val="24"/>
        </w:rPr>
      </w:pPr>
      <w:r w:rsidRPr="00DD1D85">
        <w:rPr>
          <w:sz w:val="24"/>
          <w:szCs w:val="24"/>
        </w:rPr>
        <w:t>Table 2-2 list of experimental instruments</w:t>
      </w:r>
    </w:p>
    <w:tbl>
      <w:tblPr>
        <w:tblStyle w:val="a7"/>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07"/>
        <w:gridCol w:w="3119"/>
      </w:tblGrid>
      <w:tr w:rsidR="00F55A68" w14:paraId="1CCA96D2" w14:textId="77777777" w:rsidTr="006F6F12">
        <w:tc>
          <w:tcPr>
            <w:tcW w:w="5807" w:type="dxa"/>
            <w:tcBorders>
              <w:top w:val="single" w:sz="12" w:space="0" w:color="auto"/>
              <w:bottom w:val="single" w:sz="4" w:space="0" w:color="auto"/>
            </w:tcBorders>
            <w:vAlign w:val="center"/>
          </w:tcPr>
          <w:p w14:paraId="22C2ABD6" w14:textId="75BD7660" w:rsidR="00F55A68" w:rsidRPr="00DD1D85" w:rsidRDefault="00F55A68" w:rsidP="00DD1D85">
            <w:pPr>
              <w:ind w:firstLine="560"/>
              <w:jc w:val="center"/>
              <w:rPr>
                <w:rFonts w:eastAsiaTheme="minorEastAsia"/>
              </w:rPr>
            </w:pPr>
            <w:r w:rsidRPr="00873D61">
              <w:t>Name of instrument and equipment</w:t>
            </w:r>
          </w:p>
        </w:tc>
        <w:tc>
          <w:tcPr>
            <w:tcW w:w="3119" w:type="dxa"/>
            <w:tcBorders>
              <w:top w:val="single" w:sz="12" w:space="0" w:color="auto"/>
              <w:bottom w:val="single" w:sz="4" w:space="0" w:color="auto"/>
            </w:tcBorders>
            <w:vAlign w:val="center"/>
          </w:tcPr>
          <w:p w14:paraId="38E47C0D" w14:textId="0F6DD257" w:rsidR="00F55A68" w:rsidRPr="00873D61" w:rsidRDefault="00F55A68" w:rsidP="00DD1D85">
            <w:pPr>
              <w:ind w:firstLine="560"/>
              <w:jc w:val="center"/>
            </w:pPr>
            <w:r>
              <w:t>M</w:t>
            </w:r>
            <w:r>
              <w:rPr>
                <w:rFonts w:hint="eastAsia"/>
              </w:rPr>
              <w:t>odel</w:t>
            </w:r>
          </w:p>
        </w:tc>
      </w:tr>
      <w:tr w:rsidR="00F55A68" w14:paraId="37050F0D" w14:textId="77777777" w:rsidTr="006F6F12">
        <w:trPr>
          <w:trHeight w:val="454"/>
        </w:trPr>
        <w:tc>
          <w:tcPr>
            <w:tcW w:w="5807" w:type="dxa"/>
            <w:tcBorders>
              <w:top w:val="single" w:sz="4" w:space="0" w:color="auto"/>
            </w:tcBorders>
            <w:vAlign w:val="center"/>
          </w:tcPr>
          <w:p w14:paraId="2308C258" w14:textId="56DD4EC8" w:rsidR="00F55A68" w:rsidRPr="00873D61" w:rsidRDefault="00F55A68" w:rsidP="006F6F12">
            <w:pPr>
              <w:spacing w:line="240" w:lineRule="auto"/>
              <w:ind w:firstLine="560"/>
              <w:jc w:val="center"/>
            </w:pPr>
            <w:r w:rsidRPr="00873D61">
              <w:t>Electronic balance</w:t>
            </w:r>
          </w:p>
        </w:tc>
        <w:tc>
          <w:tcPr>
            <w:tcW w:w="3119" w:type="dxa"/>
            <w:tcBorders>
              <w:top w:val="single" w:sz="4" w:space="0" w:color="auto"/>
            </w:tcBorders>
            <w:vAlign w:val="center"/>
          </w:tcPr>
          <w:p w14:paraId="046B37E8" w14:textId="6BA7970E" w:rsidR="00F55A68" w:rsidRDefault="00F55A68" w:rsidP="006F6F12">
            <w:pPr>
              <w:spacing w:line="240" w:lineRule="auto"/>
              <w:ind w:firstLine="560"/>
              <w:jc w:val="center"/>
            </w:pPr>
            <w:r>
              <w:rPr>
                <w:rFonts w:hint="eastAsia"/>
              </w:rPr>
              <w:t>A</w:t>
            </w:r>
            <w:r>
              <w:t>L-204</w:t>
            </w:r>
          </w:p>
        </w:tc>
      </w:tr>
      <w:tr w:rsidR="00F55A68" w14:paraId="2EE1C718" w14:textId="77777777" w:rsidTr="006F6F12">
        <w:trPr>
          <w:trHeight w:val="454"/>
        </w:trPr>
        <w:tc>
          <w:tcPr>
            <w:tcW w:w="5807" w:type="dxa"/>
            <w:vAlign w:val="center"/>
          </w:tcPr>
          <w:p w14:paraId="581F2543" w14:textId="5C2F386D" w:rsidR="00F55A68" w:rsidRPr="00873D61" w:rsidRDefault="00F55A68" w:rsidP="006F6F12">
            <w:pPr>
              <w:spacing w:line="240" w:lineRule="auto"/>
              <w:ind w:firstLine="560"/>
              <w:jc w:val="center"/>
            </w:pPr>
            <w:r w:rsidRPr="00873D61">
              <w:t>Thermostatic oscillator</w:t>
            </w:r>
          </w:p>
        </w:tc>
        <w:tc>
          <w:tcPr>
            <w:tcW w:w="3119" w:type="dxa"/>
            <w:vAlign w:val="center"/>
          </w:tcPr>
          <w:p w14:paraId="222F9551" w14:textId="423B595A" w:rsidR="00F55A68" w:rsidRDefault="00F55A68" w:rsidP="006F6F12">
            <w:pPr>
              <w:spacing w:line="240" w:lineRule="auto"/>
              <w:ind w:firstLine="560"/>
              <w:jc w:val="center"/>
            </w:pPr>
            <w:r>
              <w:t>ZD-85</w:t>
            </w:r>
          </w:p>
        </w:tc>
      </w:tr>
      <w:tr w:rsidR="00F55A68" w14:paraId="0346386F" w14:textId="77777777" w:rsidTr="006F6F12">
        <w:trPr>
          <w:trHeight w:val="454"/>
        </w:trPr>
        <w:tc>
          <w:tcPr>
            <w:tcW w:w="5807" w:type="dxa"/>
            <w:vAlign w:val="center"/>
          </w:tcPr>
          <w:p w14:paraId="269FBC36" w14:textId="1E0CB698" w:rsidR="00F55A68" w:rsidRPr="00873D61" w:rsidRDefault="00F55A68" w:rsidP="006F6F12">
            <w:pPr>
              <w:spacing w:line="240" w:lineRule="auto"/>
              <w:ind w:firstLine="560"/>
              <w:jc w:val="center"/>
            </w:pPr>
            <w:r w:rsidRPr="00873D61">
              <w:t>A magnetic stirrer</w:t>
            </w:r>
          </w:p>
        </w:tc>
        <w:tc>
          <w:tcPr>
            <w:tcW w:w="3119" w:type="dxa"/>
            <w:vAlign w:val="center"/>
          </w:tcPr>
          <w:p w14:paraId="0FF0831F" w14:textId="5F26FF95" w:rsidR="00F55A68" w:rsidRDefault="00F55A68" w:rsidP="006F6F12">
            <w:pPr>
              <w:spacing w:line="240" w:lineRule="auto"/>
              <w:ind w:firstLine="560"/>
              <w:jc w:val="center"/>
            </w:pPr>
            <w:r>
              <w:t>JK-MSH-P</w:t>
            </w:r>
            <w:r>
              <w:rPr>
                <w:rFonts w:hint="eastAsia"/>
              </w:rPr>
              <w:t>ro</w:t>
            </w:r>
            <w:r>
              <w:t>-6B</w:t>
            </w:r>
          </w:p>
        </w:tc>
      </w:tr>
      <w:tr w:rsidR="00F55A68" w14:paraId="07453E06" w14:textId="77777777" w:rsidTr="006F6F12">
        <w:trPr>
          <w:trHeight w:val="454"/>
        </w:trPr>
        <w:tc>
          <w:tcPr>
            <w:tcW w:w="5807" w:type="dxa"/>
            <w:vAlign w:val="center"/>
          </w:tcPr>
          <w:p w14:paraId="5D7E9A3F" w14:textId="226333C3" w:rsidR="00F55A68" w:rsidRPr="00873D61" w:rsidRDefault="00F55A68" w:rsidP="006F6F12">
            <w:pPr>
              <w:spacing w:line="240" w:lineRule="auto"/>
              <w:ind w:firstLine="560"/>
              <w:jc w:val="center"/>
            </w:pPr>
            <w:r w:rsidRPr="00873D61">
              <w:t>Ultraviolet visible spectrophotometer</w:t>
            </w:r>
          </w:p>
        </w:tc>
        <w:tc>
          <w:tcPr>
            <w:tcW w:w="3119" w:type="dxa"/>
            <w:vAlign w:val="center"/>
          </w:tcPr>
          <w:p w14:paraId="5CF03C46" w14:textId="05EFE1C4" w:rsidR="00F55A68" w:rsidRDefault="00F55A68" w:rsidP="006F6F12">
            <w:pPr>
              <w:spacing w:line="240" w:lineRule="auto"/>
              <w:ind w:firstLine="560"/>
              <w:jc w:val="center"/>
            </w:pPr>
            <w:r>
              <w:rPr>
                <w:rFonts w:hint="eastAsia"/>
              </w:rPr>
              <w:t>U</w:t>
            </w:r>
            <w:r>
              <w:t>V-2600</w:t>
            </w:r>
          </w:p>
        </w:tc>
      </w:tr>
      <w:tr w:rsidR="00F55A68" w14:paraId="03A6FE7D" w14:textId="77777777" w:rsidTr="006F6F12">
        <w:trPr>
          <w:trHeight w:val="454"/>
        </w:trPr>
        <w:tc>
          <w:tcPr>
            <w:tcW w:w="5807" w:type="dxa"/>
            <w:vAlign w:val="center"/>
          </w:tcPr>
          <w:p w14:paraId="37EFB299" w14:textId="065AC9E9" w:rsidR="00F55A68" w:rsidRPr="00873D61" w:rsidRDefault="00F55A68" w:rsidP="006F6F12">
            <w:pPr>
              <w:spacing w:line="240" w:lineRule="auto"/>
              <w:ind w:firstLine="560"/>
              <w:jc w:val="center"/>
            </w:pPr>
            <w:r w:rsidRPr="00873D61">
              <w:t>Digital display ultrasonic cleaner</w:t>
            </w:r>
          </w:p>
        </w:tc>
        <w:tc>
          <w:tcPr>
            <w:tcW w:w="3119" w:type="dxa"/>
            <w:vAlign w:val="center"/>
          </w:tcPr>
          <w:p w14:paraId="72E1EBD5" w14:textId="03CF7F17" w:rsidR="00F55A68" w:rsidRDefault="00F55A68" w:rsidP="006F6F12">
            <w:pPr>
              <w:spacing w:line="240" w:lineRule="auto"/>
              <w:ind w:firstLine="560"/>
              <w:jc w:val="center"/>
            </w:pPr>
            <w:r>
              <w:rPr>
                <w:rFonts w:hint="eastAsia"/>
              </w:rPr>
              <w:t>K</w:t>
            </w:r>
            <w:r>
              <w:t>Q3200DE</w:t>
            </w:r>
          </w:p>
        </w:tc>
      </w:tr>
      <w:tr w:rsidR="00F55A68" w14:paraId="54A12157" w14:textId="77777777" w:rsidTr="006F6F12">
        <w:trPr>
          <w:trHeight w:val="454"/>
        </w:trPr>
        <w:tc>
          <w:tcPr>
            <w:tcW w:w="5807" w:type="dxa"/>
            <w:vAlign w:val="center"/>
          </w:tcPr>
          <w:p w14:paraId="711E4022" w14:textId="36B1B9C3" w:rsidR="00F55A68" w:rsidRPr="00873D61" w:rsidRDefault="00F55A68" w:rsidP="006F6F12">
            <w:pPr>
              <w:spacing w:line="240" w:lineRule="auto"/>
              <w:ind w:firstLine="560"/>
              <w:jc w:val="center"/>
            </w:pPr>
            <w:r w:rsidRPr="00F55A68">
              <w:t>Circulating water vacuum pump</w:t>
            </w:r>
          </w:p>
        </w:tc>
        <w:tc>
          <w:tcPr>
            <w:tcW w:w="3119" w:type="dxa"/>
            <w:vAlign w:val="center"/>
          </w:tcPr>
          <w:p w14:paraId="308F47D9" w14:textId="5CBC7A8E" w:rsidR="00F55A68" w:rsidRDefault="00F55A68" w:rsidP="006F6F12">
            <w:pPr>
              <w:spacing w:line="240" w:lineRule="auto"/>
              <w:ind w:firstLine="560"/>
              <w:jc w:val="center"/>
            </w:pPr>
            <w:r>
              <w:t>SHZ-D(III)</w:t>
            </w:r>
          </w:p>
        </w:tc>
      </w:tr>
      <w:tr w:rsidR="00F55A68" w14:paraId="45E53E96" w14:textId="77777777" w:rsidTr="006F6F12">
        <w:trPr>
          <w:trHeight w:val="454"/>
        </w:trPr>
        <w:tc>
          <w:tcPr>
            <w:tcW w:w="5807" w:type="dxa"/>
            <w:tcBorders>
              <w:bottom w:val="single" w:sz="12" w:space="0" w:color="auto"/>
            </w:tcBorders>
            <w:vAlign w:val="center"/>
          </w:tcPr>
          <w:p w14:paraId="61AC4270" w14:textId="2DB4E39B" w:rsidR="00F55A68" w:rsidRPr="00F55A68" w:rsidRDefault="00F55A68" w:rsidP="00DD1D85">
            <w:pPr>
              <w:ind w:firstLine="560"/>
              <w:jc w:val="center"/>
            </w:pPr>
            <w:r w:rsidRPr="00F55A68">
              <w:t>Vacuum drying oven</w:t>
            </w:r>
          </w:p>
        </w:tc>
        <w:tc>
          <w:tcPr>
            <w:tcW w:w="3119" w:type="dxa"/>
            <w:tcBorders>
              <w:bottom w:val="single" w:sz="12" w:space="0" w:color="auto"/>
            </w:tcBorders>
            <w:vAlign w:val="center"/>
          </w:tcPr>
          <w:p w14:paraId="287DA84B" w14:textId="59C700A5" w:rsidR="00F55A68" w:rsidRDefault="00F55A68" w:rsidP="00DD1D85">
            <w:pPr>
              <w:ind w:firstLine="560"/>
              <w:jc w:val="center"/>
            </w:pPr>
            <w:r>
              <w:rPr>
                <w:rFonts w:hint="eastAsia"/>
              </w:rPr>
              <w:t>D</w:t>
            </w:r>
            <w:r>
              <w:t>ZF-6050</w:t>
            </w:r>
          </w:p>
        </w:tc>
      </w:tr>
    </w:tbl>
    <w:p w14:paraId="17C47762" w14:textId="68E2A8E8" w:rsidR="00F55A68" w:rsidRDefault="00F55A68" w:rsidP="00DD1D85">
      <w:pPr>
        <w:pStyle w:val="112"/>
        <w:numPr>
          <w:ilvl w:val="1"/>
          <w:numId w:val="12"/>
        </w:numPr>
      </w:pPr>
      <w:bookmarkStart w:id="24" w:name="_Toc113309308"/>
      <w:r w:rsidRPr="004B30E3">
        <w:lastRenderedPageBreak/>
        <w:t xml:space="preserve">Research </w:t>
      </w:r>
      <w:r>
        <w:t>methods</w:t>
      </w:r>
      <w:bookmarkEnd w:id="24"/>
    </w:p>
    <w:p w14:paraId="5A76BB2D" w14:textId="0E42B19F" w:rsidR="00F55A68" w:rsidRPr="00DA6D0C" w:rsidRDefault="00DA6D0C" w:rsidP="00DD1D85">
      <w:pPr>
        <w:pStyle w:val="1111"/>
        <w:numPr>
          <w:ilvl w:val="2"/>
          <w:numId w:val="26"/>
        </w:numPr>
      </w:pPr>
      <w:bookmarkStart w:id="25" w:name="_Toc113309309"/>
      <w:r w:rsidRPr="00DA6D0C">
        <w:t>Sample pretreatment</w:t>
      </w:r>
      <w:bookmarkEnd w:id="25"/>
    </w:p>
    <w:p w14:paraId="447E9246" w14:textId="191ADB5B" w:rsidR="00F55A68" w:rsidRPr="004B60AA" w:rsidRDefault="004B60AA" w:rsidP="00ED0046">
      <w:pPr>
        <w:ind w:firstLine="560"/>
      </w:pPr>
      <w:r>
        <w:t>1.</w:t>
      </w:r>
      <w:r w:rsidR="00DA6D0C" w:rsidRPr="004B60AA">
        <w:t xml:space="preserve">Measure the wet weight </w:t>
      </w:r>
      <m:oMath>
        <m:sSub>
          <m:sSubPr>
            <m:ctrlPr>
              <w:rPr>
                <w:rFonts w:ascii="Cambria Math" w:hAnsi="Cambria Math"/>
                <w:i/>
              </w:rPr>
            </m:ctrlPr>
          </m:sSubPr>
          <m:e>
            <m:r>
              <w:rPr>
                <w:rFonts w:ascii="Cambria Math" w:hAnsi="Cambria Math"/>
              </w:rPr>
              <m:t>M</m:t>
            </m:r>
          </m:e>
          <m:sub>
            <m:r>
              <w:rPr>
                <w:rFonts w:ascii="Cambria Math" w:hAnsi="Cambria Math"/>
              </w:rPr>
              <m:t>11</m:t>
            </m:r>
          </m:sub>
        </m:sSub>
      </m:oMath>
      <w:r w:rsidR="00DA6D0C" w:rsidRPr="004B60AA">
        <w:t xml:space="preserve">and </w:t>
      </w:r>
      <m:oMath>
        <m:sSub>
          <m:sSubPr>
            <m:ctrlPr>
              <w:rPr>
                <w:rFonts w:ascii="Cambria Math" w:hAnsi="Cambria Math"/>
                <w:i/>
              </w:rPr>
            </m:ctrlPr>
          </m:sSubPr>
          <m:e>
            <m:r>
              <w:rPr>
                <w:rFonts w:ascii="Cambria Math" w:hAnsi="Cambria Math"/>
              </w:rPr>
              <m:t>M</m:t>
            </m:r>
            <m:ctrlPr>
              <w:rPr>
                <w:rFonts w:ascii="Cambria Math" w:hAnsi="Cambria Math" w:hint="eastAsia"/>
                <w:i/>
              </w:rPr>
            </m:ctrlPr>
          </m:e>
          <m:sub>
            <m:r>
              <w:rPr>
                <w:rFonts w:ascii="Cambria Math" w:hAnsi="Cambria Math"/>
              </w:rPr>
              <m:t>21</m:t>
            </m:r>
          </m:sub>
        </m:sSub>
      </m:oMath>
      <w:r w:rsidR="00DA6D0C" w:rsidRPr="004B60AA">
        <w:t xml:space="preserve">of the samples collected inside and outside the persimmon bamboo park in Chenzhou City, and then dry the samples at 60 </w:t>
      </w:r>
      <w:r w:rsidR="00DA6D0C" w:rsidRPr="004B60AA">
        <w:rPr>
          <w:rFonts w:ascii="Cambria Math" w:hAnsi="Cambria Math" w:cs="Cambria Math"/>
        </w:rPr>
        <w:t>℃</w:t>
      </w:r>
      <w:r w:rsidR="00DA6D0C" w:rsidRPr="004B60AA">
        <w:t xml:space="preserve"> until the mass difference obtained by two weighing is less than 0.1 mg, and the dry weight is </w:t>
      </w:r>
      <m:oMath>
        <m:sSub>
          <m:sSubPr>
            <m:ctrlPr>
              <w:rPr>
                <w:rFonts w:ascii="Cambria Math" w:hAnsi="Cambria Math"/>
                <w:i/>
              </w:rPr>
            </m:ctrlPr>
          </m:sSubPr>
          <m:e>
            <m:r>
              <w:rPr>
                <w:rFonts w:ascii="Cambria Math" w:hAnsi="Cambria Math" w:hint="eastAsia"/>
              </w:rPr>
              <m:t>m</m:t>
            </m:r>
          </m:e>
          <m:sub>
            <m:r>
              <w:rPr>
                <w:rFonts w:ascii="Cambria Math" w:hAnsi="Cambria Math"/>
              </w:rPr>
              <m:t>12</m:t>
            </m:r>
          </m:sub>
        </m:sSub>
        <m:r>
          <w:rPr>
            <w:rFonts w:ascii="Cambria Math" w:hAnsi="Cambria Math"/>
          </w:rPr>
          <m:t xml:space="preserve"> </m:t>
        </m:r>
      </m:oMath>
      <w:r w:rsidR="00DA6D0C" w:rsidRPr="004B60AA">
        <w:t xml:space="preserve">and  </w:t>
      </w:r>
      <m:oMath>
        <m:sSub>
          <m:sSubPr>
            <m:ctrlPr>
              <w:rPr>
                <w:rFonts w:ascii="Cambria Math" w:hAnsi="Cambria Math"/>
                <w:i/>
              </w:rPr>
            </m:ctrlPr>
          </m:sSubPr>
          <m:e>
            <m:r>
              <w:rPr>
                <w:rFonts w:ascii="Cambria Math" w:hAnsi="Cambria Math" w:hint="eastAsia"/>
              </w:rPr>
              <m:t>m</m:t>
            </m:r>
          </m:e>
          <m:sub>
            <m:r>
              <w:rPr>
                <w:rFonts w:ascii="Cambria Math" w:hAnsi="Cambria Math"/>
              </w:rPr>
              <m:t>22</m:t>
            </m:r>
          </m:sub>
        </m:sSub>
      </m:oMath>
      <w:r w:rsidR="00DA6D0C" w:rsidRPr="004B60AA">
        <w:t>. The mass ratio before and after drying is the dry wet weight ratio.</w:t>
      </w:r>
    </w:p>
    <w:p w14:paraId="51005EFC" w14:textId="42DA218B" w:rsidR="00DA6D0C" w:rsidRDefault="004B60AA" w:rsidP="00ED0046">
      <w:pPr>
        <w:ind w:firstLine="560"/>
      </w:pPr>
      <w:r>
        <w:t>2.</w:t>
      </w:r>
      <w:r w:rsidRPr="004B60AA">
        <w:t>Take 400 g of dry weight samples inside and outside the park and dissolve the samples in the ratio of 1g to 2.5 ml. Constant temperature oscillation for 24h. After that, stand for 2h, take the supernatant and centrifuge at 2800 rpm for 5 min. Us</w:t>
      </w:r>
      <w:r>
        <w:rPr>
          <w:rFonts w:hint="eastAsia"/>
        </w:rPr>
        <w:t>ing</w:t>
      </w:r>
      <w:r w:rsidRPr="004B60AA">
        <w:t xml:space="preserve"> 0.45 </w:t>
      </w:r>
      <w:proofErr w:type="spellStart"/>
      <w:r w:rsidRPr="004B60AA">
        <w:t>μM</w:t>
      </w:r>
      <w:proofErr w:type="spellEnd"/>
      <w:r w:rsidRPr="004B60AA">
        <w:t xml:space="preserve"> filter membrane and suction filter. Take the filtrate for total element analysis, pH measurement and TOC measurement.</w:t>
      </w:r>
    </w:p>
    <w:p w14:paraId="6AA30F90" w14:textId="24E73FF0" w:rsidR="004B60AA" w:rsidRDefault="004B60AA" w:rsidP="00DD1D85">
      <w:pPr>
        <w:pStyle w:val="1111"/>
        <w:numPr>
          <w:ilvl w:val="2"/>
          <w:numId w:val="26"/>
        </w:numPr>
      </w:pPr>
      <w:bookmarkStart w:id="26" w:name="_Toc113309310"/>
      <w:r w:rsidRPr="004B60AA">
        <w:t>Regulation experiment of Cd concentration on soil DOM</w:t>
      </w:r>
      <w:bookmarkEnd w:id="26"/>
    </w:p>
    <w:p w14:paraId="12823FAF" w14:textId="0050BAAD" w:rsidR="004B60AA" w:rsidRDefault="009044CB" w:rsidP="00ED0046">
      <w:pPr>
        <w:ind w:firstLine="560"/>
      </w:pPr>
      <w:r>
        <w:t>1.</w:t>
      </w:r>
      <w:r w:rsidR="004B60AA" w:rsidRPr="004B60AA">
        <w:t xml:space="preserve">Weigh 0.05 </w:t>
      </w:r>
      <m:oMath>
        <m:sSub>
          <m:sSubPr>
            <m:ctrlPr>
              <w:rPr>
                <w:rFonts w:ascii="Cambria Math" w:hAnsi="Cambria Math"/>
                <w:i/>
              </w:rPr>
            </m:ctrlPr>
          </m:sSubPr>
          <m:e>
            <m:r>
              <w:rPr>
                <w:rFonts w:ascii="Cambria Math" w:hAnsi="Cambria Math"/>
              </w:rPr>
              <m:t>C</m:t>
            </m:r>
            <m:r>
              <w:rPr>
                <w:rFonts w:ascii="Cambria Math" w:hAnsi="Cambria Math" w:hint="eastAsia"/>
              </w:rPr>
              <m:t>d</m:t>
            </m:r>
            <m:r>
              <w:rPr>
                <w:rFonts w:ascii="Cambria Math" w:hAnsi="Cambria Math"/>
              </w:rPr>
              <m:t>C</m:t>
            </m:r>
            <m:r>
              <w:rPr>
                <w:rFonts w:ascii="Cambria Math" w:hAnsi="Cambria Math" w:hint="eastAsia"/>
              </w:rPr>
              <m:t>l</m:t>
            </m:r>
          </m:e>
          <m:sub>
            <m:r>
              <w:rPr>
                <w:rFonts w:ascii="Cambria Math" w:hAnsi="Cambria Math"/>
              </w:rPr>
              <m:t>2</m:t>
            </m:r>
          </m:sub>
        </m:sSub>
        <m:r>
          <w:rPr>
            <w:rFonts w:ascii="Cambria Math" w:hAnsi="Cambria Math"/>
          </w:rPr>
          <m:t>∙2.5</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w:r w:rsidR="004B60AA" w:rsidRPr="004B60AA">
        <w:t xml:space="preserve"> and dissolve it in a 100 ml volumetric flask, dilute it to volume as #1 stock solution, then measure 2ml from #1 stock solution in a 100 ml volumetric flask, dilute it to volume as #2 stock solution, and its c</w:t>
      </w:r>
      <w:proofErr w:type="spellStart"/>
      <w:r w:rsidR="004B60AA" w:rsidRPr="004B60AA">
        <w:t>oncentration</w:t>
      </w:r>
      <w:proofErr w:type="spellEnd"/>
      <w:r w:rsidR="004B60AA" w:rsidRPr="004B60AA">
        <w:t xml:space="preserve"> is 10 mg/L.</w:t>
      </w:r>
    </w:p>
    <w:p w14:paraId="47B992EE" w14:textId="00B00F58" w:rsidR="004B60AA" w:rsidRDefault="004B60AA" w:rsidP="00ED0046">
      <w:pPr>
        <w:ind w:firstLine="560"/>
      </w:pPr>
      <w:r>
        <w:rPr>
          <w:rFonts w:hint="eastAsia"/>
        </w:rPr>
        <w:t>2</w:t>
      </w:r>
      <w:r>
        <w:t>.</w:t>
      </w:r>
      <w:r w:rsidRPr="004B60AA">
        <w:t xml:space="preserve"> Configure the reaction solution group at pH=7</w:t>
      </w:r>
    </w:p>
    <w:p w14:paraId="7D494E46" w14:textId="1EFA7D3B" w:rsidR="008F0F92" w:rsidRDefault="008F0F92" w:rsidP="00ED0046">
      <w:pPr>
        <w:ind w:firstLine="560"/>
      </w:pPr>
      <w:r w:rsidRPr="008F0F92">
        <w:t xml:space="preserve">Take 10 ml of #2 stock solution, adjust its pH to 7, then take 1.25 ml of pH 7 solution from it, and fix the volume to 25 ml with deionized water with pH 7, which is the stock solution #3. Its concentration is 500 </w:t>
      </w:r>
      <w:proofErr w:type="spellStart"/>
      <w:r w:rsidRPr="008F0F92">
        <w:t>μg</w:t>
      </w:r>
      <w:proofErr w:type="spellEnd"/>
      <w:r w:rsidRPr="008F0F92">
        <w:t>/L</w:t>
      </w:r>
      <w:r>
        <w:rPr>
          <w:rFonts w:hint="eastAsia"/>
        </w:rPr>
        <w:t>.</w:t>
      </w:r>
    </w:p>
    <w:p w14:paraId="0AA3067F" w14:textId="6538E5A9" w:rsidR="008F0F92" w:rsidRDefault="008F0F92" w:rsidP="00ED0046">
      <w:pPr>
        <w:ind w:firstLine="560"/>
      </w:pPr>
      <w:r w:rsidRPr="008F0F92">
        <w:lastRenderedPageBreak/>
        <w:t xml:space="preserve">According to the measured TOC of the sample solution, take about 50 ml of the sample solution inside and outside the persimmon bamboo garden, and adjust the pH to 7. Take 22 colorimetric tubes, add 5 ml DOM solution in persimmon and bamboo garden to 11 of them, which is group </w:t>
      </w:r>
      <w:proofErr w:type="spellStart"/>
      <w:proofErr w:type="gramStart"/>
      <w:r w:rsidRPr="008F0F92">
        <w:t>A,and</w:t>
      </w:r>
      <w:proofErr w:type="spellEnd"/>
      <w:proofErr w:type="gramEnd"/>
      <w:r w:rsidRPr="008F0F92">
        <w:t xml:space="preserve"> add 3.7ml DOM solution outside persimmon and bamboo garden to the other 11, which is group B. Then adjust the Cd concentration of AB and ab groups to 0 in turn </w:t>
      </w:r>
      <w:proofErr w:type="spellStart"/>
      <w:r w:rsidRPr="008F0F92">
        <w:t>μg</w:t>
      </w:r>
      <w:proofErr w:type="spellEnd"/>
      <w:r w:rsidRPr="008F0F92">
        <w:t>/L</w:t>
      </w:r>
      <w:r w:rsidRPr="008F0F92">
        <w:rPr>
          <w:rFonts w:ascii="宋体" w:eastAsia="宋体" w:hAnsi="宋体" w:cs="宋体" w:hint="eastAsia"/>
        </w:rPr>
        <w:t>、</w:t>
      </w:r>
      <w:r w:rsidRPr="008F0F92">
        <w:t xml:space="preserve">1 </w:t>
      </w:r>
      <w:proofErr w:type="spellStart"/>
      <w:r w:rsidRPr="008F0F92">
        <w:t>μg</w:t>
      </w:r>
      <w:proofErr w:type="spellEnd"/>
      <w:r w:rsidRPr="008F0F92">
        <w:t>/L</w:t>
      </w:r>
      <w:r w:rsidRPr="008F0F92">
        <w:rPr>
          <w:rFonts w:ascii="宋体" w:eastAsia="宋体" w:hAnsi="宋体" w:cs="宋体" w:hint="eastAsia"/>
        </w:rPr>
        <w:t>、</w:t>
      </w:r>
      <w:r w:rsidRPr="008F0F92">
        <w:t xml:space="preserve">5 </w:t>
      </w:r>
      <w:proofErr w:type="spellStart"/>
      <w:r w:rsidRPr="008F0F92">
        <w:t>μg</w:t>
      </w:r>
      <w:proofErr w:type="spellEnd"/>
      <w:r w:rsidRPr="008F0F92">
        <w:t>/L</w:t>
      </w:r>
      <w:r w:rsidRPr="008F0F92">
        <w:rPr>
          <w:rFonts w:ascii="宋体" w:eastAsia="宋体" w:hAnsi="宋体" w:cs="宋体" w:hint="eastAsia"/>
        </w:rPr>
        <w:t>、</w:t>
      </w:r>
      <w:r w:rsidRPr="008F0F92">
        <w:t xml:space="preserve">10 </w:t>
      </w:r>
      <w:proofErr w:type="spellStart"/>
      <w:r w:rsidRPr="008F0F92">
        <w:t>μg</w:t>
      </w:r>
      <w:proofErr w:type="spellEnd"/>
      <w:r w:rsidRPr="008F0F92">
        <w:t>/L</w:t>
      </w:r>
      <w:r w:rsidRPr="008F0F92">
        <w:rPr>
          <w:rFonts w:ascii="宋体" w:eastAsia="宋体" w:hAnsi="宋体" w:cs="宋体" w:hint="eastAsia"/>
        </w:rPr>
        <w:t>、</w:t>
      </w:r>
      <w:r w:rsidRPr="008F0F92">
        <w:t xml:space="preserve">20 </w:t>
      </w:r>
      <w:proofErr w:type="spellStart"/>
      <w:r w:rsidRPr="008F0F92">
        <w:t>μg</w:t>
      </w:r>
      <w:proofErr w:type="spellEnd"/>
      <w:r w:rsidRPr="008F0F92">
        <w:t>/L</w:t>
      </w:r>
      <w:r w:rsidRPr="008F0F92">
        <w:rPr>
          <w:rFonts w:ascii="宋体" w:eastAsia="宋体" w:hAnsi="宋体" w:cs="宋体" w:hint="eastAsia"/>
        </w:rPr>
        <w:t>、</w:t>
      </w:r>
      <w:r w:rsidRPr="008F0F92">
        <w:t xml:space="preserve">40 </w:t>
      </w:r>
      <w:proofErr w:type="spellStart"/>
      <w:r w:rsidRPr="008F0F92">
        <w:t>μg</w:t>
      </w:r>
      <w:proofErr w:type="spellEnd"/>
      <w:r w:rsidRPr="008F0F92">
        <w:t>/L</w:t>
      </w:r>
      <w:r w:rsidRPr="008F0F92">
        <w:rPr>
          <w:rFonts w:ascii="宋体" w:eastAsia="宋体" w:hAnsi="宋体" w:cs="宋体" w:hint="eastAsia"/>
        </w:rPr>
        <w:t>、</w:t>
      </w:r>
      <w:r w:rsidRPr="008F0F92">
        <w:t xml:space="preserve">60 </w:t>
      </w:r>
      <w:proofErr w:type="spellStart"/>
      <w:r w:rsidRPr="008F0F92">
        <w:t>μg</w:t>
      </w:r>
      <w:proofErr w:type="spellEnd"/>
      <w:r w:rsidRPr="008F0F92">
        <w:t>/L</w:t>
      </w:r>
      <w:r w:rsidRPr="008F0F92">
        <w:rPr>
          <w:rFonts w:ascii="宋体" w:eastAsia="宋体" w:hAnsi="宋体" w:cs="宋体" w:hint="eastAsia"/>
        </w:rPr>
        <w:t>、</w:t>
      </w:r>
      <w:r w:rsidRPr="008F0F92">
        <w:t xml:space="preserve">80 </w:t>
      </w:r>
      <w:proofErr w:type="spellStart"/>
      <w:r w:rsidRPr="008F0F92">
        <w:t>μg</w:t>
      </w:r>
      <w:proofErr w:type="spellEnd"/>
      <w:r w:rsidRPr="008F0F92">
        <w:t>/L</w:t>
      </w:r>
      <w:r w:rsidRPr="008F0F92">
        <w:rPr>
          <w:rFonts w:ascii="宋体" w:eastAsia="宋体" w:hAnsi="宋体" w:cs="宋体" w:hint="eastAsia"/>
        </w:rPr>
        <w:t>、</w:t>
      </w:r>
      <w:r w:rsidRPr="008F0F92">
        <w:t xml:space="preserve">100 </w:t>
      </w:r>
      <w:proofErr w:type="spellStart"/>
      <w:r w:rsidRPr="008F0F92">
        <w:t>μg</w:t>
      </w:r>
      <w:proofErr w:type="spellEnd"/>
      <w:r w:rsidRPr="008F0F92">
        <w:t>/L</w:t>
      </w:r>
      <w:r w:rsidRPr="008F0F92">
        <w:rPr>
          <w:rFonts w:ascii="宋体" w:eastAsia="宋体" w:hAnsi="宋体" w:cs="宋体" w:hint="eastAsia"/>
        </w:rPr>
        <w:t>、</w:t>
      </w:r>
      <w:r w:rsidRPr="008F0F92">
        <w:t xml:space="preserve">250 </w:t>
      </w:r>
      <w:proofErr w:type="spellStart"/>
      <w:r w:rsidRPr="008F0F92">
        <w:t>μg</w:t>
      </w:r>
      <w:proofErr w:type="spellEnd"/>
      <w:r w:rsidRPr="008F0F92">
        <w:t>/L</w:t>
      </w:r>
      <w:r w:rsidRPr="008F0F92">
        <w:rPr>
          <w:rFonts w:ascii="宋体" w:eastAsia="宋体" w:hAnsi="宋体" w:cs="宋体" w:hint="eastAsia"/>
        </w:rPr>
        <w:t>、</w:t>
      </w:r>
      <w:r w:rsidRPr="008F0F92">
        <w:t>500μg/L</w:t>
      </w:r>
      <w:r w:rsidRPr="008F0F92">
        <w:rPr>
          <w:rFonts w:ascii="宋体" w:eastAsia="宋体" w:hAnsi="宋体" w:cs="宋体" w:hint="eastAsia"/>
        </w:rPr>
        <w:t>。</w:t>
      </w:r>
    </w:p>
    <w:p w14:paraId="255EF3E0" w14:textId="77777777" w:rsidR="008F0F92" w:rsidRPr="008F0F92" w:rsidRDefault="008F0F92" w:rsidP="00ED0046">
      <w:pPr>
        <w:ind w:firstLine="560"/>
      </w:pPr>
      <w:r w:rsidRPr="008F0F92">
        <w:t>The configuration method is as follows:</w:t>
      </w:r>
    </w:p>
    <w:p w14:paraId="46BE979D" w14:textId="40D02BE1" w:rsidR="008F0F92" w:rsidRPr="008F0F92" w:rsidRDefault="008F0F92" w:rsidP="00ED0046">
      <w:pPr>
        <w:ind w:firstLine="560"/>
      </w:pPr>
      <w:r>
        <w:t>500</w:t>
      </w:r>
      <w:r w:rsidRPr="008F0F92">
        <w:t xml:space="preserve"> </w:t>
      </w:r>
      <w:proofErr w:type="spellStart"/>
      <w:r w:rsidRPr="008F0F92">
        <w:t>μ</w:t>
      </w:r>
      <w:r>
        <w:rPr>
          <w:rFonts w:hint="eastAsia"/>
        </w:rPr>
        <w:t>g</w:t>
      </w:r>
      <w:proofErr w:type="spellEnd"/>
      <w:r w:rsidRPr="008F0F92">
        <w:t xml:space="preserve">/L: take 1.25 ml #2 stock solution and dilute it to 25 </w:t>
      </w:r>
      <w:proofErr w:type="gramStart"/>
      <w:r w:rsidRPr="008F0F92">
        <w:t>ml;</w:t>
      </w:r>
      <w:proofErr w:type="gramEnd"/>
    </w:p>
    <w:p w14:paraId="18CB4791" w14:textId="3427EFF8" w:rsidR="008F0F92" w:rsidRPr="008F0F92" w:rsidRDefault="008F0F92" w:rsidP="00ED0046">
      <w:pPr>
        <w:ind w:firstLine="560"/>
      </w:pPr>
      <w:r>
        <w:t>250</w:t>
      </w:r>
      <w:r w:rsidRPr="008F0F92">
        <w:t xml:space="preserve"> </w:t>
      </w:r>
      <w:proofErr w:type="spellStart"/>
      <w:r w:rsidRPr="008F0F92">
        <w:t>μ</w:t>
      </w:r>
      <w:r>
        <w:rPr>
          <w:rFonts w:hint="eastAsia"/>
        </w:rPr>
        <w:t>g</w:t>
      </w:r>
      <w:proofErr w:type="spellEnd"/>
      <w:r w:rsidRPr="008F0F92">
        <w:t xml:space="preserve">/L: take 0.625 ml #2 stock solution and dilute it to 25 </w:t>
      </w:r>
      <w:proofErr w:type="gramStart"/>
      <w:r w:rsidRPr="008F0F92">
        <w:t>ml;</w:t>
      </w:r>
      <w:proofErr w:type="gramEnd"/>
    </w:p>
    <w:p w14:paraId="49853DDF" w14:textId="5F57C731" w:rsidR="008F0F92" w:rsidRPr="008F0F92" w:rsidRDefault="008F0F92" w:rsidP="00ED0046">
      <w:pPr>
        <w:ind w:firstLine="560"/>
      </w:pPr>
      <w:r w:rsidRPr="008F0F92">
        <w:t xml:space="preserve">100-1 </w:t>
      </w:r>
      <w:proofErr w:type="spellStart"/>
      <w:r w:rsidRPr="008F0F92">
        <w:t>μ</w:t>
      </w:r>
      <w:r>
        <w:rPr>
          <w:rFonts w:hint="eastAsia"/>
        </w:rPr>
        <w:t>g</w:t>
      </w:r>
      <w:proofErr w:type="spellEnd"/>
      <w:r w:rsidRPr="008F0F92">
        <w:t xml:space="preserve">/L: take #3 5 ml, 4 ml, 3 ml, 2 ml, 1 ml, 0.5 ml, 0.25 </w:t>
      </w:r>
      <w:proofErr w:type="gramStart"/>
      <w:r w:rsidRPr="008F0F92">
        <w:t>ml</w:t>
      </w:r>
      <w:proofErr w:type="gramEnd"/>
      <w:r w:rsidRPr="008F0F92">
        <w:t xml:space="preserve"> and 0.05 ml of stock solution respectively. Dilute to 25 ml.</w:t>
      </w:r>
    </w:p>
    <w:p w14:paraId="17A376B2" w14:textId="533BDEBC" w:rsidR="008F0F92" w:rsidRPr="008F0F92" w:rsidRDefault="008F0F92" w:rsidP="00ED0046">
      <w:pPr>
        <w:ind w:firstLine="560"/>
      </w:pPr>
      <w:r w:rsidRPr="008F0F92">
        <w:t xml:space="preserve">0 </w:t>
      </w:r>
      <w:proofErr w:type="spellStart"/>
      <w:r w:rsidRPr="008F0F92">
        <w:t>μ</w:t>
      </w:r>
      <w:r>
        <w:rPr>
          <w:rFonts w:hint="eastAsia"/>
        </w:rPr>
        <w:t>g</w:t>
      </w:r>
      <w:proofErr w:type="spellEnd"/>
      <w:r w:rsidRPr="008F0F92">
        <w:t>/L: directly dilute to 25 ml.</w:t>
      </w:r>
    </w:p>
    <w:p w14:paraId="52CF65A7" w14:textId="2E7225B4" w:rsidR="008F0F92" w:rsidRDefault="008F0F92" w:rsidP="00ED0046">
      <w:pPr>
        <w:ind w:firstLine="560"/>
      </w:pPr>
      <w:r w:rsidRPr="008F0F92">
        <w:t>Send the two groups of standard solutions to UV-V</w:t>
      </w:r>
      <w:r>
        <w:t>S</w:t>
      </w:r>
      <w:r w:rsidRPr="008F0F92">
        <w:rPr>
          <w:rFonts w:hint="eastAsia"/>
        </w:rPr>
        <w:t xml:space="preserve"> </w:t>
      </w:r>
      <w:r w:rsidRPr="008F0F92">
        <w:t>spectrum analysis to compare their binding degree.</w:t>
      </w:r>
    </w:p>
    <w:p w14:paraId="6C1D285B" w14:textId="5629CA04" w:rsidR="008F0F92" w:rsidRDefault="008F0F92" w:rsidP="00ED0046">
      <w:pPr>
        <w:ind w:firstLine="560"/>
      </w:pPr>
      <w:r>
        <w:t>3.</w:t>
      </w:r>
      <w:r w:rsidRPr="008F0F92">
        <w:t xml:space="preserve"> Configure the reaction solution group at p</w:t>
      </w:r>
      <w:r w:rsidR="00507C19">
        <w:t>H</w:t>
      </w:r>
      <w:r w:rsidRPr="008F0F92">
        <w:rPr>
          <w:rFonts w:hint="eastAsia"/>
        </w:rPr>
        <w:t>=</w:t>
      </w:r>
      <w:r w:rsidRPr="008F0F92">
        <w:t>5</w:t>
      </w:r>
    </w:p>
    <w:p w14:paraId="04C2F193" w14:textId="6F7F8DA3" w:rsidR="008F0F92" w:rsidRDefault="00507C19" w:rsidP="00ED0046">
      <w:pPr>
        <w:ind w:firstLine="560"/>
      </w:pPr>
      <w:r w:rsidRPr="00507C19">
        <w:t>The method is the same as above. Adjust the p</w:t>
      </w:r>
      <w:r>
        <w:t>H</w:t>
      </w:r>
      <w:r w:rsidRPr="00507C19">
        <w:t xml:space="preserve"> of stock solution and deionized water used for constant volume to 5.</w:t>
      </w:r>
    </w:p>
    <w:p w14:paraId="502C5D66" w14:textId="190A97B7" w:rsidR="00507C19" w:rsidRDefault="00507C19" w:rsidP="00ED0046">
      <w:pPr>
        <w:ind w:firstLine="560"/>
      </w:pPr>
      <w:r>
        <w:rPr>
          <w:rFonts w:hint="eastAsia"/>
        </w:rPr>
        <w:t>4</w:t>
      </w:r>
      <w:r>
        <w:t>.</w:t>
      </w:r>
      <w:r w:rsidRPr="00507C19">
        <w:t xml:space="preserve"> </w:t>
      </w:r>
      <w:r w:rsidRPr="008F0F92">
        <w:t>Configure the reaction solution group at p</w:t>
      </w:r>
      <w:r>
        <w:t>H</w:t>
      </w:r>
      <w:r w:rsidRPr="008F0F92">
        <w:rPr>
          <w:rFonts w:hint="eastAsia"/>
        </w:rPr>
        <w:t>=</w:t>
      </w:r>
      <w:r>
        <w:t>9</w:t>
      </w:r>
    </w:p>
    <w:p w14:paraId="01B6FD4C" w14:textId="04B60DAD" w:rsidR="00507C19" w:rsidRDefault="00507C19" w:rsidP="00ED0046">
      <w:pPr>
        <w:ind w:firstLine="560"/>
      </w:pPr>
      <w:r w:rsidRPr="00507C19">
        <w:t>The method is the same as above. Adjust the p</w:t>
      </w:r>
      <w:r>
        <w:t>H</w:t>
      </w:r>
      <w:r w:rsidRPr="00507C19">
        <w:t xml:space="preserve"> of stock solution and deionized water used for constant volume to </w:t>
      </w:r>
      <w:r>
        <w:t>9</w:t>
      </w:r>
      <w:r w:rsidRPr="00507C19">
        <w:t>.</w:t>
      </w:r>
    </w:p>
    <w:p w14:paraId="57376037" w14:textId="5085BA13" w:rsidR="00507C19" w:rsidRPr="00DD1D85" w:rsidRDefault="00507C19" w:rsidP="00DD1D85">
      <w:pPr>
        <w:pStyle w:val="1111"/>
        <w:numPr>
          <w:ilvl w:val="2"/>
          <w:numId w:val="26"/>
        </w:numPr>
      </w:pPr>
      <w:bookmarkStart w:id="27" w:name="_Toc113309311"/>
      <w:r w:rsidRPr="00507C19">
        <w:lastRenderedPageBreak/>
        <w:t>Regulation experiment of pH on soil DOM</w:t>
      </w:r>
      <w:bookmarkEnd w:id="27"/>
    </w:p>
    <w:p w14:paraId="466B0812" w14:textId="6E0E5725" w:rsidR="00507C19" w:rsidRDefault="00507C19" w:rsidP="00ED0046">
      <w:pPr>
        <w:ind w:firstLine="560"/>
      </w:pPr>
      <w:r w:rsidRPr="00507C19">
        <w:t>Set 10</w:t>
      </w:r>
      <w:r>
        <w:t xml:space="preserve"> </w:t>
      </w:r>
      <w:r w:rsidRPr="00507C19">
        <w:t>pH experimental conditions with pH from 3</w:t>
      </w:r>
      <w:r>
        <w:t>-</w:t>
      </w:r>
      <w:r w:rsidRPr="00507C19">
        <w:t>12 to ensure that the DOM concentration of the solution at each pH is the same, but the pH is different. The specific configuration method is as follows:</w:t>
      </w:r>
    </w:p>
    <w:p w14:paraId="0B69896C" w14:textId="6EC7FED5" w:rsidR="00507C19" w:rsidRDefault="00507C19" w:rsidP="00ED0046">
      <w:pPr>
        <w:ind w:firstLine="560"/>
      </w:pPr>
      <w:r w:rsidRPr="00507C19">
        <w:t>Take 30ml of solution in persimmon bamboo garden, adjust the pH to 5, take 5ml of solution into 25ml colorimetric tube, and then fix the volume to 25ml with deionized water with pH 5; Then adjust the pH of the solution in the persimmon bamboo garden to 4, take 5 ml of the solution into a 25 ml colorimetric tube, and then fix the volume to 25 ml with deionized water with pH</w:t>
      </w:r>
      <w:r>
        <w:t xml:space="preserve"> </w:t>
      </w:r>
      <w:r w:rsidRPr="00507C19">
        <w:t>4; Then configure the experimental sample with pH 3 as above.</w:t>
      </w:r>
    </w:p>
    <w:p w14:paraId="098813B0" w14:textId="01BBD4C7" w:rsidR="00507C19" w:rsidRDefault="00507C19" w:rsidP="00ED0046">
      <w:pPr>
        <w:ind w:firstLine="560"/>
      </w:pPr>
      <w:r w:rsidRPr="00507C19">
        <w:t>Take 70 ml of the solution in the persimmon bamboo garden again, adjust the pH to 6, take 5 ml of the solution into a 25 ml colorimetric tube, and then fix the volume to 25 ml with deionized water with pH 6, and then configure the experimental samples with pH 7, 8, 9, 10, 11 and 12 in turn according to the above method.</w:t>
      </w:r>
    </w:p>
    <w:p w14:paraId="1DDE85A6" w14:textId="2D6A6C88" w:rsidR="00507C19" w:rsidRDefault="00507C19" w:rsidP="00ED0046">
      <w:pPr>
        <w:ind w:firstLine="560"/>
      </w:pPr>
      <w:r w:rsidRPr="00507C19">
        <w:t>The configuration method of pH experimental group outside persimmon bamboo garden is the same as above, and the sample solution added to each sample is 3.7 ml.</w:t>
      </w:r>
    </w:p>
    <w:p w14:paraId="66D264BC" w14:textId="77777777" w:rsidR="007E75E3" w:rsidRDefault="007E75E3" w:rsidP="00ED0046">
      <w:pPr>
        <w:ind w:firstLine="560"/>
      </w:pPr>
    </w:p>
    <w:p w14:paraId="4C9B6694" w14:textId="3F8192C7" w:rsidR="00507C19" w:rsidRDefault="007E75E3" w:rsidP="007E75E3">
      <w:pPr>
        <w:pStyle w:val="112"/>
        <w:numPr>
          <w:ilvl w:val="1"/>
          <w:numId w:val="12"/>
        </w:numPr>
      </w:pPr>
      <w:bookmarkStart w:id="28" w:name="_Toc113309312"/>
      <w:r w:rsidRPr="007E75E3">
        <w:t>Sample pretreatment, total element analysis and TOC content Report</w:t>
      </w:r>
      <w:bookmarkEnd w:id="28"/>
    </w:p>
    <w:p w14:paraId="452731AA" w14:textId="50A6807F" w:rsidR="007E75E3" w:rsidRDefault="007E75E3" w:rsidP="00CF7377">
      <w:pPr>
        <w:ind w:firstLineChars="0" w:firstLine="0"/>
        <w:rPr>
          <w:rFonts w:ascii="宋体" w:eastAsia="宋体" w:hAnsi="宋体" w:cs="宋体"/>
        </w:rPr>
      </w:pPr>
      <w:r w:rsidRPr="007E75E3">
        <w:t xml:space="preserve">Dry the sample at 60 </w:t>
      </w:r>
      <w:r w:rsidRPr="007E75E3">
        <w:rPr>
          <w:rFonts w:hint="eastAsia"/>
        </w:rPr>
        <w:t>℃</w:t>
      </w:r>
      <w:r w:rsidRPr="007E75E3">
        <w:t xml:space="preserve"> to constant weight, and weigh the dry weight of </w:t>
      </w:r>
      <w:r w:rsidRPr="007E75E3">
        <w:lastRenderedPageBreak/>
        <w:t xml:space="preserve">the sample in the persimmon bamboo garden as </w:t>
      </w:r>
      <m:oMath>
        <m:sSub>
          <m:sSubPr>
            <m:ctrlPr>
              <w:rPr>
                <w:rFonts w:ascii="Cambria Math" w:hAnsi="Cambria Math"/>
                <w:i/>
              </w:rPr>
            </m:ctrlPr>
          </m:sSubPr>
          <m:e>
            <m:r>
              <w:rPr>
                <w:rFonts w:ascii="Cambria Math" w:hAnsi="Cambria Math" w:hint="eastAsia"/>
              </w:rPr>
              <m:t>m</m:t>
            </m:r>
          </m:e>
          <m:sub>
            <m:r>
              <w:rPr>
                <w:rFonts w:ascii="Cambria Math" w:hAnsi="Cambria Math"/>
              </w:rPr>
              <m:t>12</m:t>
            </m:r>
          </m:sub>
        </m:sSub>
      </m:oMath>
      <w:r w:rsidRPr="007E75E3">
        <w:t>=870.9 g</w:t>
      </w:r>
      <w:r w:rsidRPr="007E75E3">
        <w:rPr>
          <w:rFonts w:ascii="宋体" w:eastAsia="宋体" w:hAnsi="宋体" w:cs="宋体" w:hint="eastAsia"/>
        </w:rPr>
        <w:t>；</w:t>
      </w:r>
      <w:r w:rsidRPr="007E75E3">
        <w:t xml:space="preserve"> The dry weight of the sample outside the persimmon bamboo garden is </w:t>
      </w:r>
      <m:oMath>
        <m:sSub>
          <m:sSubPr>
            <m:ctrlPr>
              <w:rPr>
                <w:rFonts w:ascii="Cambria Math" w:hAnsi="Cambria Math"/>
                <w:i/>
              </w:rPr>
            </m:ctrlPr>
          </m:sSubPr>
          <m:e>
            <m:r>
              <w:rPr>
                <w:rFonts w:ascii="Cambria Math" w:hAnsi="Cambria Math" w:hint="eastAsia"/>
              </w:rPr>
              <m:t>m</m:t>
            </m:r>
          </m:e>
          <m:sub>
            <m:r>
              <w:rPr>
                <w:rFonts w:ascii="Cambria Math" w:hAnsi="Cambria Math"/>
              </w:rPr>
              <m:t>22</m:t>
            </m:r>
          </m:sub>
        </m:sSub>
      </m:oMath>
      <w:r w:rsidRPr="007E75E3">
        <w:t>=778.1 g</w:t>
      </w:r>
      <w:r w:rsidR="00F75087">
        <w:rPr>
          <w:rFonts w:ascii="宋体" w:eastAsia="宋体" w:hAnsi="宋体" w:cs="宋体" w:hint="eastAsia"/>
        </w:rPr>
        <w:t>.</w:t>
      </w:r>
    </w:p>
    <w:p w14:paraId="5A0851F2" w14:textId="4D8F9C00" w:rsidR="007E75E3" w:rsidRDefault="00035175" w:rsidP="007E75E3">
      <w:pPr>
        <w:pStyle w:val="1111"/>
        <w:numPr>
          <w:ilvl w:val="2"/>
          <w:numId w:val="30"/>
        </w:numPr>
      </w:pPr>
      <w:bookmarkStart w:id="29" w:name="_Toc113309313"/>
      <w:r w:rsidRPr="00035175">
        <w:t>Full elemental analysis report (unit: mg/L)</w:t>
      </w:r>
      <w:bookmarkEnd w:id="29"/>
    </w:p>
    <w:p w14:paraId="19609BCC" w14:textId="27171A25" w:rsidR="00294E85" w:rsidRPr="00294E85" w:rsidRDefault="00294E85" w:rsidP="00B431BC">
      <w:pPr>
        <w:ind w:firstLine="560"/>
        <w:jc w:val="center"/>
      </w:pPr>
      <w:r w:rsidRPr="00294E85">
        <w:t>Table 2-3 List of all-element analysis reports</w:t>
      </w:r>
    </w:p>
    <w:tbl>
      <w:tblPr>
        <w:tblStyle w:val="a7"/>
        <w:tblW w:w="0" w:type="auto"/>
        <w:tblLayout w:type="fixed"/>
        <w:tblLook w:val="04A0" w:firstRow="1" w:lastRow="0" w:firstColumn="1" w:lastColumn="0" w:noHBand="0" w:noVBand="1"/>
      </w:tblPr>
      <w:tblGrid>
        <w:gridCol w:w="1271"/>
        <w:gridCol w:w="1472"/>
        <w:gridCol w:w="1221"/>
        <w:gridCol w:w="1276"/>
        <w:gridCol w:w="1650"/>
        <w:gridCol w:w="1406"/>
      </w:tblGrid>
      <w:tr w:rsidR="00035175" w14:paraId="3CE4A3CE" w14:textId="77777777" w:rsidTr="00B431BC">
        <w:tc>
          <w:tcPr>
            <w:tcW w:w="1271" w:type="dxa"/>
          </w:tcPr>
          <w:p w14:paraId="56CC8D35" w14:textId="62D462B6" w:rsidR="00035175" w:rsidRPr="00035175" w:rsidRDefault="00035175" w:rsidP="00B431BC">
            <w:pPr>
              <w:ind w:firstLineChars="0" w:firstLine="0"/>
              <w:jc w:val="left"/>
              <w:rPr>
                <w:b/>
              </w:rPr>
            </w:pPr>
            <w:r w:rsidRPr="00035175">
              <w:rPr>
                <w:rFonts w:hint="eastAsia"/>
              </w:rPr>
              <w:t>Element</w:t>
            </w:r>
          </w:p>
        </w:tc>
        <w:tc>
          <w:tcPr>
            <w:tcW w:w="1472" w:type="dxa"/>
          </w:tcPr>
          <w:p w14:paraId="00521541" w14:textId="11245DE7" w:rsidR="00035175" w:rsidRPr="00035175" w:rsidRDefault="00035175" w:rsidP="00B431BC">
            <w:pPr>
              <w:ind w:firstLineChars="0" w:firstLine="0"/>
              <w:jc w:val="left"/>
              <w:rPr>
                <w:b/>
              </w:rPr>
            </w:pPr>
            <w:proofErr w:type="spellStart"/>
            <w:r>
              <w:t>S</w:t>
            </w:r>
            <w:r>
              <w:rPr>
                <w:rFonts w:hint="eastAsia"/>
              </w:rPr>
              <w:t>hizhu</w:t>
            </w:r>
            <w:proofErr w:type="spellEnd"/>
            <w:r>
              <w:t xml:space="preserve"> P</w:t>
            </w:r>
            <w:r>
              <w:rPr>
                <w:rFonts w:hint="eastAsia"/>
              </w:rPr>
              <w:t>ark</w:t>
            </w:r>
            <w:r w:rsidRPr="00035175">
              <w:rPr>
                <w:rFonts w:hint="eastAsia"/>
              </w:rPr>
              <w:t>-</w:t>
            </w:r>
            <w:r w:rsidRPr="00035175">
              <w:t xml:space="preserve"> Inside</w:t>
            </w:r>
          </w:p>
        </w:tc>
        <w:tc>
          <w:tcPr>
            <w:tcW w:w="1221" w:type="dxa"/>
          </w:tcPr>
          <w:p w14:paraId="680620C6" w14:textId="444D0456" w:rsidR="00035175" w:rsidRPr="00035175" w:rsidRDefault="00035175" w:rsidP="00B431BC">
            <w:pPr>
              <w:ind w:firstLineChars="0" w:firstLine="0"/>
              <w:jc w:val="left"/>
              <w:rPr>
                <w:b/>
              </w:rPr>
            </w:pPr>
            <w:proofErr w:type="spellStart"/>
            <w:r>
              <w:t>S</w:t>
            </w:r>
            <w:r>
              <w:rPr>
                <w:rFonts w:hint="eastAsia"/>
              </w:rPr>
              <w:t>hizhu</w:t>
            </w:r>
            <w:proofErr w:type="spellEnd"/>
            <w:r>
              <w:t xml:space="preserve"> P</w:t>
            </w:r>
            <w:r>
              <w:rPr>
                <w:rFonts w:hint="eastAsia"/>
              </w:rPr>
              <w:t>ark</w:t>
            </w:r>
            <w:r w:rsidRPr="00035175">
              <w:rPr>
                <w:rFonts w:hint="eastAsia"/>
              </w:rPr>
              <w:t>-</w:t>
            </w:r>
            <w:r w:rsidRPr="00035175">
              <w:t xml:space="preserve"> </w:t>
            </w:r>
            <w:r>
              <w:t>O</w:t>
            </w:r>
            <w:r>
              <w:rPr>
                <w:rFonts w:hint="eastAsia"/>
              </w:rPr>
              <w:t>utside</w:t>
            </w:r>
          </w:p>
        </w:tc>
        <w:tc>
          <w:tcPr>
            <w:tcW w:w="1276" w:type="dxa"/>
          </w:tcPr>
          <w:p w14:paraId="4E2434AE" w14:textId="58D2E589" w:rsidR="00035175" w:rsidRPr="00035175" w:rsidRDefault="00035175" w:rsidP="00B431BC">
            <w:pPr>
              <w:ind w:firstLineChars="0" w:firstLine="0"/>
              <w:jc w:val="left"/>
              <w:rPr>
                <w:b/>
              </w:rPr>
            </w:pPr>
            <w:r w:rsidRPr="00035175">
              <w:rPr>
                <w:rFonts w:hint="eastAsia"/>
              </w:rPr>
              <w:t>Element</w:t>
            </w:r>
          </w:p>
        </w:tc>
        <w:tc>
          <w:tcPr>
            <w:tcW w:w="1650" w:type="dxa"/>
          </w:tcPr>
          <w:p w14:paraId="5E05DCE3" w14:textId="2DBCA38B" w:rsidR="00035175" w:rsidRPr="00035175" w:rsidRDefault="00035175" w:rsidP="00B431BC">
            <w:pPr>
              <w:ind w:firstLineChars="0" w:firstLine="0"/>
              <w:jc w:val="left"/>
              <w:rPr>
                <w:b/>
              </w:rPr>
            </w:pPr>
            <w:proofErr w:type="spellStart"/>
            <w:r>
              <w:t>S</w:t>
            </w:r>
            <w:r>
              <w:rPr>
                <w:rFonts w:hint="eastAsia"/>
              </w:rPr>
              <w:t>hizhu</w:t>
            </w:r>
            <w:proofErr w:type="spellEnd"/>
            <w:r>
              <w:t xml:space="preserve"> P</w:t>
            </w:r>
            <w:r>
              <w:rPr>
                <w:rFonts w:hint="eastAsia"/>
              </w:rPr>
              <w:t>ark</w:t>
            </w:r>
            <w:r w:rsidRPr="00035175">
              <w:rPr>
                <w:rFonts w:hint="eastAsia"/>
              </w:rPr>
              <w:t>-</w:t>
            </w:r>
            <w:r w:rsidRPr="00035175">
              <w:t xml:space="preserve"> Inside</w:t>
            </w:r>
          </w:p>
        </w:tc>
        <w:tc>
          <w:tcPr>
            <w:tcW w:w="1406" w:type="dxa"/>
          </w:tcPr>
          <w:p w14:paraId="21F7DCF7" w14:textId="38DADF1E" w:rsidR="00035175" w:rsidRPr="00035175" w:rsidRDefault="00035175" w:rsidP="00B431BC">
            <w:pPr>
              <w:ind w:firstLineChars="0" w:firstLine="0"/>
              <w:jc w:val="left"/>
              <w:rPr>
                <w:b/>
              </w:rPr>
            </w:pPr>
            <w:proofErr w:type="spellStart"/>
            <w:r>
              <w:t>S</w:t>
            </w:r>
            <w:r>
              <w:rPr>
                <w:rFonts w:hint="eastAsia"/>
              </w:rPr>
              <w:t>hizhu</w:t>
            </w:r>
            <w:proofErr w:type="spellEnd"/>
            <w:r>
              <w:t xml:space="preserve"> P</w:t>
            </w:r>
            <w:r>
              <w:rPr>
                <w:rFonts w:hint="eastAsia"/>
              </w:rPr>
              <w:t>ark</w:t>
            </w:r>
            <w:r w:rsidRPr="00035175">
              <w:rPr>
                <w:rFonts w:hint="eastAsia"/>
              </w:rPr>
              <w:t>-</w:t>
            </w:r>
            <w:r w:rsidRPr="00035175">
              <w:t xml:space="preserve"> </w:t>
            </w:r>
            <w:r>
              <w:t>O</w:t>
            </w:r>
            <w:r>
              <w:rPr>
                <w:rFonts w:hint="eastAsia"/>
              </w:rPr>
              <w:t>utside</w:t>
            </w:r>
          </w:p>
        </w:tc>
      </w:tr>
      <w:tr w:rsidR="00035175" w14:paraId="570C6A24" w14:textId="77777777" w:rsidTr="00B431BC">
        <w:tc>
          <w:tcPr>
            <w:tcW w:w="1271" w:type="dxa"/>
          </w:tcPr>
          <w:p w14:paraId="2A6CF8E5" w14:textId="7137569B" w:rsidR="00035175" w:rsidRPr="00035175" w:rsidRDefault="00035175" w:rsidP="00B431BC">
            <w:pPr>
              <w:ind w:firstLineChars="0" w:firstLine="0"/>
              <w:jc w:val="left"/>
              <w:rPr>
                <w:b/>
              </w:rPr>
            </w:pPr>
            <w:r>
              <w:t>A</w:t>
            </w:r>
            <w:r>
              <w:rPr>
                <w:rFonts w:hint="eastAsia"/>
              </w:rPr>
              <w:t>g</w:t>
            </w:r>
          </w:p>
        </w:tc>
        <w:tc>
          <w:tcPr>
            <w:tcW w:w="1472" w:type="dxa"/>
          </w:tcPr>
          <w:p w14:paraId="3195219D" w14:textId="3AA87985" w:rsidR="00035175" w:rsidRPr="00035175" w:rsidRDefault="00035175" w:rsidP="00B431BC">
            <w:pPr>
              <w:ind w:firstLineChars="0" w:firstLine="0"/>
              <w:jc w:val="left"/>
              <w:rPr>
                <w:b/>
              </w:rPr>
            </w:pPr>
            <w:r>
              <w:rPr>
                <w:rFonts w:hint="eastAsia"/>
              </w:rPr>
              <w:t>-</w:t>
            </w:r>
            <w:r>
              <w:t>--</w:t>
            </w:r>
          </w:p>
        </w:tc>
        <w:tc>
          <w:tcPr>
            <w:tcW w:w="1221" w:type="dxa"/>
          </w:tcPr>
          <w:p w14:paraId="41375542" w14:textId="43E891CC" w:rsidR="00035175" w:rsidRPr="00035175" w:rsidRDefault="00A4404C" w:rsidP="00B431BC">
            <w:pPr>
              <w:ind w:firstLineChars="0" w:firstLine="0"/>
              <w:jc w:val="left"/>
              <w:rPr>
                <w:b/>
              </w:rPr>
            </w:pPr>
            <w:r>
              <w:rPr>
                <w:rFonts w:hint="eastAsia"/>
              </w:rPr>
              <w:t>-</w:t>
            </w:r>
            <w:r>
              <w:t>--</w:t>
            </w:r>
          </w:p>
        </w:tc>
        <w:tc>
          <w:tcPr>
            <w:tcW w:w="1276" w:type="dxa"/>
          </w:tcPr>
          <w:p w14:paraId="02CE9AEC" w14:textId="3F627CA4" w:rsidR="00035175" w:rsidRPr="00035175" w:rsidRDefault="00A4404C" w:rsidP="00B431BC">
            <w:pPr>
              <w:ind w:firstLineChars="0" w:firstLine="0"/>
              <w:jc w:val="left"/>
              <w:rPr>
                <w:b/>
              </w:rPr>
            </w:pPr>
            <w:r>
              <w:rPr>
                <w:rFonts w:hint="eastAsia"/>
              </w:rPr>
              <w:t>Mn</w:t>
            </w:r>
          </w:p>
        </w:tc>
        <w:tc>
          <w:tcPr>
            <w:tcW w:w="1650" w:type="dxa"/>
          </w:tcPr>
          <w:p w14:paraId="4B1A1052" w14:textId="468D4541" w:rsidR="00035175" w:rsidRPr="00035175" w:rsidRDefault="00A4404C" w:rsidP="00B431BC">
            <w:pPr>
              <w:ind w:firstLineChars="0" w:firstLine="0"/>
              <w:jc w:val="left"/>
              <w:rPr>
                <w:b/>
              </w:rPr>
            </w:pPr>
            <w:r>
              <w:rPr>
                <w:rFonts w:hint="eastAsia"/>
              </w:rPr>
              <w:t>0</w:t>
            </w:r>
            <w:r>
              <w:t>.05</w:t>
            </w:r>
          </w:p>
        </w:tc>
        <w:tc>
          <w:tcPr>
            <w:tcW w:w="1406" w:type="dxa"/>
          </w:tcPr>
          <w:p w14:paraId="41F109A9" w14:textId="2C84A391" w:rsidR="00035175" w:rsidRPr="00035175" w:rsidRDefault="00A4404C" w:rsidP="00B431BC">
            <w:pPr>
              <w:ind w:firstLineChars="0" w:firstLine="0"/>
              <w:jc w:val="left"/>
              <w:rPr>
                <w:b/>
              </w:rPr>
            </w:pPr>
            <w:r>
              <w:rPr>
                <w:rFonts w:hint="eastAsia"/>
              </w:rPr>
              <w:t>0</w:t>
            </w:r>
            <w:r>
              <w:t>.06</w:t>
            </w:r>
          </w:p>
        </w:tc>
      </w:tr>
      <w:tr w:rsidR="00035175" w14:paraId="649EDC72" w14:textId="77777777" w:rsidTr="00B431BC">
        <w:tc>
          <w:tcPr>
            <w:tcW w:w="1271" w:type="dxa"/>
          </w:tcPr>
          <w:p w14:paraId="1250C770" w14:textId="045F9598" w:rsidR="00035175" w:rsidRPr="00035175" w:rsidRDefault="00035175" w:rsidP="00B431BC">
            <w:pPr>
              <w:ind w:firstLineChars="0" w:firstLine="0"/>
              <w:jc w:val="left"/>
              <w:rPr>
                <w:b/>
              </w:rPr>
            </w:pPr>
            <w:r>
              <w:rPr>
                <w:rFonts w:hint="eastAsia"/>
              </w:rPr>
              <w:t>Al</w:t>
            </w:r>
          </w:p>
        </w:tc>
        <w:tc>
          <w:tcPr>
            <w:tcW w:w="1472" w:type="dxa"/>
          </w:tcPr>
          <w:p w14:paraId="3FFFDDCB" w14:textId="392756F8" w:rsidR="00035175" w:rsidRPr="00035175" w:rsidRDefault="00035175" w:rsidP="00B431BC">
            <w:pPr>
              <w:ind w:firstLineChars="0" w:firstLine="0"/>
              <w:jc w:val="left"/>
              <w:rPr>
                <w:b/>
              </w:rPr>
            </w:pPr>
            <w:r>
              <w:rPr>
                <w:rFonts w:hint="eastAsia"/>
              </w:rPr>
              <w:t>0</w:t>
            </w:r>
            <w:r>
              <w:t>.07</w:t>
            </w:r>
          </w:p>
        </w:tc>
        <w:tc>
          <w:tcPr>
            <w:tcW w:w="1221" w:type="dxa"/>
          </w:tcPr>
          <w:p w14:paraId="55EC80DF" w14:textId="496EE7DE" w:rsidR="00035175" w:rsidRPr="00035175" w:rsidRDefault="00A4404C" w:rsidP="00B431BC">
            <w:pPr>
              <w:ind w:firstLineChars="0" w:firstLine="0"/>
              <w:jc w:val="left"/>
              <w:rPr>
                <w:b/>
              </w:rPr>
            </w:pPr>
            <w:r>
              <w:rPr>
                <w:rFonts w:hint="eastAsia"/>
              </w:rPr>
              <w:t>0</w:t>
            </w:r>
            <w:r>
              <w:t>.07</w:t>
            </w:r>
          </w:p>
        </w:tc>
        <w:tc>
          <w:tcPr>
            <w:tcW w:w="1276" w:type="dxa"/>
          </w:tcPr>
          <w:p w14:paraId="6D18D9D4" w14:textId="4999119A" w:rsidR="00035175" w:rsidRPr="00035175" w:rsidRDefault="00A4404C" w:rsidP="00B431BC">
            <w:pPr>
              <w:ind w:firstLineChars="0" w:firstLine="0"/>
              <w:jc w:val="left"/>
              <w:rPr>
                <w:b/>
              </w:rPr>
            </w:pPr>
            <w:r>
              <w:rPr>
                <w:rFonts w:hint="eastAsia"/>
              </w:rPr>
              <w:t>Mo</w:t>
            </w:r>
          </w:p>
        </w:tc>
        <w:tc>
          <w:tcPr>
            <w:tcW w:w="1650" w:type="dxa"/>
          </w:tcPr>
          <w:p w14:paraId="6D698CA7" w14:textId="66389DDE" w:rsidR="00035175" w:rsidRPr="00035175" w:rsidRDefault="00A4404C" w:rsidP="00B431BC">
            <w:pPr>
              <w:ind w:firstLineChars="0" w:firstLine="0"/>
              <w:jc w:val="left"/>
              <w:rPr>
                <w:b/>
              </w:rPr>
            </w:pPr>
            <w:r>
              <w:rPr>
                <w:rFonts w:hint="eastAsia"/>
              </w:rPr>
              <w:t>0</w:t>
            </w:r>
            <w:r>
              <w:t>.006</w:t>
            </w:r>
          </w:p>
        </w:tc>
        <w:tc>
          <w:tcPr>
            <w:tcW w:w="1406" w:type="dxa"/>
          </w:tcPr>
          <w:p w14:paraId="0545DF94" w14:textId="7EAF0BF3" w:rsidR="00035175" w:rsidRPr="00035175" w:rsidRDefault="00A4404C" w:rsidP="00B431BC">
            <w:pPr>
              <w:ind w:firstLineChars="0" w:firstLine="0"/>
              <w:jc w:val="left"/>
              <w:rPr>
                <w:b/>
              </w:rPr>
            </w:pPr>
            <w:r>
              <w:rPr>
                <w:rFonts w:hint="eastAsia"/>
              </w:rPr>
              <w:t>0</w:t>
            </w:r>
            <w:r>
              <w:t>.03</w:t>
            </w:r>
          </w:p>
        </w:tc>
      </w:tr>
      <w:tr w:rsidR="00035175" w14:paraId="320F883B" w14:textId="77777777" w:rsidTr="00B431BC">
        <w:tc>
          <w:tcPr>
            <w:tcW w:w="1271" w:type="dxa"/>
          </w:tcPr>
          <w:p w14:paraId="3D7BFDA5" w14:textId="78CD429C" w:rsidR="00035175" w:rsidRPr="00035175" w:rsidRDefault="00035175" w:rsidP="00B431BC">
            <w:pPr>
              <w:ind w:firstLineChars="0" w:firstLine="0"/>
              <w:jc w:val="left"/>
              <w:rPr>
                <w:b/>
              </w:rPr>
            </w:pPr>
            <w:r>
              <w:rPr>
                <w:rFonts w:hint="eastAsia"/>
              </w:rPr>
              <w:t>As</w:t>
            </w:r>
          </w:p>
        </w:tc>
        <w:tc>
          <w:tcPr>
            <w:tcW w:w="1472" w:type="dxa"/>
          </w:tcPr>
          <w:p w14:paraId="58BE82EC" w14:textId="3B6546E0" w:rsidR="00035175" w:rsidRPr="00035175" w:rsidRDefault="00035175" w:rsidP="00B431BC">
            <w:pPr>
              <w:ind w:firstLineChars="0" w:firstLine="0"/>
              <w:jc w:val="left"/>
              <w:rPr>
                <w:b/>
              </w:rPr>
            </w:pPr>
            <w:r>
              <w:rPr>
                <w:rFonts w:hint="eastAsia"/>
              </w:rPr>
              <w:t>0</w:t>
            </w:r>
            <w:r>
              <w:t>.005</w:t>
            </w:r>
          </w:p>
        </w:tc>
        <w:tc>
          <w:tcPr>
            <w:tcW w:w="1221" w:type="dxa"/>
          </w:tcPr>
          <w:p w14:paraId="1FB18BBA" w14:textId="79768DDA" w:rsidR="00035175" w:rsidRPr="00035175" w:rsidRDefault="00A4404C" w:rsidP="00B431BC">
            <w:pPr>
              <w:ind w:firstLineChars="0" w:firstLine="0"/>
              <w:jc w:val="left"/>
              <w:rPr>
                <w:b/>
              </w:rPr>
            </w:pPr>
            <w:r>
              <w:rPr>
                <w:rFonts w:hint="eastAsia"/>
              </w:rPr>
              <w:t>0</w:t>
            </w:r>
            <w:r>
              <w:t>.01</w:t>
            </w:r>
          </w:p>
        </w:tc>
        <w:tc>
          <w:tcPr>
            <w:tcW w:w="1276" w:type="dxa"/>
          </w:tcPr>
          <w:p w14:paraId="794A18F0" w14:textId="672F502C" w:rsidR="00035175" w:rsidRPr="00035175" w:rsidRDefault="00A4404C" w:rsidP="00B431BC">
            <w:pPr>
              <w:ind w:firstLineChars="0" w:firstLine="0"/>
              <w:jc w:val="left"/>
              <w:rPr>
                <w:b/>
              </w:rPr>
            </w:pPr>
            <w:r>
              <w:rPr>
                <w:rFonts w:hint="eastAsia"/>
              </w:rPr>
              <w:t>Na</w:t>
            </w:r>
          </w:p>
        </w:tc>
        <w:tc>
          <w:tcPr>
            <w:tcW w:w="1650" w:type="dxa"/>
          </w:tcPr>
          <w:p w14:paraId="2AAB9C23" w14:textId="143F2568" w:rsidR="00035175" w:rsidRPr="00035175" w:rsidRDefault="00B431BC" w:rsidP="00B431BC">
            <w:pPr>
              <w:ind w:firstLineChars="0" w:firstLine="0"/>
              <w:jc w:val="left"/>
              <w:rPr>
                <w:b/>
              </w:rPr>
            </w:pPr>
            <w:r>
              <w:t>4</w:t>
            </w:r>
            <w:r w:rsidR="00A4404C">
              <w:t>.0</w:t>
            </w:r>
          </w:p>
        </w:tc>
        <w:tc>
          <w:tcPr>
            <w:tcW w:w="1406" w:type="dxa"/>
          </w:tcPr>
          <w:p w14:paraId="1491A264" w14:textId="3BFFBE67" w:rsidR="00035175" w:rsidRPr="00035175" w:rsidRDefault="00A4404C" w:rsidP="00B431BC">
            <w:pPr>
              <w:ind w:firstLineChars="0" w:firstLine="0"/>
              <w:jc w:val="left"/>
              <w:rPr>
                <w:b/>
              </w:rPr>
            </w:pPr>
            <w:r>
              <w:rPr>
                <w:rFonts w:hint="eastAsia"/>
              </w:rPr>
              <w:t>4</w:t>
            </w:r>
            <w:r>
              <w:t>.1</w:t>
            </w:r>
          </w:p>
        </w:tc>
      </w:tr>
      <w:tr w:rsidR="00035175" w14:paraId="5A00B1B3" w14:textId="77777777" w:rsidTr="00B431BC">
        <w:tc>
          <w:tcPr>
            <w:tcW w:w="1271" w:type="dxa"/>
          </w:tcPr>
          <w:p w14:paraId="18EA183A" w14:textId="5CF35239" w:rsidR="00035175" w:rsidRPr="00035175" w:rsidRDefault="00035175" w:rsidP="00B431BC">
            <w:pPr>
              <w:ind w:firstLineChars="0" w:firstLine="0"/>
              <w:jc w:val="left"/>
              <w:rPr>
                <w:b/>
              </w:rPr>
            </w:pPr>
            <w:r>
              <w:rPr>
                <w:rFonts w:hint="eastAsia"/>
              </w:rPr>
              <w:t>B</w:t>
            </w:r>
          </w:p>
        </w:tc>
        <w:tc>
          <w:tcPr>
            <w:tcW w:w="1472" w:type="dxa"/>
          </w:tcPr>
          <w:p w14:paraId="67B025E9" w14:textId="448480EC" w:rsidR="00035175" w:rsidRPr="00035175" w:rsidRDefault="00035175" w:rsidP="00B431BC">
            <w:pPr>
              <w:ind w:firstLineChars="0" w:firstLine="0"/>
              <w:jc w:val="left"/>
              <w:rPr>
                <w:b/>
              </w:rPr>
            </w:pPr>
            <w:r>
              <w:rPr>
                <w:rFonts w:hint="eastAsia"/>
              </w:rPr>
              <w:t>0</w:t>
            </w:r>
            <w:r>
              <w:t>.6</w:t>
            </w:r>
          </w:p>
        </w:tc>
        <w:tc>
          <w:tcPr>
            <w:tcW w:w="1221" w:type="dxa"/>
          </w:tcPr>
          <w:p w14:paraId="6BAB485D" w14:textId="66B20A41" w:rsidR="00035175" w:rsidRPr="00035175" w:rsidRDefault="00A4404C" w:rsidP="00B431BC">
            <w:pPr>
              <w:ind w:firstLineChars="0" w:firstLine="0"/>
              <w:jc w:val="left"/>
              <w:rPr>
                <w:b/>
              </w:rPr>
            </w:pPr>
            <w:r>
              <w:rPr>
                <w:rFonts w:hint="eastAsia"/>
              </w:rPr>
              <w:t>1</w:t>
            </w:r>
            <w:r>
              <w:t>.0</w:t>
            </w:r>
          </w:p>
        </w:tc>
        <w:tc>
          <w:tcPr>
            <w:tcW w:w="1276" w:type="dxa"/>
          </w:tcPr>
          <w:p w14:paraId="25040721" w14:textId="4FFFFB82" w:rsidR="00035175" w:rsidRPr="00035175" w:rsidRDefault="00A4404C" w:rsidP="00B431BC">
            <w:pPr>
              <w:ind w:firstLineChars="0" w:firstLine="0"/>
              <w:jc w:val="left"/>
              <w:rPr>
                <w:b/>
              </w:rPr>
            </w:pPr>
            <w:r>
              <w:rPr>
                <w:rFonts w:hint="eastAsia"/>
              </w:rPr>
              <w:t>Ni</w:t>
            </w:r>
          </w:p>
        </w:tc>
        <w:tc>
          <w:tcPr>
            <w:tcW w:w="1650" w:type="dxa"/>
          </w:tcPr>
          <w:p w14:paraId="269253D5" w14:textId="25D541D9" w:rsidR="00035175" w:rsidRPr="00035175" w:rsidRDefault="00A4404C" w:rsidP="00B431BC">
            <w:pPr>
              <w:ind w:firstLineChars="0" w:firstLine="0"/>
              <w:jc w:val="left"/>
              <w:rPr>
                <w:b/>
              </w:rPr>
            </w:pPr>
            <w:r>
              <w:rPr>
                <w:rFonts w:hint="eastAsia"/>
              </w:rPr>
              <w:t>0</w:t>
            </w:r>
            <w:r>
              <w:t>.002</w:t>
            </w:r>
          </w:p>
        </w:tc>
        <w:tc>
          <w:tcPr>
            <w:tcW w:w="1406" w:type="dxa"/>
          </w:tcPr>
          <w:p w14:paraId="56A6D9DC" w14:textId="0FC2957B" w:rsidR="00035175" w:rsidRPr="00035175" w:rsidRDefault="00A4404C" w:rsidP="00B431BC">
            <w:pPr>
              <w:ind w:firstLineChars="0" w:firstLine="0"/>
              <w:jc w:val="left"/>
              <w:rPr>
                <w:b/>
              </w:rPr>
            </w:pPr>
            <w:r>
              <w:rPr>
                <w:rFonts w:hint="eastAsia"/>
              </w:rPr>
              <w:t>0</w:t>
            </w:r>
            <w:r>
              <w:t>.004</w:t>
            </w:r>
          </w:p>
        </w:tc>
      </w:tr>
      <w:tr w:rsidR="00035175" w14:paraId="5AE4A72C" w14:textId="77777777" w:rsidTr="00B431BC">
        <w:tc>
          <w:tcPr>
            <w:tcW w:w="1271" w:type="dxa"/>
          </w:tcPr>
          <w:p w14:paraId="67AE05A1" w14:textId="40A1D612" w:rsidR="00035175" w:rsidRPr="00035175" w:rsidRDefault="00035175" w:rsidP="00B431BC">
            <w:pPr>
              <w:ind w:firstLineChars="0" w:firstLine="0"/>
              <w:jc w:val="left"/>
              <w:rPr>
                <w:b/>
              </w:rPr>
            </w:pPr>
            <w:r>
              <w:rPr>
                <w:rFonts w:hint="eastAsia"/>
              </w:rPr>
              <w:t>Ba</w:t>
            </w:r>
          </w:p>
        </w:tc>
        <w:tc>
          <w:tcPr>
            <w:tcW w:w="1472" w:type="dxa"/>
          </w:tcPr>
          <w:p w14:paraId="1A1AD705" w14:textId="47DA160B" w:rsidR="00035175" w:rsidRPr="00035175" w:rsidRDefault="00035175" w:rsidP="00B431BC">
            <w:pPr>
              <w:ind w:firstLineChars="0" w:firstLine="0"/>
              <w:jc w:val="left"/>
              <w:rPr>
                <w:b/>
              </w:rPr>
            </w:pPr>
            <w:r>
              <w:rPr>
                <w:rFonts w:hint="eastAsia"/>
              </w:rPr>
              <w:t>0</w:t>
            </w:r>
            <w:r>
              <w:t>.02</w:t>
            </w:r>
          </w:p>
        </w:tc>
        <w:tc>
          <w:tcPr>
            <w:tcW w:w="1221" w:type="dxa"/>
          </w:tcPr>
          <w:p w14:paraId="12B79304" w14:textId="205848D8" w:rsidR="00035175" w:rsidRPr="00035175" w:rsidRDefault="00A4404C" w:rsidP="00B431BC">
            <w:pPr>
              <w:ind w:firstLineChars="0" w:firstLine="0"/>
              <w:jc w:val="left"/>
              <w:rPr>
                <w:b/>
              </w:rPr>
            </w:pPr>
            <w:r>
              <w:rPr>
                <w:rFonts w:hint="eastAsia"/>
              </w:rPr>
              <w:t>0</w:t>
            </w:r>
            <w:r>
              <w:t>.002</w:t>
            </w:r>
          </w:p>
        </w:tc>
        <w:tc>
          <w:tcPr>
            <w:tcW w:w="1276" w:type="dxa"/>
          </w:tcPr>
          <w:p w14:paraId="278FBCC6" w14:textId="36ED46C2" w:rsidR="00035175" w:rsidRPr="00035175" w:rsidRDefault="00A4404C" w:rsidP="00B431BC">
            <w:pPr>
              <w:ind w:firstLineChars="0" w:firstLine="0"/>
              <w:jc w:val="left"/>
              <w:rPr>
                <w:b/>
              </w:rPr>
            </w:pPr>
            <w:r>
              <w:rPr>
                <w:rFonts w:hint="eastAsia"/>
              </w:rPr>
              <w:t>P</w:t>
            </w:r>
          </w:p>
        </w:tc>
        <w:tc>
          <w:tcPr>
            <w:tcW w:w="1650" w:type="dxa"/>
          </w:tcPr>
          <w:p w14:paraId="5049B3DF" w14:textId="73C0EECF" w:rsidR="00035175" w:rsidRPr="00035175" w:rsidRDefault="00A4404C" w:rsidP="00B431BC">
            <w:pPr>
              <w:ind w:firstLineChars="0" w:firstLine="0"/>
              <w:jc w:val="left"/>
              <w:rPr>
                <w:b/>
              </w:rPr>
            </w:pPr>
            <w:r>
              <w:rPr>
                <w:rFonts w:hint="eastAsia"/>
              </w:rPr>
              <w:t>0</w:t>
            </w:r>
            <w:r>
              <w:t>.02</w:t>
            </w:r>
          </w:p>
        </w:tc>
        <w:tc>
          <w:tcPr>
            <w:tcW w:w="1406" w:type="dxa"/>
          </w:tcPr>
          <w:p w14:paraId="368657D7" w14:textId="02302EAB" w:rsidR="00035175" w:rsidRPr="00035175" w:rsidRDefault="00A4404C" w:rsidP="00B431BC">
            <w:pPr>
              <w:ind w:firstLineChars="0" w:firstLine="0"/>
              <w:jc w:val="left"/>
              <w:rPr>
                <w:b/>
              </w:rPr>
            </w:pPr>
            <w:r>
              <w:rPr>
                <w:rFonts w:hint="eastAsia"/>
              </w:rPr>
              <w:t>0</w:t>
            </w:r>
            <w:r>
              <w:t>.3</w:t>
            </w:r>
          </w:p>
        </w:tc>
      </w:tr>
      <w:tr w:rsidR="00035175" w14:paraId="075A082F" w14:textId="77777777" w:rsidTr="00B431BC">
        <w:tc>
          <w:tcPr>
            <w:tcW w:w="1271" w:type="dxa"/>
          </w:tcPr>
          <w:p w14:paraId="10EE3B8C" w14:textId="2F197502" w:rsidR="00035175" w:rsidRPr="00035175" w:rsidRDefault="00035175" w:rsidP="00B431BC">
            <w:pPr>
              <w:ind w:firstLineChars="0" w:firstLine="0"/>
              <w:jc w:val="left"/>
              <w:rPr>
                <w:b/>
              </w:rPr>
            </w:pPr>
            <w:r>
              <w:rPr>
                <w:rFonts w:hint="eastAsia"/>
              </w:rPr>
              <w:t>Be</w:t>
            </w:r>
          </w:p>
        </w:tc>
        <w:tc>
          <w:tcPr>
            <w:tcW w:w="1472" w:type="dxa"/>
          </w:tcPr>
          <w:p w14:paraId="1E6F274E" w14:textId="5573EF2D" w:rsidR="00035175" w:rsidRPr="00035175" w:rsidRDefault="00035175" w:rsidP="00B431BC">
            <w:pPr>
              <w:ind w:firstLineChars="0" w:firstLine="0"/>
              <w:jc w:val="left"/>
              <w:rPr>
                <w:b/>
              </w:rPr>
            </w:pPr>
            <w:r>
              <w:rPr>
                <w:rFonts w:hint="eastAsia"/>
              </w:rPr>
              <w:t>-</w:t>
            </w:r>
            <w:r>
              <w:t>--</w:t>
            </w:r>
          </w:p>
        </w:tc>
        <w:tc>
          <w:tcPr>
            <w:tcW w:w="1221" w:type="dxa"/>
          </w:tcPr>
          <w:p w14:paraId="29438CB7" w14:textId="0D48F13D" w:rsidR="00035175" w:rsidRPr="00035175" w:rsidRDefault="00A4404C" w:rsidP="00B431BC">
            <w:pPr>
              <w:ind w:firstLineChars="0" w:firstLine="0"/>
              <w:jc w:val="left"/>
              <w:rPr>
                <w:b/>
              </w:rPr>
            </w:pPr>
            <w:r>
              <w:rPr>
                <w:rFonts w:hint="eastAsia"/>
              </w:rPr>
              <w:t>-</w:t>
            </w:r>
            <w:r>
              <w:t>--</w:t>
            </w:r>
          </w:p>
        </w:tc>
        <w:tc>
          <w:tcPr>
            <w:tcW w:w="1276" w:type="dxa"/>
          </w:tcPr>
          <w:p w14:paraId="1F7A16DC" w14:textId="2F9112B5" w:rsidR="00035175" w:rsidRPr="00035175" w:rsidRDefault="00A4404C" w:rsidP="00B431BC">
            <w:pPr>
              <w:ind w:firstLineChars="0" w:firstLine="0"/>
              <w:jc w:val="left"/>
              <w:rPr>
                <w:b/>
              </w:rPr>
            </w:pPr>
            <w:r>
              <w:rPr>
                <w:rFonts w:hint="eastAsia"/>
              </w:rPr>
              <w:t>Pb</w:t>
            </w:r>
          </w:p>
        </w:tc>
        <w:tc>
          <w:tcPr>
            <w:tcW w:w="1650" w:type="dxa"/>
          </w:tcPr>
          <w:p w14:paraId="29CBA940" w14:textId="5FE40972" w:rsidR="00035175" w:rsidRPr="00035175" w:rsidRDefault="00A4404C" w:rsidP="00B431BC">
            <w:pPr>
              <w:ind w:firstLineChars="0" w:firstLine="0"/>
              <w:jc w:val="left"/>
              <w:rPr>
                <w:b/>
              </w:rPr>
            </w:pPr>
            <w:r>
              <w:rPr>
                <w:rFonts w:hint="eastAsia"/>
              </w:rPr>
              <w:t>0</w:t>
            </w:r>
            <w:r>
              <w:t>.006</w:t>
            </w:r>
          </w:p>
        </w:tc>
        <w:tc>
          <w:tcPr>
            <w:tcW w:w="1406" w:type="dxa"/>
          </w:tcPr>
          <w:p w14:paraId="0528BFFD" w14:textId="100AEEA7" w:rsidR="00035175" w:rsidRPr="00035175" w:rsidRDefault="00A4404C" w:rsidP="00B431BC">
            <w:pPr>
              <w:ind w:firstLineChars="0" w:firstLine="0"/>
              <w:jc w:val="left"/>
              <w:rPr>
                <w:b/>
              </w:rPr>
            </w:pPr>
            <w:r>
              <w:rPr>
                <w:rFonts w:hint="eastAsia"/>
              </w:rPr>
              <w:t>0</w:t>
            </w:r>
            <w:r>
              <w:t>.003</w:t>
            </w:r>
          </w:p>
        </w:tc>
      </w:tr>
      <w:tr w:rsidR="00035175" w14:paraId="454F0288" w14:textId="77777777" w:rsidTr="00B431BC">
        <w:tc>
          <w:tcPr>
            <w:tcW w:w="1271" w:type="dxa"/>
          </w:tcPr>
          <w:p w14:paraId="23F89A30" w14:textId="6C920104" w:rsidR="00035175" w:rsidRPr="00035175" w:rsidRDefault="00035175" w:rsidP="00B431BC">
            <w:pPr>
              <w:ind w:firstLineChars="0" w:firstLine="0"/>
              <w:jc w:val="left"/>
              <w:rPr>
                <w:b/>
              </w:rPr>
            </w:pPr>
            <w:r>
              <w:rPr>
                <w:rFonts w:hint="eastAsia"/>
              </w:rPr>
              <w:t>Ca</w:t>
            </w:r>
          </w:p>
        </w:tc>
        <w:tc>
          <w:tcPr>
            <w:tcW w:w="1472" w:type="dxa"/>
          </w:tcPr>
          <w:p w14:paraId="133FF63C" w14:textId="52D4FDB6" w:rsidR="00035175" w:rsidRPr="00035175" w:rsidRDefault="00035175" w:rsidP="00B431BC">
            <w:pPr>
              <w:ind w:firstLineChars="0" w:firstLine="0"/>
              <w:jc w:val="left"/>
              <w:rPr>
                <w:b/>
              </w:rPr>
            </w:pPr>
            <w:r>
              <w:rPr>
                <w:rFonts w:hint="eastAsia"/>
              </w:rPr>
              <w:t>7</w:t>
            </w:r>
            <w:r>
              <w:t>0.8</w:t>
            </w:r>
          </w:p>
        </w:tc>
        <w:tc>
          <w:tcPr>
            <w:tcW w:w="1221" w:type="dxa"/>
          </w:tcPr>
          <w:p w14:paraId="17D62AA0" w14:textId="25B263DB" w:rsidR="00035175" w:rsidRPr="00035175" w:rsidRDefault="00A4404C" w:rsidP="00B431BC">
            <w:pPr>
              <w:ind w:firstLineChars="0" w:firstLine="0"/>
              <w:jc w:val="left"/>
              <w:rPr>
                <w:b/>
              </w:rPr>
            </w:pPr>
            <w:r>
              <w:rPr>
                <w:rFonts w:hint="eastAsia"/>
              </w:rPr>
              <w:t>5</w:t>
            </w:r>
            <w:r>
              <w:t>0.1</w:t>
            </w:r>
          </w:p>
        </w:tc>
        <w:tc>
          <w:tcPr>
            <w:tcW w:w="1276" w:type="dxa"/>
          </w:tcPr>
          <w:p w14:paraId="0E2DF2E7" w14:textId="0E7230BF" w:rsidR="00035175" w:rsidRPr="00035175" w:rsidRDefault="00A4404C" w:rsidP="00B431BC">
            <w:pPr>
              <w:ind w:firstLineChars="0" w:firstLine="0"/>
              <w:jc w:val="left"/>
              <w:rPr>
                <w:b/>
              </w:rPr>
            </w:pPr>
            <w:r>
              <w:rPr>
                <w:rFonts w:hint="eastAsia"/>
              </w:rPr>
              <w:t>S</w:t>
            </w:r>
          </w:p>
        </w:tc>
        <w:tc>
          <w:tcPr>
            <w:tcW w:w="1650" w:type="dxa"/>
          </w:tcPr>
          <w:p w14:paraId="13CC32EE" w14:textId="21133ADC" w:rsidR="00035175" w:rsidRPr="00035175" w:rsidRDefault="00A4404C" w:rsidP="00B431BC">
            <w:pPr>
              <w:ind w:firstLineChars="0" w:firstLine="0"/>
              <w:jc w:val="left"/>
              <w:rPr>
                <w:b/>
              </w:rPr>
            </w:pPr>
            <w:r>
              <w:rPr>
                <w:rFonts w:hint="eastAsia"/>
              </w:rPr>
              <w:t>1</w:t>
            </w:r>
            <w:r>
              <w:t>8.0</w:t>
            </w:r>
          </w:p>
        </w:tc>
        <w:tc>
          <w:tcPr>
            <w:tcW w:w="1406" w:type="dxa"/>
          </w:tcPr>
          <w:p w14:paraId="1BCA91FB" w14:textId="1E26F2E7" w:rsidR="00035175" w:rsidRPr="00035175" w:rsidRDefault="00A4404C" w:rsidP="00B431BC">
            <w:pPr>
              <w:ind w:firstLineChars="0" w:firstLine="0"/>
              <w:jc w:val="left"/>
              <w:rPr>
                <w:b/>
              </w:rPr>
            </w:pPr>
            <w:r>
              <w:rPr>
                <w:rFonts w:hint="eastAsia"/>
              </w:rPr>
              <w:t>8</w:t>
            </w:r>
            <w:r>
              <w:t>.2</w:t>
            </w:r>
          </w:p>
        </w:tc>
      </w:tr>
      <w:tr w:rsidR="00035175" w14:paraId="6558F305" w14:textId="77777777" w:rsidTr="00B431BC">
        <w:tc>
          <w:tcPr>
            <w:tcW w:w="1271" w:type="dxa"/>
          </w:tcPr>
          <w:p w14:paraId="7E357300" w14:textId="5F3A78F0" w:rsidR="00035175" w:rsidRDefault="00035175" w:rsidP="00B431BC">
            <w:pPr>
              <w:ind w:firstLineChars="0" w:firstLine="0"/>
              <w:jc w:val="left"/>
              <w:rPr>
                <w:b/>
              </w:rPr>
            </w:pPr>
            <w:r>
              <w:rPr>
                <w:rFonts w:hint="eastAsia"/>
              </w:rPr>
              <w:t>Cd</w:t>
            </w:r>
          </w:p>
        </w:tc>
        <w:tc>
          <w:tcPr>
            <w:tcW w:w="1472" w:type="dxa"/>
          </w:tcPr>
          <w:p w14:paraId="6389CACC" w14:textId="1E5FF338" w:rsidR="00035175" w:rsidRDefault="00B431BC" w:rsidP="00B431BC">
            <w:pPr>
              <w:ind w:firstLineChars="0" w:firstLine="0"/>
              <w:jc w:val="left"/>
              <w:rPr>
                <w:b/>
              </w:rPr>
            </w:pPr>
            <w:r>
              <w:t>-</w:t>
            </w:r>
            <w:r w:rsidR="00A4404C">
              <w:t>--</w:t>
            </w:r>
          </w:p>
        </w:tc>
        <w:tc>
          <w:tcPr>
            <w:tcW w:w="1221" w:type="dxa"/>
          </w:tcPr>
          <w:p w14:paraId="3835E16E" w14:textId="45A32E82" w:rsidR="00035175" w:rsidRPr="00035175" w:rsidRDefault="00A4404C" w:rsidP="00B431BC">
            <w:pPr>
              <w:ind w:firstLineChars="0" w:firstLine="0"/>
              <w:jc w:val="left"/>
              <w:rPr>
                <w:b/>
              </w:rPr>
            </w:pPr>
            <w:r>
              <w:rPr>
                <w:rFonts w:hint="eastAsia"/>
              </w:rPr>
              <w:t>-</w:t>
            </w:r>
            <w:r>
              <w:t>--</w:t>
            </w:r>
          </w:p>
        </w:tc>
        <w:tc>
          <w:tcPr>
            <w:tcW w:w="1276" w:type="dxa"/>
          </w:tcPr>
          <w:p w14:paraId="06161354" w14:textId="11D399C2" w:rsidR="00035175" w:rsidRPr="00035175" w:rsidRDefault="00A4404C" w:rsidP="00B431BC">
            <w:pPr>
              <w:ind w:firstLineChars="0" w:firstLine="0"/>
              <w:jc w:val="left"/>
              <w:rPr>
                <w:b/>
              </w:rPr>
            </w:pPr>
            <w:r>
              <w:rPr>
                <w:rFonts w:hint="eastAsia"/>
              </w:rPr>
              <w:t>Sb</w:t>
            </w:r>
          </w:p>
        </w:tc>
        <w:tc>
          <w:tcPr>
            <w:tcW w:w="1650" w:type="dxa"/>
          </w:tcPr>
          <w:p w14:paraId="17F0333E" w14:textId="3531DE0C" w:rsidR="00035175" w:rsidRPr="00035175" w:rsidRDefault="00A4404C" w:rsidP="00B431BC">
            <w:pPr>
              <w:ind w:firstLineChars="0" w:firstLine="0"/>
              <w:jc w:val="left"/>
              <w:rPr>
                <w:b/>
              </w:rPr>
            </w:pPr>
            <w:r>
              <w:rPr>
                <w:rFonts w:hint="eastAsia"/>
              </w:rPr>
              <w:t>-</w:t>
            </w:r>
            <w:r>
              <w:t>--</w:t>
            </w:r>
          </w:p>
        </w:tc>
        <w:tc>
          <w:tcPr>
            <w:tcW w:w="1406" w:type="dxa"/>
          </w:tcPr>
          <w:p w14:paraId="74EA8E10" w14:textId="26EE72C8" w:rsidR="00035175" w:rsidRPr="00035175" w:rsidRDefault="00A4404C" w:rsidP="00B431BC">
            <w:pPr>
              <w:ind w:firstLineChars="0" w:firstLine="0"/>
              <w:jc w:val="left"/>
              <w:rPr>
                <w:b/>
              </w:rPr>
            </w:pPr>
            <w:r>
              <w:rPr>
                <w:rFonts w:hint="eastAsia"/>
              </w:rPr>
              <w:t>0</w:t>
            </w:r>
            <w:r>
              <w:t>.003</w:t>
            </w:r>
          </w:p>
        </w:tc>
      </w:tr>
      <w:tr w:rsidR="00035175" w14:paraId="377E41B5" w14:textId="77777777" w:rsidTr="00B431BC">
        <w:tc>
          <w:tcPr>
            <w:tcW w:w="1271" w:type="dxa"/>
          </w:tcPr>
          <w:p w14:paraId="11C0A711" w14:textId="7A22B97D" w:rsidR="00035175" w:rsidRDefault="00035175" w:rsidP="00B431BC">
            <w:pPr>
              <w:ind w:firstLineChars="0" w:firstLine="0"/>
              <w:jc w:val="left"/>
              <w:rPr>
                <w:b/>
              </w:rPr>
            </w:pPr>
            <w:r>
              <w:rPr>
                <w:rFonts w:hint="eastAsia"/>
              </w:rPr>
              <w:t>Ce</w:t>
            </w:r>
          </w:p>
        </w:tc>
        <w:tc>
          <w:tcPr>
            <w:tcW w:w="1472" w:type="dxa"/>
          </w:tcPr>
          <w:p w14:paraId="26D5E1E3" w14:textId="1984EAD8" w:rsidR="00035175" w:rsidRDefault="00A4404C" w:rsidP="00B431BC">
            <w:pPr>
              <w:ind w:firstLineChars="0" w:firstLine="0"/>
              <w:jc w:val="left"/>
              <w:rPr>
                <w:b/>
              </w:rPr>
            </w:pPr>
            <w:r>
              <w:rPr>
                <w:rFonts w:hint="eastAsia"/>
              </w:rPr>
              <w:t>-</w:t>
            </w:r>
            <w:r>
              <w:t>--</w:t>
            </w:r>
          </w:p>
        </w:tc>
        <w:tc>
          <w:tcPr>
            <w:tcW w:w="1221" w:type="dxa"/>
          </w:tcPr>
          <w:p w14:paraId="76478978" w14:textId="0BE6E4FE" w:rsidR="00035175" w:rsidRPr="00035175" w:rsidRDefault="00A4404C" w:rsidP="00B431BC">
            <w:pPr>
              <w:ind w:firstLineChars="0" w:firstLine="0"/>
              <w:jc w:val="left"/>
              <w:rPr>
                <w:b/>
              </w:rPr>
            </w:pPr>
            <w:r>
              <w:rPr>
                <w:rFonts w:hint="eastAsia"/>
              </w:rPr>
              <w:t>-</w:t>
            </w:r>
            <w:r>
              <w:t>--</w:t>
            </w:r>
          </w:p>
        </w:tc>
        <w:tc>
          <w:tcPr>
            <w:tcW w:w="1276" w:type="dxa"/>
          </w:tcPr>
          <w:p w14:paraId="3171AFCA" w14:textId="5725254A" w:rsidR="00035175" w:rsidRPr="00035175" w:rsidRDefault="00A4404C" w:rsidP="00B431BC">
            <w:pPr>
              <w:ind w:firstLineChars="0" w:firstLine="0"/>
              <w:jc w:val="left"/>
              <w:rPr>
                <w:b/>
              </w:rPr>
            </w:pPr>
            <w:r>
              <w:rPr>
                <w:rFonts w:hint="eastAsia"/>
              </w:rPr>
              <w:t>Sc</w:t>
            </w:r>
          </w:p>
        </w:tc>
        <w:tc>
          <w:tcPr>
            <w:tcW w:w="1650" w:type="dxa"/>
          </w:tcPr>
          <w:p w14:paraId="7171A123" w14:textId="44EDAA1C" w:rsidR="00035175" w:rsidRPr="00035175" w:rsidRDefault="00A4404C" w:rsidP="00B431BC">
            <w:pPr>
              <w:ind w:firstLineChars="0" w:firstLine="0"/>
              <w:jc w:val="left"/>
              <w:rPr>
                <w:b/>
              </w:rPr>
            </w:pPr>
            <w:r>
              <w:rPr>
                <w:rFonts w:hint="eastAsia"/>
              </w:rPr>
              <w:t>-</w:t>
            </w:r>
            <w:r>
              <w:t>--</w:t>
            </w:r>
          </w:p>
        </w:tc>
        <w:tc>
          <w:tcPr>
            <w:tcW w:w="1406" w:type="dxa"/>
          </w:tcPr>
          <w:p w14:paraId="2F3FA3DE" w14:textId="62933541" w:rsidR="00035175" w:rsidRPr="00035175" w:rsidRDefault="00A4404C" w:rsidP="00B431BC">
            <w:pPr>
              <w:ind w:firstLineChars="0" w:firstLine="0"/>
              <w:jc w:val="left"/>
              <w:rPr>
                <w:b/>
              </w:rPr>
            </w:pPr>
            <w:r>
              <w:rPr>
                <w:rFonts w:hint="eastAsia"/>
              </w:rPr>
              <w:t>-</w:t>
            </w:r>
            <w:r>
              <w:t>--</w:t>
            </w:r>
          </w:p>
        </w:tc>
      </w:tr>
      <w:tr w:rsidR="00035175" w14:paraId="5B97D029" w14:textId="77777777" w:rsidTr="00B431BC">
        <w:tc>
          <w:tcPr>
            <w:tcW w:w="1271" w:type="dxa"/>
          </w:tcPr>
          <w:p w14:paraId="33889E36" w14:textId="2846B987" w:rsidR="00035175" w:rsidRDefault="00A4404C" w:rsidP="00B431BC">
            <w:pPr>
              <w:ind w:firstLineChars="0" w:firstLine="0"/>
              <w:jc w:val="left"/>
              <w:rPr>
                <w:b/>
              </w:rPr>
            </w:pPr>
            <w:r>
              <w:rPr>
                <w:rFonts w:hint="eastAsia"/>
              </w:rPr>
              <w:t>Co</w:t>
            </w:r>
          </w:p>
        </w:tc>
        <w:tc>
          <w:tcPr>
            <w:tcW w:w="1472" w:type="dxa"/>
          </w:tcPr>
          <w:p w14:paraId="1B2A4BB2" w14:textId="55554309" w:rsidR="00035175" w:rsidRDefault="00A4404C" w:rsidP="00B431BC">
            <w:pPr>
              <w:ind w:firstLineChars="0" w:firstLine="0"/>
              <w:jc w:val="left"/>
              <w:rPr>
                <w:b/>
              </w:rPr>
            </w:pPr>
            <w:r>
              <w:rPr>
                <w:rFonts w:hint="eastAsia"/>
              </w:rPr>
              <w:t>0</w:t>
            </w:r>
            <w:r>
              <w:t>.002</w:t>
            </w:r>
          </w:p>
        </w:tc>
        <w:tc>
          <w:tcPr>
            <w:tcW w:w="1221" w:type="dxa"/>
          </w:tcPr>
          <w:p w14:paraId="40A6A97B" w14:textId="3A5C7A36" w:rsidR="00035175" w:rsidRPr="00035175" w:rsidRDefault="00A4404C" w:rsidP="00B431BC">
            <w:pPr>
              <w:ind w:firstLineChars="0" w:firstLine="0"/>
              <w:jc w:val="left"/>
              <w:rPr>
                <w:b/>
              </w:rPr>
            </w:pPr>
            <w:r>
              <w:rPr>
                <w:rFonts w:hint="eastAsia"/>
              </w:rPr>
              <w:t>0</w:t>
            </w:r>
            <w:r>
              <w:t>.001</w:t>
            </w:r>
          </w:p>
        </w:tc>
        <w:tc>
          <w:tcPr>
            <w:tcW w:w="1276" w:type="dxa"/>
          </w:tcPr>
          <w:p w14:paraId="54C0A7E7" w14:textId="7F5F440A" w:rsidR="00035175" w:rsidRPr="00035175" w:rsidRDefault="00A4404C" w:rsidP="00B431BC">
            <w:pPr>
              <w:ind w:firstLineChars="0" w:firstLine="0"/>
              <w:jc w:val="left"/>
              <w:rPr>
                <w:b/>
              </w:rPr>
            </w:pPr>
            <w:r>
              <w:rPr>
                <w:rFonts w:hint="eastAsia"/>
              </w:rPr>
              <w:t>Se</w:t>
            </w:r>
          </w:p>
        </w:tc>
        <w:tc>
          <w:tcPr>
            <w:tcW w:w="1650" w:type="dxa"/>
          </w:tcPr>
          <w:p w14:paraId="7DF6290C" w14:textId="7B1369EC" w:rsidR="00035175" w:rsidRPr="00035175" w:rsidRDefault="00A4404C" w:rsidP="00B431BC">
            <w:pPr>
              <w:ind w:firstLineChars="0" w:firstLine="0"/>
              <w:jc w:val="left"/>
              <w:rPr>
                <w:b/>
              </w:rPr>
            </w:pPr>
            <w:r>
              <w:rPr>
                <w:rFonts w:hint="eastAsia"/>
              </w:rPr>
              <w:t>-</w:t>
            </w:r>
            <w:r>
              <w:t>--</w:t>
            </w:r>
          </w:p>
        </w:tc>
        <w:tc>
          <w:tcPr>
            <w:tcW w:w="1406" w:type="dxa"/>
          </w:tcPr>
          <w:p w14:paraId="6791B348" w14:textId="1E5D2CC6" w:rsidR="00035175" w:rsidRPr="00035175" w:rsidRDefault="00A4404C" w:rsidP="00B431BC">
            <w:pPr>
              <w:ind w:firstLineChars="0" w:firstLine="0"/>
              <w:jc w:val="left"/>
              <w:rPr>
                <w:b/>
              </w:rPr>
            </w:pPr>
            <w:r>
              <w:rPr>
                <w:rFonts w:hint="eastAsia"/>
              </w:rPr>
              <w:t>0</w:t>
            </w:r>
            <w:r>
              <w:t>.003</w:t>
            </w:r>
          </w:p>
        </w:tc>
      </w:tr>
      <w:tr w:rsidR="00A4404C" w14:paraId="6FCFF083" w14:textId="77777777" w:rsidTr="00B431BC">
        <w:tc>
          <w:tcPr>
            <w:tcW w:w="1271" w:type="dxa"/>
          </w:tcPr>
          <w:p w14:paraId="78233573" w14:textId="03902F23" w:rsidR="00A4404C" w:rsidRDefault="00A4404C" w:rsidP="00B431BC">
            <w:pPr>
              <w:ind w:firstLineChars="0" w:firstLine="0"/>
              <w:jc w:val="left"/>
              <w:rPr>
                <w:b/>
              </w:rPr>
            </w:pPr>
            <w:r>
              <w:rPr>
                <w:rFonts w:hint="eastAsia"/>
              </w:rPr>
              <w:t>Cr</w:t>
            </w:r>
          </w:p>
        </w:tc>
        <w:tc>
          <w:tcPr>
            <w:tcW w:w="1472" w:type="dxa"/>
          </w:tcPr>
          <w:p w14:paraId="79C67EED" w14:textId="6C19D9B1" w:rsidR="00A4404C" w:rsidRDefault="00A4404C" w:rsidP="00B431BC">
            <w:pPr>
              <w:ind w:firstLineChars="0" w:firstLine="0"/>
              <w:jc w:val="left"/>
              <w:rPr>
                <w:b/>
              </w:rPr>
            </w:pPr>
            <w:r>
              <w:rPr>
                <w:rFonts w:hint="eastAsia"/>
              </w:rPr>
              <w:t>-</w:t>
            </w:r>
            <w:r>
              <w:t>--</w:t>
            </w:r>
          </w:p>
        </w:tc>
        <w:tc>
          <w:tcPr>
            <w:tcW w:w="1221" w:type="dxa"/>
          </w:tcPr>
          <w:p w14:paraId="4F003791" w14:textId="5D746B40" w:rsidR="00A4404C" w:rsidRPr="00035175" w:rsidRDefault="00A4404C" w:rsidP="00B431BC">
            <w:pPr>
              <w:ind w:firstLineChars="0" w:firstLine="0"/>
              <w:jc w:val="left"/>
              <w:rPr>
                <w:b/>
              </w:rPr>
            </w:pPr>
            <w:r>
              <w:rPr>
                <w:rFonts w:hint="eastAsia"/>
              </w:rPr>
              <w:t>0</w:t>
            </w:r>
            <w:r>
              <w:t>.001</w:t>
            </w:r>
          </w:p>
        </w:tc>
        <w:tc>
          <w:tcPr>
            <w:tcW w:w="1276" w:type="dxa"/>
          </w:tcPr>
          <w:p w14:paraId="56609E0D" w14:textId="782BF90C" w:rsidR="00A4404C" w:rsidRPr="00035175" w:rsidRDefault="00A4404C" w:rsidP="00B431BC">
            <w:pPr>
              <w:ind w:firstLineChars="0" w:firstLine="0"/>
              <w:jc w:val="left"/>
              <w:rPr>
                <w:b/>
              </w:rPr>
            </w:pPr>
            <w:r>
              <w:rPr>
                <w:rFonts w:hint="eastAsia"/>
              </w:rPr>
              <w:t>Si</w:t>
            </w:r>
          </w:p>
        </w:tc>
        <w:tc>
          <w:tcPr>
            <w:tcW w:w="1650" w:type="dxa"/>
          </w:tcPr>
          <w:p w14:paraId="539C3389" w14:textId="7167243C" w:rsidR="00A4404C" w:rsidRPr="00035175" w:rsidRDefault="00A4404C" w:rsidP="00B431BC">
            <w:pPr>
              <w:ind w:firstLineChars="0" w:firstLine="0"/>
              <w:jc w:val="left"/>
              <w:rPr>
                <w:b/>
              </w:rPr>
            </w:pPr>
            <w:r>
              <w:rPr>
                <w:rFonts w:hint="eastAsia"/>
              </w:rPr>
              <w:t>0</w:t>
            </w:r>
            <w:r>
              <w:t>.4</w:t>
            </w:r>
          </w:p>
        </w:tc>
        <w:tc>
          <w:tcPr>
            <w:tcW w:w="1406" w:type="dxa"/>
          </w:tcPr>
          <w:p w14:paraId="2A71EE4E" w14:textId="4E1CE4E5" w:rsidR="00A4404C" w:rsidRPr="00035175" w:rsidRDefault="00A4404C" w:rsidP="00B431BC">
            <w:pPr>
              <w:ind w:firstLineChars="0" w:firstLine="0"/>
              <w:jc w:val="left"/>
              <w:rPr>
                <w:b/>
              </w:rPr>
            </w:pPr>
            <w:r>
              <w:rPr>
                <w:rFonts w:hint="eastAsia"/>
              </w:rPr>
              <w:t>3</w:t>
            </w:r>
            <w:r>
              <w:t>.2</w:t>
            </w:r>
          </w:p>
        </w:tc>
      </w:tr>
      <w:tr w:rsidR="00A4404C" w14:paraId="17C7FCE8" w14:textId="77777777" w:rsidTr="00B431BC">
        <w:tc>
          <w:tcPr>
            <w:tcW w:w="1271" w:type="dxa"/>
          </w:tcPr>
          <w:p w14:paraId="0D0C8849" w14:textId="7C513BB2" w:rsidR="00A4404C" w:rsidRDefault="00A4404C" w:rsidP="00B431BC">
            <w:pPr>
              <w:ind w:firstLineChars="0" w:firstLine="0"/>
              <w:jc w:val="left"/>
              <w:rPr>
                <w:b/>
              </w:rPr>
            </w:pPr>
            <w:r>
              <w:rPr>
                <w:rFonts w:hint="eastAsia"/>
              </w:rPr>
              <w:t>Cu</w:t>
            </w:r>
          </w:p>
        </w:tc>
        <w:tc>
          <w:tcPr>
            <w:tcW w:w="1472" w:type="dxa"/>
          </w:tcPr>
          <w:p w14:paraId="34D505A1" w14:textId="08B5BA39" w:rsidR="00A4404C" w:rsidRDefault="00A4404C" w:rsidP="00B431BC">
            <w:pPr>
              <w:ind w:firstLineChars="0" w:firstLine="0"/>
              <w:jc w:val="left"/>
              <w:rPr>
                <w:b/>
              </w:rPr>
            </w:pPr>
            <w:r>
              <w:rPr>
                <w:rFonts w:hint="eastAsia"/>
              </w:rPr>
              <w:t>0</w:t>
            </w:r>
            <w:r>
              <w:t>.03</w:t>
            </w:r>
          </w:p>
        </w:tc>
        <w:tc>
          <w:tcPr>
            <w:tcW w:w="1221" w:type="dxa"/>
          </w:tcPr>
          <w:p w14:paraId="6B45B24D" w14:textId="068DD06D" w:rsidR="00A4404C" w:rsidRPr="00035175" w:rsidRDefault="00A4404C" w:rsidP="00B431BC">
            <w:pPr>
              <w:ind w:firstLineChars="0" w:firstLine="0"/>
              <w:jc w:val="left"/>
              <w:rPr>
                <w:b/>
              </w:rPr>
            </w:pPr>
            <w:r>
              <w:rPr>
                <w:rFonts w:hint="eastAsia"/>
              </w:rPr>
              <w:t>0</w:t>
            </w:r>
            <w:r>
              <w:t>.03</w:t>
            </w:r>
          </w:p>
        </w:tc>
        <w:tc>
          <w:tcPr>
            <w:tcW w:w="1276" w:type="dxa"/>
          </w:tcPr>
          <w:p w14:paraId="6BD61261" w14:textId="3FDC7383" w:rsidR="00A4404C" w:rsidRPr="00035175" w:rsidRDefault="00A4404C" w:rsidP="00B431BC">
            <w:pPr>
              <w:ind w:firstLineChars="0" w:firstLine="0"/>
              <w:jc w:val="left"/>
              <w:rPr>
                <w:b/>
              </w:rPr>
            </w:pPr>
            <w:r>
              <w:rPr>
                <w:rFonts w:hint="eastAsia"/>
              </w:rPr>
              <w:t>Sn</w:t>
            </w:r>
          </w:p>
        </w:tc>
        <w:tc>
          <w:tcPr>
            <w:tcW w:w="1650" w:type="dxa"/>
          </w:tcPr>
          <w:p w14:paraId="0E8C0E59" w14:textId="02FB6D8F" w:rsidR="00A4404C" w:rsidRPr="00035175" w:rsidRDefault="00A4404C" w:rsidP="00B431BC">
            <w:pPr>
              <w:ind w:firstLineChars="0" w:firstLine="0"/>
              <w:jc w:val="left"/>
              <w:rPr>
                <w:b/>
              </w:rPr>
            </w:pPr>
            <w:r>
              <w:rPr>
                <w:rFonts w:hint="eastAsia"/>
              </w:rPr>
              <w:t>-</w:t>
            </w:r>
            <w:r>
              <w:t>--</w:t>
            </w:r>
          </w:p>
        </w:tc>
        <w:tc>
          <w:tcPr>
            <w:tcW w:w="1406" w:type="dxa"/>
          </w:tcPr>
          <w:p w14:paraId="2E0F3098" w14:textId="63DA54DD" w:rsidR="00A4404C" w:rsidRPr="00035175" w:rsidRDefault="00A4404C" w:rsidP="00B431BC">
            <w:pPr>
              <w:ind w:firstLineChars="0" w:firstLine="0"/>
              <w:jc w:val="left"/>
              <w:rPr>
                <w:b/>
              </w:rPr>
            </w:pPr>
            <w:r>
              <w:rPr>
                <w:rFonts w:hint="eastAsia"/>
              </w:rPr>
              <w:t>-</w:t>
            </w:r>
            <w:r>
              <w:t>--</w:t>
            </w:r>
          </w:p>
        </w:tc>
      </w:tr>
      <w:tr w:rsidR="00A4404C" w14:paraId="52022BEE" w14:textId="77777777" w:rsidTr="00B431BC">
        <w:tc>
          <w:tcPr>
            <w:tcW w:w="1271" w:type="dxa"/>
          </w:tcPr>
          <w:p w14:paraId="0934C52D" w14:textId="6F03D7C9" w:rsidR="00A4404C" w:rsidRDefault="00A4404C" w:rsidP="00B431BC">
            <w:pPr>
              <w:ind w:firstLineChars="0" w:firstLine="0"/>
              <w:jc w:val="left"/>
              <w:rPr>
                <w:b/>
              </w:rPr>
            </w:pPr>
            <w:r>
              <w:rPr>
                <w:rFonts w:hint="eastAsia"/>
              </w:rPr>
              <w:t>Fe</w:t>
            </w:r>
          </w:p>
        </w:tc>
        <w:tc>
          <w:tcPr>
            <w:tcW w:w="1472" w:type="dxa"/>
          </w:tcPr>
          <w:p w14:paraId="487D1255" w14:textId="393B5E43" w:rsidR="00A4404C" w:rsidRDefault="00A4404C" w:rsidP="00B431BC">
            <w:pPr>
              <w:ind w:firstLineChars="0" w:firstLine="0"/>
              <w:jc w:val="left"/>
              <w:rPr>
                <w:b/>
              </w:rPr>
            </w:pPr>
            <w:r>
              <w:rPr>
                <w:rFonts w:hint="eastAsia"/>
              </w:rPr>
              <w:t>0</w:t>
            </w:r>
            <w:r>
              <w:t>.007</w:t>
            </w:r>
          </w:p>
        </w:tc>
        <w:tc>
          <w:tcPr>
            <w:tcW w:w="1221" w:type="dxa"/>
          </w:tcPr>
          <w:p w14:paraId="01352F8F" w14:textId="101E2532" w:rsidR="00A4404C" w:rsidRPr="00035175" w:rsidRDefault="00A4404C" w:rsidP="00B431BC">
            <w:pPr>
              <w:ind w:firstLineChars="0" w:firstLine="0"/>
              <w:jc w:val="left"/>
              <w:rPr>
                <w:b/>
              </w:rPr>
            </w:pPr>
            <w:r>
              <w:rPr>
                <w:rFonts w:hint="eastAsia"/>
              </w:rPr>
              <w:t>0</w:t>
            </w:r>
            <w:r>
              <w:t>.02</w:t>
            </w:r>
          </w:p>
        </w:tc>
        <w:tc>
          <w:tcPr>
            <w:tcW w:w="1276" w:type="dxa"/>
          </w:tcPr>
          <w:p w14:paraId="706E2AE8" w14:textId="1CA6470C" w:rsidR="00A4404C" w:rsidRPr="00035175" w:rsidRDefault="00A4404C" w:rsidP="00B431BC">
            <w:pPr>
              <w:ind w:firstLineChars="0" w:firstLine="0"/>
              <w:jc w:val="left"/>
              <w:rPr>
                <w:b/>
              </w:rPr>
            </w:pPr>
            <w:r>
              <w:rPr>
                <w:rFonts w:hint="eastAsia"/>
              </w:rPr>
              <w:t>Sr</w:t>
            </w:r>
          </w:p>
        </w:tc>
        <w:tc>
          <w:tcPr>
            <w:tcW w:w="1650" w:type="dxa"/>
          </w:tcPr>
          <w:p w14:paraId="4D70FBB2" w14:textId="3CC4E858" w:rsidR="00A4404C" w:rsidRPr="00035175" w:rsidRDefault="00A4404C" w:rsidP="00B431BC">
            <w:pPr>
              <w:ind w:firstLineChars="0" w:firstLine="0"/>
              <w:jc w:val="left"/>
              <w:rPr>
                <w:b/>
              </w:rPr>
            </w:pPr>
            <w:r>
              <w:rPr>
                <w:rFonts w:hint="eastAsia"/>
              </w:rPr>
              <w:t>0</w:t>
            </w:r>
            <w:r>
              <w:t>.09</w:t>
            </w:r>
          </w:p>
        </w:tc>
        <w:tc>
          <w:tcPr>
            <w:tcW w:w="1406" w:type="dxa"/>
          </w:tcPr>
          <w:p w14:paraId="0274B2F6" w14:textId="455D6C47" w:rsidR="00A4404C" w:rsidRPr="00035175" w:rsidRDefault="00A4404C" w:rsidP="00B431BC">
            <w:pPr>
              <w:ind w:firstLineChars="0" w:firstLine="0"/>
              <w:jc w:val="left"/>
              <w:rPr>
                <w:b/>
              </w:rPr>
            </w:pPr>
            <w:r>
              <w:rPr>
                <w:rFonts w:hint="eastAsia"/>
              </w:rPr>
              <w:t>0</w:t>
            </w:r>
            <w:r>
              <w:t>.07</w:t>
            </w:r>
          </w:p>
        </w:tc>
      </w:tr>
      <w:tr w:rsidR="00A4404C" w14:paraId="1A614B06" w14:textId="77777777" w:rsidTr="00B431BC">
        <w:tc>
          <w:tcPr>
            <w:tcW w:w="1271" w:type="dxa"/>
          </w:tcPr>
          <w:p w14:paraId="34F543F5" w14:textId="31C82B37" w:rsidR="00A4404C" w:rsidRDefault="00A4404C" w:rsidP="00B431BC">
            <w:pPr>
              <w:ind w:firstLineChars="0" w:firstLine="0"/>
              <w:jc w:val="left"/>
              <w:rPr>
                <w:b/>
              </w:rPr>
            </w:pPr>
            <w:r>
              <w:rPr>
                <w:rFonts w:hint="eastAsia"/>
              </w:rPr>
              <w:lastRenderedPageBreak/>
              <w:t>Hg</w:t>
            </w:r>
          </w:p>
        </w:tc>
        <w:tc>
          <w:tcPr>
            <w:tcW w:w="1472" w:type="dxa"/>
          </w:tcPr>
          <w:p w14:paraId="403CDBB4" w14:textId="5ACA9E27" w:rsidR="00A4404C" w:rsidRDefault="00A4404C" w:rsidP="00B431BC">
            <w:pPr>
              <w:ind w:firstLineChars="0" w:firstLine="0"/>
              <w:jc w:val="left"/>
              <w:rPr>
                <w:b/>
              </w:rPr>
            </w:pPr>
            <w:r>
              <w:rPr>
                <w:rFonts w:hint="eastAsia"/>
              </w:rPr>
              <w:t>-</w:t>
            </w:r>
            <w:r>
              <w:t>--</w:t>
            </w:r>
          </w:p>
        </w:tc>
        <w:tc>
          <w:tcPr>
            <w:tcW w:w="1221" w:type="dxa"/>
          </w:tcPr>
          <w:p w14:paraId="79C57017" w14:textId="329E9604" w:rsidR="00A4404C" w:rsidRPr="00035175" w:rsidRDefault="00A4404C" w:rsidP="00B431BC">
            <w:pPr>
              <w:ind w:firstLineChars="0" w:firstLine="0"/>
              <w:jc w:val="left"/>
              <w:rPr>
                <w:b/>
              </w:rPr>
            </w:pPr>
            <w:r>
              <w:rPr>
                <w:rFonts w:hint="eastAsia"/>
              </w:rPr>
              <w:t>-</w:t>
            </w:r>
            <w:r>
              <w:t>--</w:t>
            </w:r>
          </w:p>
        </w:tc>
        <w:tc>
          <w:tcPr>
            <w:tcW w:w="1276" w:type="dxa"/>
          </w:tcPr>
          <w:p w14:paraId="266A0B2F" w14:textId="4109F69F" w:rsidR="00A4404C" w:rsidRPr="00035175" w:rsidRDefault="00A4404C" w:rsidP="00B431BC">
            <w:pPr>
              <w:ind w:firstLineChars="0" w:firstLine="0"/>
              <w:jc w:val="left"/>
              <w:rPr>
                <w:b/>
              </w:rPr>
            </w:pPr>
            <w:proofErr w:type="spellStart"/>
            <w:r>
              <w:rPr>
                <w:rFonts w:hint="eastAsia"/>
              </w:rPr>
              <w:t>Ti</w:t>
            </w:r>
            <w:proofErr w:type="spellEnd"/>
          </w:p>
        </w:tc>
        <w:tc>
          <w:tcPr>
            <w:tcW w:w="1650" w:type="dxa"/>
          </w:tcPr>
          <w:p w14:paraId="4D3BC20C" w14:textId="6C74E58F" w:rsidR="00A4404C" w:rsidRPr="00035175" w:rsidRDefault="00A4404C" w:rsidP="00B431BC">
            <w:pPr>
              <w:ind w:firstLineChars="0" w:firstLine="0"/>
              <w:jc w:val="left"/>
              <w:rPr>
                <w:b/>
              </w:rPr>
            </w:pPr>
            <w:r>
              <w:rPr>
                <w:rFonts w:hint="eastAsia"/>
              </w:rPr>
              <w:t>0</w:t>
            </w:r>
            <w:r>
              <w:t>.001</w:t>
            </w:r>
          </w:p>
        </w:tc>
        <w:tc>
          <w:tcPr>
            <w:tcW w:w="1406" w:type="dxa"/>
          </w:tcPr>
          <w:p w14:paraId="08901423" w14:textId="14124EC6" w:rsidR="00A4404C" w:rsidRPr="00035175" w:rsidRDefault="00A4404C" w:rsidP="00B431BC">
            <w:pPr>
              <w:ind w:firstLineChars="0" w:firstLine="0"/>
              <w:jc w:val="left"/>
              <w:rPr>
                <w:b/>
              </w:rPr>
            </w:pPr>
            <w:r>
              <w:rPr>
                <w:rFonts w:hint="eastAsia"/>
              </w:rPr>
              <w:t>0</w:t>
            </w:r>
            <w:r>
              <w:t>.001</w:t>
            </w:r>
          </w:p>
        </w:tc>
      </w:tr>
      <w:tr w:rsidR="00A4404C" w14:paraId="6088650B" w14:textId="77777777" w:rsidTr="00B431BC">
        <w:tc>
          <w:tcPr>
            <w:tcW w:w="1271" w:type="dxa"/>
          </w:tcPr>
          <w:p w14:paraId="1BA2F397" w14:textId="57129654" w:rsidR="00A4404C" w:rsidRDefault="00A4404C" w:rsidP="00B431BC">
            <w:pPr>
              <w:ind w:firstLineChars="0" w:firstLine="0"/>
              <w:jc w:val="left"/>
              <w:rPr>
                <w:b/>
              </w:rPr>
            </w:pPr>
            <w:r>
              <w:rPr>
                <w:rFonts w:hint="eastAsia"/>
              </w:rPr>
              <w:t>In</w:t>
            </w:r>
          </w:p>
        </w:tc>
        <w:tc>
          <w:tcPr>
            <w:tcW w:w="1472" w:type="dxa"/>
          </w:tcPr>
          <w:p w14:paraId="5567B57B" w14:textId="15B6AD42" w:rsidR="00A4404C" w:rsidRDefault="00A4404C" w:rsidP="00B431BC">
            <w:pPr>
              <w:ind w:firstLineChars="0" w:firstLine="0"/>
              <w:jc w:val="left"/>
              <w:rPr>
                <w:b/>
              </w:rPr>
            </w:pPr>
            <w:r>
              <w:rPr>
                <w:rFonts w:hint="eastAsia"/>
              </w:rPr>
              <w:t>-</w:t>
            </w:r>
            <w:r>
              <w:t>--</w:t>
            </w:r>
          </w:p>
        </w:tc>
        <w:tc>
          <w:tcPr>
            <w:tcW w:w="1221" w:type="dxa"/>
          </w:tcPr>
          <w:p w14:paraId="06AA106B" w14:textId="234CA7EB" w:rsidR="00A4404C" w:rsidRPr="00035175" w:rsidRDefault="00A4404C" w:rsidP="00B431BC">
            <w:pPr>
              <w:ind w:firstLineChars="0" w:firstLine="0"/>
              <w:jc w:val="left"/>
              <w:rPr>
                <w:b/>
              </w:rPr>
            </w:pPr>
            <w:r>
              <w:rPr>
                <w:rFonts w:hint="eastAsia"/>
              </w:rPr>
              <w:t>-</w:t>
            </w:r>
            <w:r>
              <w:t>--</w:t>
            </w:r>
          </w:p>
        </w:tc>
        <w:tc>
          <w:tcPr>
            <w:tcW w:w="1276" w:type="dxa"/>
          </w:tcPr>
          <w:p w14:paraId="45449F74" w14:textId="1D64CA76" w:rsidR="00A4404C" w:rsidRPr="00035175" w:rsidRDefault="00A4404C" w:rsidP="00B431BC">
            <w:pPr>
              <w:ind w:firstLineChars="0" w:firstLine="0"/>
              <w:jc w:val="left"/>
              <w:rPr>
                <w:b/>
              </w:rPr>
            </w:pPr>
            <w:r>
              <w:rPr>
                <w:rFonts w:hint="eastAsia"/>
              </w:rPr>
              <w:t>V</w:t>
            </w:r>
          </w:p>
        </w:tc>
        <w:tc>
          <w:tcPr>
            <w:tcW w:w="1650" w:type="dxa"/>
          </w:tcPr>
          <w:p w14:paraId="74A60306" w14:textId="35BFB6FF" w:rsidR="00A4404C" w:rsidRPr="00035175" w:rsidRDefault="00A4404C" w:rsidP="00B431BC">
            <w:pPr>
              <w:ind w:firstLineChars="0" w:firstLine="0"/>
              <w:jc w:val="left"/>
              <w:rPr>
                <w:b/>
              </w:rPr>
            </w:pPr>
            <w:r>
              <w:rPr>
                <w:rFonts w:hint="eastAsia"/>
              </w:rPr>
              <w:t>0</w:t>
            </w:r>
            <w:r>
              <w:t>.004</w:t>
            </w:r>
          </w:p>
        </w:tc>
        <w:tc>
          <w:tcPr>
            <w:tcW w:w="1406" w:type="dxa"/>
          </w:tcPr>
          <w:p w14:paraId="1FCEEDE0" w14:textId="3A1BD1A4" w:rsidR="00A4404C" w:rsidRPr="00035175" w:rsidRDefault="00B431BC" w:rsidP="00B431BC">
            <w:pPr>
              <w:ind w:firstLineChars="0" w:firstLine="0"/>
              <w:jc w:val="left"/>
              <w:rPr>
                <w:b/>
              </w:rPr>
            </w:pPr>
            <w:r>
              <w:t>-</w:t>
            </w:r>
            <w:r w:rsidR="00A4404C">
              <w:t>--</w:t>
            </w:r>
          </w:p>
        </w:tc>
      </w:tr>
      <w:tr w:rsidR="00A4404C" w14:paraId="780BDF03" w14:textId="77777777" w:rsidTr="00B431BC">
        <w:tc>
          <w:tcPr>
            <w:tcW w:w="1271" w:type="dxa"/>
          </w:tcPr>
          <w:p w14:paraId="66F9A384" w14:textId="052943D3" w:rsidR="00A4404C" w:rsidRDefault="00A4404C" w:rsidP="00B431BC">
            <w:pPr>
              <w:ind w:firstLineChars="0" w:firstLine="0"/>
              <w:jc w:val="left"/>
              <w:rPr>
                <w:b/>
              </w:rPr>
            </w:pPr>
            <w:r>
              <w:rPr>
                <w:rFonts w:hint="eastAsia"/>
              </w:rPr>
              <w:t>K</w:t>
            </w:r>
          </w:p>
        </w:tc>
        <w:tc>
          <w:tcPr>
            <w:tcW w:w="1472" w:type="dxa"/>
          </w:tcPr>
          <w:p w14:paraId="1202ECA7" w14:textId="389C90DD" w:rsidR="00A4404C" w:rsidRDefault="00A4404C" w:rsidP="00B431BC">
            <w:pPr>
              <w:ind w:firstLineChars="0" w:firstLine="0"/>
              <w:jc w:val="left"/>
              <w:rPr>
                <w:b/>
              </w:rPr>
            </w:pPr>
            <w:r>
              <w:rPr>
                <w:rFonts w:hint="eastAsia"/>
              </w:rPr>
              <w:t>3</w:t>
            </w:r>
            <w:r>
              <w:t>.2</w:t>
            </w:r>
          </w:p>
        </w:tc>
        <w:tc>
          <w:tcPr>
            <w:tcW w:w="1221" w:type="dxa"/>
          </w:tcPr>
          <w:p w14:paraId="153D7326" w14:textId="2BA37CFF" w:rsidR="00A4404C" w:rsidRPr="00035175" w:rsidRDefault="00A4404C" w:rsidP="00B431BC">
            <w:pPr>
              <w:ind w:firstLineChars="0" w:firstLine="0"/>
              <w:jc w:val="left"/>
              <w:rPr>
                <w:b/>
              </w:rPr>
            </w:pPr>
            <w:r>
              <w:rPr>
                <w:rFonts w:hint="eastAsia"/>
              </w:rPr>
              <w:t>3</w:t>
            </w:r>
            <w:r>
              <w:t>.2</w:t>
            </w:r>
          </w:p>
        </w:tc>
        <w:tc>
          <w:tcPr>
            <w:tcW w:w="1276" w:type="dxa"/>
          </w:tcPr>
          <w:p w14:paraId="71774049" w14:textId="31BC1A0C" w:rsidR="00A4404C" w:rsidRPr="00035175" w:rsidRDefault="00A4404C" w:rsidP="00B431BC">
            <w:pPr>
              <w:ind w:firstLineChars="0" w:firstLine="0"/>
              <w:jc w:val="left"/>
              <w:rPr>
                <w:b/>
              </w:rPr>
            </w:pPr>
            <w:r>
              <w:rPr>
                <w:rFonts w:hint="eastAsia"/>
              </w:rPr>
              <w:t>W</w:t>
            </w:r>
          </w:p>
        </w:tc>
        <w:tc>
          <w:tcPr>
            <w:tcW w:w="1650" w:type="dxa"/>
          </w:tcPr>
          <w:p w14:paraId="06EA154D" w14:textId="1B7FEA98" w:rsidR="00A4404C" w:rsidRPr="00035175" w:rsidRDefault="00A4404C" w:rsidP="00B431BC">
            <w:pPr>
              <w:ind w:firstLineChars="0" w:firstLine="0"/>
              <w:jc w:val="left"/>
              <w:rPr>
                <w:b/>
              </w:rPr>
            </w:pPr>
            <w:r>
              <w:rPr>
                <w:rFonts w:hint="eastAsia"/>
              </w:rPr>
              <w:t>0</w:t>
            </w:r>
            <w:r>
              <w:t>.2</w:t>
            </w:r>
          </w:p>
        </w:tc>
        <w:tc>
          <w:tcPr>
            <w:tcW w:w="1406" w:type="dxa"/>
          </w:tcPr>
          <w:p w14:paraId="5D3FEA49" w14:textId="3AE552F4" w:rsidR="00A4404C" w:rsidRPr="00035175" w:rsidRDefault="00A4404C" w:rsidP="00B431BC">
            <w:pPr>
              <w:ind w:firstLineChars="0" w:firstLine="0"/>
              <w:jc w:val="left"/>
              <w:rPr>
                <w:b/>
              </w:rPr>
            </w:pPr>
            <w:r>
              <w:rPr>
                <w:rFonts w:hint="eastAsia"/>
              </w:rPr>
              <w:t>0</w:t>
            </w:r>
            <w:r>
              <w:t>.2</w:t>
            </w:r>
          </w:p>
        </w:tc>
      </w:tr>
      <w:tr w:rsidR="00A4404C" w14:paraId="5AFE425F" w14:textId="77777777" w:rsidTr="00B431BC">
        <w:tc>
          <w:tcPr>
            <w:tcW w:w="1271" w:type="dxa"/>
          </w:tcPr>
          <w:p w14:paraId="07B67102" w14:textId="5AEE8852" w:rsidR="00A4404C" w:rsidRDefault="00A4404C" w:rsidP="00B431BC">
            <w:pPr>
              <w:ind w:firstLineChars="0" w:firstLine="0"/>
              <w:jc w:val="left"/>
              <w:rPr>
                <w:b/>
              </w:rPr>
            </w:pPr>
            <w:r>
              <w:rPr>
                <w:rFonts w:hint="eastAsia"/>
              </w:rPr>
              <w:t>La</w:t>
            </w:r>
          </w:p>
        </w:tc>
        <w:tc>
          <w:tcPr>
            <w:tcW w:w="1472" w:type="dxa"/>
          </w:tcPr>
          <w:p w14:paraId="7D1A0D0D" w14:textId="19AF56ED" w:rsidR="00A4404C" w:rsidRDefault="00A4404C" w:rsidP="00B431BC">
            <w:pPr>
              <w:ind w:firstLineChars="0" w:firstLine="0"/>
              <w:jc w:val="left"/>
              <w:rPr>
                <w:b/>
              </w:rPr>
            </w:pPr>
            <w:r>
              <w:rPr>
                <w:rFonts w:hint="eastAsia"/>
              </w:rPr>
              <w:t>-</w:t>
            </w:r>
            <w:r>
              <w:t>--</w:t>
            </w:r>
          </w:p>
        </w:tc>
        <w:tc>
          <w:tcPr>
            <w:tcW w:w="1221" w:type="dxa"/>
          </w:tcPr>
          <w:p w14:paraId="6B7395D2" w14:textId="2D022893" w:rsidR="00A4404C" w:rsidRPr="00035175" w:rsidRDefault="00A4404C" w:rsidP="00B431BC">
            <w:pPr>
              <w:ind w:firstLineChars="0" w:firstLine="0"/>
              <w:jc w:val="left"/>
              <w:rPr>
                <w:b/>
              </w:rPr>
            </w:pPr>
            <w:r>
              <w:rPr>
                <w:rFonts w:hint="eastAsia"/>
              </w:rPr>
              <w:t>-</w:t>
            </w:r>
            <w:r>
              <w:t>--</w:t>
            </w:r>
          </w:p>
        </w:tc>
        <w:tc>
          <w:tcPr>
            <w:tcW w:w="1276" w:type="dxa"/>
          </w:tcPr>
          <w:p w14:paraId="4C477AEC" w14:textId="01BFF16F" w:rsidR="00A4404C" w:rsidRPr="00035175" w:rsidRDefault="00A4404C" w:rsidP="00B431BC">
            <w:pPr>
              <w:ind w:firstLineChars="0" w:firstLine="0"/>
              <w:jc w:val="left"/>
              <w:rPr>
                <w:b/>
              </w:rPr>
            </w:pPr>
            <w:r>
              <w:rPr>
                <w:rFonts w:hint="eastAsia"/>
              </w:rPr>
              <w:t>Zn</w:t>
            </w:r>
          </w:p>
        </w:tc>
        <w:tc>
          <w:tcPr>
            <w:tcW w:w="1650" w:type="dxa"/>
          </w:tcPr>
          <w:p w14:paraId="6D437D48" w14:textId="4591C42B" w:rsidR="00A4404C" w:rsidRPr="00035175" w:rsidRDefault="00A4404C" w:rsidP="00B431BC">
            <w:pPr>
              <w:ind w:firstLineChars="0" w:firstLine="0"/>
              <w:jc w:val="left"/>
              <w:rPr>
                <w:b/>
              </w:rPr>
            </w:pPr>
            <w:r>
              <w:rPr>
                <w:rFonts w:hint="eastAsia"/>
              </w:rPr>
              <w:t>0</w:t>
            </w:r>
            <w:r>
              <w:t>.1</w:t>
            </w:r>
          </w:p>
        </w:tc>
        <w:tc>
          <w:tcPr>
            <w:tcW w:w="1406" w:type="dxa"/>
          </w:tcPr>
          <w:p w14:paraId="512A3348" w14:textId="0309D7DC" w:rsidR="00A4404C" w:rsidRPr="00035175" w:rsidRDefault="00A4404C" w:rsidP="00B431BC">
            <w:pPr>
              <w:ind w:firstLineChars="0" w:firstLine="0"/>
              <w:jc w:val="left"/>
              <w:rPr>
                <w:b/>
              </w:rPr>
            </w:pPr>
            <w:r>
              <w:rPr>
                <w:rFonts w:hint="eastAsia"/>
              </w:rPr>
              <w:t>0</w:t>
            </w:r>
            <w:r>
              <w:t>.04</w:t>
            </w:r>
          </w:p>
        </w:tc>
      </w:tr>
      <w:tr w:rsidR="00A4404C" w14:paraId="0103D527" w14:textId="77777777" w:rsidTr="00B431BC">
        <w:tc>
          <w:tcPr>
            <w:tcW w:w="1271" w:type="dxa"/>
          </w:tcPr>
          <w:p w14:paraId="4374FA81" w14:textId="0F348380" w:rsidR="00A4404C" w:rsidRDefault="00A4404C" w:rsidP="00B431BC">
            <w:pPr>
              <w:ind w:firstLineChars="0" w:firstLine="0"/>
              <w:jc w:val="left"/>
              <w:rPr>
                <w:b/>
              </w:rPr>
            </w:pPr>
            <w:r>
              <w:rPr>
                <w:rFonts w:hint="eastAsia"/>
              </w:rPr>
              <w:t>Mg</w:t>
            </w:r>
          </w:p>
        </w:tc>
        <w:tc>
          <w:tcPr>
            <w:tcW w:w="1472" w:type="dxa"/>
          </w:tcPr>
          <w:p w14:paraId="79BAF636" w14:textId="2DE9EB63" w:rsidR="00A4404C" w:rsidRDefault="00A4404C" w:rsidP="00B431BC">
            <w:pPr>
              <w:ind w:firstLineChars="0" w:firstLine="0"/>
              <w:jc w:val="left"/>
              <w:rPr>
                <w:b/>
              </w:rPr>
            </w:pPr>
            <w:r>
              <w:rPr>
                <w:rFonts w:hint="eastAsia"/>
              </w:rPr>
              <w:t>0</w:t>
            </w:r>
            <w:r>
              <w:t>.7</w:t>
            </w:r>
          </w:p>
        </w:tc>
        <w:tc>
          <w:tcPr>
            <w:tcW w:w="1221" w:type="dxa"/>
          </w:tcPr>
          <w:p w14:paraId="14845D2C" w14:textId="65D7486A" w:rsidR="00A4404C" w:rsidRPr="00035175" w:rsidRDefault="00A4404C" w:rsidP="00B431BC">
            <w:pPr>
              <w:ind w:firstLineChars="0" w:firstLine="0"/>
              <w:jc w:val="left"/>
              <w:rPr>
                <w:b/>
              </w:rPr>
            </w:pPr>
            <w:r>
              <w:rPr>
                <w:rFonts w:hint="eastAsia"/>
              </w:rPr>
              <w:t>1</w:t>
            </w:r>
            <w:r>
              <w:t>.2</w:t>
            </w:r>
          </w:p>
        </w:tc>
        <w:tc>
          <w:tcPr>
            <w:tcW w:w="1276" w:type="dxa"/>
          </w:tcPr>
          <w:p w14:paraId="34F715A9" w14:textId="425269EB" w:rsidR="00A4404C" w:rsidRPr="00035175" w:rsidRDefault="00A4404C" w:rsidP="00B431BC">
            <w:pPr>
              <w:ind w:firstLineChars="0" w:firstLine="0"/>
              <w:jc w:val="left"/>
              <w:rPr>
                <w:b/>
              </w:rPr>
            </w:pPr>
            <w:r>
              <w:rPr>
                <w:rFonts w:hint="eastAsia"/>
              </w:rPr>
              <w:t>Zr</w:t>
            </w:r>
          </w:p>
        </w:tc>
        <w:tc>
          <w:tcPr>
            <w:tcW w:w="1650" w:type="dxa"/>
          </w:tcPr>
          <w:p w14:paraId="0606C279" w14:textId="78CC2EAA" w:rsidR="00A4404C" w:rsidRPr="00035175" w:rsidRDefault="00A4404C" w:rsidP="00B431BC">
            <w:pPr>
              <w:ind w:firstLineChars="0" w:firstLine="0"/>
              <w:jc w:val="left"/>
              <w:rPr>
                <w:b/>
              </w:rPr>
            </w:pPr>
            <w:r>
              <w:rPr>
                <w:rFonts w:hint="eastAsia"/>
              </w:rPr>
              <w:t>-</w:t>
            </w:r>
            <w:r>
              <w:t>--</w:t>
            </w:r>
          </w:p>
        </w:tc>
        <w:tc>
          <w:tcPr>
            <w:tcW w:w="1406" w:type="dxa"/>
          </w:tcPr>
          <w:p w14:paraId="4C5F59C6" w14:textId="7AE02D9B" w:rsidR="00A4404C" w:rsidRPr="00035175" w:rsidRDefault="00A4404C" w:rsidP="00B431BC">
            <w:pPr>
              <w:ind w:firstLineChars="0" w:firstLine="0"/>
              <w:jc w:val="left"/>
              <w:rPr>
                <w:b/>
              </w:rPr>
            </w:pPr>
            <w:r>
              <w:rPr>
                <w:rFonts w:hint="eastAsia"/>
              </w:rPr>
              <w:t>-</w:t>
            </w:r>
            <w:r>
              <w:t>--</w:t>
            </w:r>
          </w:p>
        </w:tc>
      </w:tr>
    </w:tbl>
    <w:p w14:paraId="0E38AB06" w14:textId="2F05BECD" w:rsidR="007E75E3" w:rsidRPr="00035175" w:rsidRDefault="007E75E3" w:rsidP="00B431BC">
      <w:pPr>
        <w:rPr>
          <w:rFonts w:ascii="宋体" w:eastAsia="宋体" w:hAnsi="宋体" w:cs="宋体"/>
          <w:b/>
        </w:rPr>
      </w:pPr>
    </w:p>
    <w:p w14:paraId="5A76C782" w14:textId="67874A98" w:rsidR="007E75E3" w:rsidRDefault="00294E85" w:rsidP="00B431BC">
      <w:pPr>
        <w:ind w:firstLine="560"/>
        <w:rPr>
          <w:b/>
        </w:rPr>
      </w:pPr>
      <w:r w:rsidRPr="00294E85">
        <w:t>From the report of the total elemental analysis, it was concluded that the heavy metal content of the soil samples inside and outside the persimmon and bamboo garden was low, some even below the lower limit of detection, and the sulfur content was within the normal range. This indicates that the heavy metal content in the sample collection area is not high.</w:t>
      </w:r>
    </w:p>
    <w:p w14:paraId="4C459770" w14:textId="77777777" w:rsidR="00294E85" w:rsidRPr="00294E85" w:rsidRDefault="00294E85" w:rsidP="00294E85">
      <w:pPr>
        <w:pStyle w:val="112"/>
        <w:ind w:firstLineChars="100" w:firstLine="280"/>
        <w:rPr>
          <w:b w:val="0"/>
          <w:sz w:val="28"/>
          <w:szCs w:val="28"/>
        </w:rPr>
      </w:pPr>
    </w:p>
    <w:p w14:paraId="7434B6DC" w14:textId="61A68D82" w:rsidR="007E75E3" w:rsidRPr="00294E85" w:rsidRDefault="00294E85" w:rsidP="007E75E3">
      <w:pPr>
        <w:pStyle w:val="1111"/>
        <w:numPr>
          <w:ilvl w:val="2"/>
          <w:numId w:val="30"/>
        </w:numPr>
      </w:pPr>
      <w:bookmarkStart w:id="30" w:name="_Toc113309314"/>
      <w:r w:rsidRPr="00294E85">
        <w:t>TOC content reporting</w:t>
      </w:r>
      <w:bookmarkEnd w:id="30"/>
    </w:p>
    <w:p w14:paraId="40698EF5" w14:textId="6D535CB6" w:rsidR="007E75E3" w:rsidRPr="00294E85" w:rsidRDefault="00294E85" w:rsidP="00B431BC">
      <w:pPr>
        <w:ind w:firstLine="560"/>
        <w:jc w:val="center"/>
        <w:rPr>
          <w:b/>
        </w:rPr>
      </w:pPr>
      <w:r w:rsidRPr="00294E85">
        <w:t>Table 2-</w:t>
      </w:r>
      <w:r>
        <w:t>4</w:t>
      </w:r>
      <w:r w:rsidRPr="00294E85">
        <w:t xml:space="preserve"> TOC content reporting</w:t>
      </w:r>
    </w:p>
    <w:tbl>
      <w:tblPr>
        <w:tblStyle w:val="a7"/>
        <w:tblW w:w="0" w:type="auto"/>
        <w:tblLook w:val="04A0" w:firstRow="1" w:lastRow="0" w:firstColumn="1" w:lastColumn="0" w:noHBand="0" w:noVBand="1"/>
      </w:tblPr>
      <w:tblGrid>
        <w:gridCol w:w="2765"/>
        <w:gridCol w:w="2765"/>
        <w:gridCol w:w="2766"/>
      </w:tblGrid>
      <w:tr w:rsidR="00294E85" w14:paraId="644B90E3" w14:textId="77777777" w:rsidTr="00294E85">
        <w:tc>
          <w:tcPr>
            <w:tcW w:w="2765" w:type="dxa"/>
          </w:tcPr>
          <w:p w14:paraId="2A12B779" w14:textId="255D9749" w:rsidR="00294E85" w:rsidRPr="00294E85" w:rsidRDefault="00294E85" w:rsidP="00B431BC">
            <w:pPr>
              <w:ind w:firstLineChars="0" w:firstLine="0"/>
              <w:rPr>
                <w:b/>
              </w:rPr>
            </w:pPr>
            <w:r w:rsidRPr="00294E85">
              <w:rPr>
                <w:rFonts w:hint="eastAsia"/>
              </w:rPr>
              <w:t>The</w:t>
            </w:r>
            <w:r w:rsidRPr="00294E85">
              <w:t xml:space="preserve"> </w:t>
            </w:r>
            <w:r w:rsidRPr="00294E85">
              <w:rPr>
                <w:rFonts w:hint="eastAsia"/>
              </w:rPr>
              <w:t>name</w:t>
            </w:r>
            <w:r w:rsidRPr="00294E85">
              <w:t xml:space="preserve"> </w:t>
            </w:r>
            <w:r w:rsidRPr="00294E85">
              <w:rPr>
                <w:rFonts w:hint="eastAsia"/>
              </w:rPr>
              <w:t>of</w:t>
            </w:r>
            <w:r w:rsidRPr="00294E85">
              <w:t xml:space="preserve"> </w:t>
            </w:r>
            <w:r w:rsidRPr="00294E85">
              <w:rPr>
                <w:rFonts w:hint="eastAsia"/>
              </w:rPr>
              <w:t>item</w:t>
            </w:r>
          </w:p>
        </w:tc>
        <w:tc>
          <w:tcPr>
            <w:tcW w:w="2765" w:type="dxa"/>
          </w:tcPr>
          <w:p w14:paraId="2B1558C0" w14:textId="2AA91D57" w:rsidR="00294E85" w:rsidRPr="00294E85" w:rsidRDefault="00294E85" w:rsidP="00B431BC">
            <w:pPr>
              <w:ind w:firstLineChars="0" w:firstLine="0"/>
              <w:rPr>
                <w:b/>
              </w:rPr>
            </w:pPr>
            <w:proofErr w:type="spellStart"/>
            <w:r>
              <w:t>S</w:t>
            </w:r>
            <w:r>
              <w:rPr>
                <w:rFonts w:hint="eastAsia"/>
              </w:rPr>
              <w:t>hizhu</w:t>
            </w:r>
            <w:proofErr w:type="spellEnd"/>
            <w:r>
              <w:t xml:space="preserve"> P</w:t>
            </w:r>
            <w:r>
              <w:rPr>
                <w:rFonts w:hint="eastAsia"/>
              </w:rPr>
              <w:t>ark</w:t>
            </w:r>
            <w:r w:rsidRPr="00035175">
              <w:rPr>
                <w:rFonts w:hint="eastAsia"/>
              </w:rPr>
              <w:t>-</w:t>
            </w:r>
            <w:r w:rsidRPr="00035175">
              <w:t xml:space="preserve"> Inside</w:t>
            </w:r>
          </w:p>
        </w:tc>
        <w:tc>
          <w:tcPr>
            <w:tcW w:w="2766" w:type="dxa"/>
          </w:tcPr>
          <w:p w14:paraId="6CFA95A3" w14:textId="34D75179" w:rsidR="00294E85" w:rsidRPr="00294E85" w:rsidRDefault="00294E85" w:rsidP="00B431BC">
            <w:pPr>
              <w:ind w:firstLineChars="0" w:firstLine="0"/>
              <w:rPr>
                <w:b/>
              </w:rPr>
            </w:pPr>
            <w:proofErr w:type="spellStart"/>
            <w:r>
              <w:t>S</w:t>
            </w:r>
            <w:r>
              <w:rPr>
                <w:rFonts w:hint="eastAsia"/>
              </w:rPr>
              <w:t>hizhu</w:t>
            </w:r>
            <w:proofErr w:type="spellEnd"/>
            <w:r>
              <w:t xml:space="preserve"> P</w:t>
            </w:r>
            <w:r>
              <w:rPr>
                <w:rFonts w:hint="eastAsia"/>
              </w:rPr>
              <w:t>ark</w:t>
            </w:r>
            <w:r w:rsidRPr="00035175">
              <w:rPr>
                <w:rFonts w:hint="eastAsia"/>
              </w:rPr>
              <w:t>-</w:t>
            </w:r>
            <w:r w:rsidRPr="00035175">
              <w:t xml:space="preserve"> </w:t>
            </w:r>
            <w:r>
              <w:t>O</w:t>
            </w:r>
            <w:r>
              <w:rPr>
                <w:rFonts w:hint="eastAsia"/>
              </w:rPr>
              <w:t>utside</w:t>
            </w:r>
          </w:p>
        </w:tc>
      </w:tr>
      <w:tr w:rsidR="00294E85" w14:paraId="4DEC644E" w14:textId="77777777" w:rsidTr="00294E85">
        <w:tc>
          <w:tcPr>
            <w:tcW w:w="2765" w:type="dxa"/>
          </w:tcPr>
          <w:p w14:paraId="42024C46" w14:textId="2F69898B" w:rsidR="00294E85" w:rsidRPr="00294E85" w:rsidRDefault="00294E85" w:rsidP="00B431BC">
            <w:pPr>
              <w:ind w:firstLineChars="0" w:firstLine="0"/>
              <w:rPr>
                <w:rFonts w:ascii="宋体" w:eastAsia="宋体" w:hAnsi="宋体" w:cs="宋体"/>
                <w:b/>
              </w:rPr>
            </w:pPr>
            <w:proofErr w:type="gramStart"/>
            <w:r>
              <w:rPr>
                <w:rFonts w:hint="eastAsia"/>
              </w:rPr>
              <w:t>T</w:t>
            </w:r>
            <w:r>
              <w:t>OC</w:t>
            </w:r>
            <w:r>
              <w:rPr>
                <w:rFonts w:hint="eastAsia"/>
              </w:rPr>
              <w:t>(</w:t>
            </w:r>
            <w:proofErr w:type="gramEnd"/>
            <w:r>
              <w:t>mg/L)</w:t>
            </w:r>
          </w:p>
        </w:tc>
        <w:tc>
          <w:tcPr>
            <w:tcW w:w="2765" w:type="dxa"/>
          </w:tcPr>
          <w:p w14:paraId="6D350446" w14:textId="23F1F40F" w:rsidR="00294E85" w:rsidRPr="00294E85" w:rsidRDefault="00294E85" w:rsidP="00B431BC">
            <w:pPr>
              <w:ind w:firstLineChars="0" w:firstLine="0"/>
              <w:rPr>
                <w:b/>
              </w:rPr>
            </w:pPr>
            <w:r>
              <w:rPr>
                <w:rFonts w:hint="eastAsia"/>
              </w:rPr>
              <w:t>3</w:t>
            </w:r>
            <w:r>
              <w:t>4.5</w:t>
            </w:r>
          </w:p>
        </w:tc>
        <w:tc>
          <w:tcPr>
            <w:tcW w:w="2766" w:type="dxa"/>
          </w:tcPr>
          <w:p w14:paraId="25F1F262" w14:textId="0B5D4480" w:rsidR="00294E85" w:rsidRPr="00294E85" w:rsidRDefault="00294E85" w:rsidP="00B431BC">
            <w:pPr>
              <w:ind w:firstLineChars="0" w:firstLine="0"/>
              <w:rPr>
                <w:b/>
              </w:rPr>
            </w:pPr>
            <w:r>
              <w:rPr>
                <w:rFonts w:hint="eastAsia"/>
              </w:rPr>
              <w:t>2</w:t>
            </w:r>
            <w:r>
              <w:t>5.4</w:t>
            </w:r>
          </w:p>
        </w:tc>
      </w:tr>
      <w:tr w:rsidR="00294E85" w14:paraId="64871FE0" w14:textId="77777777" w:rsidTr="00294E85">
        <w:tc>
          <w:tcPr>
            <w:tcW w:w="2765" w:type="dxa"/>
          </w:tcPr>
          <w:p w14:paraId="00D0E1DA" w14:textId="35C09C4D" w:rsidR="00294E85" w:rsidRPr="00294E85" w:rsidRDefault="00294E85" w:rsidP="00B431BC">
            <w:pPr>
              <w:ind w:firstLineChars="0" w:firstLine="0"/>
              <w:rPr>
                <w:b/>
              </w:rPr>
            </w:pPr>
            <w:r>
              <w:rPr>
                <w:rFonts w:hint="eastAsia"/>
              </w:rPr>
              <w:t>p</w:t>
            </w:r>
            <w:r>
              <w:t>H</w:t>
            </w:r>
          </w:p>
        </w:tc>
        <w:tc>
          <w:tcPr>
            <w:tcW w:w="2765" w:type="dxa"/>
          </w:tcPr>
          <w:p w14:paraId="68750FAE" w14:textId="05DA0DE9" w:rsidR="00294E85" w:rsidRPr="00294E85" w:rsidRDefault="00294E85" w:rsidP="00B431BC">
            <w:pPr>
              <w:ind w:firstLineChars="0" w:firstLine="0"/>
              <w:rPr>
                <w:b/>
              </w:rPr>
            </w:pPr>
            <w:r>
              <w:rPr>
                <w:rFonts w:hint="eastAsia"/>
              </w:rPr>
              <w:t>5</w:t>
            </w:r>
            <w:r>
              <w:t>.39</w:t>
            </w:r>
          </w:p>
        </w:tc>
        <w:tc>
          <w:tcPr>
            <w:tcW w:w="2766" w:type="dxa"/>
          </w:tcPr>
          <w:p w14:paraId="6DE77BD9" w14:textId="107A783E" w:rsidR="00294E85" w:rsidRPr="00294E85" w:rsidRDefault="00294E85" w:rsidP="00B431BC">
            <w:pPr>
              <w:ind w:firstLineChars="0" w:firstLine="0"/>
              <w:rPr>
                <w:b/>
              </w:rPr>
            </w:pPr>
            <w:r>
              <w:rPr>
                <w:rFonts w:hint="eastAsia"/>
              </w:rPr>
              <w:t>5</w:t>
            </w:r>
            <w:r>
              <w:t>.31</w:t>
            </w:r>
          </w:p>
        </w:tc>
      </w:tr>
    </w:tbl>
    <w:p w14:paraId="49732795" w14:textId="61C25273" w:rsidR="007E75E3" w:rsidRDefault="007E75E3" w:rsidP="007E75E3">
      <w:pPr>
        <w:pStyle w:val="112"/>
        <w:rPr>
          <w:rFonts w:ascii="宋体" w:eastAsia="宋体" w:hAnsi="宋体" w:cs="宋体"/>
          <w:b w:val="0"/>
          <w:sz w:val="28"/>
          <w:szCs w:val="28"/>
        </w:rPr>
      </w:pPr>
    </w:p>
    <w:p w14:paraId="76E1DF04" w14:textId="5235831B" w:rsidR="007E75E3" w:rsidRDefault="007E75E3" w:rsidP="007E75E3">
      <w:pPr>
        <w:pStyle w:val="112"/>
        <w:rPr>
          <w:rFonts w:ascii="宋体" w:eastAsia="宋体" w:hAnsi="宋体" w:cs="宋体"/>
          <w:b w:val="0"/>
          <w:sz w:val="28"/>
          <w:szCs w:val="28"/>
        </w:rPr>
      </w:pPr>
    </w:p>
    <w:p w14:paraId="69F376F3" w14:textId="3C2747CE" w:rsidR="007E75E3" w:rsidRDefault="007E75E3" w:rsidP="007E75E3">
      <w:pPr>
        <w:pStyle w:val="112"/>
        <w:rPr>
          <w:rFonts w:ascii="宋体" w:eastAsia="宋体" w:hAnsi="宋体" w:cs="宋体"/>
          <w:b w:val="0"/>
          <w:sz w:val="28"/>
          <w:szCs w:val="28"/>
        </w:rPr>
      </w:pPr>
    </w:p>
    <w:p w14:paraId="49FA8985" w14:textId="2B7A8B6F" w:rsidR="007E75E3" w:rsidRDefault="007E75E3" w:rsidP="007E75E3">
      <w:pPr>
        <w:pStyle w:val="112"/>
        <w:rPr>
          <w:rFonts w:ascii="宋体" w:eastAsia="宋体" w:hAnsi="宋体" w:cs="宋体"/>
          <w:b w:val="0"/>
          <w:sz w:val="28"/>
          <w:szCs w:val="28"/>
        </w:rPr>
      </w:pPr>
    </w:p>
    <w:p w14:paraId="2291A107" w14:textId="77777777" w:rsidR="007E75E3" w:rsidRDefault="007E75E3" w:rsidP="007E75E3">
      <w:pPr>
        <w:pStyle w:val="112"/>
        <w:rPr>
          <w:rFonts w:ascii="宋体" w:eastAsia="宋体" w:hAnsi="宋体" w:cs="宋体"/>
          <w:b w:val="0"/>
          <w:sz w:val="28"/>
          <w:szCs w:val="28"/>
        </w:rPr>
      </w:pPr>
    </w:p>
    <w:p w14:paraId="4A6535D6" w14:textId="2F42F1B0" w:rsidR="008A18FE" w:rsidRPr="008A18FE" w:rsidRDefault="008A18FE" w:rsidP="008A18FE">
      <w:pPr>
        <w:pStyle w:val="2"/>
        <w:numPr>
          <w:ilvl w:val="0"/>
          <w:numId w:val="12"/>
        </w:numPr>
        <w:rPr>
          <w:rFonts w:cs="Times New Roman"/>
          <w:sz w:val="36"/>
          <w:szCs w:val="36"/>
        </w:rPr>
      </w:pPr>
      <w:bookmarkStart w:id="31" w:name="_Toc113309315"/>
      <w:r w:rsidRPr="008A18FE">
        <w:rPr>
          <w:sz w:val="36"/>
          <w:szCs w:val="36"/>
        </w:rPr>
        <w:t xml:space="preserve">Effect of </w:t>
      </w:r>
      <m:oMath>
        <m:sSup>
          <m:sSupPr>
            <m:ctrlPr>
              <w:rPr>
                <w:rFonts w:ascii="Cambria Math" w:hAnsi="Cambria Math"/>
                <w:i/>
                <w:sz w:val="36"/>
                <w:szCs w:val="36"/>
              </w:rPr>
            </m:ctrlPr>
          </m:sSupPr>
          <m:e>
            <m:r>
              <m:rPr>
                <m:sty m:val="bi"/>
              </m:rPr>
              <w:rPr>
                <w:rFonts w:ascii="Cambria Math" w:hAnsi="Cambria Math"/>
                <w:sz w:val="36"/>
                <w:szCs w:val="36"/>
              </w:rPr>
              <m:t>Cd</m:t>
            </m:r>
          </m:e>
          <m:sup>
            <m:r>
              <m:rPr>
                <m:sty m:val="bi"/>
              </m:rPr>
              <w:rPr>
                <w:rFonts w:ascii="Cambria Math" w:hAnsi="Cambria Math"/>
                <w:sz w:val="36"/>
                <w:szCs w:val="36"/>
              </w:rPr>
              <m:t>2+</m:t>
            </m:r>
          </m:sup>
        </m:sSup>
      </m:oMath>
      <w:r w:rsidRPr="008A18FE">
        <w:rPr>
          <w:sz w:val="36"/>
          <w:szCs w:val="36"/>
        </w:rPr>
        <w:t>concentration on DOM</w:t>
      </w:r>
      <w:bookmarkEnd w:id="31"/>
    </w:p>
    <w:p w14:paraId="45E3E247" w14:textId="456C9E84" w:rsidR="007E75E3" w:rsidRDefault="00790EE2" w:rsidP="007E75E3">
      <w:pPr>
        <w:pStyle w:val="112"/>
        <w:numPr>
          <w:ilvl w:val="1"/>
          <w:numId w:val="12"/>
        </w:numPr>
      </w:pPr>
      <w:bookmarkStart w:id="32" w:name="_Toc113309316"/>
      <w:r w:rsidRPr="00790EE2">
        <w:t>Characteristics of ultraviolet visible absorption spectrum</w:t>
      </w:r>
      <w:bookmarkEnd w:id="32"/>
    </w:p>
    <w:p w14:paraId="730A0DA2" w14:textId="4CCC11F6" w:rsidR="00790EE2" w:rsidRDefault="007649D7" w:rsidP="00790EE2">
      <w:pPr>
        <w:ind w:firstLineChars="0" w:firstLine="0"/>
      </w:pPr>
      <w:r w:rsidRPr="007649D7">
        <w:t xml:space="preserve">The UV-visible spectra were measured from 200 to 800 nm for the experimental sample groups of 0~500 </w:t>
      </w:r>
      <w:proofErr w:type="spellStart"/>
      <w:r w:rsidRPr="007649D7">
        <w:t>μg</w:t>
      </w:r>
      <w:proofErr w:type="spellEnd"/>
      <w:r w:rsidRPr="007649D7">
        <w:t>/L at pH=5, 7 and 9, respectively, and the samples were taken at 0.2 nm intervals with a slit width of 2 nm, and the measured absorbance was scanned from 800 nm to the front. The measured absorbance values at 220-600 nm of the solution with Cd2+ and the solution without Cd2+ were plotted by origin9.1 as the wavelength-absorbance two-dimensional coordinates shown in Figures 1 and 2.</w:t>
      </w:r>
    </w:p>
    <w:p w14:paraId="7015F138" w14:textId="413A43F8" w:rsidR="007649D7" w:rsidRPr="007649D7" w:rsidRDefault="007649D7" w:rsidP="00790EE2">
      <w:pPr>
        <w:ind w:firstLineChars="0" w:firstLine="0"/>
      </w:pPr>
      <w:r w:rsidRPr="007649D7">
        <w:rPr>
          <w:noProof/>
        </w:rPr>
        <w:drawing>
          <wp:inline distT="0" distB="0" distL="0" distR="0" wp14:anchorId="42E4F97F" wp14:editId="7654DC66">
            <wp:extent cx="2645923" cy="1882982"/>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53733" cy="1888540"/>
                    </a:xfrm>
                    <a:prstGeom prst="rect">
                      <a:avLst/>
                    </a:prstGeom>
                  </pic:spPr>
                </pic:pic>
              </a:graphicData>
            </a:graphic>
          </wp:inline>
        </w:drawing>
      </w:r>
      <w:r w:rsidR="00CF1990" w:rsidRPr="00CF1990">
        <w:rPr>
          <w:noProof/>
        </w:rPr>
        <w:t xml:space="preserve"> </w:t>
      </w:r>
      <w:r w:rsidR="00CF1990" w:rsidRPr="00CF1990">
        <w:rPr>
          <w:noProof/>
        </w:rPr>
        <w:drawing>
          <wp:inline distT="0" distB="0" distL="0" distR="0" wp14:anchorId="42E9D873" wp14:editId="4E5606AD">
            <wp:extent cx="2538919" cy="1856350"/>
            <wp:effectExtent l="0" t="0" r="127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53041" cy="1939791"/>
                    </a:xfrm>
                    <a:prstGeom prst="rect">
                      <a:avLst/>
                    </a:prstGeom>
                  </pic:spPr>
                </pic:pic>
              </a:graphicData>
            </a:graphic>
          </wp:inline>
        </w:drawing>
      </w:r>
    </w:p>
    <w:p w14:paraId="05B4C0EC" w14:textId="0B1DE891" w:rsidR="007649D7" w:rsidRPr="00CF1990" w:rsidRDefault="00CF1990" w:rsidP="00CF1990">
      <w:pPr>
        <w:pStyle w:val="a5"/>
        <w:numPr>
          <w:ilvl w:val="0"/>
          <w:numId w:val="31"/>
        </w:numPr>
        <w:ind w:firstLineChars="0"/>
        <w:rPr>
          <w:rFonts w:ascii="宋体" w:eastAsia="宋体" w:hAnsi="宋体" w:cs="宋体"/>
        </w:rPr>
      </w:pPr>
      <w:r w:rsidRPr="00CF1990">
        <w:rPr>
          <w:rFonts w:ascii="宋体" w:eastAsia="宋体" w:hAnsi="宋体" w:cs="宋体" w:hint="eastAsia"/>
        </w:rPr>
        <w:t>（</w:t>
      </w:r>
      <w:r>
        <w:rPr>
          <w:rFonts w:hint="eastAsia"/>
        </w:rPr>
        <w:t>b</w:t>
      </w:r>
      <w:r w:rsidRPr="00CF1990">
        <w:rPr>
          <w:rFonts w:ascii="宋体" w:eastAsia="宋体" w:hAnsi="宋体" w:cs="宋体" w:hint="eastAsia"/>
        </w:rPr>
        <w:t>）</w:t>
      </w:r>
    </w:p>
    <w:p w14:paraId="69E180FA" w14:textId="34E6B7C4" w:rsidR="00CF1990" w:rsidRDefault="00CF1990" w:rsidP="00CF1990">
      <w:pPr>
        <w:ind w:firstLineChars="0" w:firstLine="0"/>
      </w:pPr>
      <w:r w:rsidRPr="00CF1990">
        <w:rPr>
          <w:noProof/>
        </w:rPr>
        <w:drawing>
          <wp:inline distT="0" distB="0" distL="0" distR="0" wp14:anchorId="13FAE420" wp14:editId="28168AE6">
            <wp:extent cx="2430145" cy="1808126"/>
            <wp:effectExtent l="0" t="0" r="0" b="0"/>
            <wp:docPr id="6" name="图片 6"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表&#10;&#10;描述已自动生成"/>
                    <pic:cNvPicPr/>
                  </pic:nvPicPr>
                  <pic:blipFill>
                    <a:blip r:embed="rId19"/>
                    <a:stretch>
                      <a:fillRect/>
                    </a:stretch>
                  </pic:blipFill>
                  <pic:spPr>
                    <a:xfrm>
                      <a:off x="0" y="0"/>
                      <a:ext cx="2494544" cy="1856041"/>
                    </a:xfrm>
                    <a:prstGeom prst="rect">
                      <a:avLst/>
                    </a:prstGeom>
                  </pic:spPr>
                </pic:pic>
              </a:graphicData>
            </a:graphic>
          </wp:inline>
        </w:drawing>
      </w:r>
      <w:r>
        <w:rPr>
          <w:rFonts w:hint="eastAsia"/>
        </w:rPr>
        <w:t xml:space="preserve"> </w:t>
      </w:r>
      <w:r>
        <w:t xml:space="preserve"> </w:t>
      </w:r>
      <w:r w:rsidRPr="00CF1990">
        <w:rPr>
          <w:noProof/>
        </w:rPr>
        <w:drawing>
          <wp:inline distT="0" distB="0" distL="0" distR="0" wp14:anchorId="1C0455AC" wp14:editId="01D33C69">
            <wp:extent cx="2468971" cy="1802830"/>
            <wp:effectExtent l="0" t="0" r="0" b="635"/>
            <wp:docPr id="8" name="图片 8" descr="图表&#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表&#10;&#10;中度可信度描述已自动生成"/>
                    <pic:cNvPicPr/>
                  </pic:nvPicPr>
                  <pic:blipFill>
                    <a:blip r:embed="rId20"/>
                    <a:stretch>
                      <a:fillRect/>
                    </a:stretch>
                  </pic:blipFill>
                  <pic:spPr>
                    <a:xfrm>
                      <a:off x="0" y="0"/>
                      <a:ext cx="2486212" cy="1815419"/>
                    </a:xfrm>
                    <a:prstGeom prst="rect">
                      <a:avLst/>
                    </a:prstGeom>
                  </pic:spPr>
                </pic:pic>
              </a:graphicData>
            </a:graphic>
          </wp:inline>
        </w:drawing>
      </w:r>
    </w:p>
    <w:p w14:paraId="7D3A9C0C" w14:textId="266A6EEA" w:rsidR="00CF1990" w:rsidRDefault="00CF1990" w:rsidP="00CF1990">
      <w:pPr>
        <w:ind w:firstLineChars="600" w:firstLine="1680"/>
        <w:rPr>
          <w:rFonts w:ascii="宋体" w:eastAsia="宋体" w:hAnsi="宋体" w:cs="宋体"/>
        </w:rPr>
      </w:pPr>
      <w:r w:rsidRPr="00CF1990">
        <w:rPr>
          <w:rFonts w:ascii="宋体" w:eastAsia="宋体" w:hAnsi="宋体" w:cs="宋体" w:hint="eastAsia"/>
        </w:rPr>
        <w:lastRenderedPageBreak/>
        <w:t>（</w:t>
      </w:r>
      <w:r w:rsidRPr="00CF1990">
        <w:rPr>
          <w:rFonts w:hint="eastAsia"/>
        </w:rPr>
        <w:t>c</w:t>
      </w:r>
      <w:r w:rsidRPr="00CF1990">
        <w:rPr>
          <w:rFonts w:ascii="宋体" w:eastAsia="宋体" w:hAnsi="宋体" w:cs="宋体" w:hint="eastAsia"/>
        </w:rPr>
        <w:t>）</w:t>
      </w:r>
      <w:r w:rsidRPr="00CF1990">
        <w:t xml:space="preserve">  </w:t>
      </w:r>
      <w:r>
        <w:rPr>
          <w:rFonts w:ascii="宋体" w:eastAsia="宋体" w:hAnsi="宋体" w:cs="宋体"/>
        </w:rPr>
        <w:t xml:space="preserve">                </w:t>
      </w:r>
      <w:r w:rsidRPr="00CF1990">
        <w:t xml:space="preserve">     </w:t>
      </w:r>
      <w:r>
        <w:t xml:space="preserve">   </w:t>
      </w:r>
      <w:r w:rsidRPr="00CF1990">
        <w:rPr>
          <w:rFonts w:ascii="宋体" w:eastAsia="宋体" w:hAnsi="宋体" w:cs="宋体" w:hint="eastAsia"/>
        </w:rPr>
        <w:t>（</w:t>
      </w:r>
      <w:r w:rsidRPr="00CF1990">
        <w:rPr>
          <w:rFonts w:hint="eastAsia"/>
        </w:rPr>
        <w:t>d</w:t>
      </w:r>
      <w:r w:rsidRPr="00CF1990">
        <w:rPr>
          <w:rFonts w:ascii="宋体" w:eastAsia="宋体" w:hAnsi="宋体" w:cs="宋体" w:hint="eastAsia"/>
        </w:rPr>
        <w:t>）</w:t>
      </w:r>
    </w:p>
    <w:p w14:paraId="5C2DC1AD" w14:textId="502F8E8C" w:rsidR="00CF1990" w:rsidRPr="00CF1990" w:rsidRDefault="00CF1990" w:rsidP="00CF1990">
      <w:pPr>
        <w:ind w:firstLineChars="0" w:firstLine="0"/>
        <w:jc w:val="left"/>
        <w:rPr>
          <w:rFonts w:ascii="宋体" w:eastAsia="宋体" w:hAnsi="宋体" w:cs="宋体"/>
        </w:rPr>
      </w:pPr>
      <w:r w:rsidRPr="00CF1990">
        <w:rPr>
          <w:rFonts w:ascii="宋体" w:eastAsia="宋体" w:hAnsi="宋体" w:cs="宋体"/>
          <w:noProof/>
        </w:rPr>
        <w:drawing>
          <wp:inline distT="0" distB="0" distL="0" distR="0" wp14:anchorId="71789408" wp14:editId="72E14500">
            <wp:extent cx="2480553" cy="1801133"/>
            <wp:effectExtent l="0" t="0" r="0" b="254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504884" cy="1818800"/>
                    </a:xfrm>
                    <a:prstGeom prst="rect">
                      <a:avLst/>
                    </a:prstGeom>
                  </pic:spPr>
                </pic:pic>
              </a:graphicData>
            </a:graphic>
          </wp:inline>
        </w:drawing>
      </w:r>
      <w:r>
        <w:rPr>
          <w:rFonts w:ascii="宋体" w:eastAsia="宋体" w:hAnsi="宋体" w:cs="宋体"/>
        </w:rPr>
        <w:t xml:space="preserve"> </w:t>
      </w:r>
      <w:r w:rsidRPr="00CF1990">
        <w:rPr>
          <w:rFonts w:ascii="宋体" w:eastAsia="宋体" w:hAnsi="宋体" w:cs="宋体"/>
          <w:noProof/>
        </w:rPr>
        <w:drawing>
          <wp:inline distT="0" distB="0" distL="0" distR="0" wp14:anchorId="4B7C7A5C" wp14:editId="7853A56A">
            <wp:extent cx="2461098" cy="1805081"/>
            <wp:effectExtent l="0" t="0" r="3175" b="0"/>
            <wp:docPr id="12" name="图片 12" descr="图片包含 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片包含 图示&#10;&#10;描述已自动生成"/>
                    <pic:cNvPicPr/>
                  </pic:nvPicPr>
                  <pic:blipFill>
                    <a:blip r:embed="rId22"/>
                    <a:stretch>
                      <a:fillRect/>
                    </a:stretch>
                  </pic:blipFill>
                  <pic:spPr>
                    <a:xfrm>
                      <a:off x="0" y="0"/>
                      <a:ext cx="2490751" cy="1826830"/>
                    </a:xfrm>
                    <a:prstGeom prst="rect">
                      <a:avLst/>
                    </a:prstGeom>
                  </pic:spPr>
                </pic:pic>
              </a:graphicData>
            </a:graphic>
          </wp:inline>
        </w:drawing>
      </w:r>
    </w:p>
    <w:p w14:paraId="0FD8AB19" w14:textId="15AFD4AA" w:rsidR="00CF1990" w:rsidRPr="00CF1990" w:rsidRDefault="00CF1990" w:rsidP="00CF1990">
      <w:pPr>
        <w:ind w:firstLineChars="550" w:firstLine="1540"/>
      </w:pPr>
      <w:r>
        <w:rPr>
          <w:rFonts w:ascii="宋体" w:eastAsia="宋体" w:hAnsi="宋体" w:cs="宋体" w:hint="eastAsia"/>
        </w:rPr>
        <w:t>（</w:t>
      </w:r>
      <w:r w:rsidRPr="00CF1990">
        <w:rPr>
          <w:rFonts w:hint="eastAsia"/>
        </w:rPr>
        <w:t>e</w:t>
      </w:r>
      <w:r>
        <w:rPr>
          <w:rFonts w:ascii="宋体" w:eastAsia="宋体" w:hAnsi="宋体" w:cs="宋体"/>
        </w:rPr>
        <w:t xml:space="preserve">）                         </w:t>
      </w:r>
      <w:r w:rsidRPr="00CF1990">
        <w:rPr>
          <w:rFonts w:ascii="宋体" w:eastAsia="宋体" w:hAnsi="宋体" w:cs="宋体" w:hint="eastAsia"/>
        </w:rPr>
        <w:t>（</w:t>
      </w:r>
      <w:r w:rsidRPr="00CF1990">
        <w:rPr>
          <w:rFonts w:hint="eastAsia"/>
        </w:rPr>
        <w:t>f</w:t>
      </w:r>
      <w:r w:rsidRPr="00CF1990">
        <w:rPr>
          <w:rFonts w:ascii="宋体" w:eastAsia="宋体" w:hAnsi="宋体" w:cs="宋体" w:hint="eastAsia"/>
        </w:rPr>
        <w:t>）</w:t>
      </w:r>
    </w:p>
    <w:p w14:paraId="66BCED78" w14:textId="78EF0F40" w:rsidR="00916546" w:rsidRDefault="00916546" w:rsidP="00916546">
      <w:pPr>
        <w:ind w:firstLineChars="100" w:firstLine="280"/>
        <w:jc w:val="center"/>
      </w:pPr>
      <w:r w:rsidRPr="00916546">
        <w:t>Figure 3-1 UV-vis absorbance of experimental samples in the persimmon and bamboo garden (a, b, c) and outside the garden (d, e, f) at 220~600 nm</w:t>
      </w:r>
      <w:r>
        <w:t>.</w:t>
      </w:r>
    </w:p>
    <w:p w14:paraId="5CFE71E4" w14:textId="4ED6F3B5" w:rsidR="00790EE2" w:rsidRDefault="00916546" w:rsidP="00916546">
      <w:pPr>
        <w:ind w:firstLineChars="100" w:firstLine="280"/>
      </w:pPr>
      <w:r w:rsidRPr="00916546">
        <w:t xml:space="preserve">From Figure 3-1, </w:t>
      </w:r>
      <w:proofErr w:type="gramStart"/>
      <w:r w:rsidRPr="00916546">
        <w:t>it can be seen that the</w:t>
      </w:r>
      <w:proofErr w:type="gramEnd"/>
      <w:r w:rsidRPr="00916546">
        <w:t xml:space="preserve"> absorbance of the solutions showed an exponential decrease with the increase of wavelength</w:t>
      </w:r>
      <w:r>
        <w:rPr>
          <w:rFonts w:ascii="宋体" w:eastAsia="宋体" w:hAnsi="宋体" w:cs="宋体" w:hint="eastAsia"/>
        </w:rPr>
        <w:t>.</w:t>
      </w:r>
      <w:r w:rsidR="00790EE2">
        <w:t xml:space="preserve"> After 450nm, the absorbance of the solution basically does not change; The absorbance of the solution increased rapidly before 230 nm; Between 230-450 nm, the absorbance of solutions containing different concentrations of </w:t>
      </w:r>
      <w:r w:rsidR="00790EE2" w:rsidRPr="00790EE2">
        <w:t xml:space="preserve"> </w:t>
      </w:r>
      <m:oMath>
        <m:sSup>
          <m:sSupPr>
            <m:ctrlPr>
              <w:rPr>
                <w:rFonts w:ascii="Cambria Math" w:hAnsi="Cambria Math"/>
                <w:i/>
              </w:rPr>
            </m:ctrlPr>
          </m:sSupPr>
          <m:e>
            <m:r>
              <w:rPr>
                <w:rFonts w:ascii="Cambria Math" w:hAnsi="Cambria Math"/>
              </w:rPr>
              <m:t>Cd</m:t>
            </m:r>
          </m:e>
          <m:sup>
            <m:r>
              <w:rPr>
                <w:rFonts w:ascii="Cambria Math" w:hAnsi="Cambria Math"/>
              </w:rPr>
              <m:t>2+</m:t>
            </m:r>
          </m:sup>
        </m:sSup>
      </m:oMath>
      <w:r w:rsidR="00790EE2">
        <w:t xml:space="preserve"> varies greatly, indicating that the concentration of cadmium ion has a certain impact on the amount of soil DOM, which will be the main wavelength segment of our study. With the increase of cadmium ion concentration, the absorbance in the 230</w:t>
      </w:r>
      <w:r w:rsidR="00D212CE">
        <w:rPr>
          <w:rFonts w:hint="eastAsia"/>
        </w:rPr>
        <w:t>nm</w:t>
      </w:r>
      <w:r w:rsidR="00790EE2">
        <w:t>-450nm section will first decrease and then increase, which is more obvious, indicating that the cadmium ion concentration will first combine with Dom and consume part of DOM. With the increase of concentration, it will inhibit this combination.</w:t>
      </w:r>
    </w:p>
    <w:p w14:paraId="0786A4A5" w14:textId="4E67ED91" w:rsidR="00790EE2" w:rsidRDefault="00790EE2" w:rsidP="00916546">
      <w:pPr>
        <w:ind w:firstLineChars="150" w:firstLine="420"/>
      </w:pPr>
      <w:r>
        <w:lastRenderedPageBreak/>
        <w:t xml:space="preserve">Because DOM has complex components and no obvious spectral characteristic peak, </w:t>
      </w:r>
      <w:proofErr w:type="gramStart"/>
      <w:r>
        <w:t>in order to</w:t>
      </w:r>
      <w:proofErr w:type="gramEnd"/>
      <w:r>
        <w:t xml:space="preserve"> characterize the spectral properties of DOM, the ratio of absorbance at 250nm to absorbance at 365nm (</w:t>
      </w:r>
      <m:oMath>
        <m:sSub>
          <m:sSubPr>
            <m:ctrlPr>
              <w:rPr>
                <w:rFonts w:ascii="Cambria Math" w:hAnsi="Cambria Math"/>
                <w:i/>
              </w:rPr>
            </m:ctrlPr>
          </m:sSubPr>
          <m:e>
            <m:r>
              <w:rPr>
                <w:rFonts w:ascii="Cambria Math" w:hAnsi="Cambria Math"/>
              </w:rPr>
              <m:t>E</m:t>
            </m:r>
          </m:e>
          <m:sub>
            <m:r>
              <w:rPr>
                <w:rFonts w:ascii="Cambria Math" w:hAnsi="Cambria Math"/>
              </w:rPr>
              <m:t>2</m:t>
            </m:r>
          </m:sub>
        </m:sSub>
      </m:oMath>
      <w:r>
        <w:t>/</w:t>
      </w:r>
      <m:oMath>
        <m:sSub>
          <m:sSubPr>
            <m:ctrlPr>
              <w:rPr>
                <w:rFonts w:ascii="Cambria Math" w:hAnsi="Cambria Math"/>
                <w:i/>
              </w:rPr>
            </m:ctrlPr>
          </m:sSubPr>
          <m:e>
            <m:r>
              <w:rPr>
                <w:rFonts w:ascii="Cambria Math" w:hAnsi="Cambria Math"/>
              </w:rPr>
              <m:t>E</m:t>
            </m:r>
          </m:e>
          <m:sub>
            <m:r>
              <w:rPr>
                <w:rFonts w:ascii="Cambria Math" w:hAnsi="Cambria Math"/>
              </w:rPr>
              <m:t>3</m:t>
            </m:r>
          </m:sub>
        </m:sSub>
      </m:oMath>
      <w:r>
        <w:t>) is commonly used as the characterization of DOM molecular weight [59].</w:t>
      </w:r>
    </w:p>
    <w:p w14:paraId="65BDD511" w14:textId="6253A14D" w:rsidR="00916546" w:rsidRDefault="00916546" w:rsidP="00916546">
      <w:pPr>
        <w:ind w:firstLineChars="150" w:firstLine="420"/>
      </w:pPr>
      <w:r w:rsidRPr="00916546">
        <w:t xml:space="preserve">Table 3-1 below shows the mean values of </w:t>
      </w:r>
      <m:oMath>
        <m:sSub>
          <m:sSubPr>
            <m:ctrlPr>
              <w:rPr>
                <w:rFonts w:ascii="Cambria Math" w:hAnsi="Cambria Math"/>
                <w:i/>
              </w:rPr>
            </m:ctrlPr>
          </m:sSubPr>
          <m:e>
            <m:r>
              <w:rPr>
                <w:rFonts w:ascii="Cambria Math" w:hAnsi="Cambria Math"/>
              </w:rPr>
              <m:t>E</m:t>
            </m:r>
          </m:e>
          <m:sub>
            <m:r>
              <w:rPr>
                <w:rFonts w:ascii="Cambria Math" w:hAnsi="Cambria Math"/>
              </w:rPr>
              <m:t>2</m:t>
            </m:r>
          </m:sub>
        </m:sSub>
      </m:oMath>
      <w:r w:rsidR="005B4084">
        <w:t>/</w:t>
      </w:r>
      <m:oMath>
        <m:sSub>
          <m:sSubPr>
            <m:ctrlPr>
              <w:rPr>
                <w:rFonts w:ascii="Cambria Math" w:hAnsi="Cambria Math"/>
                <w:i/>
              </w:rPr>
            </m:ctrlPr>
          </m:sSubPr>
          <m:e>
            <m:r>
              <w:rPr>
                <w:rFonts w:ascii="Cambria Math" w:hAnsi="Cambria Math"/>
              </w:rPr>
              <m:t>E</m:t>
            </m:r>
          </m:e>
          <m:sub>
            <m:r>
              <w:rPr>
                <w:rFonts w:ascii="Cambria Math" w:hAnsi="Cambria Math"/>
              </w:rPr>
              <m:t>3</m:t>
            </m:r>
          </m:sub>
        </m:sSub>
        <m:r>
          <w:rPr>
            <w:rFonts w:ascii="Cambria Math" w:hAnsi="Cambria Math"/>
          </w:rPr>
          <m:t xml:space="preserve"> </m:t>
        </m:r>
      </m:oMath>
      <w:r w:rsidRPr="00916546">
        <w:t>at each pH. (a) is the sample inside the persimmon and bamboo garden and (b) is the sample outside the</w:t>
      </w:r>
      <w:r w:rsidR="005B4084">
        <w:t xml:space="preserve"> </w:t>
      </w:r>
      <w:proofErr w:type="spellStart"/>
      <w:r w:rsidR="005B4084">
        <w:t>S</w:t>
      </w:r>
      <w:r w:rsidR="005B4084">
        <w:rPr>
          <w:rFonts w:hint="eastAsia"/>
        </w:rPr>
        <w:t>hizhu</w:t>
      </w:r>
      <w:proofErr w:type="spellEnd"/>
      <w:r w:rsidR="005B4084">
        <w:t xml:space="preserve"> P</w:t>
      </w:r>
      <w:r w:rsidR="005B4084">
        <w:rPr>
          <w:rFonts w:hint="eastAsia"/>
        </w:rPr>
        <w:t>ark</w:t>
      </w:r>
      <w:r w:rsidRPr="00916546">
        <w:rPr>
          <w:rFonts w:hint="eastAsia"/>
        </w:rPr>
        <w:t>.</w:t>
      </w:r>
      <w:r w:rsidRPr="00916546">
        <w:t xml:space="preserve"> The </w:t>
      </w:r>
      <m:oMath>
        <m:sSub>
          <m:sSubPr>
            <m:ctrlPr>
              <w:rPr>
                <w:rFonts w:ascii="Cambria Math" w:hAnsi="Cambria Math"/>
                <w:i/>
              </w:rPr>
            </m:ctrlPr>
          </m:sSubPr>
          <m:e>
            <m:r>
              <w:rPr>
                <w:rFonts w:ascii="Cambria Math" w:hAnsi="Cambria Math"/>
              </w:rPr>
              <m:t>E</m:t>
            </m:r>
          </m:e>
          <m:sub>
            <m:r>
              <w:rPr>
                <w:rFonts w:ascii="Cambria Math" w:hAnsi="Cambria Math"/>
              </w:rPr>
              <m:t>2</m:t>
            </m:r>
          </m:sub>
        </m:sSub>
      </m:oMath>
      <w:r w:rsidR="005B4084">
        <w:t>/</w:t>
      </w:r>
      <m:oMath>
        <m:sSub>
          <m:sSubPr>
            <m:ctrlPr>
              <w:rPr>
                <w:rFonts w:ascii="Cambria Math" w:hAnsi="Cambria Math"/>
                <w:i/>
              </w:rPr>
            </m:ctrlPr>
          </m:sSubPr>
          <m:e>
            <m:r>
              <w:rPr>
                <w:rFonts w:ascii="Cambria Math" w:hAnsi="Cambria Math"/>
              </w:rPr>
              <m:t>E</m:t>
            </m:r>
          </m:e>
          <m:sub>
            <m:r>
              <w:rPr>
                <w:rFonts w:ascii="Cambria Math" w:hAnsi="Cambria Math"/>
              </w:rPr>
              <m:t>3</m:t>
            </m:r>
          </m:sub>
        </m:sSub>
      </m:oMath>
      <w:r w:rsidRPr="00916546">
        <w:t xml:space="preserve"> values of the samples used in this experiment ranged from 3.2856 to 5.0759, with the mean value of 3.3453 ± 0.0473 for the samples inside the </w:t>
      </w:r>
      <w:proofErr w:type="spellStart"/>
      <w:r w:rsidR="005B4084">
        <w:t>S</w:t>
      </w:r>
      <w:r w:rsidR="005B4084">
        <w:rPr>
          <w:rFonts w:hint="eastAsia"/>
        </w:rPr>
        <w:t>hizhu</w:t>
      </w:r>
      <w:proofErr w:type="spellEnd"/>
      <w:r w:rsidR="005B4084">
        <w:t xml:space="preserve"> P</w:t>
      </w:r>
      <w:r w:rsidR="005B4084">
        <w:rPr>
          <w:rFonts w:hint="eastAsia"/>
        </w:rPr>
        <w:t>ark</w:t>
      </w:r>
      <w:r w:rsidRPr="00916546">
        <w:t xml:space="preserve"> and 4.5612 ± 0.3732 for the samples outside</w:t>
      </w:r>
      <w:r w:rsidR="005B4084">
        <w:t xml:space="preserve"> </w:t>
      </w:r>
      <w:proofErr w:type="spellStart"/>
      <w:r w:rsidR="005B4084">
        <w:t>S</w:t>
      </w:r>
      <w:r w:rsidR="005B4084">
        <w:rPr>
          <w:rFonts w:hint="eastAsia"/>
        </w:rPr>
        <w:t>hizhu</w:t>
      </w:r>
      <w:proofErr w:type="spellEnd"/>
      <w:r w:rsidR="005B4084">
        <w:t xml:space="preserve"> P</w:t>
      </w:r>
      <w:r w:rsidR="005B4084">
        <w:rPr>
          <w:rFonts w:hint="eastAsia"/>
        </w:rPr>
        <w:t>ark</w:t>
      </w:r>
      <w:r w:rsidRPr="00916546">
        <w:rPr>
          <w:rFonts w:hint="eastAsia"/>
        </w:rPr>
        <w:t>,</w:t>
      </w:r>
      <w:r w:rsidRPr="00916546">
        <w:t xml:space="preserve"> which is closer to the study done by Lulu Li et al [60], indicating that, DOM is similar to HA and FA in the soil of this experiment. Also because when this value &lt;3.5, it means that the content of </w:t>
      </w:r>
      <w:proofErr w:type="spellStart"/>
      <w:r w:rsidRPr="00916546">
        <w:t>humi</w:t>
      </w:r>
      <w:r w:rsidR="005B4084">
        <w:rPr>
          <w:rFonts w:hint="eastAsia"/>
        </w:rPr>
        <w:t>c</w:t>
      </w:r>
      <w:proofErr w:type="spellEnd"/>
      <w:r w:rsidRPr="00916546">
        <w:t xml:space="preserve"> acid in DOM is greater than that of fulvic acid [61], therefore, the content of </w:t>
      </w:r>
      <w:proofErr w:type="spellStart"/>
      <w:r w:rsidRPr="00916546">
        <w:t>hu</w:t>
      </w:r>
      <w:r w:rsidR="005B4084">
        <w:rPr>
          <w:rFonts w:hint="eastAsia"/>
        </w:rPr>
        <w:t>mic</w:t>
      </w:r>
      <w:proofErr w:type="spellEnd"/>
      <w:r w:rsidR="005B4084">
        <w:t xml:space="preserve"> </w:t>
      </w:r>
      <w:r w:rsidRPr="00916546">
        <w:t xml:space="preserve">acid in DOM of soil inside the persimmon and bamboo garden is dominant; conversely, when the </w:t>
      </w:r>
      <m:oMath>
        <m:sSub>
          <m:sSubPr>
            <m:ctrlPr>
              <w:rPr>
                <w:rFonts w:ascii="Cambria Math" w:hAnsi="Cambria Math"/>
                <w:i/>
              </w:rPr>
            </m:ctrlPr>
          </m:sSubPr>
          <m:e>
            <m:r>
              <w:rPr>
                <w:rFonts w:ascii="Cambria Math" w:hAnsi="Cambria Math"/>
              </w:rPr>
              <m:t>E</m:t>
            </m:r>
          </m:e>
          <m:sub>
            <m:r>
              <w:rPr>
                <w:rFonts w:ascii="Cambria Math" w:hAnsi="Cambria Math"/>
              </w:rPr>
              <m:t>2</m:t>
            </m:r>
          </m:sub>
        </m:sSub>
      </m:oMath>
      <w:r w:rsidR="005B4084">
        <w:t>/</w:t>
      </w:r>
      <m:oMath>
        <m:sSub>
          <m:sSubPr>
            <m:ctrlPr>
              <w:rPr>
                <w:rFonts w:ascii="Cambria Math" w:hAnsi="Cambria Math"/>
                <w:i/>
              </w:rPr>
            </m:ctrlPr>
          </m:sSubPr>
          <m:e>
            <m:r>
              <w:rPr>
                <w:rFonts w:ascii="Cambria Math" w:hAnsi="Cambria Math"/>
              </w:rPr>
              <m:t>E</m:t>
            </m:r>
          </m:e>
          <m:sub>
            <m:r>
              <w:rPr>
                <w:rFonts w:ascii="Cambria Math" w:hAnsi="Cambria Math"/>
              </w:rPr>
              <m:t>3</m:t>
            </m:r>
          </m:sub>
        </m:sSub>
      </m:oMath>
      <w:r w:rsidRPr="00916546">
        <w:t xml:space="preserve"> value &gt;3.5, it means that the content of </w:t>
      </w:r>
      <w:proofErr w:type="spellStart"/>
      <w:r w:rsidRPr="00916546">
        <w:t>hum</w:t>
      </w:r>
      <w:r w:rsidR="005B4084">
        <w:rPr>
          <w:rFonts w:hint="eastAsia"/>
        </w:rPr>
        <w:t>ic</w:t>
      </w:r>
      <w:proofErr w:type="spellEnd"/>
      <w:r w:rsidRPr="00916546">
        <w:t xml:space="preserve"> acid in both is less than that of fulvic acid, therefore, the content of fulvic acid in DOM of soil outside the </w:t>
      </w:r>
      <w:proofErr w:type="spellStart"/>
      <w:r w:rsidR="005B4084">
        <w:t>S</w:t>
      </w:r>
      <w:r w:rsidR="005B4084">
        <w:rPr>
          <w:rFonts w:hint="eastAsia"/>
        </w:rPr>
        <w:t>hizhu</w:t>
      </w:r>
      <w:proofErr w:type="spellEnd"/>
      <w:r w:rsidR="005B4084">
        <w:t xml:space="preserve"> P</w:t>
      </w:r>
      <w:r w:rsidR="005B4084">
        <w:rPr>
          <w:rFonts w:hint="eastAsia"/>
        </w:rPr>
        <w:t>ark</w:t>
      </w:r>
      <w:r w:rsidR="005B4084">
        <w:t xml:space="preserve"> </w:t>
      </w:r>
      <w:r w:rsidRPr="00916546">
        <w:t>is dominant.</w:t>
      </w:r>
    </w:p>
    <w:p w14:paraId="3D5FF4F8" w14:textId="2FFDBFBD" w:rsidR="000B41AF" w:rsidRDefault="000B41AF" w:rsidP="00916546">
      <w:pPr>
        <w:ind w:firstLineChars="150" w:firstLine="420"/>
      </w:pPr>
      <w:r w:rsidRPr="000B41AF">
        <w:t>Table 3-2</w:t>
      </w:r>
      <w:r>
        <w:t xml:space="preserve"> The</w:t>
      </w:r>
      <w:r w:rsidRPr="000B41AF">
        <w:t xml:space="preserve"> mean value of </w:t>
      </w:r>
      <m:oMath>
        <m:sSub>
          <m:sSubPr>
            <m:ctrlPr>
              <w:rPr>
                <w:rFonts w:ascii="Cambria Math" w:hAnsi="Cambria Math"/>
                <w:i/>
              </w:rPr>
            </m:ctrlPr>
          </m:sSubPr>
          <m:e>
            <m:r>
              <w:rPr>
                <w:rFonts w:ascii="Cambria Math" w:hAnsi="Cambria Math"/>
              </w:rPr>
              <m:t>E</m:t>
            </m:r>
          </m:e>
          <m:sub>
            <m:r>
              <w:rPr>
                <w:rFonts w:ascii="Cambria Math" w:hAnsi="Cambria Math"/>
              </w:rPr>
              <m:t>2</m:t>
            </m:r>
          </m:sub>
        </m:sSub>
      </m:oMath>
      <w:r>
        <w:t>/</w:t>
      </w:r>
      <m:oMath>
        <m:sSub>
          <m:sSubPr>
            <m:ctrlPr>
              <w:rPr>
                <w:rFonts w:ascii="Cambria Math" w:hAnsi="Cambria Math"/>
                <w:i/>
              </w:rPr>
            </m:ctrlPr>
          </m:sSubPr>
          <m:e>
            <m:r>
              <w:rPr>
                <w:rFonts w:ascii="Cambria Math" w:hAnsi="Cambria Math"/>
              </w:rPr>
              <m:t>E</m:t>
            </m:r>
          </m:e>
          <m:sub>
            <m:r>
              <w:rPr>
                <w:rFonts w:ascii="Cambria Math" w:hAnsi="Cambria Math"/>
              </w:rPr>
              <m:t>3</m:t>
            </m:r>
          </m:sub>
        </m:sSub>
        <m:r>
          <w:rPr>
            <w:rFonts w:ascii="Cambria Math" w:hAnsi="Cambria Math"/>
          </w:rPr>
          <m:t xml:space="preserve"> </m:t>
        </m:r>
      </m:oMath>
      <w:r w:rsidRPr="000B41AF">
        <w:t>ratio of each experimental sample</w:t>
      </w:r>
    </w:p>
    <w:tbl>
      <w:tblPr>
        <w:tblStyle w:val="a7"/>
        <w:tblW w:w="0" w:type="auto"/>
        <w:tblLook w:val="04A0" w:firstRow="1" w:lastRow="0" w:firstColumn="1" w:lastColumn="0" w:noHBand="0" w:noVBand="1"/>
      </w:tblPr>
      <w:tblGrid>
        <w:gridCol w:w="869"/>
        <w:gridCol w:w="1167"/>
        <w:gridCol w:w="1196"/>
        <w:gridCol w:w="1266"/>
        <w:gridCol w:w="1266"/>
        <w:gridCol w:w="1266"/>
        <w:gridCol w:w="1266"/>
      </w:tblGrid>
      <w:tr w:rsidR="005B4084" w14:paraId="667FBC7B" w14:textId="77777777" w:rsidTr="005B4084">
        <w:tc>
          <w:tcPr>
            <w:tcW w:w="1185" w:type="dxa"/>
          </w:tcPr>
          <w:p w14:paraId="16527E92" w14:textId="77777777" w:rsidR="005B4084" w:rsidRDefault="005B4084" w:rsidP="00916546">
            <w:pPr>
              <w:ind w:firstLineChars="0" w:firstLine="0"/>
            </w:pPr>
          </w:p>
        </w:tc>
        <w:tc>
          <w:tcPr>
            <w:tcW w:w="1185" w:type="dxa"/>
          </w:tcPr>
          <w:p w14:paraId="75CE68C0" w14:textId="11E764EE" w:rsidR="005B4084" w:rsidRDefault="005B4084" w:rsidP="00916546">
            <w:pPr>
              <w:ind w:firstLineChars="0" w:firstLine="0"/>
            </w:pPr>
            <w:r>
              <w:rPr>
                <w:rFonts w:hint="eastAsia"/>
              </w:rPr>
              <w:t>p</w:t>
            </w:r>
            <w:r>
              <w:t>H=5(a)</w:t>
            </w:r>
          </w:p>
        </w:tc>
        <w:tc>
          <w:tcPr>
            <w:tcW w:w="1185" w:type="dxa"/>
          </w:tcPr>
          <w:p w14:paraId="0A95730E" w14:textId="2F9454A6" w:rsidR="005B4084" w:rsidRDefault="005B4084" w:rsidP="00916546">
            <w:pPr>
              <w:ind w:firstLineChars="0" w:firstLine="0"/>
            </w:pPr>
            <w:r>
              <w:rPr>
                <w:rFonts w:hint="eastAsia"/>
              </w:rPr>
              <w:t>p</w:t>
            </w:r>
            <w:r>
              <w:t>H=5(b)</w:t>
            </w:r>
          </w:p>
        </w:tc>
        <w:tc>
          <w:tcPr>
            <w:tcW w:w="1185" w:type="dxa"/>
          </w:tcPr>
          <w:p w14:paraId="226BA9BE" w14:textId="2D25BD02" w:rsidR="005B4084" w:rsidRDefault="005B4084" w:rsidP="00916546">
            <w:pPr>
              <w:ind w:firstLineChars="0" w:firstLine="0"/>
            </w:pPr>
            <w:r>
              <w:rPr>
                <w:rFonts w:hint="eastAsia"/>
              </w:rPr>
              <w:t>p</w:t>
            </w:r>
            <w:r>
              <w:t>H=7(a)</w:t>
            </w:r>
          </w:p>
        </w:tc>
        <w:tc>
          <w:tcPr>
            <w:tcW w:w="1185" w:type="dxa"/>
          </w:tcPr>
          <w:p w14:paraId="175BA6B5" w14:textId="461363C1" w:rsidR="005B4084" w:rsidRDefault="005B4084" w:rsidP="00916546">
            <w:pPr>
              <w:ind w:firstLineChars="0" w:firstLine="0"/>
            </w:pPr>
            <w:r>
              <w:rPr>
                <w:rFonts w:hint="eastAsia"/>
              </w:rPr>
              <w:t>p</w:t>
            </w:r>
            <w:r>
              <w:t>H=7(b)</w:t>
            </w:r>
          </w:p>
        </w:tc>
        <w:tc>
          <w:tcPr>
            <w:tcW w:w="1185" w:type="dxa"/>
          </w:tcPr>
          <w:p w14:paraId="32172893" w14:textId="3E2A3ED6" w:rsidR="005B4084" w:rsidRDefault="005B4084" w:rsidP="00916546">
            <w:pPr>
              <w:ind w:firstLineChars="0" w:firstLine="0"/>
            </w:pPr>
            <w:r>
              <w:rPr>
                <w:rFonts w:hint="eastAsia"/>
              </w:rPr>
              <w:t>p</w:t>
            </w:r>
            <w:r>
              <w:t>H=9(a)</w:t>
            </w:r>
          </w:p>
        </w:tc>
        <w:tc>
          <w:tcPr>
            <w:tcW w:w="1186" w:type="dxa"/>
          </w:tcPr>
          <w:p w14:paraId="3D7C596F" w14:textId="48503DBE" w:rsidR="005B4084" w:rsidRDefault="005B4084" w:rsidP="00916546">
            <w:pPr>
              <w:ind w:firstLineChars="0" w:firstLine="0"/>
            </w:pPr>
            <w:r>
              <w:rPr>
                <w:rFonts w:hint="eastAsia"/>
              </w:rPr>
              <w:t>p</w:t>
            </w:r>
            <w:r>
              <w:t>H=9(b)</w:t>
            </w:r>
          </w:p>
        </w:tc>
      </w:tr>
      <w:tr w:rsidR="005B4084" w14:paraId="2E7048FC" w14:textId="77777777" w:rsidTr="005B4084">
        <w:tc>
          <w:tcPr>
            <w:tcW w:w="1185" w:type="dxa"/>
          </w:tcPr>
          <w:p w14:paraId="4D6EADA0" w14:textId="760EFD3D" w:rsidR="005B4084" w:rsidRDefault="00000000" w:rsidP="00916546">
            <w:pPr>
              <w:ind w:firstLineChars="0" w:firstLine="0"/>
            </w:pPr>
            <m:oMath>
              <m:sSub>
                <m:sSubPr>
                  <m:ctrlPr>
                    <w:rPr>
                      <w:rFonts w:ascii="Cambria Math" w:hAnsi="Cambria Math"/>
                      <w:i/>
                    </w:rPr>
                  </m:ctrlPr>
                </m:sSubPr>
                <m:e>
                  <m:r>
                    <w:rPr>
                      <w:rFonts w:ascii="Cambria Math" w:hAnsi="Cambria Math"/>
                    </w:rPr>
                    <m:t>E</m:t>
                  </m:r>
                </m:e>
                <m:sub>
                  <m:r>
                    <w:rPr>
                      <w:rFonts w:ascii="Cambria Math" w:hAnsi="Cambria Math"/>
                    </w:rPr>
                    <m:t>2</m:t>
                  </m:r>
                </m:sub>
              </m:sSub>
            </m:oMath>
            <w:r w:rsidR="005B4084">
              <w:t>/</w:t>
            </w:r>
            <m:oMath>
              <m:sSub>
                <m:sSubPr>
                  <m:ctrlPr>
                    <w:rPr>
                      <w:rFonts w:ascii="Cambria Math" w:hAnsi="Cambria Math"/>
                      <w:i/>
                    </w:rPr>
                  </m:ctrlPr>
                </m:sSubPr>
                <m:e>
                  <m:r>
                    <w:rPr>
                      <w:rFonts w:ascii="Cambria Math" w:hAnsi="Cambria Math"/>
                    </w:rPr>
                    <m:t>E</m:t>
                  </m:r>
                </m:e>
                <m:sub>
                  <m:r>
                    <w:rPr>
                      <w:rFonts w:ascii="Cambria Math" w:hAnsi="Cambria Math"/>
                    </w:rPr>
                    <m:t>3</m:t>
                  </m:r>
                </m:sub>
              </m:sSub>
            </m:oMath>
          </w:p>
        </w:tc>
        <w:tc>
          <w:tcPr>
            <w:tcW w:w="1185" w:type="dxa"/>
          </w:tcPr>
          <w:p w14:paraId="2A079F07" w14:textId="673B4D3B" w:rsidR="005B4084" w:rsidRDefault="005B4084" w:rsidP="00916546">
            <w:pPr>
              <w:ind w:firstLineChars="0" w:firstLine="0"/>
            </w:pPr>
            <w:r>
              <w:rPr>
                <w:rFonts w:hint="eastAsia"/>
              </w:rPr>
              <w:t>3</w:t>
            </w:r>
            <w:r>
              <w:t>.40135</w:t>
            </w:r>
          </w:p>
        </w:tc>
        <w:tc>
          <w:tcPr>
            <w:tcW w:w="1185" w:type="dxa"/>
          </w:tcPr>
          <w:p w14:paraId="016CA976" w14:textId="05BFBDA6" w:rsidR="005B4084" w:rsidRDefault="005B4084" w:rsidP="00916546">
            <w:pPr>
              <w:ind w:firstLineChars="0" w:firstLine="0"/>
            </w:pPr>
            <w:r>
              <w:rPr>
                <w:rFonts w:hint="eastAsia"/>
              </w:rPr>
              <w:t>4</w:t>
            </w:r>
            <w:r>
              <w:t>.4.4818</w:t>
            </w:r>
          </w:p>
        </w:tc>
        <w:tc>
          <w:tcPr>
            <w:tcW w:w="1185" w:type="dxa"/>
          </w:tcPr>
          <w:p w14:paraId="40ADC625" w14:textId="767EBDA6" w:rsidR="005B4084" w:rsidRDefault="005B4084" w:rsidP="00916546">
            <w:pPr>
              <w:ind w:firstLineChars="0" w:firstLine="0"/>
            </w:pPr>
            <w:r>
              <w:rPr>
                <w:rFonts w:hint="eastAsia"/>
              </w:rPr>
              <w:t>3</w:t>
            </w:r>
            <w:r>
              <w:t>.349009</w:t>
            </w:r>
          </w:p>
        </w:tc>
        <w:tc>
          <w:tcPr>
            <w:tcW w:w="1185" w:type="dxa"/>
          </w:tcPr>
          <w:p w14:paraId="65974EB6" w14:textId="63D4821D" w:rsidR="005B4084" w:rsidRDefault="005B4084" w:rsidP="00916546">
            <w:pPr>
              <w:ind w:firstLineChars="0" w:firstLine="0"/>
            </w:pPr>
            <w:r>
              <w:rPr>
                <w:rFonts w:hint="eastAsia"/>
              </w:rPr>
              <w:t>4</w:t>
            </w:r>
            <w:r>
              <w:t>.202823</w:t>
            </w:r>
          </w:p>
        </w:tc>
        <w:tc>
          <w:tcPr>
            <w:tcW w:w="1185" w:type="dxa"/>
          </w:tcPr>
          <w:p w14:paraId="78B3762E" w14:textId="6C6EFDD8" w:rsidR="005B4084" w:rsidRDefault="005B4084" w:rsidP="00916546">
            <w:pPr>
              <w:ind w:firstLineChars="0" w:firstLine="0"/>
            </w:pPr>
            <w:r>
              <w:rPr>
                <w:rFonts w:hint="eastAsia"/>
              </w:rPr>
              <w:t>3</w:t>
            </w:r>
            <w:r>
              <w:t>.285608</w:t>
            </w:r>
          </w:p>
        </w:tc>
        <w:tc>
          <w:tcPr>
            <w:tcW w:w="1186" w:type="dxa"/>
          </w:tcPr>
          <w:p w14:paraId="17C9A94A" w14:textId="5A1957AB" w:rsidR="005B4084" w:rsidRDefault="005B4084" w:rsidP="00916546">
            <w:pPr>
              <w:ind w:firstLineChars="0" w:firstLine="0"/>
            </w:pPr>
            <w:r>
              <w:rPr>
                <w:rFonts w:hint="eastAsia"/>
              </w:rPr>
              <w:t>5</w:t>
            </w:r>
            <w:r>
              <w:t>.075925</w:t>
            </w:r>
          </w:p>
        </w:tc>
      </w:tr>
    </w:tbl>
    <w:p w14:paraId="761B82A5" w14:textId="77777777" w:rsidR="005B4084" w:rsidRDefault="005B4084" w:rsidP="00916546">
      <w:pPr>
        <w:ind w:firstLineChars="150" w:firstLine="420"/>
      </w:pPr>
    </w:p>
    <w:p w14:paraId="5149CB60" w14:textId="51966B23" w:rsidR="00D212CE" w:rsidRDefault="00D212CE" w:rsidP="00790EE2">
      <w:pPr>
        <w:ind w:firstLineChars="0" w:firstLine="0"/>
      </w:pPr>
      <w:r w:rsidRPr="00D212CE">
        <w:lastRenderedPageBreak/>
        <w:t>In addition, the ratio of absorbance at 254nm to TOC content in solution is positioned as molar absorbance at 254nm (</w:t>
      </w:r>
      <m:oMath>
        <m:sSub>
          <m:sSubPr>
            <m:ctrlPr>
              <w:rPr>
                <w:rFonts w:ascii="Cambria Math" w:hAnsi="Cambria Math"/>
                <w:i/>
              </w:rPr>
            </m:ctrlPr>
          </m:sSubPr>
          <m:e>
            <m:r>
              <w:rPr>
                <w:rFonts w:ascii="Cambria Math" w:hAnsi="Cambria Math"/>
              </w:rPr>
              <m:t>SUVA</m:t>
            </m:r>
          </m:e>
          <m:sub>
            <m:r>
              <w:rPr>
                <w:rFonts w:ascii="Cambria Math" w:hAnsi="Cambria Math"/>
              </w:rPr>
              <m:t>254</m:t>
            </m:r>
          </m:sub>
        </m:sSub>
      </m:oMath>
      <w:r w:rsidRPr="00D212CE">
        <w:t xml:space="preserve">), which can be used to indicate the degree of aromatization or humification of DOM, because at 254nm, it is mainly compounds containing unsaturated carbon </w:t>
      </w:r>
      <w:proofErr w:type="spellStart"/>
      <w:r w:rsidRPr="00D212CE">
        <w:t>carbon</w:t>
      </w:r>
      <w:proofErr w:type="spellEnd"/>
      <w:r w:rsidRPr="00D212CE">
        <w:t xml:space="preserve"> double bonds such as benzene ring. The greater this value, the higher the aromaticity.</w:t>
      </w:r>
      <w:r w:rsidR="000B41AF" w:rsidRPr="000B41AF">
        <w:t xml:space="preserve"> The </w:t>
      </w:r>
      <m:oMath>
        <m:sSub>
          <m:sSubPr>
            <m:ctrlPr>
              <w:rPr>
                <w:rFonts w:ascii="Cambria Math" w:hAnsi="Cambria Math"/>
                <w:i/>
              </w:rPr>
            </m:ctrlPr>
          </m:sSubPr>
          <m:e>
            <m:r>
              <w:rPr>
                <w:rFonts w:ascii="Cambria Math" w:hAnsi="Cambria Math"/>
              </w:rPr>
              <m:t>SUVA</m:t>
            </m:r>
          </m:e>
          <m:sub>
            <m:r>
              <w:rPr>
                <w:rFonts w:ascii="Cambria Math" w:hAnsi="Cambria Math"/>
              </w:rPr>
              <m:t>254</m:t>
            </m:r>
          </m:sub>
        </m:sSub>
      </m:oMath>
      <w:r w:rsidR="000B41AF" w:rsidRPr="000B41AF">
        <w:t xml:space="preserve"> measured in this experiment is shown in Table 3-2, and the calculated </w:t>
      </w:r>
      <m:oMath>
        <m:sSub>
          <m:sSubPr>
            <m:ctrlPr>
              <w:rPr>
                <w:rFonts w:ascii="Cambria Math" w:hAnsi="Cambria Math"/>
                <w:i/>
              </w:rPr>
            </m:ctrlPr>
          </m:sSubPr>
          <m:e>
            <m:r>
              <w:rPr>
                <w:rFonts w:ascii="Cambria Math" w:hAnsi="Cambria Math"/>
              </w:rPr>
              <m:t>SUVA</m:t>
            </m:r>
          </m:e>
          <m:sub>
            <m:r>
              <w:rPr>
                <w:rFonts w:ascii="Cambria Math" w:hAnsi="Cambria Math"/>
              </w:rPr>
              <m:t>254</m:t>
            </m:r>
          </m:sub>
        </m:sSub>
      </m:oMath>
      <w:r w:rsidR="000B41AF" w:rsidRPr="000B41AF">
        <w:t xml:space="preserve"> was 0.07161 ± 0.00723 for the sample inside t</w:t>
      </w:r>
      <w:r w:rsidR="000B41AF">
        <w:t xml:space="preserve">he </w:t>
      </w:r>
      <w:proofErr w:type="spellStart"/>
      <w:r w:rsidR="000B41AF">
        <w:t>Shizhu</w:t>
      </w:r>
      <w:proofErr w:type="spellEnd"/>
      <w:r w:rsidR="000B41AF">
        <w:t xml:space="preserve"> Park</w:t>
      </w:r>
      <w:r w:rsidR="000B41AF" w:rsidRPr="000B41AF">
        <w:t xml:space="preserve"> and 0.08121 ± 0.00635 for the sample outside the</w:t>
      </w:r>
      <w:r w:rsidR="000B41AF">
        <w:t xml:space="preserve"> </w:t>
      </w:r>
      <w:proofErr w:type="spellStart"/>
      <w:r w:rsidR="000B41AF">
        <w:t>Shizhu</w:t>
      </w:r>
      <w:proofErr w:type="spellEnd"/>
      <w:r w:rsidR="000B41AF">
        <w:t xml:space="preserve"> Park</w:t>
      </w:r>
      <w:r w:rsidR="000B41AF" w:rsidRPr="000B41AF">
        <w:t xml:space="preserve">, compared to the experiment done by Lulu Li et al. The soil aromatization inside and outside the </w:t>
      </w:r>
      <w:proofErr w:type="spellStart"/>
      <w:r w:rsidR="000B41AF">
        <w:t>Shizhu</w:t>
      </w:r>
      <w:proofErr w:type="spellEnd"/>
      <w:r w:rsidR="000B41AF">
        <w:t xml:space="preserve"> Park </w:t>
      </w:r>
      <w:r w:rsidR="000B41AF" w:rsidRPr="000B41AF">
        <w:t>was lower, indicating that the soil sampled this time was not very fresh.</w:t>
      </w:r>
    </w:p>
    <w:p w14:paraId="1298F370" w14:textId="3964B173" w:rsidR="000B41AF" w:rsidRDefault="000B41AF" w:rsidP="000B41AF">
      <w:pPr>
        <w:ind w:firstLineChars="0" w:firstLine="0"/>
        <w:jc w:val="center"/>
      </w:pPr>
      <w:r w:rsidRPr="000B41AF">
        <w:t xml:space="preserve">Table 3-2 Average value of </w:t>
      </w:r>
      <m:oMath>
        <m:sSub>
          <m:sSubPr>
            <m:ctrlPr>
              <w:rPr>
                <w:rFonts w:ascii="Cambria Math" w:hAnsi="Cambria Math"/>
                <w:i/>
              </w:rPr>
            </m:ctrlPr>
          </m:sSubPr>
          <m:e>
            <m:r>
              <w:rPr>
                <w:rFonts w:ascii="Cambria Math" w:hAnsi="Cambria Math"/>
              </w:rPr>
              <m:t>SUVA</m:t>
            </m:r>
          </m:e>
          <m:sub>
            <m:r>
              <w:rPr>
                <w:rFonts w:ascii="Cambria Math" w:hAnsi="Cambria Math"/>
              </w:rPr>
              <m:t>254</m:t>
            </m:r>
          </m:sub>
        </m:sSub>
      </m:oMath>
      <w:r w:rsidRPr="000B41AF">
        <w:t xml:space="preserve"> ratio for each experiment</w:t>
      </w:r>
    </w:p>
    <w:tbl>
      <w:tblPr>
        <w:tblStyle w:val="a7"/>
        <w:tblW w:w="0" w:type="auto"/>
        <w:tblLook w:val="04A0" w:firstRow="1" w:lastRow="0" w:firstColumn="1" w:lastColumn="0" w:noHBand="0" w:noVBand="1"/>
      </w:tblPr>
      <w:tblGrid>
        <w:gridCol w:w="1264"/>
        <w:gridCol w:w="1164"/>
        <w:gridCol w:w="1180"/>
        <w:gridCol w:w="1164"/>
        <w:gridCol w:w="1180"/>
        <w:gridCol w:w="1164"/>
        <w:gridCol w:w="1180"/>
      </w:tblGrid>
      <w:tr w:rsidR="000B41AF" w14:paraId="2FC500DE" w14:textId="77777777" w:rsidTr="00933A16">
        <w:tc>
          <w:tcPr>
            <w:tcW w:w="1185" w:type="dxa"/>
          </w:tcPr>
          <w:p w14:paraId="1AA5E682" w14:textId="77777777" w:rsidR="000B41AF" w:rsidRDefault="000B41AF" w:rsidP="00933A16">
            <w:pPr>
              <w:ind w:firstLineChars="0" w:firstLine="0"/>
            </w:pPr>
          </w:p>
        </w:tc>
        <w:tc>
          <w:tcPr>
            <w:tcW w:w="1185" w:type="dxa"/>
          </w:tcPr>
          <w:p w14:paraId="6988C205" w14:textId="77777777" w:rsidR="000B41AF" w:rsidRDefault="000B41AF" w:rsidP="00933A16">
            <w:pPr>
              <w:ind w:firstLineChars="0" w:firstLine="0"/>
            </w:pPr>
            <w:r>
              <w:rPr>
                <w:rFonts w:hint="eastAsia"/>
              </w:rPr>
              <w:t>p</w:t>
            </w:r>
            <w:r>
              <w:t>H=5(a)</w:t>
            </w:r>
          </w:p>
        </w:tc>
        <w:tc>
          <w:tcPr>
            <w:tcW w:w="1185" w:type="dxa"/>
          </w:tcPr>
          <w:p w14:paraId="3E882DE1" w14:textId="77777777" w:rsidR="000B41AF" w:rsidRDefault="000B41AF" w:rsidP="00933A16">
            <w:pPr>
              <w:ind w:firstLineChars="0" w:firstLine="0"/>
            </w:pPr>
            <w:r>
              <w:rPr>
                <w:rFonts w:hint="eastAsia"/>
              </w:rPr>
              <w:t>p</w:t>
            </w:r>
            <w:r>
              <w:t>H=5(b)</w:t>
            </w:r>
          </w:p>
        </w:tc>
        <w:tc>
          <w:tcPr>
            <w:tcW w:w="1185" w:type="dxa"/>
          </w:tcPr>
          <w:p w14:paraId="0954F871" w14:textId="77777777" w:rsidR="000B41AF" w:rsidRDefault="000B41AF" w:rsidP="00933A16">
            <w:pPr>
              <w:ind w:firstLineChars="0" w:firstLine="0"/>
            </w:pPr>
            <w:r>
              <w:rPr>
                <w:rFonts w:hint="eastAsia"/>
              </w:rPr>
              <w:t>p</w:t>
            </w:r>
            <w:r>
              <w:t>H=7(a)</w:t>
            </w:r>
          </w:p>
        </w:tc>
        <w:tc>
          <w:tcPr>
            <w:tcW w:w="1185" w:type="dxa"/>
          </w:tcPr>
          <w:p w14:paraId="1BCBC984" w14:textId="77777777" w:rsidR="000B41AF" w:rsidRDefault="000B41AF" w:rsidP="00933A16">
            <w:pPr>
              <w:ind w:firstLineChars="0" w:firstLine="0"/>
            </w:pPr>
            <w:r>
              <w:rPr>
                <w:rFonts w:hint="eastAsia"/>
              </w:rPr>
              <w:t>p</w:t>
            </w:r>
            <w:r>
              <w:t>H=7(b)</w:t>
            </w:r>
          </w:p>
        </w:tc>
        <w:tc>
          <w:tcPr>
            <w:tcW w:w="1185" w:type="dxa"/>
          </w:tcPr>
          <w:p w14:paraId="73FE84D9" w14:textId="77777777" w:rsidR="000B41AF" w:rsidRDefault="000B41AF" w:rsidP="00933A16">
            <w:pPr>
              <w:ind w:firstLineChars="0" w:firstLine="0"/>
            </w:pPr>
            <w:r>
              <w:rPr>
                <w:rFonts w:hint="eastAsia"/>
              </w:rPr>
              <w:t>p</w:t>
            </w:r>
            <w:r>
              <w:t>H=9(a)</w:t>
            </w:r>
          </w:p>
        </w:tc>
        <w:tc>
          <w:tcPr>
            <w:tcW w:w="1186" w:type="dxa"/>
          </w:tcPr>
          <w:p w14:paraId="063B6602" w14:textId="77777777" w:rsidR="000B41AF" w:rsidRDefault="000B41AF" w:rsidP="00933A16">
            <w:pPr>
              <w:ind w:firstLineChars="0" w:firstLine="0"/>
            </w:pPr>
            <w:r>
              <w:rPr>
                <w:rFonts w:hint="eastAsia"/>
              </w:rPr>
              <w:t>p</w:t>
            </w:r>
            <w:r>
              <w:t>H=9(b)</w:t>
            </w:r>
          </w:p>
        </w:tc>
      </w:tr>
      <w:tr w:rsidR="000B41AF" w14:paraId="0870CB1E" w14:textId="77777777" w:rsidTr="00933A16">
        <w:tc>
          <w:tcPr>
            <w:tcW w:w="1185" w:type="dxa"/>
          </w:tcPr>
          <w:p w14:paraId="33BF0995" w14:textId="1E2D5ADD" w:rsidR="000B41AF" w:rsidRDefault="00000000" w:rsidP="00933A16">
            <w:pPr>
              <w:ind w:firstLineChars="0" w:firstLine="0"/>
            </w:pPr>
            <m:oMathPara>
              <m:oMath>
                <m:sSub>
                  <m:sSubPr>
                    <m:ctrlPr>
                      <w:rPr>
                        <w:rFonts w:ascii="Cambria Math" w:hAnsi="Cambria Math"/>
                        <w:i/>
                      </w:rPr>
                    </m:ctrlPr>
                  </m:sSubPr>
                  <m:e>
                    <m:r>
                      <w:rPr>
                        <w:rFonts w:ascii="Cambria Math" w:hAnsi="Cambria Math"/>
                      </w:rPr>
                      <m:t>SUVA</m:t>
                    </m:r>
                  </m:e>
                  <m:sub>
                    <m:r>
                      <w:rPr>
                        <w:rFonts w:ascii="Cambria Math" w:hAnsi="Cambria Math"/>
                      </w:rPr>
                      <m:t>254</m:t>
                    </m:r>
                  </m:sub>
                </m:sSub>
              </m:oMath>
            </m:oMathPara>
          </w:p>
        </w:tc>
        <w:tc>
          <w:tcPr>
            <w:tcW w:w="1185" w:type="dxa"/>
          </w:tcPr>
          <w:p w14:paraId="42DF772A" w14:textId="32AABFF9" w:rsidR="000B41AF" w:rsidRDefault="000B41AF" w:rsidP="00933A16">
            <w:pPr>
              <w:ind w:firstLineChars="0" w:firstLine="0"/>
            </w:pPr>
            <w:r>
              <w:rPr>
                <w:rFonts w:hint="eastAsia"/>
              </w:rPr>
              <w:t>0</w:t>
            </w:r>
            <w:r>
              <w:t>.06793</w:t>
            </w:r>
          </w:p>
        </w:tc>
        <w:tc>
          <w:tcPr>
            <w:tcW w:w="1185" w:type="dxa"/>
          </w:tcPr>
          <w:p w14:paraId="11EB5E87" w14:textId="25EBA288" w:rsidR="000B41AF" w:rsidRDefault="000B41AF" w:rsidP="00933A16">
            <w:pPr>
              <w:ind w:firstLineChars="0" w:firstLine="0"/>
            </w:pPr>
            <w:r>
              <w:t>0.07706</w:t>
            </w:r>
          </w:p>
        </w:tc>
        <w:tc>
          <w:tcPr>
            <w:tcW w:w="1185" w:type="dxa"/>
          </w:tcPr>
          <w:p w14:paraId="0D961379" w14:textId="4EBB20F0" w:rsidR="000B41AF" w:rsidRDefault="00763441" w:rsidP="00933A16">
            <w:pPr>
              <w:ind w:firstLineChars="0" w:firstLine="0"/>
            </w:pPr>
            <w:r>
              <w:t>0.06519</w:t>
            </w:r>
          </w:p>
        </w:tc>
        <w:tc>
          <w:tcPr>
            <w:tcW w:w="1185" w:type="dxa"/>
          </w:tcPr>
          <w:p w14:paraId="5175C5CC" w14:textId="7086A25F" w:rsidR="000B41AF" w:rsidRDefault="00763441" w:rsidP="00933A16">
            <w:pPr>
              <w:ind w:firstLineChars="0" w:firstLine="0"/>
            </w:pPr>
            <w:r>
              <w:t>0.07638</w:t>
            </w:r>
          </w:p>
        </w:tc>
        <w:tc>
          <w:tcPr>
            <w:tcW w:w="1185" w:type="dxa"/>
          </w:tcPr>
          <w:p w14:paraId="2E320FD5" w14:textId="0E0601BA" w:rsidR="000B41AF" w:rsidRDefault="00763441" w:rsidP="00933A16">
            <w:pPr>
              <w:ind w:firstLineChars="0" w:firstLine="0"/>
            </w:pPr>
            <w:r>
              <w:t>0.08171</w:t>
            </w:r>
          </w:p>
        </w:tc>
        <w:tc>
          <w:tcPr>
            <w:tcW w:w="1186" w:type="dxa"/>
          </w:tcPr>
          <w:p w14:paraId="5196275C" w14:textId="5266526C" w:rsidR="000B41AF" w:rsidRDefault="00763441" w:rsidP="00933A16">
            <w:pPr>
              <w:ind w:firstLineChars="0" w:firstLine="0"/>
            </w:pPr>
            <w:r>
              <w:t>0.09019</w:t>
            </w:r>
          </w:p>
        </w:tc>
      </w:tr>
    </w:tbl>
    <w:p w14:paraId="66F8549A" w14:textId="77777777" w:rsidR="000B41AF" w:rsidRDefault="000B41AF" w:rsidP="000B41AF">
      <w:pPr>
        <w:ind w:firstLineChars="0" w:firstLine="0"/>
      </w:pPr>
    </w:p>
    <w:p w14:paraId="1693C473" w14:textId="77777777" w:rsidR="000B41AF" w:rsidRDefault="000B41AF" w:rsidP="000B41AF">
      <w:pPr>
        <w:ind w:firstLineChars="0" w:firstLine="0"/>
        <w:jc w:val="center"/>
      </w:pPr>
    </w:p>
    <w:p w14:paraId="384BB539" w14:textId="67C2F5D3" w:rsidR="00D212CE" w:rsidRDefault="00D212CE" w:rsidP="00D212CE">
      <w:pPr>
        <w:pStyle w:val="112"/>
        <w:numPr>
          <w:ilvl w:val="1"/>
          <w:numId w:val="12"/>
        </w:numPr>
      </w:pPr>
      <w:bookmarkStart w:id="33" w:name="_Toc113309317"/>
      <w:r w:rsidRPr="00D212CE">
        <w:t>Logarithmic transformation of the effect of Cd concentration on DOM concentration</w:t>
      </w:r>
      <w:bookmarkEnd w:id="33"/>
    </w:p>
    <w:p w14:paraId="3D5D7C57" w14:textId="112D1D21" w:rsidR="00D212CE" w:rsidRDefault="00D212CE" w:rsidP="00CF7377">
      <w:pPr>
        <w:ind w:firstLineChars="0" w:firstLine="0"/>
        <w:rPr>
          <w:rFonts w:ascii="宋体" w:eastAsia="宋体" w:hAnsi="宋体" w:cs="宋体"/>
        </w:rPr>
      </w:pPr>
      <w:r w:rsidRPr="00D212CE">
        <w:t>The transformation of the measured absorbance by the formula shown below is called logarithmic transformation</w:t>
      </w:r>
      <w:r>
        <w:rPr>
          <w:rFonts w:ascii="宋体" w:eastAsia="宋体" w:hAnsi="宋体" w:cs="宋体" w:hint="eastAsia"/>
        </w:rPr>
        <w:t>：</w:t>
      </w:r>
    </w:p>
    <w:p w14:paraId="0AC34266" w14:textId="4D20144D" w:rsidR="00D212CE" w:rsidRPr="00284F21" w:rsidRDefault="00000000" w:rsidP="00CF7377">
      <w:pPr>
        <w:ind w:firstLine="560"/>
        <w:rPr>
          <w:rFonts w:ascii="宋体" w:eastAsia="宋体" w:hAnsi="宋体" w:cs="宋体"/>
          <w:i/>
        </w:rPr>
      </w:pPr>
      <m:oMathPara>
        <m:oMath>
          <m:sSub>
            <m:sSubPr>
              <m:ctrlPr>
                <w:rPr>
                  <w:rFonts w:ascii="Cambria Math" w:eastAsia="宋体" w:hAnsi="Cambria Math" w:cs="宋体"/>
                  <w:i/>
                </w:rPr>
              </m:ctrlPr>
            </m:sSubPr>
            <m:e>
              <m:r>
                <w:rPr>
                  <w:rFonts w:ascii="Cambria Math" w:eastAsia="宋体" w:hAnsi="Cambria Math" w:cs="宋体"/>
                </w:rPr>
                <m:t>∆A</m:t>
              </m:r>
              <m:ctrlPr>
                <w:rPr>
                  <w:rFonts w:ascii="Cambria Math" w:eastAsia="宋体" w:hAnsi="Cambria Math" w:cs="宋体" w:hint="eastAsia"/>
                  <w:i/>
                </w:rPr>
              </m:ctrlPr>
            </m:e>
            <m:sub>
              <m:r>
                <w:rPr>
                  <w:rFonts w:ascii="Cambria Math" w:eastAsia="宋体" w:hAnsi="Cambria Math" w:cs="宋体" w:hint="eastAsia"/>
                </w:rPr>
                <m:t>i</m:t>
              </m:r>
            </m:sub>
          </m:sSub>
          <m:d>
            <m:dPr>
              <m:ctrlPr>
                <w:rPr>
                  <w:rFonts w:ascii="Cambria Math" w:eastAsia="宋体" w:hAnsi="Cambria Math" w:cs="宋体"/>
                  <w:i/>
                </w:rPr>
              </m:ctrlPr>
            </m:dPr>
            <m:e>
              <m:r>
                <w:rPr>
                  <w:rFonts w:ascii="Cambria Math" w:eastAsia="宋体" w:hAnsi="Cambria Math" w:cs="宋体"/>
                </w:rPr>
                <m:t>λ</m:t>
              </m:r>
            </m:e>
          </m:d>
          <m:r>
            <w:rPr>
              <w:rFonts w:ascii="Cambria Math" w:eastAsia="宋体" w:hAnsi="Cambria Math" w:cs="宋体"/>
            </w:rPr>
            <m:t>=</m:t>
          </m:r>
          <m:sSub>
            <m:sSubPr>
              <m:ctrlPr>
                <w:rPr>
                  <w:rFonts w:ascii="Cambria Math" w:eastAsia="宋体" w:hAnsi="Cambria Math" w:cs="宋体"/>
                  <w:i/>
                </w:rPr>
              </m:ctrlPr>
            </m:sSubPr>
            <m:e>
              <m:r>
                <w:rPr>
                  <w:rFonts w:ascii="Cambria Math" w:eastAsia="宋体" w:hAnsi="Cambria Math" w:cs="宋体"/>
                </w:rPr>
                <m:t>A</m:t>
              </m:r>
            </m:e>
            <m:sub>
              <m:r>
                <w:rPr>
                  <w:rFonts w:ascii="Cambria Math" w:eastAsia="宋体" w:hAnsi="Cambria Math" w:cs="宋体"/>
                </w:rPr>
                <m:t>i</m:t>
              </m:r>
            </m:sub>
          </m:sSub>
          <m:d>
            <m:dPr>
              <m:ctrlPr>
                <w:rPr>
                  <w:rFonts w:ascii="Cambria Math" w:eastAsia="宋体" w:hAnsi="Cambria Math" w:cs="宋体"/>
                  <w:i/>
                </w:rPr>
              </m:ctrlPr>
            </m:dPr>
            <m:e>
              <m:r>
                <w:rPr>
                  <w:rFonts w:ascii="Cambria Math" w:eastAsia="宋体" w:hAnsi="Cambria Math" w:cs="宋体"/>
                </w:rPr>
                <m:t>λ</m:t>
              </m:r>
            </m:e>
          </m:d>
          <m:r>
            <w:rPr>
              <w:rFonts w:ascii="Cambria Math" w:eastAsia="宋体" w:hAnsi="Cambria Math" w:cs="宋体"/>
            </w:rPr>
            <m:t>-</m:t>
          </m:r>
          <m:sSub>
            <m:sSubPr>
              <m:ctrlPr>
                <w:rPr>
                  <w:rFonts w:ascii="Cambria Math" w:eastAsia="宋体" w:hAnsi="Cambria Math" w:cs="宋体"/>
                  <w:i/>
                </w:rPr>
              </m:ctrlPr>
            </m:sSubPr>
            <m:e>
              <m:r>
                <w:rPr>
                  <w:rFonts w:ascii="Cambria Math" w:eastAsia="宋体" w:hAnsi="Cambria Math" w:cs="宋体"/>
                </w:rPr>
                <m:t>A</m:t>
              </m:r>
            </m:e>
            <m:sub>
              <m:r>
                <w:rPr>
                  <w:rFonts w:ascii="Cambria Math" w:eastAsia="宋体" w:hAnsi="Cambria Math" w:cs="宋体"/>
                </w:rPr>
                <m:t>ref</m:t>
              </m:r>
            </m:sub>
          </m:sSub>
          <m:r>
            <w:rPr>
              <w:rFonts w:ascii="Cambria Math" w:eastAsia="宋体" w:hAnsi="Cambria Math" w:cs="宋体"/>
            </w:rPr>
            <m:t>(λ)</m:t>
          </m:r>
        </m:oMath>
      </m:oMathPara>
    </w:p>
    <w:p w14:paraId="62B7AD94" w14:textId="6869B5B6" w:rsidR="00284F21" w:rsidRPr="00284F21" w:rsidRDefault="00000000" w:rsidP="00CF7377">
      <w:pPr>
        <w:ind w:firstLine="560"/>
        <w:rPr>
          <w:rFonts w:ascii="宋体" w:eastAsia="宋体" w:hAnsi="宋体" w:cs="宋体"/>
          <w:i/>
        </w:rPr>
      </w:pPr>
      <m:oMathPara>
        <m:oMath>
          <m:sSub>
            <m:sSubPr>
              <m:ctrlPr>
                <w:rPr>
                  <w:rFonts w:ascii="Cambria Math" w:eastAsia="宋体" w:hAnsi="Cambria Math" w:cs="宋体"/>
                  <w:i/>
                </w:rPr>
              </m:ctrlPr>
            </m:sSubPr>
            <m:e>
              <m:r>
                <w:rPr>
                  <w:rFonts w:ascii="Cambria Math" w:eastAsia="宋体" w:hAnsi="Cambria Math" w:cs="宋体"/>
                </w:rPr>
                <m:t>∆L</m:t>
              </m:r>
            </m:e>
            <m:sub>
              <m:r>
                <w:rPr>
                  <w:rFonts w:ascii="Cambria Math" w:eastAsia="宋体" w:hAnsi="Cambria Math" w:cs="宋体"/>
                </w:rPr>
                <m:t>n</m:t>
              </m:r>
            </m:sub>
          </m:sSub>
          <m:sSub>
            <m:sSubPr>
              <m:ctrlPr>
                <w:rPr>
                  <w:rFonts w:ascii="Cambria Math" w:eastAsia="宋体" w:hAnsi="Cambria Math" w:cs="宋体"/>
                  <w:i/>
                </w:rPr>
              </m:ctrlPr>
            </m:sSubPr>
            <m:e>
              <m:r>
                <w:rPr>
                  <w:rFonts w:ascii="Cambria Math" w:eastAsia="宋体" w:hAnsi="Cambria Math" w:cs="宋体"/>
                </w:rPr>
                <m:t>A</m:t>
              </m:r>
            </m:e>
            <m:sub>
              <m:r>
                <w:rPr>
                  <w:rFonts w:ascii="Cambria Math" w:eastAsia="宋体" w:hAnsi="Cambria Math" w:cs="宋体"/>
                </w:rPr>
                <m:t>i</m:t>
              </m:r>
            </m:sub>
          </m:sSub>
          <m:d>
            <m:dPr>
              <m:ctrlPr>
                <w:rPr>
                  <w:rFonts w:ascii="Cambria Math" w:eastAsia="宋体" w:hAnsi="Cambria Math" w:cs="宋体"/>
                  <w:i/>
                </w:rPr>
              </m:ctrlPr>
            </m:dPr>
            <m:e>
              <m:r>
                <w:rPr>
                  <w:rFonts w:ascii="Cambria Math" w:eastAsia="宋体" w:hAnsi="Cambria Math" w:cs="宋体"/>
                </w:rPr>
                <m:t>λ</m:t>
              </m:r>
            </m:e>
          </m:d>
          <m:r>
            <w:rPr>
              <w:rFonts w:ascii="Cambria Math" w:eastAsia="宋体" w:hAnsi="Cambria Math" w:cs="宋体"/>
            </w:rPr>
            <m:t>=</m:t>
          </m:r>
          <m:sSub>
            <m:sSubPr>
              <m:ctrlPr>
                <w:rPr>
                  <w:rFonts w:ascii="Cambria Math" w:eastAsia="宋体" w:hAnsi="Cambria Math" w:cs="宋体"/>
                  <w:i/>
                </w:rPr>
              </m:ctrlPr>
            </m:sSubPr>
            <m:e>
              <m:r>
                <w:rPr>
                  <w:rFonts w:ascii="Cambria Math" w:eastAsia="宋体" w:hAnsi="Cambria Math" w:cs="宋体"/>
                </w:rPr>
                <m:t>L</m:t>
              </m:r>
            </m:e>
            <m:sub>
              <m:r>
                <w:rPr>
                  <w:rFonts w:ascii="Cambria Math" w:eastAsia="宋体" w:hAnsi="Cambria Math" w:cs="宋体"/>
                </w:rPr>
                <m:t>n</m:t>
              </m:r>
            </m:sub>
          </m:sSub>
          <m:sSub>
            <m:sSubPr>
              <m:ctrlPr>
                <w:rPr>
                  <w:rFonts w:ascii="Cambria Math" w:eastAsia="宋体" w:hAnsi="Cambria Math" w:cs="宋体"/>
                  <w:i/>
                </w:rPr>
              </m:ctrlPr>
            </m:sSubPr>
            <m:e>
              <m:r>
                <w:rPr>
                  <w:rFonts w:ascii="Cambria Math" w:eastAsia="宋体" w:hAnsi="Cambria Math" w:cs="宋体"/>
                </w:rPr>
                <m:t>A</m:t>
              </m:r>
            </m:e>
            <m:sub>
              <m:r>
                <w:rPr>
                  <w:rFonts w:ascii="Cambria Math" w:eastAsia="宋体" w:hAnsi="Cambria Math" w:cs="宋体"/>
                </w:rPr>
                <m:t>i</m:t>
              </m:r>
            </m:sub>
          </m:sSub>
          <m:d>
            <m:dPr>
              <m:ctrlPr>
                <w:rPr>
                  <w:rFonts w:ascii="Cambria Math" w:eastAsia="宋体" w:hAnsi="Cambria Math" w:cs="宋体"/>
                  <w:i/>
                </w:rPr>
              </m:ctrlPr>
            </m:dPr>
            <m:e>
              <m:r>
                <w:rPr>
                  <w:rFonts w:ascii="Cambria Math" w:eastAsia="宋体" w:hAnsi="Cambria Math" w:cs="宋体"/>
                </w:rPr>
                <m:t>λ</m:t>
              </m:r>
            </m:e>
          </m:d>
          <m:r>
            <w:rPr>
              <w:rFonts w:ascii="Cambria Math" w:eastAsia="宋体" w:hAnsi="Cambria Math" w:cs="宋体"/>
            </w:rPr>
            <m:t>-</m:t>
          </m:r>
          <m:sSub>
            <m:sSubPr>
              <m:ctrlPr>
                <w:rPr>
                  <w:rFonts w:ascii="Cambria Math" w:eastAsia="宋体" w:hAnsi="Cambria Math" w:cs="宋体"/>
                  <w:i/>
                </w:rPr>
              </m:ctrlPr>
            </m:sSubPr>
            <m:e>
              <m:r>
                <w:rPr>
                  <w:rFonts w:ascii="Cambria Math" w:eastAsia="宋体" w:hAnsi="Cambria Math" w:cs="宋体"/>
                </w:rPr>
                <m:t>L</m:t>
              </m:r>
            </m:e>
            <m:sub>
              <m:r>
                <w:rPr>
                  <w:rFonts w:ascii="Cambria Math" w:eastAsia="宋体" w:hAnsi="Cambria Math" w:cs="宋体"/>
                </w:rPr>
                <m:t>n</m:t>
              </m:r>
            </m:sub>
          </m:sSub>
          <m:sSub>
            <m:sSubPr>
              <m:ctrlPr>
                <w:rPr>
                  <w:rFonts w:ascii="Cambria Math" w:eastAsia="宋体" w:hAnsi="Cambria Math" w:cs="宋体"/>
                  <w:i/>
                </w:rPr>
              </m:ctrlPr>
            </m:sSubPr>
            <m:e>
              <m:r>
                <w:rPr>
                  <w:rFonts w:ascii="Cambria Math" w:eastAsia="宋体" w:hAnsi="Cambria Math" w:cs="宋体"/>
                </w:rPr>
                <m:t>A</m:t>
              </m:r>
            </m:e>
            <m:sub>
              <m:r>
                <w:rPr>
                  <w:rFonts w:ascii="Cambria Math" w:eastAsia="宋体" w:hAnsi="Cambria Math" w:cs="宋体"/>
                </w:rPr>
                <m:t>ref</m:t>
              </m:r>
            </m:sub>
          </m:sSub>
          <m:r>
            <w:rPr>
              <w:rFonts w:ascii="Cambria Math" w:eastAsia="宋体" w:hAnsi="Cambria Math" w:cs="宋体"/>
            </w:rPr>
            <m:t>(λ)</m:t>
          </m:r>
        </m:oMath>
      </m:oMathPara>
    </w:p>
    <w:p w14:paraId="5A851D59" w14:textId="074317D6" w:rsidR="00284F21" w:rsidRPr="00284F21" w:rsidRDefault="00284F21" w:rsidP="00CF7377">
      <w:pPr>
        <w:ind w:firstLineChars="0" w:firstLine="0"/>
        <w:rPr>
          <w:rFonts w:ascii="宋体" w:eastAsia="宋体" w:hAnsi="宋体" w:cs="宋体"/>
          <w:i/>
        </w:rPr>
      </w:pPr>
      <w:r w:rsidRPr="00284F21">
        <w:t>Among them,</w:t>
      </w:r>
      <w:r w:rsidRPr="00284F21">
        <w:rPr>
          <w:rFonts w:ascii="Cambria Math" w:eastAsia="宋体" w:hAnsi="Cambria Math" w:cs="宋体"/>
          <w:i/>
        </w:rPr>
        <w:t xml:space="preserve"> </w:t>
      </w:r>
      <m:oMath>
        <m:sSub>
          <m:sSubPr>
            <m:ctrlPr>
              <w:rPr>
                <w:rFonts w:ascii="Cambria Math" w:eastAsia="宋体" w:hAnsi="Cambria Math" w:cs="宋体"/>
                <w:i/>
              </w:rPr>
            </m:ctrlPr>
          </m:sSubPr>
          <m:e>
            <m:r>
              <w:rPr>
                <w:rFonts w:ascii="Cambria Math" w:eastAsia="宋体" w:hAnsi="Cambria Math" w:cs="宋体"/>
              </w:rPr>
              <m:t>A</m:t>
            </m:r>
          </m:e>
          <m:sub>
            <m:r>
              <w:rPr>
                <w:rFonts w:ascii="Cambria Math" w:eastAsia="宋体" w:hAnsi="Cambria Math" w:cs="宋体"/>
              </w:rPr>
              <m:t>i</m:t>
            </m:r>
          </m:sub>
        </m:sSub>
        <m:d>
          <m:dPr>
            <m:ctrlPr>
              <w:rPr>
                <w:rFonts w:ascii="Cambria Math" w:eastAsia="宋体" w:hAnsi="Cambria Math" w:cs="宋体"/>
                <w:i/>
              </w:rPr>
            </m:ctrlPr>
          </m:dPr>
          <m:e>
            <m:r>
              <w:rPr>
                <w:rFonts w:ascii="Cambria Math" w:eastAsia="宋体" w:hAnsi="Cambria Math" w:cs="宋体"/>
              </w:rPr>
              <m:t>λ</m:t>
            </m:r>
          </m:e>
        </m:d>
      </m:oMath>
      <w:r>
        <w:t xml:space="preserve"> i</w:t>
      </w:r>
      <w:proofErr w:type="spellStart"/>
      <w:r w:rsidRPr="00284F21">
        <w:t>ndicates</w:t>
      </w:r>
      <w:proofErr w:type="spellEnd"/>
      <w:r w:rsidRPr="00284F21">
        <w:t xml:space="preserve"> the absorbance at a certain wavelength, </w:t>
      </w:r>
      <w:r w:rsidRPr="00284F21">
        <w:rPr>
          <w:rFonts w:ascii="Cambria Math" w:eastAsia="宋体" w:hAnsi="Cambria Math" w:cs="宋体"/>
          <w:i/>
        </w:rPr>
        <w:br/>
      </w:r>
      <m:oMath>
        <m:sSub>
          <m:sSubPr>
            <m:ctrlPr>
              <w:rPr>
                <w:rFonts w:ascii="Cambria Math" w:eastAsia="宋体" w:hAnsi="Cambria Math" w:cs="宋体"/>
                <w:i/>
              </w:rPr>
            </m:ctrlPr>
          </m:sSubPr>
          <m:e>
            <m:r>
              <w:rPr>
                <w:rFonts w:ascii="Cambria Math" w:eastAsia="宋体" w:hAnsi="Cambria Math" w:cs="宋体"/>
              </w:rPr>
              <m:t>A</m:t>
            </m:r>
          </m:e>
          <m:sub>
            <m:r>
              <w:rPr>
                <w:rFonts w:ascii="Cambria Math" w:eastAsia="宋体" w:hAnsi="Cambria Math" w:cs="宋体"/>
              </w:rPr>
              <m:t>ref</m:t>
            </m:r>
          </m:sub>
        </m:sSub>
        <m:r>
          <w:rPr>
            <w:rFonts w:ascii="Cambria Math" w:eastAsia="宋体" w:hAnsi="Cambria Math" w:cs="宋体"/>
          </w:rPr>
          <m:t>(λ)</m:t>
        </m:r>
      </m:oMath>
      <w:r>
        <w:rPr>
          <w:rFonts w:ascii="宋体" w:eastAsia="宋体" w:hAnsi="宋体" w:cs="宋体"/>
          <w:i/>
        </w:rPr>
        <w:t xml:space="preserve"> </w:t>
      </w:r>
      <w:r>
        <w:t>i</w:t>
      </w:r>
      <w:r w:rsidRPr="00284F21">
        <w:t xml:space="preserve">ndicates the absorbance measured by the selected control experimental group at the same wavelength. </w:t>
      </w:r>
      <w:r w:rsidR="00763441" w:rsidRPr="00763441">
        <w:t xml:space="preserve">The experimental sample of 0 </w:t>
      </w:r>
      <w:proofErr w:type="spellStart"/>
      <w:r w:rsidR="00763441" w:rsidRPr="00763441">
        <w:t>μg</w:t>
      </w:r>
      <w:proofErr w:type="spellEnd"/>
      <w:r w:rsidR="00763441" w:rsidRPr="00763441">
        <w:t xml:space="preserve">/L was used as the control experimental group in this experiment. Log-transformed plots of the inside and outside of the </w:t>
      </w:r>
      <w:proofErr w:type="spellStart"/>
      <w:r w:rsidR="00763441">
        <w:t>S</w:t>
      </w:r>
      <w:r w:rsidR="00763441">
        <w:rPr>
          <w:rFonts w:hint="eastAsia"/>
        </w:rPr>
        <w:t>hizhu</w:t>
      </w:r>
      <w:proofErr w:type="spellEnd"/>
      <w:r w:rsidR="00763441">
        <w:t xml:space="preserve"> P</w:t>
      </w:r>
      <w:r w:rsidR="00763441">
        <w:rPr>
          <w:rFonts w:hint="eastAsia"/>
        </w:rPr>
        <w:t>ark</w:t>
      </w:r>
      <w:r w:rsidR="00763441">
        <w:t xml:space="preserve"> </w:t>
      </w:r>
      <w:r w:rsidR="00763441" w:rsidRPr="00763441">
        <w:t>were made using origin</w:t>
      </w:r>
      <w:r w:rsidR="00763441">
        <w:t xml:space="preserve"> </w:t>
      </w:r>
      <w:r w:rsidR="00763441" w:rsidRPr="00763441">
        <w:t>9.1, as shown in Figure 3-2.</w:t>
      </w:r>
    </w:p>
    <w:p w14:paraId="340ED1B2" w14:textId="20A554EF" w:rsidR="00D212CE" w:rsidRDefault="00763441" w:rsidP="00B431BC">
      <w:pPr>
        <w:ind w:firstLine="560"/>
      </w:pPr>
      <w:r w:rsidRPr="00763441">
        <w:rPr>
          <w:noProof/>
        </w:rPr>
        <w:drawing>
          <wp:inline distT="0" distB="0" distL="0" distR="0" wp14:anchorId="01B8127F" wp14:editId="03EEF30C">
            <wp:extent cx="5274310" cy="5177790"/>
            <wp:effectExtent l="0" t="0" r="0" b="3810"/>
            <wp:docPr id="13" name="图片 13" descr="图示, 示意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图示, 示意图&#10;&#10;描述已自动生成"/>
                    <pic:cNvPicPr/>
                  </pic:nvPicPr>
                  <pic:blipFill>
                    <a:blip r:embed="rId23"/>
                    <a:stretch>
                      <a:fillRect/>
                    </a:stretch>
                  </pic:blipFill>
                  <pic:spPr>
                    <a:xfrm>
                      <a:off x="0" y="0"/>
                      <a:ext cx="5274310" cy="5177790"/>
                    </a:xfrm>
                    <a:prstGeom prst="rect">
                      <a:avLst/>
                    </a:prstGeom>
                  </pic:spPr>
                </pic:pic>
              </a:graphicData>
            </a:graphic>
          </wp:inline>
        </w:drawing>
      </w:r>
    </w:p>
    <w:p w14:paraId="1F292B51" w14:textId="12FEEA33" w:rsidR="008A18FE" w:rsidRDefault="00763441" w:rsidP="00B431BC">
      <w:pPr>
        <w:ind w:firstLine="560"/>
        <w:jc w:val="center"/>
        <w:rPr>
          <w:b/>
        </w:rPr>
      </w:pPr>
      <w:r w:rsidRPr="00763441">
        <w:t xml:space="preserve">Figure 3-2 Log-transformed absorbance at 220~600 nm for </w:t>
      </w:r>
      <w:r w:rsidRPr="00763441">
        <w:lastRenderedPageBreak/>
        <w:t xml:space="preserve">experimental samples from inside (a, b, c) and outside (d, e, f) of the </w:t>
      </w:r>
      <w:proofErr w:type="spellStart"/>
      <w:r>
        <w:t>S</w:t>
      </w:r>
      <w:r>
        <w:rPr>
          <w:rFonts w:hint="eastAsia"/>
        </w:rPr>
        <w:t>hizhu</w:t>
      </w:r>
      <w:proofErr w:type="spellEnd"/>
      <w:r>
        <w:t xml:space="preserve"> P</w:t>
      </w:r>
      <w:r>
        <w:rPr>
          <w:rFonts w:hint="eastAsia"/>
        </w:rPr>
        <w:t>ark</w:t>
      </w:r>
    </w:p>
    <w:p w14:paraId="71E89F24" w14:textId="14C86C1C" w:rsidR="008A18FE" w:rsidRDefault="00763441" w:rsidP="00B431BC">
      <w:pPr>
        <w:ind w:firstLine="560"/>
        <w:rPr>
          <w:b/>
        </w:rPr>
      </w:pPr>
      <w:r w:rsidRPr="00763441">
        <w:t xml:space="preserve">For the raw data in Figure 3-1, the absorbance at 600 nm at the same pH was first fine-tuned to be consistent, and the errors arising from instrument drift were excluded to find </w:t>
      </w:r>
      <m:oMath>
        <m:sSub>
          <m:sSubPr>
            <m:ctrlPr>
              <w:rPr>
                <w:rFonts w:ascii="Cambria Math" w:hAnsi="Cambria Math"/>
                <w:i/>
              </w:rPr>
            </m:ctrlPr>
          </m:sSubPr>
          <m:e>
            <m:r>
              <w:rPr>
                <w:rFonts w:ascii="Cambria Math" w:hAnsi="Cambria Math"/>
              </w:rPr>
              <m:t>A</m:t>
            </m:r>
          </m:e>
          <m:sub>
            <m:r>
              <w:rPr>
                <w:rFonts w:ascii="Cambria Math" w:hAnsi="Cambria Math" w:hint="eastAsia"/>
              </w:rPr>
              <m:t>i</m:t>
            </m:r>
          </m:sub>
        </m:sSub>
      </m:oMath>
      <w:r w:rsidRPr="00763441">
        <w:rPr>
          <w:rFonts w:hint="eastAsia"/>
        </w:rPr>
        <w:t>/</w:t>
      </w:r>
      <m:oMath>
        <m:sSub>
          <m:sSubPr>
            <m:ctrlPr>
              <w:rPr>
                <w:rFonts w:ascii="Cambria Math" w:hAnsi="Cambria Math"/>
                <w:i/>
              </w:rPr>
            </m:ctrlPr>
          </m:sSubPr>
          <m:e>
            <m:r>
              <w:rPr>
                <w:rFonts w:ascii="Cambria Math" w:hAnsi="Cambria Math"/>
              </w:rPr>
              <m:t>A</m:t>
            </m:r>
          </m:e>
          <m:sub>
            <m:r>
              <w:rPr>
                <w:rFonts w:ascii="Cambria Math" w:hAnsi="Cambria Math"/>
              </w:rPr>
              <m:t>0</m:t>
            </m:r>
          </m:sub>
        </m:sSub>
      </m:oMath>
      <w:r w:rsidRPr="00763441">
        <w:t xml:space="preserve">, and Savitzky-Golay smoothing was performed on </w:t>
      </w:r>
      <m:oMath>
        <m:sSub>
          <m:sSubPr>
            <m:ctrlPr>
              <w:rPr>
                <w:rFonts w:ascii="Cambria Math" w:hAnsi="Cambria Math"/>
                <w:i/>
              </w:rPr>
            </m:ctrlPr>
          </m:sSubPr>
          <m:e>
            <m:r>
              <w:rPr>
                <w:rFonts w:ascii="Cambria Math" w:hAnsi="Cambria Math"/>
              </w:rPr>
              <m:t>A</m:t>
            </m:r>
          </m:e>
          <m:sub>
            <m:r>
              <w:rPr>
                <w:rFonts w:ascii="Cambria Math" w:hAnsi="Cambria Math" w:hint="eastAsia"/>
              </w:rPr>
              <m:t>i</m:t>
            </m:r>
          </m:sub>
        </m:sSub>
      </m:oMath>
      <w:r w:rsidRPr="00763441">
        <w:rPr>
          <w:rFonts w:hint="eastAsia"/>
        </w:rPr>
        <w:t>/</w:t>
      </w:r>
      <m:oMath>
        <m:sSub>
          <m:sSubPr>
            <m:ctrlPr>
              <w:rPr>
                <w:rFonts w:ascii="Cambria Math" w:hAnsi="Cambria Math"/>
                <w:i/>
              </w:rPr>
            </m:ctrlPr>
          </m:sSubPr>
          <m:e>
            <m:r>
              <w:rPr>
                <w:rFonts w:ascii="Cambria Math" w:hAnsi="Cambria Math"/>
              </w:rPr>
              <m:t>A</m:t>
            </m:r>
          </m:e>
          <m:sub>
            <m:r>
              <w:rPr>
                <w:rFonts w:ascii="Cambria Math" w:hAnsi="Cambria Math"/>
              </w:rPr>
              <m:t>0</m:t>
            </m:r>
          </m:sub>
        </m:sSub>
      </m:oMath>
      <w:r w:rsidRPr="00763441">
        <w:t>, using 15-point smoothing before and after and one polynomial order (polynomial order). The resulting data were plotted after log</w:t>
      </w:r>
      <w:proofErr w:type="spellStart"/>
      <w:r w:rsidRPr="00763441">
        <w:t>arithmic</w:t>
      </w:r>
      <w:proofErr w:type="spellEnd"/>
      <w:r w:rsidRPr="00763441">
        <w:t xml:space="preserve"> transformation. In the process of data processing, it was found that the logarithmically transformed data fluctuated greatly, so </w:t>
      </w:r>
      <w:proofErr w:type="spellStart"/>
      <w:r w:rsidRPr="00763441">
        <w:t>Savitzky-Golay</w:t>
      </w:r>
      <w:proofErr w:type="spellEnd"/>
      <w:r w:rsidRPr="00763441">
        <w:t xml:space="preserve"> smoothing was performed again, using 19-point smoothing and one polynomial order before and after, and the above figure was obtained.</w:t>
      </w:r>
      <w:r>
        <w:t xml:space="preserve">  </w:t>
      </w:r>
    </w:p>
    <w:p w14:paraId="78B27093" w14:textId="608E77AF" w:rsidR="008A18FE" w:rsidRDefault="00175F89" w:rsidP="00B431BC">
      <w:pPr>
        <w:ind w:firstLine="560"/>
        <w:rPr>
          <w:b/>
        </w:rPr>
      </w:pPr>
      <w:r w:rsidRPr="00175F89">
        <w:t xml:space="preserve">From the above figure, </w:t>
      </w:r>
      <w:proofErr w:type="gramStart"/>
      <w:r w:rsidRPr="00175F89">
        <w:t>it can be seen that the</w:t>
      </w:r>
      <w:proofErr w:type="gramEnd"/>
      <w:r w:rsidRPr="00175F89">
        <w:t xml:space="preserve"> log-conversion absorbance of the samples inside and outside the </w:t>
      </w:r>
      <w:proofErr w:type="spellStart"/>
      <w:r>
        <w:t>S</w:t>
      </w:r>
      <w:r>
        <w:rPr>
          <w:rFonts w:hint="eastAsia"/>
        </w:rPr>
        <w:t>hizhu</w:t>
      </w:r>
      <w:proofErr w:type="spellEnd"/>
      <w:r>
        <w:t xml:space="preserve"> P</w:t>
      </w:r>
      <w:r>
        <w:rPr>
          <w:rFonts w:hint="eastAsia"/>
        </w:rPr>
        <w:t>ark</w:t>
      </w:r>
      <w:r>
        <w:t xml:space="preserve"> </w:t>
      </w:r>
      <w:r w:rsidRPr="00175F89">
        <w:rPr>
          <w:rFonts w:hint="eastAsia"/>
        </w:rPr>
        <w:t>d</w:t>
      </w:r>
      <w:r w:rsidRPr="00175F89">
        <w:t xml:space="preserve">iffered greatly at different </w:t>
      </w:r>
      <w:proofErr w:type="spellStart"/>
      <w:r w:rsidRPr="00175F89">
        <w:t>pH.</w:t>
      </w:r>
      <w:proofErr w:type="spellEnd"/>
      <w:r w:rsidRPr="00175F89">
        <w:t xml:space="preserve"> In addition to the errors generated during the experimental measurements and data processing, the log-conversion inside the </w:t>
      </w:r>
      <w:proofErr w:type="spellStart"/>
      <w:r>
        <w:t>S</w:t>
      </w:r>
      <w:r>
        <w:rPr>
          <w:rFonts w:hint="eastAsia"/>
        </w:rPr>
        <w:t>hizhu</w:t>
      </w:r>
      <w:proofErr w:type="spellEnd"/>
      <w:r>
        <w:t xml:space="preserve"> P</w:t>
      </w:r>
      <w:r>
        <w:rPr>
          <w:rFonts w:hint="eastAsia"/>
        </w:rPr>
        <w:t>ark</w:t>
      </w:r>
      <w:r w:rsidRPr="00175F89">
        <w:t xml:space="preserve"> showed a decreasing or slightly increasing trend, while the log-conversion absorbance outside the </w:t>
      </w:r>
      <w:proofErr w:type="spellStart"/>
      <w:r>
        <w:t>S</w:t>
      </w:r>
      <w:r>
        <w:rPr>
          <w:rFonts w:hint="eastAsia"/>
        </w:rPr>
        <w:t>hizhu</w:t>
      </w:r>
      <w:proofErr w:type="spellEnd"/>
      <w:r>
        <w:t xml:space="preserve"> P</w:t>
      </w:r>
      <w:r>
        <w:rPr>
          <w:rFonts w:hint="eastAsia"/>
        </w:rPr>
        <w:t>ark</w:t>
      </w:r>
      <w:r>
        <w:t xml:space="preserve"> </w:t>
      </w:r>
      <w:r w:rsidRPr="00175F89">
        <w:t>showed an increasing trend with wavelength and the phenomenon was obvious.</w:t>
      </w:r>
    </w:p>
    <w:p w14:paraId="54926B8F" w14:textId="5E036891" w:rsidR="00175F89" w:rsidRDefault="00175F89" w:rsidP="00B431BC">
      <w:pPr>
        <w:ind w:firstLine="560"/>
        <w:rPr>
          <w:b/>
        </w:rPr>
      </w:pPr>
      <w:r w:rsidRPr="00175F89">
        <w:t xml:space="preserve">From the trend of the samples inside and outside the </w:t>
      </w:r>
      <w:proofErr w:type="spellStart"/>
      <w:r>
        <w:t>S</w:t>
      </w:r>
      <w:r>
        <w:rPr>
          <w:rFonts w:hint="eastAsia"/>
        </w:rPr>
        <w:t>hizhu</w:t>
      </w:r>
      <w:proofErr w:type="spellEnd"/>
      <w:r>
        <w:t xml:space="preserve"> P</w:t>
      </w:r>
      <w:r>
        <w:rPr>
          <w:rFonts w:hint="eastAsia"/>
        </w:rPr>
        <w:t>ark</w:t>
      </w:r>
      <w:r w:rsidRPr="00175F89">
        <w:rPr>
          <w:rFonts w:hint="eastAsia"/>
        </w:rPr>
        <w:t>,</w:t>
      </w:r>
      <w:r w:rsidRPr="00175F89">
        <w:t xml:space="preserve"> a plateau of more significant changes in log-transformed absorbance occurs at 250 nm or at 350 nm. Combining the significance of the measured </w:t>
      </w:r>
      <w:r w:rsidRPr="00175F89">
        <w:lastRenderedPageBreak/>
        <w:t>absorbance at each wavelength, we selected the data in the 240-280 nm band, and the 325-375 nm band for the next step of spectral slope analysis.</w:t>
      </w:r>
    </w:p>
    <w:p w14:paraId="43CF6FB2" w14:textId="2CA30183" w:rsidR="00175F89" w:rsidRDefault="00175F89" w:rsidP="00175F89">
      <w:pPr>
        <w:pStyle w:val="112"/>
        <w:numPr>
          <w:ilvl w:val="1"/>
          <w:numId w:val="12"/>
        </w:numPr>
      </w:pPr>
      <w:bookmarkStart w:id="34" w:name="_Toc113309318"/>
      <w:r w:rsidRPr="00175F89">
        <w:t>Slope of the absorption spectrum curve of the experiment on the effect of Cd concentration on DOM concentration (</w:t>
      </w:r>
      <w:proofErr w:type="spellStart"/>
      <w:r w:rsidRPr="00175F89">
        <w:t>DSlope</w:t>
      </w:r>
      <w:proofErr w:type="spellEnd"/>
      <w:r w:rsidRPr="00175F89">
        <w:t>)</w:t>
      </w:r>
      <w:bookmarkEnd w:id="34"/>
    </w:p>
    <w:p w14:paraId="047DD476" w14:textId="6A4C6C7C" w:rsidR="00175F89" w:rsidRDefault="00175F89" w:rsidP="00175F89">
      <w:pPr>
        <w:pStyle w:val="112"/>
      </w:pPr>
    </w:p>
    <w:p w14:paraId="10EAC50A" w14:textId="2110D0D6" w:rsidR="00175F89" w:rsidRDefault="00175F89" w:rsidP="00B431BC">
      <w:pPr>
        <w:ind w:firstLine="560"/>
        <w:rPr>
          <w:b/>
        </w:rPr>
      </w:pPr>
      <w:r w:rsidRPr="00175F89">
        <w:t>The slope of the absorption spectral curve (</w:t>
      </w:r>
      <w:proofErr w:type="spellStart"/>
      <w:r w:rsidRPr="00175F89">
        <w:t>DSlope</w:t>
      </w:r>
      <w:proofErr w:type="spellEnd"/>
      <w:r w:rsidRPr="00175F89">
        <w:t xml:space="preserve">) is another one of the important analytical methods in DOM spectroscopy, which can reflect the fast response and molecular weight of DOM, independent of the concentration of DOM [63]. In this experiment, the data of two wavelengths, 240-280 </w:t>
      </w:r>
      <w:proofErr w:type="gramStart"/>
      <w:r w:rsidRPr="00175F89">
        <w:t>nm</w:t>
      </w:r>
      <w:proofErr w:type="gramEnd"/>
      <w:r w:rsidRPr="00175F89">
        <w:t xml:space="preserve"> and 325-375 nm, were used for slope finding. The equations used are as follows.</w:t>
      </w:r>
    </w:p>
    <w:p w14:paraId="1D28615C" w14:textId="300BFAC8" w:rsidR="00175F89" w:rsidRPr="00B431BC" w:rsidRDefault="00000000" w:rsidP="00B431BC">
      <w:pPr>
        <w:ind w:firstLine="560"/>
      </w:pPr>
      <m:oMathPara>
        <m:oMathParaPr>
          <m:jc m:val="center"/>
        </m:oMathParaPr>
        <m:oMath>
          <m:sSub>
            <m:sSubPr>
              <m:ctrlPr>
                <w:rPr>
                  <w:rFonts w:ascii="Cambria Math" w:hAnsi="Cambria Math"/>
                </w:rPr>
              </m:ctrlPr>
            </m:sSubPr>
            <m:e>
              <m:r>
                <w:rPr>
                  <w:rFonts w:ascii="Cambria Math" w:hAnsi="Cambria Math"/>
                </w:rPr>
                <m:t>DS</m:t>
              </m:r>
              <m:r>
                <w:rPr>
                  <w:rFonts w:ascii="Cambria Math" w:hAnsi="Cambria Math" w:hint="eastAsia"/>
                </w:rPr>
                <m:t>lope</m:t>
              </m:r>
            </m:e>
            <m:sub>
              <m:r>
                <m:rPr>
                  <m:sty m:val="p"/>
                </m:rPr>
                <w:rPr>
                  <w:rFonts w:ascii="Cambria Math" w:hAnsi="Cambria Math"/>
                </w:rPr>
                <m:t>240</m:t>
              </m:r>
              <m:r>
                <m:rPr>
                  <m:sty m:val="p"/>
                </m:rPr>
                <w:rPr>
                  <w:rFonts w:ascii="Cambria Math" w:eastAsia="微软雅黑" w:hAnsi="Cambria Math" w:cs="微软雅黑" w:hint="eastAsia"/>
                </w:rPr>
                <m:t>-</m:t>
              </m:r>
              <m:r>
                <m:rPr>
                  <m:sty m:val="p"/>
                </m:rPr>
                <w:rPr>
                  <w:rFonts w:ascii="Cambria Math" w:hAnsi="Cambria Math"/>
                </w:rPr>
                <m:t>280</m:t>
              </m:r>
            </m:sub>
          </m:sSub>
          <m:r>
            <m:rPr>
              <m:sty m:val="p"/>
            </m:rPr>
            <w:rPr>
              <w:rFonts w:ascii="Cambria Math" w:hAnsi="Cambria Math" w:hint="eastAsia"/>
            </w:rPr>
            <m:t>=</m:t>
          </m:r>
          <w:bookmarkStart w:id="35" w:name="_Hlk514704617"/>
          <m:sSub>
            <m:sSubPr>
              <m:ctrlPr>
                <w:rPr>
                  <w:rFonts w:ascii="Cambria Math" w:hAnsi="Cambria Math"/>
                </w:rPr>
              </m:ctrlPr>
            </m:sSubPr>
            <m:e>
              <m:r>
                <w:rPr>
                  <w:rFonts w:ascii="Cambria Math" w:hAnsi="Cambria Math"/>
                </w:rPr>
                <m:t>DS</m:t>
              </m:r>
              <m:r>
                <w:rPr>
                  <w:rFonts w:ascii="Cambria Math" w:hAnsi="Cambria Math" w:hint="eastAsia"/>
                </w:rPr>
                <m:t>lope</m:t>
              </m:r>
            </m:e>
            <m:sub>
              <m:r>
                <m:rPr>
                  <m:sty m:val="p"/>
                </m:rPr>
                <w:rPr>
                  <w:rFonts w:ascii="Cambria Math" w:hAnsi="Cambria Math"/>
                </w:rPr>
                <m:t>240</m:t>
              </m:r>
              <m:r>
                <m:rPr>
                  <m:sty m:val="p"/>
                </m:rPr>
                <w:rPr>
                  <w:rFonts w:ascii="Cambria Math" w:eastAsia="微软雅黑" w:hAnsi="Cambria Math" w:cs="微软雅黑" w:hint="eastAsia"/>
                </w:rPr>
                <m:t>-</m:t>
              </m:r>
              <m:r>
                <m:rPr>
                  <m:sty m:val="p"/>
                </m:rPr>
                <w:rPr>
                  <w:rFonts w:ascii="Cambria Math" w:hAnsi="Cambria Math"/>
                </w:rPr>
                <m:t>280</m:t>
              </m:r>
              <m:r>
                <m:rPr>
                  <m:sty m:val="p"/>
                </m:rPr>
                <w:rPr>
                  <w:rFonts w:ascii="Cambria Math" w:eastAsia="宋体" w:hAnsi="Cambria Math" w:cs="宋体" w:hint="eastAsia"/>
                </w:rPr>
                <m:t>，</m:t>
              </m:r>
              <m:r>
                <w:rPr>
                  <w:rFonts w:ascii="Cambria Math" w:hAnsi="Cambria Math" w:hint="eastAsia"/>
                </w:rPr>
                <m:t>i</m:t>
              </m:r>
            </m:sub>
          </m:sSub>
          <m:r>
            <m:rPr>
              <m:sty m:val="p"/>
            </m:rPr>
            <w:rPr>
              <w:rFonts w:ascii="Cambria Math" w:eastAsia="微软雅黑" w:hAnsi="Cambria Math" w:cs="微软雅黑" w:hint="eastAsia"/>
            </w:rPr>
            <m:t>-</m:t>
          </m:r>
          <m:sSub>
            <m:sSubPr>
              <m:ctrlPr>
                <w:rPr>
                  <w:rFonts w:ascii="Cambria Math" w:hAnsi="Cambria Math"/>
                </w:rPr>
              </m:ctrlPr>
            </m:sSubPr>
            <m:e>
              <m:r>
                <w:rPr>
                  <w:rFonts w:ascii="Cambria Math" w:hAnsi="Cambria Math"/>
                </w:rPr>
                <m:t>DS</m:t>
              </m:r>
              <m:r>
                <w:rPr>
                  <w:rFonts w:ascii="Cambria Math" w:hAnsi="Cambria Math" w:hint="eastAsia"/>
                </w:rPr>
                <m:t>lope</m:t>
              </m:r>
            </m:e>
            <m:sub>
              <m:r>
                <m:rPr>
                  <m:sty m:val="p"/>
                </m:rPr>
                <w:rPr>
                  <w:rFonts w:ascii="Cambria Math" w:hAnsi="Cambria Math"/>
                </w:rPr>
                <m:t>240</m:t>
              </m:r>
              <m:r>
                <m:rPr>
                  <m:sty m:val="p"/>
                </m:rPr>
                <w:rPr>
                  <w:rFonts w:ascii="Cambria Math" w:eastAsia="微软雅黑" w:hAnsi="Cambria Math" w:cs="微软雅黑" w:hint="eastAsia"/>
                </w:rPr>
                <m:t>-</m:t>
              </m:r>
              <m:r>
                <m:rPr>
                  <m:sty m:val="p"/>
                </m:rPr>
                <w:rPr>
                  <w:rFonts w:ascii="Cambria Math" w:hAnsi="Cambria Math"/>
                </w:rPr>
                <m:t>280</m:t>
              </m:r>
              <m:r>
                <m:rPr>
                  <m:sty m:val="p"/>
                </m:rPr>
                <w:rPr>
                  <w:rFonts w:ascii="Cambria Math" w:eastAsia="宋体" w:hAnsi="Cambria Math" w:cs="宋体" w:hint="eastAsia"/>
                </w:rPr>
                <m:t>，</m:t>
              </m:r>
              <m:r>
                <w:rPr>
                  <w:rFonts w:ascii="Cambria Math" w:hAnsi="Cambria Math"/>
                </w:rPr>
                <m:t>ref</m:t>
              </m:r>
            </m:sub>
          </m:sSub>
        </m:oMath>
      </m:oMathPara>
      <w:bookmarkEnd w:id="35"/>
    </w:p>
    <w:p w14:paraId="27C07D71" w14:textId="19186142" w:rsidR="00175F89" w:rsidRDefault="00000000" w:rsidP="00B431BC">
      <w:pPr>
        <w:ind w:firstLine="560"/>
        <w:rPr>
          <w:b/>
        </w:rPr>
      </w:pPr>
      <m:oMath>
        <m:sSub>
          <m:sSubPr>
            <m:ctrlPr>
              <w:rPr>
                <w:rFonts w:ascii="Cambria Math" w:hAnsi="Cambria Math"/>
                <w:i/>
              </w:rPr>
            </m:ctrlPr>
          </m:sSubPr>
          <m:e>
            <m:r>
              <w:rPr>
                <w:rFonts w:ascii="Cambria Math" w:hAnsi="Cambria Math"/>
              </w:rPr>
              <m:t>DS</m:t>
            </m:r>
            <m:r>
              <w:rPr>
                <w:rFonts w:ascii="Cambria Math" w:hAnsi="Cambria Math" w:hint="eastAsia"/>
              </w:rPr>
              <m:t>lope</m:t>
            </m:r>
            <m:ctrlPr>
              <w:rPr>
                <w:rFonts w:ascii="Cambria Math" w:hAnsi="Cambria Math" w:hint="eastAsia"/>
                <w:i/>
              </w:rPr>
            </m:ctrlPr>
          </m:e>
          <m:sub>
            <m:r>
              <w:rPr>
                <w:rFonts w:ascii="Cambria Math" w:hAnsi="Cambria Math"/>
              </w:rPr>
              <m:t>240-280</m:t>
            </m:r>
            <m:r>
              <w:rPr>
                <w:rFonts w:ascii="Cambria Math" w:eastAsia="宋体" w:hAnsi="Cambria Math" w:cs="宋体" w:hint="eastAsia"/>
              </w:rPr>
              <m:t>，</m:t>
            </m:r>
            <m:r>
              <w:rPr>
                <w:rFonts w:ascii="Cambria Math" w:eastAsia="宋体" w:hAnsi="宋体" w:cs="宋体" w:hint="eastAsia"/>
              </w:rPr>
              <m:t>i</m:t>
            </m:r>
          </m:sub>
        </m:sSub>
      </m:oMath>
      <w:r w:rsidR="00175F89">
        <w:rPr>
          <w:rFonts w:ascii="宋体" w:eastAsia="宋体" w:hAnsi="宋体" w:cs="宋体" w:hint="eastAsia"/>
        </w:rPr>
        <w:t>，</w:t>
      </w:r>
      <m:oMath>
        <m:sSub>
          <m:sSubPr>
            <m:ctrlPr>
              <w:rPr>
                <w:rFonts w:ascii="Cambria Math" w:hAnsi="Cambria Math"/>
                <w:i/>
              </w:rPr>
            </m:ctrlPr>
          </m:sSubPr>
          <m:e>
            <m:r>
              <w:rPr>
                <w:rFonts w:ascii="Cambria Math" w:hAnsi="Cambria Math"/>
              </w:rPr>
              <m:t>DS</m:t>
            </m:r>
            <m:r>
              <w:rPr>
                <w:rFonts w:ascii="Cambria Math" w:hAnsi="Cambria Math" w:hint="eastAsia"/>
              </w:rPr>
              <m:t>lope</m:t>
            </m:r>
            <m:ctrlPr>
              <w:rPr>
                <w:rFonts w:ascii="Cambria Math" w:hAnsi="Cambria Math" w:hint="eastAsia"/>
                <w:i/>
              </w:rPr>
            </m:ctrlPr>
          </m:e>
          <m:sub>
            <m:r>
              <w:rPr>
                <w:rFonts w:ascii="Cambria Math" w:hAnsi="Cambria Math"/>
              </w:rPr>
              <m:t>240-280</m:t>
            </m:r>
            <m:r>
              <w:rPr>
                <w:rFonts w:ascii="Cambria Math" w:eastAsia="宋体" w:hAnsi="Cambria Math" w:cs="宋体" w:hint="eastAsia"/>
              </w:rPr>
              <m:t>，</m:t>
            </m:r>
            <m:r>
              <w:rPr>
                <w:rFonts w:ascii="Cambria Math" w:eastAsia="宋体" w:hAnsi="宋体" w:cs="宋体" w:hint="eastAsia"/>
              </w:rPr>
              <m:t>ref</m:t>
            </m:r>
          </m:sub>
        </m:sSub>
      </m:oMath>
      <w:r w:rsidR="00175F89" w:rsidRPr="00175F89">
        <w:t xml:space="preserve"> denote the slopes obtained by linear fitting of the selected curves and the reference group to the 240-280 nm wavelength band at log-transformed absorbance, respectively, to obtain Figures 3-</w:t>
      </w:r>
      <w:proofErr w:type="gramStart"/>
      <w:r w:rsidR="00175F89" w:rsidRPr="00175F89">
        <w:t>3 ,</w:t>
      </w:r>
      <w:proofErr w:type="gramEnd"/>
      <w:r w:rsidR="00175F89" w:rsidRPr="00175F89">
        <w:t xml:space="preserve"> 3-4.</w:t>
      </w:r>
    </w:p>
    <w:p w14:paraId="5757E53C" w14:textId="79978B11" w:rsidR="001434A7" w:rsidRDefault="001434A7" w:rsidP="00B431BC">
      <w:pPr>
        <w:ind w:firstLine="560"/>
      </w:pPr>
      <w:r w:rsidRPr="001434A7">
        <w:rPr>
          <w:noProof/>
        </w:rPr>
        <w:drawing>
          <wp:inline distT="0" distB="0" distL="0" distR="0" wp14:anchorId="6F6DBBFE" wp14:editId="03A2049C">
            <wp:extent cx="5274310" cy="1815465"/>
            <wp:effectExtent l="0" t="0" r="0" b="63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4310" cy="1815465"/>
                    </a:xfrm>
                    <a:prstGeom prst="rect">
                      <a:avLst/>
                    </a:prstGeom>
                  </pic:spPr>
                </pic:pic>
              </a:graphicData>
            </a:graphic>
          </wp:inline>
        </w:drawing>
      </w:r>
    </w:p>
    <w:p w14:paraId="45BF066F" w14:textId="401C454A" w:rsidR="001434A7" w:rsidRDefault="001434A7" w:rsidP="00B431BC">
      <w:pPr>
        <w:ind w:firstLine="560"/>
        <w:jc w:val="center"/>
        <w:rPr>
          <w:b/>
        </w:rPr>
      </w:pPr>
      <w:r w:rsidRPr="001434A7">
        <w:lastRenderedPageBreak/>
        <w:t xml:space="preserve">Figure 3-3 </w:t>
      </w:r>
      <w:proofErr w:type="spellStart"/>
      <w:r w:rsidRPr="001434A7">
        <w:t>DSlope</w:t>
      </w:r>
      <w:proofErr w:type="spellEnd"/>
      <w:r w:rsidRPr="001434A7">
        <w:t xml:space="preserve"> plots at 240-280 nm inside (a) and outside (b) of the </w:t>
      </w:r>
      <w:proofErr w:type="spellStart"/>
      <w:r>
        <w:t>S</w:t>
      </w:r>
      <w:r>
        <w:rPr>
          <w:rFonts w:hint="eastAsia"/>
        </w:rPr>
        <w:t>hizhu</w:t>
      </w:r>
      <w:proofErr w:type="spellEnd"/>
      <w:r>
        <w:t xml:space="preserve"> P</w:t>
      </w:r>
      <w:r>
        <w:rPr>
          <w:rFonts w:hint="eastAsia"/>
        </w:rPr>
        <w:t>ark</w:t>
      </w:r>
    </w:p>
    <w:p w14:paraId="179AFA62" w14:textId="3B7B1E58" w:rsidR="001434A7" w:rsidRDefault="001434A7" w:rsidP="00B431BC">
      <w:pPr>
        <w:ind w:firstLine="560"/>
      </w:pPr>
      <w:r w:rsidRPr="001434A7">
        <w:rPr>
          <w:noProof/>
        </w:rPr>
        <w:drawing>
          <wp:inline distT="0" distB="0" distL="0" distR="0" wp14:anchorId="58C5C284" wp14:editId="787855A9">
            <wp:extent cx="5274310" cy="1835150"/>
            <wp:effectExtent l="0" t="0" r="0" b="635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4310" cy="1835150"/>
                    </a:xfrm>
                    <a:prstGeom prst="rect">
                      <a:avLst/>
                    </a:prstGeom>
                  </pic:spPr>
                </pic:pic>
              </a:graphicData>
            </a:graphic>
          </wp:inline>
        </w:drawing>
      </w:r>
    </w:p>
    <w:p w14:paraId="7D47E9CF" w14:textId="454B58DD" w:rsidR="001434A7" w:rsidRDefault="001434A7" w:rsidP="00B431BC">
      <w:pPr>
        <w:ind w:firstLine="560"/>
        <w:jc w:val="center"/>
        <w:rPr>
          <w:b/>
        </w:rPr>
      </w:pPr>
      <w:r w:rsidRPr="001434A7">
        <w:t>Figure 3-4</w:t>
      </w:r>
      <w:r>
        <w:t xml:space="preserve"> </w:t>
      </w:r>
      <w:proofErr w:type="spellStart"/>
      <w:r w:rsidRPr="001434A7">
        <w:t>DSlope</w:t>
      </w:r>
      <w:proofErr w:type="spellEnd"/>
      <w:r w:rsidRPr="001434A7">
        <w:t xml:space="preserve"> plots at 325-375 nm inside (a) and outside (b) of the </w:t>
      </w:r>
      <w:proofErr w:type="spellStart"/>
      <w:r>
        <w:t>S</w:t>
      </w:r>
      <w:r>
        <w:rPr>
          <w:rFonts w:hint="eastAsia"/>
        </w:rPr>
        <w:t>hizhu</w:t>
      </w:r>
      <w:proofErr w:type="spellEnd"/>
      <w:r>
        <w:t xml:space="preserve"> P</w:t>
      </w:r>
      <w:r>
        <w:rPr>
          <w:rFonts w:hint="eastAsia"/>
        </w:rPr>
        <w:t>ark</w:t>
      </w:r>
    </w:p>
    <w:p w14:paraId="769CF631" w14:textId="0336413A" w:rsidR="001434A7" w:rsidRDefault="001434A7" w:rsidP="00B431BC">
      <w:pPr>
        <w:ind w:firstLine="560"/>
        <w:rPr>
          <w:b/>
        </w:rPr>
      </w:pPr>
      <w:r w:rsidRPr="001434A7">
        <w:t xml:space="preserve">The slope obtained from the fit at 250 </w:t>
      </w:r>
      <w:proofErr w:type="spellStart"/>
      <w:r w:rsidRPr="001434A7">
        <w:t>μg</w:t>
      </w:r>
      <w:proofErr w:type="spellEnd"/>
      <w:r w:rsidRPr="001434A7">
        <w:t xml:space="preserve">/L and 500 </w:t>
      </w:r>
      <w:proofErr w:type="spellStart"/>
      <w:r w:rsidRPr="001434A7">
        <w:t>μg</w:t>
      </w:r>
      <w:proofErr w:type="spellEnd"/>
      <w:r w:rsidRPr="001434A7">
        <w:t xml:space="preserve">/L was discarded because of the drastic changes in the slope, and the initial inference of the error was large. The slope of the spectra obtained at 240-280 nm showed a trend of increasing with the concentration of cadmium ions, and the position of the maximum point of the slope appeared differently at different pH, and there was a trend of the maximum point of the slope moving backward as the pH increased. In the 325-375 nm wavelength band, there was still a trend of slope increasing with the concentration of cadmium ions, but it was more fluctuating, and the trend of slope going backward with the increase of pH was not obvious. The slope shift of the sample inside the </w:t>
      </w:r>
      <w:proofErr w:type="spellStart"/>
      <w:r>
        <w:t>S</w:t>
      </w:r>
      <w:r>
        <w:rPr>
          <w:rFonts w:hint="eastAsia"/>
        </w:rPr>
        <w:t>hizhu</w:t>
      </w:r>
      <w:proofErr w:type="spellEnd"/>
      <w:r>
        <w:t xml:space="preserve"> P</w:t>
      </w:r>
      <w:r>
        <w:rPr>
          <w:rFonts w:hint="eastAsia"/>
        </w:rPr>
        <w:t>ark</w:t>
      </w:r>
      <w:r w:rsidRPr="001434A7">
        <w:t xml:space="preserve"> was more stable than that outside the </w:t>
      </w:r>
      <w:proofErr w:type="spellStart"/>
      <w:r>
        <w:t>S</w:t>
      </w:r>
      <w:r>
        <w:rPr>
          <w:rFonts w:hint="eastAsia"/>
        </w:rPr>
        <w:t>hizhu</w:t>
      </w:r>
      <w:proofErr w:type="spellEnd"/>
      <w:r>
        <w:t xml:space="preserve"> P</w:t>
      </w:r>
      <w:r>
        <w:rPr>
          <w:rFonts w:hint="eastAsia"/>
        </w:rPr>
        <w:t>ark</w:t>
      </w:r>
      <w:r w:rsidRPr="001434A7">
        <w:t xml:space="preserve"> and the slope shift in the wavelength range of 240-280 nm was more stable than that in the wavelength range of 325-375 nm.</w:t>
      </w:r>
    </w:p>
    <w:p w14:paraId="53710883" w14:textId="63630F27" w:rsidR="001434A7" w:rsidRDefault="00000000" w:rsidP="00B431BC">
      <w:pPr>
        <w:ind w:firstLine="560"/>
        <w:rPr>
          <w:b/>
        </w:rPr>
      </w:pPr>
      <m:oMath>
        <m:sSub>
          <m:sSubPr>
            <m:ctrlPr>
              <w:rPr>
                <w:rFonts w:ascii="Cambria Math" w:hAnsi="Cambria Math"/>
                <w:i/>
              </w:rPr>
            </m:ctrlPr>
          </m:sSubPr>
          <m:e>
            <m:r>
              <w:rPr>
                <w:rFonts w:ascii="Cambria Math" w:hAnsi="Cambria Math"/>
              </w:rPr>
              <m:t>DS</m:t>
            </m:r>
            <m:r>
              <w:rPr>
                <w:rFonts w:ascii="Cambria Math" w:hAnsi="Cambria Math" w:hint="eastAsia"/>
              </w:rPr>
              <m:t>lope</m:t>
            </m:r>
          </m:e>
          <m:sub>
            <m:r>
              <w:rPr>
                <w:rFonts w:ascii="Cambria Math" w:hAnsi="Cambria Math"/>
              </w:rPr>
              <m:t>240-280</m:t>
            </m:r>
          </m:sub>
        </m:sSub>
      </m:oMath>
      <w:r w:rsidR="006269DF" w:rsidRPr="006269DF">
        <w:t xml:space="preserve"> and </w:t>
      </w:r>
      <m:oMath>
        <m:sSub>
          <m:sSubPr>
            <m:ctrlPr>
              <w:rPr>
                <w:rFonts w:ascii="Cambria Math" w:hAnsi="Cambria Math"/>
                <w:i/>
              </w:rPr>
            </m:ctrlPr>
          </m:sSubPr>
          <m:e>
            <m:r>
              <w:rPr>
                <w:rFonts w:ascii="Cambria Math" w:hAnsi="Cambria Math"/>
              </w:rPr>
              <m:t>DS</m:t>
            </m:r>
            <m:r>
              <w:rPr>
                <w:rFonts w:ascii="Cambria Math" w:hAnsi="Cambria Math" w:hint="eastAsia"/>
              </w:rPr>
              <m:t>lope</m:t>
            </m:r>
          </m:e>
          <m:sub>
            <m:r>
              <w:rPr>
                <w:rFonts w:ascii="Cambria Math" w:hAnsi="Cambria Math"/>
              </w:rPr>
              <m:t>325-375</m:t>
            </m:r>
          </m:sub>
        </m:sSub>
      </m:oMath>
      <w:r w:rsidR="006269DF" w:rsidRPr="006269DF">
        <w:t xml:space="preserve"> were able to characterize the binding affinity of metal ions to certain groups such as phenolic hydroxyl groups and carboxyl groups during the reaction. pH=5, the hi</w:t>
      </w:r>
      <w:proofErr w:type="spellStart"/>
      <w:r w:rsidR="006269DF" w:rsidRPr="006269DF">
        <w:t>ghest</w:t>
      </w:r>
      <w:proofErr w:type="spellEnd"/>
      <w:r w:rsidR="006269DF" w:rsidRPr="006269DF">
        <w:t xml:space="preserve"> slope was observed at 5 </w:t>
      </w:r>
      <w:proofErr w:type="spellStart"/>
      <w:r w:rsidR="006269DF" w:rsidRPr="006269DF">
        <w:t>μg</w:t>
      </w:r>
      <w:proofErr w:type="spellEnd"/>
      <w:r w:rsidR="006269DF" w:rsidRPr="006269DF">
        <w:t xml:space="preserve">/L in the persimmon garden sample at two wavelengths and at 10 </w:t>
      </w:r>
      <w:proofErr w:type="spellStart"/>
      <w:r w:rsidR="006269DF" w:rsidRPr="006269DF">
        <w:t>μg</w:t>
      </w:r>
      <w:proofErr w:type="spellEnd"/>
      <w:r w:rsidR="006269DF" w:rsidRPr="006269DF">
        <w:t xml:space="preserve">/L and 20 </w:t>
      </w:r>
      <w:proofErr w:type="spellStart"/>
      <w:r w:rsidR="006269DF" w:rsidRPr="006269DF">
        <w:t>μg</w:t>
      </w:r>
      <w:proofErr w:type="spellEnd"/>
      <w:r w:rsidR="006269DF" w:rsidRPr="006269DF">
        <w:t xml:space="preserve">/L outside the persimmon garden sample, respectively; at pH=7, the highest slope was observed at 20 </w:t>
      </w:r>
      <w:proofErr w:type="spellStart"/>
      <w:r w:rsidR="006269DF" w:rsidRPr="006269DF">
        <w:t>μg</w:t>
      </w:r>
      <w:proofErr w:type="spellEnd"/>
      <w:r w:rsidR="006269DF" w:rsidRPr="006269DF">
        <w:t xml:space="preserve">/L and at 80 </w:t>
      </w:r>
      <w:proofErr w:type="spellStart"/>
      <w:r w:rsidR="006269DF" w:rsidRPr="006269DF">
        <w:t>μg</w:t>
      </w:r>
      <w:proofErr w:type="spellEnd"/>
      <w:r w:rsidR="006269DF" w:rsidRPr="006269DF">
        <w:t xml:space="preserve">/L and 20 </w:t>
      </w:r>
      <w:proofErr w:type="spellStart"/>
      <w:r w:rsidR="006269DF" w:rsidRPr="006269DF">
        <w:t>μg</w:t>
      </w:r>
      <w:proofErr w:type="spellEnd"/>
      <w:r w:rsidR="006269DF" w:rsidRPr="006269DF">
        <w:t xml:space="preserve">/L outside the persimmon garden sample. = 7, the highest slope point appeared at 20 </w:t>
      </w:r>
      <w:proofErr w:type="spellStart"/>
      <w:r w:rsidR="006269DF" w:rsidRPr="006269DF">
        <w:t>μg</w:t>
      </w:r>
      <w:proofErr w:type="spellEnd"/>
      <w:r w:rsidR="006269DF" w:rsidRPr="006269DF">
        <w:t xml:space="preserve">/L for samples inside the persimmon garden and at 80 </w:t>
      </w:r>
      <w:proofErr w:type="spellStart"/>
      <w:r w:rsidR="006269DF" w:rsidRPr="006269DF">
        <w:t>μg</w:t>
      </w:r>
      <w:proofErr w:type="spellEnd"/>
      <w:r w:rsidR="006269DF" w:rsidRPr="006269DF">
        <w:t xml:space="preserve">/L and 20 </w:t>
      </w:r>
      <w:proofErr w:type="spellStart"/>
      <w:r w:rsidR="006269DF" w:rsidRPr="006269DF">
        <w:t>μg</w:t>
      </w:r>
      <w:proofErr w:type="spellEnd"/>
      <w:r w:rsidR="006269DF" w:rsidRPr="006269DF">
        <w:t xml:space="preserve">/L for samples outside the persimmon garden at both wavelength bands; at pH = 9, the highest slope point appeared at 80 </w:t>
      </w:r>
      <w:proofErr w:type="spellStart"/>
      <w:r w:rsidR="006269DF" w:rsidRPr="006269DF">
        <w:t>μg</w:t>
      </w:r>
      <w:proofErr w:type="spellEnd"/>
      <w:r w:rsidR="006269DF" w:rsidRPr="006269DF">
        <w:t xml:space="preserve">/L for samples inside the persimmon garden and at 60 </w:t>
      </w:r>
      <w:proofErr w:type="spellStart"/>
      <w:r w:rsidR="006269DF" w:rsidRPr="006269DF">
        <w:t>μg</w:t>
      </w:r>
      <w:proofErr w:type="spellEnd"/>
      <w:r w:rsidR="006269DF" w:rsidRPr="006269DF">
        <w:t xml:space="preserve">/L for samples outside the persimmon garden at both wavelength bands. It indicates that at these points, the most affinity of </w:t>
      </w:r>
      <m:oMath>
        <m:sSup>
          <m:sSupPr>
            <m:ctrlPr>
              <w:rPr>
                <w:rFonts w:ascii="Cambria Math" w:hAnsi="Cambria Math"/>
                <w:i/>
              </w:rPr>
            </m:ctrlPr>
          </m:sSupPr>
          <m:e>
            <m:r>
              <w:rPr>
                <w:rFonts w:ascii="Cambria Math" w:hAnsi="Cambria Math"/>
              </w:rPr>
              <m:t>C</m:t>
            </m:r>
            <m:r>
              <w:rPr>
                <w:rFonts w:ascii="Cambria Math" w:hAnsi="Cambria Math" w:hint="eastAsia"/>
              </w:rPr>
              <m:t>d</m:t>
            </m:r>
          </m:e>
          <m:sup>
            <m:r>
              <w:rPr>
                <w:rFonts w:ascii="Cambria Math" w:hAnsi="Cambria Math"/>
              </w:rPr>
              <m:t>2+</m:t>
            </m:r>
          </m:sup>
        </m:sSup>
      </m:oMath>
      <w:r w:rsidR="006269DF" w:rsidRPr="006269DF">
        <w:t xml:space="preserve"> binding to the moiety occurs. The slopes at all three pHs, both inside and outside the persimmon and bamboo gardens, increased slightly with the concentration of </w:t>
      </w:r>
      <m:oMath>
        <m:sSup>
          <m:sSupPr>
            <m:ctrlPr>
              <w:rPr>
                <w:rFonts w:ascii="Cambria Math" w:hAnsi="Cambria Math"/>
                <w:i/>
              </w:rPr>
            </m:ctrlPr>
          </m:sSupPr>
          <m:e>
            <m:r>
              <w:rPr>
                <w:rFonts w:ascii="Cambria Math" w:hAnsi="Cambria Math"/>
              </w:rPr>
              <m:t>C</m:t>
            </m:r>
            <m:r>
              <w:rPr>
                <w:rFonts w:ascii="Cambria Math" w:hAnsi="Cambria Math" w:hint="eastAsia"/>
              </w:rPr>
              <m:t>d</m:t>
            </m:r>
          </m:e>
          <m:sup>
            <m:r>
              <w:rPr>
                <w:rFonts w:ascii="Cambria Math" w:hAnsi="Cambria Math"/>
              </w:rPr>
              <m:t>2+</m:t>
            </m:r>
          </m:sup>
        </m:sSup>
      </m:oMath>
      <w:r w:rsidR="006269DF" w:rsidRPr="006269DF">
        <w:t xml:space="preserve">, indicating that the concentration of </w:t>
      </w:r>
      <m:oMath>
        <m:sSup>
          <m:sSupPr>
            <m:ctrlPr>
              <w:rPr>
                <w:rFonts w:ascii="Cambria Math" w:hAnsi="Cambria Math"/>
                <w:i/>
              </w:rPr>
            </m:ctrlPr>
          </m:sSupPr>
          <m:e>
            <m:r>
              <w:rPr>
                <w:rFonts w:ascii="Cambria Math" w:hAnsi="Cambria Math"/>
              </w:rPr>
              <m:t>C</m:t>
            </m:r>
            <m:r>
              <w:rPr>
                <w:rFonts w:ascii="Cambria Math" w:hAnsi="Cambria Math" w:hint="eastAsia"/>
              </w:rPr>
              <m:t>d</m:t>
            </m:r>
          </m:e>
          <m:sup>
            <m:r>
              <w:rPr>
                <w:rFonts w:ascii="Cambria Math" w:hAnsi="Cambria Math"/>
              </w:rPr>
              <m:t>2+</m:t>
            </m:r>
          </m:sup>
        </m:sSup>
      </m:oMath>
      <w:r w:rsidR="006269DF" w:rsidRPr="006269DF">
        <w:t xml:space="preserve"> promotes the binding of heavy metals and organic groups in DOM, </w:t>
      </w:r>
      <w:proofErr w:type="gramStart"/>
      <w:r w:rsidR="006269DF" w:rsidRPr="006269DF">
        <w:t>and also</w:t>
      </w:r>
      <w:proofErr w:type="gramEnd"/>
      <w:r w:rsidR="006269DF" w:rsidRPr="006269DF">
        <w:t xml:space="preserve"> that </w:t>
      </w:r>
      <m:oMath>
        <m:sSup>
          <m:sSupPr>
            <m:ctrlPr>
              <w:rPr>
                <w:rFonts w:ascii="Cambria Math" w:hAnsi="Cambria Math"/>
                <w:i/>
              </w:rPr>
            </m:ctrlPr>
          </m:sSupPr>
          <m:e>
            <m:r>
              <w:rPr>
                <w:rFonts w:ascii="Cambria Math" w:hAnsi="Cambria Math"/>
              </w:rPr>
              <m:t>C</m:t>
            </m:r>
            <m:r>
              <w:rPr>
                <w:rFonts w:ascii="Cambria Math" w:hAnsi="Cambria Math" w:hint="eastAsia"/>
              </w:rPr>
              <m:t>d</m:t>
            </m:r>
          </m:e>
          <m:sup>
            <m:r>
              <w:rPr>
                <w:rFonts w:ascii="Cambria Math" w:hAnsi="Cambria Math"/>
              </w:rPr>
              <m:t>2+</m:t>
            </m:r>
          </m:sup>
        </m:sSup>
      </m:oMath>
      <w:r w:rsidR="006269DF" w:rsidRPr="006269DF">
        <w:t xml:space="preserve"> decreases the molecular weight of DOM</w:t>
      </w:r>
    </w:p>
    <w:p w14:paraId="6A4925E7" w14:textId="13400DD9" w:rsidR="00D36E08" w:rsidRDefault="00D36E08" w:rsidP="001434A7">
      <w:pPr>
        <w:pStyle w:val="112"/>
        <w:ind w:firstLineChars="150" w:firstLine="420"/>
        <w:rPr>
          <w:rFonts w:cs="Times New Roman"/>
          <w:b w:val="0"/>
          <w:sz w:val="28"/>
          <w:szCs w:val="28"/>
        </w:rPr>
      </w:pPr>
    </w:p>
    <w:p w14:paraId="1B600C22" w14:textId="7C1DAF63" w:rsidR="00D36E08" w:rsidRDefault="00D36E08" w:rsidP="001434A7">
      <w:pPr>
        <w:pStyle w:val="112"/>
        <w:ind w:firstLineChars="150" w:firstLine="420"/>
        <w:rPr>
          <w:rFonts w:cs="Times New Roman"/>
          <w:b w:val="0"/>
          <w:sz w:val="28"/>
          <w:szCs w:val="28"/>
        </w:rPr>
      </w:pPr>
    </w:p>
    <w:p w14:paraId="19DE540A" w14:textId="536D45B7" w:rsidR="00D36E08" w:rsidRDefault="00D36E08" w:rsidP="001434A7">
      <w:pPr>
        <w:pStyle w:val="112"/>
        <w:ind w:firstLineChars="150" w:firstLine="420"/>
        <w:rPr>
          <w:rFonts w:cs="Times New Roman"/>
          <w:b w:val="0"/>
          <w:sz w:val="28"/>
          <w:szCs w:val="28"/>
        </w:rPr>
      </w:pPr>
    </w:p>
    <w:p w14:paraId="22185303" w14:textId="3378911D" w:rsidR="00D36E08" w:rsidRDefault="00D36E08" w:rsidP="001434A7">
      <w:pPr>
        <w:pStyle w:val="112"/>
        <w:ind w:firstLineChars="150" w:firstLine="420"/>
        <w:rPr>
          <w:rFonts w:cs="Times New Roman"/>
          <w:b w:val="0"/>
          <w:sz w:val="28"/>
          <w:szCs w:val="28"/>
        </w:rPr>
      </w:pPr>
    </w:p>
    <w:p w14:paraId="3363E4EC" w14:textId="69AB9807" w:rsidR="00D36E08" w:rsidRDefault="00D36E08" w:rsidP="001434A7">
      <w:pPr>
        <w:pStyle w:val="112"/>
        <w:ind w:firstLineChars="150" w:firstLine="420"/>
        <w:rPr>
          <w:rFonts w:cs="Times New Roman"/>
          <w:b w:val="0"/>
          <w:sz w:val="28"/>
          <w:szCs w:val="28"/>
        </w:rPr>
      </w:pPr>
    </w:p>
    <w:p w14:paraId="33DDAD55" w14:textId="77777777" w:rsidR="00D36E08" w:rsidRPr="001434A7" w:rsidRDefault="00D36E08" w:rsidP="001434A7">
      <w:pPr>
        <w:pStyle w:val="112"/>
        <w:ind w:firstLineChars="150" w:firstLine="420"/>
        <w:rPr>
          <w:rFonts w:cs="Times New Roman"/>
          <w:b w:val="0"/>
          <w:sz w:val="28"/>
          <w:szCs w:val="28"/>
        </w:rPr>
      </w:pPr>
    </w:p>
    <w:p w14:paraId="0460FE94" w14:textId="76A43295" w:rsidR="008A18FE" w:rsidRDefault="008A18FE" w:rsidP="008A18FE">
      <w:pPr>
        <w:pStyle w:val="2"/>
        <w:numPr>
          <w:ilvl w:val="0"/>
          <w:numId w:val="12"/>
        </w:numPr>
        <w:rPr>
          <w:sz w:val="36"/>
          <w:szCs w:val="36"/>
        </w:rPr>
      </w:pPr>
      <w:bookmarkStart w:id="36" w:name="_Toc113309319"/>
      <w:r w:rsidRPr="008A18FE">
        <w:rPr>
          <w:sz w:val="36"/>
          <w:szCs w:val="36"/>
        </w:rPr>
        <w:t xml:space="preserve">Effect of </w:t>
      </w:r>
      <w:r>
        <w:rPr>
          <w:rFonts w:hint="eastAsia"/>
          <w:sz w:val="36"/>
          <w:szCs w:val="36"/>
        </w:rPr>
        <w:t>solution</w:t>
      </w:r>
      <w:r>
        <w:rPr>
          <w:sz w:val="36"/>
          <w:szCs w:val="36"/>
        </w:rPr>
        <w:t xml:space="preserve"> </w:t>
      </w:r>
      <w:r>
        <w:rPr>
          <w:rFonts w:hint="eastAsia"/>
          <w:sz w:val="36"/>
          <w:szCs w:val="36"/>
        </w:rPr>
        <w:t>p</w:t>
      </w:r>
      <w:r>
        <w:rPr>
          <w:sz w:val="36"/>
          <w:szCs w:val="36"/>
        </w:rPr>
        <w:t xml:space="preserve">H </w:t>
      </w:r>
      <w:r w:rsidRPr="008A18FE">
        <w:rPr>
          <w:sz w:val="36"/>
          <w:szCs w:val="36"/>
        </w:rPr>
        <w:t>concentration on DOM</w:t>
      </w:r>
      <w:bookmarkEnd w:id="36"/>
    </w:p>
    <w:p w14:paraId="38F3FB07" w14:textId="7E340234" w:rsidR="008A18FE" w:rsidRDefault="008A18FE" w:rsidP="00CF7377">
      <w:pPr>
        <w:ind w:firstLineChars="0" w:firstLine="0"/>
      </w:pPr>
      <w:r w:rsidRPr="008A18FE">
        <w:t xml:space="preserve">The wavelength absorbance diagram of 220-600 nm is drawn for the UV-Vis spectrum measured in the pH influence condition experiment, and the peak analysis is made for the drawn curve. According to the research of Yan </w:t>
      </w:r>
      <w:proofErr w:type="spellStart"/>
      <w:r w:rsidRPr="008A18FE">
        <w:t>Mingquan</w:t>
      </w:r>
      <w:proofErr w:type="spellEnd"/>
      <w:r w:rsidRPr="008A18FE">
        <w:t xml:space="preserve"> et al. [6</w:t>
      </w:r>
      <w:r w:rsidR="00B61658" w:rsidRPr="009E71D6">
        <w:rPr>
          <w:bCs/>
        </w:rPr>
        <w:t>0</w:t>
      </w:r>
      <w:r w:rsidRPr="009E71D6">
        <w:rPr>
          <w:bCs/>
        </w:rPr>
        <w:t>]</w:t>
      </w:r>
      <w:r w:rsidRPr="008A18FE">
        <w:t xml:space="preserve"> of Peking University, five points of 210nm, 242nm, 276nm, 314nm and 375nm are used as the wave peak hypothesis points. Fit control the fitted curve to ensure that R-square &gt; 0.9999. During the experiment, considering that too much is added at pH 12, which will affect the DOM content of the solution, pH12 is omitted.</w:t>
      </w:r>
    </w:p>
    <w:p w14:paraId="27AEF68B" w14:textId="77777777" w:rsidR="00917147" w:rsidRPr="00D36E08" w:rsidRDefault="00917147" w:rsidP="00917147">
      <w:pPr>
        <w:pStyle w:val="112"/>
        <w:numPr>
          <w:ilvl w:val="1"/>
          <w:numId w:val="12"/>
        </w:numPr>
      </w:pPr>
      <w:bookmarkStart w:id="37" w:name="_Toc113309320"/>
      <w:r w:rsidRPr="00D36E08">
        <w:t xml:space="preserve">Experimental visible spectral waveform fitting of pH-influenced conditions for samples outside the </w:t>
      </w:r>
      <w:proofErr w:type="spellStart"/>
      <w:r>
        <w:t>S</w:t>
      </w:r>
      <w:r>
        <w:rPr>
          <w:rFonts w:hint="eastAsia"/>
        </w:rPr>
        <w:t>hizhu</w:t>
      </w:r>
      <w:proofErr w:type="spellEnd"/>
      <w:r>
        <w:t xml:space="preserve"> P</w:t>
      </w:r>
      <w:r>
        <w:rPr>
          <w:rFonts w:hint="eastAsia"/>
        </w:rPr>
        <w:t>ark</w:t>
      </w:r>
      <w:bookmarkEnd w:id="37"/>
    </w:p>
    <w:p w14:paraId="7E34F8C6" w14:textId="77777777" w:rsidR="00917147" w:rsidRDefault="00917147" w:rsidP="00917147">
      <w:pPr>
        <w:ind w:firstLineChars="0" w:firstLine="0"/>
      </w:pPr>
      <w:r w:rsidRPr="00917147">
        <w:t xml:space="preserve">Figure 4-1 Gauss fits of UV-visible wave peaks outside the </w:t>
      </w:r>
      <w:proofErr w:type="spellStart"/>
      <w:r w:rsidRPr="00917147">
        <w:t>perspex</w:t>
      </w:r>
      <w:proofErr w:type="spellEnd"/>
      <w:r w:rsidRPr="00917147">
        <w:t xml:space="preserve"> at different </w:t>
      </w:r>
      <w:proofErr w:type="spellStart"/>
      <w:r w:rsidRPr="00917147">
        <w:t>pHs</w:t>
      </w:r>
      <w:proofErr w:type="spellEnd"/>
      <w:r w:rsidRPr="00917147">
        <w:t>.</w:t>
      </w:r>
    </w:p>
    <w:p w14:paraId="74E61DBF" w14:textId="7C039DF4" w:rsidR="00D36E08" w:rsidRDefault="00917147" w:rsidP="00E809CC">
      <w:pPr>
        <w:ind w:firstLineChars="0" w:firstLine="0"/>
        <w:jc w:val="center"/>
        <w:rPr>
          <w:b/>
        </w:rPr>
      </w:pPr>
      <w:r w:rsidRPr="00917147">
        <w:rPr>
          <w:b/>
          <w:noProof/>
        </w:rPr>
        <w:lastRenderedPageBreak/>
        <w:drawing>
          <wp:inline distT="0" distB="0" distL="0" distR="0" wp14:anchorId="44A16136" wp14:editId="4FE76B13">
            <wp:extent cx="5274310" cy="4615815"/>
            <wp:effectExtent l="0" t="0" r="0" b="0"/>
            <wp:docPr id="16" name="图片 16"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图示&#10;&#10;描述已自动生成"/>
                    <pic:cNvPicPr/>
                  </pic:nvPicPr>
                  <pic:blipFill>
                    <a:blip r:embed="rId26"/>
                    <a:stretch>
                      <a:fillRect/>
                    </a:stretch>
                  </pic:blipFill>
                  <pic:spPr>
                    <a:xfrm>
                      <a:off x="0" y="0"/>
                      <a:ext cx="5274310" cy="4615815"/>
                    </a:xfrm>
                    <a:prstGeom prst="rect">
                      <a:avLst/>
                    </a:prstGeom>
                  </pic:spPr>
                </pic:pic>
              </a:graphicData>
            </a:graphic>
          </wp:inline>
        </w:drawing>
      </w:r>
    </w:p>
    <w:p w14:paraId="31CF829E" w14:textId="02887076" w:rsidR="00917147" w:rsidRDefault="00917147" w:rsidP="00917147">
      <w:pPr>
        <w:ind w:firstLineChars="0" w:firstLine="0"/>
        <w:jc w:val="center"/>
      </w:pPr>
      <w:r w:rsidRPr="00917147">
        <w:t>Figure 4-1 Waveform fitting of UV-</w:t>
      </w:r>
      <w:proofErr w:type="gramStart"/>
      <w:r w:rsidRPr="00917147">
        <w:t>Vis</w:t>
      </w:r>
      <w:proofErr w:type="gramEnd"/>
      <w:r w:rsidRPr="00917147">
        <w:t xml:space="preserve"> spectra of </w:t>
      </w:r>
      <w:r>
        <w:rPr>
          <w:rFonts w:hint="eastAsia"/>
        </w:rPr>
        <w:t>the</w:t>
      </w:r>
      <w:r>
        <w:t xml:space="preserve"> </w:t>
      </w:r>
      <w:proofErr w:type="spellStart"/>
      <w:r>
        <w:t>S</w:t>
      </w:r>
      <w:r>
        <w:rPr>
          <w:rFonts w:hint="eastAsia"/>
        </w:rPr>
        <w:t>hizhu</w:t>
      </w:r>
      <w:proofErr w:type="spellEnd"/>
      <w:r>
        <w:t xml:space="preserve"> P</w:t>
      </w:r>
      <w:r>
        <w:rPr>
          <w:rFonts w:hint="eastAsia"/>
        </w:rPr>
        <w:t>ark</w:t>
      </w:r>
      <w:r w:rsidRPr="00917147">
        <w:t xml:space="preserve"> ex-samples at pH 3-11</w:t>
      </w:r>
    </w:p>
    <w:p w14:paraId="474F11BE" w14:textId="09DBA959" w:rsidR="00917147" w:rsidRDefault="00917147" w:rsidP="00917147">
      <w:pPr>
        <w:ind w:firstLineChars="150" w:firstLine="420"/>
      </w:pPr>
      <w:r w:rsidRPr="00917147">
        <w:t xml:space="preserve">The centers of the wave peaks obtained by fitting the wave peaks of the </w:t>
      </w:r>
      <w:proofErr w:type="spellStart"/>
      <w:r>
        <w:t>S</w:t>
      </w:r>
      <w:r>
        <w:rPr>
          <w:rFonts w:hint="eastAsia"/>
        </w:rPr>
        <w:t>hizhu</w:t>
      </w:r>
      <w:proofErr w:type="spellEnd"/>
      <w:r>
        <w:t xml:space="preserve"> P</w:t>
      </w:r>
      <w:r>
        <w:rPr>
          <w:rFonts w:hint="eastAsia"/>
        </w:rPr>
        <w:t>ark</w:t>
      </w:r>
      <w:r w:rsidRPr="00917147">
        <w:t xml:space="preserve"> outer sample are 202 nm, 226 nm, 250 nm, 321 nm, and 378 nm in order. from the comparison of the wave peaks at nine </w:t>
      </w:r>
      <w:proofErr w:type="spellStart"/>
      <w:r w:rsidRPr="00917147">
        <w:t>pHs</w:t>
      </w:r>
      <w:proofErr w:type="spellEnd"/>
      <w:r w:rsidRPr="00917147">
        <w:t xml:space="preserve"> in the above figure, it is found that the fitted wave peak at 210 nm is beyond the given range of 220 nm-600 nm, and the half-peak width of the wave peak at 375 nm is either too large or too small, so there is no wave peak formation at this point either. The wave peaks are not formed at this point. The peak area (A) and the half-peak width (w) of the peak in Fig. 7 are </w:t>
      </w:r>
      <w:r w:rsidRPr="00917147">
        <w:lastRenderedPageBreak/>
        <w:t>plotted as a line about the center of the peak (A_0), and the half-peak width is set to 0 for the peak at 375 nm.</w:t>
      </w:r>
    </w:p>
    <w:p w14:paraId="4AFC6E82" w14:textId="7FD8D513" w:rsidR="00917147" w:rsidRDefault="00917147" w:rsidP="00917147">
      <w:pPr>
        <w:ind w:firstLineChars="150" w:firstLine="420"/>
      </w:pPr>
      <w:r w:rsidRPr="00917147">
        <w:rPr>
          <w:noProof/>
        </w:rPr>
        <w:drawing>
          <wp:inline distT="0" distB="0" distL="0" distR="0" wp14:anchorId="1CCE4D6C" wp14:editId="20EEAFBE">
            <wp:extent cx="5274310" cy="3211195"/>
            <wp:effectExtent l="0" t="0" r="0" b="1905"/>
            <wp:docPr id="17" name="图片 17"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图表, 折线图&#10;&#10;描述已自动生成"/>
                    <pic:cNvPicPr/>
                  </pic:nvPicPr>
                  <pic:blipFill>
                    <a:blip r:embed="rId27"/>
                    <a:stretch>
                      <a:fillRect/>
                    </a:stretch>
                  </pic:blipFill>
                  <pic:spPr>
                    <a:xfrm>
                      <a:off x="0" y="0"/>
                      <a:ext cx="5274310" cy="3211195"/>
                    </a:xfrm>
                    <a:prstGeom prst="rect">
                      <a:avLst/>
                    </a:prstGeom>
                  </pic:spPr>
                </pic:pic>
              </a:graphicData>
            </a:graphic>
          </wp:inline>
        </w:drawing>
      </w:r>
    </w:p>
    <w:p w14:paraId="3C733DED" w14:textId="3D64DF55" w:rsidR="00917147" w:rsidRDefault="00917147" w:rsidP="00917147">
      <w:pPr>
        <w:ind w:firstLineChars="150" w:firstLine="420"/>
      </w:pPr>
      <w:r w:rsidRPr="00917147">
        <w:rPr>
          <w:noProof/>
        </w:rPr>
        <w:drawing>
          <wp:inline distT="0" distB="0" distL="0" distR="0" wp14:anchorId="08D12393" wp14:editId="0F9760AF">
            <wp:extent cx="5274310" cy="3168015"/>
            <wp:effectExtent l="0" t="0" r="0" b="0"/>
            <wp:docPr id="18" name="图片 18"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图表, 折线图&#10;&#10;描述已自动生成"/>
                    <pic:cNvPicPr/>
                  </pic:nvPicPr>
                  <pic:blipFill>
                    <a:blip r:embed="rId28"/>
                    <a:stretch>
                      <a:fillRect/>
                    </a:stretch>
                  </pic:blipFill>
                  <pic:spPr>
                    <a:xfrm>
                      <a:off x="0" y="0"/>
                      <a:ext cx="5274310" cy="3168015"/>
                    </a:xfrm>
                    <a:prstGeom prst="rect">
                      <a:avLst/>
                    </a:prstGeom>
                  </pic:spPr>
                </pic:pic>
              </a:graphicData>
            </a:graphic>
          </wp:inline>
        </w:drawing>
      </w:r>
    </w:p>
    <w:p w14:paraId="61D89DD6" w14:textId="674006D2" w:rsidR="00917147" w:rsidRPr="00917147" w:rsidRDefault="00917147" w:rsidP="00917147">
      <w:pPr>
        <w:ind w:firstLineChars="150" w:firstLine="420"/>
        <w:jc w:val="center"/>
      </w:pPr>
      <w:r w:rsidRPr="00917147">
        <w:t>Figure 4-2 Plot of the change of peak area (top) and half-peak width (bottom) outside</w:t>
      </w:r>
      <w:r>
        <w:t xml:space="preserve"> </w:t>
      </w:r>
      <w:r>
        <w:rPr>
          <w:rFonts w:hint="eastAsia"/>
        </w:rPr>
        <w:t>the</w:t>
      </w:r>
      <w:r>
        <w:t xml:space="preserve"> </w:t>
      </w:r>
      <w:proofErr w:type="spellStart"/>
      <w:r>
        <w:t>S</w:t>
      </w:r>
      <w:r>
        <w:rPr>
          <w:rFonts w:hint="eastAsia"/>
        </w:rPr>
        <w:t>hizhu</w:t>
      </w:r>
      <w:proofErr w:type="spellEnd"/>
      <w:r>
        <w:t xml:space="preserve"> P</w:t>
      </w:r>
      <w:r>
        <w:rPr>
          <w:rFonts w:hint="eastAsia"/>
        </w:rPr>
        <w:t>ark</w:t>
      </w:r>
    </w:p>
    <w:p w14:paraId="6DA86775" w14:textId="5EAB8209" w:rsidR="00917147" w:rsidRDefault="00917147" w:rsidP="00917147">
      <w:pPr>
        <w:ind w:firstLineChars="150" w:firstLine="420"/>
      </w:pPr>
      <w:proofErr w:type="gramStart"/>
      <w:r w:rsidRPr="00917147">
        <w:t xml:space="preserve">Observing the </w:t>
      </w:r>
      <w:r>
        <w:rPr>
          <w:rFonts w:hint="eastAsia"/>
        </w:rPr>
        <w:t>pictures</w:t>
      </w:r>
      <w:r w:rsidRPr="00917147">
        <w:t>, it</w:t>
      </w:r>
      <w:proofErr w:type="gramEnd"/>
      <w:r w:rsidRPr="00917147">
        <w:t xml:space="preserve"> was found that the peak areas of the fitted </w:t>
      </w:r>
      <w:r w:rsidRPr="00917147">
        <w:lastRenderedPageBreak/>
        <w:t xml:space="preserve">wave peaks decreased with increasing wavelength, while the half-peak widths increased with increasing wavelength,378 nm was negligible. At pH 3-9, the shift of the peak area of the wave peaks was gentler, and at pH 10 and 11, the peak area varied more. The half-peak width increased gradually with increasing pH and was negligible at 378 nm. pH 7 or so had a maximum half-peak width, and this phenomenon was especially obvious at 250 nm, while the peak at 202 nm was basically invisible with </w:t>
      </w:r>
      <w:proofErr w:type="spellStart"/>
      <w:r w:rsidRPr="00917147">
        <w:t>pH.</w:t>
      </w:r>
      <w:proofErr w:type="spellEnd"/>
      <w:r w:rsidRPr="00917147">
        <w:t xml:space="preserve"> It is clear from the half-peak width that it is mainly the functional groups at 250-321 nm that act in the soil in the</w:t>
      </w:r>
      <w:r>
        <w:t xml:space="preserve"> </w:t>
      </w:r>
      <w:proofErr w:type="spellStart"/>
      <w:r>
        <w:t>S</w:t>
      </w:r>
      <w:r>
        <w:rPr>
          <w:rFonts w:hint="eastAsia"/>
        </w:rPr>
        <w:t>hizhu</w:t>
      </w:r>
      <w:proofErr w:type="spellEnd"/>
      <w:r>
        <w:t xml:space="preserve"> P</w:t>
      </w:r>
      <w:r>
        <w:rPr>
          <w:rFonts w:hint="eastAsia"/>
        </w:rPr>
        <w:t>ark</w:t>
      </w:r>
      <w:r w:rsidRPr="00917147">
        <w:rPr>
          <w:rFonts w:hint="eastAsia"/>
        </w:rPr>
        <w:t>.</w:t>
      </w:r>
    </w:p>
    <w:p w14:paraId="3F636A2A" w14:textId="15EC9AB2" w:rsidR="00917147" w:rsidRPr="00E809CC" w:rsidRDefault="00E809CC" w:rsidP="00E809CC">
      <w:pPr>
        <w:pStyle w:val="112"/>
        <w:numPr>
          <w:ilvl w:val="1"/>
          <w:numId w:val="12"/>
        </w:numPr>
      </w:pPr>
      <w:bookmarkStart w:id="38" w:name="_Toc113309321"/>
      <w:r w:rsidRPr="00E809CC">
        <w:t xml:space="preserve">Experimental visible spectral waveform fitting of pH-influenced conditions for samples in </w:t>
      </w:r>
      <w:r>
        <w:rPr>
          <w:rFonts w:hint="eastAsia"/>
        </w:rPr>
        <w:t>the</w:t>
      </w:r>
      <w:r>
        <w:t xml:space="preserve"> </w:t>
      </w:r>
      <w:proofErr w:type="spellStart"/>
      <w:r>
        <w:t>S</w:t>
      </w:r>
      <w:r>
        <w:rPr>
          <w:rFonts w:hint="eastAsia"/>
        </w:rPr>
        <w:t>hizhu</w:t>
      </w:r>
      <w:proofErr w:type="spellEnd"/>
      <w:r>
        <w:t xml:space="preserve"> P</w:t>
      </w:r>
      <w:r>
        <w:rPr>
          <w:rFonts w:hint="eastAsia"/>
        </w:rPr>
        <w:t>ark</w:t>
      </w:r>
      <w:bookmarkEnd w:id="38"/>
    </w:p>
    <w:p w14:paraId="0580620A" w14:textId="30F75E81" w:rsidR="00917147" w:rsidRDefault="00E809CC" w:rsidP="00E809CC">
      <w:pPr>
        <w:ind w:firstLineChars="150" w:firstLine="420"/>
      </w:pPr>
      <w:r w:rsidRPr="00E809CC">
        <w:t>Similarly, the Gauss waveform was fitted to the samples within the persimmon and bamboo garden to obtain Figure 4-3.</w:t>
      </w:r>
    </w:p>
    <w:p w14:paraId="1CF14B6A" w14:textId="0BEBA0F3" w:rsidR="00E809CC" w:rsidRDefault="00E809CC" w:rsidP="00E809CC">
      <w:pPr>
        <w:ind w:firstLineChars="150" w:firstLine="420"/>
        <w:jc w:val="center"/>
      </w:pPr>
      <w:r w:rsidRPr="00E809CC">
        <w:rPr>
          <w:noProof/>
        </w:rPr>
        <w:lastRenderedPageBreak/>
        <w:drawing>
          <wp:inline distT="0" distB="0" distL="0" distR="0" wp14:anchorId="698A47A4" wp14:editId="160AAE94">
            <wp:extent cx="5274310" cy="4551045"/>
            <wp:effectExtent l="0" t="0" r="0" b="0"/>
            <wp:docPr id="19" name="图片 19" descr="图片包含 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图片包含 图示&#10;&#10;描述已自动生成"/>
                    <pic:cNvPicPr/>
                  </pic:nvPicPr>
                  <pic:blipFill>
                    <a:blip r:embed="rId29"/>
                    <a:stretch>
                      <a:fillRect/>
                    </a:stretch>
                  </pic:blipFill>
                  <pic:spPr>
                    <a:xfrm>
                      <a:off x="0" y="0"/>
                      <a:ext cx="5274310" cy="4551045"/>
                    </a:xfrm>
                    <a:prstGeom prst="rect">
                      <a:avLst/>
                    </a:prstGeom>
                  </pic:spPr>
                </pic:pic>
              </a:graphicData>
            </a:graphic>
          </wp:inline>
        </w:drawing>
      </w:r>
    </w:p>
    <w:p w14:paraId="281D0A65" w14:textId="319F7F1B" w:rsidR="00E809CC" w:rsidRDefault="00E809CC" w:rsidP="00E809CC">
      <w:pPr>
        <w:ind w:firstLineChars="0" w:firstLine="0"/>
        <w:jc w:val="center"/>
      </w:pPr>
      <w:r w:rsidRPr="00E809CC">
        <w:t>Figure 4-3 Wave Gaussian fit of UV-</w:t>
      </w:r>
      <w:proofErr w:type="gramStart"/>
      <w:r w:rsidRPr="00E809CC">
        <w:t>Vis</w:t>
      </w:r>
      <w:proofErr w:type="gramEnd"/>
      <w:r w:rsidRPr="00E809CC">
        <w:t xml:space="preserve"> spectra at pH 3-11 for the in-sample of </w:t>
      </w:r>
      <w:r>
        <w:rPr>
          <w:rFonts w:hint="eastAsia"/>
        </w:rPr>
        <w:t>the</w:t>
      </w:r>
      <w:r>
        <w:t xml:space="preserve"> </w:t>
      </w:r>
      <w:proofErr w:type="spellStart"/>
      <w:r>
        <w:t>S</w:t>
      </w:r>
      <w:r>
        <w:rPr>
          <w:rFonts w:hint="eastAsia"/>
        </w:rPr>
        <w:t>hizhu</w:t>
      </w:r>
      <w:proofErr w:type="spellEnd"/>
      <w:r>
        <w:t xml:space="preserve"> P</w:t>
      </w:r>
      <w:r>
        <w:rPr>
          <w:rFonts w:hint="eastAsia"/>
        </w:rPr>
        <w:t>ark</w:t>
      </w:r>
    </w:p>
    <w:p w14:paraId="4EDC0A38" w14:textId="556DA647" w:rsidR="00E809CC" w:rsidRDefault="00E809CC" w:rsidP="00E809CC">
      <w:pPr>
        <w:ind w:firstLineChars="150" w:firstLine="420"/>
      </w:pPr>
      <w:r w:rsidRPr="00E809CC">
        <w:t>During the fitting process, the peak at 210 nm drifted out of the given wavelength range, and the peak at 375 nm was also too wide or too small, so we set the peak to zero manually. The same manual setting of zero was performed. The peak area (A) and half-peak width (W) of the peaks in Figure 4-3 are plotted as line points about the center of the peaks, and Figure 4-4 is obtained as follows.</w:t>
      </w:r>
    </w:p>
    <w:p w14:paraId="6A90D9F1" w14:textId="7F99AEE6" w:rsidR="00E809CC" w:rsidRDefault="00E809CC" w:rsidP="00E809CC">
      <w:pPr>
        <w:ind w:firstLineChars="150" w:firstLine="420"/>
      </w:pPr>
      <w:r w:rsidRPr="00E809CC">
        <w:rPr>
          <w:noProof/>
        </w:rPr>
        <w:lastRenderedPageBreak/>
        <w:drawing>
          <wp:inline distT="0" distB="0" distL="0" distR="0" wp14:anchorId="3C25992C" wp14:editId="3AE85F38">
            <wp:extent cx="5274310" cy="321500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74310" cy="3215005"/>
                    </a:xfrm>
                    <a:prstGeom prst="rect">
                      <a:avLst/>
                    </a:prstGeom>
                  </pic:spPr>
                </pic:pic>
              </a:graphicData>
            </a:graphic>
          </wp:inline>
        </w:drawing>
      </w:r>
    </w:p>
    <w:p w14:paraId="45D7994D" w14:textId="2F401BD3" w:rsidR="00E809CC" w:rsidRDefault="00E809CC" w:rsidP="00E809CC">
      <w:pPr>
        <w:ind w:firstLineChars="150" w:firstLine="420"/>
      </w:pPr>
      <w:r w:rsidRPr="00E809CC">
        <w:rPr>
          <w:noProof/>
        </w:rPr>
        <w:drawing>
          <wp:inline distT="0" distB="0" distL="0" distR="0" wp14:anchorId="1394276C" wp14:editId="1909FD1E">
            <wp:extent cx="5274310" cy="3060065"/>
            <wp:effectExtent l="0" t="0" r="0" b="635"/>
            <wp:docPr id="21" name="图片 21"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图表, 折线图&#10;&#10;描述已自动生成"/>
                    <pic:cNvPicPr/>
                  </pic:nvPicPr>
                  <pic:blipFill>
                    <a:blip r:embed="rId31"/>
                    <a:stretch>
                      <a:fillRect/>
                    </a:stretch>
                  </pic:blipFill>
                  <pic:spPr>
                    <a:xfrm>
                      <a:off x="0" y="0"/>
                      <a:ext cx="5274310" cy="3060065"/>
                    </a:xfrm>
                    <a:prstGeom prst="rect">
                      <a:avLst/>
                    </a:prstGeom>
                  </pic:spPr>
                </pic:pic>
              </a:graphicData>
            </a:graphic>
          </wp:inline>
        </w:drawing>
      </w:r>
    </w:p>
    <w:p w14:paraId="497842C5" w14:textId="04E9A296" w:rsidR="00E809CC" w:rsidRDefault="00E809CC" w:rsidP="00E809CC">
      <w:pPr>
        <w:ind w:firstLineChars="150" w:firstLine="420"/>
        <w:jc w:val="center"/>
      </w:pPr>
      <w:r w:rsidRPr="00E809CC">
        <w:t xml:space="preserve">Figure 4-4 Plots of peak area variation (top) and half-peak width variation (bottom) within the </w:t>
      </w:r>
      <w:proofErr w:type="spellStart"/>
      <w:r>
        <w:t>S</w:t>
      </w:r>
      <w:r>
        <w:rPr>
          <w:rFonts w:hint="eastAsia"/>
        </w:rPr>
        <w:t>hizhu</w:t>
      </w:r>
      <w:proofErr w:type="spellEnd"/>
      <w:r>
        <w:t xml:space="preserve"> P</w:t>
      </w:r>
      <w:r>
        <w:rPr>
          <w:rFonts w:hint="eastAsia"/>
        </w:rPr>
        <w:t>ark</w:t>
      </w:r>
    </w:p>
    <w:p w14:paraId="14735741" w14:textId="2C4B88FC" w:rsidR="007F7B59" w:rsidRPr="007F7B59" w:rsidRDefault="009E71D6" w:rsidP="00E809CC">
      <w:pPr>
        <w:ind w:firstLineChars="150" w:firstLine="420"/>
      </w:pPr>
      <w:r w:rsidRPr="009E71D6">
        <w:t xml:space="preserve">From the graph, </w:t>
      </w:r>
      <w:proofErr w:type="gramStart"/>
      <w:r w:rsidRPr="009E71D6">
        <w:t xml:space="preserve">it can be seen that </w:t>
      </w:r>
      <w:r>
        <w:rPr>
          <w:rFonts w:hint="eastAsia"/>
        </w:rPr>
        <w:t>w</w:t>
      </w:r>
      <w:r w:rsidR="007F7B59" w:rsidRPr="007F7B59">
        <w:t>ith</w:t>
      </w:r>
      <w:proofErr w:type="gramEnd"/>
      <w:r w:rsidR="007F7B59" w:rsidRPr="007F7B59">
        <w:t xml:space="preserve"> the increase of pH, the peak area of wave peaks at different wavelengths should increase, and the maximum peak area mainly appears at pH =7 and 9. It is speculated that </w:t>
      </w:r>
      <w:r w:rsidR="007F7B59" w:rsidRPr="007F7B59">
        <w:lastRenderedPageBreak/>
        <w:t>from the half peak width, the peak width at 250nm and 321nm is relatively large, indicating that it is mainly the corresponding functional groups at this wavelength that play a role.</w:t>
      </w:r>
    </w:p>
    <w:p w14:paraId="1A1A3A12" w14:textId="230C04EB" w:rsidR="008A18FE" w:rsidRDefault="007F7B59" w:rsidP="00CF7377">
      <w:pPr>
        <w:ind w:firstLineChars="0" w:firstLine="0"/>
        <w:rPr>
          <w:b/>
        </w:rPr>
      </w:pPr>
      <w:r w:rsidRPr="007F7B59">
        <w:t xml:space="preserve">Combined with the peak area and half peak width of the characteristic peak, it will be found that under the influence of pH, the changes at 220nm and 250nm are the most obvious. Under these two wavelengths, hydroxyl and unsaturated carbon bonds are mainly used, indicating that these groups play a major role in DOM. In case of multiple pH changes, the samples inside and outside persimmon bamboo garden have the maximum values at pH 5 and 7 respectively, indicating that the reaction degree is the greatest at this </w:t>
      </w:r>
      <w:proofErr w:type="spellStart"/>
      <w:r w:rsidRPr="007F7B59">
        <w:t>pH.</w:t>
      </w:r>
      <w:proofErr w:type="spellEnd"/>
    </w:p>
    <w:p w14:paraId="793B6AEA" w14:textId="6AFD3A05" w:rsidR="007F7B59" w:rsidRDefault="007F7B59" w:rsidP="007F7B59">
      <w:pPr>
        <w:pStyle w:val="2"/>
        <w:numPr>
          <w:ilvl w:val="0"/>
          <w:numId w:val="12"/>
        </w:numPr>
        <w:rPr>
          <w:sz w:val="36"/>
          <w:szCs w:val="36"/>
        </w:rPr>
      </w:pPr>
      <w:bookmarkStart w:id="39" w:name="_Toc113309322"/>
      <w:r>
        <w:rPr>
          <w:sz w:val="36"/>
          <w:szCs w:val="36"/>
        </w:rPr>
        <w:t>C</w:t>
      </w:r>
      <w:r>
        <w:rPr>
          <w:rFonts w:hint="eastAsia"/>
          <w:sz w:val="36"/>
          <w:szCs w:val="36"/>
        </w:rPr>
        <w:t>onclusion</w:t>
      </w:r>
      <w:bookmarkEnd w:id="39"/>
    </w:p>
    <w:p w14:paraId="5F8C5B2F" w14:textId="35E64A92" w:rsidR="007F7B59" w:rsidRDefault="007F7B59" w:rsidP="007F7B59">
      <w:pPr>
        <w:ind w:firstLineChars="0" w:firstLine="0"/>
      </w:pPr>
      <w:r>
        <w:t xml:space="preserve">(1) The </w:t>
      </w:r>
      <m:oMath>
        <m:sSub>
          <m:sSubPr>
            <m:ctrlPr>
              <w:rPr>
                <w:rFonts w:ascii="Cambria Math" w:hAnsi="Cambria Math"/>
                <w:i/>
              </w:rPr>
            </m:ctrlPr>
          </m:sSubPr>
          <m:e>
            <m:r>
              <w:rPr>
                <w:rFonts w:ascii="Cambria Math" w:hAnsi="Cambria Math"/>
              </w:rPr>
              <m:t>E</m:t>
            </m:r>
          </m:e>
          <m:sub>
            <m:r>
              <w:rPr>
                <w:rFonts w:ascii="Cambria Math" w:hAnsi="Cambria Math"/>
              </w:rPr>
              <m:t>2</m:t>
            </m:r>
          </m:sub>
        </m:sSub>
      </m:oMath>
      <w:r w:rsidR="009E71D6">
        <w:t>/</w:t>
      </w:r>
      <m:oMath>
        <m:sSub>
          <m:sSubPr>
            <m:ctrlPr>
              <w:rPr>
                <w:rFonts w:ascii="Cambria Math" w:hAnsi="Cambria Math"/>
                <w:i/>
              </w:rPr>
            </m:ctrlPr>
          </m:sSubPr>
          <m:e>
            <m:r>
              <w:rPr>
                <w:rFonts w:ascii="Cambria Math" w:hAnsi="Cambria Math"/>
              </w:rPr>
              <m:t>E</m:t>
            </m:r>
          </m:e>
          <m:sub>
            <m:r>
              <w:rPr>
                <w:rFonts w:ascii="Cambria Math" w:hAnsi="Cambria Math"/>
              </w:rPr>
              <m:t>3</m:t>
            </m:r>
          </m:sub>
        </m:sSub>
      </m:oMath>
      <w:r>
        <w:t xml:space="preserve"> value of the sample can show that the main component of DOM inside and outside the persimmon bamboo garden is fulvic acid or humic acid, the main component of DOM inside and outside the persimmon bamboo garden is humic acid, and the value of suva254 shows that the aromatization and humification degree of samples inside and outside the persimmon bamboo garden are not high, which can indirectly prove that the soil sample is not fresh.</w:t>
      </w:r>
    </w:p>
    <w:p w14:paraId="26931436" w14:textId="77777777" w:rsidR="007F7B59" w:rsidRDefault="007F7B59" w:rsidP="007F7B59">
      <w:pPr>
        <w:ind w:firstLineChars="0" w:firstLine="0"/>
      </w:pPr>
      <w:r>
        <w:t xml:space="preserve">(2) The concentration of cadmium ion will have some effects on the structure of DOM. If the concentration of cadmium ion in soil is higher, </w:t>
      </w:r>
      <w:r>
        <w:lastRenderedPageBreak/>
        <w:t>the combination of soil DOM will be more stable, which is not conducive to the removal and conversion of heavy metals in soil. And cadmium ion will reduce the molecular weight of DOM and reduce the activity of soil.</w:t>
      </w:r>
    </w:p>
    <w:p w14:paraId="0FA7BA7F" w14:textId="737B11F0" w:rsidR="007F7B59" w:rsidRPr="007F7B59" w:rsidRDefault="007F7B59" w:rsidP="007F7B59">
      <w:pPr>
        <w:ind w:firstLineChars="0" w:firstLine="0"/>
      </w:pPr>
      <w:r>
        <w:t>(3) PH also affects the structure of DOM. In the range of pH 5-7, the molecular weight of DOM is the largest, indicating its strongest activity, while peracid or alkali will affect the structure and activity of DOM, which is consistent with the data consulted before</w:t>
      </w:r>
    </w:p>
    <w:p w14:paraId="1F25690A" w14:textId="497B2EC6" w:rsidR="007F7B59" w:rsidRDefault="007F7B59" w:rsidP="007F7B59">
      <w:pPr>
        <w:pStyle w:val="112"/>
        <w:rPr>
          <w:rFonts w:cs="Times New Roman"/>
          <w:b w:val="0"/>
          <w:sz w:val="28"/>
          <w:szCs w:val="28"/>
        </w:rPr>
      </w:pPr>
    </w:p>
    <w:p w14:paraId="15BE4177" w14:textId="3EE23C69" w:rsidR="007F7B59" w:rsidRDefault="007F7B59" w:rsidP="007F7B59">
      <w:pPr>
        <w:pStyle w:val="112"/>
        <w:rPr>
          <w:rFonts w:cs="Times New Roman"/>
          <w:b w:val="0"/>
          <w:sz w:val="28"/>
          <w:szCs w:val="28"/>
        </w:rPr>
      </w:pPr>
    </w:p>
    <w:p w14:paraId="08345B3E" w14:textId="5B9D1DDB" w:rsidR="007F7B59" w:rsidRDefault="007F7B59" w:rsidP="007F7B59">
      <w:pPr>
        <w:pStyle w:val="112"/>
        <w:rPr>
          <w:rFonts w:cs="Times New Roman"/>
          <w:b w:val="0"/>
          <w:sz w:val="28"/>
          <w:szCs w:val="28"/>
        </w:rPr>
      </w:pPr>
    </w:p>
    <w:p w14:paraId="358F4D93" w14:textId="559FD346" w:rsidR="007F7B59" w:rsidRDefault="007F7B59" w:rsidP="007F7B59">
      <w:pPr>
        <w:pStyle w:val="112"/>
        <w:rPr>
          <w:rFonts w:cs="Times New Roman"/>
          <w:b w:val="0"/>
          <w:sz w:val="28"/>
          <w:szCs w:val="28"/>
        </w:rPr>
      </w:pPr>
    </w:p>
    <w:p w14:paraId="6F78FA38" w14:textId="0F2435BA" w:rsidR="007F7B59" w:rsidRDefault="007F7B59" w:rsidP="007F7B59">
      <w:pPr>
        <w:pStyle w:val="112"/>
        <w:rPr>
          <w:rFonts w:cs="Times New Roman"/>
          <w:b w:val="0"/>
          <w:sz w:val="28"/>
          <w:szCs w:val="28"/>
        </w:rPr>
      </w:pPr>
    </w:p>
    <w:p w14:paraId="7B2DCBF3" w14:textId="7A6A7805" w:rsidR="007F7B59" w:rsidRPr="007F7B59" w:rsidRDefault="007F7B59" w:rsidP="007F7B59">
      <w:pPr>
        <w:pStyle w:val="2"/>
        <w:rPr>
          <w:sz w:val="36"/>
          <w:szCs w:val="36"/>
        </w:rPr>
      </w:pPr>
      <w:bookmarkStart w:id="40" w:name="_Toc113309323"/>
      <w:r w:rsidRPr="007F7B59">
        <w:rPr>
          <w:rFonts w:hint="eastAsia"/>
          <w:sz w:val="36"/>
          <w:szCs w:val="36"/>
        </w:rPr>
        <w:t>Reference</w:t>
      </w:r>
      <w:bookmarkEnd w:id="40"/>
    </w:p>
    <w:p w14:paraId="1B09D288" w14:textId="6CF894A7" w:rsidR="007F7B59" w:rsidRDefault="0085669E" w:rsidP="007F7B59">
      <w:pPr>
        <w:ind w:firstLineChars="0" w:firstLine="0"/>
      </w:pPr>
      <w:r w:rsidRPr="0085669E">
        <w:t>[</w:t>
      </w:r>
      <w:r>
        <w:t>1</w:t>
      </w:r>
      <w:r w:rsidRPr="0085669E">
        <w:t>]</w:t>
      </w:r>
      <w:r w:rsidR="007F7B59">
        <w:t>Zhao</w:t>
      </w:r>
      <w:r>
        <w:t xml:space="preserve"> </w:t>
      </w:r>
      <w:proofErr w:type="spellStart"/>
      <w:r w:rsidR="007F7B59">
        <w:t>Manxing</w:t>
      </w:r>
      <w:proofErr w:type="spellEnd"/>
      <w:r>
        <w:rPr>
          <w:rFonts w:ascii="宋体" w:eastAsia="宋体" w:hAnsi="宋体" w:cs="宋体" w:hint="eastAsia"/>
        </w:rPr>
        <w:t>，</w:t>
      </w:r>
      <w:r w:rsidR="007F7B59">
        <w:t xml:space="preserve">Zhou </w:t>
      </w:r>
      <w:proofErr w:type="spellStart"/>
      <w:r w:rsidR="007F7B59">
        <w:t>Jianbin</w:t>
      </w:r>
      <w:proofErr w:type="spellEnd"/>
      <w:r>
        <w:rPr>
          <w:rFonts w:ascii="宋体" w:eastAsia="宋体" w:hAnsi="宋体" w:cs="宋体" w:hint="eastAsia"/>
        </w:rPr>
        <w:t>，</w:t>
      </w:r>
      <w:r w:rsidR="007F7B59">
        <w:t xml:space="preserve">Chen </w:t>
      </w:r>
      <w:proofErr w:type="spellStart"/>
      <w:r w:rsidR="007F7B59">
        <w:t>Wenzhu</w:t>
      </w:r>
      <w:proofErr w:type="spellEnd"/>
      <w:r>
        <w:t xml:space="preserve"> </w:t>
      </w:r>
      <w:r w:rsidRPr="0085669E">
        <w:t>et</w:t>
      </w:r>
      <w:r>
        <w:t xml:space="preserve"> </w:t>
      </w:r>
      <w:proofErr w:type="spellStart"/>
      <w:r w:rsidRPr="0085669E">
        <w:t>al</w:t>
      </w:r>
      <w:r>
        <w:t>.</w:t>
      </w:r>
      <w:r w:rsidRPr="0085669E">
        <w:t>Adsorption</w:t>
      </w:r>
      <w:proofErr w:type="spellEnd"/>
      <w:r w:rsidRPr="0085669E">
        <w:t xml:space="preserve"> characteristics of soluble organic nitrogen and carbon by different types of farmland soils [J] </w:t>
      </w:r>
      <w:r>
        <w:t>.</w:t>
      </w:r>
      <w:r w:rsidRPr="0085669E">
        <w:t>Journal of Applied Ecology 2008, 19(1): 76-80.</w:t>
      </w:r>
    </w:p>
    <w:p w14:paraId="1DA89EF3" w14:textId="71341FDC" w:rsidR="0085669E" w:rsidRDefault="0085669E" w:rsidP="007F7B59">
      <w:pPr>
        <w:ind w:firstLineChars="0" w:firstLine="0"/>
      </w:pPr>
      <w:r w:rsidRPr="0085669E">
        <w:t>[</w:t>
      </w:r>
      <w:r>
        <w:t>2</w:t>
      </w:r>
      <w:r w:rsidRPr="0085669E">
        <w:t>]</w:t>
      </w:r>
      <w:r>
        <w:t xml:space="preserve">Xia </w:t>
      </w:r>
      <w:proofErr w:type="spellStart"/>
      <w:r>
        <w:t>Weixai</w:t>
      </w:r>
      <w:proofErr w:type="spellEnd"/>
      <w:r w:rsidRPr="0085669E">
        <w:rPr>
          <w:rFonts w:ascii="宋体" w:eastAsia="宋体" w:hAnsi="宋体" w:cs="宋体" w:hint="eastAsia"/>
        </w:rPr>
        <w:t>，</w:t>
      </w:r>
      <w:r w:rsidRPr="0085669E">
        <w:rPr>
          <w:rFonts w:hint="eastAsia"/>
        </w:rPr>
        <w:t>T</w:t>
      </w:r>
      <w:r w:rsidRPr="0085669E">
        <w:t xml:space="preserve">an </w:t>
      </w:r>
      <w:proofErr w:type="spellStart"/>
      <w:r w:rsidRPr="0085669E">
        <w:t>Changyin</w:t>
      </w:r>
      <w:proofErr w:type="spellEnd"/>
      <w:r w:rsidRPr="0085669E">
        <w:rPr>
          <w:rFonts w:ascii="宋体" w:eastAsia="宋体" w:hAnsi="宋体" w:cs="宋体" w:hint="eastAsia"/>
        </w:rPr>
        <w:t>，</w:t>
      </w:r>
      <w:r w:rsidRPr="0085669E">
        <w:rPr>
          <w:rFonts w:hint="eastAsia"/>
        </w:rPr>
        <w:t>W</w:t>
      </w:r>
      <w:r w:rsidRPr="0085669E">
        <w:t xml:space="preserve">an </w:t>
      </w:r>
      <w:proofErr w:type="spellStart"/>
      <w:r w:rsidRPr="0085669E">
        <w:t>Dajuan</w:t>
      </w:r>
      <w:proofErr w:type="spellEnd"/>
      <w:r w:rsidRPr="0085669E">
        <w:t xml:space="preserve"> et al. Research Progress on the effects of soil dissolved organic matter on the environmental behavior of heavy metals [J] Comprehensive utilization of resources in China 2014(1): 50-54.</w:t>
      </w:r>
    </w:p>
    <w:p w14:paraId="77B73E91" w14:textId="73AD8A06" w:rsidR="0085669E" w:rsidRDefault="0085669E" w:rsidP="007F7B59">
      <w:pPr>
        <w:ind w:firstLineChars="0" w:firstLine="0"/>
      </w:pPr>
      <w:r w:rsidRPr="0085669E">
        <w:t>[</w:t>
      </w:r>
      <w:r>
        <w:t>3</w:t>
      </w:r>
      <w:r w:rsidRPr="0085669E">
        <w:t>]</w:t>
      </w:r>
      <w:r>
        <w:t xml:space="preserve">Yang </w:t>
      </w:r>
      <w:proofErr w:type="spellStart"/>
      <w:r>
        <w:t>Jiabo</w:t>
      </w:r>
      <w:proofErr w:type="spellEnd"/>
      <w:r w:rsidRPr="0085669E">
        <w:rPr>
          <w:rFonts w:ascii="宋体" w:eastAsia="宋体" w:hAnsi="宋体" w:cs="宋体" w:hint="eastAsia"/>
        </w:rPr>
        <w:t>，</w:t>
      </w:r>
      <w:r w:rsidRPr="0085669E">
        <w:rPr>
          <w:rFonts w:hint="eastAsia"/>
        </w:rPr>
        <w:t>Zeng</w:t>
      </w:r>
      <w:r w:rsidRPr="0085669E">
        <w:t xml:space="preserve"> </w:t>
      </w:r>
      <w:proofErr w:type="spellStart"/>
      <w:r w:rsidRPr="0085669E">
        <w:t>Xibo</w:t>
      </w:r>
      <w:proofErr w:type="spellEnd"/>
      <w:r w:rsidRPr="0085669E">
        <w:t xml:space="preserve">. Chemical behavior of water-soluble organic </w:t>
      </w:r>
      <w:r w:rsidRPr="0085669E">
        <w:lastRenderedPageBreak/>
        <w:t>matter in soil and its impact on environment [J] Chinese Journal of ecological agriculture 2007(5): 206-211.</w:t>
      </w:r>
    </w:p>
    <w:p w14:paraId="0634BA41" w14:textId="4FDA458B" w:rsidR="0085669E" w:rsidRDefault="0085669E" w:rsidP="0085669E">
      <w:pPr>
        <w:ind w:firstLineChars="0" w:firstLine="0"/>
      </w:pPr>
      <w:r w:rsidRPr="0085669E">
        <w:t>[</w:t>
      </w:r>
      <w:r>
        <w:t>4</w:t>
      </w:r>
      <w:r w:rsidRPr="0085669E">
        <w:t>]</w:t>
      </w:r>
      <w:r>
        <w:t xml:space="preserve">Zhou </w:t>
      </w:r>
      <w:proofErr w:type="spellStart"/>
      <w:r>
        <w:t>Jiangmin</w:t>
      </w:r>
      <w:proofErr w:type="spellEnd"/>
      <w:r w:rsidRPr="0085669E">
        <w:rPr>
          <w:rFonts w:ascii="宋体" w:eastAsia="宋体" w:hAnsi="宋体" w:cs="宋体" w:hint="eastAsia"/>
        </w:rPr>
        <w:t>，</w:t>
      </w:r>
      <w:r w:rsidRPr="0085669E">
        <w:rPr>
          <w:rFonts w:hint="eastAsia"/>
        </w:rPr>
        <w:t>D</w:t>
      </w:r>
      <w:r w:rsidRPr="0085669E">
        <w:t xml:space="preserve">ai </w:t>
      </w:r>
      <w:proofErr w:type="spellStart"/>
      <w:r w:rsidRPr="0085669E">
        <w:t>Jingyu</w:t>
      </w:r>
      <w:proofErr w:type="spellEnd"/>
      <w:r w:rsidRPr="0085669E">
        <w:rPr>
          <w:rFonts w:ascii="宋体" w:eastAsia="宋体" w:hAnsi="宋体" w:cs="宋体" w:hint="eastAsia"/>
        </w:rPr>
        <w:t>，</w:t>
      </w:r>
      <w:r w:rsidRPr="0085669E">
        <w:rPr>
          <w:rFonts w:hint="eastAsia"/>
        </w:rPr>
        <w:t>P</w:t>
      </w:r>
      <w:r w:rsidRPr="0085669E">
        <w:t xml:space="preserve">an </w:t>
      </w:r>
      <w:proofErr w:type="spellStart"/>
      <w:r w:rsidRPr="0085669E">
        <w:t>Genxing</w:t>
      </w:r>
      <w:proofErr w:type="spellEnd"/>
      <w:r w:rsidRPr="0085669E">
        <w:t xml:space="preserve">. Structural characteristics of water-soluble organic matter in soil and its comparison with fulvic acid and </w:t>
      </w:r>
      <w:proofErr w:type="spellStart"/>
      <w:r w:rsidRPr="0085669E">
        <w:t>humic</w:t>
      </w:r>
      <w:proofErr w:type="spellEnd"/>
      <w:r w:rsidRPr="0085669E">
        <w:t xml:space="preserve"> acid [J] Soil 2004(1): 46-50.</w:t>
      </w:r>
    </w:p>
    <w:p w14:paraId="03AAB36D" w14:textId="01CB5DC5" w:rsidR="0085669E" w:rsidRDefault="0085669E" w:rsidP="0085669E">
      <w:pPr>
        <w:ind w:firstLineChars="0" w:firstLine="0"/>
      </w:pPr>
      <w:r w:rsidRPr="0085669E">
        <w:t>[</w:t>
      </w:r>
      <w:proofErr w:type="gramStart"/>
      <w:r>
        <w:t>5</w:t>
      </w:r>
      <w:r w:rsidRPr="0085669E">
        <w:t>]Strobel</w:t>
      </w:r>
      <w:proofErr w:type="gramEnd"/>
      <w:r w:rsidRPr="0085669E">
        <w:t xml:space="preserve"> B W, Hansen H, </w:t>
      </w:r>
      <w:proofErr w:type="spellStart"/>
      <w:r w:rsidRPr="0085669E">
        <w:t>Borggaard</w:t>
      </w:r>
      <w:proofErr w:type="spellEnd"/>
      <w:r w:rsidRPr="0085669E">
        <w:t xml:space="preserve"> O K, et al. Composition and reactivity of DOC in forest floor soil solutions in relation to tree species and soil type[J].</w:t>
      </w:r>
    </w:p>
    <w:p w14:paraId="7B10117C" w14:textId="3FC414ED" w:rsidR="0085669E" w:rsidRDefault="0085669E" w:rsidP="0085669E">
      <w:pPr>
        <w:ind w:firstLineChars="0" w:firstLine="0"/>
      </w:pPr>
      <w:r w:rsidRPr="0085669E">
        <w:t>[</w:t>
      </w:r>
      <w:r>
        <w:t>6</w:t>
      </w:r>
      <w:r w:rsidRPr="0085669E">
        <w:t>]</w:t>
      </w:r>
      <w:r>
        <w:t>Wei Jing</w:t>
      </w:r>
      <w:r w:rsidRPr="0085669E">
        <w:rPr>
          <w:rFonts w:ascii="宋体" w:eastAsia="宋体" w:hAnsi="宋体" w:cs="宋体" w:hint="eastAsia"/>
        </w:rPr>
        <w:t>，</w:t>
      </w:r>
      <w:r w:rsidRPr="0085669E">
        <w:t>Song Jing</w:t>
      </w:r>
      <w:r w:rsidRPr="0085669E">
        <w:rPr>
          <w:rFonts w:ascii="宋体" w:eastAsia="宋体" w:hAnsi="宋体" w:cs="宋体" w:hint="eastAsia"/>
        </w:rPr>
        <w:t>，</w:t>
      </w:r>
      <w:r w:rsidRPr="0085669E">
        <w:rPr>
          <w:rFonts w:hint="eastAsia"/>
        </w:rPr>
        <w:t>H</w:t>
      </w:r>
      <w:r w:rsidRPr="0085669E">
        <w:t xml:space="preserve">uang </w:t>
      </w:r>
      <w:proofErr w:type="spellStart"/>
      <w:r w:rsidRPr="0085669E">
        <w:t>Yujuan</w:t>
      </w:r>
      <w:proofErr w:type="spellEnd"/>
      <w:r w:rsidRPr="0085669E">
        <w:t xml:space="preserve"> et al</w:t>
      </w:r>
      <w:r w:rsidRPr="0085669E">
        <w:rPr>
          <w:rFonts w:hint="eastAsia"/>
        </w:rPr>
        <w:t>.</w:t>
      </w:r>
      <w:r w:rsidRPr="0085669E">
        <w:t xml:space="preserve"> Effect of dissolved fulvic acid on the migration of polycyclic aromatic hydrocarbons in soil [J] Journal of soil science 2013(2): 230-236.</w:t>
      </w:r>
    </w:p>
    <w:p w14:paraId="606390C7" w14:textId="57012B36" w:rsidR="0085669E" w:rsidRPr="0085669E" w:rsidRDefault="0085669E" w:rsidP="0085669E">
      <w:pPr>
        <w:ind w:firstLineChars="0" w:firstLine="0"/>
        <w:rPr>
          <w:rFonts w:ascii="宋体" w:eastAsia="宋体" w:hAnsi="宋体" w:cs="宋体"/>
        </w:rPr>
      </w:pPr>
      <w:r w:rsidRPr="0085669E">
        <w:t>[</w:t>
      </w:r>
      <w:proofErr w:type="gramStart"/>
      <w:r>
        <w:t>7</w:t>
      </w:r>
      <w:r w:rsidRPr="0085669E">
        <w:t>]</w:t>
      </w:r>
      <w:r>
        <w:t>Z</w:t>
      </w:r>
      <w:r>
        <w:rPr>
          <w:rFonts w:hint="eastAsia"/>
        </w:rPr>
        <w:t>hang</w:t>
      </w:r>
      <w:proofErr w:type="gramEnd"/>
      <w:r>
        <w:t xml:space="preserve"> </w:t>
      </w:r>
      <w:proofErr w:type="spellStart"/>
      <w:r>
        <w:t>M</w:t>
      </w:r>
      <w:r>
        <w:rPr>
          <w:rFonts w:hint="eastAsia"/>
        </w:rPr>
        <w:t>engmeng</w:t>
      </w:r>
      <w:r>
        <w:rPr>
          <w:rFonts w:ascii="宋体" w:eastAsia="宋体" w:hAnsi="宋体" w:cs="宋体" w:hint="eastAsia"/>
        </w:rPr>
        <w:t>.</w:t>
      </w:r>
      <w:r w:rsidRPr="0085669E">
        <w:t>Effect</w:t>
      </w:r>
      <w:proofErr w:type="spellEnd"/>
      <w:r w:rsidRPr="0085669E">
        <w:t xml:space="preserve"> of dissolved organic matter on mercury adsorption by soil and its mechanism [D] Shandong University, 2011</w:t>
      </w:r>
      <w:r w:rsidRPr="0085669E">
        <w:rPr>
          <w:rFonts w:hint="eastAsia"/>
        </w:rPr>
        <w:t>.</w:t>
      </w:r>
    </w:p>
    <w:p w14:paraId="265C823B" w14:textId="203FD7EE" w:rsidR="0085669E" w:rsidRDefault="0085669E" w:rsidP="007F7B59">
      <w:pPr>
        <w:ind w:firstLineChars="0" w:firstLine="0"/>
      </w:pPr>
      <w:r w:rsidRPr="0085669E">
        <w:t>[</w:t>
      </w:r>
      <w:r>
        <w:t>8</w:t>
      </w:r>
      <w:r w:rsidRPr="0085669E">
        <w:t>]</w:t>
      </w:r>
      <w:r w:rsidR="008B1070">
        <w:t>L</w:t>
      </w:r>
      <w:r w:rsidR="008B1070">
        <w:rPr>
          <w:rFonts w:hint="eastAsia"/>
        </w:rPr>
        <w:t>ing</w:t>
      </w:r>
      <w:r w:rsidR="008B1070">
        <w:t xml:space="preserve"> W</w:t>
      </w:r>
      <w:r w:rsidR="008B1070">
        <w:rPr>
          <w:rFonts w:hint="eastAsia"/>
        </w:rPr>
        <w:t>anting</w:t>
      </w:r>
      <w:r w:rsidR="008B1070" w:rsidRPr="008B1070">
        <w:rPr>
          <w:rFonts w:ascii="宋体" w:eastAsia="宋体" w:hAnsi="宋体" w:cs="宋体" w:hint="eastAsia"/>
        </w:rPr>
        <w:t>，</w:t>
      </w:r>
      <w:r w:rsidR="008B1070" w:rsidRPr="008B1070">
        <w:rPr>
          <w:rFonts w:hint="eastAsia"/>
        </w:rPr>
        <w:t>Xu</w:t>
      </w:r>
      <w:r w:rsidR="008B1070" w:rsidRPr="008B1070">
        <w:t xml:space="preserve"> </w:t>
      </w:r>
      <w:proofErr w:type="spellStart"/>
      <w:r w:rsidR="008B1070" w:rsidRPr="008B1070">
        <w:t>J</w:t>
      </w:r>
      <w:r w:rsidR="008B1070" w:rsidRPr="008B1070">
        <w:rPr>
          <w:rFonts w:hint="eastAsia"/>
        </w:rPr>
        <w:t>ianmin</w:t>
      </w:r>
      <w:proofErr w:type="spellEnd"/>
      <w:r w:rsidR="008B1070" w:rsidRPr="008B1070">
        <w:rPr>
          <w:rFonts w:ascii="宋体" w:eastAsia="宋体" w:hAnsi="宋体" w:cs="宋体" w:hint="eastAsia"/>
        </w:rPr>
        <w:t>，</w:t>
      </w:r>
      <w:r w:rsidR="008B1070" w:rsidRPr="008B1070">
        <w:rPr>
          <w:rFonts w:hint="eastAsia"/>
        </w:rPr>
        <w:t>Gao</w:t>
      </w:r>
      <w:r w:rsidR="008B1070" w:rsidRPr="008B1070">
        <w:t xml:space="preserve"> </w:t>
      </w:r>
      <w:proofErr w:type="spellStart"/>
      <w:r w:rsidR="008B1070" w:rsidRPr="008B1070">
        <w:t>Y</w:t>
      </w:r>
      <w:r w:rsidR="008B1070" w:rsidRPr="008B1070">
        <w:rPr>
          <w:rFonts w:hint="eastAsia"/>
        </w:rPr>
        <w:t>anzheng</w:t>
      </w:r>
      <w:proofErr w:type="spellEnd"/>
      <w:r w:rsidR="008B1070" w:rsidRPr="008B1070">
        <w:rPr>
          <w:rFonts w:ascii="宋体" w:eastAsia="宋体" w:hAnsi="宋体" w:cs="宋体" w:hint="eastAsia"/>
        </w:rPr>
        <w:t>，</w:t>
      </w:r>
      <w:r w:rsidR="008B1070" w:rsidRPr="008B1070">
        <w:t>et al. Effects of dissolved organic matter on environmental behavior of organic pollutants in soil [J] Journal of Applied Ecology 2004(2): 326-330.</w:t>
      </w:r>
    </w:p>
    <w:p w14:paraId="4C4B8620" w14:textId="643E317D" w:rsidR="008B1070" w:rsidRDefault="008B1070" w:rsidP="007F7B59">
      <w:pPr>
        <w:ind w:firstLineChars="0" w:firstLine="0"/>
      </w:pPr>
      <w:r w:rsidRPr="0085669E">
        <w:t>[</w:t>
      </w:r>
      <w:r>
        <w:t>9</w:t>
      </w:r>
      <w:r w:rsidRPr="0085669E">
        <w:t>]</w:t>
      </w:r>
      <w:r>
        <w:t xml:space="preserve">Zhao </w:t>
      </w:r>
      <w:proofErr w:type="spellStart"/>
      <w:r>
        <w:t>Jinsong</w:t>
      </w:r>
      <w:proofErr w:type="spellEnd"/>
      <w:r w:rsidRPr="008B1070">
        <w:rPr>
          <w:rFonts w:ascii="宋体" w:eastAsia="宋体" w:hAnsi="宋体" w:cs="宋体" w:hint="eastAsia"/>
        </w:rPr>
        <w:t>，</w:t>
      </w:r>
      <w:r w:rsidRPr="008B1070">
        <w:rPr>
          <w:rFonts w:hint="eastAsia"/>
        </w:rPr>
        <w:t>Z</w:t>
      </w:r>
      <w:r w:rsidRPr="008B1070">
        <w:t xml:space="preserve">hang </w:t>
      </w:r>
      <w:proofErr w:type="spellStart"/>
      <w:r w:rsidRPr="008B1070">
        <w:t>Xudong</w:t>
      </w:r>
      <w:proofErr w:type="spellEnd"/>
      <w:r w:rsidRPr="008B1070">
        <w:rPr>
          <w:rFonts w:ascii="宋体" w:eastAsia="宋体" w:hAnsi="宋体" w:cs="宋体" w:hint="eastAsia"/>
        </w:rPr>
        <w:t>，</w:t>
      </w:r>
      <w:r w:rsidRPr="008B1070">
        <w:t>Yuan Xing</w:t>
      </w:r>
      <w:r w:rsidRPr="008B1070">
        <w:rPr>
          <w:rFonts w:ascii="宋体" w:eastAsia="宋体" w:hAnsi="宋体" w:cs="宋体" w:hint="eastAsia"/>
        </w:rPr>
        <w:t>，</w:t>
      </w:r>
      <w:r w:rsidRPr="008B1070">
        <w:t xml:space="preserve"> et al</w:t>
      </w:r>
      <w:r w:rsidRPr="008B1070">
        <w:rPr>
          <w:rFonts w:hint="eastAsia"/>
        </w:rPr>
        <w:t>.</w:t>
      </w:r>
      <w:r w:rsidRPr="008B1070">
        <w:t xml:space="preserve"> Characteristics and environmental significance of soil dissolved organic matter [J] Journal of Applied Ecology 2003(1): 126-130.</w:t>
      </w:r>
    </w:p>
    <w:p w14:paraId="40FD73EF" w14:textId="049C1439" w:rsidR="008B1070" w:rsidRDefault="008B1070" w:rsidP="007F7B59">
      <w:pPr>
        <w:ind w:firstLineChars="0" w:firstLine="0"/>
      </w:pPr>
      <w:r w:rsidRPr="0085669E">
        <w:t>[</w:t>
      </w:r>
      <w:r>
        <w:t>10</w:t>
      </w:r>
      <w:r w:rsidRPr="0085669E">
        <w:t>]</w:t>
      </w:r>
      <w:r w:rsidRPr="008B1070">
        <w:t xml:space="preserve"> Herbert B E, Bertsch P M, </w:t>
      </w:r>
      <w:proofErr w:type="spellStart"/>
      <w:r w:rsidRPr="008B1070">
        <w:t>Mcfee</w:t>
      </w:r>
      <w:proofErr w:type="spellEnd"/>
      <w:r w:rsidRPr="008B1070">
        <w:t xml:space="preserve"> W </w:t>
      </w:r>
      <w:proofErr w:type="spellStart"/>
      <w:r w:rsidRPr="008B1070">
        <w:t>W</w:t>
      </w:r>
      <w:proofErr w:type="spellEnd"/>
      <w:r w:rsidRPr="008B1070">
        <w:t>, et al. Characterization of dissolved and colloidal organic matter in soil solution: a review. [J]. Carbon Forms &amp; Functions in Forest Soils. 1995: 63-88.</w:t>
      </w:r>
    </w:p>
    <w:p w14:paraId="47FC6140" w14:textId="65FBB485" w:rsidR="008B1070" w:rsidRDefault="008B1070" w:rsidP="007F7B59">
      <w:pPr>
        <w:ind w:firstLineChars="0" w:firstLine="0"/>
      </w:pPr>
      <w:r w:rsidRPr="0085669E">
        <w:lastRenderedPageBreak/>
        <w:t>[</w:t>
      </w:r>
      <w:r>
        <w:t>11</w:t>
      </w:r>
      <w:r w:rsidRPr="0085669E">
        <w:t>]</w:t>
      </w:r>
      <w:r>
        <w:t>W</w:t>
      </w:r>
      <w:r>
        <w:rPr>
          <w:rFonts w:hint="eastAsia"/>
        </w:rPr>
        <w:t>ang</w:t>
      </w:r>
      <w:r>
        <w:t xml:space="preserve"> M</w:t>
      </w:r>
      <w:r>
        <w:rPr>
          <w:rFonts w:hint="eastAsia"/>
        </w:rPr>
        <w:t>eili</w:t>
      </w:r>
      <w:r w:rsidRPr="008B1070">
        <w:rPr>
          <w:rFonts w:ascii="宋体" w:eastAsia="宋体" w:hAnsi="宋体" w:cs="宋体" w:hint="eastAsia"/>
        </w:rPr>
        <w:t>，</w:t>
      </w:r>
      <w:r w:rsidRPr="008B1070">
        <w:rPr>
          <w:rFonts w:hint="eastAsia"/>
        </w:rPr>
        <w:t>Li</w:t>
      </w:r>
      <w:r w:rsidRPr="008B1070">
        <w:t xml:space="preserve"> J</w:t>
      </w:r>
      <w:r w:rsidRPr="008B1070">
        <w:rPr>
          <w:rFonts w:hint="eastAsia"/>
        </w:rPr>
        <w:t>un</w:t>
      </w:r>
      <w:r w:rsidRPr="008B1070">
        <w:rPr>
          <w:rFonts w:ascii="宋体" w:eastAsia="宋体" w:hAnsi="宋体" w:cs="宋体" w:hint="eastAsia"/>
        </w:rPr>
        <w:t>，</w:t>
      </w:r>
      <w:r w:rsidRPr="008B1070">
        <w:rPr>
          <w:rFonts w:hint="eastAsia"/>
        </w:rPr>
        <w:t>Zhu</w:t>
      </w:r>
      <w:r w:rsidRPr="008B1070">
        <w:t xml:space="preserve"> </w:t>
      </w:r>
      <w:proofErr w:type="spellStart"/>
      <w:r w:rsidRPr="008B1070">
        <w:t>Z</w:t>
      </w:r>
      <w:r w:rsidRPr="008B1070">
        <w:rPr>
          <w:rFonts w:hint="eastAsia"/>
        </w:rPr>
        <w:t>haozhou</w:t>
      </w:r>
      <w:proofErr w:type="spellEnd"/>
      <w:r w:rsidRPr="008B1070">
        <w:rPr>
          <w:rFonts w:ascii="宋体" w:eastAsia="宋体" w:hAnsi="宋体" w:cs="宋体" w:hint="eastAsia"/>
        </w:rPr>
        <w:t>，</w:t>
      </w:r>
      <w:r w:rsidRPr="008B1070">
        <w:rPr>
          <w:rFonts w:hint="eastAsia"/>
        </w:rPr>
        <w:t>e</w:t>
      </w:r>
      <w:r w:rsidRPr="008B1070">
        <w:t>t al. Research progress of soil dissolved organic matter [J] Bulletin of mineral and rock geochemistry 2010(03): 304-310.</w:t>
      </w:r>
    </w:p>
    <w:p w14:paraId="04494F00" w14:textId="49ABB7CF" w:rsidR="008B1070" w:rsidRDefault="008B1070" w:rsidP="007F7B59">
      <w:pPr>
        <w:ind w:firstLineChars="0" w:firstLine="0"/>
      </w:pPr>
      <w:r w:rsidRPr="0085669E">
        <w:t>[</w:t>
      </w:r>
      <w:r>
        <w:t>12</w:t>
      </w:r>
      <w:r w:rsidRPr="0085669E">
        <w:t>]</w:t>
      </w:r>
      <w:r w:rsidRPr="008B1070">
        <w:t xml:space="preserve"> </w:t>
      </w:r>
      <w:proofErr w:type="spellStart"/>
      <w:r w:rsidRPr="008B1070">
        <w:t>Lenheer</w:t>
      </w:r>
      <w:proofErr w:type="spellEnd"/>
      <w:r w:rsidRPr="008B1070">
        <w:t xml:space="preserve"> J A, Huffman E W D. Classification of organic solutes in water by using macroreticular resin[J]. J. R. Stat. Soc.; (United States). 1976, 4:6.</w:t>
      </w:r>
    </w:p>
    <w:p w14:paraId="5BB767C0" w14:textId="01641EE5" w:rsidR="008B1070" w:rsidRDefault="008B1070" w:rsidP="007F7B59">
      <w:pPr>
        <w:ind w:firstLineChars="0" w:firstLine="0"/>
      </w:pPr>
      <w:r w:rsidRPr="0085669E">
        <w:t>[</w:t>
      </w:r>
      <w:r>
        <w:t>13</w:t>
      </w:r>
      <w:r w:rsidRPr="0085669E">
        <w:t>]</w:t>
      </w:r>
      <w:r>
        <w:t xml:space="preserve">Wang </w:t>
      </w:r>
      <w:proofErr w:type="spellStart"/>
      <w:r>
        <w:t>Liying</w:t>
      </w:r>
      <w:proofErr w:type="spellEnd"/>
      <w:r w:rsidRPr="0094213F">
        <w:rPr>
          <w:rFonts w:ascii="宋体" w:eastAsia="宋体" w:hAnsi="宋体" w:cs="宋体" w:hint="eastAsia"/>
        </w:rPr>
        <w:t>，</w:t>
      </w:r>
      <w:r w:rsidRPr="0094213F">
        <w:rPr>
          <w:rFonts w:hint="eastAsia"/>
        </w:rPr>
        <w:t>Wu</w:t>
      </w:r>
      <w:r w:rsidRPr="0094213F">
        <w:t xml:space="preserve"> </w:t>
      </w:r>
      <w:proofErr w:type="spellStart"/>
      <w:r w:rsidRPr="0094213F">
        <w:t>F</w:t>
      </w:r>
      <w:r w:rsidRPr="0094213F">
        <w:rPr>
          <w:rFonts w:hint="eastAsia"/>
        </w:rPr>
        <w:t>engchang</w:t>
      </w:r>
      <w:proofErr w:type="spellEnd"/>
      <w:r w:rsidRPr="0094213F">
        <w:rPr>
          <w:rFonts w:ascii="宋体" w:eastAsia="宋体" w:hAnsi="宋体" w:cs="宋体" w:hint="eastAsia"/>
        </w:rPr>
        <w:t>，</w:t>
      </w:r>
      <w:r w:rsidRPr="0094213F">
        <w:rPr>
          <w:rFonts w:hint="eastAsia"/>
        </w:rPr>
        <w:t>Zhang</w:t>
      </w:r>
      <w:r w:rsidRPr="0094213F">
        <w:t xml:space="preserve"> </w:t>
      </w:r>
      <w:proofErr w:type="spellStart"/>
      <w:r w:rsidRPr="0094213F">
        <w:t>R</w:t>
      </w:r>
      <w:r w:rsidRPr="0094213F">
        <w:rPr>
          <w:rFonts w:hint="eastAsia"/>
        </w:rPr>
        <w:t>unyu</w:t>
      </w:r>
      <w:proofErr w:type="spellEnd"/>
      <w:r w:rsidR="0094213F" w:rsidRPr="0094213F">
        <w:rPr>
          <w:rFonts w:hint="eastAsia"/>
        </w:rPr>
        <w:t>.</w:t>
      </w:r>
      <w:r w:rsidR="0094213F" w:rsidRPr="0094213F">
        <w:t xml:space="preserve"> Research Progress on separation and enrichment of dissolved organic matter in natural water by XAD series resins [J] Earth and environment 2006(1): 90-96.</w:t>
      </w:r>
    </w:p>
    <w:p w14:paraId="7901EDBC" w14:textId="3741C9AC" w:rsidR="0094213F" w:rsidRDefault="0094213F" w:rsidP="007F7B59">
      <w:pPr>
        <w:ind w:firstLineChars="0" w:firstLine="0"/>
      </w:pPr>
      <w:r w:rsidRPr="0085669E">
        <w:t>[</w:t>
      </w:r>
      <w:r>
        <w:t>14</w:t>
      </w:r>
      <w:r w:rsidRPr="0085669E">
        <w:t>]</w:t>
      </w:r>
      <w:r>
        <w:t xml:space="preserve"> Yu </w:t>
      </w:r>
      <w:proofErr w:type="spellStart"/>
      <w:r>
        <w:t>H</w:t>
      </w:r>
      <w:r>
        <w:rPr>
          <w:rFonts w:hint="eastAsia"/>
        </w:rPr>
        <w:t>aiying</w:t>
      </w:r>
      <w:proofErr w:type="spellEnd"/>
      <w:r>
        <w:rPr>
          <w:rFonts w:ascii="宋体" w:eastAsia="宋体" w:hAnsi="宋体" w:cs="宋体" w:hint="eastAsia"/>
        </w:rPr>
        <w:t>.</w:t>
      </w:r>
      <w:r w:rsidRPr="0094213F">
        <w:t xml:space="preserve"> Current situation and control measures of soil heavy metal pollution in China [J] Resource conservation and environmental protection 2017(12): 44, 47.</w:t>
      </w:r>
    </w:p>
    <w:p w14:paraId="24A1E883" w14:textId="7C68CD5B" w:rsidR="0094213F" w:rsidRDefault="0094213F" w:rsidP="007F7B59">
      <w:pPr>
        <w:ind w:firstLineChars="0" w:firstLine="0"/>
      </w:pPr>
      <w:r w:rsidRPr="0085669E">
        <w:t>[</w:t>
      </w:r>
      <w:r>
        <w:t>15</w:t>
      </w:r>
      <w:r w:rsidRPr="0085669E">
        <w:t>]</w:t>
      </w:r>
      <w:r>
        <w:t xml:space="preserve"> C</w:t>
      </w:r>
      <w:r>
        <w:rPr>
          <w:rFonts w:hint="eastAsia"/>
        </w:rPr>
        <w:t>hen</w:t>
      </w:r>
      <w:r>
        <w:t xml:space="preserve"> </w:t>
      </w:r>
      <w:proofErr w:type="spellStart"/>
      <w:r>
        <w:t>B</w:t>
      </w:r>
      <w:r>
        <w:rPr>
          <w:rFonts w:hint="eastAsia"/>
        </w:rPr>
        <w:t>ingyi</w:t>
      </w:r>
      <w:proofErr w:type="spellEnd"/>
      <w:r w:rsidRPr="0094213F">
        <w:rPr>
          <w:rFonts w:ascii="宋体" w:eastAsia="宋体" w:hAnsi="宋体" w:cs="宋体" w:hint="eastAsia"/>
        </w:rPr>
        <w:t>，</w:t>
      </w:r>
      <w:r w:rsidRPr="0094213F">
        <w:t xml:space="preserve">Zhao </w:t>
      </w:r>
      <w:proofErr w:type="spellStart"/>
      <w:r w:rsidRPr="0094213F">
        <w:t>Anfang</w:t>
      </w:r>
      <w:proofErr w:type="spellEnd"/>
      <w:r w:rsidRPr="0094213F">
        <w:t xml:space="preserve">. Effects of heavy metal contaminated soil on agricultural production and measures for sustainable utilization [J] Journal of </w:t>
      </w:r>
      <w:proofErr w:type="spellStart"/>
      <w:r w:rsidRPr="0094213F">
        <w:t>Pingdingshan</w:t>
      </w:r>
      <w:proofErr w:type="spellEnd"/>
      <w:r w:rsidRPr="0094213F">
        <w:t xml:space="preserve"> Institute of technology 2003(2): 31-33.</w:t>
      </w:r>
    </w:p>
    <w:p w14:paraId="6D47A194" w14:textId="1D6F33BD" w:rsidR="0094213F" w:rsidRDefault="0094213F" w:rsidP="007F7B59">
      <w:pPr>
        <w:ind w:firstLineChars="0" w:firstLine="0"/>
      </w:pPr>
      <w:r w:rsidRPr="0085669E">
        <w:t>[</w:t>
      </w:r>
      <w:r>
        <w:t>16</w:t>
      </w:r>
      <w:r w:rsidRPr="0085669E">
        <w:t>]</w:t>
      </w:r>
      <w:r>
        <w:t xml:space="preserve"> Wang </w:t>
      </w:r>
      <w:proofErr w:type="spellStart"/>
      <w:r>
        <w:t>Ziwei</w:t>
      </w:r>
      <w:proofErr w:type="spellEnd"/>
      <w:r>
        <w:rPr>
          <w:rFonts w:ascii="宋体" w:eastAsia="宋体" w:hAnsi="宋体" w:cs="宋体" w:hint="eastAsia"/>
        </w:rPr>
        <w:t>，</w:t>
      </w:r>
      <w:r w:rsidRPr="0094213F">
        <w:t>Lin Qing. Current situation and Prospect of soil cadmium pollution and its remediation technology at home and abroad [J] Green technology 2017(4): 90-93, 102.</w:t>
      </w:r>
    </w:p>
    <w:p w14:paraId="4E2095D4" w14:textId="4C3D7FFD" w:rsidR="0094213F" w:rsidRDefault="0094213F" w:rsidP="007F7B59">
      <w:pPr>
        <w:ind w:firstLineChars="0" w:firstLine="0"/>
      </w:pPr>
      <w:r w:rsidRPr="0085669E">
        <w:t>[</w:t>
      </w:r>
      <w:r>
        <w:t>17</w:t>
      </w:r>
      <w:r w:rsidRPr="0085669E">
        <w:t>]</w:t>
      </w:r>
      <w:r>
        <w:t xml:space="preserve"> </w:t>
      </w:r>
      <w:r w:rsidRPr="0094213F">
        <w:t xml:space="preserve">Singh O V, </w:t>
      </w:r>
      <w:proofErr w:type="spellStart"/>
      <w:r w:rsidRPr="0094213F">
        <w:t>Labana</w:t>
      </w:r>
      <w:proofErr w:type="spellEnd"/>
      <w:r w:rsidRPr="0094213F">
        <w:t xml:space="preserve"> S, Pandey G, et al. Phytoremediation: an overview of metallic ion decontamination from soil[J]. Applied Microbiology &amp; Biotechnology. 2003, 61(5-6): 405-412.</w:t>
      </w:r>
    </w:p>
    <w:p w14:paraId="6E63EE17" w14:textId="0C8F0C81" w:rsidR="0094213F" w:rsidRDefault="0094213F" w:rsidP="007F7B59">
      <w:pPr>
        <w:ind w:firstLineChars="0" w:firstLine="0"/>
      </w:pPr>
      <w:r w:rsidRPr="0085669E">
        <w:t>[</w:t>
      </w:r>
      <w:r>
        <w:t>18</w:t>
      </w:r>
      <w:r w:rsidRPr="0085669E">
        <w:t>]</w:t>
      </w:r>
      <w:r>
        <w:t xml:space="preserve"> W</w:t>
      </w:r>
      <w:r>
        <w:rPr>
          <w:rFonts w:hint="eastAsia"/>
        </w:rPr>
        <w:t>ang</w:t>
      </w:r>
      <w:r>
        <w:t xml:space="preserve"> </w:t>
      </w:r>
      <w:proofErr w:type="spellStart"/>
      <w:r>
        <w:t>H</w:t>
      </w:r>
      <w:r>
        <w:rPr>
          <w:rFonts w:hint="eastAsia"/>
        </w:rPr>
        <w:t>aihui</w:t>
      </w:r>
      <w:proofErr w:type="spellEnd"/>
      <w:r>
        <w:rPr>
          <w:rFonts w:ascii="宋体" w:eastAsia="宋体" w:hAnsi="宋体" w:cs="宋体" w:hint="eastAsia"/>
        </w:rPr>
        <w:t>，</w:t>
      </w:r>
      <w:r w:rsidRPr="0094213F">
        <w:t>L</w:t>
      </w:r>
      <w:r w:rsidRPr="0094213F">
        <w:rPr>
          <w:rFonts w:hint="eastAsia"/>
        </w:rPr>
        <w:t>uo</w:t>
      </w:r>
      <w:r w:rsidRPr="0094213F">
        <w:t xml:space="preserve"> Y</w:t>
      </w:r>
      <w:r w:rsidRPr="0094213F">
        <w:rPr>
          <w:rFonts w:hint="eastAsia"/>
        </w:rPr>
        <w:t>ing</w:t>
      </w:r>
      <w:r>
        <w:rPr>
          <w:rFonts w:ascii="宋体" w:eastAsia="宋体" w:hAnsi="宋体" w:cs="宋体" w:hint="eastAsia"/>
        </w:rPr>
        <w:t>，</w:t>
      </w:r>
      <w:r w:rsidRPr="0094213F">
        <w:rPr>
          <w:rFonts w:hint="eastAsia"/>
        </w:rPr>
        <w:t>et</w:t>
      </w:r>
      <w:r w:rsidRPr="0094213F">
        <w:t xml:space="preserve"> </w:t>
      </w:r>
      <w:r w:rsidRPr="0094213F">
        <w:rPr>
          <w:rFonts w:hint="eastAsia"/>
        </w:rPr>
        <w:t>al</w:t>
      </w:r>
      <w:r w:rsidRPr="0094213F">
        <w:t xml:space="preserve">. Soil heavy metal pollution and </w:t>
      </w:r>
      <w:r w:rsidRPr="0094213F">
        <w:lastRenderedPageBreak/>
        <w:t>phytoremediation technology [J] Bulletin of Chinese agronomy 2009(11): 210-214.</w:t>
      </w:r>
    </w:p>
    <w:p w14:paraId="4FA4EAEC" w14:textId="128CC7BE" w:rsidR="0094213F" w:rsidRDefault="0094213F" w:rsidP="007F7B59">
      <w:pPr>
        <w:ind w:firstLineChars="0" w:firstLine="0"/>
      </w:pPr>
      <w:r w:rsidRPr="0085669E">
        <w:t>[</w:t>
      </w:r>
      <w:r>
        <w:t>19</w:t>
      </w:r>
      <w:r w:rsidRPr="0085669E">
        <w:t>]</w:t>
      </w:r>
      <w:r>
        <w:t xml:space="preserve"> Liu Xu</w:t>
      </w:r>
      <w:r w:rsidRPr="0094213F">
        <w:rPr>
          <w:rFonts w:ascii="宋体" w:eastAsia="宋体" w:hAnsi="宋体" w:cs="宋体" w:hint="eastAsia"/>
        </w:rPr>
        <w:t>，</w:t>
      </w:r>
      <w:r w:rsidRPr="0094213F">
        <w:rPr>
          <w:rFonts w:hint="eastAsia"/>
        </w:rPr>
        <w:t>Fan</w:t>
      </w:r>
      <w:r w:rsidRPr="0094213F">
        <w:t xml:space="preserve"> </w:t>
      </w:r>
      <w:proofErr w:type="spellStart"/>
      <w:r w:rsidRPr="0094213F">
        <w:t>Z</w:t>
      </w:r>
      <w:r w:rsidRPr="0094213F">
        <w:rPr>
          <w:rFonts w:hint="eastAsia"/>
        </w:rPr>
        <w:t>hongxue</w:t>
      </w:r>
      <w:proofErr w:type="spellEnd"/>
      <w:r w:rsidRPr="0094213F">
        <w:rPr>
          <w:rFonts w:ascii="宋体" w:eastAsia="宋体" w:hAnsi="宋体" w:cs="宋体" w:hint="eastAsia"/>
        </w:rPr>
        <w:t>，</w:t>
      </w:r>
      <w:r w:rsidRPr="0094213F">
        <w:t>Z</w:t>
      </w:r>
      <w:r w:rsidRPr="0094213F">
        <w:rPr>
          <w:rFonts w:hint="eastAsia"/>
        </w:rPr>
        <w:t>hang</w:t>
      </w:r>
      <w:r w:rsidRPr="0094213F">
        <w:t xml:space="preserve"> </w:t>
      </w:r>
      <w:r w:rsidRPr="0094213F">
        <w:rPr>
          <w:rFonts w:hint="eastAsia"/>
        </w:rPr>
        <w:t>bin</w:t>
      </w:r>
      <w:r>
        <w:rPr>
          <w:rFonts w:ascii="宋体" w:eastAsia="宋体" w:hAnsi="宋体" w:cs="宋体" w:hint="eastAsia"/>
        </w:rPr>
        <w:t>，</w:t>
      </w:r>
      <w:r w:rsidRPr="0094213F">
        <w:rPr>
          <w:rFonts w:hint="eastAsia"/>
        </w:rPr>
        <w:t>et</w:t>
      </w:r>
      <w:r w:rsidRPr="0094213F">
        <w:t xml:space="preserve"> </w:t>
      </w:r>
      <w:r w:rsidRPr="0094213F">
        <w:rPr>
          <w:rFonts w:hint="eastAsia"/>
        </w:rPr>
        <w:t>al</w:t>
      </w:r>
      <w:r w:rsidRPr="0094213F">
        <w:t>. Study on soil cadmium pollution and its remediation in China [J] Shandong Agricultural Science 2007(6): 94-97.</w:t>
      </w:r>
    </w:p>
    <w:p w14:paraId="78D29CA2" w14:textId="432C1D8C" w:rsidR="0094213F" w:rsidRDefault="0094213F" w:rsidP="007F7B59">
      <w:pPr>
        <w:ind w:firstLineChars="0" w:firstLine="0"/>
        <w:rPr>
          <w:rFonts w:ascii="宋体" w:eastAsia="宋体" w:hAnsi="宋体" w:cs="宋体"/>
        </w:rPr>
      </w:pPr>
      <w:r w:rsidRPr="0085669E">
        <w:t>[</w:t>
      </w:r>
      <w:r>
        <w:t>20</w:t>
      </w:r>
      <w:r w:rsidRPr="0085669E">
        <w:t>]</w:t>
      </w:r>
      <w:r>
        <w:t xml:space="preserve"> D</w:t>
      </w:r>
      <w:r>
        <w:rPr>
          <w:rFonts w:hint="eastAsia"/>
        </w:rPr>
        <w:t>ing</w:t>
      </w:r>
      <w:r>
        <w:t xml:space="preserve"> </w:t>
      </w:r>
      <w:proofErr w:type="spellStart"/>
      <w:r>
        <w:t>H</w:t>
      </w:r>
      <w:r>
        <w:rPr>
          <w:rFonts w:hint="eastAsia"/>
        </w:rPr>
        <w:t>uayi</w:t>
      </w:r>
      <w:proofErr w:type="spellEnd"/>
      <w:r>
        <w:rPr>
          <w:rFonts w:ascii="宋体" w:eastAsia="宋体" w:hAnsi="宋体" w:cs="宋体" w:hint="eastAsia"/>
        </w:rPr>
        <w:t>.</w:t>
      </w:r>
      <w:r w:rsidRPr="0094213F">
        <w:t xml:space="preserve"> Environmental adsorption behavior of biochar and its application in the treatment of soil heavy metal cadmium pollution [D] Xiamen University, 2014</w:t>
      </w:r>
      <w:r>
        <w:rPr>
          <w:rFonts w:ascii="宋体" w:eastAsia="宋体" w:hAnsi="宋体" w:cs="宋体" w:hint="eastAsia"/>
        </w:rPr>
        <w:t>.</w:t>
      </w:r>
    </w:p>
    <w:p w14:paraId="0E766CB0" w14:textId="772C1268" w:rsidR="0094213F" w:rsidRDefault="0094213F" w:rsidP="007F7B59">
      <w:pPr>
        <w:ind w:firstLineChars="0" w:firstLine="0"/>
      </w:pPr>
      <w:r w:rsidRPr="0085669E">
        <w:t>[</w:t>
      </w:r>
      <w:r>
        <w:t>21</w:t>
      </w:r>
      <w:r w:rsidRPr="0085669E">
        <w:t>]</w:t>
      </w:r>
      <w:r>
        <w:t xml:space="preserve"> L</w:t>
      </w:r>
      <w:r>
        <w:rPr>
          <w:rFonts w:hint="eastAsia"/>
        </w:rPr>
        <w:t>i</w:t>
      </w:r>
      <w:r>
        <w:t xml:space="preserve"> J</w:t>
      </w:r>
      <w:r>
        <w:rPr>
          <w:rFonts w:hint="eastAsia"/>
        </w:rPr>
        <w:t>ing</w:t>
      </w:r>
      <w:r w:rsidRPr="0094213F">
        <w:rPr>
          <w:rFonts w:ascii="宋体" w:eastAsia="宋体" w:hAnsi="宋体" w:cs="宋体" w:hint="eastAsia"/>
        </w:rPr>
        <w:t>，</w:t>
      </w:r>
      <w:r w:rsidRPr="0094213F">
        <w:rPr>
          <w:rFonts w:hint="eastAsia"/>
        </w:rPr>
        <w:t>Zhou</w:t>
      </w:r>
      <w:r w:rsidRPr="0094213F">
        <w:t xml:space="preserve"> </w:t>
      </w:r>
      <w:proofErr w:type="spellStart"/>
      <w:r w:rsidRPr="0094213F">
        <w:t>Y</w:t>
      </w:r>
      <w:r w:rsidRPr="0094213F">
        <w:rPr>
          <w:rFonts w:hint="eastAsia"/>
        </w:rPr>
        <w:t>anwen</w:t>
      </w:r>
      <w:proofErr w:type="spellEnd"/>
      <w:r w:rsidRPr="0094213F">
        <w:rPr>
          <w:rFonts w:ascii="宋体" w:eastAsia="宋体" w:hAnsi="宋体" w:cs="宋体" w:hint="eastAsia"/>
        </w:rPr>
        <w:t>，</w:t>
      </w:r>
      <w:r w:rsidRPr="0094213F">
        <w:rPr>
          <w:rFonts w:hint="eastAsia"/>
        </w:rPr>
        <w:t>Chen</w:t>
      </w:r>
      <w:r w:rsidRPr="0094213F">
        <w:t xml:space="preserve"> S</w:t>
      </w:r>
      <w:r w:rsidRPr="0094213F">
        <w:rPr>
          <w:rFonts w:hint="eastAsia"/>
        </w:rPr>
        <w:t>en</w:t>
      </w:r>
      <w:r w:rsidRPr="0094213F">
        <w:rPr>
          <w:rFonts w:ascii="宋体" w:eastAsia="宋体" w:hAnsi="宋体" w:cs="宋体" w:hint="eastAsia"/>
        </w:rPr>
        <w:t>，</w:t>
      </w:r>
      <w:r w:rsidRPr="0094213F">
        <w:rPr>
          <w:rFonts w:hint="eastAsia"/>
        </w:rPr>
        <w:t>et</w:t>
      </w:r>
      <w:r w:rsidRPr="0094213F">
        <w:t xml:space="preserve"> </w:t>
      </w:r>
      <w:r w:rsidRPr="0094213F">
        <w:rPr>
          <w:rFonts w:hint="eastAsia"/>
        </w:rPr>
        <w:t>al</w:t>
      </w:r>
      <w:r w:rsidRPr="0094213F">
        <w:t xml:space="preserve">. Review on the current situation, </w:t>
      </w:r>
      <w:proofErr w:type="gramStart"/>
      <w:r w:rsidRPr="0094213F">
        <w:t>harm</w:t>
      </w:r>
      <w:proofErr w:type="gramEnd"/>
      <w:r w:rsidRPr="0094213F">
        <w:t xml:space="preserve"> and treatment methods of soil cadmium pollution in China [J] Anhui Agricultural bulletin 2015(24): 104-107.</w:t>
      </w:r>
      <w:r>
        <w:br/>
      </w:r>
      <w:r w:rsidRPr="0085669E">
        <w:t>[</w:t>
      </w:r>
      <w:r>
        <w:t>22</w:t>
      </w:r>
      <w:r w:rsidRPr="0085669E">
        <w:t>]</w:t>
      </w:r>
      <w:r w:rsidRPr="0094213F">
        <w:t xml:space="preserve"> Toppi L S D, </w:t>
      </w:r>
      <w:proofErr w:type="spellStart"/>
      <w:r w:rsidRPr="0094213F">
        <w:t>Gabbrielli</w:t>
      </w:r>
      <w:proofErr w:type="spellEnd"/>
      <w:r w:rsidRPr="0094213F">
        <w:t xml:space="preserve"> R. Response to cadmium in higher plants[J]. Environmental &amp; Experimental Botany. 1999, 41(2): 105-130.</w:t>
      </w:r>
    </w:p>
    <w:p w14:paraId="70CB1079" w14:textId="0D7FBD12" w:rsidR="0094213F" w:rsidRDefault="0094213F" w:rsidP="007F7B59">
      <w:pPr>
        <w:ind w:firstLineChars="0" w:firstLine="0"/>
      </w:pPr>
      <w:r w:rsidRPr="0085669E">
        <w:t>[</w:t>
      </w:r>
      <w:r>
        <w:t>23</w:t>
      </w:r>
      <w:r w:rsidRPr="0085669E">
        <w:t>]</w:t>
      </w:r>
      <w:r>
        <w:t xml:space="preserve"> L</w:t>
      </w:r>
      <w:r>
        <w:rPr>
          <w:rFonts w:hint="eastAsia"/>
        </w:rPr>
        <w:t>i</w:t>
      </w:r>
      <w:r>
        <w:t xml:space="preserve"> </w:t>
      </w:r>
      <w:proofErr w:type="spellStart"/>
      <w:r>
        <w:t>H</w:t>
      </w:r>
      <w:r>
        <w:rPr>
          <w:rFonts w:hint="eastAsia"/>
        </w:rPr>
        <w:t>aihua</w:t>
      </w:r>
      <w:proofErr w:type="spellEnd"/>
      <w:r w:rsidRPr="0094213F">
        <w:rPr>
          <w:rFonts w:ascii="宋体" w:eastAsia="宋体" w:hAnsi="宋体" w:cs="宋体" w:hint="eastAsia"/>
        </w:rPr>
        <w:t>，</w:t>
      </w:r>
      <w:r w:rsidRPr="0094213F">
        <w:t>L</w:t>
      </w:r>
      <w:r w:rsidRPr="0094213F">
        <w:rPr>
          <w:rFonts w:hint="eastAsia"/>
        </w:rPr>
        <w:t>iu</w:t>
      </w:r>
      <w:r w:rsidRPr="0094213F">
        <w:t xml:space="preserve"> </w:t>
      </w:r>
      <w:proofErr w:type="spellStart"/>
      <w:r w:rsidRPr="0094213F">
        <w:t>J</w:t>
      </w:r>
      <w:r w:rsidRPr="0094213F">
        <w:rPr>
          <w:rFonts w:hint="eastAsia"/>
        </w:rPr>
        <w:t>ianwu</w:t>
      </w:r>
      <w:proofErr w:type="spellEnd"/>
      <w:r w:rsidRPr="0094213F">
        <w:rPr>
          <w:rFonts w:ascii="宋体" w:eastAsia="宋体" w:hAnsi="宋体" w:cs="宋体" w:hint="eastAsia"/>
        </w:rPr>
        <w:t>，</w:t>
      </w:r>
      <w:r w:rsidRPr="0094213F">
        <w:rPr>
          <w:rFonts w:hint="eastAsia"/>
        </w:rPr>
        <w:t>Li</w:t>
      </w:r>
      <w:r w:rsidRPr="0094213F">
        <w:t xml:space="preserve"> </w:t>
      </w:r>
      <w:proofErr w:type="spellStart"/>
      <w:r w:rsidRPr="0094213F">
        <w:t>S</w:t>
      </w:r>
      <w:r w:rsidRPr="0094213F">
        <w:rPr>
          <w:rFonts w:hint="eastAsia"/>
        </w:rPr>
        <w:t>huren</w:t>
      </w:r>
      <w:proofErr w:type="spellEnd"/>
      <w:r w:rsidRPr="0094213F">
        <w:rPr>
          <w:rFonts w:ascii="宋体" w:eastAsia="宋体" w:hAnsi="宋体" w:cs="宋体" w:hint="eastAsia"/>
        </w:rPr>
        <w:t>，</w:t>
      </w:r>
      <w:r w:rsidRPr="0094213F">
        <w:rPr>
          <w:rFonts w:hint="eastAsia"/>
        </w:rPr>
        <w:t>et</w:t>
      </w:r>
      <w:r w:rsidRPr="0094213F">
        <w:t xml:space="preserve"> </w:t>
      </w:r>
      <w:r w:rsidRPr="0094213F">
        <w:rPr>
          <w:rFonts w:hint="eastAsia"/>
        </w:rPr>
        <w:t>al</w:t>
      </w:r>
      <w:r w:rsidRPr="0094213F">
        <w:t>. Research Progress on heavy metal pollution and crop enrichment in soil plant system [J] Journal of Henan Agricultural University 2000(1): 30-34.</w:t>
      </w:r>
    </w:p>
    <w:p w14:paraId="788520D8" w14:textId="538C21C9" w:rsidR="0094213F" w:rsidRDefault="0094213F" w:rsidP="007F7B59">
      <w:pPr>
        <w:ind w:firstLineChars="0" w:firstLine="0"/>
      </w:pPr>
      <w:r w:rsidRPr="0085669E">
        <w:t>[</w:t>
      </w:r>
      <w:r>
        <w:t>24</w:t>
      </w:r>
      <w:r w:rsidRPr="0085669E">
        <w:t>]</w:t>
      </w:r>
      <w:r>
        <w:t xml:space="preserve"> W</w:t>
      </w:r>
      <w:r>
        <w:rPr>
          <w:rFonts w:hint="eastAsia"/>
        </w:rPr>
        <w:t>ang</w:t>
      </w:r>
      <w:r>
        <w:t xml:space="preserve"> </w:t>
      </w:r>
      <w:proofErr w:type="spellStart"/>
      <w:r>
        <w:t>Y</w:t>
      </w:r>
      <w:r>
        <w:rPr>
          <w:rFonts w:hint="eastAsia"/>
        </w:rPr>
        <w:t>iqun</w:t>
      </w:r>
      <w:proofErr w:type="spellEnd"/>
      <w:r w:rsidRPr="0094213F">
        <w:rPr>
          <w:rFonts w:ascii="宋体" w:eastAsia="宋体" w:hAnsi="宋体" w:cs="宋体" w:hint="eastAsia"/>
        </w:rPr>
        <w:t>，</w:t>
      </w:r>
      <w:r w:rsidRPr="0094213F">
        <w:rPr>
          <w:rFonts w:hint="eastAsia"/>
        </w:rPr>
        <w:t>Zheng</w:t>
      </w:r>
      <w:r w:rsidRPr="0094213F">
        <w:t xml:space="preserve"> </w:t>
      </w:r>
      <w:proofErr w:type="spellStart"/>
      <w:r w:rsidRPr="0094213F">
        <w:t>J</w:t>
      </w:r>
      <w:r w:rsidRPr="0094213F">
        <w:rPr>
          <w:rFonts w:hint="eastAsia"/>
        </w:rPr>
        <w:t>ingui</w:t>
      </w:r>
      <w:proofErr w:type="spellEnd"/>
      <w:r w:rsidRPr="0094213F">
        <w:rPr>
          <w:rFonts w:ascii="宋体" w:eastAsia="宋体" w:hAnsi="宋体" w:cs="宋体" w:hint="eastAsia"/>
        </w:rPr>
        <w:t>，</w:t>
      </w:r>
      <w:r w:rsidRPr="0094213F">
        <w:rPr>
          <w:rFonts w:hint="eastAsia"/>
        </w:rPr>
        <w:t>Chen</w:t>
      </w:r>
      <w:r w:rsidRPr="0094213F">
        <w:t xml:space="preserve"> </w:t>
      </w:r>
      <w:proofErr w:type="spellStart"/>
      <w:r w:rsidRPr="0094213F">
        <w:t>W</w:t>
      </w:r>
      <w:r w:rsidRPr="0094213F">
        <w:rPr>
          <w:rFonts w:hint="eastAsia"/>
        </w:rPr>
        <w:t>enlie</w:t>
      </w:r>
      <w:proofErr w:type="spellEnd"/>
      <w:r w:rsidRPr="0094213F">
        <w:rPr>
          <w:rFonts w:ascii="宋体" w:eastAsia="宋体" w:hAnsi="宋体" w:cs="宋体" w:hint="eastAsia"/>
        </w:rPr>
        <w:t>，</w:t>
      </w:r>
      <w:r w:rsidRPr="0094213F">
        <w:rPr>
          <w:rFonts w:hint="eastAsia"/>
        </w:rPr>
        <w:t>et</w:t>
      </w:r>
      <w:r w:rsidRPr="0094213F">
        <w:t xml:space="preserve"> </w:t>
      </w:r>
      <w:r w:rsidRPr="0094213F">
        <w:rPr>
          <w:rFonts w:hint="eastAsia"/>
        </w:rPr>
        <w:t>al</w:t>
      </w:r>
      <w:r w:rsidRPr="0094213F">
        <w:t xml:space="preserve">. Ultrastructural observation on the damage of </w:t>
      </w:r>
      <m:oMath>
        <m:sSup>
          <m:sSupPr>
            <m:ctrlPr>
              <w:rPr>
                <w:rFonts w:ascii="Cambria Math" w:hAnsi="Cambria Math"/>
                <w:i/>
              </w:rPr>
            </m:ctrlPr>
          </m:sSupPr>
          <m:e>
            <m:r>
              <w:rPr>
                <w:rFonts w:ascii="Cambria Math" w:hAnsi="Cambria Math"/>
              </w:rPr>
              <m:t>H</m:t>
            </m:r>
            <m:r>
              <w:rPr>
                <w:rFonts w:ascii="Cambria Math" w:hAnsi="Cambria Math" w:hint="eastAsia"/>
              </w:rPr>
              <m:t>g</m:t>
            </m:r>
            <m:ctrlPr>
              <w:rPr>
                <w:rFonts w:ascii="Cambria Math" w:hAnsi="Cambria Math" w:hint="eastAsia"/>
                <w:i/>
              </w:rPr>
            </m:ctrlPr>
          </m:e>
          <m:sup>
            <m:r>
              <w:rPr>
                <w:rFonts w:ascii="Cambria Math" w:hAnsi="Cambria Math"/>
              </w:rPr>
              <m:t>2+</m:t>
            </m:r>
          </m:sup>
        </m:sSup>
      </m:oMath>
      <w:r w:rsidRPr="0094213F">
        <w:t xml:space="preserve"> and </w:t>
      </w:r>
      <m:oMath>
        <m:sSup>
          <m:sSupPr>
            <m:ctrlPr>
              <w:rPr>
                <w:rFonts w:ascii="Cambria Math" w:hAnsi="Cambria Math"/>
                <w:i/>
              </w:rPr>
            </m:ctrlPr>
          </m:sSupPr>
          <m:e>
            <m:r>
              <w:rPr>
                <w:rFonts w:ascii="Cambria Math" w:hAnsi="Cambria Math"/>
              </w:rPr>
              <m:t>Cd</m:t>
            </m:r>
            <m:ctrlPr>
              <w:rPr>
                <w:rFonts w:ascii="Cambria Math" w:hAnsi="Cambria Math" w:hint="eastAsia"/>
                <w:i/>
              </w:rPr>
            </m:ctrlPr>
          </m:e>
          <m:sup>
            <m:r>
              <w:rPr>
                <w:rFonts w:ascii="Cambria Math" w:hAnsi="Cambria Math"/>
              </w:rPr>
              <m:t>2+</m:t>
            </m:r>
          </m:sup>
        </m:sSup>
      </m:oMath>
      <w:r w:rsidRPr="0094213F">
        <w:t xml:space="preserve"> pollution to rice mesophyll cells [J] Journal of Fujian agriculture and Forestry University (NATURAL SCIENCE EDITION) 2004(4): 409-413.</w:t>
      </w:r>
    </w:p>
    <w:p w14:paraId="41F8F33C" w14:textId="351BF030" w:rsidR="0094213F" w:rsidRPr="0094213F" w:rsidRDefault="0094213F" w:rsidP="007F7B59">
      <w:pPr>
        <w:ind w:firstLineChars="0" w:firstLine="0"/>
        <w:rPr>
          <w:rFonts w:ascii="宋体" w:eastAsia="宋体" w:hAnsi="宋体" w:cs="宋体"/>
        </w:rPr>
      </w:pPr>
      <w:r w:rsidRPr="0085669E">
        <w:t>[</w:t>
      </w:r>
      <w:r>
        <w:t>25</w:t>
      </w:r>
      <w:r w:rsidRPr="0085669E">
        <w:t>]</w:t>
      </w:r>
      <w:r w:rsidRPr="0094213F">
        <w:t xml:space="preserve"> Valverde M, </w:t>
      </w:r>
      <w:proofErr w:type="spellStart"/>
      <w:r w:rsidRPr="0094213F">
        <w:t>Fortoul</w:t>
      </w:r>
      <w:proofErr w:type="spellEnd"/>
      <w:r w:rsidRPr="0094213F">
        <w:t xml:space="preserve"> T I, </w:t>
      </w:r>
      <w:proofErr w:type="spellStart"/>
      <w:r w:rsidRPr="0094213F">
        <w:t>Díazbarriga</w:t>
      </w:r>
      <w:proofErr w:type="spellEnd"/>
      <w:r w:rsidRPr="0094213F">
        <w:t xml:space="preserve"> F, et al. Induction of genotoxicity by cadmium chloride inhalation in several organs of CD-1 mice. [J]. </w:t>
      </w:r>
      <w:r w:rsidRPr="0094213F">
        <w:lastRenderedPageBreak/>
        <w:t>Mutagenesis. 2000, 15(2): 109.</w:t>
      </w:r>
    </w:p>
    <w:p w14:paraId="2A05679D" w14:textId="0C5B9797" w:rsidR="0094213F" w:rsidRDefault="0094213F" w:rsidP="007F7B59">
      <w:pPr>
        <w:ind w:firstLineChars="0" w:firstLine="0"/>
      </w:pPr>
      <w:r w:rsidRPr="0085669E">
        <w:t>[</w:t>
      </w:r>
      <w:r>
        <w:t>26</w:t>
      </w:r>
      <w:r w:rsidRPr="0085669E">
        <w:t>]</w:t>
      </w:r>
      <w:r>
        <w:t xml:space="preserve"> Peng </w:t>
      </w:r>
      <w:proofErr w:type="spellStart"/>
      <w:r>
        <w:t>Shaobang</w:t>
      </w:r>
      <w:proofErr w:type="spellEnd"/>
      <w:r w:rsidRPr="0094213F">
        <w:rPr>
          <w:rFonts w:ascii="宋体" w:eastAsia="宋体" w:hAnsi="宋体" w:cs="宋体" w:hint="eastAsia"/>
        </w:rPr>
        <w:t>，</w:t>
      </w:r>
      <w:r w:rsidRPr="0094213F">
        <w:t>C</w:t>
      </w:r>
      <w:r w:rsidRPr="0094213F">
        <w:rPr>
          <w:rFonts w:hint="eastAsia"/>
        </w:rPr>
        <w:t>ai</w:t>
      </w:r>
      <w:r w:rsidRPr="0094213F">
        <w:t xml:space="preserve"> </w:t>
      </w:r>
      <w:proofErr w:type="spellStart"/>
      <w:r w:rsidRPr="0094213F">
        <w:rPr>
          <w:rFonts w:hint="eastAsia"/>
        </w:rPr>
        <w:t>yue</w:t>
      </w:r>
      <w:proofErr w:type="spellEnd"/>
      <w:r w:rsidRPr="0094213F">
        <w:rPr>
          <w:rFonts w:ascii="宋体" w:eastAsia="宋体" w:hAnsi="宋体" w:cs="宋体" w:hint="eastAsia"/>
        </w:rPr>
        <w:t>，</w:t>
      </w:r>
      <w:r w:rsidRPr="0094213F">
        <w:rPr>
          <w:rFonts w:hint="eastAsia"/>
        </w:rPr>
        <w:t>Li</w:t>
      </w:r>
      <w:r w:rsidRPr="0094213F">
        <w:t xml:space="preserve"> </w:t>
      </w:r>
      <w:proofErr w:type="spellStart"/>
      <w:r w:rsidRPr="0094213F">
        <w:t>S</w:t>
      </w:r>
      <w:r w:rsidRPr="0094213F">
        <w:rPr>
          <w:rFonts w:hint="eastAsia"/>
        </w:rPr>
        <w:t>iqing</w:t>
      </w:r>
      <w:proofErr w:type="spellEnd"/>
      <w:r w:rsidRPr="0094213F">
        <w:t>. Research Progress on remediation methods and bioremediation of soil cadmium pollution [J] Environment and development 2014(3): 86-90.</w:t>
      </w:r>
    </w:p>
    <w:p w14:paraId="30D32B5C" w14:textId="6BC00C87" w:rsidR="0094213F" w:rsidRDefault="0094213F" w:rsidP="007F7B59">
      <w:pPr>
        <w:ind w:firstLineChars="0" w:firstLine="0"/>
      </w:pPr>
      <w:r w:rsidRPr="0085669E">
        <w:t>[</w:t>
      </w:r>
      <w:r>
        <w:t>27</w:t>
      </w:r>
      <w:r w:rsidRPr="0085669E">
        <w:t>]</w:t>
      </w:r>
      <w:r>
        <w:t xml:space="preserve"> H</w:t>
      </w:r>
      <w:r>
        <w:rPr>
          <w:rFonts w:hint="eastAsia"/>
        </w:rPr>
        <w:t>uang</w:t>
      </w:r>
      <w:r>
        <w:t xml:space="preserve"> </w:t>
      </w:r>
      <w:proofErr w:type="spellStart"/>
      <w:r>
        <w:t>Y</w:t>
      </w:r>
      <w:r>
        <w:rPr>
          <w:rFonts w:hint="eastAsia"/>
        </w:rPr>
        <w:t>ajun</w:t>
      </w:r>
      <w:proofErr w:type="spellEnd"/>
      <w:r w:rsidRPr="0094213F">
        <w:rPr>
          <w:rFonts w:ascii="宋体" w:eastAsia="宋体" w:hAnsi="宋体" w:cs="宋体" w:hint="eastAsia"/>
        </w:rPr>
        <w:t>，</w:t>
      </w:r>
      <w:r w:rsidRPr="0094213F">
        <w:rPr>
          <w:rFonts w:hint="eastAsia"/>
        </w:rPr>
        <w:t>Qu</w:t>
      </w:r>
      <w:r w:rsidRPr="0094213F">
        <w:t xml:space="preserve"> M</w:t>
      </w:r>
      <w:r w:rsidRPr="0094213F">
        <w:rPr>
          <w:rFonts w:hint="eastAsia"/>
        </w:rPr>
        <w:t>ing.</w:t>
      </w:r>
      <w:r w:rsidRPr="0094213F">
        <w:t xml:space="preserve"> Study on environmental chemical behavior and toxicology of heavy metals [J] Environmental sanitation engineering 2003(2): 80-82.</w:t>
      </w:r>
    </w:p>
    <w:p w14:paraId="04E1F6A7" w14:textId="28910103" w:rsidR="0094213F" w:rsidRDefault="0094213F" w:rsidP="007F7B59">
      <w:pPr>
        <w:ind w:firstLineChars="0" w:firstLine="0"/>
      </w:pPr>
      <w:r w:rsidRPr="0085669E">
        <w:t>[</w:t>
      </w:r>
      <w:r>
        <w:t>28</w:t>
      </w:r>
      <w:r w:rsidRPr="0085669E">
        <w:t>]</w:t>
      </w:r>
      <w:r>
        <w:t xml:space="preserve"> Z</w:t>
      </w:r>
      <w:r>
        <w:rPr>
          <w:rFonts w:hint="eastAsia"/>
        </w:rPr>
        <w:t>hang</w:t>
      </w:r>
      <w:r>
        <w:t xml:space="preserve"> </w:t>
      </w:r>
      <w:proofErr w:type="spellStart"/>
      <w:r>
        <w:t>Z</w:t>
      </w:r>
      <w:r>
        <w:rPr>
          <w:rFonts w:hint="eastAsia"/>
        </w:rPr>
        <w:t>henyu</w:t>
      </w:r>
      <w:proofErr w:type="spellEnd"/>
      <w:r>
        <w:rPr>
          <w:rFonts w:ascii="宋体" w:eastAsia="宋体" w:hAnsi="宋体" w:cs="宋体" w:hint="eastAsia"/>
        </w:rPr>
        <w:t>.</w:t>
      </w:r>
      <w:r w:rsidRPr="0094213F">
        <w:t xml:space="preserve"> Effects of biochar on the bioavailability of cadmium in paddy soil [D] Shenyang Agricultural University, 2013</w:t>
      </w:r>
      <w:r>
        <w:t>.</w:t>
      </w:r>
    </w:p>
    <w:p w14:paraId="5DE09B04" w14:textId="7ED6CE4B" w:rsidR="0094213F" w:rsidRDefault="0094213F" w:rsidP="007F7B59">
      <w:pPr>
        <w:ind w:firstLineChars="0" w:firstLine="0"/>
      </w:pPr>
      <w:r w:rsidRPr="0085669E">
        <w:t>[</w:t>
      </w:r>
      <w:r>
        <w:t>29</w:t>
      </w:r>
      <w:r w:rsidRPr="0085669E">
        <w:t>]</w:t>
      </w:r>
      <w:r>
        <w:t xml:space="preserve"> L</w:t>
      </w:r>
      <w:r>
        <w:rPr>
          <w:rFonts w:hint="eastAsia"/>
        </w:rPr>
        <w:t>i</w:t>
      </w:r>
      <w:r>
        <w:t xml:space="preserve"> </w:t>
      </w:r>
      <w:proofErr w:type="spellStart"/>
      <w:r>
        <w:t>Y</w:t>
      </w:r>
      <w:r>
        <w:rPr>
          <w:rFonts w:hint="eastAsia"/>
        </w:rPr>
        <w:t>u</w:t>
      </w:r>
      <w:r w:rsidR="005E712B">
        <w:rPr>
          <w:rFonts w:hint="eastAsia"/>
        </w:rPr>
        <w:t>qing</w:t>
      </w:r>
      <w:proofErr w:type="spellEnd"/>
      <w:r w:rsidR="005E712B" w:rsidRPr="005E712B">
        <w:rPr>
          <w:rFonts w:ascii="宋体" w:eastAsia="宋体" w:hAnsi="宋体" w:cs="宋体" w:hint="eastAsia"/>
        </w:rPr>
        <w:t>，</w:t>
      </w:r>
      <w:r w:rsidR="005E712B" w:rsidRPr="005E712B">
        <w:rPr>
          <w:rFonts w:hint="eastAsia"/>
        </w:rPr>
        <w:t>Chen</w:t>
      </w:r>
      <w:r w:rsidR="005E712B" w:rsidRPr="005E712B">
        <w:t xml:space="preserve"> L</w:t>
      </w:r>
      <w:r w:rsidR="005E712B" w:rsidRPr="005E712B">
        <w:rPr>
          <w:rFonts w:hint="eastAsia"/>
        </w:rPr>
        <w:t>ing</w:t>
      </w:r>
      <w:r w:rsidR="005E712B" w:rsidRPr="005E712B">
        <w:rPr>
          <w:rFonts w:ascii="宋体" w:eastAsia="宋体" w:hAnsi="宋体" w:cs="宋体" w:hint="eastAsia"/>
        </w:rPr>
        <w:t>，</w:t>
      </w:r>
      <w:r w:rsidR="005E712B" w:rsidRPr="005E712B">
        <w:rPr>
          <w:rFonts w:hint="eastAsia"/>
        </w:rPr>
        <w:t>et</w:t>
      </w:r>
      <w:r w:rsidR="005E712B" w:rsidRPr="005E712B">
        <w:t xml:space="preserve"> </w:t>
      </w:r>
      <w:r w:rsidR="005E712B" w:rsidRPr="005E712B">
        <w:rPr>
          <w:rFonts w:hint="eastAsia"/>
        </w:rPr>
        <w:t>al</w:t>
      </w:r>
      <w:r w:rsidR="005E712B" w:rsidRPr="005E712B">
        <w:t>. Speciation analysis of heavy metal elements in soil of Shanghai Chemical Industry Zone [J] Ecological environment 2004(2): 154-155.</w:t>
      </w:r>
    </w:p>
    <w:p w14:paraId="11B4FF39" w14:textId="3E1ABB01" w:rsidR="005E712B" w:rsidRDefault="005E712B" w:rsidP="007F7B59">
      <w:pPr>
        <w:ind w:firstLineChars="0" w:firstLine="0"/>
      </w:pPr>
      <w:r w:rsidRPr="0085669E">
        <w:t>[</w:t>
      </w:r>
      <w:r>
        <w:t>30</w:t>
      </w:r>
      <w:r w:rsidRPr="0085669E">
        <w:t>]</w:t>
      </w:r>
      <w:r>
        <w:t xml:space="preserve"> Z</w:t>
      </w:r>
      <w:r>
        <w:rPr>
          <w:rFonts w:hint="eastAsia"/>
        </w:rPr>
        <w:t>hou</w:t>
      </w:r>
      <w:r>
        <w:t xml:space="preserve"> </w:t>
      </w:r>
      <w:proofErr w:type="spellStart"/>
      <w:r>
        <w:t>G</w:t>
      </w:r>
      <w:r>
        <w:rPr>
          <w:rFonts w:hint="eastAsia"/>
        </w:rPr>
        <w:t>uohua</w:t>
      </w:r>
      <w:proofErr w:type="spellEnd"/>
      <w:r w:rsidRPr="005E712B">
        <w:rPr>
          <w:rFonts w:ascii="宋体" w:eastAsia="宋体" w:hAnsi="宋体" w:cs="宋体" w:hint="eastAsia"/>
        </w:rPr>
        <w:t>，</w:t>
      </w:r>
      <w:r w:rsidRPr="005E712B">
        <w:rPr>
          <w:rFonts w:hint="eastAsia"/>
        </w:rPr>
        <w:t>Huang</w:t>
      </w:r>
      <w:r w:rsidRPr="005E712B">
        <w:t xml:space="preserve"> </w:t>
      </w:r>
      <w:proofErr w:type="spellStart"/>
      <w:r w:rsidRPr="005E712B">
        <w:t>H</w:t>
      </w:r>
      <w:r w:rsidRPr="005E712B">
        <w:rPr>
          <w:rFonts w:hint="eastAsia"/>
        </w:rPr>
        <w:t>uaizeng</w:t>
      </w:r>
      <w:proofErr w:type="spellEnd"/>
      <w:r w:rsidRPr="005E712B">
        <w:rPr>
          <w:rFonts w:ascii="宋体" w:eastAsia="宋体" w:hAnsi="宋体" w:cs="宋体" w:hint="eastAsia"/>
        </w:rPr>
        <w:t>，</w:t>
      </w:r>
      <w:r w:rsidRPr="005E712B">
        <w:rPr>
          <w:rFonts w:hint="eastAsia"/>
        </w:rPr>
        <w:t>et</w:t>
      </w:r>
      <w:r w:rsidRPr="005E712B">
        <w:t xml:space="preserve"> </w:t>
      </w:r>
      <w:r w:rsidRPr="005E712B">
        <w:rPr>
          <w:rFonts w:hint="eastAsia"/>
        </w:rPr>
        <w:t>al</w:t>
      </w:r>
      <w:r w:rsidRPr="005E712B">
        <w:t>. Occurrence forms and changes of CD under the influence of natural soil and simulated pollution in the southeast suburb of Beijing [J] Journal of agricultural environmental science 2003(1): 25-27.</w:t>
      </w:r>
    </w:p>
    <w:p w14:paraId="07E51113" w14:textId="2B8EF115" w:rsidR="005E712B" w:rsidRDefault="005E712B" w:rsidP="007F7B59">
      <w:pPr>
        <w:ind w:firstLineChars="0" w:firstLine="0"/>
      </w:pPr>
      <w:r w:rsidRPr="0085669E">
        <w:t>[</w:t>
      </w:r>
      <w:r>
        <w:t>31</w:t>
      </w:r>
      <w:r w:rsidRPr="0085669E">
        <w:t>]</w:t>
      </w:r>
      <w:r>
        <w:t xml:space="preserve"> Y</w:t>
      </w:r>
      <w:r>
        <w:rPr>
          <w:rFonts w:hint="eastAsia"/>
        </w:rPr>
        <w:t>ang</w:t>
      </w:r>
      <w:r>
        <w:t xml:space="preserve"> </w:t>
      </w:r>
      <w:proofErr w:type="spellStart"/>
      <w:r w:rsidRPr="005E712B">
        <w:t>Z</w:t>
      </w:r>
      <w:r w:rsidRPr="005E712B">
        <w:rPr>
          <w:rFonts w:hint="eastAsia"/>
        </w:rPr>
        <w:t>hongfang</w:t>
      </w:r>
      <w:proofErr w:type="spellEnd"/>
      <w:r w:rsidRPr="005E712B">
        <w:rPr>
          <w:rFonts w:ascii="宋体" w:eastAsia="宋体" w:hAnsi="宋体" w:cs="宋体" w:hint="eastAsia"/>
        </w:rPr>
        <w:t>，</w:t>
      </w:r>
      <w:r w:rsidRPr="005E712B">
        <w:rPr>
          <w:rFonts w:hint="eastAsia"/>
        </w:rPr>
        <w:t>Chen</w:t>
      </w:r>
      <w:r w:rsidRPr="005E712B">
        <w:t xml:space="preserve"> </w:t>
      </w:r>
      <w:proofErr w:type="spellStart"/>
      <w:r w:rsidRPr="005E712B">
        <w:t>Yuelong,et</w:t>
      </w:r>
      <w:proofErr w:type="spellEnd"/>
      <w:r w:rsidRPr="005E712B">
        <w:rPr>
          <w:rFonts w:hint="eastAsia"/>
        </w:rPr>
        <w:t xml:space="preserve"> </w:t>
      </w:r>
      <w:r w:rsidRPr="005E712B">
        <w:t>al. Simulated experimental study on the effect of soil pH on the existing forms of cadmium [J] Geoscience frontier 2005(1): 252-260.</w:t>
      </w:r>
    </w:p>
    <w:p w14:paraId="578822BB" w14:textId="2130CC1B" w:rsidR="005E712B" w:rsidRDefault="005E712B" w:rsidP="007F7B59">
      <w:pPr>
        <w:ind w:firstLineChars="0" w:firstLine="0"/>
      </w:pPr>
      <w:r w:rsidRPr="0085669E">
        <w:t>[</w:t>
      </w:r>
      <w:r>
        <w:t>32</w:t>
      </w:r>
      <w:r w:rsidRPr="0085669E">
        <w:t>]</w:t>
      </w:r>
      <w:r>
        <w:t xml:space="preserve"> Ding </w:t>
      </w:r>
      <w:proofErr w:type="spellStart"/>
      <w:r>
        <w:t>Jianghua</w:t>
      </w:r>
      <w:proofErr w:type="spellEnd"/>
      <w:r w:rsidRPr="005E712B">
        <w:rPr>
          <w:rFonts w:ascii="宋体" w:eastAsia="宋体" w:hAnsi="宋体" w:cs="宋体" w:hint="eastAsia"/>
        </w:rPr>
        <w:t>，</w:t>
      </w:r>
      <w:r w:rsidRPr="005E712B">
        <w:t>S</w:t>
      </w:r>
      <w:r w:rsidRPr="005E712B">
        <w:rPr>
          <w:rFonts w:hint="eastAsia"/>
        </w:rPr>
        <w:t>hu</w:t>
      </w:r>
      <w:r w:rsidRPr="005E712B">
        <w:t xml:space="preserve"> </w:t>
      </w:r>
      <w:proofErr w:type="spellStart"/>
      <w:r w:rsidRPr="005E712B">
        <w:t>Q</w:t>
      </w:r>
      <w:r w:rsidRPr="005E712B">
        <w:rPr>
          <w:rFonts w:hint="eastAsia"/>
        </w:rPr>
        <w:t>iang</w:t>
      </w:r>
      <w:proofErr w:type="spellEnd"/>
      <w:r w:rsidRPr="005E712B">
        <w:rPr>
          <w:rFonts w:ascii="宋体" w:eastAsia="宋体" w:hAnsi="宋体" w:cs="宋体" w:hint="eastAsia"/>
        </w:rPr>
        <w:t>，</w:t>
      </w:r>
      <w:r w:rsidRPr="005E712B">
        <w:rPr>
          <w:rFonts w:hint="eastAsia"/>
        </w:rPr>
        <w:t>et</w:t>
      </w:r>
      <w:r w:rsidRPr="005E712B">
        <w:t xml:space="preserve"> </w:t>
      </w:r>
      <w:r w:rsidRPr="005E712B">
        <w:rPr>
          <w:rFonts w:hint="eastAsia"/>
        </w:rPr>
        <w:t>al</w:t>
      </w:r>
      <w:r w:rsidRPr="005E712B">
        <w:t>. Discussion on speciation transformation of cadmium and zinc in soil environment [J] Urban environment and urban ecology 2001(2): 47-49.</w:t>
      </w:r>
    </w:p>
    <w:p w14:paraId="674C53E7" w14:textId="68B92948" w:rsidR="005E712B" w:rsidRDefault="005E712B" w:rsidP="007F7B59">
      <w:pPr>
        <w:ind w:firstLineChars="0" w:firstLine="0"/>
      </w:pPr>
      <w:r w:rsidRPr="0085669E">
        <w:lastRenderedPageBreak/>
        <w:t>[</w:t>
      </w:r>
      <w:r>
        <w:t>33</w:t>
      </w:r>
      <w:r w:rsidRPr="0085669E">
        <w:t>]</w:t>
      </w:r>
      <w:r>
        <w:t xml:space="preserve"> Gao</w:t>
      </w:r>
      <w:r>
        <w:rPr>
          <w:rFonts w:hint="eastAsia"/>
        </w:rPr>
        <w:t xml:space="preserve"> </w:t>
      </w:r>
      <w:r>
        <w:t>Shan</w:t>
      </w:r>
      <w:r>
        <w:rPr>
          <w:rFonts w:ascii="宋体" w:eastAsia="宋体" w:hAnsi="宋体" w:cs="宋体" w:hint="eastAsia"/>
        </w:rPr>
        <w:t>，</w:t>
      </w:r>
      <w:r w:rsidRPr="005E712B">
        <w:rPr>
          <w:rFonts w:hint="eastAsia"/>
        </w:rPr>
        <w:t>Chen</w:t>
      </w:r>
      <w:r w:rsidRPr="005E712B">
        <w:t xml:space="preserve"> </w:t>
      </w:r>
      <w:proofErr w:type="spellStart"/>
      <w:r w:rsidRPr="005E712B">
        <w:t>J</w:t>
      </w:r>
      <w:r w:rsidRPr="005E712B">
        <w:rPr>
          <w:rFonts w:hint="eastAsia"/>
        </w:rPr>
        <w:t>ianbin</w:t>
      </w:r>
      <w:proofErr w:type="spellEnd"/>
      <w:r w:rsidRPr="005E712B">
        <w:rPr>
          <w:rFonts w:ascii="宋体" w:eastAsia="宋体" w:hAnsi="宋体" w:cs="宋体" w:hint="eastAsia"/>
        </w:rPr>
        <w:t>，</w:t>
      </w:r>
      <w:r w:rsidRPr="005E712B">
        <w:rPr>
          <w:rFonts w:hint="eastAsia"/>
        </w:rPr>
        <w:t>Wang</w:t>
      </w:r>
      <w:r w:rsidRPr="005E712B">
        <w:t xml:space="preserve"> G</w:t>
      </w:r>
      <w:r w:rsidRPr="005E712B">
        <w:rPr>
          <w:rFonts w:hint="eastAsia"/>
        </w:rPr>
        <w:t>uo</w:t>
      </w:r>
      <w:r w:rsidRPr="005E712B">
        <w:t xml:space="preserve">. Effects of organic materials on the forms and chemical properties of exogenous cadmium in </w:t>
      </w:r>
      <w:proofErr w:type="spellStart"/>
      <w:r w:rsidRPr="005E712B">
        <w:t>fluvo</w:t>
      </w:r>
      <w:proofErr w:type="spellEnd"/>
      <w:r w:rsidRPr="005E712B">
        <w:t xml:space="preserve"> aquic soil under flooding conditions [J] Journal of plant nutrition and fertilizer 2003, 9(1): 102-105.</w:t>
      </w:r>
    </w:p>
    <w:p w14:paraId="22718D1E" w14:textId="570C2CC5" w:rsidR="005E712B" w:rsidRDefault="005E712B" w:rsidP="007F7B59">
      <w:pPr>
        <w:ind w:firstLineChars="0" w:firstLine="0"/>
      </w:pPr>
      <w:r w:rsidRPr="0085669E">
        <w:t>[</w:t>
      </w:r>
      <w:r>
        <w:t>34</w:t>
      </w:r>
      <w:r w:rsidRPr="0085669E">
        <w:t>]</w:t>
      </w:r>
      <w:r>
        <w:t xml:space="preserve"> </w:t>
      </w:r>
      <w:r w:rsidRPr="005E712B">
        <w:t xml:space="preserve">Neumann G, </w:t>
      </w:r>
      <w:proofErr w:type="spellStart"/>
      <w:r w:rsidRPr="005E712B">
        <w:t>Römheld</w:t>
      </w:r>
      <w:proofErr w:type="spellEnd"/>
      <w:r w:rsidRPr="005E712B">
        <w:t xml:space="preserve"> V, </w:t>
      </w:r>
      <w:proofErr w:type="spellStart"/>
      <w:r w:rsidRPr="005E712B">
        <w:t>Waisel</w:t>
      </w:r>
      <w:proofErr w:type="spellEnd"/>
      <w:r w:rsidRPr="005E712B">
        <w:t xml:space="preserve"> Y, et al. Root-induced changes in the availability of nutrients in the rhizosphere. [J]. </w:t>
      </w:r>
      <w:proofErr w:type="spellStart"/>
      <w:r w:rsidRPr="005E712B">
        <w:t>Cheminform</w:t>
      </w:r>
      <w:proofErr w:type="spellEnd"/>
      <w:r w:rsidRPr="005E712B">
        <w:t>. 2003, 34(4): 617-649.</w:t>
      </w:r>
    </w:p>
    <w:p w14:paraId="65725C94" w14:textId="4B990A01" w:rsidR="005E712B" w:rsidRDefault="005E712B" w:rsidP="007F7B59">
      <w:pPr>
        <w:ind w:firstLineChars="0" w:firstLine="0"/>
      </w:pPr>
      <w:r w:rsidRPr="0085669E">
        <w:t>[</w:t>
      </w:r>
      <w:r>
        <w:t>35</w:t>
      </w:r>
      <w:r w:rsidRPr="0085669E">
        <w:t>]</w:t>
      </w:r>
      <w:r>
        <w:t xml:space="preserve"> Xu </w:t>
      </w:r>
      <w:proofErr w:type="spellStart"/>
      <w:r>
        <w:t>Yingming</w:t>
      </w:r>
      <w:proofErr w:type="spellEnd"/>
      <w:r w:rsidRPr="005E712B">
        <w:rPr>
          <w:rFonts w:ascii="宋体" w:eastAsia="宋体" w:hAnsi="宋体" w:cs="宋体" w:hint="eastAsia"/>
        </w:rPr>
        <w:t>，</w:t>
      </w:r>
      <w:r w:rsidRPr="005E712B">
        <w:t>L</w:t>
      </w:r>
      <w:r w:rsidRPr="005E712B">
        <w:rPr>
          <w:rFonts w:hint="eastAsia"/>
        </w:rPr>
        <w:t>in</w:t>
      </w:r>
      <w:r w:rsidRPr="005E712B">
        <w:t xml:space="preserve"> </w:t>
      </w:r>
      <w:proofErr w:type="spellStart"/>
      <w:r w:rsidRPr="005E712B">
        <w:t>D</w:t>
      </w:r>
      <w:r w:rsidRPr="005E712B">
        <w:rPr>
          <w:rFonts w:hint="eastAsia"/>
        </w:rPr>
        <w:t>asong</w:t>
      </w:r>
      <w:proofErr w:type="spellEnd"/>
      <w:r w:rsidRPr="005E712B">
        <w:rPr>
          <w:rFonts w:ascii="宋体" w:eastAsia="宋体" w:hAnsi="宋体" w:cs="宋体" w:hint="eastAsia"/>
        </w:rPr>
        <w:t>，</w:t>
      </w:r>
      <w:r w:rsidRPr="005E712B">
        <w:rPr>
          <w:rFonts w:hint="eastAsia"/>
        </w:rPr>
        <w:t>et</w:t>
      </w:r>
      <w:r w:rsidRPr="005E712B">
        <w:t xml:space="preserve"> </w:t>
      </w:r>
      <w:r w:rsidRPr="005E712B">
        <w:rPr>
          <w:rFonts w:hint="eastAsia"/>
        </w:rPr>
        <w:t>al</w:t>
      </w:r>
      <w:r w:rsidRPr="005E712B">
        <w:t>. Effects of chemical regulation on the forms and plant availability of heavy metals in vegetable soil polluted by CD, Pb and Cu [J] Journal of agricultural environmental science 2006, 25(2): 326-330.</w:t>
      </w:r>
    </w:p>
    <w:p w14:paraId="49219577" w14:textId="506C547E" w:rsidR="005E712B" w:rsidRDefault="005E712B" w:rsidP="007F7B59">
      <w:pPr>
        <w:ind w:firstLineChars="0" w:firstLine="0"/>
      </w:pPr>
      <w:r w:rsidRPr="0085669E">
        <w:t>[</w:t>
      </w:r>
      <w:r>
        <w:t>36</w:t>
      </w:r>
      <w:r w:rsidRPr="0085669E">
        <w:t>]</w:t>
      </w:r>
      <w:r>
        <w:t xml:space="preserve"> W</w:t>
      </w:r>
      <w:r>
        <w:rPr>
          <w:rFonts w:hint="eastAsia"/>
        </w:rPr>
        <w:t>u</w:t>
      </w:r>
      <w:r>
        <w:t xml:space="preserve"> </w:t>
      </w:r>
      <w:proofErr w:type="spellStart"/>
      <w:r>
        <w:t>Y</w:t>
      </w:r>
      <w:r>
        <w:rPr>
          <w:rFonts w:hint="eastAsia"/>
        </w:rPr>
        <w:t>anyu</w:t>
      </w:r>
      <w:proofErr w:type="spellEnd"/>
      <w:r w:rsidRPr="005E712B">
        <w:rPr>
          <w:rFonts w:ascii="宋体" w:eastAsia="宋体" w:hAnsi="宋体" w:cs="宋体" w:hint="eastAsia"/>
        </w:rPr>
        <w:t>，</w:t>
      </w:r>
      <w:r w:rsidRPr="005E712B">
        <w:rPr>
          <w:rFonts w:hint="eastAsia"/>
        </w:rPr>
        <w:t>Chen</w:t>
      </w:r>
      <w:r w:rsidRPr="005E712B">
        <w:t xml:space="preserve"> T</w:t>
      </w:r>
      <w:r w:rsidRPr="005E712B">
        <w:rPr>
          <w:rFonts w:hint="eastAsia"/>
        </w:rPr>
        <w:t>ao</w:t>
      </w:r>
      <w:r w:rsidRPr="005E712B">
        <w:rPr>
          <w:rFonts w:ascii="宋体" w:eastAsia="宋体" w:hAnsi="宋体" w:cs="宋体" w:hint="eastAsia"/>
        </w:rPr>
        <w:t>，</w:t>
      </w:r>
      <w:r w:rsidRPr="005E712B">
        <w:rPr>
          <w:rFonts w:hint="eastAsia"/>
        </w:rPr>
        <w:t>Kong</w:t>
      </w:r>
      <w:r w:rsidRPr="005E712B">
        <w:t xml:space="preserve"> </w:t>
      </w:r>
      <w:proofErr w:type="spellStart"/>
      <w:r w:rsidRPr="005E712B">
        <w:t>Q</w:t>
      </w:r>
      <w:r w:rsidRPr="005E712B">
        <w:rPr>
          <w:rFonts w:hint="eastAsia"/>
        </w:rPr>
        <w:t>ingxin</w:t>
      </w:r>
      <w:proofErr w:type="spellEnd"/>
      <w:r w:rsidRPr="005E712B">
        <w:rPr>
          <w:rFonts w:ascii="宋体" w:eastAsia="宋体" w:hAnsi="宋体" w:cs="宋体" w:hint="eastAsia"/>
        </w:rPr>
        <w:t>，</w:t>
      </w:r>
      <w:r w:rsidRPr="005E712B">
        <w:rPr>
          <w:rFonts w:hint="eastAsia"/>
        </w:rPr>
        <w:t>et</w:t>
      </w:r>
      <w:r w:rsidRPr="005E712B">
        <w:t xml:space="preserve"> </w:t>
      </w:r>
      <w:r w:rsidRPr="005E712B">
        <w:rPr>
          <w:rFonts w:hint="eastAsia"/>
        </w:rPr>
        <w:t>al</w:t>
      </w:r>
      <w:r w:rsidRPr="005E712B">
        <w:t xml:space="preserve">. Cadmium pollution and its improvement in </w:t>
      </w:r>
      <w:proofErr w:type="spellStart"/>
      <w:r w:rsidRPr="005E712B">
        <w:t>Zhangshi</w:t>
      </w:r>
      <w:proofErr w:type="spellEnd"/>
      <w:r w:rsidRPr="005E712B">
        <w:t xml:space="preserve"> irrigation area [J] Journal of environmental science 1984, 4(3): 275-283.</w:t>
      </w:r>
    </w:p>
    <w:p w14:paraId="66F25351" w14:textId="4B74BFA4" w:rsidR="005E712B" w:rsidRDefault="005E712B" w:rsidP="007F7B59">
      <w:pPr>
        <w:ind w:firstLineChars="0" w:firstLine="0"/>
      </w:pPr>
      <w:r w:rsidRPr="0085669E">
        <w:t>[</w:t>
      </w:r>
      <w:r>
        <w:t>37</w:t>
      </w:r>
      <w:r w:rsidRPr="0085669E">
        <w:t>]</w:t>
      </w:r>
      <w:r>
        <w:t xml:space="preserve"> </w:t>
      </w:r>
      <w:proofErr w:type="spellStart"/>
      <w:r w:rsidRPr="005E712B">
        <w:t>Lageman</w:t>
      </w:r>
      <w:proofErr w:type="spellEnd"/>
      <w:r w:rsidRPr="005E712B">
        <w:t xml:space="preserve"> R. </w:t>
      </w:r>
      <w:proofErr w:type="spellStart"/>
      <w:r w:rsidRPr="005E712B">
        <w:t>Electroreclamation</w:t>
      </w:r>
      <w:proofErr w:type="spellEnd"/>
      <w:r w:rsidRPr="005E712B">
        <w:t>. Applications in the Netherlands[J]. Environmental Science &amp; Technology. 1993, 27(13): 2648-2650.</w:t>
      </w:r>
    </w:p>
    <w:p w14:paraId="58E8C1E1" w14:textId="24F9C8F9" w:rsidR="005E712B" w:rsidRDefault="005E712B" w:rsidP="007F7B59">
      <w:pPr>
        <w:ind w:firstLineChars="0" w:firstLine="0"/>
      </w:pPr>
      <w:r w:rsidRPr="0085669E">
        <w:t>[</w:t>
      </w:r>
      <w:r>
        <w:t>38</w:t>
      </w:r>
      <w:r w:rsidRPr="0085669E">
        <w:t>]</w:t>
      </w:r>
      <w:r>
        <w:t xml:space="preserve"> </w:t>
      </w:r>
      <w:proofErr w:type="spellStart"/>
      <w:r w:rsidRPr="005E712B">
        <w:t>Virkutyte</w:t>
      </w:r>
      <w:proofErr w:type="spellEnd"/>
      <w:r w:rsidRPr="005E712B">
        <w:t xml:space="preserve"> J, </w:t>
      </w:r>
      <w:proofErr w:type="spellStart"/>
      <w:r w:rsidRPr="005E712B">
        <w:t>Sillanpää</w:t>
      </w:r>
      <w:proofErr w:type="spellEnd"/>
      <w:r w:rsidRPr="005E712B">
        <w:t xml:space="preserve"> M, </w:t>
      </w:r>
      <w:proofErr w:type="spellStart"/>
      <w:r w:rsidRPr="005E712B">
        <w:t>Latostenmaa</w:t>
      </w:r>
      <w:proofErr w:type="spellEnd"/>
      <w:r w:rsidRPr="005E712B">
        <w:t xml:space="preserve"> P. Electrokinetic soil remediation - Critical overview[J]. Science of the Total Environment. 2002, 289(1-3): 97.</w:t>
      </w:r>
    </w:p>
    <w:p w14:paraId="1D9FC2A4" w14:textId="09E34E5C" w:rsidR="005E712B" w:rsidRDefault="005E712B" w:rsidP="007F7B59">
      <w:pPr>
        <w:ind w:firstLineChars="0" w:firstLine="0"/>
      </w:pPr>
      <w:bookmarkStart w:id="41" w:name="OLE_LINK3"/>
      <w:bookmarkStart w:id="42" w:name="OLE_LINK4"/>
      <w:r w:rsidRPr="0085669E">
        <w:t>[</w:t>
      </w:r>
      <w:r>
        <w:t>39</w:t>
      </w:r>
      <w:r w:rsidRPr="0085669E">
        <w:t>]</w:t>
      </w:r>
      <w:r>
        <w:t xml:space="preserve"> </w:t>
      </w:r>
      <w:bookmarkEnd w:id="41"/>
      <w:bookmarkEnd w:id="42"/>
      <w:r>
        <w:t>G</w:t>
      </w:r>
      <w:r>
        <w:rPr>
          <w:rFonts w:hint="eastAsia"/>
        </w:rPr>
        <w:t>u</w:t>
      </w:r>
      <w:r>
        <w:t xml:space="preserve"> </w:t>
      </w:r>
      <w:proofErr w:type="spellStart"/>
      <w:r>
        <w:t>J</w:t>
      </w:r>
      <w:r>
        <w:rPr>
          <w:rFonts w:hint="eastAsia"/>
        </w:rPr>
        <w:t>iguang</w:t>
      </w:r>
      <w:proofErr w:type="spellEnd"/>
      <w:r w:rsidRPr="005E712B">
        <w:rPr>
          <w:rFonts w:ascii="宋体" w:eastAsia="宋体" w:hAnsi="宋体" w:cs="宋体" w:hint="eastAsia"/>
        </w:rPr>
        <w:t>，</w:t>
      </w:r>
      <w:r w:rsidRPr="005E712B">
        <w:rPr>
          <w:rFonts w:hint="eastAsia"/>
        </w:rPr>
        <w:t>Lin</w:t>
      </w:r>
      <w:r w:rsidRPr="005E712B">
        <w:t xml:space="preserve"> </w:t>
      </w:r>
      <w:proofErr w:type="spellStart"/>
      <w:r w:rsidRPr="005E712B">
        <w:t>Q</w:t>
      </w:r>
      <w:r w:rsidRPr="005E712B">
        <w:rPr>
          <w:rFonts w:hint="eastAsia"/>
        </w:rPr>
        <w:t>iuqi</w:t>
      </w:r>
      <w:proofErr w:type="spellEnd"/>
      <w:r w:rsidRPr="005E712B">
        <w:rPr>
          <w:rFonts w:ascii="宋体" w:eastAsia="宋体" w:hAnsi="宋体" w:cs="宋体" w:hint="eastAsia"/>
        </w:rPr>
        <w:t>，</w:t>
      </w:r>
      <w:r w:rsidRPr="005E712B">
        <w:rPr>
          <w:rFonts w:hint="eastAsia"/>
        </w:rPr>
        <w:t>et</w:t>
      </w:r>
      <w:r w:rsidRPr="005E712B">
        <w:t xml:space="preserve"> </w:t>
      </w:r>
      <w:r w:rsidRPr="005E712B">
        <w:rPr>
          <w:rFonts w:hint="eastAsia"/>
        </w:rPr>
        <w:t>al</w:t>
      </w:r>
      <w:r w:rsidRPr="005E712B">
        <w:t>. Treatment approaches and research prospects of heavy metal pollution in soil plant system [J] Soil bulletin 2005(1): 128-133.</w:t>
      </w:r>
    </w:p>
    <w:p w14:paraId="7041E733" w14:textId="284979C0" w:rsidR="005E712B" w:rsidRDefault="005E712B" w:rsidP="007F7B59">
      <w:pPr>
        <w:ind w:firstLineChars="0" w:firstLine="0"/>
      </w:pPr>
      <w:r w:rsidRPr="0085669E">
        <w:lastRenderedPageBreak/>
        <w:t>[</w:t>
      </w:r>
      <w:r>
        <w:t>40</w:t>
      </w:r>
      <w:r w:rsidRPr="0085669E">
        <w:t>]</w:t>
      </w:r>
      <w:r>
        <w:t xml:space="preserve"> </w:t>
      </w:r>
      <w:r w:rsidR="00F94A16">
        <w:rPr>
          <w:rFonts w:hint="eastAsia"/>
        </w:rPr>
        <w:t>Yu</w:t>
      </w:r>
      <w:r w:rsidR="00F94A16">
        <w:t xml:space="preserve"> </w:t>
      </w:r>
      <w:proofErr w:type="spellStart"/>
      <w:r w:rsidR="00F94A16">
        <w:t>G</w:t>
      </w:r>
      <w:r w:rsidR="00F94A16">
        <w:rPr>
          <w:rFonts w:hint="eastAsia"/>
        </w:rPr>
        <w:t>uifen</w:t>
      </w:r>
      <w:proofErr w:type="spellEnd"/>
      <w:r w:rsidR="00F94A16" w:rsidRPr="00F94A16">
        <w:rPr>
          <w:rFonts w:ascii="宋体" w:eastAsia="宋体" w:hAnsi="宋体" w:cs="宋体" w:hint="eastAsia"/>
        </w:rPr>
        <w:t>，</w:t>
      </w:r>
      <w:r w:rsidR="00F94A16" w:rsidRPr="00F94A16">
        <w:rPr>
          <w:rFonts w:hint="eastAsia"/>
        </w:rPr>
        <w:t>Qing</w:t>
      </w:r>
      <w:r w:rsidR="00F94A16" w:rsidRPr="00F94A16">
        <w:t xml:space="preserve"> </w:t>
      </w:r>
      <w:proofErr w:type="spellStart"/>
      <w:r w:rsidR="00F94A16" w:rsidRPr="00F94A16">
        <w:t>C</w:t>
      </w:r>
      <w:r w:rsidR="00F94A16" w:rsidRPr="00F94A16">
        <w:rPr>
          <w:rFonts w:hint="eastAsia"/>
        </w:rPr>
        <w:t>hangyue</w:t>
      </w:r>
      <w:proofErr w:type="spellEnd"/>
      <w:r w:rsidR="00F94A16" w:rsidRPr="00F94A16">
        <w:rPr>
          <w:rFonts w:ascii="宋体" w:eastAsia="宋体" w:hAnsi="宋体" w:cs="宋体" w:hint="eastAsia"/>
        </w:rPr>
        <w:t>，</w:t>
      </w:r>
      <w:r w:rsidR="00F94A16" w:rsidRPr="00F94A16">
        <w:rPr>
          <w:rFonts w:hint="eastAsia"/>
        </w:rPr>
        <w:t>et</w:t>
      </w:r>
      <w:r w:rsidR="00F94A16" w:rsidRPr="00F94A16">
        <w:t xml:space="preserve"> </w:t>
      </w:r>
      <w:r w:rsidR="00F94A16" w:rsidRPr="00F94A16">
        <w:rPr>
          <w:rFonts w:hint="eastAsia"/>
        </w:rPr>
        <w:t>al</w:t>
      </w:r>
      <w:r w:rsidR="00F94A16" w:rsidRPr="00F94A16">
        <w:t>. Research status of heavy metal contaminated soil treatment [J] Agricultural environment and development 1998(4): 22-24.</w:t>
      </w:r>
    </w:p>
    <w:p w14:paraId="25D076FF" w14:textId="2513E98A" w:rsidR="00F94A16" w:rsidRDefault="00F94A16" w:rsidP="007F7B59">
      <w:pPr>
        <w:ind w:firstLineChars="0" w:firstLine="0"/>
      </w:pPr>
      <w:r w:rsidRPr="0085669E">
        <w:t>[</w:t>
      </w:r>
      <w:r>
        <w:t>41</w:t>
      </w:r>
      <w:r w:rsidRPr="0085669E">
        <w:t>]</w:t>
      </w:r>
      <w:r>
        <w:t xml:space="preserve"> Wu </w:t>
      </w:r>
      <w:proofErr w:type="spellStart"/>
      <w:r w:rsidRPr="00F94A16">
        <w:t>S</w:t>
      </w:r>
      <w:r w:rsidRPr="00F94A16">
        <w:rPr>
          <w:rFonts w:hint="eastAsia"/>
        </w:rPr>
        <w:t>huangtao</w:t>
      </w:r>
      <w:proofErr w:type="spellEnd"/>
      <w:r w:rsidRPr="00F94A16">
        <w:rPr>
          <w:rFonts w:hint="eastAsia"/>
        </w:rPr>
        <w:t>.</w:t>
      </w:r>
      <w:r w:rsidRPr="00F94A16">
        <w:t xml:space="preserve"> Research Progress on treatment of cadmium contaminated soil [J] Guangdong chemical industry Co., Ltd 2005(4): 40-41, 50.</w:t>
      </w:r>
    </w:p>
    <w:p w14:paraId="27911107" w14:textId="3946E675" w:rsidR="00F94A16" w:rsidRDefault="00F94A16" w:rsidP="007F7B59">
      <w:pPr>
        <w:ind w:firstLineChars="0" w:firstLine="0"/>
      </w:pPr>
      <w:r w:rsidRPr="0085669E">
        <w:t>[</w:t>
      </w:r>
      <w:r>
        <w:t>42</w:t>
      </w:r>
      <w:r w:rsidRPr="0085669E">
        <w:t>]</w:t>
      </w:r>
      <w:r w:rsidR="00C11686">
        <w:t xml:space="preserve"> G</w:t>
      </w:r>
      <w:r w:rsidR="00C11686">
        <w:rPr>
          <w:rFonts w:hint="eastAsia"/>
        </w:rPr>
        <w:t>ao</w:t>
      </w:r>
      <w:r w:rsidR="00C11686">
        <w:t xml:space="preserve"> </w:t>
      </w:r>
      <w:proofErr w:type="spellStart"/>
      <w:r w:rsidR="00C11686">
        <w:t>S</w:t>
      </w:r>
      <w:r w:rsidR="00C11686">
        <w:rPr>
          <w:rFonts w:hint="eastAsia"/>
        </w:rPr>
        <w:t>iwen</w:t>
      </w:r>
      <w:proofErr w:type="spellEnd"/>
      <w:r w:rsidR="00C11686" w:rsidRPr="00C11686">
        <w:rPr>
          <w:rFonts w:hint="eastAsia"/>
        </w:rPr>
        <w:t>.</w:t>
      </w:r>
      <w:r w:rsidR="00C11686" w:rsidRPr="00C11686">
        <w:t xml:space="preserve"> Study on the remediation effect of several common plants on heavy metal cadmium contaminated soil [J] Anhui agricultural science 2015(7): 91-93, 103.</w:t>
      </w:r>
    </w:p>
    <w:p w14:paraId="7003EF24" w14:textId="7B44F8C0" w:rsidR="00C11686" w:rsidRDefault="00C11686" w:rsidP="007F7B59">
      <w:pPr>
        <w:ind w:firstLineChars="0" w:firstLine="0"/>
      </w:pPr>
      <w:r w:rsidRPr="0085669E">
        <w:t>[</w:t>
      </w:r>
      <w:r>
        <w:t>43</w:t>
      </w:r>
      <w:r w:rsidRPr="0085669E">
        <w:t>]</w:t>
      </w:r>
      <w:r>
        <w:t xml:space="preserve"> Y</w:t>
      </w:r>
      <w:r>
        <w:rPr>
          <w:rFonts w:hint="eastAsia"/>
        </w:rPr>
        <w:t>i</w:t>
      </w:r>
      <w:r>
        <w:t xml:space="preserve"> </w:t>
      </w:r>
      <w:proofErr w:type="spellStart"/>
      <w:r>
        <w:t>Z</w:t>
      </w:r>
      <w:r>
        <w:rPr>
          <w:rFonts w:hint="eastAsia"/>
        </w:rPr>
        <w:t>efu</w:t>
      </w:r>
      <w:proofErr w:type="spellEnd"/>
      <w:r w:rsidRPr="00C11686">
        <w:rPr>
          <w:rFonts w:ascii="宋体" w:eastAsia="宋体" w:hAnsi="宋体" w:cs="宋体" w:hint="eastAsia"/>
        </w:rPr>
        <w:t>，</w:t>
      </w:r>
      <w:r w:rsidRPr="00C11686">
        <w:rPr>
          <w:rFonts w:hint="eastAsia"/>
        </w:rPr>
        <w:t>Yu</w:t>
      </w:r>
      <w:r w:rsidRPr="00C11686">
        <w:t xml:space="preserve"> X</w:t>
      </w:r>
      <w:r w:rsidRPr="00C11686">
        <w:rPr>
          <w:rFonts w:hint="eastAsia"/>
        </w:rPr>
        <w:t>ing</w:t>
      </w:r>
      <w:r w:rsidRPr="00C11686">
        <w:rPr>
          <w:rFonts w:ascii="宋体" w:eastAsia="宋体" w:hAnsi="宋体" w:cs="宋体" w:hint="eastAsia"/>
        </w:rPr>
        <w:t>，</w:t>
      </w:r>
      <w:r w:rsidRPr="00C11686">
        <w:rPr>
          <w:rFonts w:hint="eastAsia"/>
        </w:rPr>
        <w:t>Wu</w:t>
      </w:r>
      <w:r w:rsidRPr="00C11686">
        <w:t xml:space="preserve"> J</w:t>
      </w:r>
      <w:r w:rsidRPr="00C11686">
        <w:rPr>
          <w:rFonts w:hint="eastAsia"/>
        </w:rPr>
        <w:t>ing.</w:t>
      </w:r>
      <w:r w:rsidRPr="00C11686">
        <w:t xml:space="preserve"> Research Progress on remediation technology of cadmium contaminated soil [J] Modern agricultural science and technology 2014(9): 251-253.</w:t>
      </w:r>
    </w:p>
    <w:p w14:paraId="2007DB42" w14:textId="2E215C92" w:rsidR="00C11686" w:rsidRDefault="00C11686" w:rsidP="007F7B59">
      <w:pPr>
        <w:ind w:firstLineChars="0" w:firstLine="0"/>
      </w:pPr>
      <w:r w:rsidRPr="0085669E">
        <w:t>[</w:t>
      </w:r>
      <w:r>
        <w:t>44</w:t>
      </w:r>
      <w:r w:rsidRPr="0085669E">
        <w:t>]</w:t>
      </w:r>
      <w:r>
        <w:t xml:space="preserve"> D</w:t>
      </w:r>
      <w:r>
        <w:rPr>
          <w:rFonts w:hint="eastAsia"/>
        </w:rPr>
        <w:t>u</w:t>
      </w:r>
      <w:r>
        <w:t xml:space="preserve"> </w:t>
      </w:r>
      <w:proofErr w:type="spellStart"/>
      <w:r>
        <w:t>Z</w:t>
      </w:r>
      <w:r>
        <w:rPr>
          <w:rFonts w:hint="eastAsia"/>
        </w:rPr>
        <w:t>himin</w:t>
      </w:r>
      <w:proofErr w:type="spellEnd"/>
      <w:r w:rsidRPr="00C11686">
        <w:rPr>
          <w:rFonts w:ascii="宋体" w:eastAsia="宋体" w:hAnsi="宋体" w:cs="宋体" w:hint="eastAsia"/>
        </w:rPr>
        <w:t>，</w:t>
      </w:r>
      <w:r w:rsidRPr="00C11686">
        <w:rPr>
          <w:rFonts w:hint="eastAsia"/>
        </w:rPr>
        <w:t>Hao</w:t>
      </w:r>
      <w:r w:rsidRPr="00C11686">
        <w:t xml:space="preserve"> </w:t>
      </w:r>
      <w:proofErr w:type="spellStart"/>
      <w:r w:rsidRPr="00C11686">
        <w:t>J</w:t>
      </w:r>
      <w:r w:rsidRPr="00C11686">
        <w:rPr>
          <w:rFonts w:hint="eastAsia"/>
        </w:rPr>
        <w:t>ianshe</w:t>
      </w:r>
      <w:proofErr w:type="spellEnd"/>
      <w:r w:rsidRPr="00C11686">
        <w:rPr>
          <w:rFonts w:ascii="宋体" w:eastAsia="宋体" w:hAnsi="宋体" w:cs="宋体" w:hint="eastAsia"/>
        </w:rPr>
        <w:t>，</w:t>
      </w:r>
      <w:r w:rsidRPr="00C11686">
        <w:rPr>
          <w:rFonts w:hint="eastAsia"/>
        </w:rPr>
        <w:t>Zhou</w:t>
      </w:r>
      <w:r w:rsidRPr="00C11686">
        <w:t xml:space="preserve"> J</w:t>
      </w:r>
      <w:r w:rsidRPr="00C11686">
        <w:rPr>
          <w:rFonts w:hint="eastAsia"/>
        </w:rPr>
        <w:t>ing</w:t>
      </w:r>
      <w:r w:rsidRPr="00C11686">
        <w:rPr>
          <w:rFonts w:ascii="宋体" w:eastAsia="宋体" w:hAnsi="宋体" w:cs="宋体" w:hint="eastAsia"/>
        </w:rPr>
        <w:t>，</w:t>
      </w:r>
      <w:r w:rsidRPr="00C11686">
        <w:rPr>
          <w:rFonts w:hint="eastAsia"/>
        </w:rPr>
        <w:t>et</w:t>
      </w:r>
      <w:r w:rsidRPr="00C11686">
        <w:t xml:space="preserve"> </w:t>
      </w:r>
      <w:r w:rsidRPr="00C11686">
        <w:rPr>
          <w:rFonts w:hint="eastAsia"/>
        </w:rPr>
        <w:t>al</w:t>
      </w:r>
      <w:r w:rsidRPr="00C11686">
        <w:t>. Field in situ remediation of copper and cadmium contaminated soil by four modifiers [J] Journal of soil science 2012(3): 508-517.</w:t>
      </w:r>
    </w:p>
    <w:p w14:paraId="50E91259" w14:textId="0109A1DD" w:rsidR="00C11686" w:rsidRDefault="00C11686" w:rsidP="007F7B59">
      <w:pPr>
        <w:ind w:firstLineChars="0" w:firstLine="0"/>
      </w:pPr>
      <w:r w:rsidRPr="0085669E">
        <w:t>[</w:t>
      </w:r>
      <w:r>
        <w:t>45</w:t>
      </w:r>
      <w:r w:rsidRPr="0085669E">
        <w:t>]</w:t>
      </w:r>
      <w:r>
        <w:t xml:space="preserve"> W</w:t>
      </w:r>
      <w:r>
        <w:rPr>
          <w:rFonts w:hint="eastAsia"/>
        </w:rPr>
        <w:t>an</w:t>
      </w:r>
      <w:r>
        <w:t xml:space="preserve"> </w:t>
      </w:r>
      <w:proofErr w:type="spellStart"/>
      <w:r>
        <w:t>Y</w:t>
      </w:r>
      <w:r>
        <w:rPr>
          <w:rFonts w:hint="eastAsia"/>
        </w:rPr>
        <w:t>unbing</w:t>
      </w:r>
      <w:proofErr w:type="spellEnd"/>
      <w:r w:rsidRPr="00C11686">
        <w:rPr>
          <w:rFonts w:ascii="宋体" w:eastAsia="宋体" w:hAnsi="宋体" w:cs="宋体" w:hint="eastAsia"/>
        </w:rPr>
        <w:t>，</w:t>
      </w:r>
      <w:proofErr w:type="spellStart"/>
      <w:r w:rsidRPr="00C11686">
        <w:t>Q</w:t>
      </w:r>
      <w:r w:rsidRPr="00C11686">
        <w:rPr>
          <w:rFonts w:hint="eastAsia"/>
        </w:rPr>
        <w:t>iu</w:t>
      </w:r>
      <w:proofErr w:type="spellEnd"/>
      <w:r w:rsidRPr="00C11686">
        <w:t xml:space="preserve"> </w:t>
      </w:r>
      <w:proofErr w:type="spellStart"/>
      <w:r w:rsidRPr="00C11686">
        <w:t>R</w:t>
      </w:r>
      <w:r w:rsidRPr="00C11686">
        <w:rPr>
          <w:rFonts w:hint="eastAsia"/>
        </w:rPr>
        <w:t>ongliang</w:t>
      </w:r>
      <w:proofErr w:type="spellEnd"/>
      <w:r w:rsidRPr="00C11686">
        <w:rPr>
          <w:rFonts w:ascii="宋体" w:eastAsia="宋体" w:hAnsi="宋体" w:cs="宋体" w:hint="eastAsia"/>
        </w:rPr>
        <w:t>，</w:t>
      </w:r>
      <w:r w:rsidRPr="00C11686">
        <w:rPr>
          <w:rFonts w:hint="eastAsia"/>
        </w:rPr>
        <w:t>Chen</w:t>
      </w:r>
      <w:r w:rsidRPr="00C11686">
        <w:t xml:space="preserve"> </w:t>
      </w:r>
      <w:proofErr w:type="spellStart"/>
      <w:r w:rsidRPr="00C11686">
        <w:t>Z</w:t>
      </w:r>
      <w:r w:rsidRPr="00C11686">
        <w:rPr>
          <w:rFonts w:hint="eastAsia"/>
        </w:rPr>
        <w:t>hiliang</w:t>
      </w:r>
      <w:proofErr w:type="spellEnd"/>
      <w:r w:rsidRPr="00C11686">
        <w:rPr>
          <w:rFonts w:ascii="宋体" w:eastAsia="宋体" w:hAnsi="宋体" w:cs="宋体" w:hint="eastAsia"/>
        </w:rPr>
        <w:t>，</w:t>
      </w:r>
      <w:r w:rsidRPr="00C11686">
        <w:rPr>
          <w:rFonts w:hint="eastAsia"/>
        </w:rPr>
        <w:t>et</w:t>
      </w:r>
      <w:r w:rsidRPr="00C11686">
        <w:t xml:space="preserve"> </w:t>
      </w:r>
      <w:r w:rsidRPr="00C11686">
        <w:rPr>
          <w:rFonts w:hint="eastAsia"/>
        </w:rPr>
        <w:t>al</w:t>
      </w:r>
      <w:r w:rsidRPr="00C11686">
        <w:t>. Discussion on improving the effect of plant extraction and remediation in heavy metal contaminated soil [J] Environmental pollution control technology and equipment 2002(4): 56-59.</w:t>
      </w:r>
    </w:p>
    <w:p w14:paraId="69933F79" w14:textId="57E73D62" w:rsidR="00C11686" w:rsidRDefault="00C11686" w:rsidP="007F7B59">
      <w:pPr>
        <w:ind w:firstLineChars="0" w:firstLine="0"/>
      </w:pPr>
      <w:r w:rsidRPr="0085669E">
        <w:t>[</w:t>
      </w:r>
      <w:r>
        <w:t>46</w:t>
      </w:r>
      <w:r w:rsidRPr="0085669E">
        <w:t>]</w:t>
      </w:r>
      <w:r>
        <w:t xml:space="preserve"> W</w:t>
      </w:r>
      <w:r>
        <w:rPr>
          <w:rFonts w:hint="eastAsia"/>
        </w:rPr>
        <w:t>ang</w:t>
      </w:r>
      <w:r>
        <w:t xml:space="preserve"> X</w:t>
      </w:r>
      <w:r>
        <w:rPr>
          <w:rFonts w:hint="eastAsia"/>
        </w:rPr>
        <w:t>in</w:t>
      </w:r>
      <w:r w:rsidRPr="00C11686">
        <w:rPr>
          <w:rFonts w:ascii="宋体" w:eastAsia="宋体" w:hAnsi="宋体" w:cs="宋体" w:hint="eastAsia"/>
        </w:rPr>
        <w:t>，</w:t>
      </w:r>
      <w:r w:rsidRPr="00C11686">
        <w:rPr>
          <w:rFonts w:hint="eastAsia"/>
        </w:rPr>
        <w:t>Zhou</w:t>
      </w:r>
      <w:r w:rsidRPr="00C11686">
        <w:t xml:space="preserve"> </w:t>
      </w:r>
      <w:proofErr w:type="spellStart"/>
      <w:r w:rsidRPr="00C11686">
        <w:t>Q</w:t>
      </w:r>
      <w:r w:rsidRPr="00C11686">
        <w:rPr>
          <w:rFonts w:hint="eastAsia"/>
        </w:rPr>
        <w:t>ixing</w:t>
      </w:r>
      <w:proofErr w:type="spellEnd"/>
      <w:r w:rsidRPr="00C11686">
        <w:rPr>
          <w:rFonts w:hint="eastAsia"/>
        </w:rPr>
        <w:t>.</w:t>
      </w:r>
      <w:r w:rsidRPr="00C11686">
        <w:t xml:space="preserve"> Ecological process, </w:t>
      </w:r>
      <w:proofErr w:type="gramStart"/>
      <w:r w:rsidRPr="00C11686">
        <w:t>effect</w:t>
      </w:r>
      <w:proofErr w:type="gramEnd"/>
      <w:r w:rsidRPr="00C11686">
        <w:t xml:space="preserve"> and remediation of soil heavy metal pollution [J] Ecological science 2004(3): 278-281.</w:t>
      </w:r>
    </w:p>
    <w:p w14:paraId="5D2AC88B" w14:textId="6CB0E0F3" w:rsidR="00C11686" w:rsidRDefault="00C11686" w:rsidP="007F7B59">
      <w:pPr>
        <w:ind w:firstLineChars="0" w:firstLine="0"/>
      </w:pPr>
      <w:r w:rsidRPr="0085669E">
        <w:t>[</w:t>
      </w:r>
      <w:r>
        <w:t>47</w:t>
      </w:r>
      <w:r w:rsidRPr="0085669E">
        <w:t>]</w:t>
      </w:r>
      <w:r w:rsidR="00F75087">
        <w:t xml:space="preserve"> </w:t>
      </w:r>
      <w:r>
        <w:t>P</w:t>
      </w:r>
      <w:r>
        <w:rPr>
          <w:rFonts w:hint="eastAsia"/>
        </w:rPr>
        <w:t>eng</w:t>
      </w:r>
      <w:r>
        <w:t xml:space="preserve"> </w:t>
      </w:r>
      <w:proofErr w:type="spellStart"/>
      <w:r>
        <w:t>S</w:t>
      </w:r>
      <w:r>
        <w:rPr>
          <w:rFonts w:hint="eastAsia"/>
        </w:rPr>
        <w:t>haobang</w:t>
      </w:r>
      <w:proofErr w:type="spellEnd"/>
      <w:r w:rsidRPr="00F75087">
        <w:rPr>
          <w:rFonts w:ascii="宋体" w:eastAsia="宋体" w:hAnsi="宋体" w:cs="宋体" w:hint="eastAsia"/>
        </w:rPr>
        <w:t>，</w:t>
      </w:r>
      <w:r w:rsidRPr="00F75087">
        <w:rPr>
          <w:rFonts w:hint="eastAsia"/>
        </w:rPr>
        <w:t>Cai</w:t>
      </w:r>
      <w:r w:rsidRPr="00F75087">
        <w:t xml:space="preserve"> Y</w:t>
      </w:r>
      <w:r w:rsidRPr="00F75087">
        <w:rPr>
          <w:rFonts w:hint="eastAsia"/>
        </w:rPr>
        <w:t>ue</w:t>
      </w:r>
      <w:r w:rsidRPr="00F75087">
        <w:rPr>
          <w:rFonts w:ascii="宋体" w:eastAsia="宋体" w:hAnsi="宋体" w:cs="宋体" w:hint="eastAsia"/>
        </w:rPr>
        <w:t>，</w:t>
      </w:r>
      <w:r w:rsidRPr="00F75087">
        <w:rPr>
          <w:rFonts w:hint="eastAsia"/>
        </w:rPr>
        <w:t>Li</w:t>
      </w:r>
      <w:r w:rsidRPr="00F75087">
        <w:t xml:space="preserve"> </w:t>
      </w:r>
      <w:proofErr w:type="spellStart"/>
      <w:r w:rsidRPr="00F75087">
        <w:t>S</w:t>
      </w:r>
      <w:r w:rsidRPr="00F75087">
        <w:rPr>
          <w:rFonts w:hint="eastAsia"/>
        </w:rPr>
        <w:t>iqing</w:t>
      </w:r>
      <w:proofErr w:type="spellEnd"/>
      <w:r w:rsidRPr="00F75087">
        <w:rPr>
          <w:rFonts w:hint="eastAsia"/>
        </w:rPr>
        <w:t>.</w:t>
      </w:r>
      <w:r w:rsidR="00F75087" w:rsidRPr="00F75087">
        <w:t xml:space="preserve"> Research Progress on remediation </w:t>
      </w:r>
      <w:r w:rsidR="00F75087" w:rsidRPr="00F75087">
        <w:lastRenderedPageBreak/>
        <w:t>methods and bioremediation of soil cadmium pollution [J] Environment and development 2014(3): 86-90.</w:t>
      </w:r>
    </w:p>
    <w:p w14:paraId="58B2C3A9" w14:textId="009930EA" w:rsidR="00F75087" w:rsidRDefault="00F75087" w:rsidP="007F7B59">
      <w:pPr>
        <w:ind w:firstLineChars="0" w:firstLine="0"/>
      </w:pPr>
      <w:r w:rsidRPr="0085669E">
        <w:t>[</w:t>
      </w:r>
      <w:r>
        <w:t>48</w:t>
      </w:r>
      <w:r w:rsidRPr="0085669E">
        <w:t>]</w:t>
      </w:r>
      <w:r>
        <w:t xml:space="preserve"> L</w:t>
      </w:r>
      <w:r>
        <w:rPr>
          <w:rFonts w:hint="eastAsia"/>
        </w:rPr>
        <w:t>u</w:t>
      </w:r>
      <w:r>
        <w:t xml:space="preserve"> </w:t>
      </w:r>
      <w:proofErr w:type="spellStart"/>
      <w:r>
        <w:t>H</w:t>
      </w:r>
      <w:r>
        <w:rPr>
          <w:rFonts w:hint="eastAsia"/>
        </w:rPr>
        <w:t>ongling</w:t>
      </w:r>
      <w:proofErr w:type="spellEnd"/>
      <w:r w:rsidRPr="00F75087">
        <w:rPr>
          <w:rFonts w:ascii="宋体" w:eastAsia="宋体" w:hAnsi="宋体" w:cs="宋体" w:hint="eastAsia"/>
        </w:rPr>
        <w:t>，</w:t>
      </w:r>
      <w:r w:rsidRPr="00F75087">
        <w:rPr>
          <w:rFonts w:hint="eastAsia"/>
        </w:rPr>
        <w:t>Xiao</w:t>
      </w:r>
      <w:r w:rsidRPr="00F75087">
        <w:t xml:space="preserve"> </w:t>
      </w:r>
      <w:proofErr w:type="spellStart"/>
      <w:r w:rsidRPr="00F75087">
        <w:t>G</w:t>
      </w:r>
      <w:r w:rsidRPr="00F75087">
        <w:rPr>
          <w:rFonts w:hint="eastAsia"/>
        </w:rPr>
        <w:t>uanghui</w:t>
      </w:r>
      <w:proofErr w:type="spellEnd"/>
      <w:r w:rsidRPr="00F75087">
        <w:rPr>
          <w:rFonts w:ascii="宋体" w:eastAsia="宋体" w:hAnsi="宋体" w:cs="宋体" w:hint="eastAsia"/>
        </w:rPr>
        <w:t>，</w:t>
      </w:r>
      <w:r w:rsidRPr="00F75087">
        <w:rPr>
          <w:rFonts w:hint="eastAsia"/>
        </w:rPr>
        <w:t>Liu</w:t>
      </w:r>
      <w:r w:rsidRPr="00F75087">
        <w:t xml:space="preserve"> </w:t>
      </w:r>
      <w:proofErr w:type="spellStart"/>
      <w:r w:rsidRPr="00F75087">
        <w:t>Q</w:t>
      </w:r>
      <w:r w:rsidRPr="00F75087">
        <w:rPr>
          <w:rFonts w:hint="eastAsia"/>
        </w:rPr>
        <w:t>ingshan</w:t>
      </w:r>
      <w:proofErr w:type="spellEnd"/>
      <w:r w:rsidRPr="00F75087">
        <w:rPr>
          <w:rFonts w:ascii="宋体" w:eastAsia="宋体" w:hAnsi="宋体" w:cs="宋体" w:hint="eastAsia"/>
        </w:rPr>
        <w:t>，</w:t>
      </w:r>
      <w:r w:rsidRPr="00F75087">
        <w:rPr>
          <w:rFonts w:hint="eastAsia"/>
        </w:rPr>
        <w:t>et</w:t>
      </w:r>
      <w:r w:rsidRPr="00F75087">
        <w:t xml:space="preserve"> </w:t>
      </w:r>
      <w:r w:rsidRPr="00F75087">
        <w:rPr>
          <w:rFonts w:hint="eastAsia"/>
        </w:rPr>
        <w:t>al</w:t>
      </w:r>
      <w:r w:rsidRPr="00F75087">
        <w:t>. Research Progress on soil cadmium pollution and its control measures [J] Journal of southern agriculture 2014(11): 1986-1993.</w:t>
      </w:r>
    </w:p>
    <w:p w14:paraId="0FF633E3" w14:textId="6AB8059D" w:rsidR="00F75087" w:rsidRDefault="00F75087" w:rsidP="007F7B59">
      <w:pPr>
        <w:ind w:firstLineChars="0" w:firstLine="0"/>
      </w:pPr>
      <w:r w:rsidRPr="0085669E">
        <w:t>[</w:t>
      </w:r>
      <w:r>
        <w:t>49</w:t>
      </w:r>
      <w:r w:rsidRPr="0085669E">
        <w:t>]</w:t>
      </w:r>
      <w:r>
        <w:t xml:space="preserve"> </w:t>
      </w:r>
      <w:r w:rsidRPr="00F75087">
        <w:t xml:space="preserve">Tiwari S, Kumari B, Singh S N. Evaluation of metal mobility/immobility in fly ash induced by bacterial strains isolated from the </w:t>
      </w:r>
      <w:proofErr w:type="spellStart"/>
      <w:r w:rsidRPr="00F75087">
        <w:t>rhizospheric</w:t>
      </w:r>
      <w:proofErr w:type="spellEnd"/>
      <w:r w:rsidRPr="00F75087">
        <w:t xml:space="preserve"> zone of Typha latifolia growing on fly ash dumps[J]. Bioresource Technology. 2008, 99(5): 1305.</w:t>
      </w:r>
    </w:p>
    <w:p w14:paraId="30BC4CA0" w14:textId="10498845" w:rsidR="00F75087" w:rsidRDefault="00F75087" w:rsidP="007F7B59">
      <w:pPr>
        <w:ind w:firstLineChars="0" w:firstLine="0"/>
      </w:pPr>
      <w:r w:rsidRPr="0085669E">
        <w:t>[</w:t>
      </w:r>
      <w:r>
        <w:t>50</w:t>
      </w:r>
      <w:r w:rsidRPr="0085669E">
        <w:t>]</w:t>
      </w:r>
      <w:r>
        <w:t xml:space="preserve"> L</w:t>
      </w:r>
      <w:r>
        <w:rPr>
          <w:rFonts w:hint="eastAsia"/>
        </w:rPr>
        <w:t>iu</w:t>
      </w:r>
      <w:r>
        <w:t xml:space="preserve"> J</w:t>
      </w:r>
      <w:r>
        <w:rPr>
          <w:rFonts w:hint="eastAsia"/>
        </w:rPr>
        <w:t>ingjing</w:t>
      </w:r>
      <w:r>
        <w:t>.</w:t>
      </w:r>
      <w:r w:rsidRPr="00F75087">
        <w:t xml:space="preserve"> Study on competitive adsorption and desorption characteristics of Pb (</w:t>
      </w:r>
      <w:r w:rsidRPr="00F75087">
        <w:rPr>
          <w:rFonts w:hint="eastAsia"/>
        </w:rPr>
        <w:t>Ⅱ</w:t>
      </w:r>
      <w:r w:rsidRPr="00F75087">
        <w:t>), Cu (</w:t>
      </w:r>
      <w:r w:rsidRPr="00F75087">
        <w:rPr>
          <w:rFonts w:hint="eastAsia"/>
        </w:rPr>
        <w:t>Ⅱ</w:t>
      </w:r>
      <w:r w:rsidRPr="00F75087">
        <w:t>) and CD (</w:t>
      </w:r>
      <w:r w:rsidRPr="00F75087">
        <w:rPr>
          <w:rFonts w:hint="eastAsia"/>
        </w:rPr>
        <w:t>Ⅱ</w:t>
      </w:r>
      <w:r w:rsidRPr="00F75087">
        <w:t>) on Loess [D] Zhejiang University, 2014</w:t>
      </w:r>
      <w:r>
        <w:t>.</w:t>
      </w:r>
    </w:p>
    <w:p w14:paraId="6FFD6B1F" w14:textId="0BD62EE8" w:rsidR="00F75087" w:rsidRDefault="00F75087" w:rsidP="007F7B59">
      <w:pPr>
        <w:ind w:firstLineChars="0" w:firstLine="0"/>
      </w:pPr>
      <w:r w:rsidRPr="0085669E">
        <w:t>[</w:t>
      </w:r>
      <w:r>
        <w:t>51</w:t>
      </w:r>
      <w:r w:rsidRPr="0085669E">
        <w:t>]</w:t>
      </w:r>
      <w:r>
        <w:t xml:space="preserve"> G</w:t>
      </w:r>
      <w:r>
        <w:rPr>
          <w:rFonts w:hint="eastAsia"/>
        </w:rPr>
        <w:t>uo</w:t>
      </w:r>
      <w:r>
        <w:t xml:space="preserve"> W</w:t>
      </w:r>
      <w:r>
        <w:rPr>
          <w:rFonts w:hint="eastAsia"/>
        </w:rPr>
        <w:t>ei</w:t>
      </w:r>
      <w:r>
        <w:t>.</w:t>
      </w:r>
      <w:r w:rsidRPr="00F75087">
        <w:t xml:space="preserve"> Study on the effect mechanism of dissolved organic matter on the adsorption of Cu</w:t>
      </w:r>
      <w:r>
        <w:t>~</w:t>
      </w:r>
      <w:r w:rsidRPr="00F75087">
        <w:t xml:space="preserve"> (2 +) and Pb</w:t>
      </w:r>
      <w:proofErr w:type="gramStart"/>
      <w:r>
        <w:t>~</w:t>
      </w:r>
      <w:r w:rsidRPr="00F75087">
        <w:t>(</w:t>
      </w:r>
      <w:proofErr w:type="gramEnd"/>
      <w:r w:rsidRPr="00F75087">
        <w:t>2 +) by different types of soils [D] Shandong University, 2011</w:t>
      </w:r>
    </w:p>
    <w:p w14:paraId="657B5F70" w14:textId="5F2DD318" w:rsidR="00F75087" w:rsidRPr="00F75087" w:rsidRDefault="00F75087" w:rsidP="007F7B59">
      <w:pPr>
        <w:ind w:firstLineChars="0" w:firstLine="0"/>
        <w:rPr>
          <w:rFonts w:ascii="宋体" w:eastAsia="宋体" w:hAnsi="宋体" w:cs="宋体"/>
        </w:rPr>
      </w:pPr>
      <w:r w:rsidRPr="0085669E">
        <w:t>[</w:t>
      </w:r>
      <w:r>
        <w:t>52</w:t>
      </w:r>
      <w:r w:rsidRPr="0085669E">
        <w:t>]</w:t>
      </w:r>
      <w:r>
        <w:t xml:space="preserve"> C</w:t>
      </w:r>
      <w:r>
        <w:rPr>
          <w:rFonts w:hint="eastAsia"/>
        </w:rPr>
        <w:t>hen</w:t>
      </w:r>
      <w:r>
        <w:t xml:space="preserve"> </w:t>
      </w:r>
      <w:proofErr w:type="spellStart"/>
      <w:r>
        <w:t>T</w:t>
      </w:r>
      <w:r>
        <w:rPr>
          <w:rFonts w:hint="eastAsia"/>
        </w:rPr>
        <w:t>ongbin</w:t>
      </w:r>
      <w:proofErr w:type="spellEnd"/>
      <w:r w:rsidRPr="00F75087">
        <w:rPr>
          <w:rFonts w:ascii="宋体" w:eastAsia="宋体" w:hAnsi="宋体" w:cs="宋体" w:hint="eastAsia"/>
        </w:rPr>
        <w:t>，</w:t>
      </w:r>
      <w:r w:rsidRPr="00F75087">
        <w:rPr>
          <w:rFonts w:hint="eastAsia"/>
        </w:rPr>
        <w:t>Huang</w:t>
      </w:r>
      <w:r w:rsidRPr="00F75087">
        <w:t xml:space="preserve"> </w:t>
      </w:r>
      <w:proofErr w:type="spellStart"/>
      <w:r w:rsidRPr="00F75087">
        <w:t>Z</w:t>
      </w:r>
      <w:r w:rsidRPr="00F75087">
        <w:rPr>
          <w:rFonts w:hint="eastAsia"/>
        </w:rPr>
        <w:t>echun</w:t>
      </w:r>
      <w:proofErr w:type="spellEnd"/>
      <w:r w:rsidRPr="00F75087">
        <w:rPr>
          <w:rFonts w:ascii="宋体" w:eastAsia="宋体" w:hAnsi="宋体" w:cs="宋体" w:hint="eastAsia"/>
        </w:rPr>
        <w:t>，</w:t>
      </w:r>
      <w:r w:rsidRPr="00F75087">
        <w:t>C</w:t>
      </w:r>
      <w:r w:rsidRPr="00F75087">
        <w:rPr>
          <w:rFonts w:hint="eastAsia"/>
        </w:rPr>
        <w:t>hen</w:t>
      </w:r>
      <w:r w:rsidRPr="00F75087">
        <w:t xml:space="preserve"> H</w:t>
      </w:r>
      <w:r w:rsidRPr="00F75087">
        <w:rPr>
          <w:rFonts w:hint="eastAsia"/>
        </w:rPr>
        <w:t>uang</w:t>
      </w:r>
      <w:r w:rsidRPr="00F75087">
        <w:t>. Effect of water-soluble organic matter in waste on Cd adsorption by soil and its mechanism [J] Journal of environmental science 2002(2): 150-155.</w:t>
      </w:r>
    </w:p>
    <w:p w14:paraId="40871725" w14:textId="56298871" w:rsidR="00F75087" w:rsidRDefault="00F75087" w:rsidP="007F7B59">
      <w:pPr>
        <w:ind w:firstLineChars="0" w:firstLine="0"/>
      </w:pPr>
      <w:r w:rsidRPr="0085669E">
        <w:t>[</w:t>
      </w:r>
      <w:r>
        <w:t>53</w:t>
      </w:r>
      <w:r w:rsidRPr="0085669E">
        <w:t>]</w:t>
      </w:r>
      <w:r>
        <w:t xml:space="preserve"> </w:t>
      </w:r>
      <w:r w:rsidRPr="00F75087">
        <w:t xml:space="preserve">Zhang J, Dai J, Wang R, et al. Adsorption and desorption of divalent mercury (Hg 2+) on </w:t>
      </w:r>
      <w:proofErr w:type="spellStart"/>
      <w:r w:rsidRPr="00F75087">
        <w:t>humic</w:t>
      </w:r>
      <w:proofErr w:type="spellEnd"/>
      <w:r w:rsidRPr="00F75087">
        <w:t xml:space="preserve"> acids and fulvic acids extracted from typical soils in China[J]. Colloids &amp; Surfaces A Physicochemical &amp; Engineering Aspects. 2009, 335(1): 194-201.</w:t>
      </w:r>
    </w:p>
    <w:p w14:paraId="2985E4DC" w14:textId="269C1C53" w:rsidR="00F75087" w:rsidRDefault="00F75087" w:rsidP="007F7B59">
      <w:pPr>
        <w:ind w:firstLineChars="0" w:firstLine="0"/>
      </w:pPr>
      <w:r w:rsidRPr="0085669E">
        <w:lastRenderedPageBreak/>
        <w:t>[</w:t>
      </w:r>
      <w:r>
        <w:t>54</w:t>
      </w:r>
      <w:r w:rsidRPr="0085669E">
        <w:t>]</w:t>
      </w:r>
      <w:r>
        <w:t xml:space="preserve"> F</w:t>
      </w:r>
      <w:r>
        <w:rPr>
          <w:rFonts w:hint="eastAsia"/>
        </w:rPr>
        <w:t>u</w:t>
      </w:r>
      <w:r>
        <w:t xml:space="preserve"> </w:t>
      </w:r>
      <w:proofErr w:type="spellStart"/>
      <w:r>
        <w:t>C</w:t>
      </w:r>
      <w:r>
        <w:rPr>
          <w:rFonts w:hint="eastAsia"/>
        </w:rPr>
        <w:t>huan</w:t>
      </w:r>
      <w:proofErr w:type="spellEnd"/>
      <w:r>
        <w:t>.</w:t>
      </w:r>
      <w:r w:rsidRPr="00F75087">
        <w:t xml:space="preserve"> Study on time-space distribution of heavy metals in soil and their interaction with DOM environmental behavior in the drawdown area of the Three Gorges reservoir [D] Chongqing University, 2010</w:t>
      </w:r>
      <w:r>
        <w:t>.</w:t>
      </w:r>
    </w:p>
    <w:p w14:paraId="4DF77325" w14:textId="495E587F" w:rsidR="00F75087" w:rsidRDefault="00F75087" w:rsidP="007F7B59">
      <w:pPr>
        <w:ind w:firstLineChars="0" w:firstLine="0"/>
      </w:pPr>
      <w:r w:rsidRPr="0085669E">
        <w:t>[</w:t>
      </w:r>
      <w:r>
        <w:t>55</w:t>
      </w:r>
      <w:r w:rsidRPr="0085669E">
        <w:t>]</w:t>
      </w:r>
      <w:r>
        <w:t xml:space="preserve"> P</w:t>
      </w:r>
      <w:r>
        <w:rPr>
          <w:rFonts w:hint="eastAsia"/>
        </w:rPr>
        <w:t>an</w:t>
      </w:r>
      <w:r>
        <w:t xml:space="preserve"> Y</w:t>
      </w:r>
      <w:r>
        <w:rPr>
          <w:rFonts w:hint="eastAsia"/>
        </w:rPr>
        <w:t>i</w:t>
      </w:r>
      <w:r w:rsidRPr="00F75087">
        <w:rPr>
          <w:rFonts w:ascii="宋体" w:eastAsia="宋体" w:hAnsi="宋体" w:cs="宋体" w:hint="eastAsia"/>
        </w:rPr>
        <w:t>，</w:t>
      </w:r>
      <w:r w:rsidRPr="00F75087">
        <w:rPr>
          <w:rFonts w:hint="eastAsia"/>
        </w:rPr>
        <w:t>Zhou</w:t>
      </w:r>
      <w:r w:rsidRPr="00F75087">
        <w:t xml:space="preserve"> </w:t>
      </w:r>
      <w:proofErr w:type="spellStart"/>
      <w:r w:rsidRPr="00F75087">
        <w:t>L</w:t>
      </w:r>
      <w:r w:rsidRPr="00F75087">
        <w:rPr>
          <w:rFonts w:hint="eastAsia"/>
        </w:rPr>
        <w:t>ixiang</w:t>
      </w:r>
      <w:r w:rsidRPr="00F75087">
        <w:t>.Dynamics</w:t>
      </w:r>
      <w:proofErr w:type="spellEnd"/>
      <w:r w:rsidRPr="00F75087">
        <w:t xml:space="preserve"> of soil water-soluble organic matter in wheat field and its effect on soil copper and cadmium activity: field micro plot experiment [J] Environmental science 2007(04): 4859-4865.</w:t>
      </w:r>
    </w:p>
    <w:p w14:paraId="4375E24B" w14:textId="4A9EE43C" w:rsidR="00F75087" w:rsidRDefault="00F75087" w:rsidP="007F7B59">
      <w:pPr>
        <w:ind w:firstLineChars="0" w:firstLine="0"/>
      </w:pPr>
      <w:r w:rsidRPr="0085669E">
        <w:t>[</w:t>
      </w:r>
      <w:r>
        <w:t>56</w:t>
      </w:r>
      <w:r w:rsidRPr="0085669E">
        <w:t>]</w:t>
      </w:r>
      <w:r>
        <w:t xml:space="preserve"> </w:t>
      </w:r>
      <w:proofErr w:type="spellStart"/>
      <w:r w:rsidRPr="00F75087">
        <w:t>Kalbitz</w:t>
      </w:r>
      <w:proofErr w:type="spellEnd"/>
      <w:r w:rsidRPr="00F75087">
        <w:t xml:space="preserve"> K, </w:t>
      </w:r>
      <w:proofErr w:type="spellStart"/>
      <w:r w:rsidRPr="00F75087">
        <w:t>Wennrich</w:t>
      </w:r>
      <w:proofErr w:type="spellEnd"/>
      <w:r w:rsidRPr="00F75087">
        <w:t xml:space="preserve"> R. Mobilization of heavy metals and arsenic in polluted wetland soils and its dependence on dissolved organic matter[J]. Science of the Total Environment. 1998, 209(1): 27-39.</w:t>
      </w:r>
    </w:p>
    <w:p w14:paraId="4CA6A68A" w14:textId="0FB2BC52" w:rsidR="00F75087" w:rsidRDefault="00F75087" w:rsidP="007F7B59">
      <w:pPr>
        <w:ind w:firstLineChars="0" w:firstLine="0"/>
      </w:pPr>
      <w:r w:rsidRPr="0085669E">
        <w:t>[</w:t>
      </w:r>
      <w:r>
        <w:t>57</w:t>
      </w:r>
      <w:r w:rsidRPr="0085669E">
        <w:t>]</w:t>
      </w:r>
      <w:r>
        <w:t xml:space="preserve"> Z</w:t>
      </w:r>
      <w:r>
        <w:rPr>
          <w:rFonts w:hint="eastAsia"/>
        </w:rPr>
        <w:t>hu</w:t>
      </w:r>
      <w:r>
        <w:t xml:space="preserve"> </w:t>
      </w:r>
      <w:proofErr w:type="spellStart"/>
      <w:r>
        <w:t>X</w:t>
      </w:r>
      <w:r>
        <w:rPr>
          <w:rFonts w:hint="eastAsia"/>
        </w:rPr>
        <w:t>iaoli</w:t>
      </w:r>
      <w:proofErr w:type="spellEnd"/>
      <w:r>
        <w:t>.</w:t>
      </w:r>
      <w:r w:rsidRPr="00F75087">
        <w:t xml:space="preserve"> Chemometrics method and molecular spectral analysis technology [M] Chemical Industry Press, 2011</w:t>
      </w:r>
      <w:r>
        <w:t>.</w:t>
      </w:r>
    </w:p>
    <w:p w14:paraId="56EF5F4B" w14:textId="397F35AC" w:rsidR="00F75087" w:rsidRDefault="00F75087" w:rsidP="007F7B59">
      <w:pPr>
        <w:ind w:firstLineChars="0" w:firstLine="0"/>
      </w:pPr>
      <w:r w:rsidRPr="0085669E">
        <w:t>[</w:t>
      </w:r>
      <w:r>
        <w:t>58</w:t>
      </w:r>
      <w:r w:rsidRPr="0085669E">
        <w:t>]</w:t>
      </w:r>
      <w:r>
        <w:t xml:space="preserve"> D</w:t>
      </w:r>
      <w:r>
        <w:rPr>
          <w:rFonts w:hint="eastAsia"/>
        </w:rPr>
        <w:t>ai</w:t>
      </w:r>
      <w:r>
        <w:t xml:space="preserve"> </w:t>
      </w:r>
      <w:proofErr w:type="spellStart"/>
      <w:r>
        <w:t>L</w:t>
      </w:r>
      <w:r>
        <w:rPr>
          <w:rFonts w:hint="eastAsia"/>
        </w:rPr>
        <w:t>eilei</w:t>
      </w:r>
      <w:proofErr w:type="spellEnd"/>
      <w:r>
        <w:t>.</w:t>
      </w:r>
      <w:r w:rsidRPr="00F75087">
        <w:t xml:space="preserve"> Research on abnormal detection method of organic pollution in water quality based on UV spectrum [D] Zhejiang University, 2014</w:t>
      </w:r>
      <w:r>
        <w:t>.</w:t>
      </w:r>
    </w:p>
    <w:p w14:paraId="603ACF0A" w14:textId="5A4F79AA" w:rsidR="00F75087" w:rsidRDefault="00F75087" w:rsidP="007F7B59">
      <w:pPr>
        <w:ind w:firstLineChars="0" w:firstLine="0"/>
      </w:pPr>
      <w:r w:rsidRPr="0085669E">
        <w:t>[</w:t>
      </w:r>
      <w:r>
        <w:t>59</w:t>
      </w:r>
      <w:r w:rsidRPr="0085669E">
        <w:t>]</w:t>
      </w:r>
      <w:r>
        <w:t xml:space="preserve"> </w:t>
      </w:r>
      <w:r w:rsidRPr="00F75087">
        <w:t>Chen W, Qian C, Zhou K G, et al. Molecular Spectroscopic Characterization of Membrane Fouling: A Critical Review[J]. 2018.</w:t>
      </w:r>
    </w:p>
    <w:p w14:paraId="35FB6752" w14:textId="02474197" w:rsidR="00F75087" w:rsidRPr="00F75087" w:rsidRDefault="00F75087" w:rsidP="007F7B59">
      <w:pPr>
        <w:ind w:firstLineChars="0" w:firstLine="0"/>
        <w:rPr>
          <w:rFonts w:ascii="宋体" w:eastAsia="宋体" w:hAnsi="宋体" w:cs="宋体"/>
        </w:rPr>
      </w:pPr>
      <w:r w:rsidRPr="0085669E">
        <w:t>[</w:t>
      </w:r>
      <w:r>
        <w:t>60</w:t>
      </w:r>
      <w:r w:rsidRPr="0085669E">
        <w:t>]</w:t>
      </w:r>
      <w:r w:rsidR="00B61658" w:rsidRPr="00B61658">
        <w:t xml:space="preserve"> Yan M, Dryer D, </w:t>
      </w:r>
      <w:proofErr w:type="spellStart"/>
      <w:r w:rsidR="00B61658" w:rsidRPr="00B61658">
        <w:t>Korshin</w:t>
      </w:r>
      <w:proofErr w:type="spellEnd"/>
      <w:r w:rsidR="00B61658" w:rsidRPr="00B61658">
        <w:t xml:space="preserve"> G V, et al. In situ study of binding of copper by fulvic acid: comparison of differential absorbance data and model predictions. [J]. Water Research. 2013, 47(2): 588-596.</w:t>
      </w:r>
    </w:p>
    <w:p w14:paraId="0A4EFAD8" w14:textId="77777777" w:rsidR="00F75087" w:rsidRDefault="00F75087" w:rsidP="007F7B59">
      <w:pPr>
        <w:ind w:firstLineChars="0" w:firstLine="0"/>
      </w:pPr>
    </w:p>
    <w:p w14:paraId="37296FFB" w14:textId="77777777" w:rsidR="00F75087" w:rsidRDefault="00F75087" w:rsidP="007F7B59">
      <w:pPr>
        <w:ind w:firstLineChars="0" w:firstLine="0"/>
      </w:pPr>
    </w:p>
    <w:p w14:paraId="273E0F26" w14:textId="77777777" w:rsidR="00F75087" w:rsidRPr="00F75087" w:rsidRDefault="00F75087" w:rsidP="007F7B59">
      <w:pPr>
        <w:ind w:firstLineChars="0" w:firstLine="0"/>
        <w:rPr>
          <w:rFonts w:ascii="宋体" w:eastAsia="宋体" w:hAnsi="宋体" w:cs="宋体"/>
        </w:rPr>
      </w:pPr>
    </w:p>
    <w:p w14:paraId="5D18C6DA" w14:textId="77777777" w:rsidR="00F75087" w:rsidRPr="00C11686" w:rsidRDefault="00F75087" w:rsidP="007F7B59">
      <w:pPr>
        <w:ind w:firstLineChars="0" w:firstLine="0"/>
        <w:rPr>
          <w:rFonts w:ascii="宋体" w:eastAsia="宋体" w:hAnsi="宋体" w:cs="宋体"/>
        </w:rPr>
      </w:pPr>
    </w:p>
    <w:p w14:paraId="00A13A99" w14:textId="77777777" w:rsidR="007F7B59" w:rsidRPr="007F7B59" w:rsidRDefault="007F7B59" w:rsidP="007F7B59">
      <w:pPr>
        <w:pStyle w:val="112"/>
        <w:rPr>
          <w:rFonts w:cs="Times New Roman"/>
          <w:b w:val="0"/>
          <w:sz w:val="28"/>
          <w:szCs w:val="28"/>
        </w:rPr>
      </w:pPr>
    </w:p>
    <w:p w14:paraId="4D9C3A41" w14:textId="77777777" w:rsidR="007F7B59" w:rsidRPr="007F7B59" w:rsidRDefault="007F7B59" w:rsidP="007F7B59">
      <w:pPr>
        <w:pStyle w:val="112"/>
        <w:rPr>
          <w:rFonts w:cs="Times New Roman"/>
          <w:b w:val="0"/>
          <w:sz w:val="28"/>
          <w:szCs w:val="28"/>
        </w:rPr>
      </w:pPr>
    </w:p>
    <w:sectPr w:rsidR="007F7B59" w:rsidRPr="007F7B59" w:rsidSect="00E32BF4">
      <w:headerReference w:type="default" r:id="rId32"/>
      <w:footerReference w:type="default" r:id="rId3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6303D" w14:textId="77777777" w:rsidR="00B57C16" w:rsidRDefault="00B57C16" w:rsidP="00ED0046">
      <w:pPr>
        <w:ind w:firstLine="560"/>
      </w:pPr>
      <w:r>
        <w:separator/>
      </w:r>
    </w:p>
  </w:endnote>
  <w:endnote w:type="continuationSeparator" w:id="0">
    <w:p w14:paraId="4F2DBB42" w14:textId="77777777" w:rsidR="00B57C16" w:rsidRDefault="00B57C16" w:rsidP="00ED0046">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微软雅黑">
    <w:panose1 w:val="020B0503020204020204"/>
    <w:charset w:val="86"/>
    <w:family w:val="swiss"/>
    <w:pitch w:val="variable"/>
    <w:sig w:usb0="80000287" w:usb1="2AC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b"/>
      </w:rPr>
      <w:id w:val="-820494572"/>
      <w:docPartObj>
        <w:docPartGallery w:val="Page Numbers (Bottom of Page)"/>
        <w:docPartUnique/>
      </w:docPartObj>
    </w:sdtPr>
    <w:sdtContent>
      <w:p w14:paraId="141D6DAF" w14:textId="777E2C01" w:rsidR="00592E70" w:rsidRDefault="00592E70" w:rsidP="00ED0046">
        <w:pPr>
          <w:pStyle w:val="a9"/>
          <w:ind w:firstLine="360"/>
          <w:rPr>
            <w:rStyle w:val="ab"/>
          </w:rPr>
        </w:pPr>
        <w:r>
          <w:rPr>
            <w:rStyle w:val="ab"/>
          </w:rPr>
          <w:fldChar w:fldCharType="begin"/>
        </w:r>
        <w:r>
          <w:rPr>
            <w:rStyle w:val="ab"/>
          </w:rPr>
          <w:instrText xml:space="preserve"> PAGE </w:instrText>
        </w:r>
        <w:r>
          <w:rPr>
            <w:rStyle w:val="ab"/>
          </w:rPr>
          <w:fldChar w:fldCharType="end"/>
        </w:r>
      </w:p>
    </w:sdtContent>
  </w:sdt>
  <w:p w14:paraId="759C9C19" w14:textId="77777777" w:rsidR="00592E70" w:rsidRDefault="00592E70" w:rsidP="00ED0046">
    <w:pPr>
      <w:pStyle w:val="a9"/>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FDF16" w14:textId="4A72A0E3" w:rsidR="00592E70" w:rsidRDefault="00E32BF4" w:rsidP="00ED0046">
    <w:pPr>
      <w:pStyle w:val="a9"/>
      <w:ind w:firstLine="360"/>
      <w:rPr>
        <w:rStyle w:val="ab"/>
      </w:rPr>
    </w:pPr>
    <w:r>
      <w:rPr>
        <w:rStyle w:val="ab"/>
      </w:rPr>
      <w:tab/>
    </w:r>
  </w:p>
  <w:p w14:paraId="1DC91A3A" w14:textId="77777777" w:rsidR="00592E70" w:rsidRDefault="00592E70" w:rsidP="00ED0046">
    <w:pPr>
      <w:pStyle w:val="a9"/>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FB87E" w14:textId="77777777" w:rsidR="00DD1D85" w:rsidRDefault="00DD1D85">
    <w:pPr>
      <w:pStyle w:val="a9"/>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1FE3E" w14:textId="77777777" w:rsidR="00E32BF4" w:rsidRDefault="00E32BF4" w:rsidP="00ED0046">
    <w:pPr>
      <w:pStyle w:val="a9"/>
      <w:ind w:firstLine="360"/>
      <w:rPr>
        <w:rStyle w:val="ab"/>
      </w:rPr>
    </w:pPr>
    <w:r>
      <w:rPr>
        <w:rStyle w:val="ab"/>
      </w:rPr>
      <w:tab/>
    </w:r>
    <w:sdt>
      <w:sdtPr>
        <w:rPr>
          <w:rStyle w:val="ab"/>
        </w:rPr>
        <w:id w:val="1559355894"/>
        <w:docPartObj>
          <w:docPartGallery w:val="Page Numbers (Bottom of Page)"/>
          <w:docPartUnique/>
        </w:docPartObj>
      </w:sdtPr>
      <w:sdtContent>
        <w:r>
          <w:rPr>
            <w:rStyle w:val="ab"/>
          </w:rPr>
          <w:fldChar w:fldCharType="begin"/>
        </w:r>
        <w:r>
          <w:rPr>
            <w:rStyle w:val="ab"/>
          </w:rPr>
          <w:instrText xml:space="preserve"> PAGE </w:instrText>
        </w:r>
        <w:r>
          <w:rPr>
            <w:rStyle w:val="ab"/>
          </w:rPr>
          <w:fldChar w:fldCharType="separate"/>
        </w:r>
        <w:r>
          <w:rPr>
            <w:rStyle w:val="ab"/>
            <w:noProof/>
          </w:rPr>
          <w:t>1</w:t>
        </w:r>
        <w:r>
          <w:rPr>
            <w:rStyle w:val="ab"/>
          </w:rPr>
          <w:fldChar w:fldCharType="end"/>
        </w:r>
      </w:sdtContent>
    </w:sdt>
  </w:p>
  <w:p w14:paraId="6C63395B" w14:textId="77777777" w:rsidR="00E32BF4" w:rsidRDefault="00E32BF4" w:rsidP="00ED0046">
    <w:pPr>
      <w:pStyle w:val="a9"/>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5277A" w14:textId="77777777" w:rsidR="00B57C16" w:rsidRDefault="00B57C16" w:rsidP="00ED0046">
      <w:pPr>
        <w:ind w:firstLine="560"/>
      </w:pPr>
      <w:r>
        <w:separator/>
      </w:r>
    </w:p>
  </w:footnote>
  <w:footnote w:type="continuationSeparator" w:id="0">
    <w:p w14:paraId="252DA5E3" w14:textId="77777777" w:rsidR="00B57C16" w:rsidRDefault="00B57C16" w:rsidP="00ED0046">
      <w:pPr>
        <w:ind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27E29" w14:textId="77777777" w:rsidR="00DD1D85" w:rsidRDefault="00DD1D85">
    <w:pPr>
      <w:pStyle w:val="af"/>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F7131" w14:textId="04E438E9" w:rsidR="00DD1D85" w:rsidRPr="00E32BF4" w:rsidRDefault="00DD1D85" w:rsidP="00E32BF4">
    <w:pPr>
      <w:pStyle w:val="af"/>
      <w:ind w:firstLineChars="0" w:firstLine="0"/>
      <w:jc w:val="both"/>
      <w:rPr>
        <w:rFonts w:eastAsiaTheme="minor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7D47D" w14:textId="77777777" w:rsidR="00DD1D85" w:rsidRDefault="00DD1D85">
    <w:pPr>
      <w:pStyle w:val="af"/>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32857" w14:textId="77777777" w:rsidR="00E32BF4" w:rsidRPr="00E32BF4" w:rsidRDefault="00E32BF4" w:rsidP="00E32BF4">
    <w:pPr>
      <w:pStyle w:val="af"/>
      <w:ind w:firstLineChars="0" w:firstLine="0"/>
      <w:jc w:val="both"/>
      <w:rPr>
        <w:rFonts w:eastAsiaTheme="minorEastAsia"/>
      </w:rPr>
    </w:pPr>
    <w:r w:rsidRPr="00E32BF4">
      <w:rPr>
        <w:rFonts w:eastAsiaTheme="minorEastAsia"/>
      </w:rPr>
      <w:t xml:space="preserve">Ultraviolet-Visible Spectroscopic Analysis of the Structure Regulation </w:t>
    </w:r>
    <w:r>
      <w:rPr>
        <w:rFonts w:eastAsiaTheme="minorEastAsia"/>
      </w:rPr>
      <w:tab/>
      <w:t>Li Yu</w:t>
    </w:r>
    <w:r>
      <w:rPr>
        <w:rFonts w:eastAsiaTheme="minorEastAsia"/>
      </w:rPr>
      <w:br/>
    </w:r>
    <w:r w:rsidRPr="00E32BF4">
      <w:rPr>
        <w:rFonts w:eastAsiaTheme="minorEastAsia"/>
      </w:rPr>
      <w:t>of Dissolved Organic Matter by Cadmium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A5A61"/>
    <w:multiLevelType w:val="hybridMultilevel"/>
    <w:tmpl w:val="2384014E"/>
    <w:lvl w:ilvl="0" w:tplc="0D4C9CF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AAC7926"/>
    <w:multiLevelType w:val="multilevel"/>
    <w:tmpl w:val="E8187A74"/>
    <w:lvl w:ilvl="0">
      <w:start w:val="1"/>
      <w:numFmt w:val="decimal"/>
      <w:lvlText w:val="%1"/>
      <w:lvlJc w:val="left"/>
      <w:pPr>
        <w:ind w:left="672" w:hanging="67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B037BE4"/>
    <w:multiLevelType w:val="multilevel"/>
    <w:tmpl w:val="7292AB2C"/>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B46764A"/>
    <w:multiLevelType w:val="multilevel"/>
    <w:tmpl w:val="E8187A74"/>
    <w:lvl w:ilvl="0">
      <w:start w:val="1"/>
      <w:numFmt w:val="decimal"/>
      <w:lvlText w:val="%1"/>
      <w:lvlJc w:val="left"/>
      <w:pPr>
        <w:ind w:left="672" w:hanging="672"/>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0E35B5D"/>
    <w:multiLevelType w:val="hybridMultilevel"/>
    <w:tmpl w:val="59C08260"/>
    <w:lvl w:ilvl="0" w:tplc="F468BB42">
      <w:start w:val="1"/>
      <w:numFmt w:val="lowerLetter"/>
      <w:lvlText w:val="（%1）"/>
      <w:lvlJc w:val="left"/>
      <w:pPr>
        <w:ind w:left="6000" w:hanging="4040"/>
      </w:pPr>
      <w:rPr>
        <w:rFonts w:ascii="Times New Roman" w:eastAsia="Times New Roman" w:hAnsi="Times New Roman" w:cs="Times New Roman" w:hint="default"/>
      </w:rPr>
    </w:lvl>
    <w:lvl w:ilvl="1" w:tplc="04090019" w:tentative="1">
      <w:start w:val="1"/>
      <w:numFmt w:val="lowerLetter"/>
      <w:lvlText w:val="%2)"/>
      <w:lvlJc w:val="left"/>
      <w:pPr>
        <w:ind w:left="2800" w:hanging="420"/>
      </w:pPr>
    </w:lvl>
    <w:lvl w:ilvl="2" w:tplc="0409001B" w:tentative="1">
      <w:start w:val="1"/>
      <w:numFmt w:val="lowerRoman"/>
      <w:lvlText w:val="%3."/>
      <w:lvlJc w:val="right"/>
      <w:pPr>
        <w:ind w:left="3220" w:hanging="420"/>
      </w:pPr>
    </w:lvl>
    <w:lvl w:ilvl="3" w:tplc="0409000F" w:tentative="1">
      <w:start w:val="1"/>
      <w:numFmt w:val="decimal"/>
      <w:lvlText w:val="%4."/>
      <w:lvlJc w:val="left"/>
      <w:pPr>
        <w:ind w:left="3640" w:hanging="420"/>
      </w:pPr>
    </w:lvl>
    <w:lvl w:ilvl="4" w:tplc="04090019" w:tentative="1">
      <w:start w:val="1"/>
      <w:numFmt w:val="lowerLetter"/>
      <w:lvlText w:val="%5)"/>
      <w:lvlJc w:val="left"/>
      <w:pPr>
        <w:ind w:left="4060" w:hanging="420"/>
      </w:pPr>
    </w:lvl>
    <w:lvl w:ilvl="5" w:tplc="0409001B" w:tentative="1">
      <w:start w:val="1"/>
      <w:numFmt w:val="lowerRoman"/>
      <w:lvlText w:val="%6."/>
      <w:lvlJc w:val="right"/>
      <w:pPr>
        <w:ind w:left="4480" w:hanging="420"/>
      </w:pPr>
    </w:lvl>
    <w:lvl w:ilvl="6" w:tplc="0409000F" w:tentative="1">
      <w:start w:val="1"/>
      <w:numFmt w:val="decimal"/>
      <w:lvlText w:val="%7."/>
      <w:lvlJc w:val="left"/>
      <w:pPr>
        <w:ind w:left="4900" w:hanging="420"/>
      </w:pPr>
    </w:lvl>
    <w:lvl w:ilvl="7" w:tplc="04090019" w:tentative="1">
      <w:start w:val="1"/>
      <w:numFmt w:val="lowerLetter"/>
      <w:lvlText w:val="%8)"/>
      <w:lvlJc w:val="left"/>
      <w:pPr>
        <w:ind w:left="5320" w:hanging="420"/>
      </w:pPr>
    </w:lvl>
    <w:lvl w:ilvl="8" w:tplc="0409001B" w:tentative="1">
      <w:start w:val="1"/>
      <w:numFmt w:val="lowerRoman"/>
      <w:lvlText w:val="%9."/>
      <w:lvlJc w:val="right"/>
      <w:pPr>
        <w:ind w:left="5740" w:hanging="420"/>
      </w:pPr>
    </w:lvl>
  </w:abstractNum>
  <w:abstractNum w:abstractNumId="5" w15:restartNumberingAfterBreak="0">
    <w:nsid w:val="24BF7A87"/>
    <w:multiLevelType w:val="multilevel"/>
    <w:tmpl w:val="50AE7C1A"/>
    <w:lvl w:ilvl="0">
      <w:start w:val="1"/>
      <w:numFmt w:val="decimal"/>
      <w:lvlText w:val="%1"/>
      <w:lvlJc w:val="left"/>
      <w:pPr>
        <w:ind w:left="672" w:hanging="672"/>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77208C7"/>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7" w15:restartNumberingAfterBreak="0">
    <w:nsid w:val="2B2852B1"/>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8" w15:restartNumberingAfterBreak="0">
    <w:nsid w:val="2BF04843"/>
    <w:multiLevelType w:val="multilevel"/>
    <w:tmpl w:val="50AE7C1A"/>
    <w:lvl w:ilvl="0">
      <w:start w:val="2"/>
      <w:numFmt w:val="decimal"/>
      <w:lvlText w:val="%1"/>
      <w:lvlJc w:val="left"/>
      <w:pPr>
        <w:ind w:left="672" w:hanging="67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F382DBD"/>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0" w15:restartNumberingAfterBreak="0">
    <w:nsid w:val="2FA46176"/>
    <w:multiLevelType w:val="multilevel"/>
    <w:tmpl w:val="50AE7C1A"/>
    <w:lvl w:ilvl="0">
      <w:start w:val="2"/>
      <w:numFmt w:val="decimal"/>
      <w:lvlText w:val="%1"/>
      <w:lvlJc w:val="left"/>
      <w:pPr>
        <w:ind w:left="672" w:hanging="67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32D05E1"/>
    <w:multiLevelType w:val="multilevel"/>
    <w:tmpl w:val="E8187A74"/>
    <w:lvl w:ilvl="0">
      <w:start w:val="1"/>
      <w:numFmt w:val="decimal"/>
      <w:lvlText w:val="%1"/>
      <w:lvlJc w:val="left"/>
      <w:pPr>
        <w:ind w:left="672" w:hanging="67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8CF1F87"/>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3" w15:restartNumberingAfterBreak="0">
    <w:nsid w:val="42A74CD3"/>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 w15:restartNumberingAfterBreak="0">
    <w:nsid w:val="4BAE12D4"/>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5" w15:restartNumberingAfterBreak="0">
    <w:nsid w:val="507E3DAD"/>
    <w:multiLevelType w:val="multilevel"/>
    <w:tmpl w:val="50AE7C1A"/>
    <w:lvl w:ilvl="0">
      <w:start w:val="2"/>
      <w:numFmt w:val="decimal"/>
      <w:lvlText w:val="%1"/>
      <w:lvlJc w:val="left"/>
      <w:pPr>
        <w:ind w:left="672" w:hanging="67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48A7B86"/>
    <w:multiLevelType w:val="multilevel"/>
    <w:tmpl w:val="E8187A74"/>
    <w:lvl w:ilvl="0">
      <w:start w:val="1"/>
      <w:numFmt w:val="decimal"/>
      <w:lvlText w:val="%1"/>
      <w:lvlJc w:val="left"/>
      <w:pPr>
        <w:ind w:left="672" w:hanging="67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51250A2"/>
    <w:multiLevelType w:val="multilevel"/>
    <w:tmpl w:val="2B5CE7B4"/>
    <w:lvl w:ilvl="0">
      <w:start w:val="2"/>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58D24783"/>
    <w:multiLevelType w:val="multilevel"/>
    <w:tmpl w:val="5A36483E"/>
    <w:lvl w:ilvl="0">
      <w:start w:val="2"/>
      <w:numFmt w:val="decimal"/>
      <w:lvlText w:val="%1"/>
      <w:lvlJc w:val="left"/>
      <w:pPr>
        <w:ind w:left="640" w:hanging="6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11A71FA"/>
    <w:multiLevelType w:val="multilevel"/>
    <w:tmpl w:val="C2301BF2"/>
    <w:lvl w:ilvl="0">
      <w:start w:val="1"/>
      <w:numFmt w:val="decimal"/>
      <w:lvlText w:val="%1"/>
      <w:lvlJc w:val="left"/>
      <w:pPr>
        <w:ind w:left="672" w:hanging="6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1497BDE"/>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1" w15:restartNumberingAfterBreak="0">
    <w:nsid w:val="6CF36CB2"/>
    <w:multiLevelType w:val="multilevel"/>
    <w:tmpl w:val="50AE7C1A"/>
    <w:lvl w:ilvl="0">
      <w:start w:val="2"/>
      <w:numFmt w:val="decimal"/>
      <w:lvlText w:val="%1"/>
      <w:lvlJc w:val="left"/>
      <w:pPr>
        <w:ind w:left="672" w:hanging="6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FB53284"/>
    <w:multiLevelType w:val="hybridMultilevel"/>
    <w:tmpl w:val="7ED8B80A"/>
    <w:lvl w:ilvl="0" w:tplc="5A9A54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74605012"/>
    <w:multiLevelType w:val="multilevel"/>
    <w:tmpl w:val="0409001F"/>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709" w:hanging="709"/>
      </w:p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4" w15:restartNumberingAfterBreak="0">
    <w:nsid w:val="78F65790"/>
    <w:multiLevelType w:val="multilevel"/>
    <w:tmpl w:val="E8187A74"/>
    <w:lvl w:ilvl="0">
      <w:start w:val="1"/>
      <w:numFmt w:val="decimal"/>
      <w:lvlText w:val="%1"/>
      <w:lvlJc w:val="left"/>
      <w:pPr>
        <w:ind w:left="672" w:hanging="672"/>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9435499"/>
    <w:multiLevelType w:val="multilevel"/>
    <w:tmpl w:val="B4DAC662"/>
    <w:lvl w:ilvl="0">
      <w:start w:val="1"/>
      <w:numFmt w:val="decimal"/>
      <w:lvlText w:val="%1"/>
      <w:lvlJc w:val="left"/>
      <w:pPr>
        <w:ind w:left="460" w:hanging="460"/>
      </w:pPr>
      <w:rPr>
        <w:rFonts w:hint="default"/>
      </w:rPr>
    </w:lvl>
    <w:lvl w:ilvl="1">
      <w:start w:val="1"/>
      <w:numFmt w:val="decimal"/>
      <w:pStyle w:val="1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C437651"/>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7" w15:restartNumberingAfterBreak="0">
    <w:nsid w:val="7CA16E8D"/>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8" w15:restartNumberingAfterBreak="0">
    <w:nsid w:val="7D963CC4"/>
    <w:multiLevelType w:val="multilevel"/>
    <w:tmpl w:val="E8187A74"/>
    <w:lvl w:ilvl="0">
      <w:start w:val="1"/>
      <w:numFmt w:val="decimal"/>
      <w:lvlText w:val="%1"/>
      <w:lvlJc w:val="left"/>
      <w:pPr>
        <w:ind w:left="672" w:hanging="672"/>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FE67668"/>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16cid:durableId="1233153874">
    <w:abstractNumId w:val="2"/>
  </w:num>
  <w:num w:numId="2" w16cid:durableId="1068724491">
    <w:abstractNumId w:val="17"/>
  </w:num>
  <w:num w:numId="3" w16cid:durableId="587426734">
    <w:abstractNumId w:val="0"/>
  </w:num>
  <w:num w:numId="4" w16cid:durableId="1199128491">
    <w:abstractNumId w:val="22"/>
  </w:num>
  <w:num w:numId="5" w16cid:durableId="1843428648">
    <w:abstractNumId w:val="9"/>
  </w:num>
  <w:num w:numId="6" w16cid:durableId="2075620560">
    <w:abstractNumId w:val="23"/>
  </w:num>
  <w:num w:numId="7" w16cid:durableId="19056831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2859625">
    <w:abstractNumId w:val="14"/>
  </w:num>
  <w:num w:numId="9" w16cid:durableId="1289312005">
    <w:abstractNumId w:val="27"/>
  </w:num>
  <w:num w:numId="10" w16cid:durableId="1454060819">
    <w:abstractNumId w:val="20"/>
  </w:num>
  <w:num w:numId="11" w16cid:durableId="1728601770">
    <w:abstractNumId w:val="13"/>
  </w:num>
  <w:num w:numId="12" w16cid:durableId="1565023095">
    <w:abstractNumId w:val="7"/>
  </w:num>
  <w:num w:numId="13" w16cid:durableId="1455367671">
    <w:abstractNumId w:val="12"/>
  </w:num>
  <w:num w:numId="14" w16cid:durableId="1779059241">
    <w:abstractNumId w:val="25"/>
  </w:num>
  <w:num w:numId="15" w16cid:durableId="208880662">
    <w:abstractNumId w:val="19"/>
  </w:num>
  <w:num w:numId="16" w16cid:durableId="98259570">
    <w:abstractNumId w:val="6"/>
  </w:num>
  <w:num w:numId="17" w16cid:durableId="1856730004">
    <w:abstractNumId w:val="29"/>
  </w:num>
  <w:num w:numId="18" w16cid:durableId="177473297">
    <w:abstractNumId w:val="28"/>
  </w:num>
  <w:num w:numId="19" w16cid:durableId="893077964">
    <w:abstractNumId w:val="3"/>
  </w:num>
  <w:num w:numId="20" w16cid:durableId="1303584330">
    <w:abstractNumId w:val="11"/>
  </w:num>
  <w:num w:numId="21" w16cid:durableId="1716154051">
    <w:abstractNumId w:val="26"/>
  </w:num>
  <w:num w:numId="22" w16cid:durableId="119500160">
    <w:abstractNumId w:val="16"/>
  </w:num>
  <w:num w:numId="23" w16cid:durableId="1072463575">
    <w:abstractNumId w:val="24"/>
  </w:num>
  <w:num w:numId="24" w16cid:durableId="1122461094">
    <w:abstractNumId w:val="1"/>
  </w:num>
  <w:num w:numId="25" w16cid:durableId="616639197">
    <w:abstractNumId w:val="21"/>
  </w:num>
  <w:num w:numId="26" w16cid:durableId="1834755612">
    <w:abstractNumId w:val="10"/>
  </w:num>
  <w:num w:numId="27" w16cid:durableId="886572939">
    <w:abstractNumId w:val="5"/>
  </w:num>
  <w:num w:numId="28" w16cid:durableId="2092580577">
    <w:abstractNumId w:val="8"/>
  </w:num>
  <w:num w:numId="29" w16cid:durableId="1476602326">
    <w:abstractNumId w:val="15"/>
  </w:num>
  <w:num w:numId="30" w16cid:durableId="1952012486">
    <w:abstractNumId w:val="18"/>
  </w:num>
  <w:num w:numId="31" w16cid:durableId="11668977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bordersDoNotSurroundHeader/>
  <w:bordersDoNotSurroundFooter/>
  <w:proofState w:spelling="clean" w:grammar="clean"/>
  <w:defaultTabStop w:val="420"/>
  <w:drawingGridHorizontalSpacing w:val="140"/>
  <w:drawingGridVerticalSpacing w:val="381"/>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82A"/>
    <w:rsid w:val="00015C20"/>
    <w:rsid w:val="000231F1"/>
    <w:rsid w:val="00035175"/>
    <w:rsid w:val="000359B1"/>
    <w:rsid w:val="000B41AF"/>
    <w:rsid w:val="000C1584"/>
    <w:rsid w:val="001121F2"/>
    <w:rsid w:val="00121D27"/>
    <w:rsid w:val="001434A7"/>
    <w:rsid w:val="00155AFB"/>
    <w:rsid w:val="00175F89"/>
    <w:rsid w:val="0019412B"/>
    <w:rsid w:val="001C20B1"/>
    <w:rsid w:val="00212C1E"/>
    <w:rsid w:val="00216DB0"/>
    <w:rsid w:val="00225900"/>
    <w:rsid w:val="002663E6"/>
    <w:rsid w:val="00284E9D"/>
    <w:rsid w:val="00284F21"/>
    <w:rsid w:val="00294E85"/>
    <w:rsid w:val="00322665"/>
    <w:rsid w:val="00340B65"/>
    <w:rsid w:val="004A460C"/>
    <w:rsid w:val="004A6B84"/>
    <w:rsid w:val="004B30E3"/>
    <w:rsid w:val="004B60AA"/>
    <w:rsid w:val="004F4E35"/>
    <w:rsid w:val="00507C19"/>
    <w:rsid w:val="00592E70"/>
    <w:rsid w:val="005B4084"/>
    <w:rsid w:val="005E712B"/>
    <w:rsid w:val="006020EF"/>
    <w:rsid w:val="006269DF"/>
    <w:rsid w:val="006453B6"/>
    <w:rsid w:val="006A0EAE"/>
    <w:rsid w:val="006D582A"/>
    <w:rsid w:val="006E007D"/>
    <w:rsid w:val="006F612D"/>
    <w:rsid w:val="006F6F12"/>
    <w:rsid w:val="00763441"/>
    <w:rsid w:val="007649D7"/>
    <w:rsid w:val="00777A74"/>
    <w:rsid w:val="00790EE2"/>
    <w:rsid w:val="007E75E3"/>
    <w:rsid w:val="007F7B59"/>
    <w:rsid w:val="0085669E"/>
    <w:rsid w:val="00873D61"/>
    <w:rsid w:val="008A18FE"/>
    <w:rsid w:val="008B1070"/>
    <w:rsid w:val="008F0F92"/>
    <w:rsid w:val="009044CB"/>
    <w:rsid w:val="00916546"/>
    <w:rsid w:val="00917147"/>
    <w:rsid w:val="0094213F"/>
    <w:rsid w:val="00951CD0"/>
    <w:rsid w:val="009B6DA7"/>
    <w:rsid w:val="009E71D6"/>
    <w:rsid w:val="00A4404C"/>
    <w:rsid w:val="00A7556D"/>
    <w:rsid w:val="00AD666C"/>
    <w:rsid w:val="00B431BC"/>
    <w:rsid w:val="00B57C16"/>
    <w:rsid w:val="00B61658"/>
    <w:rsid w:val="00B7590B"/>
    <w:rsid w:val="00C11686"/>
    <w:rsid w:val="00C46F6C"/>
    <w:rsid w:val="00CF1990"/>
    <w:rsid w:val="00CF7377"/>
    <w:rsid w:val="00D212CE"/>
    <w:rsid w:val="00D36E08"/>
    <w:rsid w:val="00D71790"/>
    <w:rsid w:val="00D92A55"/>
    <w:rsid w:val="00DA6D0C"/>
    <w:rsid w:val="00DC7197"/>
    <w:rsid w:val="00DD1D85"/>
    <w:rsid w:val="00E32BF4"/>
    <w:rsid w:val="00E46B3C"/>
    <w:rsid w:val="00E809CC"/>
    <w:rsid w:val="00ED0046"/>
    <w:rsid w:val="00F50555"/>
    <w:rsid w:val="00F55A68"/>
    <w:rsid w:val="00F73F2D"/>
    <w:rsid w:val="00F75087"/>
    <w:rsid w:val="00F94A16"/>
    <w:rsid w:val="00FB2C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733D2"/>
  <w15:chartTrackingRefBased/>
  <w15:docId w15:val="{4245FF03-B459-224E-B6C3-E16C199D5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0046"/>
    <w:pPr>
      <w:widowControl w:val="0"/>
      <w:spacing w:line="312" w:lineRule="auto"/>
      <w:ind w:firstLineChars="200" w:firstLine="562"/>
      <w:jc w:val="both"/>
    </w:pPr>
    <w:rPr>
      <w:rFonts w:ascii="Times New Roman" w:eastAsia="Times New Roman" w:hAnsi="Times New Roman" w:cs="Times New Roman"/>
      <w:sz w:val="28"/>
      <w:szCs w:val="28"/>
    </w:rPr>
  </w:style>
  <w:style w:type="paragraph" w:styleId="1">
    <w:name w:val="heading 1"/>
    <w:basedOn w:val="a"/>
    <w:next w:val="a"/>
    <w:link w:val="10"/>
    <w:uiPriority w:val="9"/>
    <w:qFormat/>
    <w:rsid w:val="006020EF"/>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ED0046"/>
    <w:pPr>
      <w:spacing w:before="260" w:after="260" w:line="415" w:lineRule="auto"/>
      <w:ind w:firstLineChars="0" w:firstLine="0"/>
      <w:outlineLvl w:val="1"/>
    </w:pPr>
    <w:rPr>
      <w:rFonts w:cstheme="majorBidi"/>
      <w:b/>
      <w:bCs/>
      <w:sz w:val="32"/>
      <w:szCs w:val="32"/>
    </w:rPr>
  </w:style>
  <w:style w:type="paragraph" w:styleId="3">
    <w:name w:val="heading 3"/>
    <w:basedOn w:val="a"/>
    <w:next w:val="a"/>
    <w:link w:val="30"/>
    <w:uiPriority w:val="9"/>
    <w:unhideWhenUsed/>
    <w:qFormat/>
    <w:rsid w:val="000359B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A7556D"/>
    <w:pPr>
      <w:ind w:leftChars="2500" w:left="100"/>
    </w:pPr>
  </w:style>
  <w:style w:type="character" w:customStyle="1" w:styleId="a4">
    <w:name w:val="日期 字符"/>
    <w:basedOn w:val="a0"/>
    <w:link w:val="a3"/>
    <w:uiPriority w:val="99"/>
    <w:semiHidden/>
    <w:rsid w:val="00A7556D"/>
  </w:style>
  <w:style w:type="character" w:customStyle="1" w:styleId="10">
    <w:name w:val="标题 1 字符"/>
    <w:basedOn w:val="a0"/>
    <w:link w:val="1"/>
    <w:uiPriority w:val="9"/>
    <w:rsid w:val="006020EF"/>
    <w:rPr>
      <w:b/>
      <w:bCs/>
      <w:kern w:val="44"/>
      <w:sz w:val="44"/>
      <w:szCs w:val="44"/>
    </w:rPr>
  </w:style>
  <w:style w:type="paragraph" w:styleId="TOC">
    <w:name w:val="TOC Heading"/>
    <w:basedOn w:val="1"/>
    <w:next w:val="a"/>
    <w:uiPriority w:val="39"/>
    <w:unhideWhenUsed/>
    <w:qFormat/>
    <w:rsid w:val="006020EF"/>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a"/>
    <w:next w:val="a"/>
    <w:autoRedefine/>
    <w:uiPriority w:val="39"/>
    <w:unhideWhenUsed/>
    <w:rsid w:val="00DD1D85"/>
    <w:pPr>
      <w:tabs>
        <w:tab w:val="left" w:pos="1050"/>
        <w:tab w:val="right" w:leader="dot" w:pos="8296"/>
      </w:tabs>
      <w:spacing w:before="120"/>
      <w:ind w:firstLine="480"/>
      <w:jc w:val="left"/>
    </w:pPr>
    <w:rPr>
      <w:rFonts w:eastAsiaTheme="minorHAnsi"/>
      <w:b/>
      <w:bCs/>
      <w:noProof/>
      <w:sz w:val="24"/>
      <w:szCs w:val="24"/>
    </w:rPr>
  </w:style>
  <w:style w:type="paragraph" w:styleId="TOC2">
    <w:name w:val="toc 2"/>
    <w:basedOn w:val="a"/>
    <w:next w:val="a"/>
    <w:autoRedefine/>
    <w:uiPriority w:val="39"/>
    <w:unhideWhenUsed/>
    <w:rsid w:val="006F6F12"/>
    <w:pPr>
      <w:tabs>
        <w:tab w:val="left" w:pos="1260"/>
        <w:tab w:val="right" w:leader="dot" w:pos="8296"/>
      </w:tabs>
      <w:spacing w:before="120"/>
      <w:ind w:left="210" w:firstLine="440"/>
      <w:jc w:val="left"/>
    </w:pPr>
    <w:rPr>
      <w:rFonts w:eastAsiaTheme="minorHAnsi"/>
      <w:noProof/>
      <w:sz w:val="22"/>
      <w:szCs w:val="22"/>
    </w:rPr>
  </w:style>
  <w:style w:type="paragraph" w:styleId="TOC3">
    <w:name w:val="toc 3"/>
    <w:basedOn w:val="a"/>
    <w:next w:val="a"/>
    <w:autoRedefine/>
    <w:uiPriority w:val="39"/>
    <w:unhideWhenUsed/>
    <w:rsid w:val="006020EF"/>
    <w:pPr>
      <w:ind w:left="420"/>
      <w:jc w:val="left"/>
    </w:pPr>
    <w:rPr>
      <w:rFonts w:eastAsiaTheme="minorHAnsi"/>
      <w:sz w:val="20"/>
      <w:szCs w:val="20"/>
    </w:rPr>
  </w:style>
  <w:style w:type="paragraph" w:styleId="TOC4">
    <w:name w:val="toc 4"/>
    <w:basedOn w:val="a"/>
    <w:next w:val="a"/>
    <w:autoRedefine/>
    <w:uiPriority w:val="39"/>
    <w:unhideWhenUsed/>
    <w:rsid w:val="006020EF"/>
    <w:pPr>
      <w:ind w:left="630"/>
      <w:jc w:val="left"/>
    </w:pPr>
    <w:rPr>
      <w:rFonts w:eastAsiaTheme="minorHAnsi"/>
      <w:sz w:val="20"/>
      <w:szCs w:val="20"/>
    </w:rPr>
  </w:style>
  <w:style w:type="paragraph" w:styleId="TOC5">
    <w:name w:val="toc 5"/>
    <w:basedOn w:val="a"/>
    <w:next w:val="a"/>
    <w:autoRedefine/>
    <w:uiPriority w:val="39"/>
    <w:unhideWhenUsed/>
    <w:rsid w:val="006020EF"/>
    <w:pPr>
      <w:ind w:left="840"/>
      <w:jc w:val="left"/>
    </w:pPr>
    <w:rPr>
      <w:rFonts w:eastAsiaTheme="minorHAnsi"/>
      <w:sz w:val="20"/>
      <w:szCs w:val="20"/>
    </w:rPr>
  </w:style>
  <w:style w:type="paragraph" w:styleId="TOC6">
    <w:name w:val="toc 6"/>
    <w:basedOn w:val="a"/>
    <w:next w:val="a"/>
    <w:autoRedefine/>
    <w:uiPriority w:val="39"/>
    <w:unhideWhenUsed/>
    <w:rsid w:val="006020EF"/>
    <w:pPr>
      <w:ind w:left="1050"/>
      <w:jc w:val="left"/>
    </w:pPr>
    <w:rPr>
      <w:rFonts w:eastAsiaTheme="minorHAnsi"/>
      <w:sz w:val="20"/>
      <w:szCs w:val="20"/>
    </w:rPr>
  </w:style>
  <w:style w:type="paragraph" w:styleId="TOC7">
    <w:name w:val="toc 7"/>
    <w:basedOn w:val="a"/>
    <w:next w:val="a"/>
    <w:autoRedefine/>
    <w:uiPriority w:val="39"/>
    <w:unhideWhenUsed/>
    <w:rsid w:val="006020EF"/>
    <w:pPr>
      <w:ind w:left="1260"/>
      <w:jc w:val="left"/>
    </w:pPr>
    <w:rPr>
      <w:rFonts w:eastAsiaTheme="minorHAnsi"/>
      <w:sz w:val="20"/>
      <w:szCs w:val="20"/>
    </w:rPr>
  </w:style>
  <w:style w:type="paragraph" w:styleId="TOC8">
    <w:name w:val="toc 8"/>
    <w:basedOn w:val="a"/>
    <w:next w:val="a"/>
    <w:autoRedefine/>
    <w:uiPriority w:val="39"/>
    <w:unhideWhenUsed/>
    <w:rsid w:val="006020EF"/>
    <w:pPr>
      <w:ind w:left="1470"/>
      <w:jc w:val="left"/>
    </w:pPr>
    <w:rPr>
      <w:rFonts w:eastAsiaTheme="minorHAnsi"/>
      <w:sz w:val="20"/>
      <w:szCs w:val="20"/>
    </w:rPr>
  </w:style>
  <w:style w:type="paragraph" w:styleId="TOC9">
    <w:name w:val="toc 9"/>
    <w:basedOn w:val="a"/>
    <w:next w:val="a"/>
    <w:autoRedefine/>
    <w:uiPriority w:val="39"/>
    <w:unhideWhenUsed/>
    <w:rsid w:val="006020EF"/>
    <w:pPr>
      <w:ind w:left="1680"/>
      <w:jc w:val="left"/>
    </w:pPr>
    <w:rPr>
      <w:rFonts w:eastAsiaTheme="minorHAnsi"/>
      <w:sz w:val="20"/>
      <w:szCs w:val="20"/>
    </w:rPr>
  </w:style>
  <w:style w:type="paragraph" w:styleId="a5">
    <w:name w:val="List Paragraph"/>
    <w:basedOn w:val="a"/>
    <w:link w:val="a6"/>
    <w:uiPriority w:val="34"/>
    <w:qFormat/>
    <w:rsid w:val="006020EF"/>
    <w:pPr>
      <w:ind w:firstLine="420"/>
    </w:pPr>
  </w:style>
  <w:style w:type="table" w:styleId="a7">
    <w:name w:val="Table Grid"/>
    <w:basedOn w:val="a1"/>
    <w:uiPriority w:val="39"/>
    <w:rsid w:val="00121D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0"/>
    <w:uiPriority w:val="99"/>
    <w:semiHidden/>
    <w:rsid w:val="00AD666C"/>
    <w:rPr>
      <w:color w:val="808080"/>
    </w:rPr>
  </w:style>
  <w:style w:type="paragraph" w:styleId="a9">
    <w:name w:val="footer"/>
    <w:basedOn w:val="a"/>
    <w:link w:val="aa"/>
    <w:uiPriority w:val="99"/>
    <w:unhideWhenUsed/>
    <w:rsid w:val="00592E70"/>
    <w:pPr>
      <w:tabs>
        <w:tab w:val="center" w:pos="4153"/>
        <w:tab w:val="right" w:pos="8306"/>
      </w:tabs>
      <w:snapToGrid w:val="0"/>
      <w:jc w:val="left"/>
    </w:pPr>
    <w:rPr>
      <w:sz w:val="18"/>
      <w:szCs w:val="18"/>
    </w:rPr>
  </w:style>
  <w:style w:type="character" w:customStyle="1" w:styleId="aa">
    <w:name w:val="页脚 字符"/>
    <w:basedOn w:val="a0"/>
    <w:link w:val="a9"/>
    <w:uiPriority w:val="99"/>
    <w:rsid w:val="00592E70"/>
    <w:rPr>
      <w:sz w:val="18"/>
      <w:szCs w:val="18"/>
    </w:rPr>
  </w:style>
  <w:style w:type="character" w:styleId="ab">
    <w:name w:val="page number"/>
    <w:basedOn w:val="a0"/>
    <w:uiPriority w:val="99"/>
    <w:semiHidden/>
    <w:unhideWhenUsed/>
    <w:rsid w:val="00592E70"/>
  </w:style>
  <w:style w:type="character" w:styleId="ac">
    <w:name w:val="Hyperlink"/>
    <w:basedOn w:val="a0"/>
    <w:uiPriority w:val="99"/>
    <w:unhideWhenUsed/>
    <w:qFormat/>
    <w:rsid w:val="00592E70"/>
    <w:rPr>
      <w:color w:val="0563C1" w:themeColor="hyperlink"/>
      <w:u w:val="single"/>
    </w:rPr>
  </w:style>
  <w:style w:type="paragraph" w:styleId="ad">
    <w:name w:val="Title"/>
    <w:basedOn w:val="a"/>
    <w:next w:val="a"/>
    <w:link w:val="ae"/>
    <w:uiPriority w:val="10"/>
    <w:qFormat/>
    <w:rsid w:val="00DC7197"/>
    <w:pPr>
      <w:spacing w:before="240" w:after="60"/>
      <w:jc w:val="center"/>
      <w:outlineLvl w:val="0"/>
    </w:pPr>
    <w:rPr>
      <w:rFonts w:asciiTheme="majorHAnsi" w:eastAsiaTheme="majorEastAsia" w:hAnsiTheme="majorHAnsi" w:cstheme="majorBidi"/>
      <w:b/>
      <w:bCs/>
      <w:sz w:val="32"/>
      <w:szCs w:val="32"/>
    </w:rPr>
  </w:style>
  <w:style w:type="character" w:customStyle="1" w:styleId="ae">
    <w:name w:val="标题 字符"/>
    <w:basedOn w:val="a0"/>
    <w:link w:val="ad"/>
    <w:uiPriority w:val="10"/>
    <w:rsid w:val="00DC7197"/>
    <w:rPr>
      <w:rFonts w:asciiTheme="majorHAnsi" w:eastAsiaTheme="majorEastAsia" w:hAnsiTheme="majorHAnsi" w:cstheme="majorBidi"/>
      <w:b/>
      <w:bCs/>
      <w:sz w:val="32"/>
      <w:szCs w:val="32"/>
    </w:rPr>
  </w:style>
  <w:style w:type="character" w:customStyle="1" w:styleId="20">
    <w:name w:val="标题 2 字符"/>
    <w:basedOn w:val="a0"/>
    <w:link w:val="2"/>
    <w:uiPriority w:val="9"/>
    <w:rsid w:val="00ED0046"/>
    <w:rPr>
      <w:rFonts w:ascii="Times New Roman" w:eastAsia="Times New Roman" w:hAnsi="Times New Roman" w:cstheme="majorBidi"/>
      <w:b/>
      <w:bCs/>
      <w:sz w:val="32"/>
      <w:szCs w:val="32"/>
    </w:rPr>
  </w:style>
  <w:style w:type="paragraph" w:styleId="af">
    <w:name w:val="header"/>
    <w:basedOn w:val="a"/>
    <w:link w:val="af0"/>
    <w:uiPriority w:val="99"/>
    <w:unhideWhenUsed/>
    <w:rsid w:val="00951CD0"/>
    <w:pPr>
      <w:pBdr>
        <w:bottom w:val="single" w:sz="6" w:space="1" w:color="auto"/>
      </w:pBdr>
      <w:tabs>
        <w:tab w:val="center" w:pos="4153"/>
        <w:tab w:val="right" w:pos="8306"/>
      </w:tabs>
      <w:snapToGrid w:val="0"/>
      <w:jc w:val="center"/>
    </w:pPr>
    <w:rPr>
      <w:sz w:val="18"/>
      <w:szCs w:val="18"/>
    </w:rPr>
  </w:style>
  <w:style w:type="character" w:customStyle="1" w:styleId="af0">
    <w:name w:val="页眉 字符"/>
    <w:basedOn w:val="a0"/>
    <w:link w:val="af"/>
    <w:uiPriority w:val="99"/>
    <w:rsid w:val="00951CD0"/>
    <w:rPr>
      <w:sz w:val="18"/>
      <w:szCs w:val="18"/>
    </w:rPr>
  </w:style>
  <w:style w:type="paragraph" w:customStyle="1" w:styleId="11">
    <w:name w:val="1.1"/>
    <w:basedOn w:val="a5"/>
    <w:link w:val="110"/>
    <w:rsid w:val="00951CD0"/>
    <w:pPr>
      <w:numPr>
        <w:ilvl w:val="1"/>
        <w:numId w:val="14"/>
      </w:numPr>
      <w:ind w:firstLineChars="0" w:firstLine="0"/>
    </w:pPr>
    <w:rPr>
      <w:rFonts w:ascii="Arial" w:hAnsi="Arial" w:cs="Arial"/>
      <w:sz w:val="32"/>
      <w:szCs w:val="32"/>
    </w:rPr>
  </w:style>
  <w:style w:type="paragraph" w:customStyle="1" w:styleId="111">
    <w:name w:val="1.1.1"/>
    <w:basedOn w:val="a"/>
    <w:link w:val="1110"/>
    <w:rsid w:val="00951CD0"/>
    <w:rPr>
      <w:rFonts w:ascii="Arial" w:hAnsi="Arial" w:cs="Arial"/>
      <w:sz w:val="30"/>
      <w:szCs w:val="30"/>
    </w:rPr>
  </w:style>
  <w:style w:type="paragraph" w:customStyle="1" w:styleId="1-1">
    <w:name w:val="1-1"/>
    <w:basedOn w:val="11"/>
    <w:link w:val="1-10"/>
    <w:rsid w:val="00951CD0"/>
    <w:pPr>
      <w:numPr>
        <w:ilvl w:val="0"/>
        <w:numId w:val="0"/>
      </w:numPr>
    </w:pPr>
  </w:style>
  <w:style w:type="character" w:customStyle="1" w:styleId="1110">
    <w:name w:val="1.1.1 字符"/>
    <w:basedOn w:val="a0"/>
    <w:link w:val="111"/>
    <w:rsid w:val="00951CD0"/>
    <w:rPr>
      <w:rFonts w:ascii="Arial" w:hAnsi="Arial" w:cs="Arial"/>
      <w:sz w:val="30"/>
      <w:szCs w:val="30"/>
    </w:rPr>
  </w:style>
  <w:style w:type="paragraph" w:customStyle="1" w:styleId="112">
    <w:name w:val="1.1 二级"/>
    <w:basedOn w:val="1-1"/>
    <w:link w:val="113"/>
    <w:qFormat/>
    <w:rsid w:val="00ED0046"/>
    <w:rPr>
      <w:rFonts w:ascii="Times New Roman" w:hAnsi="Times New Roman"/>
      <w:b/>
    </w:rPr>
  </w:style>
  <w:style w:type="character" w:customStyle="1" w:styleId="a6">
    <w:name w:val="列表段落 字符"/>
    <w:basedOn w:val="a0"/>
    <w:link w:val="a5"/>
    <w:uiPriority w:val="34"/>
    <w:rsid w:val="00951CD0"/>
  </w:style>
  <w:style w:type="character" w:customStyle="1" w:styleId="110">
    <w:name w:val="1.1 字符"/>
    <w:basedOn w:val="a6"/>
    <w:link w:val="11"/>
    <w:rsid w:val="00951CD0"/>
    <w:rPr>
      <w:rFonts w:ascii="Arial" w:hAnsi="Arial" w:cs="Arial"/>
      <w:sz w:val="32"/>
      <w:szCs w:val="32"/>
    </w:rPr>
  </w:style>
  <w:style w:type="character" w:customStyle="1" w:styleId="1-10">
    <w:name w:val="1-1 字符"/>
    <w:basedOn w:val="110"/>
    <w:link w:val="1-1"/>
    <w:rsid w:val="00951CD0"/>
    <w:rPr>
      <w:rFonts w:ascii="Arial" w:hAnsi="Arial" w:cs="Arial"/>
      <w:sz w:val="32"/>
      <w:szCs w:val="32"/>
    </w:rPr>
  </w:style>
  <w:style w:type="paragraph" w:customStyle="1" w:styleId="1111">
    <w:name w:val="1.1.1三级"/>
    <w:basedOn w:val="112"/>
    <w:link w:val="1112"/>
    <w:qFormat/>
    <w:rsid w:val="00ED0046"/>
    <w:rPr>
      <w:b w:val="0"/>
    </w:rPr>
  </w:style>
  <w:style w:type="character" w:customStyle="1" w:styleId="113">
    <w:name w:val="1.1 二级 字符"/>
    <w:basedOn w:val="1-10"/>
    <w:link w:val="112"/>
    <w:rsid w:val="00ED0046"/>
    <w:rPr>
      <w:rFonts w:ascii="Times New Roman" w:eastAsia="Times New Roman" w:hAnsi="Times New Roman" w:cs="Arial"/>
      <w:b/>
      <w:sz w:val="32"/>
      <w:szCs w:val="32"/>
    </w:rPr>
  </w:style>
  <w:style w:type="character" w:customStyle="1" w:styleId="30">
    <w:name w:val="标题 3 字符"/>
    <w:basedOn w:val="a0"/>
    <w:link w:val="3"/>
    <w:uiPriority w:val="9"/>
    <w:rsid w:val="000359B1"/>
    <w:rPr>
      <w:rFonts w:ascii="Arial" w:eastAsia="Times New Roman" w:hAnsi="Arial" w:cs="Arial"/>
      <w:b/>
      <w:bCs/>
      <w:sz w:val="32"/>
      <w:szCs w:val="32"/>
    </w:rPr>
  </w:style>
  <w:style w:type="character" w:customStyle="1" w:styleId="1112">
    <w:name w:val="1.1.1三级 字符"/>
    <w:basedOn w:val="1110"/>
    <w:link w:val="1111"/>
    <w:rsid w:val="00ED0046"/>
    <w:rPr>
      <w:rFonts w:ascii="Times New Roman" w:eastAsia="Times New Roman" w:hAnsi="Times New Roman" w:cs="Arial"/>
      <w:sz w:val="32"/>
      <w:szCs w:val="32"/>
    </w:rPr>
  </w:style>
  <w:style w:type="character" w:styleId="af1">
    <w:name w:val="Unresolved Mention"/>
    <w:basedOn w:val="a0"/>
    <w:uiPriority w:val="99"/>
    <w:semiHidden/>
    <w:unhideWhenUsed/>
    <w:rsid w:val="00B431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05597">
      <w:bodyDiv w:val="1"/>
      <w:marLeft w:val="0"/>
      <w:marRight w:val="0"/>
      <w:marTop w:val="0"/>
      <w:marBottom w:val="0"/>
      <w:divBdr>
        <w:top w:val="none" w:sz="0" w:space="0" w:color="auto"/>
        <w:left w:val="none" w:sz="0" w:space="0" w:color="auto"/>
        <w:bottom w:val="none" w:sz="0" w:space="0" w:color="auto"/>
        <w:right w:val="none" w:sz="0" w:space="0" w:color="auto"/>
      </w:divBdr>
    </w:div>
    <w:div w:id="496846309">
      <w:bodyDiv w:val="1"/>
      <w:marLeft w:val="0"/>
      <w:marRight w:val="0"/>
      <w:marTop w:val="0"/>
      <w:marBottom w:val="0"/>
      <w:divBdr>
        <w:top w:val="none" w:sz="0" w:space="0" w:color="auto"/>
        <w:left w:val="none" w:sz="0" w:space="0" w:color="auto"/>
        <w:bottom w:val="none" w:sz="0" w:space="0" w:color="auto"/>
        <w:right w:val="none" w:sz="0" w:space="0" w:color="auto"/>
      </w:divBdr>
    </w:div>
    <w:div w:id="535313026">
      <w:bodyDiv w:val="1"/>
      <w:marLeft w:val="0"/>
      <w:marRight w:val="0"/>
      <w:marTop w:val="0"/>
      <w:marBottom w:val="0"/>
      <w:divBdr>
        <w:top w:val="none" w:sz="0" w:space="0" w:color="auto"/>
        <w:left w:val="none" w:sz="0" w:space="0" w:color="auto"/>
        <w:bottom w:val="none" w:sz="0" w:space="0" w:color="auto"/>
        <w:right w:val="none" w:sz="0" w:space="0" w:color="auto"/>
      </w:divBdr>
    </w:div>
    <w:div w:id="570778232">
      <w:bodyDiv w:val="1"/>
      <w:marLeft w:val="0"/>
      <w:marRight w:val="0"/>
      <w:marTop w:val="0"/>
      <w:marBottom w:val="0"/>
      <w:divBdr>
        <w:top w:val="none" w:sz="0" w:space="0" w:color="auto"/>
        <w:left w:val="none" w:sz="0" w:space="0" w:color="auto"/>
        <w:bottom w:val="none" w:sz="0" w:space="0" w:color="auto"/>
        <w:right w:val="none" w:sz="0" w:space="0" w:color="auto"/>
      </w:divBdr>
    </w:div>
    <w:div w:id="705250627">
      <w:bodyDiv w:val="1"/>
      <w:marLeft w:val="0"/>
      <w:marRight w:val="0"/>
      <w:marTop w:val="0"/>
      <w:marBottom w:val="0"/>
      <w:divBdr>
        <w:top w:val="none" w:sz="0" w:space="0" w:color="auto"/>
        <w:left w:val="none" w:sz="0" w:space="0" w:color="auto"/>
        <w:bottom w:val="none" w:sz="0" w:space="0" w:color="auto"/>
        <w:right w:val="none" w:sz="0" w:space="0" w:color="auto"/>
      </w:divBdr>
    </w:div>
    <w:div w:id="945041405">
      <w:bodyDiv w:val="1"/>
      <w:marLeft w:val="0"/>
      <w:marRight w:val="0"/>
      <w:marTop w:val="0"/>
      <w:marBottom w:val="0"/>
      <w:divBdr>
        <w:top w:val="none" w:sz="0" w:space="0" w:color="auto"/>
        <w:left w:val="none" w:sz="0" w:space="0" w:color="auto"/>
        <w:bottom w:val="none" w:sz="0" w:space="0" w:color="auto"/>
        <w:right w:val="none" w:sz="0" w:space="0" w:color="auto"/>
      </w:divBdr>
    </w:div>
    <w:div w:id="1008993140">
      <w:bodyDiv w:val="1"/>
      <w:marLeft w:val="0"/>
      <w:marRight w:val="0"/>
      <w:marTop w:val="0"/>
      <w:marBottom w:val="0"/>
      <w:divBdr>
        <w:top w:val="none" w:sz="0" w:space="0" w:color="auto"/>
        <w:left w:val="none" w:sz="0" w:space="0" w:color="auto"/>
        <w:bottom w:val="none" w:sz="0" w:space="0" w:color="auto"/>
        <w:right w:val="none" w:sz="0" w:space="0" w:color="auto"/>
      </w:divBdr>
      <w:divsChild>
        <w:div w:id="796142647">
          <w:marLeft w:val="0"/>
          <w:marRight w:val="0"/>
          <w:marTop w:val="0"/>
          <w:marBottom w:val="0"/>
          <w:divBdr>
            <w:top w:val="none" w:sz="0" w:space="0" w:color="auto"/>
            <w:left w:val="none" w:sz="0" w:space="0" w:color="auto"/>
            <w:bottom w:val="none" w:sz="0" w:space="0" w:color="auto"/>
            <w:right w:val="none" w:sz="0" w:space="0" w:color="auto"/>
          </w:divBdr>
        </w:div>
      </w:divsChild>
    </w:div>
    <w:div w:id="1036274326">
      <w:bodyDiv w:val="1"/>
      <w:marLeft w:val="0"/>
      <w:marRight w:val="0"/>
      <w:marTop w:val="0"/>
      <w:marBottom w:val="0"/>
      <w:divBdr>
        <w:top w:val="none" w:sz="0" w:space="0" w:color="auto"/>
        <w:left w:val="none" w:sz="0" w:space="0" w:color="auto"/>
        <w:bottom w:val="none" w:sz="0" w:space="0" w:color="auto"/>
        <w:right w:val="none" w:sz="0" w:space="0" w:color="auto"/>
      </w:divBdr>
      <w:divsChild>
        <w:div w:id="673343327">
          <w:marLeft w:val="0"/>
          <w:marRight w:val="0"/>
          <w:marTop w:val="0"/>
          <w:marBottom w:val="0"/>
          <w:divBdr>
            <w:top w:val="none" w:sz="0" w:space="0" w:color="auto"/>
            <w:left w:val="none" w:sz="0" w:space="0" w:color="auto"/>
            <w:bottom w:val="none" w:sz="0" w:space="0" w:color="auto"/>
            <w:right w:val="none" w:sz="0" w:space="0" w:color="auto"/>
          </w:divBdr>
        </w:div>
      </w:divsChild>
    </w:div>
    <w:div w:id="1109087590">
      <w:bodyDiv w:val="1"/>
      <w:marLeft w:val="0"/>
      <w:marRight w:val="0"/>
      <w:marTop w:val="0"/>
      <w:marBottom w:val="0"/>
      <w:divBdr>
        <w:top w:val="none" w:sz="0" w:space="0" w:color="auto"/>
        <w:left w:val="none" w:sz="0" w:space="0" w:color="auto"/>
        <w:bottom w:val="none" w:sz="0" w:space="0" w:color="auto"/>
        <w:right w:val="none" w:sz="0" w:space="0" w:color="auto"/>
      </w:divBdr>
    </w:div>
    <w:div w:id="1265311467">
      <w:bodyDiv w:val="1"/>
      <w:marLeft w:val="0"/>
      <w:marRight w:val="0"/>
      <w:marTop w:val="0"/>
      <w:marBottom w:val="0"/>
      <w:divBdr>
        <w:top w:val="none" w:sz="0" w:space="0" w:color="auto"/>
        <w:left w:val="none" w:sz="0" w:space="0" w:color="auto"/>
        <w:bottom w:val="none" w:sz="0" w:space="0" w:color="auto"/>
        <w:right w:val="none" w:sz="0" w:space="0" w:color="auto"/>
      </w:divBdr>
    </w:div>
    <w:div w:id="1426262948">
      <w:bodyDiv w:val="1"/>
      <w:marLeft w:val="0"/>
      <w:marRight w:val="0"/>
      <w:marTop w:val="0"/>
      <w:marBottom w:val="0"/>
      <w:divBdr>
        <w:top w:val="none" w:sz="0" w:space="0" w:color="auto"/>
        <w:left w:val="none" w:sz="0" w:space="0" w:color="auto"/>
        <w:bottom w:val="none" w:sz="0" w:space="0" w:color="auto"/>
        <w:right w:val="none" w:sz="0" w:space="0" w:color="auto"/>
      </w:divBdr>
    </w:div>
    <w:div w:id="1449197870">
      <w:bodyDiv w:val="1"/>
      <w:marLeft w:val="0"/>
      <w:marRight w:val="0"/>
      <w:marTop w:val="0"/>
      <w:marBottom w:val="0"/>
      <w:divBdr>
        <w:top w:val="none" w:sz="0" w:space="0" w:color="auto"/>
        <w:left w:val="none" w:sz="0" w:space="0" w:color="auto"/>
        <w:bottom w:val="none" w:sz="0" w:space="0" w:color="auto"/>
        <w:right w:val="none" w:sz="0" w:space="0" w:color="auto"/>
      </w:divBdr>
    </w:div>
    <w:div w:id="1511799905">
      <w:bodyDiv w:val="1"/>
      <w:marLeft w:val="0"/>
      <w:marRight w:val="0"/>
      <w:marTop w:val="0"/>
      <w:marBottom w:val="0"/>
      <w:divBdr>
        <w:top w:val="none" w:sz="0" w:space="0" w:color="auto"/>
        <w:left w:val="none" w:sz="0" w:space="0" w:color="auto"/>
        <w:bottom w:val="none" w:sz="0" w:space="0" w:color="auto"/>
        <w:right w:val="none" w:sz="0" w:space="0" w:color="auto"/>
      </w:divBdr>
    </w:div>
    <w:div w:id="1858809318">
      <w:bodyDiv w:val="1"/>
      <w:marLeft w:val="0"/>
      <w:marRight w:val="0"/>
      <w:marTop w:val="0"/>
      <w:marBottom w:val="0"/>
      <w:divBdr>
        <w:top w:val="none" w:sz="0" w:space="0" w:color="auto"/>
        <w:left w:val="none" w:sz="0" w:space="0" w:color="auto"/>
        <w:bottom w:val="none" w:sz="0" w:space="0" w:color="auto"/>
        <w:right w:val="none" w:sz="0" w:space="0" w:color="auto"/>
      </w:divBdr>
      <w:divsChild>
        <w:div w:id="20238226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emf"/><Relationship Id="rId25" Type="http://schemas.openxmlformats.org/officeDocument/2006/relationships/image" Target="media/image12.png"/><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D6F38-EDE8-E24F-A307-83289CD25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56</Pages>
  <Words>9627</Words>
  <Characters>54875</Characters>
  <Application>Microsoft Office Word</Application>
  <DocSecurity>0</DocSecurity>
  <Lines>457</Lines>
  <Paragraphs>128</Paragraphs>
  <ScaleCrop>false</ScaleCrop>
  <Company/>
  <LinksUpToDate>false</LinksUpToDate>
  <CharactersWithSpaces>64374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李宇</dc:creator>
  <cp:keywords/>
  <dc:description/>
  <cp:lastModifiedBy>Yu Li (2108751)</cp:lastModifiedBy>
  <cp:revision>5</cp:revision>
  <dcterms:created xsi:type="dcterms:W3CDTF">2022-03-27T02:34:00Z</dcterms:created>
  <dcterms:modified xsi:type="dcterms:W3CDTF">2022-09-05T14:28:00Z</dcterms:modified>
</cp:coreProperties>
</file>