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D7674" w14:textId="77777777" w:rsidR="00C341D3" w:rsidRDefault="00C341D3" w:rsidP="00A34922">
      <w:pPr>
        <w:spacing w:after="0" w:line="360" w:lineRule="auto"/>
        <w:jc w:val="center"/>
        <w:rPr>
          <w:rFonts w:ascii="Times New Roman" w:hAnsi="Times New Roman" w:cs="Times New Roman"/>
          <w:b/>
          <w:sz w:val="24"/>
          <w:szCs w:val="24"/>
        </w:rPr>
      </w:pPr>
    </w:p>
    <w:p w14:paraId="40FE67F0" w14:textId="77777777" w:rsidR="00C341D3" w:rsidRDefault="00C341D3" w:rsidP="00A34922">
      <w:pPr>
        <w:spacing w:after="0" w:line="360" w:lineRule="auto"/>
        <w:jc w:val="center"/>
        <w:rPr>
          <w:rFonts w:ascii="Times New Roman" w:hAnsi="Times New Roman" w:cs="Times New Roman"/>
          <w:b/>
          <w:sz w:val="24"/>
          <w:szCs w:val="24"/>
        </w:rPr>
      </w:pPr>
    </w:p>
    <w:p w14:paraId="6C4F1916" w14:textId="77777777" w:rsidR="00C341D3" w:rsidRDefault="00C341D3" w:rsidP="00A34922">
      <w:pPr>
        <w:spacing w:after="0" w:line="360" w:lineRule="auto"/>
        <w:jc w:val="center"/>
        <w:rPr>
          <w:rFonts w:ascii="Times New Roman" w:hAnsi="Times New Roman" w:cs="Times New Roman"/>
          <w:b/>
          <w:sz w:val="24"/>
          <w:szCs w:val="24"/>
        </w:rPr>
      </w:pPr>
    </w:p>
    <w:p w14:paraId="6E11B85D" w14:textId="77777777" w:rsidR="00C341D3" w:rsidRDefault="00C341D3" w:rsidP="00A34922">
      <w:pPr>
        <w:spacing w:after="0" w:line="360" w:lineRule="auto"/>
        <w:jc w:val="center"/>
        <w:rPr>
          <w:rFonts w:ascii="Times New Roman" w:hAnsi="Times New Roman" w:cs="Times New Roman"/>
          <w:b/>
          <w:sz w:val="24"/>
          <w:szCs w:val="24"/>
        </w:rPr>
      </w:pPr>
    </w:p>
    <w:p w14:paraId="37FB577D" w14:textId="77777777" w:rsidR="00C341D3" w:rsidRDefault="00C341D3" w:rsidP="00A34922">
      <w:pPr>
        <w:spacing w:after="0" w:line="360" w:lineRule="auto"/>
        <w:jc w:val="center"/>
        <w:rPr>
          <w:rFonts w:ascii="Times New Roman" w:hAnsi="Times New Roman" w:cs="Times New Roman"/>
          <w:b/>
          <w:sz w:val="24"/>
          <w:szCs w:val="24"/>
        </w:rPr>
      </w:pPr>
    </w:p>
    <w:p w14:paraId="116282E2" w14:textId="77777777" w:rsidR="00C341D3" w:rsidRDefault="00C341D3" w:rsidP="00A34922">
      <w:pPr>
        <w:spacing w:after="0" w:line="360" w:lineRule="auto"/>
        <w:jc w:val="center"/>
        <w:rPr>
          <w:rFonts w:ascii="Times New Roman" w:hAnsi="Times New Roman" w:cs="Times New Roman"/>
          <w:b/>
          <w:sz w:val="24"/>
          <w:szCs w:val="24"/>
        </w:rPr>
      </w:pPr>
    </w:p>
    <w:p w14:paraId="3B4400EF" w14:textId="40582A7B" w:rsidR="00A34922" w:rsidRPr="00A34922" w:rsidRDefault="00A34922" w:rsidP="00A34922">
      <w:pPr>
        <w:spacing w:after="0" w:line="360" w:lineRule="auto"/>
        <w:jc w:val="center"/>
        <w:rPr>
          <w:rFonts w:ascii="Times New Roman" w:hAnsi="Times New Roman" w:cs="Times New Roman"/>
          <w:b/>
          <w:sz w:val="24"/>
          <w:szCs w:val="24"/>
        </w:rPr>
      </w:pPr>
      <w:r w:rsidRPr="00A34922">
        <w:rPr>
          <w:rFonts w:ascii="Times New Roman" w:hAnsi="Times New Roman" w:cs="Times New Roman"/>
          <w:b/>
          <w:sz w:val="24"/>
          <w:szCs w:val="24"/>
        </w:rPr>
        <w:t>Global Business Management</w:t>
      </w:r>
    </w:p>
    <w:p w14:paraId="3AE49E00" w14:textId="5F2649C3" w:rsidR="00A34922" w:rsidRPr="00A34922" w:rsidRDefault="008C31D1" w:rsidP="00A34922">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The </w:t>
      </w:r>
      <w:r w:rsidR="00222491">
        <w:rPr>
          <w:rFonts w:ascii="Times New Roman" w:hAnsi="Times New Roman" w:cs="Times New Roman"/>
          <w:b/>
          <w:sz w:val="24"/>
          <w:szCs w:val="24"/>
        </w:rPr>
        <w:t>Global</w:t>
      </w:r>
      <w:r w:rsidR="006914D1">
        <w:rPr>
          <w:rFonts w:ascii="Times New Roman" w:hAnsi="Times New Roman" w:cs="Times New Roman"/>
          <w:b/>
          <w:sz w:val="24"/>
          <w:szCs w:val="24"/>
        </w:rPr>
        <w:t xml:space="preserve"> Business Environment </w:t>
      </w:r>
      <w:r w:rsidR="00A34922" w:rsidRPr="00A34922">
        <w:rPr>
          <w:rFonts w:ascii="Times New Roman" w:hAnsi="Times New Roman" w:cs="Times New Roman"/>
          <w:b/>
          <w:sz w:val="24"/>
          <w:szCs w:val="24"/>
        </w:rPr>
        <w:t>LCBB4005_BIRM</w:t>
      </w:r>
    </w:p>
    <w:p w14:paraId="6F8E4348" w14:textId="77777777" w:rsidR="00A34922" w:rsidRPr="00A34922" w:rsidRDefault="00A34922" w:rsidP="00A34922">
      <w:pPr>
        <w:spacing w:after="0" w:line="360" w:lineRule="auto"/>
        <w:jc w:val="center"/>
        <w:rPr>
          <w:rFonts w:ascii="Times New Roman" w:hAnsi="Times New Roman" w:cs="Times New Roman"/>
          <w:b/>
          <w:sz w:val="24"/>
          <w:szCs w:val="24"/>
        </w:rPr>
      </w:pPr>
    </w:p>
    <w:p w14:paraId="3FB826D4" w14:textId="439D007D" w:rsidR="00A34922" w:rsidRPr="00A34922" w:rsidRDefault="00BF57CA" w:rsidP="00A34922">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S</w:t>
      </w:r>
      <w:r w:rsidR="00247A3C">
        <w:rPr>
          <w:rFonts w:ascii="Times New Roman" w:hAnsi="Times New Roman" w:cs="Times New Roman"/>
          <w:b/>
          <w:sz w:val="24"/>
          <w:szCs w:val="24"/>
        </w:rPr>
        <w:t xml:space="preserve">tudent </w:t>
      </w:r>
      <w:r w:rsidR="00A34922" w:rsidRPr="00A34922">
        <w:rPr>
          <w:rFonts w:ascii="Times New Roman" w:hAnsi="Times New Roman" w:cs="Times New Roman"/>
          <w:b/>
          <w:sz w:val="24"/>
          <w:szCs w:val="24"/>
        </w:rPr>
        <w:t>Name</w:t>
      </w:r>
      <w:r w:rsidR="00247A3C">
        <w:rPr>
          <w:rFonts w:ascii="Times New Roman" w:hAnsi="Times New Roman" w:cs="Times New Roman"/>
          <w:b/>
          <w:sz w:val="24"/>
          <w:szCs w:val="24"/>
        </w:rPr>
        <w:t xml:space="preserve">: Muscinschi </w:t>
      </w:r>
      <w:r w:rsidR="005D2FF5">
        <w:rPr>
          <w:rFonts w:ascii="Times New Roman" w:hAnsi="Times New Roman" w:cs="Times New Roman"/>
          <w:b/>
          <w:sz w:val="24"/>
          <w:szCs w:val="24"/>
        </w:rPr>
        <w:t xml:space="preserve"> </w:t>
      </w:r>
      <w:r w:rsidR="00247A3C">
        <w:rPr>
          <w:rFonts w:ascii="Times New Roman" w:hAnsi="Times New Roman" w:cs="Times New Roman"/>
          <w:b/>
          <w:sz w:val="24"/>
          <w:szCs w:val="24"/>
        </w:rPr>
        <w:t xml:space="preserve">Elena </w:t>
      </w:r>
      <w:r w:rsidR="00525799">
        <w:rPr>
          <w:rFonts w:ascii="Times New Roman" w:hAnsi="Times New Roman" w:cs="Times New Roman"/>
          <w:b/>
          <w:sz w:val="24"/>
          <w:szCs w:val="24"/>
        </w:rPr>
        <w:t>2114907</w:t>
      </w:r>
    </w:p>
    <w:p w14:paraId="16B66EA8" w14:textId="4A1D913A" w:rsidR="00A34922" w:rsidRDefault="003C14B4" w:rsidP="00A34922">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Module </w:t>
      </w:r>
      <w:r w:rsidR="001B50F2">
        <w:rPr>
          <w:rFonts w:ascii="Times New Roman" w:hAnsi="Times New Roman" w:cs="Times New Roman"/>
          <w:b/>
          <w:sz w:val="24"/>
          <w:szCs w:val="24"/>
        </w:rPr>
        <w:t>Coordinator</w:t>
      </w:r>
      <w:r w:rsidR="006055F6">
        <w:rPr>
          <w:rFonts w:ascii="Times New Roman" w:hAnsi="Times New Roman" w:cs="Times New Roman"/>
          <w:b/>
          <w:sz w:val="24"/>
          <w:szCs w:val="24"/>
        </w:rPr>
        <w:t xml:space="preserve">: </w:t>
      </w:r>
      <w:r w:rsidR="00630790">
        <w:rPr>
          <w:rFonts w:ascii="Times New Roman" w:hAnsi="Times New Roman" w:cs="Times New Roman"/>
          <w:b/>
          <w:sz w:val="24"/>
          <w:szCs w:val="24"/>
        </w:rPr>
        <w:t>Dr</w:t>
      </w:r>
      <w:r w:rsidR="006055F6">
        <w:rPr>
          <w:rFonts w:ascii="Times New Roman" w:hAnsi="Times New Roman" w:cs="Times New Roman"/>
          <w:b/>
          <w:sz w:val="24"/>
          <w:szCs w:val="24"/>
        </w:rPr>
        <w:t xml:space="preserve">. </w:t>
      </w:r>
      <w:r w:rsidR="00630790">
        <w:rPr>
          <w:rFonts w:ascii="Times New Roman" w:hAnsi="Times New Roman" w:cs="Times New Roman"/>
          <w:b/>
          <w:sz w:val="24"/>
          <w:szCs w:val="24"/>
        </w:rPr>
        <w:t>Eric Osei</w:t>
      </w:r>
    </w:p>
    <w:p w14:paraId="6B59331D" w14:textId="06927A69" w:rsidR="000C6EB1" w:rsidRPr="00A34922" w:rsidRDefault="000C6EB1" w:rsidP="00A34922">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Internal Verifier</w:t>
      </w:r>
      <w:r w:rsidR="00F67E57">
        <w:rPr>
          <w:rFonts w:ascii="Times New Roman" w:hAnsi="Times New Roman" w:cs="Times New Roman"/>
          <w:b/>
          <w:sz w:val="24"/>
          <w:szCs w:val="24"/>
        </w:rPr>
        <w:t>:</w:t>
      </w:r>
      <w:r w:rsidR="00BD76E3">
        <w:rPr>
          <w:rFonts w:ascii="Times New Roman" w:hAnsi="Times New Roman" w:cs="Times New Roman"/>
          <w:b/>
          <w:sz w:val="24"/>
          <w:szCs w:val="24"/>
        </w:rPr>
        <w:t>Dr. Essa Bah</w:t>
      </w:r>
    </w:p>
    <w:p w14:paraId="2E6CA133" w14:textId="30223D6E" w:rsidR="00381222" w:rsidRDefault="00CC2BF5" w:rsidP="00FE7D69">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Assignment Title</w:t>
      </w:r>
      <w:r w:rsidR="00525799">
        <w:rPr>
          <w:rFonts w:ascii="Times New Roman" w:hAnsi="Times New Roman" w:cs="Times New Roman"/>
          <w:b/>
          <w:sz w:val="24"/>
          <w:szCs w:val="24"/>
        </w:rPr>
        <w:t>:” The</w:t>
      </w:r>
      <w:r w:rsidR="00E53C69">
        <w:rPr>
          <w:rFonts w:ascii="Times New Roman" w:hAnsi="Times New Roman" w:cs="Times New Roman"/>
          <w:b/>
          <w:sz w:val="24"/>
          <w:szCs w:val="24"/>
        </w:rPr>
        <w:t xml:space="preserve"> impact of the business environment on </w:t>
      </w:r>
      <w:r w:rsidR="0008075C">
        <w:rPr>
          <w:rFonts w:ascii="Times New Roman" w:hAnsi="Times New Roman" w:cs="Times New Roman"/>
          <w:b/>
          <w:sz w:val="24"/>
          <w:szCs w:val="24"/>
        </w:rPr>
        <w:t>University of Wales Trinity Saint David “</w:t>
      </w:r>
    </w:p>
    <w:p w14:paraId="2C9B78E2" w14:textId="63793A5C" w:rsidR="00744012" w:rsidRDefault="00744012" w:rsidP="00FE7D69">
      <w:pPr>
        <w:spacing w:after="0" w:line="360" w:lineRule="auto"/>
        <w:jc w:val="center"/>
        <w:rPr>
          <w:rFonts w:ascii="Times New Roman" w:hAnsi="Times New Roman" w:cs="Times New Roman"/>
          <w:b/>
          <w:sz w:val="24"/>
          <w:szCs w:val="24"/>
        </w:rPr>
      </w:pPr>
    </w:p>
    <w:p w14:paraId="3CC0C778" w14:textId="77777777" w:rsidR="00744012" w:rsidRDefault="00744012" w:rsidP="00FE7D69">
      <w:pPr>
        <w:spacing w:after="0" w:line="360" w:lineRule="auto"/>
        <w:jc w:val="center"/>
        <w:rPr>
          <w:rFonts w:ascii="Times New Roman" w:hAnsi="Times New Roman" w:cs="Times New Roman"/>
          <w:b/>
          <w:sz w:val="24"/>
          <w:szCs w:val="24"/>
        </w:rPr>
      </w:pPr>
    </w:p>
    <w:p w14:paraId="41A52DB6" w14:textId="78D76C11" w:rsidR="00E8033A" w:rsidRDefault="00E8033A" w:rsidP="00FE7D69">
      <w:pPr>
        <w:spacing w:after="0" w:line="360" w:lineRule="auto"/>
        <w:jc w:val="center"/>
        <w:rPr>
          <w:rFonts w:ascii="Times New Roman" w:hAnsi="Times New Roman" w:cs="Times New Roman"/>
          <w:b/>
          <w:sz w:val="24"/>
          <w:szCs w:val="24"/>
        </w:rPr>
      </w:pPr>
    </w:p>
    <w:p w14:paraId="7B59B6EB" w14:textId="3BCB4132" w:rsidR="00E8033A" w:rsidRDefault="00E8033A" w:rsidP="00FE7D69">
      <w:pPr>
        <w:spacing w:after="0" w:line="360" w:lineRule="auto"/>
        <w:jc w:val="center"/>
        <w:rPr>
          <w:rFonts w:ascii="Times New Roman" w:hAnsi="Times New Roman" w:cs="Times New Roman"/>
          <w:b/>
          <w:sz w:val="24"/>
          <w:szCs w:val="24"/>
        </w:rPr>
      </w:pPr>
    </w:p>
    <w:p w14:paraId="7F90DD52" w14:textId="7387A1E6" w:rsidR="00E8033A" w:rsidRDefault="00E8033A" w:rsidP="00FE7D69">
      <w:pPr>
        <w:spacing w:after="0" w:line="360" w:lineRule="auto"/>
        <w:jc w:val="center"/>
        <w:rPr>
          <w:rFonts w:ascii="Times New Roman" w:hAnsi="Times New Roman" w:cs="Times New Roman"/>
          <w:b/>
          <w:sz w:val="24"/>
          <w:szCs w:val="24"/>
        </w:rPr>
      </w:pPr>
    </w:p>
    <w:p w14:paraId="355AF25C" w14:textId="7D108C5C" w:rsidR="00E8033A" w:rsidRDefault="00E8033A" w:rsidP="00FE7D69">
      <w:pPr>
        <w:spacing w:after="0" w:line="360" w:lineRule="auto"/>
        <w:jc w:val="center"/>
        <w:rPr>
          <w:rFonts w:ascii="Times New Roman" w:hAnsi="Times New Roman" w:cs="Times New Roman"/>
          <w:b/>
          <w:sz w:val="24"/>
          <w:szCs w:val="24"/>
        </w:rPr>
      </w:pPr>
    </w:p>
    <w:p w14:paraId="7EE5968F" w14:textId="48CDF6F1" w:rsidR="00E8033A" w:rsidRDefault="00E8033A" w:rsidP="00FE7D69">
      <w:pPr>
        <w:spacing w:after="0" w:line="360" w:lineRule="auto"/>
        <w:jc w:val="center"/>
        <w:rPr>
          <w:rFonts w:ascii="Times New Roman" w:hAnsi="Times New Roman" w:cs="Times New Roman"/>
          <w:b/>
          <w:sz w:val="24"/>
          <w:szCs w:val="24"/>
        </w:rPr>
      </w:pPr>
    </w:p>
    <w:p w14:paraId="2087534B" w14:textId="029332A0" w:rsidR="00E8033A" w:rsidRDefault="00E8033A" w:rsidP="00FE7D69">
      <w:pPr>
        <w:spacing w:after="0" w:line="360" w:lineRule="auto"/>
        <w:jc w:val="center"/>
        <w:rPr>
          <w:rFonts w:ascii="Times New Roman" w:hAnsi="Times New Roman" w:cs="Times New Roman"/>
          <w:b/>
          <w:sz w:val="24"/>
          <w:szCs w:val="24"/>
        </w:rPr>
      </w:pPr>
    </w:p>
    <w:p w14:paraId="6409D773" w14:textId="689B40E0" w:rsidR="00E8033A" w:rsidRDefault="00E8033A" w:rsidP="00FE7D69">
      <w:pPr>
        <w:spacing w:after="0" w:line="360" w:lineRule="auto"/>
        <w:jc w:val="center"/>
        <w:rPr>
          <w:rFonts w:ascii="Times New Roman" w:hAnsi="Times New Roman" w:cs="Times New Roman"/>
          <w:b/>
          <w:sz w:val="24"/>
          <w:szCs w:val="24"/>
        </w:rPr>
      </w:pPr>
    </w:p>
    <w:p w14:paraId="2714CA03" w14:textId="6396997F" w:rsidR="00E8033A" w:rsidRDefault="00E8033A" w:rsidP="00FE7D69">
      <w:pPr>
        <w:spacing w:after="0" w:line="360" w:lineRule="auto"/>
        <w:jc w:val="center"/>
        <w:rPr>
          <w:rFonts w:ascii="Times New Roman" w:hAnsi="Times New Roman" w:cs="Times New Roman"/>
          <w:b/>
          <w:sz w:val="24"/>
          <w:szCs w:val="24"/>
        </w:rPr>
      </w:pPr>
    </w:p>
    <w:p w14:paraId="238B971F" w14:textId="3D314F03" w:rsidR="00E8033A" w:rsidRDefault="00E8033A" w:rsidP="00FE7D69">
      <w:pPr>
        <w:spacing w:after="0" w:line="360" w:lineRule="auto"/>
        <w:jc w:val="center"/>
        <w:rPr>
          <w:rFonts w:ascii="Times New Roman" w:hAnsi="Times New Roman" w:cs="Times New Roman"/>
          <w:b/>
          <w:sz w:val="24"/>
          <w:szCs w:val="24"/>
        </w:rPr>
      </w:pPr>
    </w:p>
    <w:p w14:paraId="27B0FC42" w14:textId="4BCA4578" w:rsidR="00E8033A" w:rsidRDefault="00E8033A" w:rsidP="00FE7D69">
      <w:pPr>
        <w:spacing w:after="0" w:line="360" w:lineRule="auto"/>
        <w:jc w:val="center"/>
        <w:rPr>
          <w:rFonts w:ascii="Times New Roman" w:hAnsi="Times New Roman" w:cs="Times New Roman"/>
          <w:b/>
          <w:sz w:val="24"/>
          <w:szCs w:val="24"/>
        </w:rPr>
      </w:pPr>
    </w:p>
    <w:p w14:paraId="29D7F01A" w14:textId="5C22D150" w:rsidR="00E8033A" w:rsidRDefault="00E8033A" w:rsidP="00FE7D69">
      <w:pPr>
        <w:spacing w:after="0" w:line="360" w:lineRule="auto"/>
        <w:jc w:val="center"/>
        <w:rPr>
          <w:rFonts w:ascii="Times New Roman" w:hAnsi="Times New Roman" w:cs="Times New Roman"/>
          <w:b/>
          <w:sz w:val="24"/>
          <w:szCs w:val="24"/>
        </w:rPr>
      </w:pPr>
    </w:p>
    <w:p w14:paraId="3EC4C8EC" w14:textId="1E5CDDED" w:rsidR="00E8033A" w:rsidRDefault="00E8033A" w:rsidP="00FE7D69">
      <w:pPr>
        <w:spacing w:after="0" w:line="360" w:lineRule="auto"/>
        <w:jc w:val="center"/>
        <w:rPr>
          <w:rFonts w:ascii="Times New Roman" w:hAnsi="Times New Roman" w:cs="Times New Roman"/>
          <w:b/>
          <w:sz w:val="24"/>
          <w:szCs w:val="24"/>
        </w:rPr>
      </w:pPr>
    </w:p>
    <w:p w14:paraId="6BBA9EEB" w14:textId="716F84B2" w:rsidR="00E8033A" w:rsidRDefault="00E8033A" w:rsidP="00FE7D69">
      <w:pPr>
        <w:spacing w:after="0" w:line="360" w:lineRule="auto"/>
        <w:jc w:val="center"/>
        <w:rPr>
          <w:rFonts w:ascii="Times New Roman" w:hAnsi="Times New Roman" w:cs="Times New Roman"/>
          <w:b/>
          <w:sz w:val="24"/>
          <w:szCs w:val="24"/>
        </w:rPr>
      </w:pPr>
    </w:p>
    <w:p w14:paraId="5E428D15" w14:textId="3A2B588A" w:rsidR="00E8033A" w:rsidRDefault="00E8033A" w:rsidP="00FE7D69">
      <w:pPr>
        <w:spacing w:after="0" w:line="360" w:lineRule="auto"/>
        <w:jc w:val="center"/>
        <w:rPr>
          <w:rFonts w:ascii="Times New Roman" w:hAnsi="Times New Roman" w:cs="Times New Roman"/>
          <w:b/>
          <w:sz w:val="24"/>
          <w:szCs w:val="24"/>
        </w:rPr>
      </w:pPr>
    </w:p>
    <w:p w14:paraId="2BF06DEA" w14:textId="41B5844C" w:rsidR="00E8033A" w:rsidRDefault="00E8033A" w:rsidP="00FE7D69">
      <w:pPr>
        <w:spacing w:after="0" w:line="360" w:lineRule="auto"/>
        <w:jc w:val="center"/>
        <w:rPr>
          <w:rFonts w:ascii="Times New Roman" w:hAnsi="Times New Roman" w:cs="Times New Roman"/>
          <w:b/>
          <w:sz w:val="24"/>
          <w:szCs w:val="24"/>
        </w:rPr>
      </w:pPr>
    </w:p>
    <w:p w14:paraId="6BA12CBA" w14:textId="213DC299" w:rsidR="00E8033A" w:rsidRDefault="00E8033A" w:rsidP="00FE7D69">
      <w:pPr>
        <w:spacing w:after="0" w:line="360" w:lineRule="auto"/>
        <w:jc w:val="center"/>
        <w:rPr>
          <w:rFonts w:ascii="Times New Roman" w:hAnsi="Times New Roman" w:cs="Times New Roman"/>
          <w:b/>
          <w:sz w:val="24"/>
          <w:szCs w:val="24"/>
        </w:rPr>
      </w:pPr>
    </w:p>
    <w:p w14:paraId="595F3821" w14:textId="34F92DF2" w:rsidR="00E8033A" w:rsidRDefault="00E8033A" w:rsidP="00FE7D69">
      <w:pPr>
        <w:spacing w:after="0" w:line="360" w:lineRule="auto"/>
        <w:jc w:val="center"/>
        <w:rPr>
          <w:rFonts w:ascii="Times New Roman" w:hAnsi="Times New Roman" w:cs="Times New Roman"/>
          <w:b/>
          <w:sz w:val="24"/>
          <w:szCs w:val="24"/>
        </w:rPr>
      </w:pPr>
    </w:p>
    <w:p w14:paraId="56645C3A" w14:textId="63330991" w:rsidR="00E8033A" w:rsidRDefault="00E8033A" w:rsidP="00FE7D69">
      <w:pPr>
        <w:spacing w:after="0" w:line="360" w:lineRule="auto"/>
        <w:jc w:val="center"/>
        <w:rPr>
          <w:rFonts w:ascii="Times New Roman" w:hAnsi="Times New Roman" w:cs="Times New Roman"/>
          <w:b/>
          <w:sz w:val="24"/>
          <w:szCs w:val="24"/>
        </w:rPr>
      </w:pPr>
    </w:p>
    <w:p w14:paraId="3802DA1D" w14:textId="60766D97" w:rsidR="00E8033A" w:rsidRDefault="00E8033A" w:rsidP="00FE7D69">
      <w:pPr>
        <w:spacing w:after="0" w:line="360" w:lineRule="auto"/>
        <w:jc w:val="center"/>
        <w:rPr>
          <w:rFonts w:ascii="Times New Roman" w:hAnsi="Times New Roman" w:cs="Times New Roman"/>
          <w:b/>
          <w:sz w:val="24"/>
          <w:szCs w:val="24"/>
        </w:rPr>
      </w:pPr>
    </w:p>
    <w:p w14:paraId="3A5718A4" w14:textId="3A591CCD" w:rsidR="00E8033A" w:rsidRDefault="00E8033A" w:rsidP="00FE7D69">
      <w:pPr>
        <w:spacing w:after="0" w:line="360" w:lineRule="auto"/>
        <w:jc w:val="center"/>
        <w:rPr>
          <w:rFonts w:ascii="Times New Roman" w:hAnsi="Times New Roman" w:cs="Times New Roman"/>
          <w:b/>
          <w:sz w:val="24"/>
          <w:szCs w:val="24"/>
        </w:rPr>
      </w:pPr>
    </w:p>
    <w:p w14:paraId="07B2BA6B" w14:textId="77777777" w:rsidR="00E8033A" w:rsidRPr="00A34922" w:rsidRDefault="00E8033A" w:rsidP="00FE7D69">
      <w:pPr>
        <w:spacing w:after="0" w:line="360" w:lineRule="auto"/>
        <w:jc w:val="center"/>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642768574"/>
        <w:docPartObj>
          <w:docPartGallery w:val="Table of Contents"/>
          <w:docPartUnique/>
        </w:docPartObj>
      </w:sdtPr>
      <w:sdtEndPr>
        <w:rPr>
          <w:b/>
          <w:bCs/>
          <w:noProof/>
        </w:rPr>
      </w:sdtEndPr>
      <w:sdtContent>
        <w:p w14:paraId="1870F8D2" w14:textId="77777777" w:rsidR="00A34922" w:rsidRPr="00A34922" w:rsidRDefault="00A34922" w:rsidP="00A34922">
          <w:pPr>
            <w:pStyle w:val="TOCHeading"/>
            <w:spacing w:before="0" w:line="360" w:lineRule="auto"/>
            <w:jc w:val="center"/>
            <w:rPr>
              <w:rFonts w:ascii="Times New Roman" w:hAnsi="Times New Roman" w:cs="Times New Roman"/>
              <w:b/>
              <w:color w:val="auto"/>
              <w:sz w:val="24"/>
              <w:szCs w:val="24"/>
            </w:rPr>
          </w:pPr>
          <w:r w:rsidRPr="00A34922">
            <w:rPr>
              <w:rFonts w:ascii="Times New Roman" w:hAnsi="Times New Roman" w:cs="Times New Roman"/>
              <w:b/>
              <w:color w:val="auto"/>
              <w:sz w:val="24"/>
              <w:szCs w:val="24"/>
            </w:rPr>
            <w:t>Table of Contents</w:t>
          </w:r>
        </w:p>
        <w:p w14:paraId="41065B38" w14:textId="77777777" w:rsidR="00A34922" w:rsidRPr="00A34922" w:rsidRDefault="00A34922" w:rsidP="00A34922">
          <w:pPr>
            <w:pStyle w:val="TOC1"/>
            <w:tabs>
              <w:tab w:val="right" w:leader="dot" w:pos="9017"/>
            </w:tabs>
            <w:spacing w:after="0" w:line="360" w:lineRule="auto"/>
            <w:rPr>
              <w:rFonts w:ascii="Times New Roman" w:hAnsi="Times New Roman" w:cs="Times New Roman"/>
              <w:noProof/>
              <w:sz w:val="24"/>
              <w:szCs w:val="24"/>
            </w:rPr>
          </w:pPr>
          <w:r w:rsidRPr="00A34922">
            <w:rPr>
              <w:rFonts w:ascii="Times New Roman" w:hAnsi="Times New Roman" w:cs="Times New Roman"/>
              <w:sz w:val="24"/>
              <w:szCs w:val="24"/>
            </w:rPr>
            <w:fldChar w:fldCharType="begin"/>
          </w:r>
          <w:r w:rsidRPr="00A34922">
            <w:rPr>
              <w:rFonts w:ascii="Times New Roman" w:hAnsi="Times New Roman" w:cs="Times New Roman"/>
              <w:sz w:val="24"/>
              <w:szCs w:val="24"/>
            </w:rPr>
            <w:instrText xml:space="preserve"> TOC \o "1-3" \h \z \u </w:instrText>
          </w:r>
          <w:r w:rsidRPr="00A34922">
            <w:rPr>
              <w:rFonts w:ascii="Times New Roman" w:hAnsi="Times New Roman" w:cs="Times New Roman"/>
              <w:sz w:val="24"/>
              <w:szCs w:val="24"/>
            </w:rPr>
            <w:fldChar w:fldCharType="separate"/>
          </w:r>
          <w:hyperlink w:anchor="_Toc116775327" w:history="1">
            <w:r w:rsidRPr="00A34922">
              <w:rPr>
                <w:rStyle w:val="Hyperlink"/>
                <w:rFonts w:ascii="Times New Roman" w:hAnsi="Times New Roman" w:cs="Times New Roman"/>
                <w:b/>
                <w:noProof/>
                <w:color w:val="auto"/>
                <w:sz w:val="24"/>
                <w:szCs w:val="24"/>
              </w:rPr>
              <w:t>Introduction</w:t>
            </w:r>
            <w:r w:rsidRPr="00A34922">
              <w:rPr>
                <w:rFonts w:ascii="Times New Roman" w:hAnsi="Times New Roman" w:cs="Times New Roman"/>
                <w:noProof/>
                <w:webHidden/>
                <w:sz w:val="24"/>
                <w:szCs w:val="24"/>
              </w:rPr>
              <w:tab/>
            </w:r>
            <w:r w:rsidRPr="00A34922">
              <w:rPr>
                <w:rFonts w:ascii="Times New Roman" w:hAnsi="Times New Roman" w:cs="Times New Roman"/>
                <w:noProof/>
                <w:webHidden/>
                <w:sz w:val="24"/>
                <w:szCs w:val="24"/>
              </w:rPr>
              <w:fldChar w:fldCharType="begin"/>
            </w:r>
            <w:r w:rsidRPr="00A34922">
              <w:rPr>
                <w:rFonts w:ascii="Times New Roman" w:hAnsi="Times New Roman" w:cs="Times New Roman"/>
                <w:noProof/>
                <w:webHidden/>
                <w:sz w:val="24"/>
                <w:szCs w:val="24"/>
              </w:rPr>
              <w:instrText xml:space="preserve"> PAGEREF _Toc116775327 \h </w:instrText>
            </w:r>
            <w:r w:rsidRPr="00A34922">
              <w:rPr>
                <w:rFonts w:ascii="Times New Roman" w:hAnsi="Times New Roman" w:cs="Times New Roman"/>
                <w:noProof/>
                <w:webHidden/>
                <w:sz w:val="24"/>
                <w:szCs w:val="24"/>
              </w:rPr>
            </w:r>
            <w:r w:rsidRPr="00A34922">
              <w:rPr>
                <w:rFonts w:ascii="Times New Roman" w:hAnsi="Times New Roman" w:cs="Times New Roman"/>
                <w:noProof/>
                <w:webHidden/>
                <w:sz w:val="24"/>
                <w:szCs w:val="24"/>
              </w:rPr>
              <w:fldChar w:fldCharType="separate"/>
            </w:r>
            <w:r w:rsidRPr="00A34922">
              <w:rPr>
                <w:rFonts w:ascii="Times New Roman" w:hAnsi="Times New Roman" w:cs="Times New Roman"/>
                <w:noProof/>
                <w:webHidden/>
                <w:sz w:val="24"/>
                <w:szCs w:val="24"/>
              </w:rPr>
              <w:t>3</w:t>
            </w:r>
            <w:r w:rsidRPr="00A34922">
              <w:rPr>
                <w:rFonts w:ascii="Times New Roman" w:hAnsi="Times New Roman" w:cs="Times New Roman"/>
                <w:noProof/>
                <w:webHidden/>
                <w:sz w:val="24"/>
                <w:szCs w:val="24"/>
              </w:rPr>
              <w:fldChar w:fldCharType="end"/>
            </w:r>
          </w:hyperlink>
        </w:p>
        <w:p w14:paraId="2BE63F66" w14:textId="77777777" w:rsidR="00A34922" w:rsidRPr="00A34922" w:rsidRDefault="000E0A27" w:rsidP="00A34922">
          <w:pPr>
            <w:pStyle w:val="TOC1"/>
            <w:tabs>
              <w:tab w:val="right" w:leader="dot" w:pos="9017"/>
            </w:tabs>
            <w:spacing w:after="0" w:line="360" w:lineRule="auto"/>
            <w:rPr>
              <w:rFonts w:ascii="Times New Roman" w:hAnsi="Times New Roman" w:cs="Times New Roman"/>
              <w:noProof/>
              <w:sz w:val="24"/>
              <w:szCs w:val="24"/>
            </w:rPr>
          </w:pPr>
          <w:hyperlink w:anchor="_Toc116775328" w:history="1">
            <w:r w:rsidR="00A34922" w:rsidRPr="00A34922">
              <w:rPr>
                <w:rStyle w:val="Hyperlink"/>
                <w:rFonts w:ascii="Times New Roman" w:hAnsi="Times New Roman" w:cs="Times New Roman"/>
                <w:b/>
                <w:noProof/>
                <w:color w:val="auto"/>
                <w:sz w:val="24"/>
                <w:szCs w:val="24"/>
              </w:rPr>
              <w:t>Overview of Higher Education Institution</w:t>
            </w:r>
            <w:r w:rsidR="00A34922" w:rsidRPr="00A34922">
              <w:rPr>
                <w:rFonts w:ascii="Times New Roman" w:hAnsi="Times New Roman" w:cs="Times New Roman"/>
                <w:noProof/>
                <w:webHidden/>
                <w:sz w:val="24"/>
                <w:szCs w:val="24"/>
              </w:rPr>
              <w:tab/>
            </w:r>
            <w:r w:rsidR="00A34922" w:rsidRPr="00A34922">
              <w:rPr>
                <w:rFonts w:ascii="Times New Roman" w:hAnsi="Times New Roman" w:cs="Times New Roman"/>
                <w:noProof/>
                <w:webHidden/>
                <w:sz w:val="24"/>
                <w:szCs w:val="24"/>
              </w:rPr>
              <w:fldChar w:fldCharType="begin"/>
            </w:r>
            <w:r w:rsidR="00A34922" w:rsidRPr="00A34922">
              <w:rPr>
                <w:rFonts w:ascii="Times New Roman" w:hAnsi="Times New Roman" w:cs="Times New Roman"/>
                <w:noProof/>
                <w:webHidden/>
                <w:sz w:val="24"/>
                <w:szCs w:val="24"/>
              </w:rPr>
              <w:instrText xml:space="preserve"> PAGEREF _Toc116775328 \h </w:instrText>
            </w:r>
            <w:r w:rsidR="00A34922" w:rsidRPr="00A34922">
              <w:rPr>
                <w:rFonts w:ascii="Times New Roman" w:hAnsi="Times New Roman" w:cs="Times New Roman"/>
                <w:noProof/>
                <w:webHidden/>
                <w:sz w:val="24"/>
                <w:szCs w:val="24"/>
              </w:rPr>
            </w:r>
            <w:r w:rsidR="00A34922" w:rsidRPr="00A34922">
              <w:rPr>
                <w:rFonts w:ascii="Times New Roman" w:hAnsi="Times New Roman" w:cs="Times New Roman"/>
                <w:noProof/>
                <w:webHidden/>
                <w:sz w:val="24"/>
                <w:szCs w:val="24"/>
              </w:rPr>
              <w:fldChar w:fldCharType="separate"/>
            </w:r>
            <w:r w:rsidR="00A34922" w:rsidRPr="00A34922">
              <w:rPr>
                <w:rFonts w:ascii="Times New Roman" w:hAnsi="Times New Roman" w:cs="Times New Roman"/>
                <w:noProof/>
                <w:webHidden/>
                <w:sz w:val="24"/>
                <w:szCs w:val="24"/>
              </w:rPr>
              <w:t>3</w:t>
            </w:r>
            <w:r w:rsidR="00A34922" w:rsidRPr="00A34922">
              <w:rPr>
                <w:rFonts w:ascii="Times New Roman" w:hAnsi="Times New Roman" w:cs="Times New Roman"/>
                <w:noProof/>
                <w:webHidden/>
                <w:sz w:val="24"/>
                <w:szCs w:val="24"/>
              </w:rPr>
              <w:fldChar w:fldCharType="end"/>
            </w:r>
          </w:hyperlink>
        </w:p>
        <w:p w14:paraId="3B1AED8B" w14:textId="77777777" w:rsidR="00A34922" w:rsidRPr="00A34922" w:rsidRDefault="000E0A27" w:rsidP="00A34922">
          <w:pPr>
            <w:pStyle w:val="TOC1"/>
            <w:tabs>
              <w:tab w:val="right" w:leader="dot" w:pos="9017"/>
            </w:tabs>
            <w:spacing w:after="0" w:line="360" w:lineRule="auto"/>
            <w:rPr>
              <w:rFonts w:ascii="Times New Roman" w:hAnsi="Times New Roman" w:cs="Times New Roman"/>
              <w:noProof/>
              <w:sz w:val="24"/>
              <w:szCs w:val="24"/>
            </w:rPr>
          </w:pPr>
          <w:hyperlink w:anchor="_Toc116775329" w:history="1">
            <w:r w:rsidR="00A34922" w:rsidRPr="00A34922">
              <w:rPr>
                <w:rStyle w:val="Hyperlink"/>
                <w:rFonts w:ascii="Times New Roman" w:hAnsi="Times New Roman" w:cs="Times New Roman"/>
                <w:b/>
                <w:noProof/>
                <w:color w:val="auto"/>
                <w:sz w:val="24"/>
                <w:szCs w:val="24"/>
              </w:rPr>
              <w:t>Main Discussions</w:t>
            </w:r>
            <w:r w:rsidR="00A34922" w:rsidRPr="00A34922">
              <w:rPr>
                <w:rFonts w:ascii="Times New Roman" w:hAnsi="Times New Roman" w:cs="Times New Roman"/>
                <w:noProof/>
                <w:webHidden/>
                <w:sz w:val="24"/>
                <w:szCs w:val="24"/>
              </w:rPr>
              <w:tab/>
            </w:r>
            <w:r w:rsidR="00A34922" w:rsidRPr="00A34922">
              <w:rPr>
                <w:rFonts w:ascii="Times New Roman" w:hAnsi="Times New Roman" w:cs="Times New Roman"/>
                <w:noProof/>
                <w:webHidden/>
                <w:sz w:val="24"/>
                <w:szCs w:val="24"/>
              </w:rPr>
              <w:fldChar w:fldCharType="begin"/>
            </w:r>
            <w:r w:rsidR="00A34922" w:rsidRPr="00A34922">
              <w:rPr>
                <w:rFonts w:ascii="Times New Roman" w:hAnsi="Times New Roman" w:cs="Times New Roman"/>
                <w:noProof/>
                <w:webHidden/>
                <w:sz w:val="24"/>
                <w:szCs w:val="24"/>
              </w:rPr>
              <w:instrText xml:space="preserve"> PAGEREF _Toc116775329 \h </w:instrText>
            </w:r>
            <w:r w:rsidR="00A34922" w:rsidRPr="00A34922">
              <w:rPr>
                <w:rFonts w:ascii="Times New Roman" w:hAnsi="Times New Roman" w:cs="Times New Roman"/>
                <w:noProof/>
                <w:webHidden/>
                <w:sz w:val="24"/>
                <w:szCs w:val="24"/>
              </w:rPr>
            </w:r>
            <w:r w:rsidR="00A34922" w:rsidRPr="00A34922">
              <w:rPr>
                <w:rFonts w:ascii="Times New Roman" w:hAnsi="Times New Roman" w:cs="Times New Roman"/>
                <w:noProof/>
                <w:webHidden/>
                <w:sz w:val="24"/>
                <w:szCs w:val="24"/>
              </w:rPr>
              <w:fldChar w:fldCharType="separate"/>
            </w:r>
            <w:r w:rsidR="00A34922" w:rsidRPr="00A34922">
              <w:rPr>
                <w:rFonts w:ascii="Times New Roman" w:hAnsi="Times New Roman" w:cs="Times New Roman"/>
                <w:noProof/>
                <w:webHidden/>
                <w:sz w:val="24"/>
                <w:szCs w:val="24"/>
              </w:rPr>
              <w:t>4</w:t>
            </w:r>
            <w:r w:rsidR="00A34922" w:rsidRPr="00A34922">
              <w:rPr>
                <w:rFonts w:ascii="Times New Roman" w:hAnsi="Times New Roman" w:cs="Times New Roman"/>
                <w:noProof/>
                <w:webHidden/>
                <w:sz w:val="24"/>
                <w:szCs w:val="24"/>
              </w:rPr>
              <w:fldChar w:fldCharType="end"/>
            </w:r>
          </w:hyperlink>
        </w:p>
        <w:p w14:paraId="1317BDE6" w14:textId="77777777" w:rsidR="00A34922" w:rsidRPr="00A34922" w:rsidRDefault="000E0A27" w:rsidP="00A34922">
          <w:pPr>
            <w:pStyle w:val="TOC2"/>
            <w:tabs>
              <w:tab w:val="right" w:leader="dot" w:pos="9017"/>
            </w:tabs>
            <w:spacing w:after="0" w:line="360" w:lineRule="auto"/>
            <w:rPr>
              <w:rFonts w:ascii="Times New Roman" w:hAnsi="Times New Roman" w:cs="Times New Roman"/>
              <w:noProof/>
              <w:sz w:val="24"/>
              <w:szCs w:val="24"/>
            </w:rPr>
          </w:pPr>
          <w:hyperlink w:anchor="_Toc116775330" w:history="1">
            <w:r w:rsidR="00A34922" w:rsidRPr="00A34922">
              <w:rPr>
                <w:rStyle w:val="Hyperlink"/>
                <w:rFonts w:ascii="Times New Roman" w:hAnsi="Times New Roman" w:cs="Times New Roman"/>
                <w:i/>
                <w:noProof/>
                <w:color w:val="auto"/>
                <w:sz w:val="24"/>
                <w:szCs w:val="24"/>
              </w:rPr>
              <w:t>PESTLE Framework</w:t>
            </w:r>
            <w:r w:rsidR="00A34922" w:rsidRPr="00A34922">
              <w:rPr>
                <w:rFonts w:ascii="Times New Roman" w:hAnsi="Times New Roman" w:cs="Times New Roman"/>
                <w:noProof/>
                <w:webHidden/>
                <w:sz w:val="24"/>
                <w:szCs w:val="24"/>
              </w:rPr>
              <w:tab/>
            </w:r>
            <w:r w:rsidR="00A34922" w:rsidRPr="00A34922">
              <w:rPr>
                <w:rFonts w:ascii="Times New Roman" w:hAnsi="Times New Roman" w:cs="Times New Roman"/>
                <w:noProof/>
                <w:webHidden/>
                <w:sz w:val="24"/>
                <w:szCs w:val="24"/>
              </w:rPr>
              <w:fldChar w:fldCharType="begin"/>
            </w:r>
            <w:r w:rsidR="00A34922" w:rsidRPr="00A34922">
              <w:rPr>
                <w:rFonts w:ascii="Times New Roman" w:hAnsi="Times New Roman" w:cs="Times New Roman"/>
                <w:noProof/>
                <w:webHidden/>
                <w:sz w:val="24"/>
                <w:szCs w:val="24"/>
              </w:rPr>
              <w:instrText xml:space="preserve"> PAGEREF _Toc116775330 \h </w:instrText>
            </w:r>
            <w:r w:rsidR="00A34922" w:rsidRPr="00A34922">
              <w:rPr>
                <w:rFonts w:ascii="Times New Roman" w:hAnsi="Times New Roman" w:cs="Times New Roman"/>
                <w:noProof/>
                <w:webHidden/>
                <w:sz w:val="24"/>
                <w:szCs w:val="24"/>
              </w:rPr>
            </w:r>
            <w:r w:rsidR="00A34922" w:rsidRPr="00A34922">
              <w:rPr>
                <w:rFonts w:ascii="Times New Roman" w:hAnsi="Times New Roman" w:cs="Times New Roman"/>
                <w:noProof/>
                <w:webHidden/>
                <w:sz w:val="24"/>
                <w:szCs w:val="24"/>
              </w:rPr>
              <w:fldChar w:fldCharType="separate"/>
            </w:r>
            <w:r w:rsidR="00A34922" w:rsidRPr="00A34922">
              <w:rPr>
                <w:rFonts w:ascii="Times New Roman" w:hAnsi="Times New Roman" w:cs="Times New Roman"/>
                <w:noProof/>
                <w:webHidden/>
                <w:sz w:val="24"/>
                <w:szCs w:val="24"/>
              </w:rPr>
              <w:t>4</w:t>
            </w:r>
            <w:r w:rsidR="00A34922" w:rsidRPr="00A34922">
              <w:rPr>
                <w:rFonts w:ascii="Times New Roman" w:hAnsi="Times New Roman" w:cs="Times New Roman"/>
                <w:noProof/>
                <w:webHidden/>
                <w:sz w:val="24"/>
                <w:szCs w:val="24"/>
              </w:rPr>
              <w:fldChar w:fldCharType="end"/>
            </w:r>
          </w:hyperlink>
        </w:p>
        <w:p w14:paraId="10DCD036" w14:textId="77777777" w:rsidR="00A34922" w:rsidRPr="00A34922" w:rsidRDefault="000E0A27" w:rsidP="00A34922">
          <w:pPr>
            <w:pStyle w:val="TOC2"/>
            <w:tabs>
              <w:tab w:val="right" w:leader="dot" w:pos="9017"/>
            </w:tabs>
            <w:spacing w:after="0" w:line="360" w:lineRule="auto"/>
            <w:rPr>
              <w:rFonts w:ascii="Times New Roman" w:hAnsi="Times New Roman" w:cs="Times New Roman"/>
              <w:noProof/>
              <w:sz w:val="24"/>
              <w:szCs w:val="24"/>
            </w:rPr>
          </w:pPr>
          <w:hyperlink w:anchor="_Toc116775331" w:history="1">
            <w:r w:rsidR="00A34922" w:rsidRPr="00A34922">
              <w:rPr>
                <w:rStyle w:val="Hyperlink"/>
                <w:rFonts w:ascii="Times New Roman" w:hAnsi="Times New Roman" w:cs="Times New Roman"/>
                <w:i/>
                <w:noProof/>
                <w:color w:val="auto"/>
                <w:sz w:val="24"/>
                <w:szCs w:val="24"/>
              </w:rPr>
              <w:t>Porter Five Forces</w:t>
            </w:r>
            <w:r w:rsidR="00A34922" w:rsidRPr="00A34922">
              <w:rPr>
                <w:rFonts w:ascii="Times New Roman" w:hAnsi="Times New Roman" w:cs="Times New Roman"/>
                <w:noProof/>
                <w:webHidden/>
                <w:sz w:val="24"/>
                <w:szCs w:val="24"/>
              </w:rPr>
              <w:tab/>
            </w:r>
            <w:r w:rsidR="00A34922" w:rsidRPr="00A34922">
              <w:rPr>
                <w:rFonts w:ascii="Times New Roman" w:hAnsi="Times New Roman" w:cs="Times New Roman"/>
                <w:noProof/>
                <w:webHidden/>
                <w:sz w:val="24"/>
                <w:szCs w:val="24"/>
              </w:rPr>
              <w:fldChar w:fldCharType="begin"/>
            </w:r>
            <w:r w:rsidR="00A34922" w:rsidRPr="00A34922">
              <w:rPr>
                <w:rFonts w:ascii="Times New Roman" w:hAnsi="Times New Roman" w:cs="Times New Roman"/>
                <w:noProof/>
                <w:webHidden/>
                <w:sz w:val="24"/>
                <w:szCs w:val="24"/>
              </w:rPr>
              <w:instrText xml:space="preserve"> PAGEREF _Toc116775331 \h </w:instrText>
            </w:r>
            <w:r w:rsidR="00A34922" w:rsidRPr="00A34922">
              <w:rPr>
                <w:rFonts w:ascii="Times New Roman" w:hAnsi="Times New Roman" w:cs="Times New Roman"/>
                <w:noProof/>
                <w:webHidden/>
                <w:sz w:val="24"/>
                <w:szCs w:val="24"/>
              </w:rPr>
            </w:r>
            <w:r w:rsidR="00A34922" w:rsidRPr="00A34922">
              <w:rPr>
                <w:rFonts w:ascii="Times New Roman" w:hAnsi="Times New Roman" w:cs="Times New Roman"/>
                <w:noProof/>
                <w:webHidden/>
                <w:sz w:val="24"/>
                <w:szCs w:val="24"/>
              </w:rPr>
              <w:fldChar w:fldCharType="separate"/>
            </w:r>
            <w:r w:rsidR="00A34922" w:rsidRPr="00A34922">
              <w:rPr>
                <w:rFonts w:ascii="Times New Roman" w:hAnsi="Times New Roman" w:cs="Times New Roman"/>
                <w:noProof/>
                <w:webHidden/>
                <w:sz w:val="24"/>
                <w:szCs w:val="24"/>
              </w:rPr>
              <w:t>5</w:t>
            </w:r>
            <w:r w:rsidR="00A34922" w:rsidRPr="00A34922">
              <w:rPr>
                <w:rFonts w:ascii="Times New Roman" w:hAnsi="Times New Roman" w:cs="Times New Roman"/>
                <w:noProof/>
                <w:webHidden/>
                <w:sz w:val="24"/>
                <w:szCs w:val="24"/>
              </w:rPr>
              <w:fldChar w:fldCharType="end"/>
            </w:r>
          </w:hyperlink>
        </w:p>
        <w:p w14:paraId="022C6F2E" w14:textId="77777777" w:rsidR="00A34922" w:rsidRPr="00A34922" w:rsidRDefault="000E0A27" w:rsidP="00A34922">
          <w:pPr>
            <w:pStyle w:val="TOC3"/>
            <w:tabs>
              <w:tab w:val="right" w:leader="dot" w:pos="9017"/>
            </w:tabs>
            <w:spacing w:after="0" w:line="360" w:lineRule="auto"/>
            <w:rPr>
              <w:rFonts w:ascii="Times New Roman" w:hAnsi="Times New Roman" w:cs="Times New Roman"/>
              <w:noProof/>
              <w:sz w:val="24"/>
              <w:szCs w:val="24"/>
            </w:rPr>
          </w:pPr>
          <w:hyperlink w:anchor="_Toc116775332" w:history="1">
            <w:r w:rsidR="00A34922" w:rsidRPr="00A34922">
              <w:rPr>
                <w:rStyle w:val="Hyperlink"/>
                <w:rFonts w:ascii="Times New Roman" w:hAnsi="Times New Roman" w:cs="Times New Roman"/>
                <w:i/>
                <w:noProof/>
                <w:color w:val="auto"/>
                <w:sz w:val="24"/>
                <w:szCs w:val="24"/>
                <w:lang w:val="en-GB"/>
              </w:rPr>
              <w:t>Threats of Substitutes</w:t>
            </w:r>
            <w:r w:rsidR="00A34922" w:rsidRPr="00A34922">
              <w:rPr>
                <w:rFonts w:ascii="Times New Roman" w:hAnsi="Times New Roman" w:cs="Times New Roman"/>
                <w:noProof/>
                <w:webHidden/>
                <w:sz w:val="24"/>
                <w:szCs w:val="24"/>
              </w:rPr>
              <w:tab/>
            </w:r>
            <w:r w:rsidR="00A34922" w:rsidRPr="00A34922">
              <w:rPr>
                <w:rFonts w:ascii="Times New Roman" w:hAnsi="Times New Roman" w:cs="Times New Roman"/>
                <w:noProof/>
                <w:webHidden/>
                <w:sz w:val="24"/>
                <w:szCs w:val="24"/>
              </w:rPr>
              <w:fldChar w:fldCharType="begin"/>
            </w:r>
            <w:r w:rsidR="00A34922" w:rsidRPr="00A34922">
              <w:rPr>
                <w:rFonts w:ascii="Times New Roman" w:hAnsi="Times New Roman" w:cs="Times New Roman"/>
                <w:noProof/>
                <w:webHidden/>
                <w:sz w:val="24"/>
                <w:szCs w:val="24"/>
              </w:rPr>
              <w:instrText xml:space="preserve"> PAGEREF _Toc116775332 \h </w:instrText>
            </w:r>
            <w:r w:rsidR="00A34922" w:rsidRPr="00A34922">
              <w:rPr>
                <w:rFonts w:ascii="Times New Roman" w:hAnsi="Times New Roman" w:cs="Times New Roman"/>
                <w:noProof/>
                <w:webHidden/>
                <w:sz w:val="24"/>
                <w:szCs w:val="24"/>
              </w:rPr>
            </w:r>
            <w:r w:rsidR="00A34922" w:rsidRPr="00A34922">
              <w:rPr>
                <w:rFonts w:ascii="Times New Roman" w:hAnsi="Times New Roman" w:cs="Times New Roman"/>
                <w:noProof/>
                <w:webHidden/>
                <w:sz w:val="24"/>
                <w:szCs w:val="24"/>
              </w:rPr>
              <w:fldChar w:fldCharType="separate"/>
            </w:r>
            <w:r w:rsidR="00A34922" w:rsidRPr="00A34922">
              <w:rPr>
                <w:rFonts w:ascii="Times New Roman" w:hAnsi="Times New Roman" w:cs="Times New Roman"/>
                <w:noProof/>
                <w:webHidden/>
                <w:sz w:val="24"/>
                <w:szCs w:val="24"/>
              </w:rPr>
              <w:t>5</w:t>
            </w:r>
            <w:r w:rsidR="00A34922" w:rsidRPr="00A34922">
              <w:rPr>
                <w:rFonts w:ascii="Times New Roman" w:hAnsi="Times New Roman" w:cs="Times New Roman"/>
                <w:noProof/>
                <w:webHidden/>
                <w:sz w:val="24"/>
                <w:szCs w:val="24"/>
              </w:rPr>
              <w:fldChar w:fldCharType="end"/>
            </w:r>
          </w:hyperlink>
        </w:p>
        <w:p w14:paraId="7DB1D6BA" w14:textId="77777777" w:rsidR="00A34922" w:rsidRPr="00A34922" w:rsidRDefault="000E0A27" w:rsidP="00A34922">
          <w:pPr>
            <w:pStyle w:val="TOC3"/>
            <w:tabs>
              <w:tab w:val="right" w:leader="dot" w:pos="9017"/>
            </w:tabs>
            <w:spacing w:after="0" w:line="360" w:lineRule="auto"/>
            <w:rPr>
              <w:rFonts w:ascii="Times New Roman" w:hAnsi="Times New Roman" w:cs="Times New Roman"/>
              <w:noProof/>
              <w:sz w:val="24"/>
              <w:szCs w:val="24"/>
            </w:rPr>
          </w:pPr>
          <w:hyperlink w:anchor="_Toc116775333" w:history="1">
            <w:r w:rsidR="00A34922" w:rsidRPr="00A34922">
              <w:rPr>
                <w:rStyle w:val="Hyperlink"/>
                <w:rFonts w:ascii="Times New Roman" w:hAnsi="Times New Roman" w:cs="Times New Roman"/>
                <w:i/>
                <w:noProof/>
                <w:color w:val="auto"/>
                <w:sz w:val="24"/>
                <w:szCs w:val="24"/>
                <w:lang w:val="en-GB"/>
              </w:rPr>
              <w:t>The bargaining power of suppliers</w:t>
            </w:r>
            <w:r w:rsidR="00A34922" w:rsidRPr="00A34922">
              <w:rPr>
                <w:rFonts w:ascii="Times New Roman" w:hAnsi="Times New Roman" w:cs="Times New Roman"/>
                <w:noProof/>
                <w:webHidden/>
                <w:sz w:val="24"/>
                <w:szCs w:val="24"/>
              </w:rPr>
              <w:tab/>
            </w:r>
            <w:r w:rsidR="00A34922" w:rsidRPr="00A34922">
              <w:rPr>
                <w:rFonts w:ascii="Times New Roman" w:hAnsi="Times New Roman" w:cs="Times New Roman"/>
                <w:noProof/>
                <w:webHidden/>
                <w:sz w:val="24"/>
                <w:szCs w:val="24"/>
              </w:rPr>
              <w:fldChar w:fldCharType="begin"/>
            </w:r>
            <w:r w:rsidR="00A34922" w:rsidRPr="00A34922">
              <w:rPr>
                <w:rFonts w:ascii="Times New Roman" w:hAnsi="Times New Roman" w:cs="Times New Roman"/>
                <w:noProof/>
                <w:webHidden/>
                <w:sz w:val="24"/>
                <w:szCs w:val="24"/>
              </w:rPr>
              <w:instrText xml:space="preserve"> PAGEREF _Toc116775333 \h </w:instrText>
            </w:r>
            <w:r w:rsidR="00A34922" w:rsidRPr="00A34922">
              <w:rPr>
                <w:rFonts w:ascii="Times New Roman" w:hAnsi="Times New Roman" w:cs="Times New Roman"/>
                <w:noProof/>
                <w:webHidden/>
                <w:sz w:val="24"/>
                <w:szCs w:val="24"/>
              </w:rPr>
            </w:r>
            <w:r w:rsidR="00A34922" w:rsidRPr="00A34922">
              <w:rPr>
                <w:rFonts w:ascii="Times New Roman" w:hAnsi="Times New Roman" w:cs="Times New Roman"/>
                <w:noProof/>
                <w:webHidden/>
                <w:sz w:val="24"/>
                <w:szCs w:val="24"/>
              </w:rPr>
              <w:fldChar w:fldCharType="separate"/>
            </w:r>
            <w:r w:rsidR="00A34922" w:rsidRPr="00A34922">
              <w:rPr>
                <w:rFonts w:ascii="Times New Roman" w:hAnsi="Times New Roman" w:cs="Times New Roman"/>
                <w:noProof/>
                <w:webHidden/>
                <w:sz w:val="24"/>
                <w:szCs w:val="24"/>
              </w:rPr>
              <w:t>7</w:t>
            </w:r>
            <w:r w:rsidR="00A34922" w:rsidRPr="00A34922">
              <w:rPr>
                <w:rFonts w:ascii="Times New Roman" w:hAnsi="Times New Roman" w:cs="Times New Roman"/>
                <w:noProof/>
                <w:webHidden/>
                <w:sz w:val="24"/>
                <w:szCs w:val="24"/>
              </w:rPr>
              <w:fldChar w:fldCharType="end"/>
            </w:r>
          </w:hyperlink>
        </w:p>
        <w:p w14:paraId="2A87A56B" w14:textId="77777777" w:rsidR="00A34922" w:rsidRPr="00A34922" w:rsidRDefault="000E0A27" w:rsidP="00A34922">
          <w:pPr>
            <w:pStyle w:val="TOC3"/>
            <w:tabs>
              <w:tab w:val="right" w:leader="dot" w:pos="9017"/>
            </w:tabs>
            <w:spacing w:after="0" w:line="360" w:lineRule="auto"/>
            <w:rPr>
              <w:rFonts w:ascii="Times New Roman" w:hAnsi="Times New Roman" w:cs="Times New Roman"/>
              <w:noProof/>
              <w:sz w:val="24"/>
              <w:szCs w:val="24"/>
            </w:rPr>
          </w:pPr>
          <w:hyperlink w:anchor="_Toc116775334" w:history="1">
            <w:r w:rsidR="00A34922" w:rsidRPr="00A34922">
              <w:rPr>
                <w:rStyle w:val="Hyperlink"/>
                <w:rFonts w:ascii="Times New Roman" w:hAnsi="Times New Roman" w:cs="Times New Roman"/>
                <w:i/>
                <w:noProof/>
                <w:color w:val="auto"/>
                <w:sz w:val="24"/>
                <w:szCs w:val="24"/>
                <w:lang w:val="en-GB"/>
              </w:rPr>
              <w:t>The Risk of Entry by Potential Competitors</w:t>
            </w:r>
            <w:r w:rsidR="00A34922" w:rsidRPr="00A34922">
              <w:rPr>
                <w:rFonts w:ascii="Times New Roman" w:hAnsi="Times New Roman" w:cs="Times New Roman"/>
                <w:noProof/>
                <w:webHidden/>
                <w:sz w:val="24"/>
                <w:szCs w:val="24"/>
              </w:rPr>
              <w:tab/>
            </w:r>
            <w:r w:rsidR="00A34922" w:rsidRPr="00A34922">
              <w:rPr>
                <w:rFonts w:ascii="Times New Roman" w:hAnsi="Times New Roman" w:cs="Times New Roman"/>
                <w:noProof/>
                <w:webHidden/>
                <w:sz w:val="24"/>
                <w:szCs w:val="24"/>
              </w:rPr>
              <w:fldChar w:fldCharType="begin"/>
            </w:r>
            <w:r w:rsidR="00A34922" w:rsidRPr="00A34922">
              <w:rPr>
                <w:rFonts w:ascii="Times New Roman" w:hAnsi="Times New Roman" w:cs="Times New Roman"/>
                <w:noProof/>
                <w:webHidden/>
                <w:sz w:val="24"/>
                <w:szCs w:val="24"/>
              </w:rPr>
              <w:instrText xml:space="preserve"> PAGEREF _Toc116775334 \h </w:instrText>
            </w:r>
            <w:r w:rsidR="00A34922" w:rsidRPr="00A34922">
              <w:rPr>
                <w:rFonts w:ascii="Times New Roman" w:hAnsi="Times New Roman" w:cs="Times New Roman"/>
                <w:noProof/>
                <w:webHidden/>
                <w:sz w:val="24"/>
                <w:szCs w:val="24"/>
              </w:rPr>
            </w:r>
            <w:r w:rsidR="00A34922" w:rsidRPr="00A34922">
              <w:rPr>
                <w:rFonts w:ascii="Times New Roman" w:hAnsi="Times New Roman" w:cs="Times New Roman"/>
                <w:noProof/>
                <w:webHidden/>
                <w:sz w:val="24"/>
                <w:szCs w:val="24"/>
              </w:rPr>
              <w:fldChar w:fldCharType="separate"/>
            </w:r>
            <w:r w:rsidR="00A34922" w:rsidRPr="00A34922">
              <w:rPr>
                <w:rFonts w:ascii="Times New Roman" w:hAnsi="Times New Roman" w:cs="Times New Roman"/>
                <w:noProof/>
                <w:webHidden/>
                <w:sz w:val="24"/>
                <w:szCs w:val="24"/>
              </w:rPr>
              <w:t>8</w:t>
            </w:r>
            <w:r w:rsidR="00A34922" w:rsidRPr="00A34922">
              <w:rPr>
                <w:rFonts w:ascii="Times New Roman" w:hAnsi="Times New Roman" w:cs="Times New Roman"/>
                <w:noProof/>
                <w:webHidden/>
                <w:sz w:val="24"/>
                <w:szCs w:val="24"/>
              </w:rPr>
              <w:fldChar w:fldCharType="end"/>
            </w:r>
          </w:hyperlink>
        </w:p>
        <w:p w14:paraId="30E1D06A" w14:textId="77777777" w:rsidR="00A34922" w:rsidRPr="00A34922" w:rsidRDefault="000E0A27" w:rsidP="00A34922">
          <w:pPr>
            <w:pStyle w:val="TOC3"/>
            <w:tabs>
              <w:tab w:val="right" w:leader="dot" w:pos="9017"/>
            </w:tabs>
            <w:spacing w:after="0" w:line="360" w:lineRule="auto"/>
            <w:rPr>
              <w:rFonts w:ascii="Times New Roman" w:hAnsi="Times New Roman" w:cs="Times New Roman"/>
              <w:noProof/>
              <w:sz w:val="24"/>
              <w:szCs w:val="24"/>
            </w:rPr>
          </w:pPr>
          <w:hyperlink w:anchor="_Toc116775335" w:history="1">
            <w:r w:rsidR="00A34922" w:rsidRPr="00A34922">
              <w:rPr>
                <w:rStyle w:val="Hyperlink"/>
                <w:rFonts w:ascii="Times New Roman" w:hAnsi="Times New Roman" w:cs="Times New Roman"/>
                <w:i/>
                <w:noProof/>
                <w:color w:val="auto"/>
                <w:sz w:val="24"/>
                <w:szCs w:val="24"/>
                <w:lang w:val="en-GB"/>
              </w:rPr>
              <w:t>The Bargaining Power of Buyers</w:t>
            </w:r>
            <w:r w:rsidR="00A34922" w:rsidRPr="00A34922">
              <w:rPr>
                <w:rFonts w:ascii="Times New Roman" w:hAnsi="Times New Roman" w:cs="Times New Roman"/>
                <w:noProof/>
                <w:webHidden/>
                <w:sz w:val="24"/>
                <w:szCs w:val="24"/>
              </w:rPr>
              <w:tab/>
            </w:r>
            <w:r w:rsidR="00A34922" w:rsidRPr="00A34922">
              <w:rPr>
                <w:rFonts w:ascii="Times New Roman" w:hAnsi="Times New Roman" w:cs="Times New Roman"/>
                <w:noProof/>
                <w:webHidden/>
                <w:sz w:val="24"/>
                <w:szCs w:val="24"/>
              </w:rPr>
              <w:fldChar w:fldCharType="begin"/>
            </w:r>
            <w:r w:rsidR="00A34922" w:rsidRPr="00A34922">
              <w:rPr>
                <w:rFonts w:ascii="Times New Roman" w:hAnsi="Times New Roman" w:cs="Times New Roman"/>
                <w:noProof/>
                <w:webHidden/>
                <w:sz w:val="24"/>
                <w:szCs w:val="24"/>
              </w:rPr>
              <w:instrText xml:space="preserve"> PAGEREF _Toc116775335 \h </w:instrText>
            </w:r>
            <w:r w:rsidR="00A34922" w:rsidRPr="00A34922">
              <w:rPr>
                <w:rFonts w:ascii="Times New Roman" w:hAnsi="Times New Roman" w:cs="Times New Roman"/>
                <w:noProof/>
                <w:webHidden/>
                <w:sz w:val="24"/>
                <w:szCs w:val="24"/>
              </w:rPr>
            </w:r>
            <w:r w:rsidR="00A34922" w:rsidRPr="00A34922">
              <w:rPr>
                <w:rFonts w:ascii="Times New Roman" w:hAnsi="Times New Roman" w:cs="Times New Roman"/>
                <w:noProof/>
                <w:webHidden/>
                <w:sz w:val="24"/>
                <w:szCs w:val="24"/>
              </w:rPr>
              <w:fldChar w:fldCharType="separate"/>
            </w:r>
            <w:r w:rsidR="00A34922" w:rsidRPr="00A34922">
              <w:rPr>
                <w:rFonts w:ascii="Times New Roman" w:hAnsi="Times New Roman" w:cs="Times New Roman"/>
                <w:noProof/>
                <w:webHidden/>
                <w:sz w:val="24"/>
                <w:szCs w:val="24"/>
              </w:rPr>
              <w:t>9</w:t>
            </w:r>
            <w:r w:rsidR="00A34922" w:rsidRPr="00A34922">
              <w:rPr>
                <w:rFonts w:ascii="Times New Roman" w:hAnsi="Times New Roman" w:cs="Times New Roman"/>
                <w:noProof/>
                <w:webHidden/>
                <w:sz w:val="24"/>
                <w:szCs w:val="24"/>
              </w:rPr>
              <w:fldChar w:fldCharType="end"/>
            </w:r>
          </w:hyperlink>
        </w:p>
        <w:p w14:paraId="6205447A" w14:textId="77777777" w:rsidR="00A34922" w:rsidRPr="00A34922" w:rsidRDefault="000E0A27" w:rsidP="00A34922">
          <w:pPr>
            <w:pStyle w:val="TOC3"/>
            <w:tabs>
              <w:tab w:val="right" w:leader="dot" w:pos="9017"/>
            </w:tabs>
            <w:spacing w:after="0" w:line="360" w:lineRule="auto"/>
            <w:rPr>
              <w:rFonts w:ascii="Times New Roman" w:hAnsi="Times New Roman" w:cs="Times New Roman"/>
              <w:noProof/>
              <w:sz w:val="24"/>
              <w:szCs w:val="24"/>
            </w:rPr>
          </w:pPr>
          <w:hyperlink w:anchor="_Toc116775336" w:history="1">
            <w:r w:rsidR="00A34922" w:rsidRPr="00A34922">
              <w:rPr>
                <w:rStyle w:val="Hyperlink"/>
                <w:rFonts w:ascii="Times New Roman" w:hAnsi="Times New Roman" w:cs="Times New Roman"/>
                <w:i/>
                <w:noProof/>
                <w:color w:val="auto"/>
                <w:sz w:val="24"/>
                <w:szCs w:val="24"/>
                <w:lang w:val="en-GB"/>
              </w:rPr>
              <w:t>Competitors and Porters Forces</w:t>
            </w:r>
            <w:r w:rsidR="00A34922" w:rsidRPr="00A34922">
              <w:rPr>
                <w:rFonts w:ascii="Times New Roman" w:hAnsi="Times New Roman" w:cs="Times New Roman"/>
                <w:noProof/>
                <w:webHidden/>
                <w:sz w:val="24"/>
                <w:szCs w:val="24"/>
              </w:rPr>
              <w:tab/>
            </w:r>
            <w:r w:rsidR="00A34922" w:rsidRPr="00A34922">
              <w:rPr>
                <w:rFonts w:ascii="Times New Roman" w:hAnsi="Times New Roman" w:cs="Times New Roman"/>
                <w:noProof/>
                <w:webHidden/>
                <w:sz w:val="24"/>
                <w:szCs w:val="24"/>
              </w:rPr>
              <w:fldChar w:fldCharType="begin"/>
            </w:r>
            <w:r w:rsidR="00A34922" w:rsidRPr="00A34922">
              <w:rPr>
                <w:rFonts w:ascii="Times New Roman" w:hAnsi="Times New Roman" w:cs="Times New Roman"/>
                <w:noProof/>
                <w:webHidden/>
                <w:sz w:val="24"/>
                <w:szCs w:val="24"/>
              </w:rPr>
              <w:instrText xml:space="preserve"> PAGEREF _Toc116775336 \h </w:instrText>
            </w:r>
            <w:r w:rsidR="00A34922" w:rsidRPr="00A34922">
              <w:rPr>
                <w:rFonts w:ascii="Times New Roman" w:hAnsi="Times New Roman" w:cs="Times New Roman"/>
                <w:noProof/>
                <w:webHidden/>
                <w:sz w:val="24"/>
                <w:szCs w:val="24"/>
              </w:rPr>
            </w:r>
            <w:r w:rsidR="00A34922" w:rsidRPr="00A34922">
              <w:rPr>
                <w:rFonts w:ascii="Times New Roman" w:hAnsi="Times New Roman" w:cs="Times New Roman"/>
                <w:noProof/>
                <w:webHidden/>
                <w:sz w:val="24"/>
                <w:szCs w:val="24"/>
              </w:rPr>
              <w:fldChar w:fldCharType="separate"/>
            </w:r>
            <w:r w:rsidR="00A34922" w:rsidRPr="00A34922">
              <w:rPr>
                <w:rFonts w:ascii="Times New Roman" w:hAnsi="Times New Roman" w:cs="Times New Roman"/>
                <w:noProof/>
                <w:webHidden/>
                <w:sz w:val="24"/>
                <w:szCs w:val="24"/>
              </w:rPr>
              <w:t>10</w:t>
            </w:r>
            <w:r w:rsidR="00A34922" w:rsidRPr="00A34922">
              <w:rPr>
                <w:rFonts w:ascii="Times New Roman" w:hAnsi="Times New Roman" w:cs="Times New Roman"/>
                <w:noProof/>
                <w:webHidden/>
                <w:sz w:val="24"/>
                <w:szCs w:val="24"/>
              </w:rPr>
              <w:fldChar w:fldCharType="end"/>
            </w:r>
          </w:hyperlink>
        </w:p>
        <w:p w14:paraId="7F20F194" w14:textId="77777777" w:rsidR="00A34922" w:rsidRPr="00A34922" w:rsidRDefault="000E0A27" w:rsidP="00A34922">
          <w:pPr>
            <w:pStyle w:val="TOC1"/>
            <w:tabs>
              <w:tab w:val="right" w:leader="dot" w:pos="9017"/>
            </w:tabs>
            <w:spacing w:after="0" w:line="360" w:lineRule="auto"/>
            <w:rPr>
              <w:rFonts w:ascii="Times New Roman" w:hAnsi="Times New Roman" w:cs="Times New Roman"/>
              <w:noProof/>
              <w:sz w:val="24"/>
              <w:szCs w:val="24"/>
            </w:rPr>
          </w:pPr>
          <w:hyperlink w:anchor="_Toc116775337" w:history="1">
            <w:r w:rsidR="00A34922" w:rsidRPr="00A34922">
              <w:rPr>
                <w:rStyle w:val="Hyperlink"/>
                <w:rFonts w:ascii="Times New Roman" w:hAnsi="Times New Roman" w:cs="Times New Roman"/>
                <w:b/>
                <w:noProof/>
                <w:color w:val="auto"/>
                <w:sz w:val="24"/>
                <w:szCs w:val="24"/>
              </w:rPr>
              <w:t>Conclusion</w:t>
            </w:r>
            <w:r w:rsidR="00A34922" w:rsidRPr="00A34922">
              <w:rPr>
                <w:rFonts w:ascii="Times New Roman" w:hAnsi="Times New Roman" w:cs="Times New Roman"/>
                <w:noProof/>
                <w:webHidden/>
                <w:sz w:val="24"/>
                <w:szCs w:val="24"/>
              </w:rPr>
              <w:tab/>
            </w:r>
            <w:r w:rsidR="00A34922" w:rsidRPr="00A34922">
              <w:rPr>
                <w:rFonts w:ascii="Times New Roman" w:hAnsi="Times New Roman" w:cs="Times New Roman"/>
                <w:noProof/>
                <w:webHidden/>
                <w:sz w:val="24"/>
                <w:szCs w:val="24"/>
              </w:rPr>
              <w:fldChar w:fldCharType="begin"/>
            </w:r>
            <w:r w:rsidR="00A34922" w:rsidRPr="00A34922">
              <w:rPr>
                <w:rFonts w:ascii="Times New Roman" w:hAnsi="Times New Roman" w:cs="Times New Roman"/>
                <w:noProof/>
                <w:webHidden/>
                <w:sz w:val="24"/>
                <w:szCs w:val="24"/>
              </w:rPr>
              <w:instrText xml:space="preserve"> PAGEREF _Toc116775337 \h </w:instrText>
            </w:r>
            <w:r w:rsidR="00A34922" w:rsidRPr="00A34922">
              <w:rPr>
                <w:rFonts w:ascii="Times New Roman" w:hAnsi="Times New Roman" w:cs="Times New Roman"/>
                <w:noProof/>
                <w:webHidden/>
                <w:sz w:val="24"/>
                <w:szCs w:val="24"/>
              </w:rPr>
            </w:r>
            <w:r w:rsidR="00A34922" w:rsidRPr="00A34922">
              <w:rPr>
                <w:rFonts w:ascii="Times New Roman" w:hAnsi="Times New Roman" w:cs="Times New Roman"/>
                <w:noProof/>
                <w:webHidden/>
                <w:sz w:val="24"/>
                <w:szCs w:val="24"/>
              </w:rPr>
              <w:fldChar w:fldCharType="separate"/>
            </w:r>
            <w:r w:rsidR="00A34922" w:rsidRPr="00A34922">
              <w:rPr>
                <w:rFonts w:ascii="Times New Roman" w:hAnsi="Times New Roman" w:cs="Times New Roman"/>
                <w:noProof/>
                <w:webHidden/>
                <w:sz w:val="24"/>
                <w:szCs w:val="24"/>
              </w:rPr>
              <w:t>11</w:t>
            </w:r>
            <w:r w:rsidR="00A34922" w:rsidRPr="00A34922">
              <w:rPr>
                <w:rFonts w:ascii="Times New Roman" w:hAnsi="Times New Roman" w:cs="Times New Roman"/>
                <w:noProof/>
                <w:webHidden/>
                <w:sz w:val="24"/>
                <w:szCs w:val="24"/>
              </w:rPr>
              <w:fldChar w:fldCharType="end"/>
            </w:r>
          </w:hyperlink>
        </w:p>
        <w:p w14:paraId="2DE0C53C" w14:textId="77777777" w:rsidR="00A34922" w:rsidRPr="00A34922" w:rsidRDefault="000E0A27" w:rsidP="00A34922">
          <w:pPr>
            <w:pStyle w:val="TOC1"/>
            <w:tabs>
              <w:tab w:val="right" w:leader="dot" w:pos="9017"/>
            </w:tabs>
            <w:spacing w:after="0" w:line="360" w:lineRule="auto"/>
            <w:rPr>
              <w:rFonts w:ascii="Times New Roman" w:hAnsi="Times New Roman" w:cs="Times New Roman"/>
              <w:noProof/>
              <w:sz w:val="24"/>
              <w:szCs w:val="24"/>
            </w:rPr>
          </w:pPr>
          <w:hyperlink w:anchor="_Toc116775338" w:history="1">
            <w:r w:rsidR="00A34922" w:rsidRPr="00A34922">
              <w:rPr>
                <w:rStyle w:val="Hyperlink"/>
                <w:rFonts w:ascii="Times New Roman" w:hAnsi="Times New Roman" w:cs="Times New Roman"/>
                <w:b/>
                <w:noProof/>
                <w:color w:val="auto"/>
                <w:sz w:val="24"/>
                <w:szCs w:val="24"/>
              </w:rPr>
              <w:t>References</w:t>
            </w:r>
            <w:r w:rsidR="00A34922" w:rsidRPr="00A34922">
              <w:rPr>
                <w:rFonts w:ascii="Times New Roman" w:hAnsi="Times New Roman" w:cs="Times New Roman"/>
                <w:noProof/>
                <w:webHidden/>
                <w:sz w:val="24"/>
                <w:szCs w:val="24"/>
              </w:rPr>
              <w:tab/>
            </w:r>
            <w:r w:rsidR="00A34922" w:rsidRPr="00A34922">
              <w:rPr>
                <w:rFonts w:ascii="Times New Roman" w:hAnsi="Times New Roman" w:cs="Times New Roman"/>
                <w:noProof/>
                <w:webHidden/>
                <w:sz w:val="24"/>
                <w:szCs w:val="24"/>
              </w:rPr>
              <w:fldChar w:fldCharType="begin"/>
            </w:r>
            <w:r w:rsidR="00A34922" w:rsidRPr="00A34922">
              <w:rPr>
                <w:rFonts w:ascii="Times New Roman" w:hAnsi="Times New Roman" w:cs="Times New Roman"/>
                <w:noProof/>
                <w:webHidden/>
                <w:sz w:val="24"/>
                <w:szCs w:val="24"/>
              </w:rPr>
              <w:instrText xml:space="preserve"> PAGEREF _Toc116775338 \h </w:instrText>
            </w:r>
            <w:r w:rsidR="00A34922" w:rsidRPr="00A34922">
              <w:rPr>
                <w:rFonts w:ascii="Times New Roman" w:hAnsi="Times New Roman" w:cs="Times New Roman"/>
                <w:noProof/>
                <w:webHidden/>
                <w:sz w:val="24"/>
                <w:szCs w:val="24"/>
              </w:rPr>
            </w:r>
            <w:r w:rsidR="00A34922" w:rsidRPr="00A34922">
              <w:rPr>
                <w:rFonts w:ascii="Times New Roman" w:hAnsi="Times New Roman" w:cs="Times New Roman"/>
                <w:noProof/>
                <w:webHidden/>
                <w:sz w:val="24"/>
                <w:szCs w:val="24"/>
              </w:rPr>
              <w:fldChar w:fldCharType="separate"/>
            </w:r>
            <w:r w:rsidR="00A34922" w:rsidRPr="00A34922">
              <w:rPr>
                <w:rFonts w:ascii="Times New Roman" w:hAnsi="Times New Roman" w:cs="Times New Roman"/>
                <w:noProof/>
                <w:webHidden/>
                <w:sz w:val="24"/>
                <w:szCs w:val="24"/>
              </w:rPr>
              <w:t>12</w:t>
            </w:r>
            <w:r w:rsidR="00A34922" w:rsidRPr="00A34922">
              <w:rPr>
                <w:rFonts w:ascii="Times New Roman" w:hAnsi="Times New Roman" w:cs="Times New Roman"/>
                <w:noProof/>
                <w:webHidden/>
                <w:sz w:val="24"/>
                <w:szCs w:val="24"/>
              </w:rPr>
              <w:fldChar w:fldCharType="end"/>
            </w:r>
          </w:hyperlink>
        </w:p>
        <w:p w14:paraId="22FB5C0D" w14:textId="77777777" w:rsidR="00A34922" w:rsidRPr="00A34922" w:rsidRDefault="00A34922" w:rsidP="00A34922">
          <w:pPr>
            <w:spacing w:after="0" w:line="360" w:lineRule="auto"/>
            <w:rPr>
              <w:rFonts w:ascii="Times New Roman" w:hAnsi="Times New Roman" w:cs="Times New Roman"/>
              <w:sz w:val="24"/>
              <w:szCs w:val="24"/>
            </w:rPr>
          </w:pPr>
          <w:r w:rsidRPr="00A34922">
            <w:rPr>
              <w:rFonts w:ascii="Times New Roman" w:hAnsi="Times New Roman" w:cs="Times New Roman"/>
              <w:b/>
              <w:bCs/>
              <w:noProof/>
              <w:sz w:val="24"/>
              <w:szCs w:val="24"/>
            </w:rPr>
            <w:fldChar w:fldCharType="end"/>
          </w:r>
        </w:p>
      </w:sdtContent>
    </w:sdt>
    <w:p w14:paraId="20071C9E" w14:textId="77777777" w:rsidR="00A34922" w:rsidRPr="00A34922" w:rsidRDefault="00A34922" w:rsidP="00A34922">
      <w:pPr>
        <w:spacing w:after="0" w:line="360" w:lineRule="auto"/>
        <w:jc w:val="both"/>
        <w:rPr>
          <w:rFonts w:ascii="Times New Roman" w:hAnsi="Times New Roman" w:cs="Times New Roman"/>
          <w:sz w:val="24"/>
          <w:szCs w:val="24"/>
        </w:rPr>
      </w:pPr>
    </w:p>
    <w:p w14:paraId="4BE18E39" w14:textId="77777777" w:rsidR="00381222" w:rsidRPr="00A34922" w:rsidRDefault="00381222" w:rsidP="00A34922">
      <w:pPr>
        <w:spacing w:after="0" w:line="360" w:lineRule="auto"/>
        <w:rPr>
          <w:rFonts w:ascii="Times New Roman" w:hAnsi="Times New Roman" w:cs="Times New Roman"/>
          <w:b/>
          <w:sz w:val="24"/>
          <w:szCs w:val="24"/>
        </w:rPr>
      </w:pPr>
      <w:r w:rsidRPr="00A34922">
        <w:rPr>
          <w:rFonts w:ascii="Times New Roman" w:hAnsi="Times New Roman" w:cs="Times New Roman"/>
          <w:b/>
          <w:sz w:val="24"/>
          <w:szCs w:val="24"/>
        </w:rPr>
        <w:br w:type="page"/>
      </w:r>
    </w:p>
    <w:p w14:paraId="2719FCB9" w14:textId="77777777" w:rsidR="00A34A80" w:rsidRPr="00A34922" w:rsidRDefault="00A12C02" w:rsidP="00A34922">
      <w:pPr>
        <w:pStyle w:val="Heading1"/>
        <w:spacing w:before="0" w:line="360" w:lineRule="auto"/>
        <w:jc w:val="both"/>
        <w:rPr>
          <w:rFonts w:ascii="Times New Roman" w:hAnsi="Times New Roman" w:cs="Times New Roman"/>
          <w:b/>
          <w:color w:val="auto"/>
          <w:sz w:val="24"/>
          <w:szCs w:val="24"/>
        </w:rPr>
      </w:pPr>
      <w:bookmarkStart w:id="0" w:name="_Toc116775327"/>
      <w:r w:rsidRPr="00A34922">
        <w:rPr>
          <w:rFonts w:ascii="Times New Roman" w:hAnsi="Times New Roman" w:cs="Times New Roman"/>
          <w:b/>
          <w:color w:val="auto"/>
          <w:sz w:val="24"/>
          <w:szCs w:val="24"/>
        </w:rPr>
        <w:lastRenderedPageBreak/>
        <w:t>Introduction</w:t>
      </w:r>
      <w:bookmarkEnd w:id="0"/>
    </w:p>
    <w:p w14:paraId="2B00FAC8" w14:textId="77777777" w:rsidR="00152956" w:rsidRPr="00A34922" w:rsidRDefault="00A12C02"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This article will discuss the analysis of Porter's Five Forces at </w:t>
      </w:r>
      <w:r w:rsidR="00AF20E7"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rPr>
        <w:t xml:space="preserve"> of Wales, considered one of the top three accredited </w:t>
      </w:r>
      <w:r w:rsidR="00C33DAA" w:rsidRPr="00A34922">
        <w:rPr>
          <w:rFonts w:ascii="Times New Roman" w:hAnsi="Times New Roman" w:cs="Times New Roman"/>
          <w:sz w:val="24"/>
          <w:szCs w:val="24"/>
        </w:rPr>
        <w:t>universities</w:t>
      </w:r>
      <w:r w:rsidRPr="00A34922">
        <w:rPr>
          <w:rFonts w:ascii="Times New Roman" w:hAnsi="Times New Roman" w:cs="Times New Roman"/>
          <w:sz w:val="24"/>
          <w:szCs w:val="24"/>
        </w:rPr>
        <w:t xml:space="preserve"> in the UK, </w:t>
      </w:r>
      <w:r w:rsidR="00597E8C" w:rsidRPr="00A34922">
        <w:rPr>
          <w:rFonts w:ascii="Times New Roman" w:hAnsi="Times New Roman" w:cs="Times New Roman"/>
          <w:sz w:val="24"/>
          <w:szCs w:val="24"/>
        </w:rPr>
        <w:t>and is</w:t>
      </w:r>
      <w:r w:rsidRPr="00A34922">
        <w:rPr>
          <w:rFonts w:ascii="Times New Roman" w:hAnsi="Times New Roman" w:cs="Times New Roman"/>
          <w:sz w:val="24"/>
          <w:szCs w:val="24"/>
        </w:rPr>
        <w:t xml:space="preserve"> reported to provide high quality education to its students. Many organisations have used Porter's Five Forces Analysi</w:t>
      </w:r>
      <w:r w:rsidR="00597E8C" w:rsidRPr="00A34922">
        <w:rPr>
          <w:rFonts w:ascii="Times New Roman" w:hAnsi="Times New Roman" w:cs="Times New Roman"/>
          <w:sz w:val="24"/>
          <w:szCs w:val="24"/>
        </w:rPr>
        <w:t>s</w:t>
      </w:r>
      <w:r w:rsidRPr="00A34922">
        <w:rPr>
          <w:rFonts w:ascii="Times New Roman" w:hAnsi="Times New Roman" w:cs="Times New Roman"/>
          <w:sz w:val="24"/>
          <w:szCs w:val="24"/>
        </w:rPr>
        <w:t xml:space="preserve"> to analyse their position in the industry in order to position themselves to deal with competitive issues strategically. As the matter has been identified as a significant threat to the existence of </w:t>
      </w:r>
      <w:r w:rsidR="00AF20E7"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rPr>
        <w:t xml:space="preserve">, this analysis is suitable for </w:t>
      </w:r>
      <w:r w:rsidR="00597E8C" w:rsidRPr="00A34922">
        <w:rPr>
          <w:rFonts w:ascii="Times New Roman" w:hAnsi="Times New Roman" w:cs="Times New Roman"/>
          <w:sz w:val="24"/>
          <w:szCs w:val="24"/>
        </w:rPr>
        <w:t>organisations</w:t>
      </w:r>
      <w:r w:rsidRPr="00A34922">
        <w:rPr>
          <w:rFonts w:ascii="Times New Roman" w:hAnsi="Times New Roman" w:cs="Times New Roman"/>
          <w:sz w:val="24"/>
          <w:szCs w:val="24"/>
        </w:rPr>
        <w:t xml:space="preserve"> that want to understand the interests of their competitors, customers, buyers, sellers, suppliers and others in their business. </w:t>
      </w:r>
    </w:p>
    <w:p w14:paraId="5FA19FA0" w14:textId="77777777" w:rsidR="00381222" w:rsidRPr="00A34922" w:rsidRDefault="00381222" w:rsidP="00A34922">
      <w:pPr>
        <w:spacing w:after="0" w:line="360" w:lineRule="auto"/>
        <w:jc w:val="both"/>
        <w:rPr>
          <w:rFonts w:ascii="Times New Roman" w:hAnsi="Times New Roman" w:cs="Times New Roman"/>
          <w:b/>
          <w:bCs/>
          <w:sz w:val="24"/>
          <w:szCs w:val="24"/>
          <w:lang w:val="en-GB"/>
        </w:rPr>
      </w:pPr>
    </w:p>
    <w:p w14:paraId="56759637" w14:textId="77777777" w:rsidR="00152956" w:rsidRPr="00A34922" w:rsidRDefault="00A12C02" w:rsidP="00A34922">
      <w:pPr>
        <w:pStyle w:val="Heading1"/>
        <w:spacing w:before="0" w:line="360" w:lineRule="auto"/>
        <w:jc w:val="both"/>
        <w:rPr>
          <w:rFonts w:ascii="Times New Roman" w:hAnsi="Times New Roman" w:cs="Times New Roman"/>
          <w:b/>
          <w:color w:val="auto"/>
          <w:sz w:val="24"/>
          <w:szCs w:val="24"/>
        </w:rPr>
      </w:pPr>
      <w:bookmarkStart w:id="1" w:name="_Toc116775328"/>
      <w:r w:rsidRPr="00A34922">
        <w:rPr>
          <w:rFonts w:ascii="Times New Roman" w:hAnsi="Times New Roman" w:cs="Times New Roman"/>
          <w:b/>
          <w:color w:val="auto"/>
          <w:sz w:val="24"/>
          <w:szCs w:val="24"/>
        </w:rPr>
        <w:t>Overview of Higher Education Institution</w:t>
      </w:r>
      <w:bookmarkEnd w:id="1"/>
    </w:p>
    <w:p w14:paraId="781094B1" w14:textId="77777777" w:rsidR="00DA3684"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 xml:space="preserve">University of Wales Trinity Saint David, considered one of the three largest accredited </w:t>
      </w:r>
      <w:r w:rsidR="00C33DAA" w:rsidRPr="00A34922">
        <w:rPr>
          <w:rFonts w:ascii="Times New Roman" w:hAnsi="Times New Roman" w:cs="Times New Roman"/>
          <w:sz w:val="24"/>
          <w:szCs w:val="24"/>
          <w:lang w:val="en-GB"/>
        </w:rPr>
        <w:t>universities</w:t>
      </w:r>
      <w:r w:rsidRPr="00A34922">
        <w:rPr>
          <w:rFonts w:ascii="Times New Roman" w:hAnsi="Times New Roman" w:cs="Times New Roman"/>
          <w:sz w:val="24"/>
          <w:szCs w:val="24"/>
          <w:lang w:val="en-GB"/>
        </w:rPr>
        <w:t xml:space="preserve"> in the UK, provides high-quality education to its students. The </w:t>
      </w:r>
      <w:r w:rsidR="00C33DAA" w:rsidRPr="00A34922">
        <w:rPr>
          <w:rFonts w:ascii="Times New Roman" w:hAnsi="Times New Roman" w:cs="Times New Roman"/>
          <w:sz w:val="24"/>
          <w:szCs w:val="24"/>
          <w:lang w:val="en-GB"/>
        </w:rPr>
        <w:t>university</w:t>
      </w:r>
      <w:r w:rsidRPr="00A34922">
        <w:rPr>
          <w:rFonts w:ascii="Times New Roman" w:hAnsi="Times New Roman" w:cs="Times New Roman"/>
          <w:sz w:val="24"/>
          <w:szCs w:val="24"/>
          <w:lang w:val="en-GB"/>
        </w:rPr>
        <w:t>'s strong educational environment enables students to gain more knowledge in business-related studies</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Drennan et al. 2020)</w:t>
      </w:r>
      <w:r w:rsidRPr="00A34922">
        <w:rPr>
          <w:rFonts w:ascii="Times New Roman" w:hAnsi="Times New Roman" w:cs="Times New Roman"/>
          <w:sz w:val="24"/>
          <w:szCs w:val="24"/>
          <w:lang w:val="en-GB"/>
        </w:rPr>
        <w:t xml:space="preserve">. To meet its competitive edge, the university can offer its students a wide range of programs, such as Masters and Doctoral programs, which enable the institution to beat its competitors globally. The </w:t>
      </w:r>
      <w:r w:rsidR="00C33DAA" w:rsidRPr="00A34922">
        <w:rPr>
          <w:rFonts w:ascii="Times New Roman" w:hAnsi="Times New Roman" w:cs="Times New Roman"/>
          <w:sz w:val="24"/>
          <w:szCs w:val="24"/>
          <w:lang w:val="en-GB"/>
        </w:rPr>
        <w:t>university</w:t>
      </w:r>
      <w:r w:rsidRPr="00A34922">
        <w:rPr>
          <w:rFonts w:ascii="Times New Roman" w:hAnsi="Times New Roman" w:cs="Times New Roman"/>
          <w:sz w:val="24"/>
          <w:szCs w:val="24"/>
          <w:lang w:val="en-GB"/>
        </w:rPr>
        <w:t xml:space="preserve">'s goals include a renewed commitment to providing quality education by building on a legacy of excellence by unwaveringly upholding the expectations </w:t>
      </w:r>
      <w:r w:rsidR="00CC252A" w:rsidRPr="00A34922">
        <w:rPr>
          <w:rFonts w:ascii="Times New Roman" w:hAnsi="Times New Roman" w:cs="Times New Roman"/>
          <w:sz w:val="24"/>
          <w:szCs w:val="24"/>
          <w:lang w:val="en-GB"/>
        </w:rPr>
        <w:t>of students, workforce and alumni</w:t>
      </w:r>
      <w:r w:rsidRPr="00A34922">
        <w:rPr>
          <w:rFonts w:ascii="Times New Roman" w:hAnsi="Times New Roman" w:cs="Times New Roman"/>
          <w:sz w:val="24"/>
          <w:szCs w:val="24"/>
          <w:lang w:val="en-GB"/>
        </w:rPr>
        <w:t xml:space="preserve"> as a whole</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 xml:space="preserve">Fumasoli, Barbato </w:t>
      </w:r>
      <w:r w:rsidR="00381222" w:rsidRPr="00A34922">
        <w:rPr>
          <w:rFonts w:ascii="Times New Roman" w:hAnsi="Times New Roman" w:cs="Times New Roman"/>
          <w:sz w:val="24"/>
          <w:szCs w:val="24"/>
        </w:rPr>
        <w:t>and</w:t>
      </w:r>
      <w:r w:rsidR="00CC252A" w:rsidRPr="00A34922">
        <w:rPr>
          <w:rFonts w:ascii="Times New Roman" w:hAnsi="Times New Roman" w:cs="Times New Roman"/>
          <w:sz w:val="24"/>
          <w:szCs w:val="24"/>
        </w:rPr>
        <w:t xml:space="preserve"> Turri, 2020)</w:t>
      </w:r>
      <w:r w:rsidRPr="00A34922">
        <w:rPr>
          <w:rFonts w:ascii="Times New Roman" w:hAnsi="Times New Roman" w:cs="Times New Roman"/>
          <w:sz w:val="24"/>
          <w:szCs w:val="24"/>
          <w:lang w:val="en-GB"/>
        </w:rPr>
        <w:t>.</w:t>
      </w:r>
    </w:p>
    <w:p w14:paraId="2F254CE7" w14:textId="77777777" w:rsidR="00DA3684"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 xml:space="preserve">The </w:t>
      </w:r>
      <w:r w:rsidR="00505C35"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needs to utilise the five forces to position itself strategically to become highly competitive to ensure that they continue to operate and profit and maximise profits</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 xml:space="preserve">Bryson </w:t>
      </w:r>
      <w:r w:rsidR="00381222" w:rsidRPr="00A34922">
        <w:rPr>
          <w:rFonts w:ascii="Times New Roman" w:hAnsi="Times New Roman" w:cs="Times New Roman"/>
          <w:sz w:val="24"/>
          <w:szCs w:val="24"/>
        </w:rPr>
        <w:t>and</w:t>
      </w:r>
      <w:r w:rsidR="00CC252A" w:rsidRPr="00A34922">
        <w:rPr>
          <w:rFonts w:ascii="Times New Roman" w:hAnsi="Times New Roman" w:cs="Times New Roman"/>
          <w:sz w:val="24"/>
          <w:szCs w:val="24"/>
        </w:rPr>
        <w:t xml:space="preserve"> George, 2020)</w:t>
      </w:r>
      <w:r w:rsidRPr="00A34922">
        <w:rPr>
          <w:rFonts w:ascii="Times New Roman" w:hAnsi="Times New Roman" w:cs="Times New Roman"/>
          <w:sz w:val="24"/>
          <w:szCs w:val="24"/>
          <w:lang w:val="en-GB"/>
        </w:rPr>
        <w:t xml:space="preserve">. Managers play a very important role in ensuring that they do enough analysis to adopt strategies that will allow them to get the most out of their business. Porter's strength can be </w:t>
      </w:r>
      <w:r w:rsidR="00505C35" w:rsidRPr="00A34922">
        <w:rPr>
          <w:rFonts w:ascii="Times New Roman" w:hAnsi="Times New Roman" w:cs="Times New Roman"/>
          <w:sz w:val="24"/>
          <w:szCs w:val="24"/>
          <w:lang w:val="en-GB"/>
        </w:rPr>
        <w:t>analysed</w:t>
      </w:r>
      <w:r w:rsidRPr="00A34922">
        <w:rPr>
          <w:rFonts w:ascii="Times New Roman" w:hAnsi="Times New Roman" w:cs="Times New Roman"/>
          <w:sz w:val="24"/>
          <w:szCs w:val="24"/>
          <w:lang w:val="en-GB"/>
        </w:rPr>
        <w:t xml:space="preserve"> as a measure for </w:t>
      </w:r>
      <w:r w:rsidR="00505C35"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to position itself to run a profitable business as they face a highly competitive and saturated environment that is highly susceptible to change</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Williamson, 2018)</w:t>
      </w:r>
      <w:r w:rsidRPr="00A34922">
        <w:rPr>
          <w:rFonts w:ascii="Times New Roman" w:hAnsi="Times New Roman" w:cs="Times New Roman"/>
          <w:sz w:val="24"/>
          <w:szCs w:val="24"/>
          <w:lang w:val="en-GB"/>
        </w:rPr>
        <w:t>.</w:t>
      </w:r>
    </w:p>
    <w:p w14:paraId="45040479" w14:textId="77777777" w:rsidR="00152956"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University of Wales Trinity Saint David</w:t>
      </w:r>
      <w:r w:rsidR="00DA3684" w:rsidRPr="00A34922">
        <w:rPr>
          <w:rFonts w:ascii="Times New Roman" w:hAnsi="Times New Roman" w:cs="Times New Roman"/>
          <w:sz w:val="24"/>
          <w:szCs w:val="24"/>
          <w:lang w:val="en-GB"/>
        </w:rPr>
        <w:t xml:space="preserve"> should use Michael Porter's Five Forces Analysis as a framework to guide their work in a competitive environment. The forces that affect </w:t>
      </w:r>
      <w:r w:rsidR="00597E8C" w:rsidRPr="00A34922">
        <w:rPr>
          <w:rFonts w:ascii="Times New Roman" w:hAnsi="Times New Roman" w:cs="Times New Roman"/>
          <w:sz w:val="24"/>
          <w:szCs w:val="24"/>
          <w:lang w:val="en-GB"/>
        </w:rPr>
        <w:t>universities</w:t>
      </w:r>
      <w:r w:rsidR="00DA3684" w:rsidRPr="00A34922">
        <w:rPr>
          <w:rFonts w:ascii="Times New Roman" w:hAnsi="Times New Roman" w:cs="Times New Roman"/>
          <w:sz w:val="24"/>
          <w:szCs w:val="24"/>
          <w:lang w:val="en-GB"/>
        </w:rPr>
        <w:t xml:space="preserve"> are those close to them that need to be properly </w:t>
      </w:r>
      <w:r w:rsidRPr="00A34922">
        <w:rPr>
          <w:rFonts w:ascii="Times New Roman" w:hAnsi="Times New Roman" w:cs="Times New Roman"/>
          <w:sz w:val="24"/>
          <w:szCs w:val="24"/>
          <w:lang w:val="en-GB"/>
        </w:rPr>
        <w:t>analysed</w:t>
      </w:r>
      <w:r w:rsidR="00DA3684" w:rsidRPr="00A34922">
        <w:rPr>
          <w:rFonts w:ascii="Times New Roman" w:hAnsi="Times New Roman" w:cs="Times New Roman"/>
          <w:sz w:val="24"/>
          <w:szCs w:val="24"/>
          <w:lang w:val="en-GB"/>
        </w:rPr>
        <w:t xml:space="preserve"> as they affect their ability to serve consumers efficiently and profitably</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Abad-Segura et al., 2020)</w:t>
      </w:r>
      <w:r w:rsidR="00DA3684" w:rsidRPr="00A34922">
        <w:rPr>
          <w:rFonts w:ascii="Times New Roman" w:hAnsi="Times New Roman" w:cs="Times New Roman"/>
          <w:sz w:val="24"/>
          <w:szCs w:val="24"/>
          <w:lang w:val="en-GB"/>
        </w:rPr>
        <w:t xml:space="preserve">. As </w:t>
      </w:r>
      <w:r w:rsidRPr="00A34922">
        <w:rPr>
          <w:rFonts w:ascii="Times New Roman" w:hAnsi="Times New Roman" w:cs="Times New Roman"/>
          <w:sz w:val="24"/>
          <w:szCs w:val="24"/>
          <w:lang w:val="en-GB"/>
        </w:rPr>
        <w:t>University of Wales Trinity Saint David</w:t>
      </w:r>
      <w:r w:rsidR="00DA3684" w:rsidRPr="00A34922">
        <w:rPr>
          <w:rFonts w:ascii="Times New Roman" w:hAnsi="Times New Roman" w:cs="Times New Roman"/>
          <w:sz w:val="24"/>
          <w:szCs w:val="24"/>
          <w:lang w:val="en-GB"/>
        </w:rPr>
        <w:t xml:space="preserve"> faces five forces of change, they need to re-examine the market and make decisions to ensure they remain profitable and challenge competitors</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Fuertes et al., 2020)</w:t>
      </w:r>
      <w:r w:rsidR="00DA3684" w:rsidRPr="00A34922">
        <w:rPr>
          <w:rFonts w:ascii="Times New Roman" w:hAnsi="Times New Roman" w:cs="Times New Roman"/>
          <w:sz w:val="24"/>
          <w:szCs w:val="24"/>
          <w:lang w:val="en-GB"/>
        </w:rPr>
        <w:t xml:space="preserve">. Their managers should rely heavily on research and market intelligence to gather the necessary </w:t>
      </w:r>
      <w:r w:rsidR="00DA3684" w:rsidRPr="00A34922">
        <w:rPr>
          <w:rFonts w:ascii="Times New Roman" w:hAnsi="Times New Roman" w:cs="Times New Roman"/>
          <w:sz w:val="24"/>
          <w:szCs w:val="24"/>
          <w:lang w:val="en-GB"/>
        </w:rPr>
        <w:lastRenderedPageBreak/>
        <w:t>information to help them make wise decisions that will help their business as they face intense competition from their competitors</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Crawford et al., 2020)</w:t>
      </w:r>
      <w:r w:rsidR="00DA3684" w:rsidRPr="00A34922">
        <w:rPr>
          <w:rFonts w:ascii="Times New Roman" w:hAnsi="Times New Roman" w:cs="Times New Roman"/>
          <w:sz w:val="24"/>
          <w:szCs w:val="24"/>
          <w:lang w:val="en-GB"/>
        </w:rPr>
        <w:t>.</w:t>
      </w:r>
    </w:p>
    <w:p w14:paraId="462C6588" w14:textId="77777777" w:rsidR="00381222" w:rsidRPr="00A34922" w:rsidRDefault="00381222" w:rsidP="00A34922">
      <w:pPr>
        <w:spacing w:after="0" w:line="360" w:lineRule="auto"/>
        <w:jc w:val="both"/>
        <w:rPr>
          <w:rFonts w:ascii="Times New Roman" w:hAnsi="Times New Roman" w:cs="Times New Roman"/>
          <w:b/>
          <w:sz w:val="24"/>
          <w:szCs w:val="24"/>
        </w:rPr>
      </w:pPr>
    </w:p>
    <w:p w14:paraId="303FE880" w14:textId="77777777" w:rsidR="00152956" w:rsidRPr="00A34922" w:rsidRDefault="00A12C02" w:rsidP="00A34922">
      <w:pPr>
        <w:pStyle w:val="Heading1"/>
        <w:spacing w:before="0" w:line="360" w:lineRule="auto"/>
        <w:jc w:val="both"/>
        <w:rPr>
          <w:rFonts w:ascii="Times New Roman" w:hAnsi="Times New Roman" w:cs="Times New Roman"/>
          <w:b/>
          <w:color w:val="auto"/>
          <w:sz w:val="24"/>
          <w:szCs w:val="24"/>
        </w:rPr>
      </w:pPr>
      <w:bookmarkStart w:id="2" w:name="_Toc116775329"/>
      <w:r w:rsidRPr="00A34922">
        <w:rPr>
          <w:rFonts w:ascii="Times New Roman" w:hAnsi="Times New Roman" w:cs="Times New Roman"/>
          <w:b/>
          <w:color w:val="auto"/>
          <w:sz w:val="24"/>
          <w:szCs w:val="24"/>
        </w:rPr>
        <w:t>Main Discussions</w:t>
      </w:r>
      <w:bookmarkEnd w:id="2"/>
    </w:p>
    <w:p w14:paraId="1EC74507" w14:textId="77777777" w:rsidR="00152956" w:rsidRPr="00A34922" w:rsidRDefault="00A12C02" w:rsidP="00A34922">
      <w:pPr>
        <w:pStyle w:val="Heading2"/>
        <w:spacing w:before="0" w:beforeAutospacing="0" w:after="0" w:afterAutospacing="0" w:line="360" w:lineRule="auto"/>
        <w:jc w:val="both"/>
        <w:rPr>
          <w:i/>
          <w:sz w:val="24"/>
          <w:szCs w:val="24"/>
        </w:rPr>
      </w:pPr>
      <w:bookmarkStart w:id="3" w:name="_Toc116775330"/>
      <w:r w:rsidRPr="00A34922">
        <w:rPr>
          <w:i/>
          <w:sz w:val="24"/>
          <w:szCs w:val="24"/>
        </w:rPr>
        <w:t>PESTLE Framework</w:t>
      </w:r>
      <w:bookmarkEnd w:id="3"/>
    </w:p>
    <w:tbl>
      <w:tblPr>
        <w:tblStyle w:val="TableGrid"/>
        <w:tblW w:w="0" w:type="auto"/>
        <w:tblLook w:val="04A0" w:firstRow="1" w:lastRow="0" w:firstColumn="1" w:lastColumn="0" w:noHBand="0" w:noVBand="1"/>
      </w:tblPr>
      <w:tblGrid>
        <w:gridCol w:w="1705"/>
        <w:gridCol w:w="3060"/>
        <w:gridCol w:w="4252"/>
      </w:tblGrid>
      <w:tr w:rsidR="00A34922" w:rsidRPr="00A34922" w14:paraId="67E0DE01" w14:textId="77777777" w:rsidTr="00313ADB">
        <w:tc>
          <w:tcPr>
            <w:tcW w:w="1705" w:type="dxa"/>
          </w:tcPr>
          <w:p w14:paraId="5DAFDECE" w14:textId="77777777" w:rsidR="00313ADB"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Issues</w:t>
            </w:r>
          </w:p>
        </w:tc>
        <w:tc>
          <w:tcPr>
            <w:tcW w:w="3060" w:type="dxa"/>
          </w:tcPr>
          <w:p w14:paraId="3F0366B1" w14:textId="77777777" w:rsidR="00313ADB"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Risks</w:t>
            </w:r>
          </w:p>
        </w:tc>
        <w:tc>
          <w:tcPr>
            <w:tcW w:w="4252" w:type="dxa"/>
          </w:tcPr>
          <w:p w14:paraId="008776B0" w14:textId="77777777" w:rsidR="00313ADB"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Opportunities</w:t>
            </w:r>
          </w:p>
        </w:tc>
      </w:tr>
      <w:tr w:rsidR="00A34922" w:rsidRPr="00A34922" w14:paraId="69250B0C" w14:textId="77777777" w:rsidTr="00313ADB">
        <w:tc>
          <w:tcPr>
            <w:tcW w:w="1705" w:type="dxa"/>
          </w:tcPr>
          <w:p w14:paraId="38B1C2AD" w14:textId="77777777" w:rsidR="00313ADB"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Political Issues</w:t>
            </w:r>
          </w:p>
        </w:tc>
        <w:tc>
          <w:tcPr>
            <w:tcW w:w="3060" w:type="dxa"/>
          </w:tcPr>
          <w:p w14:paraId="168644E3" w14:textId="77777777" w:rsidR="00313ADB" w:rsidRPr="00A34922" w:rsidRDefault="00A12C02" w:rsidP="00A34922">
            <w:pPr>
              <w:pStyle w:val="ListParagraph"/>
              <w:numPr>
                <w:ilvl w:val="0"/>
                <w:numId w:val="1"/>
              </w:numPr>
              <w:spacing w:line="360" w:lineRule="auto"/>
              <w:ind w:left="392"/>
              <w:jc w:val="both"/>
              <w:rPr>
                <w:rFonts w:ascii="Times New Roman" w:hAnsi="Times New Roman" w:cs="Times New Roman"/>
                <w:sz w:val="24"/>
                <w:szCs w:val="24"/>
                <w:lang w:val="en-GB"/>
              </w:rPr>
            </w:pPr>
            <w:r w:rsidRPr="00A34922">
              <w:rPr>
                <w:rFonts w:ascii="Times New Roman" w:hAnsi="Times New Roman" w:cs="Times New Roman"/>
                <w:sz w:val="24"/>
                <w:szCs w:val="24"/>
              </w:rPr>
              <w:t xml:space="preserve">Modifications to policy might put public funding of </w:t>
            </w:r>
            <w:r w:rsidRPr="00A34922">
              <w:rPr>
                <w:rFonts w:ascii="Times New Roman" w:hAnsi="Times New Roman" w:cs="Times New Roman"/>
                <w:sz w:val="24"/>
                <w:szCs w:val="24"/>
                <w:lang w:val="en-GB"/>
              </w:rPr>
              <w:t>the University of Wales Trinity Saint David at risk.</w:t>
            </w:r>
          </w:p>
          <w:p w14:paraId="380D6A5E" w14:textId="77777777" w:rsidR="00313ADB" w:rsidRPr="00A34922" w:rsidRDefault="00A12C02" w:rsidP="00A34922">
            <w:pPr>
              <w:pStyle w:val="ListParagraph"/>
              <w:numPr>
                <w:ilvl w:val="0"/>
                <w:numId w:val="1"/>
              </w:numPr>
              <w:spacing w:line="360" w:lineRule="auto"/>
              <w:ind w:left="392"/>
              <w:jc w:val="both"/>
              <w:rPr>
                <w:rFonts w:ascii="Times New Roman" w:hAnsi="Times New Roman" w:cs="Times New Roman"/>
                <w:sz w:val="24"/>
                <w:szCs w:val="24"/>
              </w:rPr>
            </w:pPr>
            <w:r w:rsidRPr="00A34922">
              <w:rPr>
                <w:rFonts w:ascii="Times New Roman" w:hAnsi="Times New Roman" w:cs="Times New Roman"/>
                <w:sz w:val="24"/>
                <w:szCs w:val="24"/>
                <w:lang w:val="en-GB"/>
              </w:rPr>
              <w:t>General public pressures</w:t>
            </w:r>
          </w:p>
        </w:tc>
        <w:tc>
          <w:tcPr>
            <w:tcW w:w="4252" w:type="dxa"/>
          </w:tcPr>
          <w:p w14:paraId="75B670EF" w14:textId="77777777" w:rsidR="00313ADB" w:rsidRPr="00A34922" w:rsidRDefault="00A12C02" w:rsidP="00A34922">
            <w:pPr>
              <w:pStyle w:val="ListParagraph"/>
              <w:numPr>
                <w:ilvl w:val="0"/>
                <w:numId w:val="1"/>
              </w:numPr>
              <w:spacing w:line="360" w:lineRule="auto"/>
              <w:ind w:left="356"/>
              <w:jc w:val="both"/>
              <w:rPr>
                <w:rFonts w:ascii="Times New Roman" w:hAnsi="Times New Roman" w:cs="Times New Roman"/>
                <w:sz w:val="24"/>
                <w:szCs w:val="24"/>
                <w:lang w:val="en-GB"/>
              </w:rPr>
            </w:pPr>
            <w:r w:rsidRPr="00A34922">
              <w:rPr>
                <w:rFonts w:ascii="Times New Roman" w:hAnsi="Times New Roman" w:cs="Times New Roman"/>
                <w:sz w:val="24"/>
                <w:szCs w:val="24"/>
              </w:rPr>
              <w:t xml:space="preserve">Government strategies may benefit </w:t>
            </w:r>
            <w:r w:rsidRPr="00A34922">
              <w:rPr>
                <w:rFonts w:ascii="Times New Roman" w:hAnsi="Times New Roman" w:cs="Times New Roman"/>
                <w:sz w:val="24"/>
                <w:szCs w:val="24"/>
                <w:lang w:val="en-GB"/>
              </w:rPr>
              <w:t>University of Wales Trinity Saint David in addressing sustainable development concerns.</w:t>
            </w:r>
          </w:p>
          <w:p w14:paraId="73178A64" w14:textId="77777777" w:rsidR="00313ADB" w:rsidRPr="00A34922" w:rsidRDefault="00A12C02" w:rsidP="00A34922">
            <w:pPr>
              <w:pStyle w:val="ListParagraph"/>
              <w:numPr>
                <w:ilvl w:val="0"/>
                <w:numId w:val="1"/>
              </w:numPr>
              <w:spacing w:line="360" w:lineRule="auto"/>
              <w:ind w:left="356"/>
              <w:jc w:val="both"/>
              <w:rPr>
                <w:rFonts w:ascii="Times New Roman" w:hAnsi="Times New Roman" w:cs="Times New Roman"/>
                <w:sz w:val="24"/>
                <w:szCs w:val="24"/>
              </w:rPr>
            </w:pPr>
            <w:r w:rsidRPr="00A34922">
              <w:rPr>
                <w:rFonts w:ascii="Times New Roman" w:hAnsi="Times New Roman" w:cs="Times New Roman"/>
                <w:sz w:val="24"/>
                <w:szCs w:val="24"/>
                <w:lang w:val="en-GB"/>
              </w:rPr>
              <w:t>Implies pressure for ensuring better environmental performance level</w:t>
            </w:r>
          </w:p>
        </w:tc>
      </w:tr>
      <w:tr w:rsidR="00A34922" w:rsidRPr="00A34922" w14:paraId="1D3CB545" w14:textId="77777777" w:rsidTr="00313ADB">
        <w:tc>
          <w:tcPr>
            <w:tcW w:w="1705" w:type="dxa"/>
          </w:tcPr>
          <w:p w14:paraId="4D25BAC7" w14:textId="77777777" w:rsidR="00313ADB"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Economic issues</w:t>
            </w:r>
          </w:p>
        </w:tc>
        <w:tc>
          <w:tcPr>
            <w:tcW w:w="3060" w:type="dxa"/>
          </w:tcPr>
          <w:p w14:paraId="3B7B41F4" w14:textId="77777777" w:rsidR="00313ADB" w:rsidRPr="00A34922" w:rsidRDefault="00A12C02" w:rsidP="00A34922">
            <w:pPr>
              <w:pStyle w:val="ListParagraph"/>
              <w:numPr>
                <w:ilvl w:val="0"/>
                <w:numId w:val="2"/>
              </w:numPr>
              <w:spacing w:line="360" w:lineRule="auto"/>
              <w:ind w:left="342"/>
              <w:jc w:val="both"/>
              <w:rPr>
                <w:rFonts w:ascii="Times New Roman" w:hAnsi="Times New Roman" w:cs="Times New Roman"/>
                <w:sz w:val="24"/>
                <w:szCs w:val="24"/>
              </w:rPr>
            </w:pPr>
            <w:r w:rsidRPr="00A34922">
              <w:rPr>
                <w:rFonts w:ascii="Times New Roman" w:hAnsi="Times New Roman" w:cs="Times New Roman"/>
                <w:sz w:val="24"/>
                <w:szCs w:val="24"/>
              </w:rPr>
              <w:t xml:space="preserve">Escalated taxation may eradicate funding available </w:t>
            </w:r>
          </w:p>
          <w:p w14:paraId="029E096F" w14:textId="77777777" w:rsidR="00313ADB" w:rsidRPr="00A34922" w:rsidRDefault="00A12C02" w:rsidP="00A34922">
            <w:pPr>
              <w:pStyle w:val="ListParagraph"/>
              <w:numPr>
                <w:ilvl w:val="0"/>
                <w:numId w:val="2"/>
              </w:numPr>
              <w:spacing w:line="360" w:lineRule="auto"/>
              <w:ind w:left="342"/>
              <w:jc w:val="both"/>
              <w:rPr>
                <w:rFonts w:ascii="Times New Roman" w:hAnsi="Times New Roman" w:cs="Times New Roman"/>
                <w:sz w:val="24"/>
                <w:szCs w:val="24"/>
              </w:rPr>
            </w:pPr>
            <w:r w:rsidRPr="00A34922">
              <w:rPr>
                <w:rFonts w:ascii="Times New Roman" w:hAnsi="Times New Roman" w:cs="Times New Roman"/>
                <w:sz w:val="24"/>
                <w:szCs w:val="24"/>
              </w:rPr>
              <w:t>Increased costs for ensuring compliance</w:t>
            </w:r>
          </w:p>
        </w:tc>
        <w:tc>
          <w:tcPr>
            <w:tcW w:w="4252" w:type="dxa"/>
          </w:tcPr>
          <w:p w14:paraId="03DC87FF" w14:textId="77777777" w:rsidR="00313ADB" w:rsidRPr="00A34922" w:rsidRDefault="00A12C02" w:rsidP="00A34922">
            <w:pPr>
              <w:pStyle w:val="ListParagraph"/>
              <w:numPr>
                <w:ilvl w:val="0"/>
                <w:numId w:val="2"/>
              </w:numPr>
              <w:spacing w:line="360" w:lineRule="auto"/>
              <w:ind w:left="342"/>
              <w:jc w:val="both"/>
              <w:rPr>
                <w:rFonts w:ascii="Times New Roman" w:hAnsi="Times New Roman" w:cs="Times New Roman"/>
                <w:sz w:val="24"/>
                <w:szCs w:val="24"/>
              </w:rPr>
            </w:pPr>
            <w:r w:rsidRPr="00A34922">
              <w:rPr>
                <w:rFonts w:ascii="Times New Roman" w:hAnsi="Times New Roman" w:cs="Times New Roman"/>
                <w:sz w:val="24"/>
                <w:szCs w:val="24"/>
              </w:rPr>
              <w:t>Escalated taxation might benefit investment within sustainable development</w:t>
            </w:r>
          </w:p>
          <w:p w14:paraId="3E59FC9C" w14:textId="77777777" w:rsidR="00313ADB" w:rsidRPr="00A34922" w:rsidRDefault="00A12C02" w:rsidP="00A34922">
            <w:pPr>
              <w:pStyle w:val="ListParagraph"/>
              <w:numPr>
                <w:ilvl w:val="0"/>
                <w:numId w:val="2"/>
              </w:numPr>
              <w:spacing w:line="360" w:lineRule="auto"/>
              <w:ind w:left="342"/>
              <w:jc w:val="both"/>
              <w:rPr>
                <w:rFonts w:ascii="Times New Roman" w:hAnsi="Times New Roman" w:cs="Times New Roman"/>
                <w:sz w:val="24"/>
                <w:szCs w:val="24"/>
              </w:rPr>
            </w:pPr>
            <w:r w:rsidRPr="00A34922">
              <w:rPr>
                <w:rFonts w:ascii="Times New Roman" w:hAnsi="Times New Roman" w:cs="Times New Roman"/>
                <w:sz w:val="24"/>
                <w:szCs w:val="24"/>
              </w:rPr>
              <w:t>Drivers spending on environmental procedures</w:t>
            </w:r>
          </w:p>
        </w:tc>
      </w:tr>
      <w:tr w:rsidR="00A34922" w:rsidRPr="00A34922" w14:paraId="0EEE4668" w14:textId="77777777" w:rsidTr="00313ADB">
        <w:tc>
          <w:tcPr>
            <w:tcW w:w="1705" w:type="dxa"/>
          </w:tcPr>
          <w:p w14:paraId="3D02E2FF" w14:textId="77777777" w:rsidR="00313ADB"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Social Issues</w:t>
            </w:r>
          </w:p>
        </w:tc>
        <w:tc>
          <w:tcPr>
            <w:tcW w:w="3060" w:type="dxa"/>
          </w:tcPr>
          <w:p w14:paraId="32CB1CB1" w14:textId="77777777" w:rsidR="00313ADB" w:rsidRPr="00A34922" w:rsidRDefault="00A12C02" w:rsidP="00A34922">
            <w:pPr>
              <w:pStyle w:val="ListParagraph"/>
              <w:numPr>
                <w:ilvl w:val="0"/>
                <w:numId w:val="4"/>
              </w:numPr>
              <w:spacing w:line="360" w:lineRule="auto"/>
              <w:ind w:left="342"/>
              <w:jc w:val="both"/>
              <w:rPr>
                <w:rFonts w:ascii="Times New Roman" w:hAnsi="Times New Roman" w:cs="Times New Roman"/>
                <w:sz w:val="24"/>
                <w:szCs w:val="24"/>
              </w:rPr>
            </w:pPr>
            <w:r w:rsidRPr="00A34922">
              <w:rPr>
                <w:rFonts w:ascii="Times New Roman" w:hAnsi="Times New Roman" w:cs="Times New Roman"/>
                <w:sz w:val="24"/>
                <w:szCs w:val="24"/>
              </w:rPr>
              <w:t>Paucity of sustainable development</w:t>
            </w:r>
          </w:p>
          <w:p w14:paraId="351873CA" w14:textId="77777777" w:rsidR="00265120" w:rsidRPr="00A34922" w:rsidRDefault="00A12C02" w:rsidP="00A34922">
            <w:pPr>
              <w:pStyle w:val="ListParagraph"/>
              <w:numPr>
                <w:ilvl w:val="0"/>
                <w:numId w:val="4"/>
              </w:numPr>
              <w:spacing w:line="360" w:lineRule="auto"/>
              <w:ind w:left="342"/>
              <w:jc w:val="both"/>
              <w:rPr>
                <w:rFonts w:ascii="Times New Roman" w:hAnsi="Times New Roman" w:cs="Times New Roman"/>
                <w:sz w:val="24"/>
                <w:szCs w:val="24"/>
              </w:rPr>
            </w:pPr>
            <w:r w:rsidRPr="00A34922">
              <w:rPr>
                <w:rFonts w:ascii="Times New Roman" w:hAnsi="Times New Roman" w:cs="Times New Roman"/>
                <w:sz w:val="24"/>
                <w:szCs w:val="24"/>
              </w:rPr>
              <w:t>Risks of being exposed if not environmentally accountable</w:t>
            </w:r>
          </w:p>
        </w:tc>
        <w:tc>
          <w:tcPr>
            <w:tcW w:w="4252" w:type="dxa"/>
          </w:tcPr>
          <w:p w14:paraId="061EDCC9" w14:textId="77777777" w:rsidR="00313ADB" w:rsidRPr="00A34922" w:rsidRDefault="00A12C02" w:rsidP="00A34922">
            <w:pPr>
              <w:pStyle w:val="ListParagraph"/>
              <w:numPr>
                <w:ilvl w:val="0"/>
                <w:numId w:val="3"/>
              </w:numPr>
              <w:spacing w:line="360" w:lineRule="auto"/>
              <w:ind w:left="342"/>
              <w:jc w:val="both"/>
              <w:rPr>
                <w:rFonts w:ascii="Times New Roman" w:hAnsi="Times New Roman" w:cs="Times New Roman"/>
                <w:sz w:val="24"/>
                <w:szCs w:val="24"/>
              </w:rPr>
            </w:pPr>
            <w:r w:rsidRPr="00A34922">
              <w:rPr>
                <w:rFonts w:ascii="Times New Roman" w:hAnsi="Times New Roman" w:cs="Times New Roman"/>
                <w:sz w:val="24"/>
                <w:szCs w:val="24"/>
              </w:rPr>
              <w:t>Chance for enhancing sustainable and environmental development</w:t>
            </w:r>
          </w:p>
          <w:p w14:paraId="6908BAAC" w14:textId="77777777" w:rsidR="00265120" w:rsidRPr="00A34922" w:rsidRDefault="00A12C02" w:rsidP="00A34922">
            <w:pPr>
              <w:pStyle w:val="ListParagraph"/>
              <w:numPr>
                <w:ilvl w:val="0"/>
                <w:numId w:val="3"/>
              </w:numPr>
              <w:spacing w:line="360" w:lineRule="auto"/>
              <w:ind w:left="342"/>
              <w:jc w:val="both"/>
              <w:rPr>
                <w:rFonts w:ascii="Times New Roman" w:hAnsi="Times New Roman" w:cs="Times New Roman"/>
                <w:sz w:val="24"/>
                <w:szCs w:val="24"/>
              </w:rPr>
            </w:pPr>
            <w:r w:rsidRPr="00A34922">
              <w:rPr>
                <w:rFonts w:ascii="Times New Roman" w:hAnsi="Times New Roman" w:cs="Times New Roman"/>
                <w:sz w:val="24"/>
                <w:szCs w:val="24"/>
              </w:rPr>
              <w:t>Increased anticipations for addressing environmental concerns might act as a benefit</w:t>
            </w:r>
          </w:p>
        </w:tc>
      </w:tr>
      <w:tr w:rsidR="00A34922" w:rsidRPr="00A34922" w14:paraId="534C4059" w14:textId="77777777" w:rsidTr="00313ADB">
        <w:tc>
          <w:tcPr>
            <w:tcW w:w="1705" w:type="dxa"/>
          </w:tcPr>
          <w:p w14:paraId="660FC92A" w14:textId="77777777" w:rsidR="00265120"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Technological issues</w:t>
            </w:r>
          </w:p>
        </w:tc>
        <w:tc>
          <w:tcPr>
            <w:tcW w:w="3060" w:type="dxa"/>
          </w:tcPr>
          <w:p w14:paraId="06A531BE" w14:textId="77777777" w:rsidR="00265120"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High costing with comparatively long payback periods for reducing upgrade of new technologies</w:t>
            </w:r>
          </w:p>
        </w:tc>
        <w:tc>
          <w:tcPr>
            <w:tcW w:w="4252" w:type="dxa"/>
          </w:tcPr>
          <w:p w14:paraId="0A720591" w14:textId="77777777" w:rsidR="00265120"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External funding is accessible for carbon mitigation technologies</w:t>
            </w:r>
          </w:p>
        </w:tc>
      </w:tr>
      <w:tr w:rsidR="00A34922" w:rsidRPr="00A34922" w14:paraId="3A293360" w14:textId="77777777" w:rsidTr="00313ADB">
        <w:tc>
          <w:tcPr>
            <w:tcW w:w="1705" w:type="dxa"/>
          </w:tcPr>
          <w:p w14:paraId="2F4D8AC6" w14:textId="77777777" w:rsidR="00582ABD"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Legal issues</w:t>
            </w:r>
          </w:p>
        </w:tc>
        <w:tc>
          <w:tcPr>
            <w:tcW w:w="3060" w:type="dxa"/>
          </w:tcPr>
          <w:p w14:paraId="4CD18BBF" w14:textId="77777777" w:rsidR="00582ABD" w:rsidRPr="00A34922" w:rsidRDefault="00A12C02" w:rsidP="00A34922">
            <w:pPr>
              <w:pStyle w:val="ListParagraph"/>
              <w:numPr>
                <w:ilvl w:val="0"/>
                <w:numId w:val="5"/>
              </w:num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New legislations</w:t>
            </w:r>
          </w:p>
          <w:p w14:paraId="1DEAF29C" w14:textId="77777777" w:rsidR="00582ABD" w:rsidRPr="00A34922" w:rsidRDefault="00A12C02" w:rsidP="00A34922">
            <w:pPr>
              <w:pStyle w:val="ListParagraph"/>
              <w:numPr>
                <w:ilvl w:val="0"/>
                <w:numId w:val="5"/>
              </w:num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Compliance cost</w:t>
            </w:r>
          </w:p>
          <w:p w14:paraId="596A0471" w14:textId="77777777" w:rsidR="00582ABD" w:rsidRPr="00A34922" w:rsidRDefault="00A12C02" w:rsidP="00A34922">
            <w:pPr>
              <w:pStyle w:val="ListParagraph"/>
              <w:numPr>
                <w:ilvl w:val="0"/>
                <w:numId w:val="5"/>
              </w:num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Staff knowledge</w:t>
            </w:r>
          </w:p>
          <w:p w14:paraId="53393E9D" w14:textId="77777777" w:rsidR="00582ABD" w:rsidRPr="00A34922" w:rsidRDefault="00A12C02" w:rsidP="00A34922">
            <w:pPr>
              <w:pStyle w:val="ListParagraph"/>
              <w:numPr>
                <w:ilvl w:val="0"/>
                <w:numId w:val="5"/>
              </w:num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Communication</w:t>
            </w:r>
          </w:p>
        </w:tc>
        <w:tc>
          <w:tcPr>
            <w:tcW w:w="4252" w:type="dxa"/>
          </w:tcPr>
          <w:p w14:paraId="5623E586" w14:textId="77777777" w:rsidR="00582ABD" w:rsidRPr="00A34922" w:rsidRDefault="00582ABD" w:rsidP="00A34922">
            <w:pPr>
              <w:spacing w:line="360" w:lineRule="auto"/>
              <w:jc w:val="both"/>
              <w:rPr>
                <w:rFonts w:ascii="Times New Roman" w:hAnsi="Times New Roman" w:cs="Times New Roman"/>
                <w:sz w:val="24"/>
                <w:szCs w:val="24"/>
              </w:rPr>
            </w:pPr>
          </w:p>
        </w:tc>
      </w:tr>
      <w:tr w:rsidR="00A34922" w:rsidRPr="00A34922" w14:paraId="12C3CEF1" w14:textId="77777777" w:rsidTr="00313ADB">
        <w:tc>
          <w:tcPr>
            <w:tcW w:w="1705" w:type="dxa"/>
          </w:tcPr>
          <w:p w14:paraId="59A4C0B7" w14:textId="77777777" w:rsidR="00582ABD"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Environmental issues</w:t>
            </w:r>
          </w:p>
        </w:tc>
        <w:tc>
          <w:tcPr>
            <w:tcW w:w="3060" w:type="dxa"/>
          </w:tcPr>
          <w:p w14:paraId="20821A54" w14:textId="77777777" w:rsidR="00582ABD" w:rsidRPr="00A34922" w:rsidRDefault="00A12C02" w:rsidP="00A34922">
            <w:pPr>
              <w:pStyle w:val="ListParagraph"/>
              <w:numPr>
                <w:ilvl w:val="0"/>
                <w:numId w:val="5"/>
              </w:num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Ecosystem disruption</w:t>
            </w:r>
          </w:p>
          <w:p w14:paraId="3A38C6EE" w14:textId="77777777" w:rsidR="00582ABD" w:rsidRPr="00A34922" w:rsidRDefault="00A12C02" w:rsidP="00A34922">
            <w:pPr>
              <w:pStyle w:val="ListParagraph"/>
              <w:numPr>
                <w:ilvl w:val="0"/>
                <w:numId w:val="5"/>
              </w:num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Nuisance</w:t>
            </w:r>
          </w:p>
          <w:p w14:paraId="2F347E11" w14:textId="77777777" w:rsidR="00582ABD" w:rsidRPr="00A34922" w:rsidRDefault="00A12C02" w:rsidP="00A34922">
            <w:pPr>
              <w:pStyle w:val="ListParagraph"/>
              <w:numPr>
                <w:ilvl w:val="0"/>
                <w:numId w:val="5"/>
              </w:num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Water</w:t>
            </w:r>
          </w:p>
        </w:tc>
        <w:tc>
          <w:tcPr>
            <w:tcW w:w="4252" w:type="dxa"/>
          </w:tcPr>
          <w:p w14:paraId="0BD51158" w14:textId="77777777" w:rsidR="00582ABD"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Improve biodiversity</w:t>
            </w:r>
          </w:p>
          <w:p w14:paraId="0807152B" w14:textId="77777777" w:rsidR="00582ABD" w:rsidRPr="00A34922" w:rsidRDefault="00A12C02" w:rsidP="00A34922">
            <w:pPr>
              <w:spacing w:line="360" w:lineRule="auto"/>
              <w:jc w:val="both"/>
              <w:rPr>
                <w:rFonts w:ascii="Times New Roman" w:hAnsi="Times New Roman" w:cs="Times New Roman"/>
                <w:sz w:val="24"/>
                <w:szCs w:val="24"/>
              </w:rPr>
            </w:pPr>
            <w:r w:rsidRPr="00A34922">
              <w:rPr>
                <w:rFonts w:ascii="Times New Roman" w:hAnsi="Times New Roman" w:cs="Times New Roman"/>
                <w:sz w:val="24"/>
                <w:szCs w:val="24"/>
              </w:rPr>
              <w:t>Enhance sustainable environmental development</w:t>
            </w:r>
          </w:p>
        </w:tc>
      </w:tr>
    </w:tbl>
    <w:p w14:paraId="7CE6AF7D" w14:textId="77777777" w:rsidR="00152956" w:rsidRPr="00A34922" w:rsidRDefault="00152956" w:rsidP="00A34922">
      <w:pPr>
        <w:spacing w:after="0" w:line="360" w:lineRule="auto"/>
        <w:jc w:val="both"/>
        <w:rPr>
          <w:rFonts w:ascii="Times New Roman" w:hAnsi="Times New Roman" w:cs="Times New Roman"/>
          <w:sz w:val="24"/>
          <w:szCs w:val="24"/>
        </w:rPr>
      </w:pPr>
    </w:p>
    <w:p w14:paraId="38E75A9A" w14:textId="77777777" w:rsidR="00152956" w:rsidRPr="00A34922" w:rsidRDefault="00A12C02" w:rsidP="00A34922">
      <w:pPr>
        <w:pStyle w:val="Heading2"/>
        <w:spacing w:before="0" w:beforeAutospacing="0" w:after="0" w:afterAutospacing="0" w:line="360" w:lineRule="auto"/>
        <w:jc w:val="both"/>
        <w:rPr>
          <w:i/>
          <w:sz w:val="24"/>
          <w:szCs w:val="24"/>
        </w:rPr>
      </w:pPr>
      <w:bookmarkStart w:id="4" w:name="_Toc116775331"/>
      <w:r w:rsidRPr="00A34922">
        <w:rPr>
          <w:i/>
          <w:sz w:val="24"/>
          <w:szCs w:val="24"/>
        </w:rPr>
        <w:lastRenderedPageBreak/>
        <w:t>Porter Five Forces</w:t>
      </w:r>
      <w:bookmarkEnd w:id="4"/>
    </w:p>
    <w:p w14:paraId="1E8B9A18" w14:textId="77777777" w:rsidR="00381222" w:rsidRPr="00A34922" w:rsidRDefault="00381222" w:rsidP="00A34922">
      <w:pPr>
        <w:pStyle w:val="Heading3"/>
        <w:spacing w:before="0" w:line="360" w:lineRule="auto"/>
        <w:jc w:val="both"/>
        <w:rPr>
          <w:rFonts w:ascii="Times New Roman" w:hAnsi="Times New Roman" w:cs="Times New Roman"/>
          <w:i/>
          <w:color w:val="auto"/>
          <w:lang w:val="en-GB"/>
        </w:rPr>
      </w:pPr>
      <w:bookmarkStart w:id="5" w:name="_Toc116775332"/>
      <w:r w:rsidRPr="00A34922">
        <w:rPr>
          <w:rFonts w:ascii="Times New Roman" w:hAnsi="Times New Roman" w:cs="Times New Roman"/>
          <w:i/>
          <w:color w:val="auto"/>
          <w:lang w:val="en-GB"/>
        </w:rPr>
        <w:t>Threats of Substitutes</w:t>
      </w:r>
      <w:bookmarkEnd w:id="5"/>
    </w:p>
    <w:p w14:paraId="6CA33D85" w14:textId="77777777" w:rsidR="00DA3684"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 xml:space="preserve">Substitutes are other products that </w:t>
      </w:r>
      <w:r w:rsidR="00505C35" w:rsidRPr="00A34922">
        <w:rPr>
          <w:rFonts w:ascii="Times New Roman" w:hAnsi="Times New Roman" w:cs="Times New Roman"/>
          <w:sz w:val="24"/>
          <w:szCs w:val="24"/>
          <w:lang w:val="en-GB"/>
        </w:rPr>
        <w:t>fulfil</w:t>
      </w:r>
      <w:r w:rsidRPr="00A34922">
        <w:rPr>
          <w:rFonts w:ascii="Times New Roman" w:hAnsi="Times New Roman" w:cs="Times New Roman"/>
          <w:sz w:val="24"/>
          <w:szCs w:val="24"/>
          <w:lang w:val="en-GB"/>
        </w:rPr>
        <w:t xml:space="preserve"> a similar need and provide a solution. Alternatives to the business education sector reduce potential returns because they cap the price of services provided. Businesses that realise that the service provided will bring a lot of profit will look for other services that can be substituted to enjoy the profit</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 xml:space="preserve">Bruijl </w:t>
      </w:r>
      <w:r w:rsidR="00381222" w:rsidRPr="00A34922">
        <w:rPr>
          <w:rFonts w:ascii="Times New Roman" w:hAnsi="Times New Roman" w:cs="Times New Roman"/>
          <w:sz w:val="24"/>
          <w:szCs w:val="24"/>
        </w:rPr>
        <w:t>and</w:t>
      </w:r>
      <w:r w:rsidR="00CC252A" w:rsidRPr="00A34922">
        <w:rPr>
          <w:rFonts w:ascii="Times New Roman" w:hAnsi="Times New Roman" w:cs="Times New Roman"/>
          <w:sz w:val="24"/>
          <w:szCs w:val="24"/>
        </w:rPr>
        <w:t xml:space="preserve"> Gerard, 2018)</w:t>
      </w:r>
      <w:r w:rsidRPr="00A34922">
        <w:rPr>
          <w:rFonts w:ascii="Times New Roman" w:hAnsi="Times New Roman" w:cs="Times New Roman"/>
          <w:sz w:val="24"/>
          <w:szCs w:val="24"/>
          <w:lang w:val="en-GB"/>
        </w:rPr>
        <w:t xml:space="preserve">. </w:t>
      </w:r>
      <w:r w:rsidR="00505C35"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is facing a huge challenge as scientists and researchers are proposing educational services that compete with the existing original services offered by the </w:t>
      </w:r>
      <w:r w:rsidR="00C33DAA" w:rsidRPr="00A34922">
        <w:rPr>
          <w:rFonts w:ascii="Times New Roman" w:hAnsi="Times New Roman" w:cs="Times New Roman"/>
          <w:sz w:val="24"/>
          <w:szCs w:val="24"/>
          <w:lang w:val="en-GB"/>
        </w:rPr>
        <w:t>university</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 xml:space="preserve">Anastasiu, Gavriş </w:t>
      </w:r>
      <w:r w:rsidR="00381222" w:rsidRPr="00A34922">
        <w:rPr>
          <w:rFonts w:ascii="Times New Roman" w:hAnsi="Times New Roman" w:cs="Times New Roman"/>
          <w:sz w:val="24"/>
          <w:szCs w:val="24"/>
        </w:rPr>
        <w:t>and</w:t>
      </w:r>
      <w:r w:rsidR="00CC252A" w:rsidRPr="00A34922">
        <w:rPr>
          <w:rFonts w:ascii="Times New Roman" w:hAnsi="Times New Roman" w:cs="Times New Roman"/>
          <w:sz w:val="24"/>
          <w:szCs w:val="24"/>
        </w:rPr>
        <w:t xml:space="preserve"> Maier, 2020)</w:t>
      </w:r>
      <w:r w:rsidRPr="00A34922">
        <w:rPr>
          <w:rFonts w:ascii="Times New Roman" w:hAnsi="Times New Roman" w:cs="Times New Roman"/>
          <w:sz w:val="24"/>
          <w:szCs w:val="24"/>
          <w:lang w:val="en-GB"/>
        </w:rPr>
        <w:t xml:space="preserve">. Research shows that many business </w:t>
      </w:r>
      <w:r w:rsidR="00597E8C" w:rsidRPr="00A34922">
        <w:rPr>
          <w:rFonts w:ascii="Times New Roman" w:hAnsi="Times New Roman" w:cs="Times New Roman"/>
          <w:sz w:val="24"/>
          <w:szCs w:val="24"/>
          <w:lang w:val="en-GB"/>
        </w:rPr>
        <w:t>universities</w:t>
      </w:r>
      <w:r w:rsidRPr="00A34922">
        <w:rPr>
          <w:rFonts w:ascii="Times New Roman" w:hAnsi="Times New Roman" w:cs="Times New Roman"/>
          <w:sz w:val="24"/>
          <w:szCs w:val="24"/>
          <w:lang w:val="en-GB"/>
        </w:rPr>
        <w:t xml:space="preserve"> discover new services every day that are either more efficient or offer the same quality of service as </w:t>
      </w:r>
      <w:r w:rsidR="00505C35" w:rsidRPr="00A34922">
        <w:rPr>
          <w:rFonts w:ascii="Times New Roman" w:hAnsi="Times New Roman" w:cs="Times New Roman"/>
          <w:sz w:val="24"/>
          <w:szCs w:val="24"/>
          <w:lang w:val="en-GB"/>
        </w:rPr>
        <w:t>the University of Wales Trinity Saint David</w:t>
      </w:r>
      <w:r w:rsidRPr="00A34922">
        <w:rPr>
          <w:rFonts w:ascii="Times New Roman" w:hAnsi="Times New Roman" w:cs="Times New Roman"/>
          <w:sz w:val="24"/>
          <w:szCs w:val="24"/>
          <w:lang w:val="en-GB"/>
        </w:rPr>
        <w:t>. This has become a big challenge because the market has opened up and there are discoveries every time. Students are always eager to try new services to see if they are more effective and trust that the latest service on the market is the best because it is unique</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Hamilton, 2020)</w:t>
      </w:r>
      <w:r w:rsidRPr="00A34922">
        <w:rPr>
          <w:rFonts w:ascii="Times New Roman" w:hAnsi="Times New Roman" w:cs="Times New Roman"/>
          <w:sz w:val="24"/>
          <w:szCs w:val="24"/>
          <w:lang w:val="en-GB"/>
        </w:rPr>
        <w:t>.</w:t>
      </w:r>
    </w:p>
    <w:p w14:paraId="4D7BF700" w14:textId="77777777" w:rsidR="00152956"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University of Wales Trinity Saint David</w:t>
      </w:r>
      <w:r w:rsidR="00DA3684" w:rsidRPr="00A34922">
        <w:rPr>
          <w:rFonts w:ascii="Times New Roman" w:hAnsi="Times New Roman" w:cs="Times New Roman"/>
          <w:sz w:val="24"/>
          <w:szCs w:val="24"/>
          <w:lang w:val="en-GB"/>
        </w:rPr>
        <w:t xml:space="preserve"> is facing a very serious challenge as many </w:t>
      </w:r>
      <w:r w:rsidR="00597E8C" w:rsidRPr="00A34922">
        <w:rPr>
          <w:rFonts w:ascii="Times New Roman" w:hAnsi="Times New Roman" w:cs="Times New Roman"/>
          <w:sz w:val="24"/>
          <w:szCs w:val="24"/>
          <w:lang w:val="en-GB"/>
        </w:rPr>
        <w:t>universities</w:t>
      </w:r>
      <w:r w:rsidR="00DA3684" w:rsidRPr="00A34922">
        <w:rPr>
          <w:rFonts w:ascii="Times New Roman" w:hAnsi="Times New Roman" w:cs="Times New Roman"/>
          <w:sz w:val="24"/>
          <w:szCs w:val="24"/>
          <w:lang w:val="en-GB"/>
        </w:rPr>
        <w:t xml:space="preserve"> are open daily with better options, making them appear cheaper than other </w:t>
      </w:r>
      <w:r w:rsidR="00597E8C" w:rsidRPr="00A34922">
        <w:rPr>
          <w:rFonts w:ascii="Times New Roman" w:hAnsi="Times New Roman" w:cs="Times New Roman"/>
          <w:sz w:val="24"/>
          <w:szCs w:val="24"/>
          <w:lang w:val="en-GB"/>
        </w:rPr>
        <w:t>universities</w:t>
      </w:r>
      <w:r w:rsidR="00DA3684" w:rsidRPr="00A34922">
        <w:rPr>
          <w:rFonts w:ascii="Times New Roman" w:hAnsi="Times New Roman" w:cs="Times New Roman"/>
          <w:sz w:val="24"/>
          <w:szCs w:val="24"/>
          <w:lang w:val="en-GB"/>
        </w:rPr>
        <w:t xml:space="preserve">. Consumers will go to </w:t>
      </w:r>
      <w:r w:rsidR="00597E8C" w:rsidRPr="00A34922">
        <w:rPr>
          <w:rFonts w:ascii="Times New Roman" w:hAnsi="Times New Roman" w:cs="Times New Roman"/>
          <w:sz w:val="24"/>
          <w:szCs w:val="24"/>
          <w:lang w:val="en-GB"/>
        </w:rPr>
        <w:t>universities</w:t>
      </w:r>
      <w:r w:rsidR="00DA3684" w:rsidRPr="00A34922">
        <w:rPr>
          <w:rFonts w:ascii="Times New Roman" w:hAnsi="Times New Roman" w:cs="Times New Roman"/>
          <w:sz w:val="24"/>
          <w:szCs w:val="24"/>
          <w:lang w:val="en-GB"/>
        </w:rPr>
        <w:t xml:space="preserve"> with multiple benefits to get more affordable services to meet their needs</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Dana et al., 2021)</w:t>
      </w:r>
      <w:r w:rsidR="00DA3684" w:rsidRPr="00A34922">
        <w:rPr>
          <w:rFonts w:ascii="Times New Roman" w:hAnsi="Times New Roman" w:cs="Times New Roman"/>
          <w:sz w:val="24"/>
          <w:szCs w:val="24"/>
          <w:lang w:val="en-GB"/>
        </w:rPr>
        <w:t xml:space="preserve">. </w:t>
      </w:r>
      <w:r w:rsidRPr="00A34922">
        <w:rPr>
          <w:rFonts w:ascii="Times New Roman" w:hAnsi="Times New Roman" w:cs="Times New Roman"/>
          <w:sz w:val="24"/>
          <w:szCs w:val="24"/>
          <w:lang w:val="en-GB"/>
        </w:rPr>
        <w:t>University of Wales Trinity Saint David</w:t>
      </w:r>
      <w:r w:rsidR="00DA3684" w:rsidRPr="00A34922">
        <w:rPr>
          <w:rFonts w:ascii="Times New Roman" w:hAnsi="Times New Roman" w:cs="Times New Roman"/>
          <w:sz w:val="24"/>
          <w:szCs w:val="24"/>
          <w:lang w:val="en-GB"/>
        </w:rPr>
        <w:t xml:space="preserve"> faced serious challenges from other </w:t>
      </w:r>
      <w:r w:rsidR="00597E8C" w:rsidRPr="00A34922">
        <w:rPr>
          <w:rFonts w:ascii="Times New Roman" w:hAnsi="Times New Roman" w:cs="Times New Roman"/>
          <w:sz w:val="24"/>
          <w:szCs w:val="24"/>
          <w:lang w:val="en-GB"/>
        </w:rPr>
        <w:t>universities</w:t>
      </w:r>
      <w:r w:rsidR="00DA3684" w:rsidRPr="00A34922">
        <w:rPr>
          <w:rFonts w:ascii="Times New Roman" w:hAnsi="Times New Roman" w:cs="Times New Roman"/>
          <w:sz w:val="24"/>
          <w:szCs w:val="24"/>
          <w:lang w:val="en-GB"/>
        </w:rPr>
        <w:t xml:space="preserve"> and required extensive advertising, opened new low-cost services each time and increased customer service, due to fierce competition from other </w:t>
      </w:r>
      <w:r w:rsidR="00597E8C" w:rsidRPr="00A34922">
        <w:rPr>
          <w:rFonts w:ascii="Times New Roman" w:hAnsi="Times New Roman" w:cs="Times New Roman"/>
          <w:sz w:val="24"/>
          <w:szCs w:val="24"/>
          <w:lang w:val="en-GB"/>
        </w:rPr>
        <w:t>universities</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Benzaghta et al., 2021)</w:t>
      </w:r>
      <w:r w:rsidR="00DA3684" w:rsidRPr="00A34922">
        <w:rPr>
          <w:rFonts w:ascii="Times New Roman" w:hAnsi="Times New Roman" w:cs="Times New Roman"/>
          <w:sz w:val="24"/>
          <w:szCs w:val="24"/>
          <w:lang w:val="en-GB"/>
        </w:rPr>
        <w:t>. Other organisations always try to reach out to consumers by offering cheaper options and services.</w:t>
      </w:r>
    </w:p>
    <w:p w14:paraId="27BF9331" w14:textId="77777777" w:rsidR="00DA3684"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University of Wales Trinity Saint David faces a highly competitive and competitive environment, making it a highly competitive business. Competing with heirs at all levels, they try all methods to ensure that they beat the competition and try extensive marketing and innovation to attract more customers every day</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Bartunek, 2020)</w:t>
      </w:r>
      <w:r w:rsidRPr="00A34922">
        <w:rPr>
          <w:rFonts w:ascii="Times New Roman" w:hAnsi="Times New Roman" w:cs="Times New Roman"/>
          <w:sz w:val="24"/>
          <w:szCs w:val="24"/>
          <w:lang w:val="en-GB"/>
        </w:rPr>
        <w:t xml:space="preserve">. Compared to new </w:t>
      </w:r>
      <w:r w:rsidR="00D6099B" w:rsidRPr="00A34922">
        <w:rPr>
          <w:rFonts w:ascii="Times New Roman" w:hAnsi="Times New Roman" w:cs="Times New Roman"/>
          <w:sz w:val="24"/>
          <w:szCs w:val="24"/>
          <w:lang w:val="en-GB"/>
        </w:rPr>
        <w:t>organisations</w:t>
      </w:r>
      <w:r w:rsidRPr="00A34922">
        <w:rPr>
          <w:rFonts w:ascii="Times New Roman" w:hAnsi="Times New Roman" w:cs="Times New Roman"/>
          <w:sz w:val="24"/>
          <w:szCs w:val="24"/>
          <w:lang w:val="en-GB"/>
        </w:rPr>
        <w:t xml:space="preserve">, many established </w:t>
      </w:r>
      <w:r w:rsidR="00D6099B" w:rsidRPr="00A34922">
        <w:rPr>
          <w:rFonts w:ascii="Times New Roman" w:hAnsi="Times New Roman" w:cs="Times New Roman"/>
          <w:sz w:val="24"/>
          <w:szCs w:val="24"/>
          <w:lang w:val="en-GB"/>
        </w:rPr>
        <w:t>organisations</w:t>
      </w:r>
      <w:r w:rsidRPr="00A34922">
        <w:rPr>
          <w:rFonts w:ascii="Times New Roman" w:hAnsi="Times New Roman" w:cs="Times New Roman"/>
          <w:sz w:val="24"/>
          <w:szCs w:val="24"/>
          <w:lang w:val="en-GB"/>
        </w:rPr>
        <w:t xml:space="preserve"> are better organised and have a better strategy, thus having a competitive advantage over others. A well-established business means having an established network, having a good customer base and being backed by loyal customers, so it will rule out new companies trying to make an impact by testing the existing market</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Giuri et al., 2019)</w:t>
      </w:r>
      <w:r w:rsidRPr="00A34922">
        <w:rPr>
          <w:rFonts w:ascii="Times New Roman" w:hAnsi="Times New Roman" w:cs="Times New Roman"/>
          <w:sz w:val="24"/>
          <w:szCs w:val="24"/>
          <w:lang w:val="en-GB"/>
        </w:rPr>
        <w:t xml:space="preserve">. The prestigious University of Wales Trinity Saint David presents a formidable challenge to the need for new businesses trying to advertise their services. Even if other services exist in the market, it is easy for established </w:t>
      </w:r>
      <w:r w:rsidR="00D6099B" w:rsidRPr="00A34922">
        <w:rPr>
          <w:rFonts w:ascii="Times New Roman" w:hAnsi="Times New Roman" w:cs="Times New Roman"/>
          <w:sz w:val="24"/>
          <w:szCs w:val="24"/>
          <w:lang w:val="en-GB"/>
        </w:rPr>
        <w:t>organisations</w:t>
      </w:r>
      <w:r w:rsidRPr="00A34922">
        <w:rPr>
          <w:rFonts w:ascii="Times New Roman" w:hAnsi="Times New Roman" w:cs="Times New Roman"/>
          <w:sz w:val="24"/>
          <w:szCs w:val="24"/>
          <w:lang w:val="en-GB"/>
        </w:rPr>
        <w:t xml:space="preserve"> to pressure customers to start using their new services because they are famous in the market and customers are loyal to them</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Ng, 2022)</w:t>
      </w:r>
      <w:r w:rsidRPr="00A34922">
        <w:rPr>
          <w:rFonts w:ascii="Times New Roman" w:hAnsi="Times New Roman" w:cs="Times New Roman"/>
          <w:sz w:val="24"/>
          <w:szCs w:val="24"/>
          <w:lang w:val="en-GB"/>
        </w:rPr>
        <w:t>.</w:t>
      </w:r>
    </w:p>
    <w:p w14:paraId="7B7E909F" w14:textId="77777777" w:rsidR="00152956"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lastRenderedPageBreak/>
        <w:t xml:space="preserve">Clients will always gravitate to the established </w:t>
      </w:r>
      <w:r w:rsidR="00597E8C" w:rsidRPr="00A34922">
        <w:rPr>
          <w:rFonts w:ascii="Times New Roman" w:hAnsi="Times New Roman" w:cs="Times New Roman"/>
          <w:sz w:val="24"/>
          <w:szCs w:val="24"/>
          <w:lang w:val="en-GB"/>
        </w:rPr>
        <w:t>universities</w:t>
      </w:r>
      <w:r w:rsidRPr="00A34922">
        <w:rPr>
          <w:rFonts w:ascii="Times New Roman" w:hAnsi="Times New Roman" w:cs="Times New Roman"/>
          <w:sz w:val="24"/>
          <w:szCs w:val="24"/>
          <w:lang w:val="en-GB"/>
        </w:rPr>
        <w:t xml:space="preserve"> they are used to and will always find their service to be the best. They also believe that reputable </w:t>
      </w:r>
      <w:r w:rsidR="00597E8C" w:rsidRPr="00A34922">
        <w:rPr>
          <w:rFonts w:ascii="Times New Roman" w:hAnsi="Times New Roman" w:cs="Times New Roman"/>
          <w:sz w:val="24"/>
          <w:szCs w:val="24"/>
          <w:lang w:val="en-GB"/>
        </w:rPr>
        <w:t>universities</w:t>
      </w:r>
      <w:r w:rsidRPr="00A34922">
        <w:rPr>
          <w:rFonts w:ascii="Times New Roman" w:hAnsi="Times New Roman" w:cs="Times New Roman"/>
          <w:sz w:val="24"/>
          <w:szCs w:val="24"/>
          <w:lang w:val="en-GB"/>
        </w:rPr>
        <w:t xml:space="preserve"> like </w:t>
      </w:r>
      <w:r w:rsidR="00505C35" w:rsidRPr="00A34922">
        <w:rPr>
          <w:rFonts w:ascii="Times New Roman" w:hAnsi="Times New Roman" w:cs="Times New Roman"/>
          <w:sz w:val="24"/>
          <w:szCs w:val="24"/>
          <w:lang w:val="en-GB"/>
        </w:rPr>
        <w:t>the University of Wales Trinity Saint David</w:t>
      </w:r>
      <w:r w:rsidRPr="00A34922">
        <w:rPr>
          <w:rFonts w:ascii="Times New Roman" w:hAnsi="Times New Roman" w:cs="Times New Roman"/>
          <w:sz w:val="24"/>
          <w:szCs w:val="24"/>
          <w:lang w:val="en-GB"/>
        </w:rPr>
        <w:t xml:space="preserve"> offer the best products and services and that everything they offer is the best to meet their needs</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Morgan-Guy, 2022)</w:t>
      </w:r>
      <w:r w:rsidRPr="00A34922">
        <w:rPr>
          <w:rFonts w:ascii="Times New Roman" w:hAnsi="Times New Roman" w:cs="Times New Roman"/>
          <w:sz w:val="24"/>
          <w:szCs w:val="24"/>
          <w:lang w:val="en-GB"/>
        </w:rPr>
        <w:t xml:space="preserve">. </w:t>
      </w:r>
      <w:r w:rsidR="00505C35"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is facing a huge challenge. It must be proactive by ensuring that its services are reasonably priced, advertise its products and services widely, and have new and potential customers who will become customers in the future</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 xml:space="preserve">Siegel </w:t>
      </w:r>
      <w:r w:rsidR="00381222" w:rsidRPr="00A34922">
        <w:rPr>
          <w:rFonts w:ascii="Times New Roman" w:hAnsi="Times New Roman" w:cs="Times New Roman"/>
          <w:sz w:val="24"/>
          <w:szCs w:val="24"/>
        </w:rPr>
        <w:t>and</w:t>
      </w:r>
      <w:r w:rsidR="00CC252A" w:rsidRPr="00A34922">
        <w:rPr>
          <w:rFonts w:ascii="Times New Roman" w:hAnsi="Times New Roman" w:cs="Times New Roman"/>
          <w:sz w:val="24"/>
          <w:szCs w:val="24"/>
        </w:rPr>
        <w:t xml:space="preserve"> Leih, 2018)</w:t>
      </w:r>
      <w:r w:rsidRPr="00A34922">
        <w:rPr>
          <w:rFonts w:ascii="Times New Roman" w:hAnsi="Times New Roman" w:cs="Times New Roman"/>
          <w:sz w:val="24"/>
          <w:szCs w:val="24"/>
          <w:lang w:val="en-GB"/>
        </w:rPr>
        <w:t xml:space="preserve">. The diversity of the </w:t>
      </w:r>
      <w:r w:rsidR="00C33DAA" w:rsidRPr="00A34922">
        <w:rPr>
          <w:rFonts w:ascii="Times New Roman" w:hAnsi="Times New Roman" w:cs="Times New Roman"/>
          <w:sz w:val="24"/>
          <w:szCs w:val="24"/>
          <w:lang w:val="en-GB"/>
        </w:rPr>
        <w:t>university</w:t>
      </w:r>
      <w:r w:rsidRPr="00A34922">
        <w:rPr>
          <w:rFonts w:ascii="Times New Roman" w:hAnsi="Times New Roman" w:cs="Times New Roman"/>
          <w:sz w:val="24"/>
          <w:szCs w:val="24"/>
          <w:lang w:val="en-GB"/>
        </w:rPr>
        <w:t xml:space="preserve">'s competitors makes them unique and unmatched, making it difficult to compete with them in a highly competitive environment due to the high concentration of players in the same industry. Electronic advertising was necessary for personal market services and the </w:t>
      </w:r>
      <w:r w:rsidR="00505C35"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due to intense competition from highly focused competitors in the same field</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Marlina et al., 2020)</w:t>
      </w:r>
      <w:r w:rsidRPr="00A34922">
        <w:rPr>
          <w:rFonts w:ascii="Times New Roman" w:hAnsi="Times New Roman" w:cs="Times New Roman"/>
          <w:sz w:val="24"/>
          <w:szCs w:val="24"/>
          <w:lang w:val="en-GB"/>
        </w:rPr>
        <w:t>.</w:t>
      </w:r>
    </w:p>
    <w:p w14:paraId="417F0B17" w14:textId="77777777" w:rsidR="00DA3684" w:rsidRPr="00A34922" w:rsidRDefault="00DA3684" w:rsidP="00A34922">
      <w:pPr>
        <w:spacing w:after="0" w:line="360" w:lineRule="auto"/>
        <w:jc w:val="both"/>
        <w:rPr>
          <w:rFonts w:ascii="Times New Roman" w:hAnsi="Times New Roman" w:cs="Times New Roman"/>
          <w:i/>
          <w:sz w:val="24"/>
          <w:szCs w:val="24"/>
          <w:lang w:val="en-GB"/>
        </w:rPr>
      </w:pPr>
    </w:p>
    <w:p w14:paraId="41D9376A" w14:textId="77777777" w:rsidR="00152956" w:rsidRPr="00A34922" w:rsidRDefault="00A12C02" w:rsidP="00A34922">
      <w:pPr>
        <w:pStyle w:val="Heading3"/>
        <w:spacing w:before="0" w:line="360" w:lineRule="auto"/>
        <w:jc w:val="both"/>
        <w:rPr>
          <w:rFonts w:ascii="Times New Roman" w:hAnsi="Times New Roman" w:cs="Times New Roman"/>
          <w:i/>
          <w:color w:val="auto"/>
          <w:lang w:val="en-GB"/>
        </w:rPr>
      </w:pPr>
      <w:bookmarkStart w:id="6" w:name="_Toc116775333"/>
      <w:r w:rsidRPr="00A34922">
        <w:rPr>
          <w:rFonts w:ascii="Times New Roman" w:hAnsi="Times New Roman" w:cs="Times New Roman"/>
          <w:i/>
          <w:color w:val="auto"/>
          <w:lang w:val="en-GB"/>
        </w:rPr>
        <w:t>The bargaining power of suppliers</w:t>
      </w:r>
      <w:bookmarkEnd w:id="6"/>
    </w:p>
    <w:p w14:paraId="452FB0FA" w14:textId="77777777" w:rsidR="00DA3684"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Suppliers use their unique offers to ask and negotiate for what they want, enjoy monopolies, and charge exorbitant fees for their goods or services. Customers are very sensitive to any changes resulting from the bargaining power of suppliers that may affect them</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 xml:space="preserve">De Moortel </w:t>
      </w:r>
      <w:r w:rsidR="00381222" w:rsidRPr="00A34922">
        <w:rPr>
          <w:rFonts w:ascii="Times New Roman" w:hAnsi="Times New Roman" w:cs="Times New Roman"/>
          <w:sz w:val="24"/>
          <w:szCs w:val="24"/>
        </w:rPr>
        <w:t>and</w:t>
      </w:r>
      <w:r w:rsidR="00CC252A" w:rsidRPr="00A34922">
        <w:rPr>
          <w:rFonts w:ascii="Times New Roman" w:hAnsi="Times New Roman" w:cs="Times New Roman"/>
          <w:sz w:val="24"/>
          <w:szCs w:val="24"/>
        </w:rPr>
        <w:t xml:space="preserve"> Crispeels, 2018)</w:t>
      </w:r>
      <w:r w:rsidRPr="00A34922">
        <w:rPr>
          <w:rFonts w:ascii="Times New Roman" w:hAnsi="Times New Roman" w:cs="Times New Roman"/>
          <w:sz w:val="24"/>
          <w:szCs w:val="24"/>
          <w:lang w:val="en-GB"/>
        </w:rPr>
        <w:t xml:space="preserve">. Suppliers are a competitive threat to the pharmaceutical industry because they can raise the prices of old and new products, allowing customers to try other products that meet the same needs. If the supplier changes and cannot deliver the service, the supplier can place severe financial constraints on </w:t>
      </w:r>
      <w:r w:rsidR="00505C35" w:rsidRPr="00A34922">
        <w:rPr>
          <w:rFonts w:ascii="Times New Roman" w:hAnsi="Times New Roman" w:cs="Times New Roman"/>
          <w:sz w:val="24"/>
          <w:szCs w:val="24"/>
          <w:lang w:val="en-GB"/>
        </w:rPr>
        <w:t>the University of Wales Trinity Saint David</w:t>
      </w:r>
      <w:r w:rsidRPr="00A34922">
        <w:rPr>
          <w:rFonts w:ascii="Times New Roman" w:hAnsi="Times New Roman" w:cs="Times New Roman"/>
          <w:sz w:val="24"/>
          <w:szCs w:val="24"/>
          <w:lang w:val="en-GB"/>
        </w:rPr>
        <w:t xml:space="preserve">. This involves sourcing new reliable suppliers who can consistently </w:t>
      </w:r>
      <w:r w:rsidR="00505C35" w:rsidRPr="00A34922">
        <w:rPr>
          <w:rFonts w:ascii="Times New Roman" w:hAnsi="Times New Roman" w:cs="Times New Roman"/>
          <w:sz w:val="24"/>
          <w:szCs w:val="24"/>
          <w:lang w:val="en-GB"/>
        </w:rPr>
        <w:t>deliver quality and efficiency</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 xml:space="preserve">Huang </w:t>
      </w:r>
      <w:r w:rsidR="00381222" w:rsidRPr="00A34922">
        <w:rPr>
          <w:rFonts w:ascii="Times New Roman" w:hAnsi="Times New Roman" w:cs="Times New Roman"/>
          <w:sz w:val="24"/>
          <w:szCs w:val="24"/>
        </w:rPr>
        <w:t>and</w:t>
      </w:r>
      <w:r w:rsidR="00CC252A" w:rsidRPr="00A34922">
        <w:rPr>
          <w:rFonts w:ascii="Times New Roman" w:hAnsi="Times New Roman" w:cs="Times New Roman"/>
          <w:sz w:val="24"/>
          <w:szCs w:val="24"/>
        </w:rPr>
        <w:t xml:space="preserve"> Ye, 2021)</w:t>
      </w:r>
      <w:r w:rsidR="00505C35" w:rsidRPr="00A34922">
        <w:rPr>
          <w:rFonts w:ascii="Times New Roman" w:hAnsi="Times New Roman" w:cs="Times New Roman"/>
          <w:sz w:val="24"/>
          <w:szCs w:val="24"/>
          <w:lang w:val="en-GB"/>
        </w:rPr>
        <w:t>.</w:t>
      </w:r>
    </w:p>
    <w:p w14:paraId="51A54DFF" w14:textId="77777777" w:rsidR="00152956"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 xml:space="preserve">The </w:t>
      </w:r>
      <w:r w:rsidR="00505C35" w:rsidRPr="00A34922">
        <w:rPr>
          <w:rFonts w:ascii="Times New Roman" w:hAnsi="Times New Roman" w:cs="Times New Roman"/>
          <w:sz w:val="24"/>
          <w:szCs w:val="24"/>
          <w:lang w:val="en-GB"/>
        </w:rPr>
        <w:t>University</w:t>
      </w:r>
      <w:r w:rsidRPr="00A34922">
        <w:rPr>
          <w:rFonts w:ascii="Times New Roman" w:hAnsi="Times New Roman" w:cs="Times New Roman"/>
          <w:sz w:val="24"/>
          <w:szCs w:val="24"/>
          <w:lang w:val="en-GB"/>
        </w:rPr>
        <w:t xml:space="preserve"> board will recommend options to its customers based on their financial situation and may recommend any option to them. The </w:t>
      </w:r>
      <w:r w:rsidR="00505C35"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must </w:t>
      </w:r>
      <w:r w:rsidR="00505C35" w:rsidRPr="00A34922">
        <w:rPr>
          <w:rFonts w:ascii="Times New Roman" w:hAnsi="Times New Roman" w:cs="Times New Roman"/>
          <w:sz w:val="24"/>
          <w:szCs w:val="24"/>
          <w:lang w:val="en-GB"/>
        </w:rPr>
        <w:t>bargain</w:t>
      </w:r>
      <w:r w:rsidRPr="00A34922">
        <w:rPr>
          <w:rFonts w:ascii="Times New Roman" w:hAnsi="Times New Roman" w:cs="Times New Roman"/>
          <w:sz w:val="24"/>
          <w:szCs w:val="24"/>
          <w:lang w:val="en-GB"/>
        </w:rPr>
        <w:t xml:space="preserve"> as much as possible with suppliers so they can get quality products at the right price and sell and price against their competitors' products so they </w:t>
      </w:r>
      <w:r w:rsidR="00505C35" w:rsidRPr="00A34922">
        <w:rPr>
          <w:rFonts w:ascii="Times New Roman" w:hAnsi="Times New Roman" w:cs="Times New Roman"/>
          <w:sz w:val="24"/>
          <w:szCs w:val="24"/>
          <w:lang w:val="en-GB"/>
        </w:rPr>
        <w:t>do not</w:t>
      </w:r>
      <w:r w:rsidRPr="00A34922">
        <w:rPr>
          <w:rFonts w:ascii="Times New Roman" w:hAnsi="Times New Roman" w:cs="Times New Roman"/>
          <w:sz w:val="24"/>
          <w:szCs w:val="24"/>
          <w:lang w:val="en-GB"/>
        </w:rPr>
        <w:t xml:space="preserve"> lose customers to other supermarkets</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Harder, 2019)</w:t>
      </w:r>
      <w:r w:rsidRPr="00A34922">
        <w:rPr>
          <w:rFonts w:ascii="Times New Roman" w:hAnsi="Times New Roman" w:cs="Times New Roman"/>
          <w:sz w:val="24"/>
          <w:szCs w:val="24"/>
          <w:lang w:val="en-GB"/>
        </w:rPr>
        <w:t xml:space="preserve">. Suppliers with few or unique suppliers in the market will have more power and offer their products at very high prices, affecting supermarket sales in the long run. It was important for </w:t>
      </w:r>
      <w:r w:rsidR="00505C35" w:rsidRPr="00A34922">
        <w:rPr>
          <w:rFonts w:ascii="Times New Roman" w:hAnsi="Times New Roman" w:cs="Times New Roman"/>
          <w:sz w:val="24"/>
          <w:szCs w:val="24"/>
          <w:lang w:val="en-GB"/>
        </w:rPr>
        <w:t>the University of Wales Trinity Saint David</w:t>
      </w:r>
      <w:r w:rsidRPr="00A34922">
        <w:rPr>
          <w:rFonts w:ascii="Times New Roman" w:hAnsi="Times New Roman" w:cs="Times New Roman"/>
          <w:sz w:val="24"/>
          <w:szCs w:val="24"/>
          <w:lang w:val="en-GB"/>
        </w:rPr>
        <w:t xml:space="preserve"> to have service providers that could provide more or less the same alternative services so that their consumers would not run to other stores with the needed services</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 xml:space="preserve">Adel, Zeinhom </w:t>
      </w:r>
      <w:r w:rsidR="00381222" w:rsidRPr="00A34922">
        <w:rPr>
          <w:rFonts w:ascii="Times New Roman" w:hAnsi="Times New Roman" w:cs="Times New Roman"/>
          <w:sz w:val="24"/>
          <w:szCs w:val="24"/>
        </w:rPr>
        <w:t>and</w:t>
      </w:r>
      <w:r w:rsidR="00CC252A" w:rsidRPr="00A34922">
        <w:rPr>
          <w:rFonts w:ascii="Times New Roman" w:hAnsi="Times New Roman" w:cs="Times New Roman"/>
          <w:sz w:val="24"/>
          <w:szCs w:val="24"/>
        </w:rPr>
        <w:t xml:space="preserve"> Mahrous, 2018)</w:t>
      </w:r>
      <w:r w:rsidRPr="00A34922">
        <w:rPr>
          <w:rFonts w:ascii="Times New Roman" w:hAnsi="Times New Roman" w:cs="Times New Roman"/>
          <w:sz w:val="24"/>
          <w:szCs w:val="24"/>
          <w:lang w:val="en-GB"/>
        </w:rPr>
        <w:t xml:space="preserve">. It will be a competitive challenge that offers the same services as the </w:t>
      </w:r>
      <w:r w:rsidR="00505C35" w:rsidRPr="00A34922">
        <w:rPr>
          <w:rFonts w:ascii="Times New Roman" w:hAnsi="Times New Roman" w:cs="Times New Roman"/>
          <w:sz w:val="24"/>
          <w:szCs w:val="24"/>
          <w:lang w:val="en-GB"/>
        </w:rPr>
        <w:t>University of Wales Trinity Saint David. The d</w:t>
      </w:r>
      <w:r w:rsidRPr="00A34922">
        <w:rPr>
          <w:rFonts w:ascii="Times New Roman" w:hAnsi="Times New Roman" w:cs="Times New Roman"/>
          <w:sz w:val="24"/>
          <w:szCs w:val="24"/>
          <w:lang w:val="en-GB"/>
        </w:rPr>
        <w:t xml:space="preserve">eterminants of supplier power in the education sector include the concentration of suppliers in a particularly central location, the number of suppliers they supply to </w:t>
      </w:r>
      <w:r w:rsidR="00505C35" w:rsidRPr="00A34922">
        <w:rPr>
          <w:rFonts w:ascii="Times New Roman" w:hAnsi="Times New Roman" w:cs="Times New Roman"/>
          <w:sz w:val="24"/>
          <w:szCs w:val="24"/>
          <w:lang w:val="en-GB"/>
        </w:rPr>
        <w:t>universities</w:t>
      </w:r>
      <w:r w:rsidRPr="00A34922">
        <w:rPr>
          <w:rFonts w:ascii="Times New Roman" w:hAnsi="Times New Roman" w:cs="Times New Roman"/>
          <w:sz w:val="24"/>
          <w:szCs w:val="24"/>
          <w:lang w:val="en-GB"/>
        </w:rPr>
        <w:t xml:space="preserve"> </w:t>
      </w:r>
      <w:r w:rsidRPr="00A34922">
        <w:rPr>
          <w:rFonts w:ascii="Times New Roman" w:hAnsi="Times New Roman" w:cs="Times New Roman"/>
          <w:sz w:val="24"/>
          <w:szCs w:val="24"/>
          <w:lang w:val="en-GB"/>
        </w:rPr>
        <w:lastRenderedPageBreak/>
        <w:t>and the costs associated with the total purchases they make</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 xml:space="preserve">Dampson </w:t>
      </w:r>
      <w:r w:rsidR="00381222" w:rsidRPr="00A34922">
        <w:rPr>
          <w:rFonts w:ascii="Times New Roman" w:hAnsi="Times New Roman" w:cs="Times New Roman"/>
          <w:sz w:val="24"/>
          <w:szCs w:val="24"/>
        </w:rPr>
        <w:t>and</w:t>
      </w:r>
      <w:r w:rsidR="00CC252A" w:rsidRPr="00A34922">
        <w:rPr>
          <w:rFonts w:ascii="Times New Roman" w:hAnsi="Times New Roman" w:cs="Times New Roman"/>
          <w:sz w:val="24"/>
          <w:szCs w:val="24"/>
        </w:rPr>
        <w:t xml:space="preserve"> Edwards, 2019)</w:t>
      </w:r>
      <w:r w:rsidRPr="00A34922">
        <w:rPr>
          <w:rFonts w:ascii="Times New Roman" w:hAnsi="Times New Roman" w:cs="Times New Roman"/>
          <w:sz w:val="24"/>
          <w:szCs w:val="24"/>
          <w:lang w:val="en-GB"/>
        </w:rPr>
        <w:t>. The supplier ensures that they use their strengths to negotiate, make the most profit, and get the supplier's buyers to accept what t</w:t>
      </w:r>
      <w:r w:rsidR="00505C35" w:rsidRPr="00A34922">
        <w:rPr>
          <w:rFonts w:ascii="Times New Roman" w:hAnsi="Times New Roman" w:cs="Times New Roman"/>
          <w:sz w:val="24"/>
          <w:szCs w:val="24"/>
          <w:lang w:val="en-GB"/>
        </w:rPr>
        <w:t>hey offer and set a high price.</w:t>
      </w:r>
    </w:p>
    <w:p w14:paraId="4DAE0E0C" w14:textId="77777777" w:rsidR="00DA3684" w:rsidRPr="00A34922" w:rsidRDefault="00DA3684" w:rsidP="00A34922">
      <w:pPr>
        <w:spacing w:after="0" w:line="360" w:lineRule="auto"/>
        <w:jc w:val="both"/>
        <w:rPr>
          <w:rFonts w:ascii="Times New Roman" w:hAnsi="Times New Roman" w:cs="Times New Roman"/>
          <w:sz w:val="24"/>
          <w:szCs w:val="24"/>
          <w:lang w:val="en-GB"/>
        </w:rPr>
      </w:pPr>
    </w:p>
    <w:p w14:paraId="295DB71B" w14:textId="77777777" w:rsidR="00152956" w:rsidRPr="00A34922" w:rsidRDefault="00A12C02" w:rsidP="00A34922">
      <w:pPr>
        <w:pStyle w:val="Heading3"/>
        <w:spacing w:before="0" w:line="360" w:lineRule="auto"/>
        <w:jc w:val="both"/>
        <w:rPr>
          <w:rFonts w:ascii="Times New Roman" w:hAnsi="Times New Roman" w:cs="Times New Roman"/>
          <w:i/>
          <w:color w:val="auto"/>
          <w:lang w:val="en-GB"/>
        </w:rPr>
      </w:pPr>
      <w:bookmarkStart w:id="7" w:name="_Toc116775334"/>
      <w:r w:rsidRPr="00A34922">
        <w:rPr>
          <w:rFonts w:ascii="Times New Roman" w:hAnsi="Times New Roman" w:cs="Times New Roman"/>
          <w:i/>
          <w:color w:val="auto"/>
          <w:lang w:val="en-GB"/>
        </w:rPr>
        <w:t>The Risk of Entry by Potential Competitors</w:t>
      </w:r>
      <w:bookmarkEnd w:id="7"/>
    </w:p>
    <w:p w14:paraId="0B464AFF" w14:textId="77777777" w:rsidR="00DA3684"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 xml:space="preserve">New competitors enter the business to bring new capabilities that never existed before so they can compete with incumbents. Any </w:t>
      </w:r>
      <w:r w:rsidR="00D6099B" w:rsidRPr="00A34922">
        <w:rPr>
          <w:rFonts w:ascii="Times New Roman" w:hAnsi="Times New Roman" w:cs="Times New Roman"/>
          <w:sz w:val="24"/>
          <w:szCs w:val="24"/>
          <w:lang w:val="en-GB"/>
        </w:rPr>
        <w:t>new organisation</w:t>
      </w:r>
      <w:r w:rsidRPr="00A34922">
        <w:rPr>
          <w:rFonts w:ascii="Times New Roman" w:hAnsi="Times New Roman" w:cs="Times New Roman"/>
          <w:sz w:val="24"/>
          <w:szCs w:val="24"/>
          <w:lang w:val="en-GB"/>
        </w:rPr>
        <w:t xml:space="preserve"> in the education industry is a huge threat to the existing </w:t>
      </w:r>
      <w:r w:rsidR="00D6099B" w:rsidRPr="00A34922">
        <w:rPr>
          <w:rFonts w:ascii="Times New Roman" w:hAnsi="Times New Roman" w:cs="Times New Roman"/>
          <w:sz w:val="24"/>
          <w:szCs w:val="24"/>
          <w:lang w:val="en-GB"/>
        </w:rPr>
        <w:t>ones</w:t>
      </w:r>
      <w:r w:rsidRPr="00A34922">
        <w:rPr>
          <w:rFonts w:ascii="Times New Roman" w:hAnsi="Times New Roman" w:cs="Times New Roman"/>
          <w:sz w:val="24"/>
          <w:szCs w:val="24"/>
          <w:lang w:val="en-GB"/>
        </w:rPr>
        <w:t xml:space="preserve"> as they can come and scare the current customers by offering good attractive services and positioning their business strategies to attract more customers and existing customers</w:t>
      </w:r>
      <w:r w:rsidR="00CC252A" w:rsidRPr="00A34922">
        <w:rPr>
          <w:rFonts w:ascii="Times New Roman" w:hAnsi="Times New Roman" w:cs="Times New Roman"/>
          <w:sz w:val="24"/>
          <w:szCs w:val="24"/>
          <w:lang w:val="en-GB"/>
        </w:rPr>
        <w:t xml:space="preserve"> (</w:t>
      </w:r>
      <w:r w:rsidR="00CC252A" w:rsidRPr="00A34922">
        <w:rPr>
          <w:rFonts w:ascii="Times New Roman" w:hAnsi="Times New Roman" w:cs="Times New Roman"/>
          <w:sz w:val="24"/>
          <w:szCs w:val="24"/>
        </w:rPr>
        <w:t xml:space="preserve">Secundo, Schiuma </w:t>
      </w:r>
      <w:r w:rsidR="00381222" w:rsidRPr="00A34922">
        <w:rPr>
          <w:rFonts w:ascii="Times New Roman" w:hAnsi="Times New Roman" w:cs="Times New Roman"/>
          <w:sz w:val="24"/>
          <w:szCs w:val="24"/>
        </w:rPr>
        <w:t>and</w:t>
      </w:r>
      <w:r w:rsidR="00CC252A" w:rsidRPr="00A34922">
        <w:rPr>
          <w:rFonts w:ascii="Times New Roman" w:hAnsi="Times New Roman" w:cs="Times New Roman"/>
          <w:sz w:val="24"/>
          <w:szCs w:val="24"/>
        </w:rPr>
        <w:t xml:space="preserve"> Jones, 2019)</w:t>
      </w:r>
      <w:r w:rsidRPr="00A34922">
        <w:rPr>
          <w:rFonts w:ascii="Times New Roman" w:hAnsi="Times New Roman" w:cs="Times New Roman"/>
          <w:sz w:val="24"/>
          <w:szCs w:val="24"/>
          <w:lang w:val="en-GB"/>
        </w:rPr>
        <w:t xml:space="preserve">. The </w:t>
      </w:r>
      <w:r w:rsidR="00505C35"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has always been very profitable, so it has attracted many new entrants who see it as a good business because customers always need all the services provided</w:t>
      </w:r>
      <w:r w:rsidR="00505C35" w:rsidRPr="00A34922">
        <w:rPr>
          <w:rFonts w:ascii="Times New Roman" w:hAnsi="Times New Roman" w:cs="Times New Roman"/>
          <w:sz w:val="24"/>
          <w:szCs w:val="24"/>
          <w:lang w:val="en-GB"/>
        </w:rPr>
        <w:t>, which is a great guarantee.</w:t>
      </w:r>
    </w:p>
    <w:p w14:paraId="22B7D75B" w14:textId="77777777" w:rsidR="00152956"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University of Wales Trinity Saint David</w:t>
      </w:r>
      <w:r w:rsidR="00DA3684" w:rsidRPr="00A34922">
        <w:rPr>
          <w:rFonts w:ascii="Times New Roman" w:hAnsi="Times New Roman" w:cs="Times New Roman"/>
          <w:sz w:val="24"/>
          <w:szCs w:val="24"/>
          <w:lang w:val="en-GB"/>
        </w:rPr>
        <w:t xml:space="preserve"> faces strong competition from new entrants who bring new and exciting services that are very attractive to consumers, so they embrace the </w:t>
      </w:r>
      <w:r w:rsidR="00C33DAA" w:rsidRPr="00A34922">
        <w:rPr>
          <w:rFonts w:ascii="Times New Roman" w:hAnsi="Times New Roman" w:cs="Times New Roman"/>
          <w:sz w:val="24"/>
          <w:szCs w:val="24"/>
          <w:lang w:val="en-GB"/>
        </w:rPr>
        <w:t>university</w:t>
      </w:r>
      <w:r w:rsidR="00DA3684" w:rsidRPr="00A34922">
        <w:rPr>
          <w:rFonts w:ascii="Times New Roman" w:hAnsi="Times New Roman" w:cs="Times New Roman"/>
          <w:sz w:val="24"/>
          <w:szCs w:val="24"/>
          <w:lang w:val="en-GB"/>
        </w:rPr>
        <w:t>'s consumers</w:t>
      </w:r>
      <w:r w:rsidR="007D195D" w:rsidRPr="00A34922">
        <w:rPr>
          <w:rFonts w:ascii="Times New Roman" w:hAnsi="Times New Roman" w:cs="Times New Roman"/>
          <w:sz w:val="24"/>
          <w:szCs w:val="24"/>
          <w:lang w:val="en-GB"/>
        </w:rPr>
        <w:t xml:space="preserve"> (</w:t>
      </w:r>
      <w:r w:rsidR="007D195D" w:rsidRPr="00A34922">
        <w:rPr>
          <w:rFonts w:ascii="Times New Roman" w:hAnsi="Times New Roman" w:cs="Times New Roman"/>
          <w:sz w:val="24"/>
          <w:szCs w:val="24"/>
        </w:rPr>
        <w:t xml:space="preserve">Doyle </w:t>
      </w:r>
      <w:r w:rsidR="00381222" w:rsidRPr="00A34922">
        <w:rPr>
          <w:rFonts w:ascii="Times New Roman" w:hAnsi="Times New Roman" w:cs="Times New Roman"/>
          <w:sz w:val="24"/>
          <w:szCs w:val="24"/>
        </w:rPr>
        <w:t>and</w:t>
      </w:r>
      <w:r w:rsidR="007D195D" w:rsidRPr="00A34922">
        <w:rPr>
          <w:rFonts w:ascii="Times New Roman" w:hAnsi="Times New Roman" w:cs="Times New Roman"/>
          <w:sz w:val="24"/>
          <w:szCs w:val="24"/>
        </w:rPr>
        <w:t xml:space="preserve"> Brady, 2018)</w:t>
      </w:r>
      <w:r w:rsidR="00DA3684" w:rsidRPr="00A34922">
        <w:rPr>
          <w:rFonts w:ascii="Times New Roman" w:hAnsi="Times New Roman" w:cs="Times New Roman"/>
          <w:sz w:val="24"/>
          <w:szCs w:val="24"/>
          <w:lang w:val="en-GB"/>
        </w:rPr>
        <w:t xml:space="preserve">. They are few obstacles for new entrants in this field, and many businessmen are considering opening strategically organised business </w:t>
      </w:r>
      <w:r w:rsidR="00597E8C" w:rsidRPr="00A34922">
        <w:rPr>
          <w:rFonts w:ascii="Times New Roman" w:hAnsi="Times New Roman" w:cs="Times New Roman"/>
          <w:sz w:val="24"/>
          <w:szCs w:val="24"/>
          <w:lang w:val="en-GB"/>
        </w:rPr>
        <w:t>universities</w:t>
      </w:r>
      <w:r w:rsidR="00DA3684" w:rsidRPr="00A34922">
        <w:rPr>
          <w:rFonts w:ascii="Times New Roman" w:hAnsi="Times New Roman" w:cs="Times New Roman"/>
          <w:sz w:val="24"/>
          <w:szCs w:val="24"/>
          <w:lang w:val="en-GB"/>
        </w:rPr>
        <w:t xml:space="preserve"> to attract customers. Various obstacles in the education sector may affect the </w:t>
      </w:r>
      <w:r w:rsidRPr="00A34922">
        <w:rPr>
          <w:rFonts w:ascii="Times New Roman" w:hAnsi="Times New Roman" w:cs="Times New Roman"/>
          <w:sz w:val="24"/>
          <w:szCs w:val="24"/>
          <w:lang w:val="en-GB"/>
        </w:rPr>
        <w:t>University of Wales Trinity Saint David</w:t>
      </w:r>
      <w:r w:rsidR="00DA3684" w:rsidRPr="00A34922">
        <w:rPr>
          <w:rFonts w:ascii="Times New Roman" w:hAnsi="Times New Roman" w:cs="Times New Roman"/>
          <w:sz w:val="24"/>
          <w:szCs w:val="24"/>
          <w:lang w:val="en-GB"/>
        </w:rPr>
        <w:t xml:space="preserve">. They include the following: government policies regarding </w:t>
      </w:r>
      <w:r w:rsidR="00597E8C" w:rsidRPr="00A34922">
        <w:rPr>
          <w:rFonts w:ascii="Times New Roman" w:hAnsi="Times New Roman" w:cs="Times New Roman"/>
          <w:sz w:val="24"/>
          <w:szCs w:val="24"/>
          <w:lang w:val="en-GB"/>
        </w:rPr>
        <w:t>universities</w:t>
      </w:r>
      <w:r w:rsidR="00DA3684" w:rsidRPr="00A34922">
        <w:rPr>
          <w:rFonts w:ascii="Times New Roman" w:hAnsi="Times New Roman" w:cs="Times New Roman"/>
          <w:sz w:val="24"/>
          <w:szCs w:val="24"/>
          <w:lang w:val="en-GB"/>
        </w:rPr>
        <w:t xml:space="preserve">, economies of scale, capital requirements needed to start an institution, branding and the response of </w:t>
      </w:r>
      <w:r w:rsidR="00D6099B" w:rsidRPr="00A34922">
        <w:rPr>
          <w:rFonts w:ascii="Times New Roman" w:hAnsi="Times New Roman" w:cs="Times New Roman"/>
          <w:sz w:val="24"/>
          <w:szCs w:val="24"/>
          <w:lang w:val="en-GB"/>
        </w:rPr>
        <w:t>organisations</w:t>
      </w:r>
      <w:r w:rsidR="00DA3684" w:rsidRPr="00A34922">
        <w:rPr>
          <w:rFonts w:ascii="Times New Roman" w:hAnsi="Times New Roman" w:cs="Times New Roman"/>
          <w:sz w:val="24"/>
          <w:szCs w:val="24"/>
          <w:lang w:val="en-GB"/>
        </w:rPr>
        <w:t xml:space="preserve"> in the education sector</w:t>
      </w:r>
      <w:r w:rsidR="007D195D" w:rsidRPr="00A34922">
        <w:rPr>
          <w:rFonts w:ascii="Times New Roman" w:hAnsi="Times New Roman" w:cs="Times New Roman"/>
          <w:sz w:val="24"/>
          <w:szCs w:val="24"/>
          <w:lang w:val="en-GB"/>
        </w:rPr>
        <w:t xml:space="preserve"> (</w:t>
      </w:r>
      <w:r w:rsidR="007D195D" w:rsidRPr="00A34922">
        <w:rPr>
          <w:rFonts w:ascii="Times New Roman" w:hAnsi="Times New Roman" w:cs="Times New Roman"/>
          <w:sz w:val="24"/>
          <w:szCs w:val="24"/>
        </w:rPr>
        <w:t xml:space="preserve">Soliman, Anchor </w:t>
      </w:r>
      <w:r w:rsidR="00381222" w:rsidRPr="00A34922">
        <w:rPr>
          <w:rFonts w:ascii="Times New Roman" w:hAnsi="Times New Roman" w:cs="Times New Roman"/>
          <w:sz w:val="24"/>
          <w:szCs w:val="24"/>
        </w:rPr>
        <w:t>and</w:t>
      </w:r>
      <w:r w:rsidR="007D195D" w:rsidRPr="00A34922">
        <w:rPr>
          <w:rFonts w:ascii="Times New Roman" w:hAnsi="Times New Roman" w:cs="Times New Roman"/>
          <w:sz w:val="24"/>
          <w:szCs w:val="24"/>
        </w:rPr>
        <w:t xml:space="preserve"> Taylor, 2019)</w:t>
      </w:r>
      <w:r w:rsidR="00DA3684" w:rsidRPr="00A34922">
        <w:rPr>
          <w:rFonts w:ascii="Times New Roman" w:hAnsi="Times New Roman" w:cs="Times New Roman"/>
          <w:sz w:val="24"/>
          <w:szCs w:val="24"/>
          <w:lang w:val="en-GB"/>
        </w:rPr>
        <w:t>. New entrants in the industry are considered a threat by those already there, as they take and reduce market share, causing them to lower sales and, therefore, less profit from sales. While the government may put up barriers to simplify the industry, this will not be effective as many new entrants are likely to meet the demands placed on them and challenge an already crowded market. The higher the barrier to entry, the less likely it is that out</w:t>
      </w:r>
      <w:r w:rsidRPr="00A34922">
        <w:rPr>
          <w:rFonts w:ascii="Times New Roman" w:hAnsi="Times New Roman" w:cs="Times New Roman"/>
          <w:sz w:val="24"/>
          <w:szCs w:val="24"/>
          <w:lang w:val="en-GB"/>
        </w:rPr>
        <w:t>siders will enter the industry.</w:t>
      </w:r>
    </w:p>
    <w:p w14:paraId="01CD72D0" w14:textId="77777777" w:rsidR="00DA3684" w:rsidRPr="00A34922" w:rsidRDefault="00DA3684" w:rsidP="00A34922">
      <w:pPr>
        <w:spacing w:after="0" w:line="360" w:lineRule="auto"/>
        <w:jc w:val="both"/>
        <w:rPr>
          <w:rFonts w:ascii="Times New Roman" w:hAnsi="Times New Roman" w:cs="Times New Roman"/>
          <w:i/>
          <w:sz w:val="24"/>
          <w:szCs w:val="24"/>
          <w:lang w:val="en-GB"/>
        </w:rPr>
      </w:pPr>
    </w:p>
    <w:p w14:paraId="41BA443E" w14:textId="77777777" w:rsidR="00152956" w:rsidRPr="00A34922" w:rsidRDefault="00A12C02" w:rsidP="00A34922">
      <w:pPr>
        <w:pStyle w:val="Heading3"/>
        <w:spacing w:before="0" w:line="360" w:lineRule="auto"/>
        <w:jc w:val="both"/>
        <w:rPr>
          <w:rFonts w:ascii="Times New Roman" w:hAnsi="Times New Roman" w:cs="Times New Roman"/>
          <w:i/>
          <w:color w:val="auto"/>
          <w:lang w:val="en-GB"/>
        </w:rPr>
      </w:pPr>
      <w:bookmarkStart w:id="8" w:name="_Toc116775335"/>
      <w:r w:rsidRPr="00A34922">
        <w:rPr>
          <w:rFonts w:ascii="Times New Roman" w:hAnsi="Times New Roman" w:cs="Times New Roman"/>
          <w:i/>
          <w:color w:val="auto"/>
          <w:lang w:val="en-GB"/>
        </w:rPr>
        <w:t>The Bargaining Power of Buyers</w:t>
      </w:r>
      <w:bookmarkEnd w:id="8"/>
    </w:p>
    <w:p w14:paraId="21D8DE96" w14:textId="77777777" w:rsidR="00DA3684"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 xml:space="preserve">Customers in the education sector put a lot of pressure on the </w:t>
      </w:r>
      <w:r w:rsidR="00505C35" w:rsidRPr="00A34922">
        <w:rPr>
          <w:rFonts w:ascii="Times New Roman" w:hAnsi="Times New Roman" w:cs="Times New Roman"/>
          <w:sz w:val="24"/>
          <w:szCs w:val="24"/>
          <w:lang w:val="en-GB"/>
        </w:rPr>
        <w:t>University of Wales Trinity Saint David’s</w:t>
      </w:r>
      <w:r w:rsidRPr="00A34922">
        <w:rPr>
          <w:rFonts w:ascii="Times New Roman" w:hAnsi="Times New Roman" w:cs="Times New Roman"/>
          <w:sz w:val="24"/>
          <w:szCs w:val="24"/>
          <w:lang w:val="en-GB"/>
        </w:rPr>
        <w:t xml:space="preserve"> business as they are very sensitive to price changes and always willing to shop for relatively low prices. Other services offered by business </w:t>
      </w:r>
      <w:r w:rsidR="00597E8C" w:rsidRPr="00A34922">
        <w:rPr>
          <w:rFonts w:ascii="Times New Roman" w:hAnsi="Times New Roman" w:cs="Times New Roman"/>
          <w:sz w:val="24"/>
          <w:szCs w:val="24"/>
          <w:lang w:val="en-GB"/>
        </w:rPr>
        <w:t>universities</w:t>
      </w:r>
      <w:r w:rsidRPr="00A34922">
        <w:rPr>
          <w:rFonts w:ascii="Times New Roman" w:hAnsi="Times New Roman" w:cs="Times New Roman"/>
          <w:sz w:val="24"/>
          <w:szCs w:val="24"/>
          <w:lang w:val="en-GB"/>
        </w:rPr>
        <w:t xml:space="preserve"> can be very challenging for all those running these businesses, including the </w:t>
      </w:r>
      <w:r w:rsidR="00505C35" w:rsidRPr="00A34922">
        <w:rPr>
          <w:rFonts w:ascii="Times New Roman" w:hAnsi="Times New Roman" w:cs="Times New Roman"/>
          <w:sz w:val="24"/>
          <w:szCs w:val="24"/>
          <w:lang w:val="en-GB"/>
        </w:rPr>
        <w:t>University of Wales Trinity Saint David</w:t>
      </w:r>
      <w:r w:rsidR="007D195D" w:rsidRPr="00A34922">
        <w:rPr>
          <w:rFonts w:ascii="Times New Roman" w:hAnsi="Times New Roman" w:cs="Times New Roman"/>
          <w:sz w:val="24"/>
          <w:szCs w:val="24"/>
          <w:lang w:val="en-GB"/>
        </w:rPr>
        <w:t xml:space="preserve"> (</w:t>
      </w:r>
      <w:r w:rsidR="007D195D" w:rsidRPr="00A34922">
        <w:rPr>
          <w:rFonts w:ascii="Times New Roman" w:hAnsi="Times New Roman" w:cs="Times New Roman"/>
          <w:sz w:val="24"/>
          <w:szCs w:val="24"/>
        </w:rPr>
        <w:t xml:space="preserve">Chege, Gichunge </w:t>
      </w:r>
      <w:r w:rsidR="00381222" w:rsidRPr="00A34922">
        <w:rPr>
          <w:rFonts w:ascii="Times New Roman" w:hAnsi="Times New Roman" w:cs="Times New Roman"/>
          <w:sz w:val="24"/>
          <w:szCs w:val="24"/>
        </w:rPr>
        <w:t>and</w:t>
      </w:r>
      <w:r w:rsidR="007D195D" w:rsidRPr="00A34922">
        <w:rPr>
          <w:rFonts w:ascii="Times New Roman" w:hAnsi="Times New Roman" w:cs="Times New Roman"/>
          <w:sz w:val="24"/>
          <w:szCs w:val="24"/>
        </w:rPr>
        <w:t xml:space="preserve"> Muema, 2022)</w:t>
      </w:r>
      <w:r w:rsidRPr="00A34922">
        <w:rPr>
          <w:rFonts w:ascii="Times New Roman" w:hAnsi="Times New Roman" w:cs="Times New Roman"/>
          <w:sz w:val="24"/>
          <w:szCs w:val="24"/>
          <w:lang w:val="en-GB"/>
        </w:rPr>
        <w:t xml:space="preserve">. It is important to understand customer </w:t>
      </w:r>
      <w:r w:rsidR="00505C35" w:rsidRPr="00A34922">
        <w:rPr>
          <w:rFonts w:ascii="Times New Roman" w:hAnsi="Times New Roman" w:cs="Times New Roman"/>
          <w:sz w:val="24"/>
          <w:szCs w:val="24"/>
          <w:lang w:val="en-GB"/>
        </w:rPr>
        <w:t>behaviour</w:t>
      </w:r>
      <w:r w:rsidRPr="00A34922">
        <w:rPr>
          <w:rFonts w:ascii="Times New Roman" w:hAnsi="Times New Roman" w:cs="Times New Roman"/>
          <w:sz w:val="24"/>
          <w:szCs w:val="24"/>
          <w:lang w:val="en-GB"/>
        </w:rPr>
        <w:t xml:space="preserve"> to not scare them away from their competitors and therefore reduce profitability their trade organisations offer their consumers bargaining space and make competitors wary. For </w:t>
      </w:r>
      <w:r w:rsidR="00505C35" w:rsidRPr="00A34922">
        <w:rPr>
          <w:rFonts w:ascii="Times New Roman" w:hAnsi="Times New Roman" w:cs="Times New Roman"/>
          <w:sz w:val="24"/>
          <w:szCs w:val="24"/>
          <w:lang w:val="en-GB"/>
        </w:rPr>
        <w:lastRenderedPageBreak/>
        <w:t>University of Wales Trinity Saint David</w:t>
      </w:r>
      <w:r w:rsidRPr="00A34922">
        <w:rPr>
          <w:rFonts w:ascii="Times New Roman" w:hAnsi="Times New Roman" w:cs="Times New Roman"/>
          <w:sz w:val="24"/>
          <w:szCs w:val="24"/>
          <w:lang w:val="en-GB"/>
        </w:rPr>
        <w:t>, it is important to rely on market intelligence to be very strategic in pricing, as many commercial organisations are willing to drop prices to negligible amounts that can attr</w:t>
      </w:r>
      <w:r w:rsidR="00505C35" w:rsidRPr="00A34922">
        <w:rPr>
          <w:rFonts w:ascii="Times New Roman" w:hAnsi="Times New Roman" w:cs="Times New Roman"/>
          <w:sz w:val="24"/>
          <w:szCs w:val="24"/>
          <w:lang w:val="en-GB"/>
        </w:rPr>
        <w:t>act customers from competitors</w:t>
      </w:r>
      <w:r w:rsidR="007D195D" w:rsidRPr="00A34922">
        <w:rPr>
          <w:rFonts w:ascii="Times New Roman" w:hAnsi="Times New Roman" w:cs="Times New Roman"/>
          <w:sz w:val="24"/>
          <w:szCs w:val="24"/>
          <w:lang w:val="en-GB"/>
        </w:rPr>
        <w:t xml:space="preserve"> (</w:t>
      </w:r>
      <w:r w:rsidR="007D195D" w:rsidRPr="00A34922">
        <w:rPr>
          <w:rFonts w:ascii="Times New Roman" w:hAnsi="Times New Roman" w:cs="Times New Roman"/>
          <w:sz w:val="24"/>
          <w:szCs w:val="24"/>
        </w:rPr>
        <w:t>Papari et al., 2019)</w:t>
      </w:r>
      <w:r w:rsidR="00505C35" w:rsidRPr="00A34922">
        <w:rPr>
          <w:rFonts w:ascii="Times New Roman" w:hAnsi="Times New Roman" w:cs="Times New Roman"/>
          <w:sz w:val="24"/>
          <w:szCs w:val="24"/>
          <w:lang w:val="en-GB"/>
        </w:rPr>
        <w:t>.</w:t>
      </w:r>
    </w:p>
    <w:p w14:paraId="17DFE5BB" w14:textId="77777777" w:rsidR="00152956"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 xml:space="preserve">As changing technology leads to lower costs and higher quality production of other services, buyers are willing to participate in other products/services that organisations sell daily. Advertisers take advantage of consumers' sensitivity to new products that come to market every day. </w:t>
      </w:r>
      <w:r w:rsidR="00E84F81"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should equip its premises with a range of options to attract all customers and discourage customers from switching to competitors offering various products at different prices</w:t>
      </w:r>
      <w:r w:rsidR="007D195D" w:rsidRPr="00A34922">
        <w:rPr>
          <w:rFonts w:ascii="Times New Roman" w:hAnsi="Times New Roman" w:cs="Times New Roman"/>
          <w:sz w:val="24"/>
          <w:szCs w:val="24"/>
          <w:lang w:val="en-GB"/>
        </w:rPr>
        <w:t xml:space="preserve"> (</w:t>
      </w:r>
      <w:r w:rsidR="007D195D" w:rsidRPr="00A34922">
        <w:rPr>
          <w:rFonts w:ascii="Times New Roman" w:hAnsi="Times New Roman" w:cs="Times New Roman"/>
          <w:sz w:val="24"/>
          <w:szCs w:val="24"/>
        </w:rPr>
        <w:t>Abusharekh et al., 2020)</w:t>
      </w:r>
      <w:r w:rsidRPr="00A34922">
        <w:rPr>
          <w:rFonts w:ascii="Times New Roman" w:hAnsi="Times New Roman" w:cs="Times New Roman"/>
          <w:sz w:val="24"/>
          <w:szCs w:val="24"/>
          <w:lang w:val="en-GB"/>
        </w:rPr>
        <w:t xml:space="preserve">. Since the buyers are the ones who ensure business continuity, </w:t>
      </w:r>
      <w:r w:rsidR="00E84F81"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should learn and be very sensitive to changing tastes and preferences to cover the buyers and ensure that they remain loyal to them as central control to many</w:t>
      </w:r>
      <w:r w:rsidR="007D195D" w:rsidRPr="00A34922">
        <w:rPr>
          <w:rFonts w:ascii="Times New Roman" w:hAnsi="Times New Roman" w:cs="Times New Roman"/>
          <w:sz w:val="24"/>
          <w:szCs w:val="24"/>
          <w:lang w:val="en-GB"/>
        </w:rPr>
        <w:t xml:space="preserve"> (</w:t>
      </w:r>
      <w:r w:rsidR="007D195D" w:rsidRPr="00A34922">
        <w:rPr>
          <w:rFonts w:ascii="Times New Roman" w:hAnsi="Times New Roman" w:cs="Times New Roman"/>
          <w:sz w:val="24"/>
          <w:szCs w:val="24"/>
        </w:rPr>
        <w:t xml:space="preserve">Alayoubi, Al Shobaki </w:t>
      </w:r>
      <w:r w:rsidR="00381222" w:rsidRPr="00A34922">
        <w:rPr>
          <w:rFonts w:ascii="Times New Roman" w:hAnsi="Times New Roman" w:cs="Times New Roman"/>
          <w:sz w:val="24"/>
          <w:szCs w:val="24"/>
        </w:rPr>
        <w:t>and</w:t>
      </w:r>
      <w:r w:rsidR="007D195D" w:rsidRPr="00A34922">
        <w:rPr>
          <w:rFonts w:ascii="Times New Roman" w:hAnsi="Times New Roman" w:cs="Times New Roman"/>
          <w:sz w:val="24"/>
          <w:szCs w:val="24"/>
        </w:rPr>
        <w:t xml:space="preserve"> Abu-Naser, 2020)</w:t>
      </w:r>
      <w:r w:rsidRPr="00A34922">
        <w:rPr>
          <w:rFonts w:ascii="Times New Roman" w:hAnsi="Times New Roman" w:cs="Times New Roman"/>
          <w:sz w:val="24"/>
          <w:szCs w:val="24"/>
          <w:lang w:val="en-GB"/>
        </w:rPr>
        <w:t xml:space="preserve">. It is a big threat to the </w:t>
      </w:r>
      <w:r w:rsidR="007D195D" w:rsidRPr="00A34922">
        <w:rPr>
          <w:rFonts w:ascii="Times New Roman" w:hAnsi="Times New Roman" w:cs="Times New Roman"/>
          <w:sz w:val="24"/>
          <w:szCs w:val="24"/>
          <w:lang w:val="en-GB"/>
        </w:rPr>
        <w:t>institution</w:t>
      </w:r>
      <w:r w:rsidRPr="00A34922">
        <w:rPr>
          <w:rFonts w:ascii="Times New Roman" w:hAnsi="Times New Roman" w:cs="Times New Roman"/>
          <w:sz w:val="24"/>
          <w:szCs w:val="24"/>
          <w:lang w:val="en-GB"/>
        </w:rPr>
        <w:t>.</w:t>
      </w:r>
    </w:p>
    <w:p w14:paraId="037CE41F" w14:textId="77777777" w:rsidR="00DA3684" w:rsidRPr="00A34922" w:rsidRDefault="00DA3684" w:rsidP="00A34922">
      <w:pPr>
        <w:spacing w:after="0" w:line="360" w:lineRule="auto"/>
        <w:jc w:val="both"/>
        <w:rPr>
          <w:rFonts w:ascii="Times New Roman" w:hAnsi="Times New Roman" w:cs="Times New Roman"/>
          <w:sz w:val="24"/>
          <w:szCs w:val="24"/>
          <w:lang w:val="en-GB"/>
        </w:rPr>
      </w:pPr>
    </w:p>
    <w:p w14:paraId="69481AAD" w14:textId="77777777" w:rsidR="00152956" w:rsidRPr="00A34922" w:rsidRDefault="00A12C02" w:rsidP="00A34922">
      <w:pPr>
        <w:pStyle w:val="Heading3"/>
        <w:spacing w:before="0" w:line="360" w:lineRule="auto"/>
        <w:jc w:val="both"/>
        <w:rPr>
          <w:rFonts w:ascii="Times New Roman" w:hAnsi="Times New Roman" w:cs="Times New Roman"/>
          <w:i/>
          <w:color w:val="auto"/>
          <w:lang w:val="en-GB"/>
        </w:rPr>
      </w:pPr>
      <w:bookmarkStart w:id="9" w:name="_Toc116775336"/>
      <w:r w:rsidRPr="00A34922">
        <w:rPr>
          <w:rFonts w:ascii="Times New Roman" w:hAnsi="Times New Roman" w:cs="Times New Roman"/>
          <w:i/>
          <w:color w:val="auto"/>
          <w:lang w:val="en-GB"/>
        </w:rPr>
        <w:t>Competitors and Porters Forces</w:t>
      </w:r>
      <w:bookmarkEnd w:id="9"/>
    </w:p>
    <w:p w14:paraId="0E345F81" w14:textId="77777777" w:rsidR="00DA3684"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 xml:space="preserve">Despite the success of </w:t>
      </w:r>
      <w:r w:rsidR="00E84F81"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in its operations, it faces stiff competition from other colleges, </w:t>
      </w:r>
      <w:r w:rsidR="00597E8C" w:rsidRPr="00A34922">
        <w:rPr>
          <w:rFonts w:ascii="Times New Roman" w:hAnsi="Times New Roman" w:cs="Times New Roman"/>
          <w:sz w:val="24"/>
          <w:szCs w:val="24"/>
          <w:lang w:val="en-GB"/>
        </w:rPr>
        <w:t>and universities</w:t>
      </w:r>
      <w:r w:rsidRPr="00A34922">
        <w:rPr>
          <w:rFonts w:ascii="Times New Roman" w:hAnsi="Times New Roman" w:cs="Times New Roman"/>
          <w:sz w:val="24"/>
          <w:szCs w:val="24"/>
          <w:lang w:val="en-GB"/>
        </w:rPr>
        <w:t xml:space="preserve"> offering business studies. Research has shown that the </w:t>
      </w:r>
      <w:r w:rsidR="00E84F81"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has faced stiff competition for admission. The threat of new entrants (</w:t>
      </w:r>
      <w:r w:rsidR="00597E8C" w:rsidRPr="00A34922">
        <w:rPr>
          <w:rFonts w:ascii="Times New Roman" w:hAnsi="Times New Roman" w:cs="Times New Roman"/>
          <w:sz w:val="24"/>
          <w:szCs w:val="24"/>
          <w:lang w:val="en-GB"/>
        </w:rPr>
        <w:t>i.e.</w:t>
      </w:r>
      <w:r w:rsidRPr="00A34922">
        <w:rPr>
          <w:rFonts w:ascii="Times New Roman" w:hAnsi="Times New Roman" w:cs="Times New Roman"/>
          <w:sz w:val="24"/>
          <w:szCs w:val="24"/>
          <w:lang w:val="en-GB"/>
        </w:rPr>
        <w:t xml:space="preserve"> offering university courses) has created fierce competition as these new business </w:t>
      </w:r>
      <w:r w:rsidR="00597E8C" w:rsidRPr="00A34922">
        <w:rPr>
          <w:rFonts w:ascii="Times New Roman" w:hAnsi="Times New Roman" w:cs="Times New Roman"/>
          <w:sz w:val="24"/>
          <w:szCs w:val="24"/>
          <w:lang w:val="en-GB"/>
        </w:rPr>
        <w:t>universities</w:t>
      </w:r>
      <w:r w:rsidRPr="00A34922">
        <w:rPr>
          <w:rFonts w:ascii="Times New Roman" w:hAnsi="Times New Roman" w:cs="Times New Roman"/>
          <w:sz w:val="24"/>
          <w:szCs w:val="24"/>
          <w:lang w:val="en-GB"/>
        </w:rPr>
        <w:t xml:space="preserve"> offer the same courses at the university. In addition, </w:t>
      </w:r>
      <w:r w:rsidR="00E84F81"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faces competition from other universities for elective courses that can be completed by students other than those offered by the </w:t>
      </w:r>
      <w:r w:rsidR="00C33DAA" w:rsidRPr="00A34922">
        <w:rPr>
          <w:rFonts w:ascii="Times New Roman" w:hAnsi="Times New Roman" w:cs="Times New Roman"/>
          <w:sz w:val="24"/>
          <w:szCs w:val="24"/>
          <w:lang w:val="en-GB"/>
        </w:rPr>
        <w:t>university</w:t>
      </w:r>
      <w:r w:rsidRPr="00A34922">
        <w:rPr>
          <w:rFonts w:ascii="Times New Roman" w:hAnsi="Times New Roman" w:cs="Times New Roman"/>
          <w:sz w:val="24"/>
          <w:szCs w:val="24"/>
          <w:lang w:val="en-GB"/>
        </w:rPr>
        <w:t>.</w:t>
      </w:r>
    </w:p>
    <w:p w14:paraId="0A40869F" w14:textId="77777777" w:rsidR="00152956"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 xml:space="preserve">Although </w:t>
      </w:r>
      <w:r w:rsidR="00E84F81"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has the upper hand over </w:t>
      </w:r>
      <w:r w:rsidR="00E84F81" w:rsidRPr="00A34922">
        <w:rPr>
          <w:rFonts w:ascii="Times New Roman" w:hAnsi="Times New Roman" w:cs="Times New Roman"/>
          <w:sz w:val="24"/>
          <w:szCs w:val="24"/>
          <w:lang w:val="en-GB"/>
        </w:rPr>
        <w:t>Wales</w:t>
      </w:r>
      <w:r w:rsidRPr="00A34922">
        <w:rPr>
          <w:rFonts w:ascii="Times New Roman" w:hAnsi="Times New Roman" w:cs="Times New Roman"/>
          <w:sz w:val="24"/>
          <w:szCs w:val="24"/>
          <w:lang w:val="en-GB"/>
        </w:rPr>
        <w:t xml:space="preserve"> in terms of popularity, the latter has recently gained access to modern resources such as technological advancements, textbooks and other resources that are considered by far the best in the educational market. Prospective </w:t>
      </w:r>
      <w:r w:rsidR="00597E8C" w:rsidRPr="00A34922">
        <w:rPr>
          <w:rFonts w:ascii="Times New Roman" w:hAnsi="Times New Roman" w:cs="Times New Roman"/>
          <w:sz w:val="24"/>
          <w:szCs w:val="24"/>
          <w:lang w:val="en-GB"/>
        </w:rPr>
        <w:t>universities</w:t>
      </w:r>
      <w:r w:rsidRPr="00A34922">
        <w:rPr>
          <w:rFonts w:ascii="Times New Roman" w:hAnsi="Times New Roman" w:cs="Times New Roman"/>
          <w:sz w:val="24"/>
          <w:szCs w:val="24"/>
          <w:lang w:val="en-GB"/>
        </w:rPr>
        <w:t xml:space="preserve"> have a lot of help in terms of funding and therefore have no problem getting any funding, unlike </w:t>
      </w:r>
      <w:r w:rsidR="00E84F81"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which does not enjoy such an advantage. It largely depends on the </w:t>
      </w:r>
      <w:r w:rsidR="00E84F81" w:rsidRPr="00A34922">
        <w:rPr>
          <w:rFonts w:ascii="Times New Roman" w:hAnsi="Times New Roman" w:cs="Times New Roman"/>
          <w:sz w:val="24"/>
          <w:szCs w:val="24"/>
          <w:lang w:val="en-GB"/>
        </w:rPr>
        <w:t>enrolment</w:t>
      </w:r>
      <w:r w:rsidRPr="00A34922">
        <w:rPr>
          <w:rFonts w:ascii="Times New Roman" w:hAnsi="Times New Roman" w:cs="Times New Roman"/>
          <w:sz w:val="24"/>
          <w:szCs w:val="24"/>
          <w:lang w:val="en-GB"/>
        </w:rPr>
        <w:t xml:space="preserve"> rate of the student to pay the fee and thereby generating income for the university. Additionally, </w:t>
      </w:r>
      <w:r w:rsidR="00E84F81" w:rsidRPr="00A34922">
        <w:rPr>
          <w:rFonts w:ascii="Times New Roman" w:hAnsi="Times New Roman" w:cs="Times New Roman"/>
          <w:sz w:val="24"/>
          <w:szCs w:val="24"/>
          <w:lang w:val="en-GB"/>
        </w:rPr>
        <w:t>Wales</w:t>
      </w:r>
      <w:r w:rsidRPr="00A34922">
        <w:rPr>
          <w:rFonts w:ascii="Times New Roman" w:hAnsi="Times New Roman" w:cs="Times New Roman"/>
          <w:sz w:val="24"/>
          <w:szCs w:val="24"/>
          <w:lang w:val="en-GB"/>
        </w:rPr>
        <w:t xml:space="preserve"> has brought a modern approach to learning, which has drawn more students to business </w:t>
      </w:r>
      <w:r w:rsidR="00597E8C" w:rsidRPr="00A34922">
        <w:rPr>
          <w:rFonts w:ascii="Times New Roman" w:hAnsi="Times New Roman" w:cs="Times New Roman"/>
          <w:sz w:val="24"/>
          <w:szCs w:val="24"/>
          <w:lang w:val="en-GB"/>
        </w:rPr>
        <w:t>universities</w:t>
      </w:r>
      <w:r w:rsidRPr="00A34922">
        <w:rPr>
          <w:rFonts w:ascii="Times New Roman" w:hAnsi="Times New Roman" w:cs="Times New Roman"/>
          <w:sz w:val="24"/>
          <w:szCs w:val="24"/>
          <w:lang w:val="en-GB"/>
        </w:rPr>
        <w:t xml:space="preserve">; this means that parents now choose to send their students to other universities rather than </w:t>
      </w:r>
      <w:r w:rsidR="00E84F81" w:rsidRPr="00A34922">
        <w:rPr>
          <w:rFonts w:ascii="Times New Roman" w:hAnsi="Times New Roman" w:cs="Times New Roman"/>
          <w:sz w:val="24"/>
          <w:szCs w:val="24"/>
          <w:lang w:val="en-GB"/>
        </w:rPr>
        <w:t>the University of Wales Trinity Saint David</w:t>
      </w:r>
      <w:r w:rsidRPr="00A34922">
        <w:rPr>
          <w:rFonts w:ascii="Times New Roman" w:hAnsi="Times New Roman" w:cs="Times New Roman"/>
          <w:sz w:val="24"/>
          <w:szCs w:val="24"/>
          <w:lang w:val="en-GB"/>
        </w:rPr>
        <w:t>.</w:t>
      </w:r>
    </w:p>
    <w:p w14:paraId="6879426C" w14:textId="77777777" w:rsidR="00381222" w:rsidRPr="00A34922" w:rsidRDefault="00381222" w:rsidP="00A34922">
      <w:pPr>
        <w:spacing w:after="0" w:line="360" w:lineRule="auto"/>
        <w:jc w:val="both"/>
        <w:rPr>
          <w:rFonts w:ascii="Times New Roman" w:hAnsi="Times New Roman" w:cs="Times New Roman"/>
          <w:b/>
          <w:sz w:val="24"/>
          <w:szCs w:val="24"/>
          <w:lang w:val="en-GB"/>
        </w:rPr>
      </w:pPr>
    </w:p>
    <w:p w14:paraId="0EF62013" w14:textId="77777777" w:rsidR="00152956" w:rsidRPr="00A34922" w:rsidRDefault="00A12C02" w:rsidP="00A34922">
      <w:pPr>
        <w:pStyle w:val="Heading1"/>
        <w:spacing w:before="0" w:line="360" w:lineRule="auto"/>
        <w:jc w:val="both"/>
        <w:rPr>
          <w:rFonts w:ascii="Times New Roman" w:hAnsi="Times New Roman" w:cs="Times New Roman"/>
          <w:b/>
          <w:color w:val="auto"/>
          <w:sz w:val="24"/>
          <w:szCs w:val="24"/>
        </w:rPr>
      </w:pPr>
      <w:bookmarkStart w:id="10" w:name="_Toc116775337"/>
      <w:r w:rsidRPr="00A34922">
        <w:rPr>
          <w:rFonts w:ascii="Times New Roman" w:hAnsi="Times New Roman" w:cs="Times New Roman"/>
          <w:b/>
          <w:color w:val="auto"/>
          <w:sz w:val="24"/>
          <w:szCs w:val="24"/>
        </w:rPr>
        <w:lastRenderedPageBreak/>
        <w:t>Conclusion</w:t>
      </w:r>
      <w:bookmarkEnd w:id="10"/>
    </w:p>
    <w:p w14:paraId="13392F87" w14:textId="77777777" w:rsidR="00152956" w:rsidRPr="00A34922" w:rsidRDefault="00A12C02"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lang w:val="en-GB"/>
        </w:rPr>
        <w:t xml:space="preserve">The </w:t>
      </w:r>
      <w:r w:rsidR="00362D9E" w:rsidRPr="00A34922">
        <w:rPr>
          <w:rFonts w:ascii="Times New Roman" w:hAnsi="Times New Roman" w:cs="Times New Roman"/>
          <w:sz w:val="24"/>
          <w:szCs w:val="24"/>
          <w:lang w:val="en-GB"/>
        </w:rPr>
        <w:t>University of Wales Trinity Saint David</w:t>
      </w:r>
      <w:r w:rsidRPr="00A34922">
        <w:rPr>
          <w:rFonts w:ascii="Times New Roman" w:hAnsi="Times New Roman" w:cs="Times New Roman"/>
          <w:sz w:val="24"/>
          <w:szCs w:val="24"/>
          <w:lang w:val="en-GB"/>
        </w:rPr>
        <w:t xml:space="preserve"> must use Porter's analysis as it faces serious and highly competitive challenges from </w:t>
      </w:r>
      <w:r w:rsidR="00D6099B" w:rsidRPr="00A34922">
        <w:rPr>
          <w:rFonts w:ascii="Times New Roman" w:hAnsi="Times New Roman" w:cs="Times New Roman"/>
          <w:sz w:val="24"/>
          <w:szCs w:val="24"/>
          <w:lang w:val="en-GB"/>
        </w:rPr>
        <w:t>organisations</w:t>
      </w:r>
      <w:r w:rsidRPr="00A34922">
        <w:rPr>
          <w:rFonts w:ascii="Times New Roman" w:hAnsi="Times New Roman" w:cs="Times New Roman"/>
          <w:sz w:val="24"/>
          <w:szCs w:val="24"/>
          <w:lang w:val="en-GB"/>
        </w:rPr>
        <w:t xml:space="preserve"> that have realised that they can profit well from running the </w:t>
      </w:r>
      <w:r w:rsidR="00C33DAA" w:rsidRPr="00A34922">
        <w:rPr>
          <w:rFonts w:ascii="Times New Roman" w:hAnsi="Times New Roman" w:cs="Times New Roman"/>
          <w:sz w:val="24"/>
          <w:szCs w:val="24"/>
          <w:lang w:val="en-GB"/>
        </w:rPr>
        <w:t>university</w:t>
      </w:r>
      <w:r w:rsidRPr="00A34922">
        <w:rPr>
          <w:rFonts w:ascii="Times New Roman" w:hAnsi="Times New Roman" w:cs="Times New Roman"/>
          <w:sz w:val="24"/>
          <w:szCs w:val="24"/>
          <w:lang w:val="en-GB"/>
        </w:rPr>
        <w:t xml:space="preserve"> because they make a lot of money from large </w:t>
      </w:r>
      <w:r w:rsidR="00D6099B" w:rsidRPr="00A34922">
        <w:rPr>
          <w:rFonts w:ascii="Times New Roman" w:hAnsi="Times New Roman" w:cs="Times New Roman"/>
          <w:sz w:val="24"/>
          <w:szCs w:val="24"/>
          <w:lang w:val="en-GB"/>
        </w:rPr>
        <w:t>organisations</w:t>
      </w:r>
      <w:r w:rsidRPr="00A34922">
        <w:rPr>
          <w:rFonts w:ascii="Times New Roman" w:hAnsi="Times New Roman" w:cs="Times New Roman"/>
          <w:sz w:val="24"/>
          <w:szCs w:val="24"/>
          <w:lang w:val="en-GB"/>
        </w:rPr>
        <w:t xml:space="preserve">. The customer base that these </w:t>
      </w:r>
      <w:r w:rsidR="00D6099B" w:rsidRPr="00A34922">
        <w:rPr>
          <w:rFonts w:ascii="Times New Roman" w:hAnsi="Times New Roman" w:cs="Times New Roman"/>
          <w:sz w:val="24"/>
          <w:szCs w:val="24"/>
          <w:lang w:val="en-GB"/>
        </w:rPr>
        <w:t>organisations</w:t>
      </w:r>
      <w:r w:rsidRPr="00A34922">
        <w:rPr>
          <w:rFonts w:ascii="Times New Roman" w:hAnsi="Times New Roman" w:cs="Times New Roman"/>
          <w:sz w:val="24"/>
          <w:szCs w:val="24"/>
          <w:lang w:val="en-GB"/>
        </w:rPr>
        <w:t xml:space="preserve"> attract. </w:t>
      </w:r>
      <w:r w:rsidR="00597E8C" w:rsidRPr="00A34922">
        <w:rPr>
          <w:rFonts w:ascii="Times New Roman" w:hAnsi="Times New Roman" w:cs="Times New Roman"/>
          <w:sz w:val="24"/>
          <w:szCs w:val="24"/>
          <w:lang w:val="en-GB"/>
        </w:rPr>
        <w:t>Universities</w:t>
      </w:r>
      <w:r w:rsidRPr="00A34922">
        <w:rPr>
          <w:rFonts w:ascii="Times New Roman" w:hAnsi="Times New Roman" w:cs="Times New Roman"/>
          <w:sz w:val="24"/>
          <w:szCs w:val="24"/>
          <w:lang w:val="en-GB"/>
        </w:rPr>
        <w:t xml:space="preserve"> need to assess the market well, make sure they understand consumers well and be careful to position themselves to compete more effectively. They should maintain good customer relationships so that competitors do not take their customers away. Only with these methods can we ensure business continuity tomorrow.</w:t>
      </w:r>
    </w:p>
    <w:p w14:paraId="13E1117B" w14:textId="77777777" w:rsidR="007D195D" w:rsidRPr="00A34922" w:rsidRDefault="007D195D" w:rsidP="00A34922">
      <w:pPr>
        <w:spacing w:after="0" w:line="360" w:lineRule="auto"/>
        <w:rPr>
          <w:rFonts w:ascii="Times New Roman" w:hAnsi="Times New Roman" w:cs="Times New Roman"/>
          <w:sz w:val="24"/>
          <w:szCs w:val="24"/>
          <w:lang w:val="en-GB"/>
        </w:rPr>
      </w:pPr>
      <w:r w:rsidRPr="00A34922">
        <w:rPr>
          <w:rFonts w:ascii="Times New Roman" w:hAnsi="Times New Roman" w:cs="Times New Roman"/>
          <w:sz w:val="24"/>
          <w:szCs w:val="24"/>
          <w:lang w:val="en-GB"/>
        </w:rPr>
        <w:br w:type="page"/>
      </w:r>
    </w:p>
    <w:p w14:paraId="3C686171" w14:textId="77777777" w:rsidR="00CC252A" w:rsidRPr="00A34922" w:rsidRDefault="00CC252A" w:rsidP="00A34922">
      <w:pPr>
        <w:pStyle w:val="Heading1"/>
        <w:spacing w:before="0" w:line="360" w:lineRule="auto"/>
        <w:jc w:val="both"/>
        <w:rPr>
          <w:rFonts w:ascii="Times New Roman" w:hAnsi="Times New Roman" w:cs="Times New Roman"/>
          <w:b/>
          <w:color w:val="auto"/>
          <w:sz w:val="24"/>
          <w:szCs w:val="24"/>
        </w:rPr>
      </w:pPr>
      <w:bookmarkStart w:id="11" w:name="_Toc116775338"/>
      <w:r w:rsidRPr="00A34922">
        <w:rPr>
          <w:rFonts w:ascii="Times New Roman" w:hAnsi="Times New Roman" w:cs="Times New Roman"/>
          <w:b/>
          <w:color w:val="auto"/>
          <w:sz w:val="24"/>
          <w:szCs w:val="24"/>
        </w:rPr>
        <w:lastRenderedPageBreak/>
        <w:t>References</w:t>
      </w:r>
      <w:bookmarkEnd w:id="11"/>
    </w:p>
    <w:p w14:paraId="0B6F0A04"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Abad-Segura, E., González-Zamar, M. D., Infante-Moro, J. C.,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Ruipérez García, G. (2020). Sustainable management of digital transformation in higher education: Global research trends. </w:t>
      </w:r>
      <w:r w:rsidRPr="00A34922">
        <w:rPr>
          <w:rFonts w:ascii="Times New Roman" w:hAnsi="Times New Roman" w:cs="Times New Roman"/>
          <w:i/>
          <w:iCs/>
          <w:sz w:val="24"/>
          <w:szCs w:val="24"/>
        </w:rPr>
        <w:t>Sustainability</w:t>
      </w:r>
      <w:r w:rsidRPr="00A34922">
        <w:rPr>
          <w:rFonts w:ascii="Times New Roman" w:hAnsi="Times New Roman" w:cs="Times New Roman"/>
          <w:sz w:val="24"/>
          <w:szCs w:val="24"/>
        </w:rPr>
        <w:t>, </w:t>
      </w:r>
      <w:r w:rsidRPr="00A34922">
        <w:rPr>
          <w:rFonts w:ascii="Times New Roman" w:hAnsi="Times New Roman" w:cs="Times New Roman"/>
          <w:i/>
          <w:iCs/>
          <w:sz w:val="24"/>
          <w:szCs w:val="24"/>
        </w:rPr>
        <w:t>12</w:t>
      </w:r>
      <w:r w:rsidRPr="00A34922">
        <w:rPr>
          <w:rFonts w:ascii="Times New Roman" w:hAnsi="Times New Roman" w:cs="Times New Roman"/>
          <w:sz w:val="24"/>
          <w:szCs w:val="24"/>
        </w:rPr>
        <w:t>(5), 2107.</w:t>
      </w:r>
    </w:p>
    <w:p w14:paraId="3DDFE663"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Abusharekh, N. H., Al Shobaki, M. J., Abu-Naser, S. S.,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El Talla, S. A. (2020). The Impact of Modern Strategic Planning on Smart Infrastructure in Universities.</w:t>
      </w:r>
    </w:p>
    <w:p w14:paraId="519640E0"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Adel, H. M., Zeinhom, G. A.,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Mahrous, A. A. (2018). Effective management of an internationalization strategy: A case study on Egyptian–British universities’ partnerships. </w:t>
      </w:r>
      <w:r w:rsidRPr="00A34922">
        <w:rPr>
          <w:rFonts w:ascii="Times New Roman" w:hAnsi="Times New Roman" w:cs="Times New Roman"/>
          <w:i/>
          <w:iCs/>
          <w:sz w:val="24"/>
          <w:szCs w:val="24"/>
        </w:rPr>
        <w:t xml:space="preserve">International Journal of Technology Management </w:t>
      </w:r>
      <w:r w:rsidR="00381222" w:rsidRPr="00A34922">
        <w:rPr>
          <w:rFonts w:ascii="Times New Roman" w:hAnsi="Times New Roman" w:cs="Times New Roman"/>
          <w:i/>
          <w:iCs/>
          <w:sz w:val="24"/>
          <w:szCs w:val="24"/>
        </w:rPr>
        <w:t>and</w:t>
      </w:r>
      <w:r w:rsidRPr="00A34922">
        <w:rPr>
          <w:rFonts w:ascii="Times New Roman" w:hAnsi="Times New Roman" w:cs="Times New Roman"/>
          <w:i/>
          <w:iCs/>
          <w:sz w:val="24"/>
          <w:szCs w:val="24"/>
        </w:rPr>
        <w:t xml:space="preserve"> Sustainable Development</w:t>
      </w:r>
      <w:r w:rsidRPr="00A34922">
        <w:rPr>
          <w:rFonts w:ascii="Times New Roman" w:hAnsi="Times New Roman" w:cs="Times New Roman"/>
          <w:sz w:val="24"/>
          <w:szCs w:val="24"/>
        </w:rPr>
        <w:t>, </w:t>
      </w:r>
      <w:r w:rsidRPr="00A34922">
        <w:rPr>
          <w:rFonts w:ascii="Times New Roman" w:hAnsi="Times New Roman" w:cs="Times New Roman"/>
          <w:i/>
          <w:iCs/>
          <w:sz w:val="24"/>
          <w:szCs w:val="24"/>
        </w:rPr>
        <w:t>17</w:t>
      </w:r>
      <w:r w:rsidRPr="00A34922">
        <w:rPr>
          <w:rFonts w:ascii="Times New Roman" w:hAnsi="Times New Roman" w:cs="Times New Roman"/>
          <w:sz w:val="24"/>
          <w:szCs w:val="24"/>
        </w:rPr>
        <w:t>(2), 183-202.</w:t>
      </w:r>
    </w:p>
    <w:p w14:paraId="0C43B435" w14:textId="77777777" w:rsidR="007D195D" w:rsidRPr="00A34922" w:rsidRDefault="007D195D" w:rsidP="00A34922">
      <w:pPr>
        <w:spacing w:after="0" w:line="360" w:lineRule="auto"/>
        <w:jc w:val="both"/>
        <w:rPr>
          <w:rFonts w:ascii="Times New Roman" w:hAnsi="Times New Roman" w:cs="Times New Roman"/>
          <w:sz w:val="24"/>
          <w:szCs w:val="24"/>
          <w:lang w:val="en-GB"/>
        </w:rPr>
      </w:pPr>
      <w:r w:rsidRPr="00A34922">
        <w:rPr>
          <w:rFonts w:ascii="Times New Roman" w:hAnsi="Times New Roman" w:cs="Times New Roman"/>
          <w:sz w:val="24"/>
          <w:szCs w:val="24"/>
        </w:rPr>
        <w:t xml:space="preserve">Alayoubi, M. M., Al Shobaki, M. J.,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Abu-Naser, S. S. (2020). Strategic leadership practices and their relationship to improving the quality of educational service in Palestinian Universities. </w:t>
      </w:r>
      <w:r w:rsidRPr="00A34922">
        <w:rPr>
          <w:rFonts w:ascii="Times New Roman" w:hAnsi="Times New Roman" w:cs="Times New Roman"/>
          <w:i/>
          <w:iCs/>
          <w:sz w:val="24"/>
          <w:szCs w:val="24"/>
        </w:rPr>
        <w:t>International Journal of Business Marketing and Management (IJBMM)</w:t>
      </w:r>
      <w:r w:rsidRPr="00A34922">
        <w:rPr>
          <w:rFonts w:ascii="Times New Roman" w:hAnsi="Times New Roman" w:cs="Times New Roman"/>
          <w:sz w:val="24"/>
          <w:szCs w:val="24"/>
        </w:rPr>
        <w:t>, </w:t>
      </w:r>
      <w:r w:rsidRPr="00A34922">
        <w:rPr>
          <w:rFonts w:ascii="Times New Roman" w:hAnsi="Times New Roman" w:cs="Times New Roman"/>
          <w:i/>
          <w:iCs/>
          <w:sz w:val="24"/>
          <w:szCs w:val="24"/>
        </w:rPr>
        <w:t>5</w:t>
      </w:r>
      <w:r w:rsidRPr="00A34922">
        <w:rPr>
          <w:rFonts w:ascii="Times New Roman" w:hAnsi="Times New Roman" w:cs="Times New Roman"/>
          <w:sz w:val="24"/>
          <w:szCs w:val="24"/>
        </w:rPr>
        <w:t>(3), 11-26.</w:t>
      </w:r>
    </w:p>
    <w:p w14:paraId="1C651F23"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Anastasiu, L., Gavriş, O.,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Maier, D. (2020). Is human capital ready for change? A strategic approach adapting Porter’s five forces to human resources. </w:t>
      </w:r>
      <w:r w:rsidRPr="00A34922">
        <w:rPr>
          <w:rFonts w:ascii="Times New Roman" w:hAnsi="Times New Roman" w:cs="Times New Roman"/>
          <w:i/>
          <w:iCs/>
          <w:sz w:val="24"/>
          <w:szCs w:val="24"/>
        </w:rPr>
        <w:t>Sustainability</w:t>
      </w:r>
      <w:r w:rsidRPr="00A34922">
        <w:rPr>
          <w:rFonts w:ascii="Times New Roman" w:hAnsi="Times New Roman" w:cs="Times New Roman"/>
          <w:sz w:val="24"/>
          <w:szCs w:val="24"/>
        </w:rPr>
        <w:t>, </w:t>
      </w:r>
      <w:r w:rsidRPr="00A34922">
        <w:rPr>
          <w:rFonts w:ascii="Times New Roman" w:hAnsi="Times New Roman" w:cs="Times New Roman"/>
          <w:i/>
          <w:iCs/>
          <w:sz w:val="24"/>
          <w:szCs w:val="24"/>
        </w:rPr>
        <w:t>12</w:t>
      </w:r>
      <w:r w:rsidRPr="00A34922">
        <w:rPr>
          <w:rFonts w:ascii="Times New Roman" w:hAnsi="Times New Roman" w:cs="Times New Roman"/>
          <w:sz w:val="24"/>
          <w:szCs w:val="24"/>
        </w:rPr>
        <w:t>(6), 2300.</w:t>
      </w:r>
    </w:p>
    <w:p w14:paraId="6E6838EF"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Bartunek, J. M. (2020). Accomplishing impact by performing our theories: It can be done, though not easily. </w:t>
      </w:r>
      <w:r w:rsidRPr="00A34922">
        <w:rPr>
          <w:rFonts w:ascii="Times New Roman" w:hAnsi="Times New Roman" w:cs="Times New Roman"/>
          <w:i/>
          <w:iCs/>
          <w:sz w:val="24"/>
          <w:szCs w:val="24"/>
        </w:rPr>
        <w:t>The Journal of Applied Behavioral Science</w:t>
      </w:r>
      <w:r w:rsidRPr="00A34922">
        <w:rPr>
          <w:rFonts w:ascii="Times New Roman" w:hAnsi="Times New Roman" w:cs="Times New Roman"/>
          <w:sz w:val="24"/>
          <w:szCs w:val="24"/>
        </w:rPr>
        <w:t>, </w:t>
      </w:r>
      <w:r w:rsidRPr="00A34922">
        <w:rPr>
          <w:rFonts w:ascii="Times New Roman" w:hAnsi="Times New Roman" w:cs="Times New Roman"/>
          <w:i/>
          <w:iCs/>
          <w:sz w:val="24"/>
          <w:szCs w:val="24"/>
        </w:rPr>
        <w:t>56</w:t>
      </w:r>
      <w:r w:rsidRPr="00A34922">
        <w:rPr>
          <w:rFonts w:ascii="Times New Roman" w:hAnsi="Times New Roman" w:cs="Times New Roman"/>
          <w:sz w:val="24"/>
          <w:szCs w:val="24"/>
        </w:rPr>
        <w:t>(1), 11-31.</w:t>
      </w:r>
    </w:p>
    <w:p w14:paraId="2F5D2402"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Benzaghta, M. A., Elwalda, A., Mousa, M. M., Erkan, I.,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Rahman, M. (2021). SWOT analysis applications: An integrative literature review. </w:t>
      </w:r>
      <w:r w:rsidRPr="00A34922">
        <w:rPr>
          <w:rFonts w:ascii="Times New Roman" w:hAnsi="Times New Roman" w:cs="Times New Roman"/>
          <w:i/>
          <w:iCs/>
          <w:sz w:val="24"/>
          <w:szCs w:val="24"/>
        </w:rPr>
        <w:t>Journal of Global Business Insights</w:t>
      </w:r>
      <w:r w:rsidRPr="00A34922">
        <w:rPr>
          <w:rFonts w:ascii="Times New Roman" w:hAnsi="Times New Roman" w:cs="Times New Roman"/>
          <w:sz w:val="24"/>
          <w:szCs w:val="24"/>
        </w:rPr>
        <w:t>, </w:t>
      </w:r>
      <w:r w:rsidRPr="00A34922">
        <w:rPr>
          <w:rFonts w:ascii="Times New Roman" w:hAnsi="Times New Roman" w:cs="Times New Roman"/>
          <w:i/>
          <w:iCs/>
          <w:sz w:val="24"/>
          <w:szCs w:val="24"/>
        </w:rPr>
        <w:t>6</w:t>
      </w:r>
      <w:r w:rsidRPr="00A34922">
        <w:rPr>
          <w:rFonts w:ascii="Times New Roman" w:hAnsi="Times New Roman" w:cs="Times New Roman"/>
          <w:sz w:val="24"/>
          <w:szCs w:val="24"/>
        </w:rPr>
        <w:t>(1), 55-73.</w:t>
      </w:r>
    </w:p>
    <w:p w14:paraId="233B2BE2"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Bruijl, D.,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Gerard, H. T. (2018). The relevance of Porter's five forces in today's innovative and changing business environment. </w:t>
      </w:r>
      <w:r w:rsidRPr="00A34922">
        <w:rPr>
          <w:rFonts w:ascii="Times New Roman" w:hAnsi="Times New Roman" w:cs="Times New Roman"/>
          <w:i/>
          <w:iCs/>
          <w:sz w:val="24"/>
          <w:szCs w:val="24"/>
        </w:rPr>
        <w:t>Available at SSRN 3192207</w:t>
      </w:r>
      <w:r w:rsidRPr="00A34922">
        <w:rPr>
          <w:rFonts w:ascii="Times New Roman" w:hAnsi="Times New Roman" w:cs="Times New Roman"/>
          <w:sz w:val="24"/>
          <w:szCs w:val="24"/>
        </w:rPr>
        <w:t>.</w:t>
      </w:r>
    </w:p>
    <w:p w14:paraId="300F37B2"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Bryson, J.,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George, B. (2020). Strategic management in public administration. In </w:t>
      </w:r>
      <w:r w:rsidRPr="00A34922">
        <w:rPr>
          <w:rFonts w:ascii="Times New Roman" w:hAnsi="Times New Roman" w:cs="Times New Roman"/>
          <w:i/>
          <w:iCs/>
          <w:sz w:val="24"/>
          <w:szCs w:val="24"/>
        </w:rPr>
        <w:t>Oxford Research Encyclopedia of Politics</w:t>
      </w:r>
      <w:r w:rsidRPr="00A34922">
        <w:rPr>
          <w:rFonts w:ascii="Times New Roman" w:hAnsi="Times New Roman" w:cs="Times New Roman"/>
          <w:sz w:val="24"/>
          <w:szCs w:val="24"/>
        </w:rPr>
        <w:t>.</w:t>
      </w:r>
    </w:p>
    <w:p w14:paraId="52D88327"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Chege, S. W., Gichunge, E.,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Muema, W. (2022). Effect of Role Culture Implementation Approach on Universities Performance in Kenya. </w:t>
      </w:r>
      <w:r w:rsidRPr="00A34922">
        <w:rPr>
          <w:rFonts w:ascii="Times New Roman" w:hAnsi="Times New Roman" w:cs="Times New Roman"/>
          <w:i/>
          <w:iCs/>
          <w:sz w:val="24"/>
          <w:szCs w:val="24"/>
        </w:rPr>
        <w:t>Journal of Strategic Management</w:t>
      </w:r>
      <w:r w:rsidRPr="00A34922">
        <w:rPr>
          <w:rFonts w:ascii="Times New Roman" w:hAnsi="Times New Roman" w:cs="Times New Roman"/>
          <w:sz w:val="24"/>
          <w:szCs w:val="24"/>
        </w:rPr>
        <w:t>, </w:t>
      </w:r>
      <w:r w:rsidRPr="00A34922">
        <w:rPr>
          <w:rFonts w:ascii="Times New Roman" w:hAnsi="Times New Roman" w:cs="Times New Roman"/>
          <w:i/>
          <w:iCs/>
          <w:sz w:val="24"/>
          <w:szCs w:val="24"/>
        </w:rPr>
        <w:t>2</w:t>
      </w:r>
      <w:r w:rsidRPr="00A34922">
        <w:rPr>
          <w:rFonts w:ascii="Times New Roman" w:hAnsi="Times New Roman" w:cs="Times New Roman"/>
          <w:sz w:val="24"/>
          <w:szCs w:val="24"/>
        </w:rPr>
        <w:t>(1), 15-24.</w:t>
      </w:r>
    </w:p>
    <w:p w14:paraId="572C40B0"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Crawford, J., Butler-Henderson, K., Rudolph, J., Malkawi, B., Glowatz, M., Burton, R., ...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Lam, S. (2020). COVID-19: 20 countries' higher education intra-period digital pedagogy responses. </w:t>
      </w:r>
      <w:r w:rsidRPr="00A34922">
        <w:rPr>
          <w:rFonts w:ascii="Times New Roman" w:hAnsi="Times New Roman" w:cs="Times New Roman"/>
          <w:i/>
          <w:iCs/>
          <w:sz w:val="24"/>
          <w:szCs w:val="24"/>
        </w:rPr>
        <w:t xml:space="preserve">Journal of Applied Learning </w:t>
      </w:r>
      <w:r w:rsidR="00381222" w:rsidRPr="00A34922">
        <w:rPr>
          <w:rFonts w:ascii="Times New Roman" w:hAnsi="Times New Roman" w:cs="Times New Roman"/>
          <w:i/>
          <w:iCs/>
          <w:sz w:val="24"/>
          <w:szCs w:val="24"/>
        </w:rPr>
        <w:t>and</w:t>
      </w:r>
      <w:r w:rsidRPr="00A34922">
        <w:rPr>
          <w:rFonts w:ascii="Times New Roman" w:hAnsi="Times New Roman" w:cs="Times New Roman"/>
          <w:i/>
          <w:iCs/>
          <w:sz w:val="24"/>
          <w:szCs w:val="24"/>
        </w:rPr>
        <w:t xml:space="preserve"> Teaching</w:t>
      </w:r>
      <w:r w:rsidRPr="00A34922">
        <w:rPr>
          <w:rFonts w:ascii="Times New Roman" w:hAnsi="Times New Roman" w:cs="Times New Roman"/>
          <w:sz w:val="24"/>
          <w:szCs w:val="24"/>
        </w:rPr>
        <w:t>, </w:t>
      </w:r>
      <w:r w:rsidRPr="00A34922">
        <w:rPr>
          <w:rFonts w:ascii="Times New Roman" w:hAnsi="Times New Roman" w:cs="Times New Roman"/>
          <w:i/>
          <w:iCs/>
          <w:sz w:val="24"/>
          <w:szCs w:val="24"/>
        </w:rPr>
        <w:t>3</w:t>
      </w:r>
      <w:r w:rsidRPr="00A34922">
        <w:rPr>
          <w:rFonts w:ascii="Times New Roman" w:hAnsi="Times New Roman" w:cs="Times New Roman"/>
          <w:sz w:val="24"/>
          <w:szCs w:val="24"/>
        </w:rPr>
        <w:t>(1), 1-20.</w:t>
      </w:r>
    </w:p>
    <w:p w14:paraId="57BA91C1"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Dampson, D. G.,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Edwards, A. K. (2019). Strategic Thinking, Leadership and Governance for African Universities: Lessons from Successful Universities. </w:t>
      </w:r>
      <w:r w:rsidRPr="00A34922">
        <w:rPr>
          <w:rFonts w:ascii="Times New Roman" w:hAnsi="Times New Roman" w:cs="Times New Roman"/>
          <w:i/>
          <w:iCs/>
          <w:sz w:val="24"/>
          <w:szCs w:val="24"/>
        </w:rPr>
        <w:t>Strategic Management-a Dynamic View</w:t>
      </w:r>
      <w:r w:rsidRPr="00A34922">
        <w:rPr>
          <w:rFonts w:ascii="Times New Roman" w:hAnsi="Times New Roman" w:cs="Times New Roman"/>
          <w:sz w:val="24"/>
          <w:szCs w:val="24"/>
        </w:rPr>
        <w:t>, </w:t>
      </w:r>
      <w:r w:rsidRPr="00A34922">
        <w:rPr>
          <w:rFonts w:ascii="Times New Roman" w:hAnsi="Times New Roman" w:cs="Times New Roman"/>
          <w:i/>
          <w:iCs/>
          <w:sz w:val="24"/>
          <w:szCs w:val="24"/>
        </w:rPr>
        <w:t>7</w:t>
      </w:r>
      <w:r w:rsidRPr="00A34922">
        <w:rPr>
          <w:rFonts w:ascii="Times New Roman" w:hAnsi="Times New Roman" w:cs="Times New Roman"/>
          <w:sz w:val="24"/>
          <w:szCs w:val="24"/>
        </w:rPr>
        <w:t>(8), 1-19.</w:t>
      </w:r>
    </w:p>
    <w:p w14:paraId="2B766F95"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lastRenderedPageBreak/>
        <w:t xml:space="preserve">Dana, L. P., Gurău, C., Hoy, F., Ramadani, V.,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Alexander, T. (2021). Success factors and challenges of grassroots innovations: Learning from failure. </w:t>
      </w:r>
      <w:r w:rsidRPr="00A34922">
        <w:rPr>
          <w:rFonts w:ascii="Times New Roman" w:hAnsi="Times New Roman" w:cs="Times New Roman"/>
          <w:i/>
          <w:iCs/>
          <w:sz w:val="24"/>
          <w:szCs w:val="24"/>
        </w:rPr>
        <w:t>Technological Forecasting and Social Change</w:t>
      </w:r>
      <w:r w:rsidRPr="00A34922">
        <w:rPr>
          <w:rFonts w:ascii="Times New Roman" w:hAnsi="Times New Roman" w:cs="Times New Roman"/>
          <w:sz w:val="24"/>
          <w:szCs w:val="24"/>
        </w:rPr>
        <w:t>, </w:t>
      </w:r>
      <w:r w:rsidRPr="00A34922">
        <w:rPr>
          <w:rFonts w:ascii="Times New Roman" w:hAnsi="Times New Roman" w:cs="Times New Roman"/>
          <w:i/>
          <w:iCs/>
          <w:sz w:val="24"/>
          <w:szCs w:val="24"/>
        </w:rPr>
        <w:t>164</w:t>
      </w:r>
      <w:r w:rsidRPr="00A34922">
        <w:rPr>
          <w:rFonts w:ascii="Times New Roman" w:hAnsi="Times New Roman" w:cs="Times New Roman"/>
          <w:sz w:val="24"/>
          <w:szCs w:val="24"/>
        </w:rPr>
        <w:t>, 119600.</w:t>
      </w:r>
    </w:p>
    <w:p w14:paraId="79A37221"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De Moortel, K.,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Crispeels, T. (2018). International university-university technology transfer: Strategic management framework. </w:t>
      </w:r>
      <w:r w:rsidRPr="00A34922">
        <w:rPr>
          <w:rFonts w:ascii="Times New Roman" w:hAnsi="Times New Roman" w:cs="Times New Roman"/>
          <w:i/>
          <w:iCs/>
          <w:sz w:val="24"/>
          <w:szCs w:val="24"/>
        </w:rPr>
        <w:t>Technological Forecasting and Social Change</w:t>
      </w:r>
      <w:r w:rsidRPr="00A34922">
        <w:rPr>
          <w:rFonts w:ascii="Times New Roman" w:hAnsi="Times New Roman" w:cs="Times New Roman"/>
          <w:sz w:val="24"/>
          <w:szCs w:val="24"/>
        </w:rPr>
        <w:t>, </w:t>
      </w:r>
      <w:r w:rsidRPr="00A34922">
        <w:rPr>
          <w:rFonts w:ascii="Times New Roman" w:hAnsi="Times New Roman" w:cs="Times New Roman"/>
          <w:i/>
          <w:iCs/>
          <w:sz w:val="24"/>
          <w:szCs w:val="24"/>
        </w:rPr>
        <w:t>135</w:t>
      </w:r>
      <w:r w:rsidRPr="00A34922">
        <w:rPr>
          <w:rFonts w:ascii="Times New Roman" w:hAnsi="Times New Roman" w:cs="Times New Roman"/>
          <w:sz w:val="24"/>
          <w:szCs w:val="24"/>
        </w:rPr>
        <w:t>, 145-155.</w:t>
      </w:r>
    </w:p>
    <w:p w14:paraId="0E5E5560"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Doyle, T.,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Brady, M. (2018). Reframing the university as an emergent organisation: implications for strategic management and leadership in higher education. </w:t>
      </w:r>
      <w:r w:rsidRPr="00A34922">
        <w:rPr>
          <w:rFonts w:ascii="Times New Roman" w:hAnsi="Times New Roman" w:cs="Times New Roman"/>
          <w:i/>
          <w:iCs/>
          <w:sz w:val="24"/>
          <w:szCs w:val="24"/>
        </w:rPr>
        <w:t>Journal of Higher Education Policy and Management</w:t>
      </w:r>
      <w:r w:rsidRPr="00A34922">
        <w:rPr>
          <w:rFonts w:ascii="Times New Roman" w:hAnsi="Times New Roman" w:cs="Times New Roman"/>
          <w:sz w:val="24"/>
          <w:szCs w:val="24"/>
        </w:rPr>
        <w:t>, </w:t>
      </w:r>
      <w:r w:rsidRPr="00A34922">
        <w:rPr>
          <w:rFonts w:ascii="Times New Roman" w:hAnsi="Times New Roman" w:cs="Times New Roman"/>
          <w:i/>
          <w:iCs/>
          <w:sz w:val="24"/>
          <w:szCs w:val="24"/>
        </w:rPr>
        <w:t>40</w:t>
      </w:r>
      <w:r w:rsidRPr="00A34922">
        <w:rPr>
          <w:rFonts w:ascii="Times New Roman" w:hAnsi="Times New Roman" w:cs="Times New Roman"/>
          <w:sz w:val="24"/>
          <w:szCs w:val="24"/>
        </w:rPr>
        <w:t>(4), 305-320.</w:t>
      </w:r>
    </w:p>
    <w:p w14:paraId="53FE013E"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Drennan, J., Clarke, M., Hyde, A.,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Politis, Y. (2020). Academic identity in higher education. In </w:t>
      </w:r>
      <w:r w:rsidRPr="00A34922">
        <w:rPr>
          <w:rFonts w:ascii="Times New Roman" w:hAnsi="Times New Roman" w:cs="Times New Roman"/>
          <w:i/>
          <w:iCs/>
          <w:sz w:val="24"/>
          <w:szCs w:val="24"/>
        </w:rPr>
        <w:t>The international encyclopedia of higher education systems and institutions</w:t>
      </w:r>
      <w:r w:rsidRPr="00A34922">
        <w:rPr>
          <w:rFonts w:ascii="Times New Roman" w:hAnsi="Times New Roman" w:cs="Times New Roman"/>
          <w:sz w:val="24"/>
          <w:szCs w:val="24"/>
        </w:rPr>
        <w:t> (pp. 35-40). Dordrecht: Springer Netherlands.</w:t>
      </w:r>
    </w:p>
    <w:p w14:paraId="5282784C"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Fuertes, G., Alfaro, M., Vargas, M., Gutierrez, S., Ternero, R.,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Sabattin, J. (2020). Conceptual framework for the strategic management: a literature review—descriptive. </w:t>
      </w:r>
      <w:r w:rsidRPr="00A34922">
        <w:rPr>
          <w:rFonts w:ascii="Times New Roman" w:hAnsi="Times New Roman" w:cs="Times New Roman"/>
          <w:i/>
          <w:iCs/>
          <w:sz w:val="24"/>
          <w:szCs w:val="24"/>
        </w:rPr>
        <w:t>Journal of Engineering</w:t>
      </w:r>
      <w:r w:rsidRPr="00A34922">
        <w:rPr>
          <w:rFonts w:ascii="Times New Roman" w:hAnsi="Times New Roman" w:cs="Times New Roman"/>
          <w:sz w:val="24"/>
          <w:szCs w:val="24"/>
        </w:rPr>
        <w:t>, </w:t>
      </w:r>
      <w:r w:rsidRPr="00A34922">
        <w:rPr>
          <w:rFonts w:ascii="Times New Roman" w:hAnsi="Times New Roman" w:cs="Times New Roman"/>
          <w:i/>
          <w:iCs/>
          <w:sz w:val="24"/>
          <w:szCs w:val="24"/>
        </w:rPr>
        <w:t>2020</w:t>
      </w:r>
      <w:r w:rsidRPr="00A34922">
        <w:rPr>
          <w:rFonts w:ascii="Times New Roman" w:hAnsi="Times New Roman" w:cs="Times New Roman"/>
          <w:sz w:val="24"/>
          <w:szCs w:val="24"/>
        </w:rPr>
        <w:t>.</w:t>
      </w:r>
    </w:p>
    <w:p w14:paraId="724DCE1A"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Fumasoli, T., Barbato, G.,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Turri, M. (2020). The determinants of university strategic positioning: a reappraisal of the organisation. </w:t>
      </w:r>
      <w:r w:rsidRPr="00A34922">
        <w:rPr>
          <w:rFonts w:ascii="Times New Roman" w:hAnsi="Times New Roman" w:cs="Times New Roman"/>
          <w:i/>
          <w:iCs/>
          <w:sz w:val="24"/>
          <w:szCs w:val="24"/>
        </w:rPr>
        <w:t>Higher Education</w:t>
      </w:r>
      <w:r w:rsidRPr="00A34922">
        <w:rPr>
          <w:rFonts w:ascii="Times New Roman" w:hAnsi="Times New Roman" w:cs="Times New Roman"/>
          <w:sz w:val="24"/>
          <w:szCs w:val="24"/>
        </w:rPr>
        <w:t>, </w:t>
      </w:r>
      <w:r w:rsidRPr="00A34922">
        <w:rPr>
          <w:rFonts w:ascii="Times New Roman" w:hAnsi="Times New Roman" w:cs="Times New Roman"/>
          <w:i/>
          <w:iCs/>
          <w:sz w:val="24"/>
          <w:szCs w:val="24"/>
        </w:rPr>
        <w:t>80</w:t>
      </w:r>
      <w:r w:rsidRPr="00A34922">
        <w:rPr>
          <w:rFonts w:ascii="Times New Roman" w:hAnsi="Times New Roman" w:cs="Times New Roman"/>
          <w:sz w:val="24"/>
          <w:szCs w:val="24"/>
        </w:rPr>
        <w:t>(2), 305-334.</w:t>
      </w:r>
    </w:p>
    <w:p w14:paraId="2DE8BB20"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Giuri, P., Munari, F., Scandura, A.,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Toschi, L. (2019). The strategic orientation of universities in knowledge transfer activities. </w:t>
      </w:r>
      <w:r w:rsidRPr="00A34922">
        <w:rPr>
          <w:rFonts w:ascii="Times New Roman" w:hAnsi="Times New Roman" w:cs="Times New Roman"/>
          <w:i/>
          <w:iCs/>
          <w:sz w:val="24"/>
          <w:szCs w:val="24"/>
        </w:rPr>
        <w:t>Technological Forecasting and Social Change</w:t>
      </w:r>
      <w:r w:rsidRPr="00A34922">
        <w:rPr>
          <w:rFonts w:ascii="Times New Roman" w:hAnsi="Times New Roman" w:cs="Times New Roman"/>
          <w:sz w:val="24"/>
          <w:szCs w:val="24"/>
        </w:rPr>
        <w:t>, </w:t>
      </w:r>
      <w:r w:rsidRPr="00A34922">
        <w:rPr>
          <w:rFonts w:ascii="Times New Roman" w:hAnsi="Times New Roman" w:cs="Times New Roman"/>
          <w:i/>
          <w:iCs/>
          <w:sz w:val="24"/>
          <w:szCs w:val="24"/>
        </w:rPr>
        <w:t>138</w:t>
      </w:r>
      <w:r w:rsidRPr="00A34922">
        <w:rPr>
          <w:rFonts w:ascii="Times New Roman" w:hAnsi="Times New Roman" w:cs="Times New Roman"/>
          <w:sz w:val="24"/>
          <w:szCs w:val="24"/>
        </w:rPr>
        <w:t>, 261-278.</w:t>
      </w:r>
    </w:p>
    <w:p w14:paraId="545F81E2"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Hamilton, J. (2020). The strategic change matrix and business sustainability across COVID-19. </w:t>
      </w:r>
      <w:r w:rsidRPr="00A34922">
        <w:rPr>
          <w:rFonts w:ascii="Times New Roman" w:hAnsi="Times New Roman" w:cs="Times New Roman"/>
          <w:i/>
          <w:iCs/>
          <w:sz w:val="24"/>
          <w:szCs w:val="24"/>
        </w:rPr>
        <w:t>Sustainability</w:t>
      </w:r>
      <w:r w:rsidRPr="00A34922">
        <w:rPr>
          <w:rFonts w:ascii="Times New Roman" w:hAnsi="Times New Roman" w:cs="Times New Roman"/>
          <w:sz w:val="24"/>
          <w:szCs w:val="24"/>
        </w:rPr>
        <w:t>, </w:t>
      </w:r>
      <w:r w:rsidRPr="00A34922">
        <w:rPr>
          <w:rFonts w:ascii="Times New Roman" w:hAnsi="Times New Roman" w:cs="Times New Roman"/>
          <w:i/>
          <w:iCs/>
          <w:sz w:val="24"/>
          <w:szCs w:val="24"/>
        </w:rPr>
        <w:t>12</w:t>
      </w:r>
      <w:r w:rsidRPr="00A34922">
        <w:rPr>
          <w:rFonts w:ascii="Times New Roman" w:hAnsi="Times New Roman" w:cs="Times New Roman"/>
          <w:sz w:val="24"/>
          <w:szCs w:val="24"/>
        </w:rPr>
        <w:t>(15), 6026.</w:t>
      </w:r>
    </w:p>
    <w:p w14:paraId="6F068AF9"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Harder, W. (2019). Analyzing public relations as a strategic management function at SEC Universities.</w:t>
      </w:r>
    </w:p>
    <w:p w14:paraId="690E646C"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Huang, R.,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Ye, X. (2021). The Realistic Circumstances and Innovative Paths of Strategic Development of Universities in the New Era. </w:t>
      </w:r>
      <w:r w:rsidRPr="00A34922">
        <w:rPr>
          <w:rFonts w:ascii="Times New Roman" w:hAnsi="Times New Roman" w:cs="Times New Roman"/>
          <w:i/>
          <w:iCs/>
          <w:sz w:val="24"/>
          <w:szCs w:val="24"/>
        </w:rPr>
        <w:t>International Journal of Social Science and Education Research</w:t>
      </w:r>
      <w:r w:rsidRPr="00A34922">
        <w:rPr>
          <w:rFonts w:ascii="Times New Roman" w:hAnsi="Times New Roman" w:cs="Times New Roman"/>
          <w:sz w:val="24"/>
          <w:szCs w:val="24"/>
        </w:rPr>
        <w:t>, </w:t>
      </w:r>
      <w:r w:rsidRPr="00A34922">
        <w:rPr>
          <w:rFonts w:ascii="Times New Roman" w:hAnsi="Times New Roman" w:cs="Times New Roman"/>
          <w:i/>
          <w:iCs/>
          <w:sz w:val="24"/>
          <w:szCs w:val="24"/>
        </w:rPr>
        <w:t>4</w:t>
      </w:r>
      <w:r w:rsidRPr="00A34922">
        <w:rPr>
          <w:rFonts w:ascii="Times New Roman" w:hAnsi="Times New Roman" w:cs="Times New Roman"/>
          <w:sz w:val="24"/>
          <w:szCs w:val="24"/>
        </w:rPr>
        <w:t>(9), 180-190.</w:t>
      </w:r>
    </w:p>
    <w:p w14:paraId="682F67B6"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Marlina, E., Ardi, H. A., Samsiah, S., Ritonga, K.,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Tanjung, A. R. (2020). Strategic Costing Models as Strategic Management Accounting Techniques at Private Universities in Riau, Indonesia. </w:t>
      </w:r>
      <w:r w:rsidRPr="00A34922">
        <w:rPr>
          <w:rFonts w:ascii="Times New Roman" w:hAnsi="Times New Roman" w:cs="Times New Roman"/>
          <w:i/>
          <w:iCs/>
          <w:sz w:val="24"/>
          <w:szCs w:val="24"/>
        </w:rPr>
        <w:t>International Journal of Financial Research</w:t>
      </w:r>
      <w:r w:rsidRPr="00A34922">
        <w:rPr>
          <w:rFonts w:ascii="Times New Roman" w:hAnsi="Times New Roman" w:cs="Times New Roman"/>
          <w:sz w:val="24"/>
          <w:szCs w:val="24"/>
        </w:rPr>
        <w:t>, </w:t>
      </w:r>
      <w:r w:rsidRPr="00A34922">
        <w:rPr>
          <w:rFonts w:ascii="Times New Roman" w:hAnsi="Times New Roman" w:cs="Times New Roman"/>
          <w:i/>
          <w:iCs/>
          <w:sz w:val="24"/>
          <w:szCs w:val="24"/>
        </w:rPr>
        <w:t>11</w:t>
      </w:r>
      <w:r w:rsidRPr="00A34922">
        <w:rPr>
          <w:rFonts w:ascii="Times New Roman" w:hAnsi="Times New Roman" w:cs="Times New Roman"/>
          <w:sz w:val="24"/>
          <w:szCs w:val="24"/>
        </w:rPr>
        <w:t>(1), 274-283.</w:t>
      </w:r>
    </w:p>
    <w:p w14:paraId="7DAAA135"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Morgan-Guy, J. (2022). </w:t>
      </w:r>
      <w:r w:rsidRPr="00A34922">
        <w:rPr>
          <w:rFonts w:ascii="Times New Roman" w:hAnsi="Times New Roman" w:cs="Times New Roman"/>
          <w:i/>
          <w:iCs/>
          <w:sz w:val="24"/>
          <w:szCs w:val="24"/>
        </w:rPr>
        <w:t>Treasures: The Special Collections of the University of Wales Trinity Saint David</w:t>
      </w:r>
      <w:r w:rsidRPr="00A34922">
        <w:rPr>
          <w:rFonts w:ascii="Times New Roman" w:hAnsi="Times New Roman" w:cs="Times New Roman"/>
          <w:sz w:val="24"/>
          <w:szCs w:val="24"/>
        </w:rPr>
        <w:t>. University of Wales Press.</w:t>
      </w:r>
    </w:p>
    <w:p w14:paraId="15F76445"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Ng, K. C. (2022). </w:t>
      </w:r>
      <w:r w:rsidRPr="00A34922">
        <w:rPr>
          <w:rFonts w:ascii="Times New Roman" w:hAnsi="Times New Roman" w:cs="Times New Roman"/>
          <w:i/>
          <w:iCs/>
          <w:sz w:val="24"/>
          <w:szCs w:val="24"/>
        </w:rPr>
        <w:t>The factors that influence the state of readiness for entrepreneurial opportunities: a case study of late-career professionals, managers, executives and technicians (PMETs) in Singapore</w:t>
      </w:r>
      <w:r w:rsidRPr="00A34922">
        <w:rPr>
          <w:rFonts w:ascii="Times New Roman" w:hAnsi="Times New Roman" w:cs="Times New Roman"/>
          <w:sz w:val="24"/>
          <w:szCs w:val="24"/>
        </w:rPr>
        <w:t> (Doctoral dissertation, University of Wales Trinity Saint David).</w:t>
      </w:r>
    </w:p>
    <w:p w14:paraId="4ECE61D7"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Papari, M., Mehralizadeh, Y., Seyyedi, S. M.,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Hossein Pour, M. (2019). Comparative Comparison of Strategic Thinking in the Management and Planning of Universities Inside and Outside the Country. </w:t>
      </w:r>
      <w:r w:rsidRPr="00A34922">
        <w:rPr>
          <w:rFonts w:ascii="Times New Roman" w:hAnsi="Times New Roman" w:cs="Times New Roman"/>
          <w:i/>
          <w:iCs/>
          <w:sz w:val="24"/>
          <w:szCs w:val="24"/>
        </w:rPr>
        <w:t>Journal of System Management</w:t>
      </w:r>
      <w:r w:rsidRPr="00A34922">
        <w:rPr>
          <w:rFonts w:ascii="Times New Roman" w:hAnsi="Times New Roman" w:cs="Times New Roman"/>
          <w:sz w:val="24"/>
          <w:szCs w:val="24"/>
        </w:rPr>
        <w:t>, </w:t>
      </w:r>
      <w:r w:rsidRPr="00A34922">
        <w:rPr>
          <w:rFonts w:ascii="Times New Roman" w:hAnsi="Times New Roman" w:cs="Times New Roman"/>
          <w:i/>
          <w:iCs/>
          <w:sz w:val="24"/>
          <w:szCs w:val="24"/>
        </w:rPr>
        <w:t>5</w:t>
      </w:r>
      <w:r w:rsidRPr="00A34922">
        <w:rPr>
          <w:rFonts w:ascii="Times New Roman" w:hAnsi="Times New Roman" w:cs="Times New Roman"/>
          <w:sz w:val="24"/>
          <w:szCs w:val="24"/>
        </w:rPr>
        <w:t>(4), 37-50.</w:t>
      </w:r>
    </w:p>
    <w:p w14:paraId="5E8C467A"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Secundo, G., Schiuma, G.,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Jones, P. (2019). Strategic knowledge management models and tools for entrepreneurial universities. </w:t>
      </w:r>
      <w:r w:rsidRPr="00A34922">
        <w:rPr>
          <w:rFonts w:ascii="Times New Roman" w:hAnsi="Times New Roman" w:cs="Times New Roman"/>
          <w:i/>
          <w:iCs/>
          <w:sz w:val="24"/>
          <w:szCs w:val="24"/>
        </w:rPr>
        <w:t>Management Decision</w:t>
      </w:r>
      <w:r w:rsidRPr="00A34922">
        <w:rPr>
          <w:rFonts w:ascii="Times New Roman" w:hAnsi="Times New Roman" w:cs="Times New Roman"/>
          <w:sz w:val="24"/>
          <w:szCs w:val="24"/>
        </w:rPr>
        <w:t>.</w:t>
      </w:r>
    </w:p>
    <w:p w14:paraId="46789A33"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Siegel, D. S.,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Leih, S. (2018). Strategic management theory and universities: An overview of the Special Issue. </w:t>
      </w:r>
      <w:r w:rsidRPr="00A34922">
        <w:rPr>
          <w:rFonts w:ascii="Times New Roman" w:hAnsi="Times New Roman" w:cs="Times New Roman"/>
          <w:i/>
          <w:iCs/>
          <w:sz w:val="24"/>
          <w:szCs w:val="24"/>
        </w:rPr>
        <w:t>Strategic Organization</w:t>
      </w:r>
      <w:r w:rsidRPr="00A34922">
        <w:rPr>
          <w:rFonts w:ascii="Times New Roman" w:hAnsi="Times New Roman" w:cs="Times New Roman"/>
          <w:sz w:val="24"/>
          <w:szCs w:val="24"/>
        </w:rPr>
        <w:t>, </w:t>
      </w:r>
      <w:r w:rsidRPr="00A34922">
        <w:rPr>
          <w:rFonts w:ascii="Times New Roman" w:hAnsi="Times New Roman" w:cs="Times New Roman"/>
          <w:i/>
          <w:iCs/>
          <w:sz w:val="24"/>
          <w:szCs w:val="24"/>
        </w:rPr>
        <w:t>16</w:t>
      </w:r>
      <w:r w:rsidRPr="00A34922">
        <w:rPr>
          <w:rFonts w:ascii="Times New Roman" w:hAnsi="Times New Roman" w:cs="Times New Roman"/>
          <w:sz w:val="24"/>
          <w:szCs w:val="24"/>
        </w:rPr>
        <w:t>(1), 6-11.</w:t>
      </w:r>
    </w:p>
    <w:p w14:paraId="1BC0753D"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 xml:space="preserve">Soliman, S., Anchor, J., </w:t>
      </w:r>
      <w:r w:rsidR="00381222" w:rsidRPr="00A34922">
        <w:rPr>
          <w:rFonts w:ascii="Times New Roman" w:hAnsi="Times New Roman" w:cs="Times New Roman"/>
          <w:sz w:val="24"/>
          <w:szCs w:val="24"/>
        </w:rPr>
        <w:t>and</w:t>
      </w:r>
      <w:r w:rsidRPr="00A34922">
        <w:rPr>
          <w:rFonts w:ascii="Times New Roman" w:hAnsi="Times New Roman" w:cs="Times New Roman"/>
          <w:sz w:val="24"/>
          <w:szCs w:val="24"/>
        </w:rPr>
        <w:t xml:space="preserve"> Taylor, D. (2019). The international strategies of universities: deliberate or emergent?. </w:t>
      </w:r>
      <w:r w:rsidRPr="00A34922">
        <w:rPr>
          <w:rFonts w:ascii="Times New Roman" w:hAnsi="Times New Roman" w:cs="Times New Roman"/>
          <w:i/>
          <w:iCs/>
          <w:sz w:val="24"/>
          <w:szCs w:val="24"/>
        </w:rPr>
        <w:t>Studies in Higher Education</w:t>
      </w:r>
      <w:r w:rsidRPr="00A34922">
        <w:rPr>
          <w:rFonts w:ascii="Times New Roman" w:hAnsi="Times New Roman" w:cs="Times New Roman"/>
          <w:sz w:val="24"/>
          <w:szCs w:val="24"/>
        </w:rPr>
        <w:t>, </w:t>
      </w:r>
      <w:r w:rsidRPr="00A34922">
        <w:rPr>
          <w:rFonts w:ascii="Times New Roman" w:hAnsi="Times New Roman" w:cs="Times New Roman"/>
          <w:i/>
          <w:iCs/>
          <w:sz w:val="24"/>
          <w:szCs w:val="24"/>
        </w:rPr>
        <w:t>44</w:t>
      </w:r>
      <w:r w:rsidRPr="00A34922">
        <w:rPr>
          <w:rFonts w:ascii="Times New Roman" w:hAnsi="Times New Roman" w:cs="Times New Roman"/>
          <w:sz w:val="24"/>
          <w:szCs w:val="24"/>
        </w:rPr>
        <w:t>(8), 1413-1424.</w:t>
      </w:r>
    </w:p>
    <w:p w14:paraId="415E6F6A" w14:textId="77777777" w:rsidR="007D195D" w:rsidRPr="00A34922" w:rsidRDefault="007D195D" w:rsidP="00A34922">
      <w:pPr>
        <w:spacing w:after="0" w:line="360" w:lineRule="auto"/>
        <w:jc w:val="both"/>
        <w:rPr>
          <w:rFonts w:ascii="Times New Roman" w:hAnsi="Times New Roman" w:cs="Times New Roman"/>
          <w:sz w:val="24"/>
          <w:szCs w:val="24"/>
        </w:rPr>
      </w:pPr>
      <w:r w:rsidRPr="00A34922">
        <w:rPr>
          <w:rFonts w:ascii="Times New Roman" w:hAnsi="Times New Roman" w:cs="Times New Roman"/>
          <w:sz w:val="24"/>
          <w:szCs w:val="24"/>
        </w:rPr>
        <w:t>Williamson, B. (2018). The hidden architecture of higher education: building a big data infrastructure for the ‘smarter university’. </w:t>
      </w:r>
      <w:r w:rsidRPr="00A34922">
        <w:rPr>
          <w:rFonts w:ascii="Times New Roman" w:hAnsi="Times New Roman" w:cs="Times New Roman"/>
          <w:i/>
          <w:iCs/>
          <w:sz w:val="24"/>
          <w:szCs w:val="24"/>
        </w:rPr>
        <w:t>International Journal of Educational Technology in Higher Education</w:t>
      </w:r>
      <w:r w:rsidRPr="00A34922">
        <w:rPr>
          <w:rFonts w:ascii="Times New Roman" w:hAnsi="Times New Roman" w:cs="Times New Roman"/>
          <w:sz w:val="24"/>
          <w:szCs w:val="24"/>
        </w:rPr>
        <w:t>, </w:t>
      </w:r>
      <w:r w:rsidRPr="00A34922">
        <w:rPr>
          <w:rFonts w:ascii="Times New Roman" w:hAnsi="Times New Roman" w:cs="Times New Roman"/>
          <w:i/>
          <w:iCs/>
          <w:sz w:val="24"/>
          <w:szCs w:val="24"/>
        </w:rPr>
        <w:t>15</w:t>
      </w:r>
      <w:r w:rsidRPr="00A34922">
        <w:rPr>
          <w:rFonts w:ascii="Times New Roman" w:hAnsi="Times New Roman" w:cs="Times New Roman"/>
          <w:sz w:val="24"/>
          <w:szCs w:val="24"/>
        </w:rPr>
        <w:t>(1), 1-26.</w:t>
      </w:r>
    </w:p>
    <w:sectPr w:rsidR="007D195D" w:rsidRPr="00A34922" w:rsidSect="00252AFE">
      <w:headerReference w:type="default" r:id="rId8"/>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52B8A" w14:textId="77777777" w:rsidR="00A12C02" w:rsidRDefault="00A12C02" w:rsidP="00A34922">
      <w:pPr>
        <w:spacing w:after="0" w:line="240" w:lineRule="auto"/>
      </w:pPr>
      <w:r>
        <w:separator/>
      </w:r>
    </w:p>
  </w:endnote>
  <w:endnote w:type="continuationSeparator" w:id="0">
    <w:p w14:paraId="516B8DC1" w14:textId="77777777" w:rsidR="00A12C02" w:rsidRDefault="00A12C02" w:rsidP="00A34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50F92" w14:textId="77777777" w:rsidR="00A12C02" w:rsidRDefault="00A12C02" w:rsidP="00A34922">
      <w:pPr>
        <w:spacing w:after="0" w:line="240" w:lineRule="auto"/>
      </w:pPr>
      <w:r>
        <w:separator/>
      </w:r>
    </w:p>
  </w:footnote>
  <w:footnote w:type="continuationSeparator" w:id="0">
    <w:p w14:paraId="6F3C8C6C" w14:textId="77777777" w:rsidR="00A12C02" w:rsidRDefault="00A12C02" w:rsidP="00A349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32882782"/>
      <w:docPartObj>
        <w:docPartGallery w:val="Page Numbers (Top of Page)"/>
        <w:docPartUnique/>
      </w:docPartObj>
    </w:sdtPr>
    <w:sdtEndPr>
      <w:rPr>
        <w:noProof/>
      </w:rPr>
    </w:sdtEndPr>
    <w:sdtContent>
      <w:p w14:paraId="35CA556F" w14:textId="77777777" w:rsidR="00A34922" w:rsidRPr="00A34922" w:rsidRDefault="00A34922" w:rsidP="00A34922">
        <w:pPr>
          <w:pStyle w:val="Header"/>
          <w:jc w:val="right"/>
          <w:rPr>
            <w:rFonts w:ascii="Times New Roman" w:hAnsi="Times New Roman" w:cs="Times New Roman"/>
            <w:sz w:val="24"/>
            <w:szCs w:val="24"/>
          </w:rPr>
        </w:pPr>
        <w:r w:rsidRPr="00A34922">
          <w:rPr>
            <w:rFonts w:ascii="Times New Roman" w:hAnsi="Times New Roman" w:cs="Times New Roman"/>
            <w:sz w:val="24"/>
            <w:szCs w:val="24"/>
          </w:rPr>
          <w:fldChar w:fldCharType="begin"/>
        </w:r>
        <w:r w:rsidRPr="00A34922">
          <w:rPr>
            <w:rFonts w:ascii="Times New Roman" w:hAnsi="Times New Roman" w:cs="Times New Roman"/>
            <w:sz w:val="24"/>
            <w:szCs w:val="24"/>
          </w:rPr>
          <w:instrText xml:space="preserve"> PAGE   \* MERGEFORMAT </w:instrText>
        </w:r>
        <w:r w:rsidRPr="00A34922">
          <w:rPr>
            <w:rFonts w:ascii="Times New Roman" w:hAnsi="Times New Roman" w:cs="Times New Roman"/>
            <w:sz w:val="24"/>
            <w:szCs w:val="24"/>
          </w:rPr>
          <w:fldChar w:fldCharType="separate"/>
        </w:r>
        <w:r>
          <w:rPr>
            <w:rFonts w:ascii="Times New Roman" w:hAnsi="Times New Roman" w:cs="Times New Roman"/>
            <w:noProof/>
            <w:sz w:val="24"/>
            <w:szCs w:val="24"/>
          </w:rPr>
          <w:t>3</w:t>
        </w:r>
        <w:r w:rsidRPr="00A34922">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22B64"/>
    <w:multiLevelType w:val="hybridMultilevel"/>
    <w:tmpl w:val="FEB87776"/>
    <w:lvl w:ilvl="0" w:tplc="9AAA14E2">
      <w:start w:val="1"/>
      <w:numFmt w:val="bullet"/>
      <w:lvlText w:val=""/>
      <w:lvlJc w:val="left"/>
      <w:pPr>
        <w:ind w:left="720" w:hanging="360"/>
      </w:pPr>
      <w:rPr>
        <w:rFonts w:ascii="Symbol" w:hAnsi="Symbol" w:hint="default"/>
      </w:rPr>
    </w:lvl>
    <w:lvl w:ilvl="1" w:tplc="85DE18F8" w:tentative="1">
      <w:start w:val="1"/>
      <w:numFmt w:val="bullet"/>
      <w:lvlText w:val="o"/>
      <w:lvlJc w:val="left"/>
      <w:pPr>
        <w:ind w:left="1440" w:hanging="360"/>
      </w:pPr>
      <w:rPr>
        <w:rFonts w:ascii="Courier New" w:hAnsi="Courier New" w:cs="Courier New" w:hint="default"/>
      </w:rPr>
    </w:lvl>
    <w:lvl w:ilvl="2" w:tplc="2FD6752E" w:tentative="1">
      <w:start w:val="1"/>
      <w:numFmt w:val="bullet"/>
      <w:lvlText w:val=""/>
      <w:lvlJc w:val="left"/>
      <w:pPr>
        <w:ind w:left="2160" w:hanging="360"/>
      </w:pPr>
      <w:rPr>
        <w:rFonts w:ascii="Wingdings" w:hAnsi="Wingdings" w:hint="default"/>
      </w:rPr>
    </w:lvl>
    <w:lvl w:ilvl="3" w:tplc="D7EAE308" w:tentative="1">
      <w:start w:val="1"/>
      <w:numFmt w:val="bullet"/>
      <w:lvlText w:val=""/>
      <w:lvlJc w:val="left"/>
      <w:pPr>
        <w:ind w:left="2880" w:hanging="360"/>
      </w:pPr>
      <w:rPr>
        <w:rFonts w:ascii="Symbol" w:hAnsi="Symbol" w:hint="default"/>
      </w:rPr>
    </w:lvl>
    <w:lvl w:ilvl="4" w:tplc="2D28DA90" w:tentative="1">
      <w:start w:val="1"/>
      <w:numFmt w:val="bullet"/>
      <w:lvlText w:val="o"/>
      <w:lvlJc w:val="left"/>
      <w:pPr>
        <w:ind w:left="3600" w:hanging="360"/>
      </w:pPr>
      <w:rPr>
        <w:rFonts w:ascii="Courier New" w:hAnsi="Courier New" w:cs="Courier New" w:hint="default"/>
      </w:rPr>
    </w:lvl>
    <w:lvl w:ilvl="5" w:tplc="7D32840E" w:tentative="1">
      <w:start w:val="1"/>
      <w:numFmt w:val="bullet"/>
      <w:lvlText w:val=""/>
      <w:lvlJc w:val="left"/>
      <w:pPr>
        <w:ind w:left="4320" w:hanging="360"/>
      </w:pPr>
      <w:rPr>
        <w:rFonts w:ascii="Wingdings" w:hAnsi="Wingdings" w:hint="default"/>
      </w:rPr>
    </w:lvl>
    <w:lvl w:ilvl="6" w:tplc="990E1E8E" w:tentative="1">
      <w:start w:val="1"/>
      <w:numFmt w:val="bullet"/>
      <w:lvlText w:val=""/>
      <w:lvlJc w:val="left"/>
      <w:pPr>
        <w:ind w:left="5040" w:hanging="360"/>
      </w:pPr>
      <w:rPr>
        <w:rFonts w:ascii="Symbol" w:hAnsi="Symbol" w:hint="default"/>
      </w:rPr>
    </w:lvl>
    <w:lvl w:ilvl="7" w:tplc="8AD695A8" w:tentative="1">
      <w:start w:val="1"/>
      <w:numFmt w:val="bullet"/>
      <w:lvlText w:val="o"/>
      <w:lvlJc w:val="left"/>
      <w:pPr>
        <w:ind w:left="5760" w:hanging="360"/>
      </w:pPr>
      <w:rPr>
        <w:rFonts w:ascii="Courier New" w:hAnsi="Courier New" w:cs="Courier New" w:hint="default"/>
      </w:rPr>
    </w:lvl>
    <w:lvl w:ilvl="8" w:tplc="D3E44FCE" w:tentative="1">
      <w:start w:val="1"/>
      <w:numFmt w:val="bullet"/>
      <w:lvlText w:val=""/>
      <w:lvlJc w:val="left"/>
      <w:pPr>
        <w:ind w:left="6480" w:hanging="360"/>
      </w:pPr>
      <w:rPr>
        <w:rFonts w:ascii="Wingdings" w:hAnsi="Wingdings" w:hint="default"/>
      </w:rPr>
    </w:lvl>
  </w:abstractNum>
  <w:abstractNum w:abstractNumId="1" w15:restartNumberingAfterBreak="0">
    <w:nsid w:val="2087138D"/>
    <w:multiLevelType w:val="hybridMultilevel"/>
    <w:tmpl w:val="83969E96"/>
    <w:lvl w:ilvl="0" w:tplc="3406453A">
      <w:start w:val="1"/>
      <w:numFmt w:val="bullet"/>
      <w:lvlText w:val=""/>
      <w:lvlJc w:val="left"/>
      <w:pPr>
        <w:ind w:left="720" w:hanging="360"/>
      </w:pPr>
      <w:rPr>
        <w:rFonts w:ascii="Symbol" w:hAnsi="Symbol" w:hint="default"/>
      </w:rPr>
    </w:lvl>
    <w:lvl w:ilvl="1" w:tplc="2990E67E" w:tentative="1">
      <w:start w:val="1"/>
      <w:numFmt w:val="bullet"/>
      <w:lvlText w:val="o"/>
      <w:lvlJc w:val="left"/>
      <w:pPr>
        <w:ind w:left="1440" w:hanging="360"/>
      </w:pPr>
      <w:rPr>
        <w:rFonts w:ascii="Courier New" w:hAnsi="Courier New" w:cs="Courier New" w:hint="default"/>
      </w:rPr>
    </w:lvl>
    <w:lvl w:ilvl="2" w:tplc="3634E9B6" w:tentative="1">
      <w:start w:val="1"/>
      <w:numFmt w:val="bullet"/>
      <w:lvlText w:val=""/>
      <w:lvlJc w:val="left"/>
      <w:pPr>
        <w:ind w:left="2160" w:hanging="360"/>
      </w:pPr>
      <w:rPr>
        <w:rFonts w:ascii="Wingdings" w:hAnsi="Wingdings" w:hint="default"/>
      </w:rPr>
    </w:lvl>
    <w:lvl w:ilvl="3" w:tplc="B2922E5E" w:tentative="1">
      <w:start w:val="1"/>
      <w:numFmt w:val="bullet"/>
      <w:lvlText w:val=""/>
      <w:lvlJc w:val="left"/>
      <w:pPr>
        <w:ind w:left="2880" w:hanging="360"/>
      </w:pPr>
      <w:rPr>
        <w:rFonts w:ascii="Symbol" w:hAnsi="Symbol" w:hint="default"/>
      </w:rPr>
    </w:lvl>
    <w:lvl w:ilvl="4" w:tplc="59962C8A" w:tentative="1">
      <w:start w:val="1"/>
      <w:numFmt w:val="bullet"/>
      <w:lvlText w:val="o"/>
      <w:lvlJc w:val="left"/>
      <w:pPr>
        <w:ind w:left="3600" w:hanging="360"/>
      </w:pPr>
      <w:rPr>
        <w:rFonts w:ascii="Courier New" w:hAnsi="Courier New" w:cs="Courier New" w:hint="default"/>
      </w:rPr>
    </w:lvl>
    <w:lvl w:ilvl="5" w:tplc="0388D37E" w:tentative="1">
      <w:start w:val="1"/>
      <w:numFmt w:val="bullet"/>
      <w:lvlText w:val=""/>
      <w:lvlJc w:val="left"/>
      <w:pPr>
        <w:ind w:left="4320" w:hanging="360"/>
      </w:pPr>
      <w:rPr>
        <w:rFonts w:ascii="Wingdings" w:hAnsi="Wingdings" w:hint="default"/>
      </w:rPr>
    </w:lvl>
    <w:lvl w:ilvl="6" w:tplc="13F4C79A" w:tentative="1">
      <w:start w:val="1"/>
      <w:numFmt w:val="bullet"/>
      <w:lvlText w:val=""/>
      <w:lvlJc w:val="left"/>
      <w:pPr>
        <w:ind w:left="5040" w:hanging="360"/>
      </w:pPr>
      <w:rPr>
        <w:rFonts w:ascii="Symbol" w:hAnsi="Symbol" w:hint="default"/>
      </w:rPr>
    </w:lvl>
    <w:lvl w:ilvl="7" w:tplc="EDCC5034" w:tentative="1">
      <w:start w:val="1"/>
      <w:numFmt w:val="bullet"/>
      <w:lvlText w:val="o"/>
      <w:lvlJc w:val="left"/>
      <w:pPr>
        <w:ind w:left="5760" w:hanging="360"/>
      </w:pPr>
      <w:rPr>
        <w:rFonts w:ascii="Courier New" w:hAnsi="Courier New" w:cs="Courier New" w:hint="default"/>
      </w:rPr>
    </w:lvl>
    <w:lvl w:ilvl="8" w:tplc="4F12CBB2" w:tentative="1">
      <w:start w:val="1"/>
      <w:numFmt w:val="bullet"/>
      <w:lvlText w:val=""/>
      <w:lvlJc w:val="left"/>
      <w:pPr>
        <w:ind w:left="6480" w:hanging="360"/>
      </w:pPr>
      <w:rPr>
        <w:rFonts w:ascii="Wingdings" w:hAnsi="Wingdings" w:hint="default"/>
      </w:rPr>
    </w:lvl>
  </w:abstractNum>
  <w:abstractNum w:abstractNumId="2" w15:restartNumberingAfterBreak="0">
    <w:nsid w:val="51E6198E"/>
    <w:multiLevelType w:val="hybridMultilevel"/>
    <w:tmpl w:val="064C0F4A"/>
    <w:lvl w:ilvl="0" w:tplc="F990AF4C">
      <w:start w:val="1"/>
      <w:numFmt w:val="bullet"/>
      <w:lvlText w:val=""/>
      <w:lvlJc w:val="left"/>
      <w:pPr>
        <w:ind w:left="720" w:hanging="360"/>
      </w:pPr>
      <w:rPr>
        <w:rFonts w:ascii="Symbol" w:hAnsi="Symbol" w:hint="default"/>
      </w:rPr>
    </w:lvl>
    <w:lvl w:ilvl="1" w:tplc="83304690" w:tentative="1">
      <w:start w:val="1"/>
      <w:numFmt w:val="bullet"/>
      <w:lvlText w:val="o"/>
      <w:lvlJc w:val="left"/>
      <w:pPr>
        <w:ind w:left="1440" w:hanging="360"/>
      </w:pPr>
      <w:rPr>
        <w:rFonts w:ascii="Courier New" w:hAnsi="Courier New" w:cs="Courier New" w:hint="default"/>
      </w:rPr>
    </w:lvl>
    <w:lvl w:ilvl="2" w:tplc="6E261D72" w:tentative="1">
      <w:start w:val="1"/>
      <w:numFmt w:val="bullet"/>
      <w:lvlText w:val=""/>
      <w:lvlJc w:val="left"/>
      <w:pPr>
        <w:ind w:left="2160" w:hanging="360"/>
      </w:pPr>
      <w:rPr>
        <w:rFonts w:ascii="Wingdings" w:hAnsi="Wingdings" w:hint="default"/>
      </w:rPr>
    </w:lvl>
    <w:lvl w:ilvl="3" w:tplc="EA94E9EE" w:tentative="1">
      <w:start w:val="1"/>
      <w:numFmt w:val="bullet"/>
      <w:lvlText w:val=""/>
      <w:lvlJc w:val="left"/>
      <w:pPr>
        <w:ind w:left="2880" w:hanging="360"/>
      </w:pPr>
      <w:rPr>
        <w:rFonts w:ascii="Symbol" w:hAnsi="Symbol" w:hint="default"/>
      </w:rPr>
    </w:lvl>
    <w:lvl w:ilvl="4" w:tplc="068A2DFA" w:tentative="1">
      <w:start w:val="1"/>
      <w:numFmt w:val="bullet"/>
      <w:lvlText w:val="o"/>
      <w:lvlJc w:val="left"/>
      <w:pPr>
        <w:ind w:left="3600" w:hanging="360"/>
      </w:pPr>
      <w:rPr>
        <w:rFonts w:ascii="Courier New" w:hAnsi="Courier New" w:cs="Courier New" w:hint="default"/>
      </w:rPr>
    </w:lvl>
    <w:lvl w:ilvl="5" w:tplc="2EC45978" w:tentative="1">
      <w:start w:val="1"/>
      <w:numFmt w:val="bullet"/>
      <w:lvlText w:val=""/>
      <w:lvlJc w:val="left"/>
      <w:pPr>
        <w:ind w:left="4320" w:hanging="360"/>
      </w:pPr>
      <w:rPr>
        <w:rFonts w:ascii="Wingdings" w:hAnsi="Wingdings" w:hint="default"/>
      </w:rPr>
    </w:lvl>
    <w:lvl w:ilvl="6" w:tplc="D3D416F8" w:tentative="1">
      <w:start w:val="1"/>
      <w:numFmt w:val="bullet"/>
      <w:lvlText w:val=""/>
      <w:lvlJc w:val="left"/>
      <w:pPr>
        <w:ind w:left="5040" w:hanging="360"/>
      </w:pPr>
      <w:rPr>
        <w:rFonts w:ascii="Symbol" w:hAnsi="Symbol" w:hint="default"/>
      </w:rPr>
    </w:lvl>
    <w:lvl w:ilvl="7" w:tplc="70062292" w:tentative="1">
      <w:start w:val="1"/>
      <w:numFmt w:val="bullet"/>
      <w:lvlText w:val="o"/>
      <w:lvlJc w:val="left"/>
      <w:pPr>
        <w:ind w:left="5760" w:hanging="360"/>
      </w:pPr>
      <w:rPr>
        <w:rFonts w:ascii="Courier New" w:hAnsi="Courier New" w:cs="Courier New" w:hint="default"/>
      </w:rPr>
    </w:lvl>
    <w:lvl w:ilvl="8" w:tplc="A6DE21D0" w:tentative="1">
      <w:start w:val="1"/>
      <w:numFmt w:val="bullet"/>
      <w:lvlText w:val=""/>
      <w:lvlJc w:val="left"/>
      <w:pPr>
        <w:ind w:left="6480" w:hanging="360"/>
      </w:pPr>
      <w:rPr>
        <w:rFonts w:ascii="Wingdings" w:hAnsi="Wingdings" w:hint="default"/>
      </w:rPr>
    </w:lvl>
  </w:abstractNum>
  <w:abstractNum w:abstractNumId="3" w15:restartNumberingAfterBreak="0">
    <w:nsid w:val="6EAF0C54"/>
    <w:multiLevelType w:val="hybridMultilevel"/>
    <w:tmpl w:val="8FDEC55A"/>
    <w:lvl w:ilvl="0" w:tplc="1B68ACA2">
      <w:start w:val="1"/>
      <w:numFmt w:val="bullet"/>
      <w:lvlText w:val=""/>
      <w:lvlJc w:val="left"/>
      <w:pPr>
        <w:ind w:left="720" w:hanging="360"/>
      </w:pPr>
      <w:rPr>
        <w:rFonts w:ascii="Symbol" w:hAnsi="Symbol" w:hint="default"/>
      </w:rPr>
    </w:lvl>
    <w:lvl w:ilvl="1" w:tplc="774882F4" w:tentative="1">
      <w:start w:val="1"/>
      <w:numFmt w:val="bullet"/>
      <w:lvlText w:val="o"/>
      <w:lvlJc w:val="left"/>
      <w:pPr>
        <w:ind w:left="1440" w:hanging="360"/>
      </w:pPr>
      <w:rPr>
        <w:rFonts w:ascii="Courier New" w:hAnsi="Courier New" w:cs="Courier New" w:hint="default"/>
      </w:rPr>
    </w:lvl>
    <w:lvl w:ilvl="2" w:tplc="6C94F47A" w:tentative="1">
      <w:start w:val="1"/>
      <w:numFmt w:val="bullet"/>
      <w:lvlText w:val=""/>
      <w:lvlJc w:val="left"/>
      <w:pPr>
        <w:ind w:left="2160" w:hanging="360"/>
      </w:pPr>
      <w:rPr>
        <w:rFonts w:ascii="Wingdings" w:hAnsi="Wingdings" w:hint="default"/>
      </w:rPr>
    </w:lvl>
    <w:lvl w:ilvl="3" w:tplc="85DA7CD8" w:tentative="1">
      <w:start w:val="1"/>
      <w:numFmt w:val="bullet"/>
      <w:lvlText w:val=""/>
      <w:lvlJc w:val="left"/>
      <w:pPr>
        <w:ind w:left="2880" w:hanging="360"/>
      </w:pPr>
      <w:rPr>
        <w:rFonts w:ascii="Symbol" w:hAnsi="Symbol" w:hint="default"/>
      </w:rPr>
    </w:lvl>
    <w:lvl w:ilvl="4" w:tplc="0F546024" w:tentative="1">
      <w:start w:val="1"/>
      <w:numFmt w:val="bullet"/>
      <w:lvlText w:val="o"/>
      <w:lvlJc w:val="left"/>
      <w:pPr>
        <w:ind w:left="3600" w:hanging="360"/>
      </w:pPr>
      <w:rPr>
        <w:rFonts w:ascii="Courier New" w:hAnsi="Courier New" w:cs="Courier New" w:hint="default"/>
      </w:rPr>
    </w:lvl>
    <w:lvl w:ilvl="5" w:tplc="BA20FD76" w:tentative="1">
      <w:start w:val="1"/>
      <w:numFmt w:val="bullet"/>
      <w:lvlText w:val=""/>
      <w:lvlJc w:val="left"/>
      <w:pPr>
        <w:ind w:left="4320" w:hanging="360"/>
      </w:pPr>
      <w:rPr>
        <w:rFonts w:ascii="Wingdings" w:hAnsi="Wingdings" w:hint="default"/>
      </w:rPr>
    </w:lvl>
    <w:lvl w:ilvl="6" w:tplc="1BD63C7A" w:tentative="1">
      <w:start w:val="1"/>
      <w:numFmt w:val="bullet"/>
      <w:lvlText w:val=""/>
      <w:lvlJc w:val="left"/>
      <w:pPr>
        <w:ind w:left="5040" w:hanging="360"/>
      </w:pPr>
      <w:rPr>
        <w:rFonts w:ascii="Symbol" w:hAnsi="Symbol" w:hint="default"/>
      </w:rPr>
    </w:lvl>
    <w:lvl w:ilvl="7" w:tplc="7BF878F8" w:tentative="1">
      <w:start w:val="1"/>
      <w:numFmt w:val="bullet"/>
      <w:lvlText w:val="o"/>
      <w:lvlJc w:val="left"/>
      <w:pPr>
        <w:ind w:left="5760" w:hanging="360"/>
      </w:pPr>
      <w:rPr>
        <w:rFonts w:ascii="Courier New" w:hAnsi="Courier New" w:cs="Courier New" w:hint="default"/>
      </w:rPr>
    </w:lvl>
    <w:lvl w:ilvl="8" w:tplc="25EC57F6" w:tentative="1">
      <w:start w:val="1"/>
      <w:numFmt w:val="bullet"/>
      <w:lvlText w:val=""/>
      <w:lvlJc w:val="left"/>
      <w:pPr>
        <w:ind w:left="6480" w:hanging="360"/>
      </w:pPr>
      <w:rPr>
        <w:rFonts w:ascii="Wingdings" w:hAnsi="Wingdings" w:hint="default"/>
      </w:rPr>
    </w:lvl>
  </w:abstractNum>
  <w:abstractNum w:abstractNumId="4" w15:restartNumberingAfterBreak="0">
    <w:nsid w:val="6FF1535A"/>
    <w:multiLevelType w:val="hybridMultilevel"/>
    <w:tmpl w:val="F01847F0"/>
    <w:lvl w:ilvl="0" w:tplc="ACAA681C">
      <w:start w:val="1"/>
      <w:numFmt w:val="bullet"/>
      <w:lvlText w:val=""/>
      <w:lvlJc w:val="left"/>
      <w:pPr>
        <w:ind w:left="720" w:hanging="360"/>
      </w:pPr>
      <w:rPr>
        <w:rFonts w:ascii="Symbol" w:hAnsi="Symbol" w:hint="default"/>
      </w:rPr>
    </w:lvl>
    <w:lvl w:ilvl="1" w:tplc="8B361E84" w:tentative="1">
      <w:start w:val="1"/>
      <w:numFmt w:val="bullet"/>
      <w:lvlText w:val="o"/>
      <w:lvlJc w:val="left"/>
      <w:pPr>
        <w:ind w:left="1440" w:hanging="360"/>
      </w:pPr>
      <w:rPr>
        <w:rFonts w:ascii="Courier New" w:hAnsi="Courier New" w:cs="Courier New" w:hint="default"/>
      </w:rPr>
    </w:lvl>
    <w:lvl w:ilvl="2" w:tplc="18C803F8" w:tentative="1">
      <w:start w:val="1"/>
      <w:numFmt w:val="bullet"/>
      <w:lvlText w:val=""/>
      <w:lvlJc w:val="left"/>
      <w:pPr>
        <w:ind w:left="2160" w:hanging="360"/>
      </w:pPr>
      <w:rPr>
        <w:rFonts w:ascii="Wingdings" w:hAnsi="Wingdings" w:hint="default"/>
      </w:rPr>
    </w:lvl>
    <w:lvl w:ilvl="3" w:tplc="9ABCAFD4" w:tentative="1">
      <w:start w:val="1"/>
      <w:numFmt w:val="bullet"/>
      <w:lvlText w:val=""/>
      <w:lvlJc w:val="left"/>
      <w:pPr>
        <w:ind w:left="2880" w:hanging="360"/>
      </w:pPr>
      <w:rPr>
        <w:rFonts w:ascii="Symbol" w:hAnsi="Symbol" w:hint="default"/>
      </w:rPr>
    </w:lvl>
    <w:lvl w:ilvl="4" w:tplc="DB1672C0" w:tentative="1">
      <w:start w:val="1"/>
      <w:numFmt w:val="bullet"/>
      <w:lvlText w:val="o"/>
      <w:lvlJc w:val="left"/>
      <w:pPr>
        <w:ind w:left="3600" w:hanging="360"/>
      </w:pPr>
      <w:rPr>
        <w:rFonts w:ascii="Courier New" w:hAnsi="Courier New" w:cs="Courier New" w:hint="default"/>
      </w:rPr>
    </w:lvl>
    <w:lvl w:ilvl="5" w:tplc="C870EFF6" w:tentative="1">
      <w:start w:val="1"/>
      <w:numFmt w:val="bullet"/>
      <w:lvlText w:val=""/>
      <w:lvlJc w:val="left"/>
      <w:pPr>
        <w:ind w:left="4320" w:hanging="360"/>
      </w:pPr>
      <w:rPr>
        <w:rFonts w:ascii="Wingdings" w:hAnsi="Wingdings" w:hint="default"/>
      </w:rPr>
    </w:lvl>
    <w:lvl w:ilvl="6" w:tplc="63A893A2" w:tentative="1">
      <w:start w:val="1"/>
      <w:numFmt w:val="bullet"/>
      <w:lvlText w:val=""/>
      <w:lvlJc w:val="left"/>
      <w:pPr>
        <w:ind w:left="5040" w:hanging="360"/>
      </w:pPr>
      <w:rPr>
        <w:rFonts w:ascii="Symbol" w:hAnsi="Symbol" w:hint="default"/>
      </w:rPr>
    </w:lvl>
    <w:lvl w:ilvl="7" w:tplc="1B3E6624" w:tentative="1">
      <w:start w:val="1"/>
      <w:numFmt w:val="bullet"/>
      <w:lvlText w:val="o"/>
      <w:lvlJc w:val="left"/>
      <w:pPr>
        <w:ind w:left="5760" w:hanging="360"/>
      </w:pPr>
      <w:rPr>
        <w:rFonts w:ascii="Courier New" w:hAnsi="Courier New" w:cs="Courier New" w:hint="default"/>
      </w:rPr>
    </w:lvl>
    <w:lvl w:ilvl="8" w:tplc="FE84AD82" w:tentative="1">
      <w:start w:val="1"/>
      <w:numFmt w:val="bullet"/>
      <w:lvlText w:val=""/>
      <w:lvlJc w:val="left"/>
      <w:pPr>
        <w:ind w:left="6480" w:hanging="360"/>
      </w:pPr>
      <w:rPr>
        <w:rFonts w:ascii="Wingdings" w:hAnsi="Wingdings" w:hint="default"/>
      </w:rPr>
    </w:lvl>
  </w:abstractNum>
  <w:num w:numId="1" w16cid:durableId="1253591857">
    <w:abstractNumId w:val="3"/>
  </w:num>
  <w:num w:numId="2" w16cid:durableId="283736836">
    <w:abstractNumId w:val="0"/>
  </w:num>
  <w:num w:numId="3" w16cid:durableId="463279177">
    <w:abstractNumId w:val="1"/>
  </w:num>
  <w:num w:numId="4" w16cid:durableId="652879695">
    <w:abstractNumId w:val="2"/>
  </w:num>
  <w:num w:numId="5" w16cid:durableId="677001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1D6A"/>
    <w:rsid w:val="000215CC"/>
    <w:rsid w:val="0008075C"/>
    <w:rsid w:val="000C6EB1"/>
    <w:rsid w:val="00152956"/>
    <w:rsid w:val="001B50F2"/>
    <w:rsid w:val="00222491"/>
    <w:rsid w:val="00247A3C"/>
    <w:rsid w:val="00252AFE"/>
    <w:rsid w:val="00265120"/>
    <w:rsid w:val="00284AA3"/>
    <w:rsid w:val="002F6C5E"/>
    <w:rsid w:val="00313ADB"/>
    <w:rsid w:val="00362D9E"/>
    <w:rsid w:val="00381222"/>
    <w:rsid w:val="003C14B4"/>
    <w:rsid w:val="00441D6A"/>
    <w:rsid w:val="00505C35"/>
    <w:rsid w:val="00525799"/>
    <w:rsid w:val="00582ABD"/>
    <w:rsid w:val="00597E8C"/>
    <w:rsid w:val="005D2FF5"/>
    <w:rsid w:val="00602987"/>
    <w:rsid w:val="006055F6"/>
    <w:rsid w:val="00630790"/>
    <w:rsid w:val="006914D1"/>
    <w:rsid w:val="006F6EAE"/>
    <w:rsid w:val="00744012"/>
    <w:rsid w:val="007D195D"/>
    <w:rsid w:val="008C31D1"/>
    <w:rsid w:val="009161F0"/>
    <w:rsid w:val="00980924"/>
    <w:rsid w:val="00A12C02"/>
    <w:rsid w:val="00A34922"/>
    <w:rsid w:val="00A34A80"/>
    <w:rsid w:val="00AF20E7"/>
    <w:rsid w:val="00BD76E3"/>
    <w:rsid w:val="00BF57CA"/>
    <w:rsid w:val="00C33DAA"/>
    <w:rsid w:val="00C341D3"/>
    <w:rsid w:val="00CC252A"/>
    <w:rsid w:val="00CC2BF5"/>
    <w:rsid w:val="00D6099B"/>
    <w:rsid w:val="00DA3684"/>
    <w:rsid w:val="00DF45CA"/>
    <w:rsid w:val="00E53C69"/>
    <w:rsid w:val="00E8033A"/>
    <w:rsid w:val="00E84F81"/>
    <w:rsid w:val="00F67E57"/>
    <w:rsid w:val="00FE7D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2553D"/>
  <w15:chartTrackingRefBased/>
  <w15:docId w15:val="{B8FC0BEF-EE70-4323-B785-F3F0892F3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2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152956"/>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next w:val="Normal"/>
    <w:link w:val="Heading3Char"/>
    <w:uiPriority w:val="9"/>
    <w:unhideWhenUsed/>
    <w:qFormat/>
    <w:rsid w:val="0038122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5295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rsid w:val="00152956"/>
    <w:rPr>
      <w:rFonts w:ascii="Times New Roman" w:eastAsia="Times New Roman" w:hAnsi="Times New Roman" w:cs="Times New Roman"/>
      <w:b/>
      <w:bCs/>
      <w:sz w:val="36"/>
      <w:szCs w:val="36"/>
      <w:lang w:val="en-GB" w:eastAsia="en-GB"/>
    </w:rPr>
  </w:style>
  <w:style w:type="table" w:styleId="TableGrid">
    <w:name w:val="Table Grid"/>
    <w:basedOn w:val="TableNormal"/>
    <w:uiPriority w:val="39"/>
    <w:rsid w:val="00313A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13ADB"/>
    <w:pPr>
      <w:ind w:left="720"/>
      <w:contextualSpacing/>
    </w:pPr>
  </w:style>
  <w:style w:type="character" w:customStyle="1" w:styleId="Heading1Char">
    <w:name w:val="Heading 1 Char"/>
    <w:basedOn w:val="DefaultParagraphFont"/>
    <w:link w:val="Heading1"/>
    <w:uiPriority w:val="9"/>
    <w:rsid w:val="0038122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381222"/>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34922"/>
    <w:pPr>
      <w:outlineLvl w:val="9"/>
    </w:pPr>
  </w:style>
  <w:style w:type="paragraph" w:styleId="TOC1">
    <w:name w:val="toc 1"/>
    <w:basedOn w:val="Normal"/>
    <w:next w:val="Normal"/>
    <w:autoRedefine/>
    <w:uiPriority w:val="39"/>
    <w:unhideWhenUsed/>
    <w:rsid w:val="00A34922"/>
    <w:pPr>
      <w:spacing w:after="100"/>
    </w:pPr>
  </w:style>
  <w:style w:type="paragraph" w:styleId="TOC2">
    <w:name w:val="toc 2"/>
    <w:basedOn w:val="Normal"/>
    <w:next w:val="Normal"/>
    <w:autoRedefine/>
    <w:uiPriority w:val="39"/>
    <w:unhideWhenUsed/>
    <w:rsid w:val="00A34922"/>
    <w:pPr>
      <w:spacing w:after="100"/>
      <w:ind w:left="220"/>
    </w:pPr>
  </w:style>
  <w:style w:type="paragraph" w:styleId="TOC3">
    <w:name w:val="toc 3"/>
    <w:basedOn w:val="Normal"/>
    <w:next w:val="Normal"/>
    <w:autoRedefine/>
    <w:uiPriority w:val="39"/>
    <w:unhideWhenUsed/>
    <w:rsid w:val="00A34922"/>
    <w:pPr>
      <w:spacing w:after="100"/>
      <w:ind w:left="440"/>
    </w:pPr>
  </w:style>
  <w:style w:type="character" w:styleId="Hyperlink">
    <w:name w:val="Hyperlink"/>
    <w:basedOn w:val="DefaultParagraphFont"/>
    <w:uiPriority w:val="99"/>
    <w:unhideWhenUsed/>
    <w:rsid w:val="00A34922"/>
    <w:rPr>
      <w:color w:val="0563C1" w:themeColor="hyperlink"/>
      <w:u w:val="single"/>
    </w:rPr>
  </w:style>
  <w:style w:type="paragraph" w:styleId="Header">
    <w:name w:val="header"/>
    <w:basedOn w:val="Normal"/>
    <w:link w:val="HeaderChar"/>
    <w:uiPriority w:val="99"/>
    <w:unhideWhenUsed/>
    <w:rsid w:val="00A349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922"/>
  </w:style>
  <w:style w:type="paragraph" w:styleId="Footer">
    <w:name w:val="footer"/>
    <w:basedOn w:val="Normal"/>
    <w:link w:val="FooterChar"/>
    <w:uiPriority w:val="99"/>
    <w:unhideWhenUsed/>
    <w:rsid w:val="00A349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9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ED99C6-7FD1-4CA9-9FDB-076142BA7FF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3532</Words>
  <Characters>20138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Elena Muscinschi</cp:lastModifiedBy>
  <cp:revision>2</cp:revision>
  <dcterms:created xsi:type="dcterms:W3CDTF">2022-10-16T13:43:00Z</dcterms:created>
  <dcterms:modified xsi:type="dcterms:W3CDTF">2022-10-16T13:43:00Z</dcterms:modified>
</cp:coreProperties>
</file>