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CE64A" w14:textId="77777777" w:rsidR="000E156D" w:rsidRPr="00A85BFE" w:rsidRDefault="000E156D" w:rsidP="000E156D">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1FA3BF88" wp14:editId="67F790A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5DBB7FEB" w14:textId="77777777" w:rsidR="000E156D" w:rsidRPr="00A406E5" w:rsidRDefault="000E156D" w:rsidP="000E156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0E156D" w:rsidRPr="00A406E5" w14:paraId="68073F60" w14:textId="77777777" w:rsidTr="00FD3B6D">
        <w:tc>
          <w:tcPr>
            <w:tcW w:w="9922" w:type="dxa"/>
            <w:shd w:val="clear" w:color="auto" w:fill="C0C0C0"/>
          </w:tcPr>
          <w:p w14:paraId="7D274ECE" w14:textId="77777777" w:rsidR="000E156D" w:rsidRPr="00A406E5" w:rsidRDefault="000E156D" w:rsidP="00FD3B6D">
            <w:pPr>
              <w:pStyle w:val="Heading4"/>
              <w:rPr>
                <w:rFonts w:ascii="Arial" w:hAnsi="Arial" w:cs="Arial"/>
                <w:b/>
              </w:rPr>
            </w:pPr>
            <w:r w:rsidRPr="00A406E5">
              <w:rPr>
                <w:rFonts w:ascii="Arial" w:hAnsi="Arial" w:cs="Arial"/>
                <w:b/>
              </w:rPr>
              <w:t xml:space="preserve">LEVEL 6 ASSESSMENT SPECIFICATION </w:t>
            </w:r>
          </w:p>
        </w:tc>
      </w:tr>
    </w:tbl>
    <w:p w14:paraId="79174088" w14:textId="77777777" w:rsidR="000E156D" w:rsidRPr="00A406E5" w:rsidRDefault="000E156D" w:rsidP="000E156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E156D" w:rsidRPr="00A406E5" w14:paraId="57672E71" w14:textId="77777777" w:rsidTr="00FD3B6D">
        <w:tc>
          <w:tcPr>
            <w:tcW w:w="2093" w:type="dxa"/>
          </w:tcPr>
          <w:p w14:paraId="0C138883" w14:textId="77777777" w:rsidR="000E156D" w:rsidRPr="00A406E5" w:rsidRDefault="000E156D" w:rsidP="00FD3B6D">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468BAAA" w14:textId="2C65059F" w:rsidR="000E156D" w:rsidRPr="00A406E5" w:rsidRDefault="000E156D" w:rsidP="00FD3B6D">
            <w:pPr>
              <w:spacing w:before="120" w:after="120"/>
              <w:jc w:val="both"/>
              <w:rPr>
                <w:rFonts w:ascii="Arial" w:hAnsi="Arial" w:cs="Arial"/>
                <w:b/>
                <w:sz w:val="22"/>
                <w:szCs w:val="22"/>
              </w:rPr>
            </w:pPr>
            <w:r>
              <w:rPr>
                <w:rFonts w:ascii="Arial" w:hAnsi="Arial" w:cs="Arial"/>
                <w:b/>
                <w:sz w:val="22"/>
                <w:szCs w:val="22"/>
              </w:rPr>
              <w:t>Sarah Louise Hoffmann</w:t>
            </w:r>
          </w:p>
        </w:tc>
        <w:tc>
          <w:tcPr>
            <w:tcW w:w="2268" w:type="dxa"/>
            <w:shd w:val="clear" w:color="auto" w:fill="D9D9D9" w:themeFill="background1" w:themeFillShade="D9"/>
          </w:tcPr>
          <w:p w14:paraId="20CE0AFD" w14:textId="77777777" w:rsidR="000E156D" w:rsidRPr="00A406E5" w:rsidRDefault="000E156D" w:rsidP="00FD3B6D">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B884FB9" w14:textId="234B4B00" w:rsidR="000E156D" w:rsidRPr="00A406E5" w:rsidRDefault="000E156D" w:rsidP="00FD3B6D">
            <w:pPr>
              <w:spacing w:before="120" w:after="120"/>
              <w:jc w:val="both"/>
              <w:rPr>
                <w:rFonts w:ascii="Arial" w:hAnsi="Arial" w:cs="Arial"/>
                <w:b/>
                <w:sz w:val="22"/>
                <w:szCs w:val="22"/>
              </w:rPr>
            </w:pPr>
            <w:r>
              <w:rPr>
                <w:rFonts w:ascii="Arial" w:hAnsi="Arial" w:cs="Arial"/>
                <w:b/>
                <w:sz w:val="22"/>
                <w:szCs w:val="22"/>
              </w:rPr>
              <w:t>2315599</w:t>
            </w:r>
          </w:p>
        </w:tc>
      </w:tr>
      <w:tr w:rsidR="000E156D" w:rsidRPr="00A406E5" w14:paraId="76E849F6" w14:textId="77777777" w:rsidTr="00FD3B6D">
        <w:tc>
          <w:tcPr>
            <w:tcW w:w="2093" w:type="dxa"/>
          </w:tcPr>
          <w:p w14:paraId="2C6D94C5" w14:textId="77777777" w:rsidR="000E156D" w:rsidRPr="00A406E5" w:rsidRDefault="000E156D" w:rsidP="00FD3B6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F11CBE" w14:textId="77777777" w:rsidR="000E156D" w:rsidRPr="00A406E5" w:rsidRDefault="000E156D" w:rsidP="00FD3B6D">
            <w:pPr>
              <w:spacing w:before="120" w:after="120"/>
              <w:jc w:val="both"/>
              <w:rPr>
                <w:rFonts w:ascii="Arial" w:hAnsi="Arial" w:cs="Arial"/>
                <w:b/>
                <w:bCs/>
                <w:sz w:val="22"/>
                <w:szCs w:val="22"/>
              </w:rPr>
            </w:pPr>
            <w:r w:rsidRPr="21A56FAB">
              <w:rPr>
                <w:rFonts w:ascii="Arial" w:hAnsi="Arial" w:cs="Arial"/>
                <w:b/>
                <w:bCs/>
                <w:sz w:val="22"/>
                <w:szCs w:val="22"/>
              </w:rPr>
              <w:t>Law and Legal Practice LLB</w:t>
            </w:r>
          </w:p>
        </w:tc>
      </w:tr>
      <w:tr w:rsidR="000E156D" w:rsidRPr="00A406E5" w14:paraId="22FB86EF" w14:textId="77777777" w:rsidTr="00FD3B6D">
        <w:tc>
          <w:tcPr>
            <w:tcW w:w="2093" w:type="dxa"/>
          </w:tcPr>
          <w:p w14:paraId="486A5143" w14:textId="77777777" w:rsidR="000E156D" w:rsidRPr="00A406E5" w:rsidRDefault="000E156D" w:rsidP="00FD3B6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31BC61AA" w14:textId="77777777" w:rsidR="000E156D" w:rsidRPr="00A406E5" w:rsidRDefault="000E156D" w:rsidP="00FD3B6D">
            <w:pPr>
              <w:spacing w:before="120" w:after="120"/>
              <w:jc w:val="both"/>
              <w:rPr>
                <w:rFonts w:ascii="Arial" w:hAnsi="Arial" w:cs="Arial"/>
                <w:b/>
                <w:sz w:val="22"/>
                <w:szCs w:val="22"/>
              </w:rPr>
            </w:pPr>
            <w:r>
              <w:rPr>
                <w:rFonts w:ascii="Arial" w:hAnsi="Arial" w:cs="Arial"/>
                <w:b/>
                <w:sz w:val="22"/>
                <w:szCs w:val="22"/>
              </w:rPr>
              <w:t>Conveyancing</w:t>
            </w:r>
          </w:p>
        </w:tc>
      </w:tr>
      <w:tr w:rsidR="000E156D" w:rsidRPr="00A406E5" w14:paraId="23E777B8" w14:textId="77777777" w:rsidTr="00883F91">
        <w:tc>
          <w:tcPr>
            <w:tcW w:w="2093" w:type="dxa"/>
          </w:tcPr>
          <w:p w14:paraId="26743FF0" w14:textId="77777777" w:rsidR="000E156D" w:rsidRPr="00A406E5" w:rsidRDefault="000E156D" w:rsidP="00FD3B6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4C5AE1B" w14:textId="77777777" w:rsidR="000E156D" w:rsidRPr="00A406E5" w:rsidRDefault="000E156D" w:rsidP="00FD3B6D">
            <w:pPr>
              <w:spacing w:before="120" w:after="120"/>
              <w:jc w:val="both"/>
              <w:rPr>
                <w:rFonts w:ascii="Arial" w:hAnsi="Arial" w:cs="Arial"/>
                <w:b/>
                <w:sz w:val="22"/>
                <w:szCs w:val="22"/>
              </w:rPr>
            </w:pPr>
            <w:r>
              <w:rPr>
                <w:rFonts w:ascii="Arial" w:hAnsi="Arial" w:cs="Arial"/>
                <w:b/>
                <w:sz w:val="22"/>
                <w:szCs w:val="22"/>
              </w:rPr>
              <w:t>BMLC6002</w:t>
            </w:r>
          </w:p>
        </w:tc>
        <w:tc>
          <w:tcPr>
            <w:tcW w:w="2268" w:type="dxa"/>
          </w:tcPr>
          <w:p w14:paraId="3EB52C6F" w14:textId="06E77619" w:rsidR="000E156D" w:rsidRPr="004D5E9B" w:rsidRDefault="000E156D" w:rsidP="00FD3B6D">
            <w:pPr>
              <w:pStyle w:val="Heading2"/>
              <w:rPr>
                <w:rFonts w:ascii="Arial" w:hAnsi="Arial" w:cs="Arial"/>
                <w:sz w:val="22"/>
                <w:szCs w:val="22"/>
              </w:rPr>
            </w:pPr>
            <w:r>
              <w:rPr>
                <w:rFonts w:ascii="Arial" w:hAnsi="Arial" w:cs="Arial"/>
                <w:b/>
                <w:sz w:val="22"/>
                <w:szCs w:val="22"/>
              </w:rPr>
              <w:t>Word count (or equivalent):</w:t>
            </w:r>
          </w:p>
        </w:tc>
        <w:tc>
          <w:tcPr>
            <w:tcW w:w="2268" w:type="dxa"/>
          </w:tcPr>
          <w:p w14:paraId="47766402" w14:textId="56173E64" w:rsidR="000E156D" w:rsidRPr="00A406E5" w:rsidRDefault="000E156D" w:rsidP="00FD3B6D">
            <w:pPr>
              <w:spacing w:before="120" w:after="120"/>
              <w:jc w:val="both"/>
              <w:rPr>
                <w:rFonts w:ascii="Arial" w:hAnsi="Arial" w:cs="Arial"/>
                <w:b/>
                <w:bCs/>
                <w:sz w:val="22"/>
                <w:szCs w:val="22"/>
              </w:rPr>
            </w:pPr>
            <w:r>
              <w:rPr>
                <w:rFonts w:ascii="Arial" w:hAnsi="Arial" w:cs="Arial"/>
                <w:b/>
                <w:sz w:val="22"/>
                <w:szCs w:val="22"/>
              </w:rPr>
              <w:t>2000</w:t>
            </w:r>
            <w:r w:rsidR="00721981">
              <w:rPr>
                <w:rFonts w:ascii="Arial" w:hAnsi="Arial" w:cs="Arial"/>
                <w:b/>
                <w:sz w:val="22"/>
                <w:szCs w:val="22"/>
              </w:rPr>
              <w:t xml:space="preserve"> and </w:t>
            </w:r>
            <w:r w:rsidR="00721981" w:rsidRPr="003B50A1">
              <w:rPr>
                <w:rFonts w:ascii="Arial" w:hAnsi="Arial" w:cs="Arial"/>
                <w:sz w:val="24"/>
                <w:szCs w:val="24"/>
              </w:rPr>
              <w:t xml:space="preserve">a </w:t>
            </w:r>
            <w:proofErr w:type="gramStart"/>
            <w:r w:rsidR="00721981" w:rsidRPr="003B50A1">
              <w:rPr>
                <w:rFonts w:ascii="Arial" w:hAnsi="Arial" w:cs="Arial"/>
                <w:sz w:val="24"/>
                <w:szCs w:val="24"/>
              </w:rPr>
              <w:t>20 minute</w:t>
            </w:r>
            <w:proofErr w:type="gramEnd"/>
            <w:r w:rsidR="00721981" w:rsidRPr="003B50A1">
              <w:rPr>
                <w:rFonts w:ascii="Arial" w:hAnsi="Arial" w:cs="Arial"/>
                <w:sz w:val="24"/>
                <w:szCs w:val="24"/>
              </w:rPr>
              <w:t xml:space="preserve"> client interview</w:t>
            </w:r>
          </w:p>
        </w:tc>
      </w:tr>
      <w:tr w:rsidR="000E156D" w:rsidRPr="00A406E5" w14:paraId="7A2676CA" w14:textId="77777777" w:rsidTr="00AE6B51">
        <w:tc>
          <w:tcPr>
            <w:tcW w:w="2093" w:type="dxa"/>
          </w:tcPr>
          <w:p w14:paraId="73B546F8" w14:textId="77777777" w:rsidR="000E156D" w:rsidRPr="00A406E5" w:rsidRDefault="000E156D" w:rsidP="00FD3B6D">
            <w:pPr>
              <w:spacing w:before="120" w:after="120"/>
              <w:jc w:val="both"/>
              <w:rPr>
                <w:rFonts w:ascii="Arial" w:hAnsi="Arial" w:cs="Arial"/>
                <w:b/>
                <w:sz w:val="22"/>
                <w:szCs w:val="22"/>
              </w:rPr>
            </w:pPr>
            <w:r w:rsidRPr="00A406E5">
              <w:rPr>
                <w:rFonts w:ascii="Arial" w:hAnsi="Arial" w:cs="Arial"/>
                <w:b/>
                <w:sz w:val="22"/>
                <w:szCs w:val="22"/>
              </w:rPr>
              <w:t>Assignment Title:</w:t>
            </w:r>
          </w:p>
        </w:tc>
        <w:tc>
          <w:tcPr>
            <w:tcW w:w="7829" w:type="dxa"/>
            <w:gridSpan w:val="3"/>
          </w:tcPr>
          <w:p w14:paraId="7D77DB56" w14:textId="5103B799" w:rsidR="000E156D" w:rsidRPr="00A406E5" w:rsidRDefault="000E156D" w:rsidP="00FD3B6D">
            <w:pPr>
              <w:spacing w:before="120" w:after="120"/>
              <w:jc w:val="both"/>
              <w:rPr>
                <w:rFonts w:ascii="Arial" w:hAnsi="Arial" w:cs="Arial"/>
                <w:b/>
                <w:sz w:val="22"/>
                <w:szCs w:val="22"/>
              </w:rPr>
            </w:pPr>
            <w:r w:rsidRPr="21A56FAB">
              <w:rPr>
                <w:rFonts w:ascii="Arial" w:hAnsi="Arial" w:cs="Arial"/>
                <w:b/>
                <w:bCs/>
                <w:sz w:val="22"/>
                <w:szCs w:val="22"/>
              </w:rPr>
              <w:t>C</w:t>
            </w:r>
            <w:r>
              <w:rPr>
                <w:rFonts w:ascii="Arial" w:hAnsi="Arial" w:cs="Arial"/>
                <w:b/>
                <w:bCs/>
                <w:sz w:val="22"/>
                <w:szCs w:val="22"/>
              </w:rPr>
              <w:t>lient Interview</w:t>
            </w:r>
          </w:p>
        </w:tc>
      </w:tr>
    </w:tbl>
    <w:p w14:paraId="16151750" w14:textId="77777777" w:rsidR="000E156D" w:rsidRPr="00A406E5" w:rsidRDefault="000E156D" w:rsidP="000E156D">
      <w:pPr>
        <w:rPr>
          <w:rFonts w:ascii="Arial" w:hAnsi="Arial" w:cs="Arial"/>
          <w:sz w:val="32"/>
        </w:rPr>
      </w:pPr>
    </w:p>
    <w:p w14:paraId="422C05B2" w14:textId="59D30657" w:rsidR="000E156D" w:rsidRDefault="00B6630B" w:rsidP="000E156D">
      <w:pPr>
        <w:rPr>
          <w:rFonts w:ascii="Arial" w:hAnsi="Arial" w:cs="Arial"/>
          <w:sz w:val="32"/>
        </w:rPr>
      </w:pPr>
      <w:r w:rsidRPr="00CF5046">
        <w:rPr>
          <w:rFonts w:ascii="Arial" w:hAnsi="Arial" w:cs="Arial"/>
          <w:sz w:val="3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0E156D">
        <w:rPr>
          <w:rFonts w:ascii="Arial" w:hAnsi="Arial" w:cs="Arial"/>
          <w:sz w:val="32"/>
        </w:rPr>
        <w:br w:type="page"/>
      </w:r>
    </w:p>
    <w:p w14:paraId="79D2E131" w14:textId="0577F573" w:rsidR="000E156D" w:rsidRDefault="000E156D">
      <w:pPr>
        <w:spacing w:after="160" w:line="278" w:lineRule="auto"/>
      </w:pPr>
    </w:p>
    <w:p w14:paraId="4161D0C4" w14:textId="175DD41F" w:rsidR="000E156D" w:rsidRDefault="000E156D" w:rsidP="000E156D">
      <w:pPr>
        <w:pStyle w:val="Heading2"/>
      </w:pPr>
      <w:r>
        <w:t>Speech Notes for interview</w:t>
      </w:r>
    </w:p>
    <w:p w14:paraId="4F0BA0F1" w14:textId="77777777" w:rsidR="000E156D" w:rsidRDefault="000E156D"/>
    <w:p w14:paraId="79225B55" w14:textId="167696B6" w:rsidR="000E156D" w:rsidRPr="00C531FA" w:rsidRDefault="000E156D" w:rsidP="00A24A55">
      <w:pPr>
        <w:jc w:val="both"/>
        <w:rPr>
          <w:rFonts w:asciiTheme="minorHAnsi" w:hAnsiTheme="minorHAnsi"/>
          <w:sz w:val="24"/>
          <w:szCs w:val="24"/>
        </w:rPr>
      </w:pPr>
      <w:r w:rsidRPr="00C531FA">
        <w:rPr>
          <w:rFonts w:asciiTheme="minorHAnsi" w:hAnsiTheme="minorHAnsi"/>
          <w:sz w:val="24"/>
          <w:szCs w:val="24"/>
        </w:rPr>
        <w:t>Good morning (</w:t>
      </w:r>
      <w:r w:rsidRPr="000E253F">
        <w:rPr>
          <w:rFonts w:asciiTheme="minorHAnsi" w:hAnsiTheme="minorHAnsi"/>
          <w:sz w:val="24"/>
          <w:szCs w:val="24"/>
          <w:highlight w:val="yellow"/>
        </w:rPr>
        <w:t>Cerys will inform which role she is playing so say their name here</w:t>
      </w:r>
      <w:r w:rsidR="00A24A55" w:rsidRPr="000E253F">
        <w:rPr>
          <w:rFonts w:asciiTheme="minorHAnsi" w:hAnsiTheme="minorHAnsi"/>
          <w:sz w:val="24"/>
          <w:szCs w:val="24"/>
          <w:highlight w:val="yellow"/>
        </w:rPr>
        <w:t xml:space="preserve"> either </w:t>
      </w:r>
      <w:r w:rsidR="00A24A55" w:rsidRPr="000E253F">
        <w:rPr>
          <w:rFonts w:asciiTheme="minorHAnsi" w:hAnsiTheme="minorHAnsi" w:cs="Arial"/>
          <w:sz w:val="24"/>
          <w:szCs w:val="24"/>
          <w:highlight w:val="yellow"/>
        </w:rPr>
        <w:t>Alex Morgan or Owen Peters</w:t>
      </w:r>
      <w:r w:rsidRPr="000E253F">
        <w:rPr>
          <w:rFonts w:asciiTheme="minorHAnsi" w:hAnsiTheme="minorHAnsi"/>
          <w:sz w:val="24"/>
          <w:szCs w:val="24"/>
          <w:highlight w:val="yellow"/>
        </w:rPr>
        <w:t>)</w:t>
      </w:r>
      <w:r w:rsidRPr="00C531FA">
        <w:rPr>
          <w:rFonts w:asciiTheme="minorHAnsi" w:hAnsiTheme="minorHAnsi"/>
          <w:sz w:val="24"/>
          <w:szCs w:val="24"/>
        </w:rPr>
        <w:t xml:space="preserve"> </w:t>
      </w:r>
    </w:p>
    <w:p w14:paraId="2DDC30F7" w14:textId="77777777" w:rsidR="000E156D" w:rsidRPr="00C531FA" w:rsidRDefault="000E156D" w:rsidP="00A24A55">
      <w:pPr>
        <w:jc w:val="both"/>
        <w:rPr>
          <w:rFonts w:asciiTheme="minorHAnsi" w:hAnsiTheme="minorHAnsi"/>
          <w:sz w:val="24"/>
          <w:szCs w:val="24"/>
        </w:rPr>
      </w:pPr>
    </w:p>
    <w:p w14:paraId="42AD9F3D" w14:textId="6EA3B354" w:rsidR="000E156D" w:rsidRPr="00C531FA" w:rsidRDefault="000E156D" w:rsidP="00A24A55">
      <w:pPr>
        <w:jc w:val="both"/>
        <w:rPr>
          <w:rFonts w:asciiTheme="minorHAnsi" w:hAnsiTheme="minorHAnsi"/>
          <w:sz w:val="24"/>
          <w:szCs w:val="24"/>
        </w:rPr>
      </w:pPr>
      <w:r w:rsidRPr="00C531FA">
        <w:rPr>
          <w:rFonts w:asciiTheme="minorHAnsi" w:hAnsiTheme="minorHAnsi"/>
          <w:sz w:val="24"/>
          <w:szCs w:val="24"/>
        </w:rPr>
        <w:t xml:space="preserve">Thank you for coming into this office today. I understand ahead of this meeting that you have some queries. </w:t>
      </w:r>
    </w:p>
    <w:p w14:paraId="05194A1F" w14:textId="77777777" w:rsidR="00A24A55" w:rsidRPr="00C531FA" w:rsidRDefault="00A24A55" w:rsidP="00A24A55">
      <w:pPr>
        <w:jc w:val="both"/>
        <w:rPr>
          <w:rFonts w:asciiTheme="minorHAnsi" w:hAnsiTheme="minorHAnsi"/>
          <w:sz w:val="24"/>
          <w:szCs w:val="24"/>
        </w:rPr>
      </w:pPr>
    </w:p>
    <w:p w14:paraId="67AF830F" w14:textId="466BD49E" w:rsidR="00A24A55" w:rsidRPr="00C531FA" w:rsidRDefault="00A24A55" w:rsidP="00A24A55">
      <w:pPr>
        <w:jc w:val="both"/>
        <w:rPr>
          <w:rFonts w:asciiTheme="minorHAnsi" w:hAnsiTheme="minorHAnsi"/>
          <w:sz w:val="24"/>
          <w:szCs w:val="24"/>
        </w:rPr>
      </w:pPr>
      <w:r w:rsidRPr="00C531FA">
        <w:rPr>
          <w:rFonts w:asciiTheme="minorHAnsi" w:hAnsiTheme="minorHAnsi"/>
          <w:sz w:val="24"/>
          <w:szCs w:val="24"/>
        </w:rPr>
        <w:t xml:space="preserve">As this is a joint purchase, I will need to speak to both of you together before completion to ensure that both of you understand the process and obligations of a house </w:t>
      </w:r>
      <w:r w:rsidR="00C531FA" w:rsidRPr="00C531FA">
        <w:rPr>
          <w:rFonts w:asciiTheme="minorHAnsi" w:hAnsiTheme="minorHAnsi"/>
          <w:sz w:val="24"/>
          <w:szCs w:val="24"/>
        </w:rPr>
        <w:t>purchase</w:t>
      </w:r>
      <w:r w:rsidRPr="00C531FA">
        <w:rPr>
          <w:rFonts w:asciiTheme="minorHAnsi" w:hAnsiTheme="minorHAnsi"/>
          <w:sz w:val="24"/>
          <w:szCs w:val="24"/>
        </w:rPr>
        <w:t>. Buy</w:t>
      </w:r>
      <w:r w:rsidR="00CE026A" w:rsidRPr="00C531FA">
        <w:rPr>
          <w:rFonts w:asciiTheme="minorHAnsi" w:hAnsiTheme="minorHAnsi"/>
          <w:sz w:val="24"/>
          <w:szCs w:val="24"/>
        </w:rPr>
        <w:t>i</w:t>
      </w:r>
      <w:r w:rsidRPr="00C531FA">
        <w:rPr>
          <w:rFonts w:asciiTheme="minorHAnsi" w:hAnsiTheme="minorHAnsi"/>
          <w:sz w:val="24"/>
          <w:szCs w:val="24"/>
        </w:rPr>
        <w:t xml:space="preserve">ng a property is the biggest investment you will make so it is very important that </w:t>
      </w:r>
      <w:r w:rsidR="00C531FA">
        <w:rPr>
          <w:rFonts w:asciiTheme="minorHAnsi" w:hAnsiTheme="minorHAnsi"/>
          <w:sz w:val="24"/>
          <w:szCs w:val="24"/>
        </w:rPr>
        <w:t xml:space="preserve">you </w:t>
      </w:r>
      <w:r w:rsidR="00EF2C1F" w:rsidRPr="00C531FA">
        <w:rPr>
          <w:rFonts w:asciiTheme="minorHAnsi" w:hAnsiTheme="minorHAnsi"/>
          <w:sz w:val="24"/>
          <w:szCs w:val="24"/>
        </w:rPr>
        <w:t>both</w:t>
      </w:r>
      <w:r w:rsidRPr="00C531FA">
        <w:rPr>
          <w:rFonts w:asciiTheme="minorHAnsi" w:hAnsiTheme="minorHAnsi"/>
          <w:sz w:val="24"/>
          <w:szCs w:val="24"/>
        </w:rPr>
        <w:t xml:space="preserve"> understand. </w:t>
      </w:r>
    </w:p>
    <w:p w14:paraId="0F25A738" w14:textId="77777777" w:rsidR="00A24A55" w:rsidRPr="00C531FA" w:rsidRDefault="00A24A55" w:rsidP="00A24A55">
      <w:pPr>
        <w:jc w:val="both"/>
        <w:rPr>
          <w:rFonts w:asciiTheme="minorHAnsi" w:hAnsiTheme="minorHAnsi"/>
          <w:sz w:val="24"/>
          <w:szCs w:val="24"/>
        </w:rPr>
      </w:pPr>
    </w:p>
    <w:p w14:paraId="5B577844" w14:textId="1BC18DE5" w:rsidR="00A24A55" w:rsidRPr="00C531FA" w:rsidRDefault="00A24A55" w:rsidP="00A24A55">
      <w:pPr>
        <w:jc w:val="both"/>
        <w:rPr>
          <w:rFonts w:asciiTheme="minorHAnsi" w:hAnsiTheme="minorHAnsi"/>
          <w:sz w:val="24"/>
          <w:szCs w:val="24"/>
        </w:rPr>
      </w:pPr>
      <w:r w:rsidRPr="00C531FA">
        <w:rPr>
          <w:rFonts w:asciiTheme="minorHAnsi" w:hAnsiTheme="minorHAnsi"/>
          <w:sz w:val="24"/>
          <w:szCs w:val="24"/>
        </w:rPr>
        <w:t xml:space="preserve">With that in mind, I will explain the process and the queries that you have raised so far.  If you have any questions, please do not hesitate to ask. </w:t>
      </w:r>
    </w:p>
    <w:p w14:paraId="30A56BD4" w14:textId="77777777" w:rsidR="002621CC" w:rsidRPr="00C531FA" w:rsidRDefault="002621CC" w:rsidP="00A24A55">
      <w:pPr>
        <w:jc w:val="both"/>
        <w:rPr>
          <w:rFonts w:asciiTheme="minorHAnsi" w:hAnsiTheme="minorHAnsi"/>
          <w:sz w:val="24"/>
          <w:szCs w:val="24"/>
        </w:rPr>
      </w:pPr>
    </w:p>
    <w:p w14:paraId="51FBCC8A" w14:textId="7ED85E9A" w:rsidR="002621CC" w:rsidRPr="00C531FA" w:rsidRDefault="002621CC" w:rsidP="002621CC">
      <w:pPr>
        <w:ind w:right="609"/>
        <w:jc w:val="both"/>
        <w:rPr>
          <w:rFonts w:asciiTheme="minorHAnsi" w:hAnsiTheme="minorHAnsi" w:cs="Arial"/>
          <w:sz w:val="24"/>
          <w:szCs w:val="24"/>
        </w:rPr>
      </w:pPr>
      <w:r w:rsidRPr="00C531FA">
        <w:rPr>
          <w:rFonts w:asciiTheme="minorHAnsi" w:hAnsiTheme="minorHAnsi" w:cs="Arial"/>
          <w:sz w:val="24"/>
          <w:szCs w:val="24"/>
          <w:highlight w:val="yellow"/>
        </w:rPr>
        <w:t>Explaining the conveyancing process clearly and concisely (do not say out loud)</w:t>
      </w:r>
      <w:r w:rsidRPr="00C531FA">
        <w:rPr>
          <w:rFonts w:asciiTheme="minorHAnsi" w:hAnsiTheme="minorHAnsi" w:cs="Arial"/>
          <w:sz w:val="24"/>
          <w:szCs w:val="24"/>
        </w:rPr>
        <w:t xml:space="preserve"> </w:t>
      </w:r>
    </w:p>
    <w:p w14:paraId="46A1D5D4" w14:textId="74BADFA2" w:rsidR="002621CC" w:rsidRPr="00C531FA" w:rsidRDefault="002621CC" w:rsidP="002621CC">
      <w:pPr>
        <w:ind w:right="609"/>
        <w:jc w:val="both"/>
        <w:rPr>
          <w:rFonts w:asciiTheme="minorHAnsi" w:hAnsiTheme="minorHAnsi" w:cs="Arial"/>
          <w:sz w:val="24"/>
          <w:szCs w:val="24"/>
        </w:rPr>
      </w:pPr>
    </w:p>
    <w:p w14:paraId="19B605EC" w14:textId="21A6B903" w:rsidR="00CE026A" w:rsidRPr="00CE026A" w:rsidRDefault="00EF2C1F" w:rsidP="00CE026A">
      <w:pPr>
        <w:jc w:val="both"/>
        <w:rPr>
          <w:rFonts w:asciiTheme="minorHAnsi" w:hAnsiTheme="minorHAnsi"/>
          <w:sz w:val="24"/>
          <w:szCs w:val="24"/>
        </w:rPr>
      </w:pPr>
      <w:proofErr w:type="gramStart"/>
      <w:r w:rsidRPr="00C531FA">
        <w:rPr>
          <w:rFonts w:asciiTheme="minorHAnsi" w:hAnsiTheme="minorHAnsi"/>
          <w:sz w:val="24"/>
          <w:szCs w:val="24"/>
        </w:rPr>
        <w:t>So</w:t>
      </w:r>
      <w:proofErr w:type="gramEnd"/>
      <w:r w:rsidRPr="00C531FA">
        <w:rPr>
          <w:rFonts w:asciiTheme="minorHAnsi" w:hAnsiTheme="minorHAnsi"/>
          <w:sz w:val="24"/>
          <w:szCs w:val="24"/>
        </w:rPr>
        <w:t xml:space="preserve"> </w:t>
      </w:r>
      <w:r w:rsidR="00CE026A" w:rsidRPr="00CE026A">
        <w:rPr>
          <w:rFonts w:asciiTheme="minorHAnsi" w:hAnsiTheme="minorHAnsi"/>
          <w:sz w:val="24"/>
          <w:szCs w:val="24"/>
        </w:rPr>
        <w:t>I understand you’ve already had an offer accepted on a three-bedroom freehold house at £375,000 and you have a mortgage offer in place from Riches Building Society for £300,000</w:t>
      </w:r>
      <w:r w:rsidR="00BA0156">
        <w:rPr>
          <w:rFonts w:asciiTheme="minorHAnsi" w:hAnsiTheme="minorHAnsi"/>
          <w:sz w:val="24"/>
          <w:szCs w:val="24"/>
        </w:rPr>
        <w:t xml:space="preserve"> so that is good news. </w:t>
      </w:r>
      <w:r w:rsidR="00CE026A" w:rsidRPr="00CE026A">
        <w:rPr>
          <w:rFonts w:asciiTheme="minorHAnsi" w:hAnsiTheme="minorHAnsi"/>
          <w:sz w:val="24"/>
          <w:szCs w:val="24"/>
        </w:rPr>
        <w:t xml:space="preserve"> </w:t>
      </w:r>
    </w:p>
    <w:p w14:paraId="770DFB28" w14:textId="31C89E6C" w:rsidR="00CE026A" w:rsidRPr="00CE026A" w:rsidRDefault="00CE026A" w:rsidP="00CE026A">
      <w:pPr>
        <w:jc w:val="both"/>
        <w:rPr>
          <w:rFonts w:asciiTheme="minorHAnsi" w:hAnsiTheme="minorHAnsi"/>
          <w:sz w:val="24"/>
          <w:szCs w:val="24"/>
        </w:rPr>
      </w:pPr>
    </w:p>
    <w:p w14:paraId="46F60A1F" w14:textId="1D71C0EF" w:rsidR="00CE026A" w:rsidRPr="00C531FA" w:rsidRDefault="00CE026A" w:rsidP="00CE026A">
      <w:pPr>
        <w:jc w:val="both"/>
        <w:rPr>
          <w:rFonts w:asciiTheme="minorHAnsi" w:hAnsiTheme="minorHAnsi"/>
          <w:sz w:val="24"/>
          <w:szCs w:val="24"/>
        </w:rPr>
      </w:pPr>
      <w:r w:rsidRPr="00C531FA">
        <w:rPr>
          <w:rFonts w:asciiTheme="minorHAnsi" w:hAnsiTheme="minorHAnsi"/>
          <w:sz w:val="24"/>
          <w:szCs w:val="24"/>
        </w:rPr>
        <w:t>I confirm that we have received from the</w:t>
      </w:r>
      <w:r w:rsidRPr="00CE026A">
        <w:rPr>
          <w:rFonts w:asciiTheme="minorHAnsi" w:hAnsiTheme="minorHAnsi"/>
          <w:sz w:val="24"/>
          <w:szCs w:val="24"/>
        </w:rPr>
        <w:t xml:space="preserve"> seller’s solicitor what</w:t>
      </w:r>
      <w:r w:rsidRPr="00C531FA">
        <w:rPr>
          <w:rFonts w:asciiTheme="minorHAnsi" w:hAnsiTheme="minorHAnsi"/>
          <w:sz w:val="24"/>
          <w:szCs w:val="24"/>
        </w:rPr>
        <w:t xml:space="preserve"> is known </w:t>
      </w:r>
      <w:r w:rsidRPr="00CE026A">
        <w:rPr>
          <w:rFonts w:asciiTheme="minorHAnsi" w:hAnsiTheme="minorHAnsi"/>
          <w:sz w:val="24"/>
          <w:szCs w:val="24"/>
        </w:rPr>
        <w:t xml:space="preserve">called </w:t>
      </w:r>
      <w:r w:rsidRPr="00C531FA">
        <w:rPr>
          <w:rFonts w:asciiTheme="minorHAnsi" w:hAnsiTheme="minorHAnsi"/>
          <w:sz w:val="24"/>
          <w:szCs w:val="24"/>
        </w:rPr>
        <w:t xml:space="preserve">the </w:t>
      </w:r>
      <w:r w:rsidRPr="00CE026A">
        <w:rPr>
          <w:rFonts w:asciiTheme="minorHAnsi" w:hAnsiTheme="minorHAnsi"/>
          <w:sz w:val="24"/>
          <w:szCs w:val="24"/>
        </w:rPr>
        <w:t>draft contract pack. This includes the legal title to the property, property information forms completed by the seller, and details of what fixtures and fittings are included in the sale.</w:t>
      </w:r>
      <w:r w:rsidRPr="00C531FA">
        <w:rPr>
          <w:rFonts w:asciiTheme="minorHAnsi" w:hAnsiTheme="minorHAnsi"/>
          <w:sz w:val="24"/>
          <w:szCs w:val="24"/>
        </w:rPr>
        <w:t xml:space="preserve"> You may have been provided with the memorandum of sale via the estate </w:t>
      </w:r>
      <w:r w:rsidR="00EF2C1F" w:rsidRPr="00C531FA">
        <w:rPr>
          <w:rFonts w:asciiTheme="minorHAnsi" w:hAnsiTheme="minorHAnsi"/>
          <w:sz w:val="24"/>
          <w:szCs w:val="24"/>
        </w:rPr>
        <w:t>a</w:t>
      </w:r>
      <w:r w:rsidRPr="00C531FA">
        <w:rPr>
          <w:rFonts w:asciiTheme="minorHAnsi" w:hAnsiTheme="minorHAnsi"/>
          <w:sz w:val="24"/>
          <w:szCs w:val="24"/>
        </w:rPr>
        <w:t xml:space="preserve">gents and some of the details may be mentioned on there. </w:t>
      </w:r>
    </w:p>
    <w:p w14:paraId="606AF338" w14:textId="77777777" w:rsidR="00CE026A" w:rsidRPr="00CE026A" w:rsidRDefault="00CE026A" w:rsidP="00CE026A">
      <w:pPr>
        <w:jc w:val="both"/>
        <w:rPr>
          <w:rFonts w:asciiTheme="minorHAnsi" w:hAnsiTheme="minorHAnsi"/>
          <w:sz w:val="24"/>
          <w:szCs w:val="24"/>
        </w:rPr>
      </w:pPr>
    </w:p>
    <w:p w14:paraId="67EF266B" w14:textId="43BE7988" w:rsidR="00CE026A" w:rsidRPr="00C531FA" w:rsidRDefault="00CE026A" w:rsidP="00CE026A">
      <w:pPr>
        <w:jc w:val="both"/>
        <w:rPr>
          <w:rFonts w:asciiTheme="minorHAnsi" w:hAnsiTheme="minorHAnsi"/>
          <w:sz w:val="24"/>
          <w:szCs w:val="24"/>
        </w:rPr>
      </w:pPr>
      <w:r w:rsidRPr="00CE026A">
        <w:rPr>
          <w:rFonts w:asciiTheme="minorHAnsi" w:hAnsiTheme="minorHAnsi"/>
          <w:sz w:val="24"/>
          <w:szCs w:val="24"/>
        </w:rPr>
        <w:t xml:space="preserve">Our role </w:t>
      </w:r>
      <w:r w:rsidRPr="00C531FA">
        <w:rPr>
          <w:rFonts w:asciiTheme="minorHAnsi" w:hAnsiTheme="minorHAnsi"/>
          <w:sz w:val="24"/>
          <w:szCs w:val="24"/>
        </w:rPr>
        <w:t xml:space="preserve">as your solicitors </w:t>
      </w:r>
      <w:r w:rsidRPr="00CE026A">
        <w:rPr>
          <w:rFonts w:asciiTheme="minorHAnsi" w:hAnsiTheme="minorHAnsi"/>
          <w:sz w:val="24"/>
          <w:szCs w:val="24"/>
        </w:rPr>
        <w:t>is to review these documents carefully and make sure</w:t>
      </w:r>
      <w:r w:rsidRPr="00C531FA">
        <w:rPr>
          <w:rFonts w:asciiTheme="minorHAnsi" w:hAnsiTheme="minorHAnsi"/>
          <w:sz w:val="24"/>
          <w:szCs w:val="24"/>
        </w:rPr>
        <w:t xml:space="preserve"> that</w:t>
      </w:r>
      <w:r w:rsidRPr="00CE026A">
        <w:rPr>
          <w:rFonts w:asciiTheme="minorHAnsi" w:hAnsiTheme="minorHAnsi"/>
          <w:sz w:val="24"/>
          <w:szCs w:val="24"/>
        </w:rPr>
        <w:t xml:space="preserve"> the seller </w:t>
      </w:r>
      <w:proofErr w:type="gramStart"/>
      <w:r w:rsidRPr="00CE026A">
        <w:rPr>
          <w:rFonts w:asciiTheme="minorHAnsi" w:hAnsiTheme="minorHAnsi"/>
          <w:sz w:val="24"/>
          <w:szCs w:val="24"/>
        </w:rPr>
        <w:t>actually owns</w:t>
      </w:r>
      <w:proofErr w:type="gramEnd"/>
      <w:r w:rsidRPr="00CE026A">
        <w:rPr>
          <w:rFonts w:asciiTheme="minorHAnsi" w:hAnsiTheme="minorHAnsi"/>
          <w:sz w:val="24"/>
          <w:szCs w:val="24"/>
        </w:rPr>
        <w:t xml:space="preserve"> the property and has the legal right to sell it. At the same time, we</w:t>
      </w:r>
      <w:r w:rsidRPr="00C531FA">
        <w:rPr>
          <w:rFonts w:asciiTheme="minorHAnsi" w:hAnsiTheme="minorHAnsi"/>
          <w:sz w:val="24"/>
          <w:szCs w:val="24"/>
        </w:rPr>
        <w:t xml:space="preserve"> will </w:t>
      </w:r>
      <w:r w:rsidRPr="00CE026A">
        <w:rPr>
          <w:rFonts w:asciiTheme="minorHAnsi" w:hAnsiTheme="minorHAnsi"/>
          <w:sz w:val="24"/>
          <w:szCs w:val="24"/>
        </w:rPr>
        <w:t>carry out a series of searches</w:t>
      </w:r>
      <w:r w:rsidRPr="00C531FA">
        <w:rPr>
          <w:rFonts w:asciiTheme="minorHAnsi" w:hAnsiTheme="minorHAnsi"/>
          <w:sz w:val="24"/>
          <w:szCs w:val="24"/>
        </w:rPr>
        <w:t xml:space="preserve"> via our search provider </w:t>
      </w:r>
      <w:r w:rsidRPr="00CE026A">
        <w:rPr>
          <w:rFonts w:asciiTheme="minorHAnsi" w:hAnsiTheme="minorHAnsi"/>
          <w:sz w:val="24"/>
          <w:szCs w:val="24"/>
        </w:rPr>
        <w:t>and raise enquiries with the seller’s solicitor if anything is unclear or missing.</w:t>
      </w:r>
      <w:r w:rsidRPr="00C531FA">
        <w:rPr>
          <w:rFonts w:asciiTheme="minorHAnsi" w:hAnsiTheme="minorHAnsi"/>
          <w:sz w:val="24"/>
          <w:szCs w:val="24"/>
        </w:rPr>
        <w:t xml:space="preserve"> I will explain in more detail about the searches undertaken shortly. </w:t>
      </w:r>
    </w:p>
    <w:p w14:paraId="16AE5638" w14:textId="77777777" w:rsidR="00CE026A" w:rsidRPr="00C531FA" w:rsidRDefault="00CE026A" w:rsidP="00CE026A">
      <w:pPr>
        <w:jc w:val="both"/>
        <w:rPr>
          <w:rFonts w:asciiTheme="minorHAnsi" w:hAnsiTheme="minorHAnsi"/>
          <w:sz w:val="24"/>
          <w:szCs w:val="24"/>
        </w:rPr>
      </w:pPr>
    </w:p>
    <w:p w14:paraId="44D825D8" w14:textId="30034C9E" w:rsidR="00CE026A" w:rsidRPr="00C531FA" w:rsidRDefault="00CE026A" w:rsidP="00CE026A">
      <w:pPr>
        <w:jc w:val="both"/>
        <w:rPr>
          <w:rFonts w:asciiTheme="minorHAnsi" w:hAnsiTheme="minorHAnsi"/>
          <w:sz w:val="24"/>
          <w:szCs w:val="24"/>
        </w:rPr>
      </w:pPr>
      <w:r w:rsidRPr="00C531FA">
        <w:rPr>
          <w:rFonts w:asciiTheme="minorHAnsi" w:hAnsiTheme="minorHAnsi"/>
          <w:sz w:val="24"/>
          <w:szCs w:val="24"/>
        </w:rPr>
        <w:t xml:space="preserve">We will receive your mortgage offer via a portal called LMS or lender exchange. You will also receive a copy of the mortgage </w:t>
      </w:r>
      <w:proofErr w:type="gramStart"/>
      <w:r w:rsidRPr="00C531FA">
        <w:rPr>
          <w:rFonts w:asciiTheme="minorHAnsi" w:hAnsiTheme="minorHAnsi"/>
          <w:sz w:val="24"/>
          <w:szCs w:val="24"/>
        </w:rPr>
        <w:t>offer</w:t>
      </w:r>
      <w:proofErr w:type="gramEnd"/>
      <w:r w:rsidRPr="00C531FA">
        <w:rPr>
          <w:rFonts w:asciiTheme="minorHAnsi" w:hAnsiTheme="minorHAnsi"/>
          <w:sz w:val="24"/>
          <w:szCs w:val="24"/>
        </w:rPr>
        <w:t xml:space="preserve"> but we require</w:t>
      </w:r>
      <w:r w:rsidR="00EF2C1F" w:rsidRPr="00C531FA">
        <w:rPr>
          <w:rFonts w:asciiTheme="minorHAnsi" w:hAnsiTheme="minorHAnsi"/>
          <w:sz w:val="24"/>
          <w:szCs w:val="24"/>
        </w:rPr>
        <w:t xml:space="preserve"> a</w:t>
      </w:r>
      <w:r w:rsidRPr="00C531FA">
        <w:rPr>
          <w:rFonts w:asciiTheme="minorHAnsi" w:hAnsiTheme="minorHAnsi"/>
          <w:sz w:val="24"/>
          <w:szCs w:val="24"/>
        </w:rPr>
        <w:t xml:space="preserve"> copy of the same addressed to us so there is no need for you to provide us with your copy. </w:t>
      </w:r>
    </w:p>
    <w:p w14:paraId="7DD7FC4E" w14:textId="77777777" w:rsidR="00CE026A" w:rsidRPr="00CE026A" w:rsidRDefault="00CE026A" w:rsidP="00CE026A">
      <w:pPr>
        <w:jc w:val="both"/>
        <w:rPr>
          <w:rFonts w:asciiTheme="minorHAnsi" w:hAnsiTheme="minorHAnsi"/>
          <w:sz w:val="24"/>
          <w:szCs w:val="24"/>
        </w:rPr>
      </w:pPr>
    </w:p>
    <w:p w14:paraId="5A698078" w14:textId="679B3AE7" w:rsidR="00CE026A" w:rsidRPr="00C531FA" w:rsidRDefault="00CE026A" w:rsidP="00CE026A">
      <w:pPr>
        <w:jc w:val="both"/>
        <w:rPr>
          <w:rFonts w:asciiTheme="minorHAnsi" w:hAnsiTheme="minorHAnsi"/>
          <w:sz w:val="24"/>
          <w:szCs w:val="24"/>
        </w:rPr>
      </w:pPr>
      <w:r w:rsidRPr="00CE026A">
        <w:rPr>
          <w:rFonts w:asciiTheme="minorHAnsi" w:hAnsiTheme="minorHAnsi"/>
          <w:sz w:val="24"/>
          <w:szCs w:val="24"/>
        </w:rPr>
        <w:t>Once all searches and enquiries are satisfactorily dealt with, and we</w:t>
      </w:r>
      <w:r w:rsidRPr="00C531FA">
        <w:rPr>
          <w:rFonts w:asciiTheme="minorHAnsi" w:hAnsiTheme="minorHAnsi"/>
          <w:sz w:val="24"/>
          <w:szCs w:val="24"/>
        </w:rPr>
        <w:t xml:space="preserve"> have </w:t>
      </w:r>
      <w:r w:rsidRPr="00CE026A">
        <w:rPr>
          <w:rFonts w:asciiTheme="minorHAnsi" w:hAnsiTheme="minorHAnsi"/>
          <w:sz w:val="24"/>
          <w:szCs w:val="24"/>
        </w:rPr>
        <w:t>checked your mortgage offer, we</w:t>
      </w:r>
      <w:r w:rsidRPr="00C531FA">
        <w:rPr>
          <w:rFonts w:asciiTheme="minorHAnsi" w:hAnsiTheme="minorHAnsi"/>
          <w:sz w:val="24"/>
          <w:szCs w:val="24"/>
        </w:rPr>
        <w:t xml:space="preserve"> will </w:t>
      </w:r>
      <w:r w:rsidRPr="00CE026A">
        <w:rPr>
          <w:rFonts w:asciiTheme="minorHAnsi" w:hAnsiTheme="minorHAnsi"/>
          <w:sz w:val="24"/>
          <w:szCs w:val="24"/>
        </w:rPr>
        <w:t>send you a written report explaining everything in detail</w:t>
      </w:r>
      <w:r w:rsidRPr="00C531FA">
        <w:rPr>
          <w:rFonts w:asciiTheme="minorHAnsi" w:hAnsiTheme="minorHAnsi"/>
          <w:sz w:val="24"/>
          <w:szCs w:val="24"/>
        </w:rPr>
        <w:t xml:space="preserve"> together</w:t>
      </w:r>
      <w:r w:rsidR="00C531FA">
        <w:rPr>
          <w:rFonts w:asciiTheme="minorHAnsi" w:hAnsiTheme="minorHAnsi"/>
          <w:sz w:val="24"/>
          <w:szCs w:val="24"/>
        </w:rPr>
        <w:t xml:space="preserve"> with </w:t>
      </w:r>
      <w:r w:rsidRPr="00C531FA">
        <w:rPr>
          <w:rFonts w:asciiTheme="minorHAnsi" w:hAnsiTheme="minorHAnsi"/>
          <w:sz w:val="24"/>
          <w:szCs w:val="24"/>
        </w:rPr>
        <w:t>the contract</w:t>
      </w:r>
      <w:r w:rsidR="00C531FA">
        <w:rPr>
          <w:rFonts w:asciiTheme="minorHAnsi" w:hAnsiTheme="minorHAnsi"/>
          <w:sz w:val="24"/>
          <w:szCs w:val="24"/>
        </w:rPr>
        <w:t>, mortgage deed and</w:t>
      </w:r>
      <w:r w:rsidRPr="00C531FA">
        <w:rPr>
          <w:rFonts w:asciiTheme="minorHAnsi" w:hAnsiTheme="minorHAnsi"/>
          <w:sz w:val="24"/>
          <w:szCs w:val="24"/>
        </w:rPr>
        <w:t xml:space="preserve"> TR1</w:t>
      </w:r>
      <w:r w:rsidR="00C531FA">
        <w:rPr>
          <w:rFonts w:asciiTheme="minorHAnsi" w:hAnsiTheme="minorHAnsi"/>
          <w:sz w:val="24"/>
          <w:szCs w:val="24"/>
        </w:rPr>
        <w:t xml:space="preserve"> for signature by you both and </w:t>
      </w:r>
      <w:r w:rsidR="00BA0156">
        <w:rPr>
          <w:rFonts w:asciiTheme="minorHAnsi" w:hAnsiTheme="minorHAnsi"/>
          <w:sz w:val="24"/>
          <w:szCs w:val="24"/>
        </w:rPr>
        <w:t xml:space="preserve">to be </w:t>
      </w:r>
      <w:r w:rsidR="00C531FA">
        <w:rPr>
          <w:rFonts w:asciiTheme="minorHAnsi" w:hAnsiTheme="minorHAnsi"/>
          <w:sz w:val="24"/>
          <w:szCs w:val="24"/>
        </w:rPr>
        <w:t>witnessed independently. The TR1 is the t</w:t>
      </w:r>
      <w:r w:rsidRPr="00C531FA">
        <w:rPr>
          <w:rFonts w:asciiTheme="minorHAnsi" w:hAnsiTheme="minorHAnsi"/>
          <w:sz w:val="24"/>
          <w:szCs w:val="24"/>
        </w:rPr>
        <w:t>ransfer deed that is sent to the Land Registry t</w:t>
      </w:r>
      <w:r w:rsidR="00C531FA">
        <w:rPr>
          <w:rFonts w:asciiTheme="minorHAnsi" w:hAnsiTheme="minorHAnsi"/>
          <w:sz w:val="24"/>
          <w:szCs w:val="24"/>
        </w:rPr>
        <w:t>o</w:t>
      </w:r>
      <w:r w:rsidRPr="00C531FA">
        <w:rPr>
          <w:rFonts w:asciiTheme="minorHAnsi" w:hAnsiTheme="minorHAnsi"/>
          <w:sz w:val="24"/>
          <w:szCs w:val="24"/>
        </w:rPr>
        <w:t xml:space="preserve"> register you as the new owners after completion</w:t>
      </w:r>
      <w:r w:rsidR="00C531FA">
        <w:rPr>
          <w:rFonts w:asciiTheme="minorHAnsi" w:hAnsiTheme="minorHAnsi"/>
          <w:sz w:val="24"/>
          <w:szCs w:val="24"/>
        </w:rPr>
        <w:t>.</w:t>
      </w:r>
    </w:p>
    <w:p w14:paraId="6C9FCE53" w14:textId="77777777" w:rsidR="00CE026A" w:rsidRPr="00C531FA" w:rsidRDefault="00CE026A" w:rsidP="00CE026A">
      <w:pPr>
        <w:jc w:val="both"/>
        <w:rPr>
          <w:rFonts w:asciiTheme="minorHAnsi" w:hAnsiTheme="minorHAnsi"/>
          <w:sz w:val="24"/>
          <w:szCs w:val="24"/>
        </w:rPr>
      </w:pPr>
    </w:p>
    <w:p w14:paraId="5CA1CAEF" w14:textId="4AD67663" w:rsidR="00CE026A" w:rsidRPr="00C531FA" w:rsidRDefault="00CE026A" w:rsidP="00CE026A">
      <w:pPr>
        <w:jc w:val="both"/>
        <w:rPr>
          <w:rFonts w:asciiTheme="minorHAnsi" w:hAnsiTheme="minorHAnsi"/>
          <w:sz w:val="24"/>
          <w:szCs w:val="24"/>
        </w:rPr>
      </w:pPr>
      <w:r w:rsidRPr="00CE026A">
        <w:rPr>
          <w:rFonts w:asciiTheme="minorHAnsi" w:hAnsiTheme="minorHAnsi"/>
          <w:sz w:val="24"/>
          <w:szCs w:val="24"/>
        </w:rPr>
        <w:lastRenderedPageBreak/>
        <w:t>Only when you</w:t>
      </w:r>
      <w:r w:rsidR="00C531FA">
        <w:rPr>
          <w:rFonts w:asciiTheme="minorHAnsi" w:hAnsiTheme="minorHAnsi"/>
          <w:sz w:val="24"/>
          <w:szCs w:val="24"/>
        </w:rPr>
        <w:t xml:space="preserve"> are both</w:t>
      </w:r>
      <w:r w:rsidRPr="00CE026A">
        <w:rPr>
          <w:rFonts w:asciiTheme="minorHAnsi" w:hAnsiTheme="minorHAnsi"/>
          <w:sz w:val="24"/>
          <w:szCs w:val="24"/>
        </w:rPr>
        <w:t xml:space="preserve"> happy and ready will we proceed to exchange of contracts, which is the point the transaction becomes legally binding.</w:t>
      </w:r>
      <w:r w:rsidRPr="00C531FA">
        <w:rPr>
          <w:rFonts w:asciiTheme="minorHAnsi" w:hAnsiTheme="minorHAnsi"/>
          <w:sz w:val="24"/>
          <w:szCs w:val="24"/>
        </w:rPr>
        <w:t xml:space="preserve"> </w:t>
      </w:r>
    </w:p>
    <w:p w14:paraId="2A40EF5D" w14:textId="77777777" w:rsidR="00D644FF" w:rsidRPr="00C531FA" w:rsidRDefault="00D644FF" w:rsidP="00CE026A">
      <w:pPr>
        <w:jc w:val="both"/>
        <w:rPr>
          <w:rFonts w:asciiTheme="minorHAnsi" w:hAnsiTheme="minorHAnsi"/>
          <w:sz w:val="24"/>
          <w:szCs w:val="24"/>
        </w:rPr>
      </w:pPr>
    </w:p>
    <w:p w14:paraId="05EE5E4E" w14:textId="77777777" w:rsidR="00D644FF" w:rsidRPr="00D644FF" w:rsidRDefault="00D644FF" w:rsidP="00D644FF">
      <w:pPr>
        <w:jc w:val="both"/>
        <w:rPr>
          <w:rFonts w:asciiTheme="minorHAnsi" w:hAnsiTheme="minorHAnsi"/>
          <w:sz w:val="24"/>
          <w:szCs w:val="24"/>
        </w:rPr>
      </w:pPr>
      <w:r w:rsidRPr="00D644FF">
        <w:rPr>
          <w:rFonts w:asciiTheme="minorHAnsi" w:hAnsiTheme="minorHAnsi"/>
          <w:sz w:val="24"/>
          <w:szCs w:val="24"/>
          <w:highlight w:val="yellow"/>
        </w:rPr>
        <w:t>Insurance</w:t>
      </w:r>
      <w:r w:rsidRPr="00D644FF">
        <w:rPr>
          <w:rFonts w:asciiTheme="minorHAnsi" w:hAnsiTheme="minorHAnsi"/>
          <w:sz w:val="24"/>
          <w:szCs w:val="24"/>
        </w:rPr>
        <w:t xml:space="preserve"> – we require for your </w:t>
      </w:r>
      <w:proofErr w:type="gramStart"/>
      <w:r w:rsidRPr="00D644FF">
        <w:rPr>
          <w:rFonts w:asciiTheme="minorHAnsi" w:hAnsiTheme="minorHAnsi"/>
          <w:sz w:val="24"/>
          <w:szCs w:val="24"/>
        </w:rPr>
        <w:t>buildings</w:t>
      </w:r>
      <w:proofErr w:type="gramEnd"/>
      <w:r w:rsidRPr="00D644FF">
        <w:rPr>
          <w:rFonts w:asciiTheme="minorHAnsi" w:hAnsiTheme="minorHAnsi"/>
          <w:sz w:val="24"/>
          <w:szCs w:val="24"/>
        </w:rPr>
        <w:t xml:space="preserve"> insurance schedule BEFORE exchange. This means that you </w:t>
      </w:r>
      <w:proofErr w:type="gramStart"/>
      <w:r w:rsidRPr="00D644FF">
        <w:rPr>
          <w:rFonts w:asciiTheme="minorHAnsi" w:hAnsiTheme="minorHAnsi"/>
          <w:sz w:val="24"/>
          <w:szCs w:val="24"/>
        </w:rPr>
        <w:t>have to</w:t>
      </w:r>
      <w:proofErr w:type="gramEnd"/>
      <w:r w:rsidRPr="00D644FF">
        <w:rPr>
          <w:rFonts w:asciiTheme="minorHAnsi" w:hAnsiTheme="minorHAnsi"/>
          <w:sz w:val="24"/>
          <w:szCs w:val="24"/>
        </w:rPr>
        <w:t xml:space="preserve"> note:</w:t>
      </w:r>
    </w:p>
    <w:p w14:paraId="24A47C67" w14:textId="0447A8F3" w:rsidR="00D644FF" w:rsidRPr="00D644FF" w:rsidRDefault="00D644FF" w:rsidP="00D644FF">
      <w:pPr>
        <w:jc w:val="both"/>
        <w:rPr>
          <w:rFonts w:asciiTheme="minorHAnsi" w:hAnsiTheme="minorHAnsi"/>
          <w:sz w:val="24"/>
          <w:szCs w:val="24"/>
        </w:rPr>
      </w:pPr>
      <w:r w:rsidRPr="00D644FF">
        <w:rPr>
          <w:rFonts w:asciiTheme="minorHAnsi" w:hAnsiTheme="minorHAnsi"/>
          <w:sz w:val="24"/>
          <w:szCs w:val="24"/>
        </w:rPr>
        <w:t xml:space="preserve">a. The policy </w:t>
      </w:r>
      <w:proofErr w:type="gramStart"/>
      <w:r w:rsidRPr="00D644FF">
        <w:rPr>
          <w:rFonts w:asciiTheme="minorHAnsi" w:hAnsiTheme="minorHAnsi"/>
          <w:sz w:val="24"/>
          <w:szCs w:val="24"/>
        </w:rPr>
        <w:t>has to</w:t>
      </w:r>
      <w:proofErr w:type="gramEnd"/>
      <w:r w:rsidRPr="00D644FF">
        <w:rPr>
          <w:rFonts w:asciiTheme="minorHAnsi" w:hAnsiTheme="minorHAnsi"/>
          <w:sz w:val="24"/>
          <w:szCs w:val="24"/>
        </w:rPr>
        <w:t xml:space="preserve"> </w:t>
      </w:r>
      <w:r w:rsidR="00C531FA" w:rsidRPr="00D644FF">
        <w:rPr>
          <w:rFonts w:asciiTheme="minorHAnsi" w:hAnsiTheme="minorHAnsi"/>
          <w:sz w:val="24"/>
          <w:szCs w:val="24"/>
        </w:rPr>
        <w:t>commen</w:t>
      </w:r>
      <w:r w:rsidR="00C531FA">
        <w:rPr>
          <w:rFonts w:asciiTheme="minorHAnsi" w:hAnsiTheme="minorHAnsi"/>
          <w:sz w:val="24"/>
          <w:szCs w:val="24"/>
        </w:rPr>
        <w:t>ce</w:t>
      </w:r>
      <w:r w:rsidRPr="00D644FF">
        <w:rPr>
          <w:rFonts w:asciiTheme="minorHAnsi" w:hAnsiTheme="minorHAnsi"/>
          <w:sz w:val="24"/>
          <w:szCs w:val="24"/>
        </w:rPr>
        <w:t xml:space="preserve"> on the day of (or before) exchange - NOT COMPLETION</w:t>
      </w:r>
    </w:p>
    <w:p w14:paraId="55453962" w14:textId="07C92ED7" w:rsidR="00D644FF" w:rsidRPr="00D644FF" w:rsidRDefault="00D644FF" w:rsidP="00D644FF">
      <w:pPr>
        <w:jc w:val="both"/>
        <w:rPr>
          <w:rFonts w:asciiTheme="minorHAnsi" w:hAnsiTheme="minorHAnsi"/>
          <w:sz w:val="24"/>
          <w:szCs w:val="24"/>
        </w:rPr>
      </w:pPr>
      <w:r w:rsidRPr="00D644FF">
        <w:rPr>
          <w:rFonts w:asciiTheme="minorHAnsi" w:hAnsiTheme="minorHAnsi"/>
          <w:sz w:val="24"/>
          <w:szCs w:val="24"/>
        </w:rPr>
        <w:t xml:space="preserve">b. The policy </w:t>
      </w:r>
      <w:proofErr w:type="gramStart"/>
      <w:r w:rsidRPr="00D644FF">
        <w:rPr>
          <w:rFonts w:asciiTheme="minorHAnsi" w:hAnsiTheme="minorHAnsi"/>
          <w:sz w:val="24"/>
          <w:szCs w:val="24"/>
        </w:rPr>
        <w:t>has to</w:t>
      </w:r>
      <w:proofErr w:type="gramEnd"/>
      <w:r w:rsidRPr="00D644FF">
        <w:rPr>
          <w:rFonts w:asciiTheme="minorHAnsi" w:hAnsiTheme="minorHAnsi"/>
          <w:sz w:val="24"/>
          <w:szCs w:val="24"/>
        </w:rPr>
        <w:t xml:space="preserve"> note ALL buyers details not just the first named buyer, if more than one</w:t>
      </w:r>
      <w:r w:rsidR="00C531FA">
        <w:rPr>
          <w:rFonts w:asciiTheme="minorHAnsi" w:hAnsiTheme="minorHAnsi"/>
          <w:sz w:val="24"/>
          <w:szCs w:val="24"/>
        </w:rPr>
        <w:t xml:space="preserve"> so both of you will need to be named on the policy </w:t>
      </w:r>
    </w:p>
    <w:p w14:paraId="5BB746C2" w14:textId="77777777" w:rsidR="00D644FF" w:rsidRDefault="00D644FF" w:rsidP="00D644FF">
      <w:pPr>
        <w:jc w:val="both"/>
        <w:rPr>
          <w:rFonts w:asciiTheme="minorHAnsi" w:hAnsiTheme="minorHAnsi"/>
          <w:sz w:val="24"/>
          <w:szCs w:val="24"/>
        </w:rPr>
      </w:pPr>
      <w:r w:rsidRPr="00D644FF">
        <w:rPr>
          <w:rFonts w:asciiTheme="minorHAnsi" w:hAnsiTheme="minorHAnsi"/>
          <w:sz w:val="24"/>
          <w:szCs w:val="24"/>
        </w:rPr>
        <w:t xml:space="preserve">c. The policy must note the minimum reinstatement value which will usually be found in the Mortgage Valuation or Surveyor’s report. This is what is assessed as the cost of rebuilding the property in the event of a catastrophic loss </w:t>
      </w:r>
      <w:proofErr w:type="spellStart"/>
      <w:r w:rsidRPr="00D644FF">
        <w:rPr>
          <w:rFonts w:asciiTheme="minorHAnsi" w:hAnsiTheme="minorHAnsi"/>
          <w:sz w:val="24"/>
          <w:szCs w:val="24"/>
        </w:rPr>
        <w:t>ie</w:t>
      </w:r>
      <w:proofErr w:type="spellEnd"/>
      <w:r w:rsidRPr="00D644FF">
        <w:rPr>
          <w:rFonts w:asciiTheme="minorHAnsi" w:hAnsiTheme="minorHAnsi"/>
          <w:sz w:val="24"/>
          <w:szCs w:val="24"/>
        </w:rPr>
        <w:t xml:space="preserve"> fire or flood. This sum can often be significantly higher than the agreed purchase price (</w:t>
      </w:r>
      <w:proofErr w:type="spellStart"/>
      <w:r w:rsidRPr="00D644FF">
        <w:rPr>
          <w:rFonts w:asciiTheme="minorHAnsi" w:hAnsiTheme="minorHAnsi"/>
          <w:sz w:val="24"/>
          <w:szCs w:val="24"/>
        </w:rPr>
        <w:t>eg</w:t>
      </w:r>
      <w:proofErr w:type="spellEnd"/>
      <w:r w:rsidRPr="00D644FF">
        <w:rPr>
          <w:rFonts w:asciiTheme="minorHAnsi" w:hAnsiTheme="minorHAnsi"/>
          <w:sz w:val="24"/>
          <w:szCs w:val="24"/>
        </w:rPr>
        <w:t xml:space="preserve"> if the house is terraced or a listed building).</w:t>
      </w:r>
    </w:p>
    <w:p w14:paraId="7B4A71DE" w14:textId="77777777" w:rsidR="00C46929" w:rsidRDefault="00C46929" w:rsidP="00D644FF">
      <w:pPr>
        <w:jc w:val="both"/>
        <w:rPr>
          <w:rFonts w:asciiTheme="minorHAnsi" w:hAnsiTheme="minorHAnsi"/>
          <w:sz w:val="24"/>
          <w:szCs w:val="24"/>
        </w:rPr>
      </w:pPr>
    </w:p>
    <w:p w14:paraId="678CF10D" w14:textId="7514815D" w:rsidR="00C46929" w:rsidRDefault="00C46929" w:rsidP="00D644FF">
      <w:pPr>
        <w:jc w:val="both"/>
        <w:rPr>
          <w:rFonts w:asciiTheme="minorHAnsi" w:hAnsiTheme="minorHAnsi"/>
          <w:sz w:val="24"/>
          <w:szCs w:val="24"/>
        </w:rPr>
      </w:pPr>
      <w:r w:rsidRPr="00C46929">
        <w:rPr>
          <w:rFonts w:asciiTheme="minorHAnsi" w:hAnsiTheme="minorHAnsi"/>
          <w:sz w:val="24"/>
          <w:szCs w:val="24"/>
        </w:rPr>
        <w:t>In addition to the purchase price, there are a few extra costs to consider, such as our legal fees, Land Registry registration, and Stamp Duty Land Tax</w:t>
      </w:r>
      <w:r>
        <w:rPr>
          <w:rFonts w:asciiTheme="minorHAnsi" w:hAnsiTheme="minorHAnsi"/>
          <w:sz w:val="24"/>
          <w:szCs w:val="24"/>
        </w:rPr>
        <w:t xml:space="preserve"> or Land transaction </w:t>
      </w:r>
      <w:r w:rsidR="00BA0156">
        <w:rPr>
          <w:rFonts w:asciiTheme="minorHAnsi" w:hAnsiTheme="minorHAnsi"/>
          <w:sz w:val="24"/>
          <w:szCs w:val="24"/>
        </w:rPr>
        <w:t>tax here</w:t>
      </w:r>
      <w:r>
        <w:rPr>
          <w:rFonts w:asciiTheme="minorHAnsi" w:hAnsiTheme="minorHAnsi"/>
          <w:sz w:val="24"/>
          <w:szCs w:val="24"/>
        </w:rPr>
        <w:t xml:space="preserve"> in Wales</w:t>
      </w:r>
      <w:r w:rsidRPr="00C46929">
        <w:rPr>
          <w:rFonts w:asciiTheme="minorHAnsi" w:hAnsiTheme="minorHAnsi"/>
          <w:sz w:val="24"/>
          <w:szCs w:val="24"/>
        </w:rPr>
        <w:t>. It</w:t>
      </w:r>
      <w:r>
        <w:rPr>
          <w:rFonts w:asciiTheme="minorHAnsi" w:hAnsiTheme="minorHAnsi"/>
          <w:sz w:val="24"/>
          <w:szCs w:val="24"/>
        </w:rPr>
        <w:t xml:space="preserve"> is</w:t>
      </w:r>
      <w:r w:rsidRPr="00C46929">
        <w:rPr>
          <w:rFonts w:asciiTheme="minorHAnsi" w:hAnsiTheme="minorHAnsi"/>
          <w:sz w:val="24"/>
          <w:szCs w:val="24"/>
        </w:rPr>
        <w:t xml:space="preserve"> also important to know that delays can have financial implications. If completion is postponed, you could face extra interest on mortgage funds, lender penalties, or other costs. By acting promptly on surveys, searches, and enquiries, and keeping in touch with both us and your lender, we can minimise these risks and help ensure the process runs as smoothly as possible.</w:t>
      </w:r>
    </w:p>
    <w:p w14:paraId="106041F4" w14:textId="77777777" w:rsidR="00C46929" w:rsidRDefault="00C46929" w:rsidP="00D644FF">
      <w:pPr>
        <w:jc w:val="both"/>
        <w:rPr>
          <w:rFonts w:asciiTheme="minorHAnsi" w:hAnsiTheme="minorHAnsi"/>
          <w:sz w:val="24"/>
          <w:szCs w:val="24"/>
        </w:rPr>
      </w:pPr>
    </w:p>
    <w:p w14:paraId="7C9F32BE" w14:textId="320BA4D2" w:rsidR="00C46929" w:rsidRPr="00D644FF" w:rsidRDefault="00C46929" w:rsidP="00D644FF">
      <w:pPr>
        <w:jc w:val="both"/>
        <w:rPr>
          <w:rFonts w:asciiTheme="minorHAnsi" w:hAnsiTheme="minorHAnsi"/>
          <w:sz w:val="24"/>
          <w:szCs w:val="24"/>
        </w:rPr>
      </w:pPr>
      <w:r>
        <w:rPr>
          <w:rFonts w:asciiTheme="minorHAnsi" w:hAnsiTheme="minorHAnsi"/>
          <w:sz w:val="24"/>
          <w:szCs w:val="24"/>
        </w:rPr>
        <w:t xml:space="preserve">Once we near an agreed completion date, we will send you a statement detailing </w:t>
      </w:r>
      <w:proofErr w:type="gramStart"/>
      <w:r>
        <w:rPr>
          <w:rFonts w:asciiTheme="minorHAnsi" w:hAnsiTheme="minorHAnsi"/>
          <w:sz w:val="24"/>
          <w:szCs w:val="24"/>
        </w:rPr>
        <w:t>all of</w:t>
      </w:r>
      <w:proofErr w:type="gramEnd"/>
      <w:r>
        <w:rPr>
          <w:rFonts w:asciiTheme="minorHAnsi" w:hAnsiTheme="minorHAnsi"/>
          <w:sz w:val="24"/>
          <w:szCs w:val="24"/>
        </w:rPr>
        <w:t xml:space="preserve"> the cots and the balance of monies required to be transferred to us. This figure will include your legal fees, LTT and registration fee. </w:t>
      </w:r>
    </w:p>
    <w:p w14:paraId="5C2477CC" w14:textId="77777777" w:rsidR="00D644FF" w:rsidRPr="00C531FA" w:rsidRDefault="00D644FF" w:rsidP="00CE026A">
      <w:pPr>
        <w:jc w:val="both"/>
        <w:rPr>
          <w:rFonts w:asciiTheme="minorHAnsi" w:hAnsiTheme="minorHAnsi"/>
          <w:sz w:val="24"/>
          <w:szCs w:val="24"/>
        </w:rPr>
      </w:pPr>
    </w:p>
    <w:p w14:paraId="1A4D6F82" w14:textId="26C6EAE2" w:rsidR="00CE026A" w:rsidRPr="00CE026A" w:rsidRDefault="0000553C" w:rsidP="00CE026A">
      <w:pPr>
        <w:jc w:val="both"/>
        <w:rPr>
          <w:rFonts w:asciiTheme="minorHAnsi" w:hAnsiTheme="minorHAnsi"/>
          <w:sz w:val="24"/>
          <w:szCs w:val="24"/>
        </w:rPr>
      </w:pPr>
      <w:r w:rsidRPr="00C531FA">
        <w:rPr>
          <w:rFonts w:asciiTheme="minorHAnsi" w:hAnsiTheme="minorHAnsi"/>
          <w:sz w:val="24"/>
          <w:szCs w:val="24"/>
        </w:rPr>
        <w:t>Rest assured that we will</w:t>
      </w:r>
      <w:r w:rsidR="00CE026A" w:rsidRPr="00CE026A">
        <w:rPr>
          <w:rFonts w:asciiTheme="minorHAnsi" w:hAnsiTheme="minorHAnsi"/>
          <w:sz w:val="24"/>
          <w:szCs w:val="24"/>
        </w:rPr>
        <w:t xml:space="preserve"> guide you through each stage, and nothing will happen without your authority.</w:t>
      </w:r>
    </w:p>
    <w:p w14:paraId="27BB8620" w14:textId="60DABDF5" w:rsidR="00CE026A" w:rsidRPr="00C531FA" w:rsidRDefault="00CE026A" w:rsidP="00CE026A">
      <w:pPr>
        <w:jc w:val="both"/>
        <w:rPr>
          <w:rFonts w:asciiTheme="minorHAnsi" w:hAnsiTheme="minorHAnsi"/>
          <w:sz w:val="24"/>
          <w:szCs w:val="24"/>
        </w:rPr>
      </w:pPr>
    </w:p>
    <w:p w14:paraId="684831ED" w14:textId="77777777" w:rsidR="00D644FF" w:rsidRPr="00CE026A" w:rsidRDefault="00D644FF" w:rsidP="00CE026A">
      <w:pPr>
        <w:jc w:val="both"/>
        <w:rPr>
          <w:rFonts w:asciiTheme="minorHAnsi" w:hAnsiTheme="minorHAnsi"/>
          <w:sz w:val="24"/>
          <w:szCs w:val="24"/>
        </w:rPr>
      </w:pPr>
    </w:p>
    <w:p w14:paraId="6015406E" w14:textId="7EE98D32" w:rsidR="00CE026A" w:rsidRPr="00C531FA" w:rsidRDefault="00CE026A" w:rsidP="00CE026A">
      <w:pPr>
        <w:jc w:val="both"/>
        <w:rPr>
          <w:rFonts w:asciiTheme="minorHAnsi" w:hAnsiTheme="minorHAnsi"/>
          <w:b/>
          <w:bCs/>
          <w:sz w:val="24"/>
          <w:szCs w:val="24"/>
        </w:rPr>
      </w:pPr>
      <w:r w:rsidRPr="00CE026A">
        <w:rPr>
          <w:rFonts w:asciiTheme="minorHAnsi" w:hAnsiTheme="minorHAnsi"/>
          <w:b/>
          <w:bCs/>
          <w:sz w:val="24"/>
          <w:szCs w:val="24"/>
          <w:highlight w:val="yellow"/>
        </w:rPr>
        <w:t xml:space="preserve">Joint ownership options </w:t>
      </w:r>
      <w:r w:rsidR="00D644FF" w:rsidRPr="00C531FA">
        <w:rPr>
          <w:rFonts w:asciiTheme="minorHAnsi" w:hAnsiTheme="minorHAnsi"/>
          <w:b/>
          <w:bCs/>
          <w:sz w:val="24"/>
          <w:szCs w:val="24"/>
          <w:highlight w:val="yellow"/>
        </w:rPr>
        <w:t>(do not say aloud)</w:t>
      </w:r>
      <w:r w:rsidR="00D644FF" w:rsidRPr="00C531FA">
        <w:rPr>
          <w:rFonts w:asciiTheme="minorHAnsi" w:hAnsiTheme="minorHAnsi"/>
          <w:b/>
          <w:bCs/>
          <w:sz w:val="24"/>
          <w:szCs w:val="24"/>
        </w:rPr>
        <w:t xml:space="preserve"> </w:t>
      </w:r>
    </w:p>
    <w:p w14:paraId="68012D1D" w14:textId="77777777" w:rsidR="00D644FF" w:rsidRPr="00CE026A" w:rsidRDefault="00D644FF" w:rsidP="00CE026A">
      <w:pPr>
        <w:jc w:val="both"/>
        <w:rPr>
          <w:rFonts w:asciiTheme="minorHAnsi" w:hAnsiTheme="minorHAnsi"/>
          <w:b/>
          <w:bCs/>
          <w:sz w:val="24"/>
          <w:szCs w:val="24"/>
        </w:rPr>
      </w:pPr>
    </w:p>
    <w:p w14:paraId="2A55AEC1" w14:textId="7DA01EAE" w:rsidR="00CE026A" w:rsidRPr="00C531FA" w:rsidRDefault="00CE026A" w:rsidP="00CE026A">
      <w:pPr>
        <w:jc w:val="both"/>
        <w:rPr>
          <w:rFonts w:asciiTheme="minorHAnsi" w:hAnsiTheme="minorHAnsi"/>
          <w:sz w:val="24"/>
          <w:szCs w:val="24"/>
        </w:rPr>
      </w:pPr>
      <w:r w:rsidRPr="00CE026A">
        <w:rPr>
          <w:rFonts w:asciiTheme="minorHAnsi" w:hAnsiTheme="minorHAnsi"/>
          <w:sz w:val="24"/>
          <w:szCs w:val="24"/>
        </w:rPr>
        <w:t>As you</w:t>
      </w:r>
      <w:r w:rsidR="00D644FF" w:rsidRPr="00C531FA">
        <w:rPr>
          <w:rFonts w:asciiTheme="minorHAnsi" w:hAnsiTheme="minorHAnsi"/>
          <w:sz w:val="24"/>
          <w:szCs w:val="24"/>
        </w:rPr>
        <w:t xml:space="preserve"> are</w:t>
      </w:r>
      <w:r w:rsidRPr="00CE026A">
        <w:rPr>
          <w:rFonts w:asciiTheme="minorHAnsi" w:hAnsiTheme="minorHAnsi"/>
          <w:sz w:val="24"/>
          <w:szCs w:val="24"/>
        </w:rPr>
        <w:t xml:space="preserve"> buying the property together, it’s important to discuss how you</w:t>
      </w:r>
      <w:r w:rsidR="00D644FF" w:rsidRPr="00C531FA">
        <w:rPr>
          <w:rFonts w:asciiTheme="minorHAnsi" w:hAnsiTheme="minorHAnsi"/>
          <w:sz w:val="24"/>
          <w:szCs w:val="24"/>
        </w:rPr>
        <w:t xml:space="preserve"> will l</w:t>
      </w:r>
      <w:r w:rsidRPr="00CE026A">
        <w:rPr>
          <w:rFonts w:asciiTheme="minorHAnsi" w:hAnsiTheme="minorHAnsi"/>
          <w:sz w:val="24"/>
          <w:szCs w:val="24"/>
        </w:rPr>
        <w:t>egally own it.</w:t>
      </w:r>
    </w:p>
    <w:p w14:paraId="7D2F8995" w14:textId="77777777" w:rsidR="00D644FF" w:rsidRPr="00CE026A" w:rsidRDefault="00D644FF" w:rsidP="00CE026A">
      <w:pPr>
        <w:jc w:val="both"/>
        <w:rPr>
          <w:rFonts w:asciiTheme="minorHAnsi" w:hAnsiTheme="minorHAnsi"/>
          <w:sz w:val="24"/>
          <w:szCs w:val="24"/>
        </w:rPr>
      </w:pPr>
    </w:p>
    <w:p w14:paraId="341DE014" w14:textId="77777777" w:rsidR="00CE026A" w:rsidRDefault="00CE026A" w:rsidP="00CE026A">
      <w:pPr>
        <w:jc w:val="both"/>
        <w:rPr>
          <w:rFonts w:asciiTheme="minorHAnsi" w:hAnsiTheme="minorHAnsi"/>
          <w:sz w:val="24"/>
          <w:szCs w:val="24"/>
        </w:rPr>
      </w:pPr>
      <w:r w:rsidRPr="00CE026A">
        <w:rPr>
          <w:rFonts w:asciiTheme="minorHAnsi" w:hAnsiTheme="minorHAnsi"/>
          <w:sz w:val="24"/>
          <w:szCs w:val="24"/>
        </w:rPr>
        <w:t>There are two main ways of holding property jointly:</w:t>
      </w:r>
    </w:p>
    <w:p w14:paraId="34558B3F" w14:textId="77777777" w:rsidR="00C531FA" w:rsidRPr="00CE026A" w:rsidRDefault="00C531FA" w:rsidP="00CE026A">
      <w:pPr>
        <w:jc w:val="both"/>
        <w:rPr>
          <w:rFonts w:asciiTheme="minorHAnsi" w:hAnsiTheme="minorHAnsi"/>
          <w:sz w:val="24"/>
          <w:szCs w:val="24"/>
        </w:rPr>
      </w:pPr>
    </w:p>
    <w:p w14:paraId="792A416B" w14:textId="00F3D551" w:rsidR="00CE026A" w:rsidRPr="00C531FA" w:rsidRDefault="00CE026A" w:rsidP="00CE026A">
      <w:pPr>
        <w:jc w:val="both"/>
        <w:rPr>
          <w:rFonts w:asciiTheme="minorHAnsi" w:hAnsiTheme="minorHAnsi"/>
          <w:sz w:val="24"/>
          <w:szCs w:val="24"/>
        </w:rPr>
      </w:pPr>
      <w:r w:rsidRPr="00CE026A">
        <w:rPr>
          <w:rFonts w:asciiTheme="minorHAnsi" w:hAnsiTheme="minorHAnsi"/>
          <w:sz w:val="24"/>
          <w:szCs w:val="24"/>
        </w:rPr>
        <w:t xml:space="preserve">The first is joint tenants. This means you both own the </w:t>
      </w:r>
      <w:proofErr w:type="gramStart"/>
      <w:r w:rsidRPr="00CE026A">
        <w:rPr>
          <w:rFonts w:asciiTheme="minorHAnsi" w:hAnsiTheme="minorHAnsi"/>
          <w:sz w:val="24"/>
          <w:szCs w:val="24"/>
        </w:rPr>
        <w:t>property as a whole</w:t>
      </w:r>
      <w:proofErr w:type="gramEnd"/>
      <w:r w:rsidRPr="00CE026A">
        <w:rPr>
          <w:rFonts w:asciiTheme="minorHAnsi" w:hAnsiTheme="minorHAnsi"/>
          <w:sz w:val="24"/>
          <w:szCs w:val="24"/>
        </w:rPr>
        <w:t>. If one of you were to pass away, the property would automatically pass to the other, regardless of what a will says.</w:t>
      </w:r>
      <w:r w:rsidR="004E5BB5" w:rsidRPr="00C531FA">
        <w:rPr>
          <w:rFonts w:asciiTheme="minorHAnsi" w:hAnsiTheme="minorHAnsi"/>
          <w:sz w:val="24"/>
          <w:szCs w:val="24"/>
        </w:rPr>
        <w:t xml:space="preserve"> This is most common for couples buying together. </w:t>
      </w:r>
    </w:p>
    <w:p w14:paraId="4EB86C9A" w14:textId="77777777" w:rsidR="004E5BB5" w:rsidRPr="00CE026A" w:rsidRDefault="004E5BB5" w:rsidP="00CE026A">
      <w:pPr>
        <w:jc w:val="both"/>
        <w:rPr>
          <w:rFonts w:asciiTheme="minorHAnsi" w:hAnsiTheme="minorHAnsi"/>
          <w:sz w:val="24"/>
          <w:szCs w:val="24"/>
        </w:rPr>
      </w:pPr>
    </w:p>
    <w:p w14:paraId="21C9B2C8" w14:textId="3552D380" w:rsidR="004E5BB5" w:rsidRPr="004E5BB5" w:rsidRDefault="00CE026A" w:rsidP="004E5BB5">
      <w:pPr>
        <w:tabs>
          <w:tab w:val="num" w:pos="720"/>
        </w:tabs>
        <w:jc w:val="both"/>
        <w:rPr>
          <w:rFonts w:asciiTheme="minorHAnsi" w:hAnsiTheme="minorHAnsi"/>
          <w:sz w:val="24"/>
          <w:szCs w:val="24"/>
        </w:rPr>
      </w:pPr>
      <w:r w:rsidRPr="00CE026A">
        <w:rPr>
          <w:rFonts w:asciiTheme="minorHAnsi" w:hAnsiTheme="minorHAnsi"/>
          <w:sz w:val="24"/>
          <w:szCs w:val="24"/>
        </w:rPr>
        <w:t>The second option is tenants in common. In this case, you each own a defined share of the property, usually 50/50 unless agreed otherwise. Your share would form part of your estate and pass under your will</w:t>
      </w:r>
      <w:r w:rsidR="004E5BB5" w:rsidRPr="00C531FA">
        <w:rPr>
          <w:rFonts w:asciiTheme="minorHAnsi" w:hAnsiTheme="minorHAnsi"/>
          <w:sz w:val="24"/>
          <w:szCs w:val="24"/>
        </w:rPr>
        <w:t xml:space="preserve"> and not automatically to the other.</w:t>
      </w:r>
      <w:r w:rsidR="00D644FF" w:rsidRPr="00C531FA">
        <w:rPr>
          <w:rFonts w:asciiTheme="minorHAnsi" w:hAnsiTheme="minorHAnsi"/>
          <w:sz w:val="24"/>
          <w:szCs w:val="24"/>
        </w:rPr>
        <w:t xml:space="preserve"> If you choose tenants in common, we</w:t>
      </w:r>
      <w:r w:rsidR="004E5BB5" w:rsidRPr="00C531FA">
        <w:rPr>
          <w:rFonts w:asciiTheme="minorHAnsi" w:hAnsiTheme="minorHAnsi"/>
          <w:sz w:val="24"/>
          <w:szCs w:val="24"/>
        </w:rPr>
        <w:t xml:space="preserve"> </w:t>
      </w:r>
      <w:proofErr w:type="gramStart"/>
      <w:r w:rsidR="004E5BB5" w:rsidRPr="00C531FA">
        <w:rPr>
          <w:rFonts w:asciiTheme="minorHAnsi" w:hAnsiTheme="minorHAnsi"/>
          <w:sz w:val="24"/>
          <w:szCs w:val="24"/>
        </w:rPr>
        <w:t>would</w:t>
      </w:r>
      <w:proofErr w:type="gramEnd"/>
      <w:r w:rsidR="00D644FF" w:rsidRPr="00C531FA">
        <w:rPr>
          <w:rFonts w:asciiTheme="minorHAnsi" w:hAnsiTheme="minorHAnsi"/>
          <w:sz w:val="24"/>
          <w:szCs w:val="24"/>
        </w:rPr>
        <w:t xml:space="preserve"> usually recommend a declaration of trust.</w:t>
      </w:r>
      <w:r w:rsidR="004E5BB5" w:rsidRPr="00C531FA">
        <w:rPr>
          <w:rFonts w:asciiTheme="minorHAnsi" w:hAnsiTheme="minorHAnsi"/>
          <w:sz w:val="24"/>
          <w:szCs w:val="24"/>
        </w:rPr>
        <w:t xml:space="preserve"> This option is o</w:t>
      </w:r>
      <w:r w:rsidR="004E5BB5" w:rsidRPr="004E5BB5">
        <w:rPr>
          <w:rFonts w:asciiTheme="minorHAnsi" w:hAnsiTheme="minorHAnsi"/>
          <w:sz w:val="24"/>
          <w:szCs w:val="24"/>
        </w:rPr>
        <w:t>ften used where contributions are unequal or for tax/estate planning reasons</w:t>
      </w:r>
      <w:r w:rsidR="00955AD2">
        <w:rPr>
          <w:rFonts w:asciiTheme="minorHAnsi" w:hAnsiTheme="minorHAnsi"/>
          <w:sz w:val="24"/>
          <w:szCs w:val="24"/>
        </w:rPr>
        <w:t>.</w:t>
      </w:r>
      <w:r w:rsidR="004E5BB5" w:rsidRPr="00C531FA">
        <w:rPr>
          <w:rFonts w:asciiTheme="minorHAnsi" w:hAnsiTheme="minorHAnsi"/>
          <w:sz w:val="24"/>
          <w:szCs w:val="24"/>
        </w:rPr>
        <w:t xml:space="preserve"> </w:t>
      </w:r>
      <w:r w:rsidR="00955AD2">
        <w:rPr>
          <w:rFonts w:asciiTheme="minorHAnsi" w:hAnsiTheme="minorHAnsi"/>
          <w:sz w:val="24"/>
          <w:szCs w:val="24"/>
        </w:rPr>
        <w:t>F</w:t>
      </w:r>
      <w:r w:rsidR="004E5BB5" w:rsidRPr="00C531FA">
        <w:rPr>
          <w:rFonts w:asciiTheme="minorHAnsi" w:hAnsiTheme="minorHAnsi"/>
          <w:sz w:val="24"/>
          <w:szCs w:val="24"/>
        </w:rPr>
        <w:t xml:space="preserve">or </w:t>
      </w:r>
      <w:proofErr w:type="gramStart"/>
      <w:r w:rsidR="004E5BB5" w:rsidRPr="00C531FA">
        <w:rPr>
          <w:rFonts w:asciiTheme="minorHAnsi" w:hAnsiTheme="minorHAnsi"/>
          <w:sz w:val="24"/>
          <w:szCs w:val="24"/>
        </w:rPr>
        <w:t>example</w:t>
      </w:r>
      <w:proofErr w:type="gramEnd"/>
      <w:r w:rsidR="004E5BB5" w:rsidRPr="00C531FA">
        <w:rPr>
          <w:rFonts w:asciiTheme="minorHAnsi" w:hAnsiTheme="minorHAnsi"/>
          <w:sz w:val="24"/>
          <w:szCs w:val="24"/>
        </w:rPr>
        <w:t xml:space="preserve"> if one of you is contributing a larger deposit than the other. </w:t>
      </w:r>
    </w:p>
    <w:p w14:paraId="10325064" w14:textId="77777777" w:rsidR="004E5BB5" w:rsidRPr="00C531FA" w:rsidRDefault="004E5BB5" w:rsidP="00CE026A">
      <w:pPr>
        <w:jc w:val="both"/>
        <w:rPr>
          <w:rFonts w:asciiTheme="minorHAnsi" w:hAnsiTheme="minorHAnsi"/>
          <w:sz w:val="24"/>
          <w:szCs w:val="24"/>
        </w:rPr>
      </w:pPr>
    </w:p>
    <w:p w14:paraId="16D13C04" w14:textId="51861C9C" w:rsidR="00CE026A" w:rsidRPr="00C531FA" w:rsidRDefault="00CE026A" w:rsidP="00CE026A">
      <w:pPr>
        <w:jc w:val="both"/>
        <w:rPr>
          <w:rFonts w:asciiTheme="minorHAnsi" w:hAnsiTheme="minorHAnsi"/>
          <w:sz w:val="24"/>
          <w:szCs w:val="24"/>
        </w:rPr>
      </w:pPr>
      <w:r w:rsidRPr="00CE026A">
        <w:rPr>
          <w:rFonts w:asciiTheme="minorHAnsi" w:hAnsiTheme="minorHAnsi"/>
          <w:sz w:val="24"/>
          <w:szCs w:val="24"/>
        </w:rPr>
        <w:t>There</w:t>
      </w:r>
      <w:r w:rsidR="00D644FF" w:rsidRPr="00C531FA">
        <w:rPr>
          <w:rFonts w:asciiTheme="minorHAnsi" w:hAnsiTheme="minorHAnsi"/>
          <w:sz w:val="24"/>
          <w:szCs w:val="24"/>
        </w:rPr>
        <w:t xml:space="preserve"> i</w:t>
      </w:r>
      <w:r w:rsidRPr="00CE026A">
        <w:rPr>
          <w:rFonts w:asciiTheme="minorHAnsi" w:hAnsiTheme="minorHAnsi"/>
          <w:sz w:val="24"/>
          <w:szCs w:val="24"/>
        </w:rPr>
        <w:t>s no right or wrong choice — it depends on your circumstances and intentions. We can discuss this in more detail</w:t>
      </w:r>
      <w:r w:rsidR="00C531FA">
        <w:rPr>
          <w:rFonts w:asciiTheme="minorHAnsi" w:hAnsiTheme="minorHAnsi"/>
          <w:sz w:val="24"/>
          <w:szCs w:val="24"/>
        </w:rPr>
        <w:t xml:space="preserve"> at our next meeting with you both</w:t>
      </w:r>
      <w:r w:rsidRPr="00CE026A">
        <w:rPr>
          <w:rFonts w:asciiTheme="minorHAnsi" w:hAnsiTheme="minorHAnsi"/>
          <w:sz w:val="24"/>
          <w:szCs w:val="24"/>
        </w:rPr>
        <w:t xml:space="preserve"> and</w:t>
      </w:r>
      <w:r w:rsidR="00C531FA">
        <w:rPr>
          <w:rFonts w:asciiTheme="minorHAnsi" w:hAnsiTheme="minorHAnsi"/>
          <w:sz w:val="24"/>
          <w:szCs w:val="24"/>
        </w:rPr>
        <w:t xml:space="preserve"> we will then</w:t>
      </w:r>
      <w:r w:rsidRPr="00CE026A">
        <w:rPr>
          <w:rFonts w:asciiTheme="minorHAnsi" w:hAnsiTheme="minorHAnsi"/>
          <w:sz w:val="24"/>
          <w:szCs w:val="24"/>
        </w:rPr>
        <w:t xml:space="preserve"> record your decision formally as part of the transaction</w:t>
      </w:r>
      <w:r w:rsidR="00D644FF" w:rsidRPr="00C531FA">
        <w:rPr>
          <w:rFonts w:asciiTheme="minorHAnsi" w:hAnsiTheme="minorHAnsi"/>
          <w:sz w:val="24"/>
          <w:szCs w:val="24"/>
        </w:rPr>
        <w:t xml:space="preserve"> as this will be shown on the TR1 which is sent to the Land Registry. </w:t>
      </w:r>
    </w:p>
    <w:p w14:paraId="50A52A68" w14:textId="77777777" w:rsidR="00D644FF" w:rsidRDefault="00D644FF" w:rsidP="00CE026A">
      <w:pPr>
        <w:jc w:val="both"/>
        <w:rPr>
          <w:rFonts w:asciiTheme="minorHAnsi" w:hAnsiTheme="minorHAnsi"/>
          <w:sz w:val="24"/>
          <w:szCs w:val="24"/>
        </w:rPr>
      </w:pPr>
    </w:p>
    <w:p w14:paraId="2898C452" w14:textId="77777777" w:rsidR="00955AD2" w:rsidRDefault="00955AD2" w:rsidP="00CE026A">
      <w:pPr>
        <w:jc w:val="both"/>
        <w:rPr>
          <w:rFonts w:asciiTheme="minorHAnsi" w:hAnsiTheme="minorHAnsi"/>
          <w:sz w:val="24"/>
          <w:szCs w:val="24"/>
        </w:rPr>
      </w:pPr>
    </w:p>
    <w:p w14:paraId="73F81781" w14:textId="6B58B943" w:rsidR="00CE026A" w:rsidRPr="00CE026A" w:rsidRDefault="00CE026A" w:rsidP="00CE026A">
      <w:pPr>
        <w:jc w:val="both"/>
        <w:rPr>
          <w:rFonts w:asciiTheme="minorHAnsi" w:hAnsiTheme="minorHAnsi"/>
          <w:sz w:val="24"/>
          <w:szCs w:val="24"/>
        </w:rPr>
      </w:pPr>
    </w:p>
    <w:p w14:paraId="0FAA9698" w14:textId="2A499690" w:rsidR="00CE026A" w:rsidRPr="00C531FA" w:rsidRDefault="00CE026A" w:rsidP="00CE026A">
      <w:pPr>
        <w:jc w:val="both"/>
        <w:rPr>
          <w:rFonts w:asciiTheme="minorHAnsi" w:hAnsiTheme="minorHAnsi"/>
          <w:b/>
          <w:bCs/>
          <w:sz w:val="24"/>
          <w:szCs w:val="24"/>
        </w:rPr>
      </w:pPr>
      <w:r w:rsidRPr="00CE026A">
        <w:rPr>
          <w:rFonts w:asciiTheme="minorHAnsi" w:hAnsiTheme="minorHAnsi"/>
          <w:b/>
          <w:bCs/>
          <w:sz w:val="24"/>
          <w:szCs w:val="24"/>
          <w:highlight w:val="yellow"/>
        </w:rPr>
        <w:t>Explaining the financial process</w:t>
      </w:r>
      <w:r w:rsidRPr="00CE026A">
        <w:rPr>
          <w:rFonts w:asciiTheme="minorHAnsi" w:hAnsiTheme="minorHAnsi"/>
          <w:b/>
          <w:bCs/>
          <w:sz w:val="24"/>
          <w:szCs w:val="24"/>
        </w:rPr>
        <w:t xml:space="preserve"> </w:t>
      </w:r>
    </w:p>
    <w:p w14:paraId="02AA1A26" w14:textId="77777777" w:rsidR="00D644FF" w:rsidRPr="00CE026A" w:rsidRDefault="00D644FF" w:rsidP="00CE026A">
      <w:pPr>
        <w:jc w:val="both"/>
        <w:rPr>
          <w:rFonts w:asciiTheme="minorHAnsi" w:hAnsiTheme="minorHAnsi"/>
          <w:b/>
          <w:bCs/>
          <w:sz w:val="24"/>
          <w:szCs w:val="24"/>
        </w:rPr>
      </w:pPr>
    </w:p>
    <w:p w14:paraId="1E5FF9E5" w14:textId="23099618" w:rsidR="00CE026A" w:rsidRPr="00C531FA" w:rsidRDefault="00CE026A" w:rsidP="00CE026A">
      <w:pPr>
        <w:jc w:val="both"/>
        <w:rPr>
          <w:rFonts w:asciiTheme="minorHAnsi" w:hAnsiTheme="minorHAnsi"/>
          <w:sz w:val="24"/>
          <w:szCs w:val="24"/>
        </w:rPr>
      </w:pPr>
      <w:r w:rsidRPr="00CE026A">
        <w:rPr>
          <w:rFonts w:asciiTheme="minorHAnsi" w:hAnsiTheme="minorHAnsi"/>
          <w:sz w:val="24"/>
          <w:szCs w:val="24"/>
        </w:rPr>
        <w:t>Moving on to the financial side, which I know can feel daunting</w:t>
      </w:r>
      <w:r w:rsidR="00C531FA" w:rsidRPr="00C531FA">
        <w:rPr>
          <w:rFonts w:asciiTheme="minorHAnsi" w:hAnsiTheme="minorHAnsi"/>
          <w:sz w:val="24"/>
          <w:szCs w:val="24"/>
        </w:rPr>
        <w:t xml:space="preserve"> and overwhelming.</w:t>
      </w:r>
    </w:p>
    <w:p w14:paraId="57BCF731" w14:textId="77777777" w:rsidR="00E04B3F" w:rsidRPr="00CE026A" w:rsidRDefault="00E04B3F" w:rsidP="00CE026A">
      <w:pPr>
        <w:jc w:val="both"/>
        <w:rPr>
          <w:rFonts w:asciiTheme="minorHAnsi" w:hAnsiTheme="minorHAnsi"/>
          <w:sz w:val="24"/>
          <w:szCs w:val="24"/>
        </w:rPr>
      </w:pPr>
    </w:p>
    <w:p w14:paraId="63029444" w14:textId="23247C8B" w:rsidR="00CE026A" w:rsidRPr="00C531FA" w:rsidRDefault="00C531FA" w:rsidP="00CE026A">
      <w:pPr>
        <w:jc w:val="both"/>
        <w:rPr>
          <w:rFonts w:asciiTheme="minorHAnsi" w:hAnsiTheme="minorHAnsi"/>
          <w:sz w:val="24"/>
          <w:szCs w:val="24"/>
        </w:rPr>
      </w:pPr>
      <w:proofErr w:type="gramStart"/>
      <w:r w:rsidRPr="00C531FA">
        <w:rPr>
          <w:rFonts w:asciiTheme="minorHAnsi" w:hAnsiTheme="minorHAnsi"/>
          <w:sz w:val="24"/>
          <w:szCs w:val="24"/>
        </w:rPr>
        <w:t>So</w:t>
      </w:r>
      <w:proofErr w:type="gramEnd"/>
      <w:r w:rsidRPr="00C531FA">
        <w:rPr>
          <w:rFonts w:asciiTheme="minorHAnsi" w:hAnsiTheme="minorHAnsi"/>
          <w:sz w:val="24"/>
          <w:szCs w:val="24"/>
        </w:rPr>
        <w:t xml:space="preserve"> the </w:t>
      </w:r>
      <w:r w:rsidR="00CE026A" w:rsidRPr="00CE026A">
        <w:rPr>
          <w:rFonts w:asciiTheme="minorHAnsi" w:hAnsiTheme="minorHAnsi"/>
          <w:sz w:val="24"/>
          <w:szCs w:val="24"/>
        </w:rPr>
        <w:t xml:space="preserve">purchase price </w:t>
      </w:r>
      <w:r w:rsidRPr="00C531FA">
        <w:rPr>
          <w:rFonts w:asciiTheme="minorHAnsi" w:hAnsiTheme="minorHAnsi"/>
          <w:sz w:val="24"/>
          <w:szCs w:val="24"/>
        </w:rPr>
        <w:t xml:space="preserve">agreed </w:t>
      </w:r>
      <w:r w:rsidR="00CE026A" w:rsidRPr="00CE026A">
        <w:rPr>
          <w:rFonts w:asciiTheme="minorHAnsi" w:hAnsiTheme="minorHAnsi"/>
          <w:sz w:val="24"/>
          <w:szCs w:val="24"/>
        </w:rPr>
        <w:t>is £375,000. You</w:t>
      </w:r>
      <w:r w:rsidR="00D644FF" w:rsidRPr="00C531FA">
        <w:rPr>
          <w:rFonts w:asciiTheme="minorHAnsi" w:hAnsiTheme="minorHAnsi"/>
          <w:sz w:val="24"/>
          <w:szCs w:val="24"/>
        </w:rPr>
        <w:t xml:space="preserve"> a</w:t>
      </w:r>
      <w:r w:rsidR="00CE026A" w:rsidRPr="00CE026A">
        <w:rPr>
          <w:rFonts w:asciiTheme="minorHAnsi" w:hAnsiTheme="minorHAnsi"/>
          <w:sz w:val="24"/>
          <w:szCs w:val="24"/>
        </w:rPr>
        <w:t>re contributing £75,000 between you, with the remaining £300,000 coming from your mortgage lender.</w:t>
      </w:r>
      <w:r w:rsidR="00D644FF" w:rsidRPr="00C531FA">
        <w:rPr>
          <w:rFonts w:asciiTheme="minorHAnsi" w:hAnsiTheme="minorHAnsi"/>
          <w:sz w:val="24"/>
          <w:szCs w:val="24"/>
        </w:rPr>
        <w:t xml:space="preserve"> Under strict money laundering regulations, we are required to review your source of funds as to how you</w:t>
      </w:r>
      <w:r w:rsidR="00E04B3F" w:rsidRPr="00C531FA">
        <w:rPr>
          <w:rFonts w:asciiTheme="minorHAnsi" w:hAnsiTheme="minorHAnsi"/>
          <w:sz w:val="24"/>
          <w:szCs w:val="24"/>
        </w:rPr>
        <w:t xml:space="preserve"> are</w:t>
      </w:r>
      <w:r w:rsidR="00D644FF" w:rsidRPr="00C531FA">
        <w:rPr>
          <w:rFonts w:asciiTheme="minorHAnsi" w:hAnsiTheme="minorHAnsi"/>
          <w:sz w:val="24"/>
          <w:szCs w:val="24"/>
        </w:rPr>
        <w:t xml:space="preserve"> fund</w:t>
      </w:r>
      <w:r w:rsidR="004E5BB5" w:rsidRPr="00C531FA">
        <w:rPr>
          <w:rFonts w:asciiTheme="minorHAnsi" w:hAnsiTheme="minorHAnsi"/>
          <w:sz w:val="24"/>
          <w:szCs w:val="24"/>
        </w:rPr>
        <w:t>i</w:t>
      </w:r>
      <w:r w:rsidR="00D644FF" w:rsidRPr="00C531FA">
        <w:rPr>
          <w:rFonts w:asciiTheme="minorHAnsi" w:hAnsiTheme="minorHAnsi"/>
          <w:sz w:val="24"/>
          <w:szCs w:val="24"/>
        </w:rPr>
        <w:t>ng the purchase. We would also need you t</w:t>
      </w:r>
      <w:r w:rsidR="004E5BB5" w:rsidRPr="00C531FA">
        <w:rPr>
          <w:rFonts w:asciiTheme="minorHAnsi" w:hAnsiTheme="minorHAnsi"/>
          <w:sz w:val="24"/>
          <w:szCs w:val="24"/>
        </w:rPr>
        <w:t>o</w:t>
      </w:r>
      <w:r w:rsidR="00D644FF" w:rsidRPr="00C531FA">
        <w:rPr>
          <w:rFonts w:asciiTheme="minorHAnsi" w:hAnsiTheme="minorHAnsi"/>
          <w:sz w:val="24"/>
          <w:szCs w:val="24"/>
        </w:rPr>
        <w:t xml:space="preserve"> confirm if you are receiving any gifts or money or using any ISAs or Help to Buy ISAs. </w:t>
      </w:r>
    </w:p>
    <w:p w14:paraId="09FCEC3E" w14:textId="77777777" w:rsidR="00D644FF" w:rsidRPr="00CE026A" w:rsidRDefault="00D644FF" w:rsidP="00CE026A">
      <w:pPr>
        <w:jc w:val="both"/>
        <w:rPr>
          <w:rFonts w:asciiTheme="minorHAnsi" w:hAnsiTheme="minorHAnsi"/>
          <w:sz w:val="24"/>
          <w:szCs w:val="24"/>
        </w:rPr>
      </w:pPr>
    </w:p>
    <w:p w14:paraId="74FED8E1" w14:textId="04E54C1D" w:rsidR="00CE026A" w:rsidRPr="00C531FA" w:rsidRDefault="00CE026A" w:rsidP="00CE026A">
      <w:pPr>
        <w:jc w:val="both"/>
        <w:rPr>
          <w:rFonts w:asciiTheme="minorHAnsi" w:hAnsiTheme="minorHAnsi"/>
          <w:sz w:val="24"/>
          <w:szCs w:val="24"/>
        </w:rPr>
      </w:pPr>
      <w:r w:rsidRPr="00CE026A">
        <w:rPr>
          <w:rFonts w:asciiTheme="minorHAnsi" w:hAnsiTheme="minorHAnsi"/>
          <w:sz w:val="24"/>
          <w:szCs w:val="24"/>
        </w:rPr>
        <w:t>Before exchange of contracts, you w</w:t>
      </w:r>
      <w:r w:rsidR="00D644FF" w:rsidRPr="00C531FA">
        <w:rPr>
          <w:rFonts w:asciiTheme="minorHAnsi" w:hAnsiTheme="minorHAnsi"/>
          <w:sz w:val="24"/>
          <w:szCs w:val="24"/>
        </w:rPr>
        <w:t xml:space="preserve">ill not </w:t>
      </w:r>
      <w:r w:rsidRPr="00CE026A">
        <w:rPr>
          <w:rFonts w:asciiTheme="minorHAnsi" w:hAnsiTheme="minorHAnsi"/>
          <w:sz w:val="24"/>
          <w:szCs w:val="24"/>
        </w:rPr>
        <w:t xml:space="preserve">be paying any money to the seller. You’ll only be asked to put </w:t>
      </w:r>
      <w:r w:rsidR="00D644FF" w:rsidRPr="00C531FA">
        <w:rPr>
          <w:rFonts w:asciiTheme="minorHAnsi" w:hAnsiTheme="minorHAnsi"/>
          <w:sz w:val="24"/>
          <w:szCs w:val="24"/>
        </w:rPr>
        <w:t xml:space="preserve">us in </w:t>
      </w:r>
      <w:r w:rsidRPr="00CE026A">
        <w:rPr>
          <w:rFonts w:asciiTheme="minorHAnsi" w:hAnsiTheme="minorHAnsi"/>
          <w:sz w:val="24"/>
          <w:szCs w:val="24"/>
        </w:rPr>
        <w:t>funds on account for searches and legal costs.</w:t>
      </w:r>
      <w:r w:rsidR="00D644FF" w:rsidRPr="00C531FA">
        <w:rPr>
          <w:rFonts w:asciiTheme="minorHAnsi" w:hAnsiTheme="minorHAnsi"/>
          <w:sz w:val="24"/>
          <w:szCs w:val="24"/>
        </w:rPr>
        <w:t xml:space="preserve"> Our bank details will never change and will not be sent to you via email. If you are unsure, </w:t>
      </w:r>
      <w:r w:rsidR="00EF2C1F" w:rsidRPr="00C531FA">
        <w:rPr>
          <w:rFonts w:asciiTheme="minorHAnsi" w:hAnsiTheme="minorHAnsi"/>
          <w:sz w:val="24"/>
          <w:szCs w:val="24"/>
        </w:rPr>
        <w:t>please</w:t>
      </w:r>
      <w:r w:rsidR="00D644FF" w:rsidRPr="00C531FA">
        <w:rPr>
          <w:rFonts w:asciiTheme="minorHAnsi" w:hAnsiTheme="minorHAnsi"/>
          <w:sz w:val="24"/>
          <w:szCs w:val="24"/>
        </w:rPr>
        <w:t xml:space="preserve"> contact us via telephone to verify our bank details. </w:t>
      </w:r>
    </w:p>
    <w:p w14:paraId="10FB92D9" w14:textId="77777777" w:rsidR="00D644FF" w:rsidRPr="00CE026A" w:rsidRDefault="00D644FF" w:rsidP="00CE026A">
      <w:pPr>
        <w:jc w:val="both"/>
        <w:rPr>
          <w:rFonts w:asciiTheme="minorHAnsi" w:hAnsiTheme="minorHAnsi"/>
          <w:sz w:val="24"/>
          <w:szCs w:val="24"/>
        </w:rPr>
      </w:pPr>
    </w:p>
    <w:p w14:paraId="46DF8D4A" w14:textId="41442614" w:rsidR="003C7F3C" w:rsidRPr="00C531FA" w:rsidRDefault="00CE026A" w:rsidP="00CE026A">
      <w:pPr>
        <w:jc w:val="both"/>
        <w:rPr>
          <w:rFonts w:asciiTheme="minorHAnsi" w:hAnsiTheme="minorHAnsi"/>
          <w:sz w:val="24"/>
          <w:szCs w:val="24"/>
        </w:rPr>
      </w:pPr>
      <w:r w:rsidRPr="00CE026A">
        <w:rPr>
          <w:rFonts w:asciiTheme="minorHAnsi" w:hAnsiTheme="minorHAnsi"/>
          <w:sz w:val="24"/>
          <w:szCs w:val="24"/>
        </w:rPr>
        <w:t>At exchange of contracts</w:t>
      </w:r>
      <w:r w:rsidR="003C7F3C" w:rsidRPr="00C531FA">
        <w:rPr>
          <w:rFonts w:asciiTheme="minorHAnsi" w:hAnsiTheme="minorHAnsi"/>
          <w:sz w:val="24"/>
          <w:szCs w:val="24"/>
        </w:rPr>
        <w:t xml:space="preserve"> – your de</w:t>
      </w:r>
      <w:r w:rsidR="004E5BB5" w:rsidRPr="00C531FA">
        <w:rPr>
          <w:rFonts w:asciiTheme="minorHAnsi" w:hAnsiTheme="minorHAnsi"/>
          <w:sz w:val="24"/>
          <w:szCs w:val="24"/>
        </w:rPr>
        <w:t>p</w:t>
      </w:r>
      <w:r w:rsidR="003C7F3C" w:rsidRPr="00C531FA">
        <w:rPr>
          <w:rFonts w:asciiTheme="minorHAnsi" w:hAnsiTheme="minorHAnsi"/>
          <w:sz w:val="24"/>
          <w:szCs w:val="24"/>
        </w:rPr>
        <w:t xml:space="preserve">osit is held to order. This is always 10% of the purchase price; if you wish to or can only pay a lower amount, this </w:t>
      </w:r>
      <w:proofErr w:type="gramStart"/>
      <w:r w:rsidR="003C7F3C" w:rsidRPr="00C531FA">
        <w:rPr>
          <w:rFonts w:asciiTheme="minorHAnsi" w:hAnsiTheme="minorHAnsi"/>
          <w:sz w:val="24"/>
          <w:szCs w:val="24"/>
        </w:rPr>
        <w:t>has to</w:t>
      </w:r>
      <w:proofErr w:type="gramEnd"/>
      <w:r w:rsidR="003C7F3C" w:rsidRPr="00C531FA">
        <w:rPr>
          <w:rFonts w:asciiTheme="minorHAnsi" w:hAnsiTheme="minorHAnsi"/>
          <w:sz w:val="24"/>
          <w:szCs w:val="24"/>
        </w:rPr>
        <w:t xml:space="preserve"> be agreed by the seller. </w:t>
      </w:r>
    </w:p>
    <w:p w14:paraId="174BFFBE" w14:textId="77777777" w:rsidR="00BE1949" w:rsidRPr="00C531FA" w:rsidRDefault="00BE1949" w:rsidP="00CE026A">
      <w:pPr>
        <w:jc w:val="both"/>
        <w:rPr>
          <w:rFonts w:asciiTheme="minorHAnsi" w:hAnsiTheme="minorHAnsi"/>
          <w:sz w:val="24"/>
          <w:szCs w:val="24"/>
        </w:rPr>
      </w:pPr>
    </w:p>
    <w:p w14:paraId="1AB442CB" w14:textId="77777777" w:rsidR="004E5BB5" w:rsidRPr="00C531FA" w:rsidRDefault="003C7F3C" w:rsidP="00CE026A">
      <w:pPr>
        <w:jc w:val="both"/>
        <w:rPr>
          <w:rFonts w:asciiTheme="minorHAnsi" w:hAnsiTheme="minorHAnsi"/>
          <w:sz w:val="24"/>
          <w:szCs w:val="24"/>
        </w:rPr>
      </w:pPr>
      <w:r w:rsidRPr="00C531FA">
        <w:rPr>
          <w:rFonts w:asciiTheme="minorHAnsi" w:hAnsiTheme="minorHAnsi"/>
          <w:sz w:val="24"/>
          <w:szCs w:val="24"/>
        </w:rPr>
        <w:t>In the event of default (</w:t>
      </w:r>
      <w:proofErr w:type="spellStart"/>
      <w:r w:rsidRPr="00C531FA">
        <w:rPr>
          <w:rFonts w:asciiTheme="minorHAnsi" w:hAnsiTheme="minorHAnsi"/>
          <w:sz w:val="24"/>
          <w:szCs w:val="24"/>
        </w:rPr>
        <w:t>ie</w:t>
      </w:r>
      <w:proofErr w:type="spellEnd"/>
      <w:r w:rsidRPr="00C531FA">
        <w:rPr>
          <w:rFonts w:asciiTheme="minorHAnsi" w:hAnsiTheme="minorHAnsi"/>
          <w:sz w:val="24"/>
          <w:szCs w:val="24"/>
        </w:rPr>
        <w:t xml:space="preserve"> you failing to complete) the seller will be entitled to the 10% (in full) under standard contract terms. </w:t>
      </w:r>
    </w:p>
    <w:p w14:paraId="3DEFA323" w14:textId="77777777" w:rsidR="00BE1949" w:rsidRPr="00C531FA" w:rsidRDefault="00BE1949" w:rsidP="00CE026A">
      <w:pPr>
        <w:jc w:val="both"/>
        <w:rPr>
          <w:rFonts w:asciiTheme="minorHAnsi" w:hAnsiTheme="minorHAnsi"/>
          <w:sz w:val="24"/>
          <w:szCs w:val="24"/>
        </w:rPr>
      </w:pPr>
    </w:p>
    <w:p w14:paraId="130B6BED" w14:textId="2462AAE0" w:rsidR="00CE026A" w:rsidRPr="00C531FA" w:rsidRDefault="00CE026A" w:rsidP="00CE026A">
      <w:pPr>
        <w:jc w:val="both"/>
        <w:rPr>
          <w:rFonts w:asciiTheme="minorHAnsi" w:hAnsiTheme="minorHAnsi"/>
          <w:sz w:val="24"/>
          <w:szCs w:val="24"/>
        </w:rPr>
      </w:pPr>
      <w:r w:rsidRPr="00CE026A">
        <w:rPr>
          <w:rFonts w:asciiTheme="minorHAnsi" w:hAnsiTheme="minorHAnsi"/>
          <w:sz w:val="24"/>
          <w:szCs w:val="24"/>
        </w:rPr>
        <w:t>Before completion, we request the mortgage funds directly from Riches Building Society</w:t>
      </w:r>
      <w:r w:rsidR="00EF2C1F" w:rsidRPr="00C531FA">
        <w:rPr>
          <w:rFonts w:asciiTheme="minorHAnsi" w:hAnsiTheme="minorHAnsi"/>
          <w:sz w:val="24"/>
          <w:szCs w:val="24"/>
        </w:rPr>
        <w:t xml:space="preserve"> (normally lenders require a </w:t>
      </w:r>
      <w:proofErr w:type="gramStart"/>
      <w:r w:rsidR="00EF2C1F" w:rsidRPr="00C531FA">
        <w:rPr>
          <w:rFonts w:asciiTheme="minorHAnsi" w:hAnsiTheme="minorHAnsi"/>
          <w:sz w:val="24"/>
          <w:szCs w:val="24"/>
        </w:rPr>
        <w:t>5 day</w:t>
      </w:r>
      <w:proofErr w:type="gramEnd"/>
      <w:r w:rsidR="00EF2C1F" w:rsidRPr="00C531FA">
        <w:rPr>
          <w:rFonts w:asciiTheme="minorHAnsi" w:hAnsiTheme="minorHAnsi"/>
          <w:sz w:val="24"/>
          <w:szCs w:val="24"/>
        </w:rPr>
        <w:t xml:space="preserve"> request turnaround) </w:t>
      </w:r>
      <w:r w:rsidRPr="00CE026A">
        <w:rPr>
          <w:rFonts w:asciiTheme="minorHAnsi" w:hAnsiTheme="minorHAnsi"/>
          <w:sz w:val="24"/>
          <w:szCs w:val="24"/>
        </w:rPr>
        <w:t xml:space="preserve">and ask you to send us the balance required to complete. On the day of completion, we transfer the full purchase price to the seller’s solicitor, and once they confirm receipt, </w:t>
      </w:r>
      <w:r w:rsidR="004E5BB5" w:rsidRPr="00C531FA">
        <w:rPr>
          <w:rFonts w:asciiTheme="minorHAnsi" w:hAnsiTheme="minorHAnsi"/>
          <w:sz w:val="24"/>
          <w:szCs w:val="24"/>
        </w:rPr>
        <w:t xml:space="preserve">the seller’s solicitors will then authorise the estate agents to release the keys to you. </w:t>
      </w:r>
    </w:p>
    <w:p w14:paraId="5208709E" w14:textId="77777777" w:rsidR="004E5BB5" w:rsidRPr="00CE026A" w:rsidRDefault="004E5BB5" w:rsidP="00CE026A">
      <w:pPr>
        <w:jc w:val="both"/>
        <w:rPr>
          <w:rFonts w:asciiTheme="minorHAnsi" w:hAnsiTheme="minorHAnsi"/>
          <w:sz w:val="24"/>
          <w:szCs w:val="24"/>
        </w:rPr>
      </w:pPr>
    </w:p>
    <w:p w14:paraId="3838185F" w14:textId="77777777" w:rsidR="00CE026A" w:rsidRDefault="00CE026A" w:rsidP="00CE026A">
      <w:pPr>
        <w:jc w:val="both"/>
        <w:rPr>
          <w:rFonts w:asciiTheme="minorHAnsi" w:hAnsiTheme="minorHAnsi"/>
          <w:sz w:val="24"/>
          <w:szCs w:val="24"/>
        </w:rPr>
      </w:pPr>
      <w:r w:rsidRPr="00CE026A">
        <w:rPr>
          <w:rFonts w:asciiTheme="minorHAnsi" w:hAnsiTheme="minorHAnsi"/>
          <w:sz w:val="24"/>
          <w:szCs w:val="24"/>
        </w:rPr>
        <w:t>If anything goes wrong before exchange, you can withdraw without losing your deposit. After exchange, however, the contract is legally binding, which is why we only recommend exchanging once everything is fully checked.</w:t>
      </w:r>
    </w:p>
    <w:p w14:paraId="3634B25B" w14:textId="77777777" w:rsidR="00C46929" w:rsidRDefault="00C46929" w:rsidP="00CE026A">
      <w:pPr>
        <w:jc w:val="both"/>
        <w:rPr>
          <w:rFonts w:asciiTheme="minorHAnsi" w:hAnsiTheme="minorHAnsi"/>
          <w:sz w:val="24"/>
          <w:szCs w:val="24"/>
        </w:rPr>
      </w:pPr>
    </w:p>
    <w:p w14:paraId="26C979B0" w14:textId="54317836" w:rsidR="00C46929" w:rsidRDefault="00C46929" w:rsidP="00CE026A">
      <w:pPr>
        <w:jc w:val="both"/>
        <w:rPr>
          <w:rFonts w:asciiTheme="minorHAnsi" w:hAnsiTheme="minorHAnsi"/>
          <w:sz w:val="24"/>
          <w:szCs w:val="24"/>
        </w:rPr>
      </w:pPr>
      <w:r>
        <w:rPr>
          <w:rFonts w:asciiTheme="minorHAnsi" w:hAnsiTheme="minorHAnsi"/>
          <w:sz w:val="24"/>
          <w:szCs w:val="24"/>
        </w:rPr>
        <w:t xml:space="preserve">If on the day of completion, the seller is at fault for the delay which results in you </w:t>
      </w:r>
      <w:r w:rsidR="00BA0156">
        <w:rPr>
          <w:rFonts w:asciiTheme="minorHAnsi" w:hAnsiTheme="minorHAnsi"/>
          <w:sz w:val="24"/>
          <w:szCs w:val="24"/>
        </w:rPr>
        <w:t>accruing</w:t>
      </w:r>
      <w:r>
        <w:rPr>
          <w:rFonts w:asciiTheme="minorHAnsi" w:hAnsiTheme="minorHAnsi"/>
          <w:sz w:val="24"/>
          <w:szCs w:val="24"/>
        </w:rPr>
        <w:t xml:space="preserve"> additional costs for your removal van or storage then please keep the receipts and we will be requesting monies via the seller’s solicitors to be reimbursed. Worst case </w:t>
      </w:r>
      <w:r w:rsidR="00BA0156">
        <w:rPr>
          <w:rFonts w:asciiTheme="minorHAnsi" w:hAnsiTheme="minorHAnsi"/>
          <w:sz w:val="24"/>
          <w:szCs w:val="24"/>
        </w:rPr>
        <w:t>scenario</w:t>
      </w:r>
      <w:r>
        <w:rPr>
          <w:rFonts w:asciiTheme="minorHAnsi" w:hAnsiTheme="minorHAnsi"/>
          <w:sz w:val="24"/>
          <w:szCs w:val="24"/>
        </w:rPr>
        <w:t xml:space="preserve"> would result in you having to stay in a hotel. </w:t>
      </w:r>
      <w:r w:rsidR="00BA0156">
        <w:rPr>
          <w:rFonts w:asciiTheme="minorHAnsi" w:hAnsiTheme="minorHAnsi"/>
          <w:sz w:val="24"/>
          <w:szCs w:val="24"/>
        </w:rPr>
        <w:t>Again,</w:t>
      </w:r>
      <w:r>
        <w:rPr>
          <w:rFonts w:asciiTheme="minorHAnsi" w:hAnsiTheme="minorHAnsi"/>
          <w:sz w:val="24"/>
          <w:szCs w:val="24"/>
        </w:rPr>
        <w:t xml:space="preserve"> keep all receipts and invoices of any expenses incurred. </w:t>
      </w:r>
    </w:p>
    <w:p w14:paraId="3A198F32" w14:textId="77777777" w:rsidR="00BA0156" w:rsidRPr="00C531FA" w:rsidRDefault="00BA0156" w:rsidP="00CE026A">
      <w:pPr>
        <w:jc w:val="both"/>
        <w:rPr>
          <w:rFonts w:asciiTheme="minorHAnsi" w:hAnsiTheme="minorHAnsi"/>
          <w:sz w:val="24"/>
          <w:szCs w:val="24"/>
        </w:rPr>
      </w:pPr>
    </w:p>
    <w:p w14:paraId="5B0BD3F8" w14:textId="2D5242D1" w:rsidR="00CE026A" w:rsidRPr="00CE026A" w:rsidRDefault="00CE026A" w:rsidP="00CE026A">
      <w:pPr>
        <w:jc w:val="both"/>
        <w:rPr>
          <w:rFonts w:asciiTheme="minorHAnsi" w:hAnsiTheme="minorHAnsi"/>
          <w:sz w:val="24"/>
          <w:szCs w:val="24"/>
        </w:rPr>
      </w:pPr>
    </w:p>
    <w:p w14:paraId="6FCFBAAA" w14:textId="0EA5BF1A" w:rsidR="00CE026A" w:rsidRPr="00CE026A" w:rsidRDefault="00CE026A" w:rsidP="00CE026A">
      <w:pPr>
        <w:jc w:val="both"/>
        <w:rPr>
          <w:rFonts w:asciiTheme="minorHAnsi" w:hAnsiTheme="minorHAnsi"/>
          <w:b/>
          <w:bCs/>
          <w:sz w:val="24"/>
          <w:szCs w:val="24"/>
        </w:rPr>
      </w:pPr>
      <w:r w:rsidRPr="00CE026A">
        <w:rPr>
          <w:rFonts w:asciiTheme="minorHAnsi" w:hAnsiTheme="minorHAnsi"/>
          <w:b/>
          <w:bCs/>
          <w:sz w:val="24"/>
          <w:szCs w:val="24"/>
          <w:highlight w:val="yellow"/>
        </w:rPr>
        <w:lastRenderedPageBreak/>
        <w:t>Searches and potential issues</w:t>
      </w:r>
      <w:r w:rsidRPr="00CE026A">
        <w:rPr>
          <w:rFonts w:asciiTheme="minorHAnsi" w:hAnsiTheme="minorHAnsi"/>
          <w:b/>
          <w:bCs/>
          <w:sz w:val="24"/>
          <w:szCs w:val="24"/>
        </w:rPr>
        <w:t xml:space="preserve"> </w:t>
      </w:r>
    </w:p>
    <w:p w14:paraId="4432B253" w14:textId="77777777" w:rsidR="00BE1949" w:rsidRPr="00C531FA" w:rsidRDefault="00BE1949" w:rsidP="00CE026A">
      <w:pPr>
        <w:jc w:val="both"/>
        <w:rPr>
          <w:rFonts w:asciiTheme="minorHAnsi" w:hAnsiTheme="minorHAnsi"/>
          <w:sz w:val="24"/>
          <w:szCs w:val="24"/>
        </w:rPr>
      </w:pPr>
    </w:p>
    <w:p w14:paraId="0F390957" w14:textId="45F69A03" w:rsidR="00CE026A" w:rsidRDefault="00BE1949" w:rsidP="00CE026A">
      <w:pPr>
        <w:jc w:val="both"/>
        <w:rPr>
          <w:rFonts w:asciiTheme="minorHAnsi" w:hAnsiTheme="minorHAnsi"/>
          <w:sz w:val="24"/>
          <w:szCs w:val="24"/>
        </w:rPr>
      </w:pPr>
      <w:proofErr w:type="gramStart"/>
      <w:r w:rsidRPr="00C531FA">
        <w:rPr>
          <w:rFonts w:asciiTheme="minorHAnsi" w:hAnsiTheme="minorHAnsi"/>
          <w:sz w:val="24"/>
          <w:szCs w:val="24"/>
        </w:rPr>
        <w:t>So</w:t>
      </w:r>
      <w:proofErr w:type="gramEnd"/>
      <w:r w:rsidRPr="00C531FA">
        <w:rPr>
          <w:rFonts w:asciiTheme="minorHAnsi" w:hAnsiTheme="minorHAnsi"/>
          <w:sz w:val="24"/>
          <w:szCs w:val="24"/>
        </w:rPr>
        <w:t xml:space="preserve"> as I previously mentioned, we outsource to our search provider to conduct the following searches, these </w:t>
      </w:r>
      <w:proofErr w:type="gramStart"/>
      <w:r w:rsidRPr="00C531FA">
        <w:rPr>
          <w:rFonts w:asciiTheme="minorHAnsi" w:hAnsiTheme="minorHAnsi"/>
          <w:sz w:val="24"/>
          <w:szCs w:val="24"/>
        </w:rPr>
        <w:t>are:-</w:t>
      </w:r>
      <w:proofErr w:type="gramEnd"/>
      <w:r w:rsidRPr="00C531FA">
        <w:rPr>
          <w:rFonts w:asciiTheme="minorHAnsi" w:hAnsiTheme="minorHAnsi"/>
          <w:sz w:val="24"/>
          <w:szCs w:val="24"/>
        </w:rPr>
        <w:t xml:space="preserve"> </w:t>
      </w:r>
    </w:p>
    <w:p w14:paraId="2CB935A2" w14:textId="77777777" w:rsidR="00955AD2" w:rsidRPr="00CE026A" w:rsidRDefault="00955AD2" w:rsidP="00CE026A">
      <w:pPr>
        <w:jc w:val="both"/>
        <w:rPr>
          <w:rFonts w:asciiTheme="minorHAnsi" w:hAnsiTheme="minorHAnsi"/>
          <w:sz w:val="24"/>
          <w:szCs w:val="24"/>
        </w:rPr>
      </w:pPr>
    </w:p>
    <w:p w14:paraId="0F31C730" w14:textId="29084DB3" w:rsidR="00BE1949" w:rsidRPr="00C531FA" w:rsidRDefault="00CE026A" w:rsidP="00CE026A">
      <w:pPr>
        <w:jc w:val="both"/>
        <w:rPr>
          <w:rFonts w:asciiTheme="minorHAnsi" w:hAnsiTheme="minorHAnsi"/>
          <w:sz w:val="24"/>
          <w:szCs w:val="24"/>
        </w:rPr>
      </w:pPr>
      <w:r w:rsidRPr="00CE026A">
        <w:rPr>
          <w:rFonts w:asciiTheme="minorHAnsi" w:hAnsiTheme="minorHAnsi"/>
          <w:sz w:val="24"/>
          <w:szCs w:val="24"/>
        </w:rPr>
        <w:t>The local authority search</w:t>
      </w:r>
      <w:r w:rsidR="00BE1949" w:rsidRPr="00C531FA">
        <w:rPr>
          <w:rFonts w:asciiTheme="minorHAnsi" w:hAnsiTheme="minorHAnsi"/>
          <w:sz w:val="24"/>
          <w:szCs w:val="24"/>
        </w:rPr>
        <w:t xml:space="preserve"> which the local </w:t>
      </w:r>
      <w:r w:rsidR="00E330E5" w:rsidRPr="00C531FA">
        <w:rPr>
          <w:rFonts w:asciiTheme="minorHAnsi" w:hAnsiTheme="minorHAnsi"/>
          <w:sz w:val="24"/>
          <w:szCs w:val="24"/>
        </w:rPr>
        <w:t>a</w:t>
      </w:r>
      <w:r w:rsidR="00BE1949" w:rsidRPr="00C531FA">
        <w:rPr>
          <w:rFonts w:asciiTheme="minorHAnsi" w:hAnsiTheme="minorHAnsi"/>
          <w:sz w:val="24"/>
          <w:szCs w:val="24"/>
        </w:rPr>
        <w:t>uthority council</w:t>
      </w:r>
      <w:r w:rsidRPr="00CE026A">
        <w:rPr>
          <w:rFonts w:asciiTheme="minorHAnsi" w:hAnsiTheme="minorHAnsi"/>
          <w:sz w:val="24"/>
          <w:szCs w:val="24"/>
        </w:rPr>
        <w:t xml:space="preserve"> checks planning permissions, building regulations, and any enforcement notices affecting the property.</w:t>
      </w:r>
    </w:p>
    <w:p w14:paraId="7E1FC716" w14:textId="77777777" w:rsidR="00BE1949" w:rsidRPr="00C531FA" w:rsidRDefault="00BE1949" w:rsidP="00CE026A">
      <w:pPr>
        <w:jc w:val="both"/>
        <w:rPr>
          <w:rFonts w:asciiTheme="minorHAnsi" w:hAnsiTheme="minorHAnsi"/>
          <w:sz w:val="24"/>
          <w:szCs w:val="24"/>
        </w:rPr>
      </w:pPr>
    </w:p>
    <w:p w14:paraId="3A32E0D5" w14:textId="07DBDD53" w:rsidR="00BE1949" w:rsidRPr="00CE026A" w:rsidRDefault="00BE1949" w:rsidP="00BE1949">
      <w:pPr>
        <w:jc w:val="both"/>
        <w:rPr>
          <w:rFonts w:asciiTheme="minorHAnsi" w:hAnsiTheme="minorHAnsi"/>
          <w:sz w:val="24"/>
          <w:szCs w:val="24"/>
        </w:rPr>
      </w:pPr>
      <w:r w:rsidRPr="00CE026A">
        <w:rPr>
          <w:rFonts w:asciiTheme="minorHAnsi" w:hAnsiTheme="minorHAnsi"/>
          <w:sz w:val="24"/>
          <w:szCs w:val="24"/>
        </w:rPr>
        <w:t>I should mention that on our initial review of the paperwork, we noticed the seller has built a conservatory, but there</w:t>
      </w:r>
      <w:r w:rsidRPr="00C531FA">
        <w:rPr>
          <w:rFonts w:asciiTheme="minorHAnsi" w:hAnsiTheme="minorHAnsi"/>
          <w:sz w:val="24"/>
          <w:szCs w:val="24"/>
        </w:rPr>
        <w:t xml:space="preserve"> is</w:t>
      </w:r>
      <w:r w:rsidRPr="00CE026A">
        <w:rPr>
          <w:rFonts w:asciiTheme="minorHAnsi" w:hAnsiTheme="minorHAnsi"/>
          <w:sz w:val="24"/>
          <w:szCs w:val="24"/>
        </w:rPr>
        <w:t xml:space="preserve"> currently no evidence of planning permission or building regulations approval. This isn’t uncommon, but it is something we</w:t>
      </w:r>
      <w:r w:rsidR="00E330E5" w:rsidRPr="00C531FA">
        <w:rPr>
          <w:rFonts w:asciiTheme="minorHAnsi" w:hAnsiTheme="minorHAnsi"/>
          <w:sz w:val="24"/>
          <w:szCs w:val="24"/>
        </w:rPr>
        <w:t xml:space="preserve"> will raise with the seller’s solicitors </w:t>
      </w:r>
      <w:r w:rsidRPr="00CE026A">
        <w:rPr>
          <w:rFonts w:asciiTheme="minorHAnsi" w:hAnsiTheme="minorHAnsi"/>
          <w:sz w:val="24"/>
          <w:szCs w:val="24"/>
        </w:rPr>
        <w:t>further and resolve before exchange to ensure both you and your lender are protected.</w:t>
      </w:r>
      <w:r w:rsidRPr="00C531FA">
        <w:rPr>
          <w:rFonts w:asciiTheme="minorHAnsi" w:hAnsiTheme="minorHAnsi"/>
          <w:sz w:val="24"/>
          <w:szCs w:val="24"/>
        </w:rPr>
        <w:t xml:space="preserve"> It is important to point out that we not only act for </w:t>
      </w:r>
      <w:proofErr w:type="gramStart"/>
      <w:r w:rsidRPr="00C531FA">
        <w:rPr>
          <w:rFonts w:asciiTheme="minorHAnsi" w:hAnsiTheme="minorHAnsi"/>
          <w:sz w:val="24"/>
          <w:szCs w:val="24"/>
        </w:rPr>
        <w:t>you</w:t>
      </w:r>
      <w:proofErr w:type="gramEnd"/>
      <w:r w:rsidRPr="00C531FA">
        <w:rPr>
          <w:rFonts w:asciiTheme="minorHAnsi" w:hAnsiTheme="minorHAnsi"/>
          <w:sz w:val="24"/>
          <w:szCs w:val="24"/>
        </w:rPr>
        <w:t xml:space="preserve"> but we act for your lender too. </w:t>
      </w:r>
    </w:p>
    <w:p w14:paraId="0AE62555" w14:textId="64A4578C" w:rsidR="00BE1949" w:rsidRPr="00C531FA" w:rsidRDefault="00BE1949" w:rsidP="00CE026A">
      <w:pPr>
        <w:jc w:val="both"/>
        <w:rPr>
          <w:rFonts w:asciiTheme="minorHAnsi" w:hAnsiTheme="minorHAnsi"/>
          <w:sz w:val="24"/>
          <w:szCs w:val="24"/>
        </w:rPr>
      </w:pPr>
      <w:r w:rsidRPr="00C531FA">
        <w:rPr>
          <w:rFonts w:asciiTheme="minorHAnsi" w:hAnsiTheme="minorHAnsi"/>
          <w:sz w:val="24"/>
          <w:szCs w:val="24"/>
        </w:rPr>
        <w:t>Once we are receipt of the local search, this will show if a</w:t>
      </w:r>
      <w:r w:rsidR="00E330E5" w:rsidRPr="00C531FA">
        <w:rPr>
          <w:rFonts w:asciiTheme="minorHAnsi" w:hAnsiTheme="minorHAnsi"/>
          <w:sz w:val="24"/>
          <w:szCs w:val="24"/>
        </w:rPr>
        <w:t xml:space="preserve"> competent person carried out building works at the property and if building regulation approval was acquired. If this is not the </w:t>
      </w:r>
      <w:proofErr w:type="gramStart"/>
      <w:r w:rsidR="00E330E5" w:rsidRPr="00C531FA">
        <w:rPr>
          <w:rFonts w:asciiTheme="minorHAnsi" w:hAnsiTheme="minorHAnsi"/>
          <w:sz w:val="24"/>
          <w:szCs w:val="24"/>
        </w:rPr>
        <w:t>case</w:t>
      </w:r>
      <w:proofErr w:type="gramEnd"/>
      <w:r w:rsidR="00E330E5" w:rsidRPr="00C531FA">
        <w:rPr>
          <w:rFonts w:asciiTheme="minorHAnsi" w:hAnsiTheme="minorHAnsi"/>
          <w:sz w:val="24"/>
          <w:szCs w:val="24"/>
        </w:rPr>
        <w:t xml:space="preserve"> then we will be requesting what is known as an indemnity policy payable by the seller of the property. It is important to note that the indemnity does not cover you if the conservatory has a crack or poor workmanship. The policy will cover you if the building regulation officer enforces you to have the conservatory dismantled or removed as prior planning was not agreed. The policy would cover your legal costs and potential costs in building works to remove. </w:t>
      </w:r>
      <w:r w:rsidRPr="00C531FA">
        <w:rPr>
          <w:rFonts w:asciiTheme="minorHAnsi" w:hAnsiTheme="minorHAnsi"/>
          <w:sz w:val="24"/>
          <w:szCs w:val="24"/>
        </w:rPr>
        <w:t xml:space="preserve"> </w:t>
      </w:r>
    </w:p>
    <w:p w14:paraId="4F41E983" w14:textId="77777777" w:rsidR="00C531FA" w:rsidRPr="00C531FA" w:rsidRDefault="00CE026A" w:rsidP="00CE026A">
      <w:pPr>
        <w:jc w:val="both"/>
        <w:rPr>
          <w:rFonts w:asciiTheme="minorHAnsi" w:hAnsiTheme="minorHAnsi"/>
          <w:sz w:val="24"/>
          <w:szCs w:val="24"/>
        </w:rPr>
      </w:pPr>
      <w:r w:rsidRPr="00CE026A">
        <w:rPr>
          <w:rFonts w:asciiTheme="minorHAnsi" w:hAnsiTheme="minorHAnsi"/>
          <w:sz w:val="24"/>
          <w:szCs w:val="24"/>
        </w:rPr>
        <w:br/>
        <w:t>The drainage and water search confirms whether the property is connected to mains services</w:t>
      </w:r>
      <w:r w:rsidR="00C531FA" w:rsidRPr="00C531FA">
        <w:rPr>
          <w:rFonts w:asciiTheme="minorHAnsi" w:hAnsiTheme="minorHAnsi"/>
          <w:sz w:val="24"/>
          <w:szCs w:val="24"/>
        </w:rPr>
        <w:t xml:space="preserve"> such as mains water and foul drainage. </w:t>
      </w:r>
    </w:p>
    <w:p w14:paraId="1A281291" w14:textId="5C0BE44B" w:rsidR="00CE026A" w:rsidRPr="00CE026A" w:rsidRDefault="00CE026A" w:rsidP="00C531FA">
      <w:pPr>
        <w:jc w:val="both"/>
        <w:rPr>
          <w:rFonts w:asciiTheme="minorHAnsi" w:hAnsiTheme="minorHAnsi"/>
          <w:sz w:val="24"/>
          <w:szCs w:val="24"/>
        </w:rPr>
      </w:pPr>
      <w:r w:rsidRPr="00CE026A">
        <w:rPr>
          <w:rFonts w:asciiTheme="minorHAnsi" w:hAnsiTheme="minorHAnsi"/>
          <w:sz w:val="24"/>
          <w:szCs w:val="24"/>
        </w:rPr>
        <w:br/>
        <w:t>The environmental search looks at issues such as flooding or land contamination.</w:t>
      </w:r>
    </w:p>
    <w:p w14:paraId="0E5D14DA" w14:textId="2EA81F62" w:rsidR="00CE026A" w:rsidRPr="00C531FA" w:rsidRDefault="00CE026A" w:rsidP="00C531FA">
      <w:pPr>
        <w:jc w:val="both"/>
        <w:rPr>
          <w:rFonts w:asciiTheme="minorHAnsi" w:hAnsiTheme="minorHAnsi"/>
          <w:sz w:val="24"/>
          <w:szCs w:val="24"/>
        </w:rPr>
      </w:pPr>
      <w:r w:rsidRPr="00CE026A">
        <w:rPr>
          <w:rFonts w:asciiTheme="minorHAnsi" w:hAnsiTheme="minorHAnsi"/>
          <w:sz w:val="24"/>
          <w:szCs w:val="24"/>
        </w:rPr>
        <w:t>If a search reveals an issue, we’ll investigate further and advise you on the best course of action. This might involve further enquiries</w:t>
      </w:r>
      <w:r w:rsidR="00EF2C1F" w:rsidRPr="00C531FA">
        <w:rPr>
          <w:rFonts w:asciiTheme="minorHAnsi" w:hAnsiTheme="minorHAnsi"/>
          <w:sz w:val="24"/>
          <w:szCs w:val="24"/>
        </w:rPr>
        <w:t xml:space="preserve"> with the seller’s solicitors</w:t>
      </w:r>
      <w:r w:rsidRPr="00CE026A">
        <w:rPr>
          <w:rFonts w:asciiTheme="minorHAnsi" w:hAnsiTheme="minorHAnsi"/>
          <w:sz w:val="24"/>
          <w:szCs w:val="24"/>
        </w:rPr>
        <w:t>, renegotiation</w:t>
      </w:r>
      <w:r w:rsidR="00EF2C1F" w:rsidRPr="00C531FA">
        <w:rPr>
          <w:rFonts w:asciiTheme="minorHAnsi" w:hAnsiTheme="minorHAnsi"/>
          <w:sz w:val="24"/>
          <w:szCs w:val="24"/>
        </w:rPr>
        <w:t xml:space="preserve"> via the e</w:t>
      </w:r>
      <w:r w:rsidR="00C531FA" w:rsidRPr="00C531FA">
        <w:rPr>
          <w:rFonts w:asciiTheme="minorHAnsi" w:hAnsiTheme="minorHAnsi"/>
          <w:sz w:val="24"/>
          <w:szCs w:val="24"/>
        </w:rPr>
        <w:t>s</w:t>
      </w:r>
      <w:r w:rsidR="00EF2C1F" w:rsidRPr="00C531FA">
        <w:rPr>
          <w:rFonts w:asciiTheme="minorHAnsi" w:hAnsiTheme="minorHAnsi"/>
          <w:sz w:val="24"/>
          <w:szCs w:val="24"/>
        </w:rPr>
        <w:t xml:space="preserve">tate </w:t>
      </w:r>
      <w:r w:rsidR="00C531FA" w:rsidRPr="00C531FA">
        <w:rPr>
          <w:rFonts w:asciiTheme="minorHAnsi" w:hAnsiTheme="minorHAnsi"/>
          <w:sz w:val="24"/>
          <w:szCs w:val="24"/>
        </w:rPr>
        <w:t>a</w:t>
      </w:r>
      <w:r w:rsidR="00EF2C1F" w:rsidRPr="00C531FA">
        <w:rPr>
          <w:rFonts w:asciiTheme="minorHAnsi" w:hAnsiTheme="minorHAnsi"/>
          <w:sz w:val="24"/>
          <w:szCs w:val="24"/>
        </w:rPr>
        <w:t>gents</w:t>
      </w:r>
      <w:r w:rsidRPr="00CE026A">
        <w:rPr>
          <w:rFonts w:asciiTheme="minorHAnsi" w:hAnsiTheme="minorHAnsi"/>
          <w:sz w:val="24"/>
          <w:szCs w:val="24"/>
        </w:rPr>
        <w:t>, or in some cases recommending that you do</w:t>
      </w:r>
      <w:r w:rsidR="00614A4A" w:rsidRPr="00C531FA">
        <w:rPr>
          <w:rFonts w:asciiTheme="minorHAnsi" w:hAnsiTheme="minorHAnsi"/>
          <w:sz w:val="24"/>
          <w:szCs w:val="24"/>
        </w:rPr>
        <w:t xml:space="preserve"> not</w:t>
      </w:r>
      <w:r w:rsidRPr="00CE026A">
        <w:rPr>
          <w:rFonts w:asciiTheme="minorHAnsi" w:hAnsiTheme="minorHAnsi"/>
          <w:sz w:val="24"/>
          <w:szCs w:val="24"/>
        </w:rPr>
        <w:t xml:space="preserve"> proceed.</w:t>
      </w:r>
    </w:p>
    <w:p w14:paraId="19364860" w14:textId="77777777" w:rsidR="00614A4A" w:rsidRPr="00C531FA" w:rsidRDefault="00614A4A" w:rsidP="00CE026A">
      <w:pPr>
        <w:jc w:val="both"/>
        <w:rPr>
          <w:rFonts w:asciiTheme="minorHAnsi" w:hAnsiTheme="minorHAnsi"/>
          <w:sz w:val="24"/>
          <w:szCs w:val="24"/>
        </w:rPr>
      </w:pPr>
    </w:p>
    <w:p w14:paraId="339C8616" w14:textId="132BE37C" w:rsidR="00614A4A" w:rsidRPr="00614A4A" w:rsidRDefault="00614A4A" w:rsidP="00614A4A">
      <w:pPr>
        <w:jc w:val="both"/>
        <w:rPr>
          <w:rFonts w:asciiTheme="minorHAnsi" w:hAnsiTheme="minorHAnsi"/>
          <w:sz w:val="24"/>
          <w:szCs w:val="24"/>
        </w:rPr>
      </w:pPr>
      <w:r w:rsidRPr="00614A4A">
        <w:rPr>
          <w:rFonts w:asciiTheme="minorHAnsi" w:hAnsiTheme="minorHAnsi"/>
          <w:sz w:val="24"/>
          <w:szCs w:val="24"/>
        </w:rPr>
        <w:t xml:space="preserve">It is incumbent upon a purchaser in English and Welsh Law to discover any faults relating to the property and there is no general obligation on behalf of the </w:t>
      </w:r>
      <w:r w:rsidR="00C531FA" w:rsidRPr="00C531FA">
        <w:rPr>
          <w:rFonts w:asciiTheme="minorHAnsi" w:hAnsiTheme="minorHAnsi"/>
          <w:sz w:val="24"/>
          <w:szCs w:val="24"/>
        </w:rPr>
        <w:t>seller</w:t>
      </w:r>
      <w:r w:rsidRPr="00614A4A">
        <w:rPr>
          <w:rFonts w:asciiTheme="minorHAnsi" w:hAnsiTheme="minorHAnsi"/>
          <w:sz w:val="24"/>
          <w:szCs w:val="24"/>
        </w:rPr>
        <w:t xml:space="preserve"> to point out defects. The general position is “caveat emptor” or buyer beware.</w:t>
      </w:r>
    </w:p>
    <w:p w14:paraId="16D0C7C5" w14:textId="77777777" w:rsidR="00614A4A" w:rsidRPr="00614A4A" w:rsidRDefault="00614A4A" w:rsidP="00614A4A">
      <w:pPr>
        <w:jc w:val="both"/>
        <w:rPr>
          <w:rFonts w:asciiTheme="minorHAnsi" w:hAnsiTheme="minorHAnsi"/>
          <w:sz w:val="24"/>
          <w:szCs w:val="24"/>
        </w:rPr>
      </w:pPr>
      <w:r w:rsidRPr="00614A4A">
        <w:rPr>
          <w:rFonts w:asciiTheme="minorHAnsi" w:hAnsiTheme="minorHAnsi"/>
          <w:sz w:val="24"/>
          <w:szCs w:val="24"/>
        </w:rPr>
        <w:t>You should make sure that the property is structurally sound and it is your responsibility to employ a surveyor to check and survey the property for you. Please remember that a mortgage valuation is NOT a detailed report as to the soundness of the property and it would certainly be valuable to obtain a Homebuyers Report or in some circumstances a full Structural Survey.</w:t>
      </w:r>
    </w:p>
    <w:p w14:paraId="628C98DF" w14:textId="2BCFC788" w:rsidR="00614A4A" w:rsidRPr="00C531FA" w:rsidRDefault="00614A4A" w:rsidP="00614A4A">
      <w:pPr>
        <w:jc w:val="both"/>
        <w:rPr>
          <w:rFonts w:asciiTheme="minorHAnsi" w:hAnsiTheme="minorHAnsi"/>
          <w:sz w:val="24"/>
          <w:szCs w:val="24"/>
        </w:rPr>
      </w:pPr>
      <w:r w:rsidRPr="00614A4A">
        <w:rPr>
          <w:rFonts w:asciiTheme="minorHAnsi" w:hAnsiTheme="minorHAnsi"/>
          <w:sz w:val="24"/>
          <w:szCs w:val="24"/>
        </w:rPr>
        <w:t>We strongly recommend that you arrange for the central heating and electrical systems to be inspected by an experienced qualified engineer prior to exchange of contracts as these, second to the structure, are the next most expensive items to go wrong at a property.</w:t>
      </w:r>
      <w:r w:rsidR="00C531FA" w:rsidRPr="00C531FA">
        <w:rPr>
          <w:rFonts w:asciiTheme="minorHAnsi" w:hAnsiTheme="minorHAnsi"/>
          <w:sz w:val="24"/>
          <w:szCs w:val="24"/>
        </w:rPr>
        <w:t xml:space="preserve"> </w:t>
      </w:r>
      <w:proofErr w:type="gramStart"/>
      <w:r w:rsidR="00C531FA" w:rsidRPr="00C531FA">
        <w:rPr>
          <w:rFonts w:asciiTheme="minorHAnsi" w:hAnsiTheme="minorHAnsi"/>
          <w:sz w:val="24"/>
          <w:szCs w:val="24"/>
        </w:rPr>
        <w:t>However</w:t>
      </w:r>
      <w:proofErr w:type="gramEnd"/>
      <w:r w:rsidR="00C531FA" w:rsidRPr="00C531FA">
        <w:rPr>
          <w:rFonts w:asciiTheme="minorHAnsi" w:hAnsiTheme="minorHAnsi"/>
          <w:sz w:val="24"/>
          <w:szCs w:val="24"/>
        </w:rPr>
        <w:t xml:space="preserve"> the seller has no legal obligation to pay for the testing of these services prior to exchange and completion. </w:t>
      </w:r>
    </w:p>
    <w:p w14:paraId="2575648D" w14:textId="77777777" w:rsidR="00C531FA" w:rsidRPr="00614A4A" w:rsidRDefault="00C531FA" w:rsidP="00614A4A">
      <w:pPr>
        <w:jc w:val="both"/>
        <w:rPr>
          <w:rFonts w:asciiTheme="minorHAnsi" w:hAnsiTheme="minorHAnsi"/>
          <w:sz w:val="24"/>
          <w:szCs w:val="24"/>
        </w:rPr>
      </w:pPr>
    </w:p>
    <w:p w14:paraId="46D187B7" w14:textId="7BB7B81D" w:rsidR="00BA0156" w:rsidRDefault="00614A4A" w:rsidP="00BA0156">
      <w:pPr>
        <w:jc w:val="both"/>
        <w:rPr>
          <w:rFonts w:asciiTheme="minorHAnsi" w:hAnsiTheme="minorHAnsi"/>
          <w:sz w:val="24"/>
          <w:szCs w:val="24"/>
        </w:rPr>
      </w:pPr>
      <w:r w:rsidRPr="00614A4A">
        <w:rPr>
          <w:rFonts w:asciiTheme="minorHAnsi" w:hAnsiTheme="minorHAnsi"/>
          <w:sz w:val="24"/>
          <w:szCs w:val="24"/>
        </w:rPr>
        <w:t xml:space="preserve">Please note that this is vitally important. If for instance, after completion, you find out that the roof is leaking or the boiler is not working, then it will be too late to raise this with </w:t>
      </w:r>
      <w:r w:rsidRPr="00614A4A">
        <w:rPr>
          <w:rFonts w:asciiTheme="minorHAnsi" w:hAnsiTheme="minorHAnsi"/>
          <w:sz w:val="24"/>
          <w:szCs w:val="24"/>
        </w:rPr>
        <w:lastRenderedPageBreak/>
        <w:t>your Seller. It is your responsibility to employ a surveyor before exchange of contracts who will be able to check the property on your behalf and any questions or problems that you would then on completion can be posed to the Surveyor who you employed.</w:t>
      </w:r>
    </w:p>
    <w:p w14:paraId="0FB93A3D" w14:textId="77777777" w:rsidR="00BA0156" w:rsidRPr="00614A4A" w:rsidRDefault="00BA0156" w:rsidP="00BA0156">
      <w:pPr>
        <w:jc w:val="both"/>
        <w:rPr>
          <w:rFonts w:asciiTheme="minorHAnsi" w:hAnsiTheme="minorHAnsi"/>
          <w:sz w:val="24"/>
          <w:szCs w:val="24"/>
        </w:rPr>
      </w:pPr>
    </w:p>
    <w:p w14:paraId="6F50561D" w14:textId="1052ABF7" w:rsidR="00614A4A" w:rsidRDefault="00614A4A" w:rsidP="00614A4A">
      <w:pPr>
        <w:jc w:val="both"/>
        <w:rPr>
          <w:rFonts w:asciiTheme="minorHAnsi" w:hAnsiTheme="minorHAnsi"/>
          <w:sz w:val="24"/>
          <w:szCs w:val="24"/>
        </w:rPr>
      </w:pPr>
      <w:r w:rsidRPr="00614A4A">
        <w:rPr>
          <w:rFonts w:asciiTheme="minorHAnsi" w:hAnsiTheme="minorHAnsi"/>
          <w:sz w:val="24"/>
          <w:szCs w:val="24"/>
        </w:rPr>
        <w:t xml:space="preserve">As we are not </w:t>
      </w:r>
      <w:proofErr w:type="gramStart"/>
      <w:r w:rsidRPr="00614A4A">
        <w:rPr>
          <w:rFonts w:asciiTheme="minorHAnsi" w:hAnsiTheme="minorHAnsi"/>
          <w:sz w:val="24"/>
          <w:szCs w:val="24"/>
        </w:rPr>
        <w:t>surveyors</w:t>
      </w:r>
      <w:proofErr w:type="gramEnd"/>
      <w:r w:rsidRPr="00614A4A">
        <w:rPr>
          <w:rFonts w:asciiTheme="minorHAnsi" w:hAnsiTheme="minorHAnsi"/>
          <w:sz w:val="24"/>
          <w:szCs w:val="24"/>
        </w:rPr>
        <w:t xml:space="preserve"> we cannot comment on a </w:t>
      </w:r>
      <w:proofErr w:type="gramStart"/>
      <w:r w:rsidRPr="00614A4A">
        <w:rPr>
          <w:rFonts w:asciiTheme="minorHAnsi" w:hAnsiTheme="minorHAnsi"/>
          <w:sz w:val="24"/>
          <w:szCs w:val="24"/>
        </w:rPr>
        <w:t>surveyors</w:t>
      </w:r>
      <w:proofErr w:type="gramEnd"/>
      <w:r w:rsidRPr="00614A4A">
        <w:rPr>
          <w:rFonts w:asciiTheme="minorHAnsi" w:hAnsiTheme="minorHAnsi"/>
          <w:sz w:val="24"/>
          <w:szCs w:val="24"/>
        </w:rPr>
        <w:t xml:space="preserve"> report and we do not deal with re-negotiations. This is a matter for the agent.</w:t>
      </w:r>
    </w:p>
    <w:p w14:paraId="4C1F194C" w14:textId="77777777" w:rsidR="00BA0156" w:rsidRPr="00614A4A" w:rsidRDefault="00BA0156" w:rsidP="00614A4A">
      <w:pPr>
        <w:jc w:val="both"/>
        <w:rPr>
          <w:rFonts w:asciiTheme="minorHAnsi" w:hAnsiTheme="minorHAnsi"/>
          <w:sz w:val="24"/>
          <w:szCs w:val="24"/>
        </w:rPr>
      </w:pPr>
    </w:p>
    <w:p w14:paraId="7804802E" w14:textId="77777777" w:rsidR="00614A4A" w:rsidRPr="00614A4A" w:rsidRDefault="00614A4A" w:rsidP="00614A4A">
      <w:pPr>
        <w:jc w:val="both"/>
        <w:rPr>
          <w:rFonts w:asciiTheme="minorHAnsi" w:hAnsiTheme="minorHAnsi"/>
          <w:sz w:val="24"/>
          <w:szCs w:val="24"/>
        </w:rPr>
      </w:pPr>
      <w:r w:rsidRPr="00614A4A">
        <w:rPr>
          <w:rFonts w:asciiTheme="minorHAnsi" w:hAnsiTheme="minorHAnsi"/>
          <w:sz w:val="24"/>
          <w:szCs w:val="24"/>
        </w:rPr>
        <w:t>Once you have exchanged contracts, you cannot seek any further test or ask the seller to put something right.</w:t>
      </w:r>
    </w:p>
    <w:p w14:paraId="77E1D3EC" w14:textId="77777777" w:rsidR="00436DC5" w:rsidRPr="00CE026A" w:rsidRDefault="00436DC5" w:rsidP="00CE026A">
      <w:pPr>
        <w:jc w:val="both"/>
        <w:rPr>
          <w:rFonts w:asciiTheme="minorHAnsi" w:hAnsiTheme="minorHAnsi"/>
          <w:sz w:val="24"/>
          <w:szCs w:val="24"/>
        </w:rPr>
      </w:pPr>
    </w:p>
    <w:p w14:paraId="0B2D8A06" w14:textId="70A051C1" w:rsidR="00CE026A" w:rsidRDefault="00CE026A" w:rsidP="00CE026A">
      <w:pPr>
        <w:jc w:val="both"/>
        <w:rPr>
          <w:rFonts w:asciiTheme="minorHAnsi" w:hAnsiTheme="minorHAnsi"/>
          <w:b/>
          <w:bCs/>
          <w:sz w:val="24"/>
          <w:szCs w:val="24"/>
        </w:rPr>
      </w:pPr>
      <w:r w:rsidRPr="00CE026A">
        <w:rPr>
          <w:rFonts w:asciiTheme="minorHAnsi" w:hAnsiTheme="minorHAnsi"/>
          <w:b/>
          <w:bCs/>
          <w:sz w:val="24"/>
          <w:szCs w:val="24"/>
          <w:highlight w:val="yellow"/>
        </w:rPr>
        <w:t>Closing and next steps</w:t>
      </w:r>
      <w:r w:rsidRPr="00CE026A">
        <w:rPr>
          <w:rFonts w:asciiTheme="minorHAnsi" w:hAnsiTheme="minorHAnsi"/>
          <w:b/>
          <w:bCs/>
          <w:sz w:val="24"/>
          <w:szCs w:val="24"/>
        </w:rPr>
        <w:t xml:space="preserve"> </w:t>
      </w:r>
    </w:p>
    <w:p w14:paraId="254C808A" w14:textId="77777777" w:rsidR="00955AD2" w:rsidRPr="00CE026A" w:rsidRDefault="00955AD2" w:rsidP="00CE026A">
      <w:pPr>
        <w:jc w:val="both"/>
        <w:rPr>
          <w:rFonts w:asciiTheme="minorHAnsi" w:hAnsiTheme="minorHAnsi"/>
          <w:b/>
          <w:bCs/>
          <w:sz w:val="24"/>
          <w:szCs w:val="24"/>
        </w:rPr>
      </w:pPr>
    </w:p>
    <w:p w14:paraId="7AC5B139" w14:textId="127CC9FE" w:rsidR="00955AD2" w:rsidRDefault="00955AD2" w:rsidP="00955AD2">
      <w:pPr>
        <w:jc w:val="both"/>
        <w:rPr>
          <w:rFonts w:asciiTheme="minorHAnsi" w:hAnsiTheme="minorHAnsi"/>
          <w:sz w:val="24"/>
          <w:szCs w:val="24"/>
        </w:rPr>
      </w:pPr>
      <w:r>
        <w:rPr>
          <w:rFonts w:asciiTheme="minorHAnsi" w:hAnsiTheme="minorHAnsi"/>
          <w:sz w:val="24"/>
          <w:szCs w:val="24"/>
        </w:rPr>
        <w:t xml:space="preserve">We have conducted our initial identity checks and conflict checks and </w:t>
      </w:r>
      <w:r w:rsidR="009D2C8D">
        <w:rPr>
          <w:rFonts w:asciiTheme="minorHAnsi" w:hAnsiTheme="minorHAnsi"/>
          <w:sz w:val="24"/>
          <w:szCs w:val="24"/>
        </w:rPr>
        <w:t xml:space="preserve">we confirm that we </w:t>
      </w:r>
      <w:proofErr w:type="gramStart"/>
      <w:r w:rsidR="009D2C8D">
        <w:rPr>
          <w:rFonts w:asciiTheme="minorHAnsi" w:hAnsiTheme="minorHAnsi"/>
          <w:sz w:val="24"/>
          <w:szCs w:val="24"/>
        </w:rPr>
        <w:t xml:space="preserve">are </w:t>
      </w:r>
      <w:r>
        <w:rPr>
          <w:rFonts w:asciiTheme="minorHAnsi" w:hAnsiTheme="minorHAnsi"/>
          <w:sz w:val="24"/>
          <w:szCs w:val="24"/>
        </w:rPr>
        <w:t>in a position to</w:t>
      </w:r>
      <w:proofErr w:type="gramEnd"/>
      <w:r>
        <w:rPr>
          <w:rFonts w:asciiTheme="minorHAnsi" w:hAnsiTheme="minorHAnsi"/>
          <w:sz w:val="24"/>
          <w:szCs w:val="24"/>
        </w:rPr>
        <w:t xml:space="preserve"> move forward with your matter. </w:t>
      </w:r>
    </w:p>
    <w:p w14:paraId="74945D21" w14:textId="77777777" w:rsidR="00955AD2" w:rsidRDefault="00955AD2" w:rsidP="00CE026A">
      <w:pPr>
        <w:jc w:val="both"/>
        <w:rPr>
          <w:rFonts w:asciiTheme="minorHAnsi" w:hAnsiTheme="minorHAnsi"/>
          <w:sz w:val="24"/>
          <w:szCs w:val="24"/>
        </w:rPr>
      </w:pPr>
    </w:p>
    <w:p w14:paraId="6D14CDDC" w14:textId="5DC3C313" w:rsidR="00CE026A" w:rsidRDefault="00CE026A" w:rsidP="00CE026A">
      <w:pPr>
        <w:jc w:val="both"/>
        <w:rPr>
          <w:rFonts w:asciiTheme="minorHAnsi" w:hAnsiTheme="minorHAnsi"/>
          <w:sz w:val="24"/>
          <w:szCs w:val="24"/>
        </w:rPr>
      </w:pPr>
      <w:r w:rsidRPr="00CE026A">
        <w:rPr>
          <w:rFonts w:asciiTheme="minorHAnsi" w:hAnsiTheme="minorHAnsi"/>
          <w:sz w:val="24"/>
          <w:szCs w:val="24"/>
        </w:rPr>
        <w:t>At this stage, our next steps are</w:t>
      </w:r>
      <w:r w:rsidR="00955AD2">
        <w:rPr>
          <w:rFonts w:asciiTheme="minorHAnsi" w:hAnsiTheme="minorHAnsi"/>
          <w:sz w:val="24"/>
          <w:szCs w:val="24"/>
        </w:rPr>
        <w:t xml:space="preserve"> to</w:t>
      </w:r>
      <w:r w:rsidRPr="00CE026A">
        <w:rPr>
          <w:rFonts w:asciiTheme="minorHAnsi" w:hAnsiTheme="minorHAnsi"/>
          <w:sz w:val="24"/>
          <w:szCs w:val="24"/>
        </w:rPr>
        <w:t xml:space="preserve"> raise enquiries with the seller’s solicitor </w:t>
      </w:r>
      <w:r w:rsidR="00955AD2">
        <w:rPr>
          <w:rFonts w:asciiTheme="minorHAnsi" w:hAnsiTheme="minorHAnsi"/>
          <w:sz w:val="24"/>
          <w:szCs w:val="24"/>
        </w:rPr>
        <w:t xml:space="preserve">based on the </w:t>
      </w:r>
      <w:r w:rsidR="009D2C8D">
        <w:rPr>
          <w:rFonts w:asciiTheme="minorHAnsi" w:hAnsiTheme="minorHAnsi"/>
          <w:sz w:val="24"/>
          <w:szCs w:val="24"/>
        </w:rPr>
        <w:t xml:space="preserve">draft </w:t>
      </w:r>
      <w:r w:rsidR="00955AD2">
        <w:rPr>
          <w:rFonts w:asciiTheme="minorHAnsi" w:hAnsiTheme="minorHAnsi"/>
          <w:sz w:val="24"/>
          <w:szCs w:val="24"/>
        </w:rPr>
        <w:t>initial contract pack</w:t>
      </w:r>
      <w:r w:rsidR="009D2C8D">
        <w:rPr>
          <w:rFonts w:asciiTheme="minorHAnsi" w:hAnsiTheme="minorHAnsi"/>
          <w:sz w:val="24"/>
          <w:szCs w:val="24"/>
        </w:rPr>
        <w:t xml:space="preserve"> already received paying </w:t>
      </w:r>
      <w:r w:rsidRPr="00CE026A">
        <w:rPr>
          <w:rFonts w:asciiTheme="minorHAnsi" w:hAnsiTheme="minorHAnsi"/>
          <w:sz w:val="24"/>
          <w:szCs w:val="24"/>
        </w:rPr>
        <w:t xml:space="preserve">particular </w:t>
      </w:r>
      <w:r w:rsidR="009D2C8D">
        <w:rPr>
          <w:rFonts w:asciiTheme="minorHAnsi" w:hAnsiTheme="minorHAnsi"/>
          <w:sz w:val="24"/>
          <w:szCs w:val="24"/>
        </w:rPr>
        <w:t xml:space="preserve">attention to </w:t>
      </w:r>
      <w:r w:rsidRPr="00CE026A">
        <w:rPr>
          <w:rFonts w:asciiTheme="minorHAnsi" w:hAnsiTheme="minorHAnsi"/>
          <w:sz w:val="24"/>
          <w:szCs w:val="24"/>
        </w:rPr>
        <w:t xml:space="preserve">the conservatory and </w:t>
      </w:r>
      <w:r w:rsidR="00955AD2">
        <w:rPr>
          <w:rFonts w:asciiTheme="minorHAnsi" w:hAnsiTheme="minorHAnsi"/>
          <w:sz w:val="24"/>
          <w:szCs w:val="24"/>
        </w:rPr>
        <w:t xml:space="preserve">to review </w:t>
      </w:r>
      <w:r w:rsidRPr="00CE026A">
        <w:rPr>
          <w:rFonts w:asciiTheme="minorHAnsi" w:hAnsiTheme="minorHAnsi"/>
          <w:sz w:val="24"/>
          <w:szCs w:val="24"/>
        </w:rPr>
        <w:t>your mortgage offer conditions</w:t>
      </w:r>
      <w:r w:rsidR="00955AD2">
        <w:rPr>
          <w:rFonts w:asciiTheme="minorHAnsi" w:hAnsiTheme="minorHAnsi"/>
          <w:sz w:val="24"/>
          <w:szCs w:val="24"/>
        </w:rPr>
        <w:t xml:space="preserve"> once received. </w:t>
      </w:r>
    </w:p>
    <w:p w14:paraId="339BD166" w14:textId="77777777" w:rsidR="00955AD2" w:rsidRDefault="00955AD2" w:rsidP="00CE026A">
      <w:pPr>
        <w:jc w:val="both"/>
        <w:rPr>
          <w:rFonts w:asciiTheme="minorHAnsi" w:hAnsiTheme="minorHAnsi"/>
          <w:sz w:val="24"/>
          <w:szCs w:val="24"/>
        </w:rPr>
      </w:pPr>
    </w:p>
    <w:p w14:paraId="57B8BFD3" w14:textId="28D81259" w:rsidR="00955AD2" w:rsidRDefault="00955AD2" w:rsidP="00A24A55">
      <w:pPr>
        <w:jc w:val="both"/>
        <w:rPr>
          <w:rFonts w:asciiTheme="minorHAnsi" w:hAnsiTheme="minorHAnsi"/>
          <w:sz w:val="24"/>
          <w:szCs w:val="24"/>
        </w:rPr>
      </w:pPr>
      <w:r w:rsidRPr="00955AD2">
        <w:rPr>
          <w:rFonts w:asciiTheme="minorHAnsi" w:hAnsiTheme="minorHAnsi"/>
          <w:sz w:val="24"/>
          <w:szCs w:val="24"/>
        </w:rPr>
        <w:t>The average conveyancing process takes around 10–12 weeks, but several factors can affect this timescale.</w:t>
      </w:r>
      <w:r>
        <w:rPr>
          <w:rFonts w:asciiTheme="minorHAnsi" w:hAnsiTheme="minorHAnsi"/>
          <w:sz w:val="24"/>
          <w:szCs w:val="24"/>
        </w:rPr>
        <w:t xml:space="preserve"> </w:t>
      </w:r>
      <w:r w:rsidRPr="00955AD2">
        <w:rPr>
          <w:rFonts w:asciiTheme="minorHAnsi" w:hAnsiTheme="minorHAnsi"/>
          <w:sz w:val="24"/>
          <w:szCs w:val="24"/>
        </w:rPr>
        <w:t>Searches, depend</w:t>
      </w:r>
      <w:r w:rsidR="009D2C8D">
        <w:rPr>
          <w:rFonts w:asciiTheme="minorHAnsi" w:hAnsiTheme="minorHAnsi"/>
          <w:sz w:val="24"/>
          <w:szCs w:val="24"/>
        </w:rPr>
        <w:t>ing</w:t>
      </w:r>
      <w:r w:rsidRPr="00955AD2">
        <w:rPr>
          <w:rFonts w:asciiTheme="minorHAnsi" w:hAnsiTheme="minorHAnsi"/>
          <w:sz w:val="24"/>
          <w:szCs w:val="24"/>
        </w:rPr>
        <w:t xml:space="preserve"> on the local authority area, usually take from a few days up to six weeks, and whil</w:t>
      </w:r>
      <w:r w:rsidR="00E645B4">
        <w:rPr>
          <w:rFonts w:asciiTheme="minorHAnsi" w:hAnsiTheme="minorHAnsi"/>
          <w:sz w:val="24"/>
          <w:szCs w:val="24"/>
        </w:rPr>
        <w:t>st</w:t>
      </w:r>
      <w:r w:rsidRPr="00955AD2">
        <w:rPr>
          <w:rFonts w:asciiTheme="minorHAnsi" w:hAnsiTheme="minorHAnsi"/>
          <w:sz w:val="24"/>
          <w:szCs w:val="24"/>
        </w:rPr>
        <w:t xml:space="preserve"> we use search agents to speed this up, the process cannot be bypassed </w:t>
      </w:r>
      <w:proofErr w:type="gramStart"/>
      <w:r w:rsidRPr="00955AD2">
        <w:rPr>
          <w:rFonts w:asciiTheme="minorHAnsi" w:hAnsiTheme="minorHAnsi"/>
          <w:sz w:val="24"/>
          <w:szCs w:val="24"/>
        </w:rPr>
        <w:t>safely</w:t>
      </w:r>
      <w:proofErr w:type="gramEnd"/>
      <w:r w:rsidR="009D2C8D">
        <w:rPr>
          <w:rFonts w:asciiTheme="minorHAnsi" w:hAnsiTheme="minorHAnsi"/>
          <w:sz w:val="24"/>
          <w:szCs w:val="24"/>
        </w:rPr>
        <w:t xml:space="preserve"> and some local authorities will not accept an expedited search request</w:t>
      </w:r>
      <w:r w:rsidRPr="00955AD2">
        <w:rPr>
          <w:rFonts w:asciiTheme="minorHAnsi" w:hAnsiTheme="minorHAnsi"/>
          <w:sz w:val="24"/>
          <w:szCs w:val="24"/>
        </w:rPr>
        <w:t>. Surveys are strongly recommended, and you may choose to wait for the survey before instructing searches, as the timeline only starts once you are satisfied and decide to proceed. Once searches are ordered, their costs are non-refundable.</w:t>
      </w:r>
    </w:p>
    <w:p w14:paraId="637F61F2" w14:textId="77777777" w:rsidR="00955AD2" w:rsidRDefault="00955AD2" w:rsidP="00A24A55">
      <w:pPr>
        <w:jc w:val="both"/>
        <w:rPr>
          <w:rFonts w:asciiTheme="minorHAnsi" w:hAnsiTheme="minorHAnsi"/>
          <w:sz w:val="24"/>
          <w:szCs w:val="24"/>
        </w:rPr>
      </w:pPr>
    </w:p>
    <w:p w14:paraId="4CAD6501" w14:textId="67C22AFC" w:rsidR="00955AD2" w:rsidRDefault="00E645B4" w:rsidP="00955AD2">
      <w:pPr>
        <w:jc w:val="both"/>
        <w:rPr>
          <w:rFonts w:asciiTheme="minorHAnsi" w:hAnsiTheme="minorHAnsi"/>
          <w:sz w:val="24"/>
          <w:szCs w:val="24"/>
        </w:rPr>
      </w:pPr>
      <w:r>
        <w:rPr>
          <w:rFonts w:asciiTheme="minorHAnsi" w:hAnsiTheme="minorHAnsi"/>
          <w:sz w:val="24"/>
          <w:szCs w:val="24"/>
        </w:rPr>
        <w:t>We will</w:t>
      </w:r>
      <w:r w:rsidR="00955AD2" w:rsidRPr="00CE026A">
        <w:rPr>
          <w:rFonts w:asciiTheme="minorHAnsi" w:hAnsiTheme="minorHAnsi"/>
          <w:sz w:val="24"/>
          <w:szCs w:val="24"/>
        </w:rPr>
        <w:t xml:space="preserve"> keep you updated throughout the process and explain everything before you need to make any decisions.</w:t>
      </w:r>
    </w:p>
    <w:p w14:paraId="29E675A0" w14:textId="77777777" w:rsidR="00955AD2" w:rsidRPr="00CE026A" w:rsidRDefault="00955AD2" w:rsidP="00955AD2">
      <w:pPr>
        <w:jc w:val="both"/>
        <w:rPr>
          <w:rFonts w:asciiTheme="minorHAnsi" w:hAnsiTheme="minorHAnsi"/>
          <w:sz w:val="24"/>
          <w:szCs w:val="24"/>
        </w:rPr>
      </w:pPr>
    </w:p>
    <w:p w14:paraId="3308ADD5" w14:textId="753F4D29" w:rsidR="00955AD2" w:rsidRPr="00CE026A" w:rsidRDefault="00955AD2" w:rsidP="00955AD2">
      <w:pPr>
        <w:jc w:val="both"/>
        <w:rPr>
          <w:rFonts w:asciiTheme="minorHAnsi" w:hAnsiTheme="minorHAnsi"/>
          <w:sz w:val="24"/>
          <w:szCs w:val="24"/>
        </w:rPr>
      </w:pPr>
      <w:r w:rsidRPr="00CE026A">
        <w:rPr>
          <w:rFonts w:asciiTheme="minorHAnsi" w:hAnsiTheme="minorHAnsi"/>
          <w:sz w:val="24"/>
          <w:szCs w:val="24"/>
        </w:rPr>
        <w:t>Before we finish, do you have any immediate questions or concerns you</w:t>
      </w:r>
      <w:r w:rsidR="00E645B4">
        <w:rPr>
          <w:rFonts w:asciiTheme="minorHAnsi" w:hAnsiTheme="minorHAnsi"/>
          <w:sz w:val="24"/>
          <w:szCs w:val="24"/>
        </w:rPr>
        <w:t xml:space="preserve"> would</w:t>
      </w:r>
      <w:r w:rsidRPr="00CE026A">
        <w:rPr>
          <w:rFonts w:asciiTheme="minorHAnsi" w:hAnsiTheme="minorHAnsi"/>
          <w:sz w:val="24"/>
          <w:szCs w:val="24"/>
        </w:rPr>
        <w:t xml:space="preserve"> like </w:t>
      </w:r>
      <w:r w:rsidR="00E645B4">
        <w:rPr>
          <w:rFonts w:asciiTheme="minorHAnsi" w:hAnsiTheme="minorHAnsi"/>
          <w:sz w:val="24"/>
          <w:szCs w:val="24"/>
        </w:rPr>
        <w:t xml:space="preserve">to ask me today? </w:t>
      </w:r>
    </w:p>
    <w:p w14:paraId="4F2EACF0" w14:textId="10406243" w:rsidR="009332A5" w:rsidRDefault="009332A5">
      <w:pPr>
        <w:spacing w:after="160" w:line="278" w:lineRule="auto"/>
        <w:rPr>
          <w:rFonts w:asciiTheme="minorHAnsi" w:hAnsiTheme="minorHAnsi"/>
          <w:sz w:val="24"/>
          <w:szCs w:val="24"/>
        </w:rPr>
      </w:pPr>
      <w:r>
        <w:rPr>
          <w:rFonts w:asciiTheme="minorHAnsi" w:hAnsiTheme="minorHAnsi"/>
          <w:sz w:val="24"/>
          <w:szCs w:val="24"/>
        </w:rPr>
        <w:br w:type="page"/>
      </w:r>
    </w:p>
    <w:p w14:paraId="110660CF" w14:textId="6178E645" w:rsidR="00955AD2" w:rsidRDefault="009332A5" w:rsidP="009332A5">
      <w:pPr>
        <w:pStyle w:val="Heading2"/>
      </w:pPr>
      <w:r>
        <w:lastRenderedPageBreak/>
        <w:t xml:space="preserve">References </w:t>
      </w:r>
    </w:p>
    <w:p w14:paraId="4FC2D9E9" w14:textId="77777777" w:rsidR="009332A5" w:rsidRDefault="009332A5" w:rsidP="009332A5"/>
    <w:p w14:paraId="5F1098F6" w14:textId="6AB8D6AC" w:rsidR="00AC7E62" w:rsidRDefault="00AC7E62" w:rsidP="009332A5">
      <w:pPr>
        <w:rPr>
          <w:rFonts w:asciiTheme="minorHAnsi" w:hAnsiTheme="minorHAnsi"/>
          <w:sz w:val="24"/>
          <w:szCs w:val="24"/>
        </w:rPr>
      </w:pPr>
      <w:proofErr w:type="spellStart"/>
      <w:r w:rsidRPr="00AC7E62">
        <w:rPr>
          <w:rFonts w:asciiTheme="minorHAnsi" w:hAnsiTheme="minorHAnsi"/>
          <w:sz w:val="24"/>
          <w:szCs w:val="24"/>
        </w:rPr>
        <w:t>Baiche</w:t>
      </w:r>
      <w:proofErr w:type="spellEnd"/>
      <w:r w:rsidRPr="00AC7E62">
        <w:rPr>
          <w:rFonts w:asciiTheme="minorHAnsi" w:hAnsiTheme="minorHAnsi"/>
          <w:sz w:val="24"/>
          <w:szCs w:val="24"/>
        </w:rPr>
        <w:t xml:space="preserve">, B., </w:t>
      </w:r>
      <w:proofErr w:type="spellStart"/>
      <w:r w:rsidRPr="00AC7E62">
        <w:rPr>
          <w:rFonts w:asciiTheme="minorHAnsi" w:hAnsiTheme="minorHAnsi"/>
          <w:sz w:val="24"/>
          <w:szCs w:val="24"/>
        </w:rPr>
        <w:t>Walliman</w:t>
      </w:r>
      <w:proofErr w:type="spellEnd"/>
      <w:r w:rsidRPr="00AC7E62">
        <w:rPr>
          <w:rFonts w:asciiTheme="minorHAnsi" w:hAnsiTheme="minorHAnsi"/>
          <w:sz w:val="24"/>
          <w:szCs w:val="24"/>
        </w:rPr>
        <w:t>, N. and Ogden, R., 2006. Compliance with building regulations in England and Wales. </w:t>
      </w:r>
      <w:r w:rsidRPr="00AC7E62">
        <w:rPr>
          <w:rFonts w:asciiTheme="minorHAnsi" w:hAnsiTheme="minorHAnsi"/>
          <w:i/>
          <w:iCs/>
          <w:sz w:val="24"/>
          <w:szCs w:val="24"/>
        </w:rPr>
        <w:t>Structural Survey</w:t>
      </w:r>
      <w:r w:rsidRPr="00AC7E62">
        <w:rPr>
          <w:rFonts w:asciiTheme="minorHAnsi" w:hAnsiTheme="minorHAnsi"/>
          <w:sz w:val="24"/>
          <w:szCs w:val="24"/>
        </w:rPr>
        <w:t>, </w:t>
      </w:r>
      <w:r w:rsidRPr="00AC7E62">
        <w:rPr>
          <w:rFonts w:asciiTheme="minorHAnsi" w:hAnsiTheme="minorHAnsi"/>
          <w:i/>
          <w:iCs/>
          <w:sz w:val="24"/>
          <w:szCs w:val="24"/>
        </w:rPr>
        <w:t>24</w:t>
      </w:r>
      <w:r w:rsidRPr="00AC7E62">
        <w:rPr>
          <w:rFonts w:asciiTheme="minorHAnsi" w:hAnsiTheme="minorHAnsi"/>
          <w:sz w:val="24"/>
          <w:szCs w:val="24"/>
        </w:rPr>
        <w:t>(4), pp.279-299.</w:t>
      </w:r>
    </w:p>
    <w:p w14:paraId="29319A11" w14:textId="77777777" w:rsidR="00AC7E62" w:rsidRDefault="00AC7E62" w:rsidP="009332A5">
      <w:pPr>
        <w:rPr>
          <w:rFonts w:asciiTheme="minorHAnsi" w:hAnsiTheme="minorHAnsi"/>
          <w:sz w:val="24"/>
          <w:szCs w:val="24"/>
        </w:rPr>
      </w:pPr>
    </w:p>
    <w:p w14:paraId="3B92BE94" w14:textId="1AC8ECD0" w:rsidR="00AC7E62" w:rsidRDefault="00AC7E62" w:rsidP="009332A5">
      <w:pPr>
        <w:rPr>
          <w:rFonts w:asciiTheme="minorHAnsi" w:hAnsiTheme="minorHAnsi"/>
          <w:sz w:val="24"/>
          <w:szCs w:val="24"/>
        </w:rPr>
      </w:pPr>
      <w:r w:rsidRPr="00AC7E62">
        <w:rPr>
          <w:rFonts w:asciiTheme="minorHAnsi" w:hAnsiTheme="minorHAnsi"/>
          <w:sz w:val="24"/>
          <w:szCs w:val="24"/>
        </w:rPr>
        <w:t>Billington, M.J., Barnshaw, S.P., Bright, K.T. and Crooks, A., 2017. </w:t>
      </w:r>
      <w:r w:rsidRPr="00AC7E62">
        <w:rPr>
          <w:rFonts w:asciiTheme="minorHAnsi" w:hAnsiTheme="minorHAnsi"/>
          <w:i/>
          <w:iCs/>
          <w:sz w:val="24"/>
          <w:szCs w:val="24"/>
        </w:rPr>
        <w:t>The building regulations: explained and illustrated</w:t>
      </w:r>
      <w:r w:rsidRPr="00AC7E62">
        <w:rPr>
          <w:rFonts w:asciiTheme="minorHAnsi" w:hAnsiTheme="minorHAnsi"/>
          <w:sz w:val="24"/>
          <w:szCs w:val="24"/>
        </w:rPr>
        <w:t>. John Wiley &amp; Sons.</w:t>
      </w:r>
    </w:p>
    <w:p w14:paraId="06177F7F" w14:textId="77777777" w:rsidR="00AC7E62" w:rsidRDefault="00AC7E62" w:rsidP="009332A5">
      <w:pPr>
        <w:rPr>
          <w:rFonts w:asciiTheme="minorHAnsi" w:hAnsiTheme="minorHAnsi"/>
          <w:sz w:val="24"/>
          <w:szCs w:val="24"/>
        </w:rPr>
      </w:pPr>
    </w:p>
    <w:p w14:paraId="7D629B60" w14:textId="07A5FE40" w:rsidR="009332A5" w:rsidRDefault="009332A5" w:rsidP="009332A5">
      <w:pPr>
        <w:rPr>
          <w:rFonts w:asciiTheme="minorHAnsi" w:hAnsiTheme="minorHAnsi"/>
          <w:sz w:val="24"/>
          <w:szCs w:val="24"/>
        </w:rPr>
      </w:pPr>
      <w:r w:rsidRPr="009332A5">
        <w:rPr>
          <w:rFonts w:asciiTheme="minorHAnsi" w:hAnsiTheme="minorHAnsi"/>
          <w:sz w:val="24"/>
          <w:szCs w:val="24"/>
        </w:rPr>
        <w:t>Bowden, I., Brown, S. and Sabuj, M., 2025. </w:t>
      </w:r>
      <w:r w:rsidRPr="009332A5">
        <w:rPr>
          <w:rFonts w:asciiTheme="minorHAnsi" w:hAnsiTheme="minorHAnsi"/>
          <w:i/>
          <w:iCs/>
          <w:sz w:val="24"/>
          <w:szCs w:val="24"/>
        </w:rPr>
        <w:t>Client Interview, Attendance Note and Legal Analysis for SQE2</w:t>
      </w:r>
      <w:r w:rsidRPr="009332A5">
        <w:rPr>
          <w:rFonts w:asciiTheme="minorHAnsi" w:hAnsiTheme="minorHAnsi"/>
          <w:sz w:val="24"/>
          <w:szCs w:val="24"/>
        </w:rPr>
        <w:t>. Taylor &amp; Francis.</w:t>
      </w:r>
    </w:p>
    <w:p w14:paraId="2BEE64A4" w14:textId="77777777" w:rsidR="009332A5" w:rsidRPr="009332A5" w:rsidRDefault="009332A5" w:rsidP="009332A5">
      <w:pPr>
        <w:rPr>
          <w:rFonts w:asciiTheme="minorHAnsi" w:hAnsiTheme="minorHAnsi"/>
          <w:sz w:val="24"/>
          <w:szCs w:val="24"/>
        </w:rPr>
      </w:pPr>
    </w:p>
    <w:p w14:paraId="4AEF9DB2" w14:textId="77777777" w:rsidR="009332A5" w:rsidRDefault="009332A5" w:rsidP="009332A5">
      <w:pPr>
        <w:rPr>
          <w:rFonts w:asciiTheme="minorHAnsi" w:hAnsiTheme="minorHAnsi"/>
          <w:sz w:val="24"/>
          <w:szCs w:val="24"/>
        </w:rPr>
      </w:pPr>
      <w:r w:rsidRPr="009332A5">
        <w:rPr>
          <w:rFonts w:asciiTheme="minorHAnsi" w:hAnsiTheme="minorHAnsi"/>
          <w:sz w:val="24"/>
          <w:szCs w:val="24"/>
        </w:rPr>
        <w:t>Casey, N. and Brennan, G. eds., 2012. </w:t>
      </w:r>
      <w:r w:rsidRPr="009332A5">
        <w:rPr>
          <w:rFonts w:asciiTheme="minorHAnsi" w:hAnsiTheme="minorHAnsi"/>
          <w:i/>
          <w:iCs/>
          <w:sz w:val="24"/>
          <w:szCs w:val="24"/>
        </w:rPr>
        <w:t>Conveyancing</w:t>
      </w:r>
      <w:r w:rsidRPr="009332A5">
        <w:rPr>
          <w:rFonts w:asciiTheme="minorHAnsi" w:hAnsiTheme="minorHAnsi"/>
          <w:sz w:val="24"/>
          <w:szCs w:val="24"/>
        </w:rPr>
        <w:t>. Oxford University Press, USA.</w:t>
      </w:r>
    </w:p>
    <w:p w14:paraId="1E9C464A" w14:textId="77777777" w:rsidR="009332A5" w:rsidRPr="009332A5" w:rsidRDefault="009332A5" w:rsidP="009332A5">
      <w:pPr>
        <w:rPr>
          <w:rFonts w:asciiTheme="minorHAnsi" w:hAnsiTheme="minorHAnsi"/>
          <w:sz w:val="24"/>
          <w:szCs w:val="24"/>
        </w:rPr>
      </w:pPr>
    </w:p>
    <w:p w14:paraId="65819E30" w14:textId="77777777" w:rsidR="009332A5" w:rsidRDefault="009332A5" w:rsidP="009332A5">
      <w:pPr>
        <w:rPr>
          <w:rFonts w:asciiTheme="minorHAnsi" w:hAnsiTheme="minorHAnsi"/>
          <w:sz w:val="24"/>
          <w:szCs w:val="24"/>
        </w:rPr>
      </w:pPr>
      <w:r w:rsidRPr="009332A5">
        <w:rPr>
          <w:rFonts w:asciiTheme="minorHAnsi" w:hAnsiTheme="minorHAnsi"/>
          <w:sz w:val="24"/>
          <w:szCs w:val="24"/>
        </w:rPr>
        <w:t>Cunningham, C.D., 2013. What do clients want from their lawyers. </w:t>
      </w:r>
      <w:r w:rsidRPr="009332A5">
        <w:rPr>
          <w:rFonts w:asciiTheme="minorHAnsi" w:hAnsiTheme="minorHAnsi"/>
          <w:i/>
          <w:iCs/>
          <w:sz w:val="24"/>
          <w:szCs w:val="24"/>
        </w:rPr>
        <w:t xml:space="preserve">J. Disp. </w:t>
      </w:r>
      <w:proofErr w:type="spellStart"/>
      <w:r w:rsidRPr="009332A5">
        <w:rPr>
          <w:rFonts w:asciiTheme="minorHAnsi" w:hAnsiTheme="minorHAnsi"/>
          <w:i/>
          <w:iCs/>
          <w:sz w:val="24"/>
          <w:szCs w:val="24"/>
        </w:rPr>
        <w:t>Resol</w:t>
      </w:r>
      <w:proofErr w:type="spellEnd"/>
      <w:r w:rsidRPr="009332A5">
        <w:rPr>
          <w:rFonts w:asciiTheme="minorHAnsi" w:hAnsiTheme="minorHAnsi"/>
          <w:i/>
          <w:iCs/>
          <w:sz w:val="24"/>
          <w:szCs w:val="24"/>
        </w:rPr>
        <w:t>.</w:t>
      </w:r>
      <w:r w:rsidRPr="009332A5">
        <w:rPr>
          <w:rFonts w:asciiTheme="minorHAnsi" w:hAnsiTheme="minorHAnsi"/>
          <w:sz w:val="24"/>
          <w:szCs w:val="24"/>
        </w:rPr>
        <w:t>, p.143.</w:t>
      </w:r>
    </w:p>
    <w:p w14:paraId="1B0AF6D6" w14:textId="77777777" w:rsidR="00867E0D" w:rsidRDefault="00867E0D" w:rsidP="009332A5">
      <w:pPr>
        <w:rPr>
          <w:rFonts w:asciiTheme="minorHAnsi" w:hAnsiTheme="minorHAnsi"/>
          <w:sz w:val="24"/>
          <w:szCs w:val="24"/>
        </w:rPr>
      </w:pPr>
    </w:p>
    <w:p w14:paraId="7F6DAEE1" w14:textId="5F16F013" w:rsidR="00867E0D" w:rsidRDefault="00867E0D" w:rsidP="009332A5">
      <w:pPr>
        <w:rPr>
          <w:rFonts w:asciiTheme="minorHAnsi" w:hAnsiTheme="minorHAnsi"/>
          <w:sz w:val="24"/>
          <w:szCs w:val="24"/>
        </w:rPr>
      </w:pPr>
      <w:r w:rsidRPr="00867E0D">
        <w:rPr>
          <w:rFonts w:asciiTheme="minorHAnsi" w:hAnsiTheme="minorHAnsi"/>
          <w:sz w:val="24"/>
          <w:szCs w:val="24"/>
        </w:rPr>
        <w:t>Gray, F., 2021. The Exchange Process. In </w:t>
      </w:r>
      <w:r w:rsidRPr="00867E0D">
        <w:rPr>
          <w:rFonts w:asciiTheme="minorHAnsi" w:hAnsiTheme="minorHAnsi"/>
          <w:i/>
          <w:iCs/>
          <w:sz w:val="24"/>
          <w:szCs w:val="24"/>
        </w:rPr>
        <w:t>Owner-Occupation in Britain</w:t>
      </w:r>
      <w:r w:rsidRPr="00867E0D">
        <w:rPr>
          <w:rFonts w:asciiTheme="minorHAnsi" w:hAnsiTheme="minorHAnsi"/>
          <w:sz w:val="24"/>
          <w:szCs w:val="24"/>
        </w:rPr>
        <w:t> (pp. 210-239). Routledge.</w:t>
      </w:r>
    </w:p>
    <w:p w14:paraId="29A28C9D" w14:textId="77777777" w:rsidR="00867E0D" w:rsidRDefault="00867E0D" w:rsidP="009332A5">
      <w:pPr>
        <w:rPr>
          <w:rFonts w:asciiTheme="minorHAnsi" w:hAnsiTheme="minorHAnsi"/>
          <w:sz w:val="24"/>
          <w:szCs w:val="24"/>
        </w:rPr>
      </w:pPr>
    </w:p>
    <w:p w14:paraId="027EDC1D" w14:textId="1CD9BBE6" w:rsidR="00867E0D" w:rsidRDefault="00867E0D" w:rsidP="009332A5">
      <w:pPr>
        <w:rPr>
          <w:rFonts w:asciiTheme="minorHAnsi" w:hAnsiTheme="minorHAnsi"/>
          <w:sz w:val="24"/>
          <w:szCs w:val="24"/>
        </w:rPr>
      </w:pPr>
      <w:r w:rsidRPr="00867E0D">
        <w:rPr>
          <w:rFonts w:asciiTheme="minorHAnsi" w:hAnsiTheme="minorHAnsi"/>
          <w:sz w:val="24"/>
          <w:szCs w:val="24"/>
        </w:rPr>
        <w:t>Griffith, Y.B., 1961. Community Property in Joint Tenancy Form. </w:t>
      </w:r>
      <w:r w:rsidRPr="00867E0D">
        <w:rPr>
          <w:rFonts w:asciiTheme="minorHAnsi" w:hAnsiTheme="minorHAnsi"/>
          <w:i/>
          <w:iCs/>
          <w:sz w:val="24"/>
          <w:szCs w:val="24"/>
        </w:rPr>
        <w:t>Stan. L. Rev.</w:t>
      </w:r>
      <w:r w:rsidRPr="00867E0D">
        <w:rPr>
          <w:rFonts w:asciiTheme="minorHAnsi" w:hAnsiTheme="minorHAnsi"/>
          <w:sz w:val="24"/>
          <w:szCs w:val="24"/>
        </w:rPr>
        <w:t>, </w:t>
      </w:r>
      <w:r w:rsidRPr="00867E0D">
        <w:rPr>
          <w:rFonts w:asciiTheme="minorHAnsi" w:hAnsiTheme="minorHAnsi"/>
          <w:i/>
          <w:iCs/>
          <w:sz w:val="24"/>
          <w:szCs w:val="24"/>
        </w:rPr>
        <w:t>14</w:t>
      </w:r>
      <w:r w:rsidRPr="00867E0D">
        <w:rPr>
          <w:rFonts w:asciiTheme="minorHAnsi" w:hAnsiTheme="minorHAnsi"/>
          <w:sz w:val="24"/>
          <w:szCs w:val="24"/>
        </w:rPr>
        <w:t>, p.87.</w:t>
      </w:r>
    </w:p>
    <w:p w14:paraId="1E74E394" w14:textId="77777777" w:rsidR="009332A5" w:rsidRDefault="009332A5" w:rsidP="009332A5">
      <w:pPr>
        <w:rPr>
          <w:rFonts w:asciiTheme="minorHAnsi" w:hAnsiTheme="minorHAnsi"/>
          <w:sz w:val="24"/>
          <w:szCs w:val="24"/>
        </w:rPr>
      </w:pPr>
    </w:p>
    <w:p w14:paraId="05D3C58B" w14:textId="78A98E13" w:rsidR="009332A5" w:rsidRDefault="009332A5" w:rsidP="009332A5">
      <w:pPr>
        <w:rPr>
          <w:rFonts w:asciiTheme="minorHAnsi" w:hAnsiTheme="minorHAnsi"/>
          <w:sz w:val="24"/>
          <w:szCs w:val="24"/>
        </w:rPr>
      </w:pPr>
      <w:r w:rsidRPr="009332A5">
        <w:rPr>
          <w:rFonts w:asciiTheme="minorHAnsi" w:hAnsiTheme="minorHAnsi"/>
          <w:sz w:val="24"/>
          <w:szCs w:val="24"/>
        </w:rPr>
        <w:t>Loughrey, J., 2011. Large law firms, sophisticated clients, and the regulation of conflicts of interest in England and Wales. </w:t>
      </w:r>
      <w:r w:rsidRPr="009332A5">
        <w:rPr>
          <w:rFonts w:asciiTheme="minorHAnsi" w:hAnsiTheme="minorHAnsi"/>
          <w:i/>
          <w:iCs/>
          <w:sz w:val="24"/>
          <w:szCs w:val="24"/>
        </w:rPr>
        <w:t>Legal ethics</w:t>
      </w:r>
      <w:r w:rsidRPr="009332A5">
        <w:rPr>
          <w:rFonts w:asciiTheme="minorHAnsi" w:hAnsiTheme="minorHAnsi"/>
          <w:sz w:val="24"/>
          <w:szCs w:val="24"/>
        </w:rPr>
        <w:t>, </w:t>
      </w:r>
      <w:r w:rsidRPr="009332A5">
        <w:rPr>
          <w:rFonts w:asciiTheme="minorHAnsi" w:hAnsiTheme="minorHAnsi"/>
          <w:i/>
          <w:iCs/>
          <w:sz w:val="24"/>
          <w:szCs w:val="24"/>
        </w:rPr>
        <w:t>14</w:t>
      </w:r>
      <w:r w:rsidRPr="009332A5">
        <w:rPr>
          <w:rFonts w:asciiTheme="minorHAnsi" w:hAnsiTheme="minorHAnsi"/>
          <w:sz w:val="24"/>
          <w:szCs w:val="24"/>
        </w:rPr>
        <w:t>(2), pp.215-238.</w:t>
      </w:r>
    </w:p>
    <w:p w14:paraId="5F1A048C" w14:textId="77777777" w:rsidR="009332A5" w:rsidRPr="009332A5" w:rsidRDefault="009332A5" w:rsidP="009332A5">
      <w:pPr>
        <w:rPr>
          <w:rFonts w:asciiTheme="minorHAnsi" w:hAnsiTheme="minorHAnsi"/>
          <w:sz w:val="24"/>
          <w:szCs w:val="24"/>
        </w:rPr>
      </w:pPr>
    </w:p>
    <w:p w14:paraId="389E8030" w14:textId="77777777" w:rsidR="009332A5" w:rsidRDefault="009332A5" w:rsidP="009332A5">
      <w:pPr>
        <w:rPr>
          <w:rFonts w:asciiTheme="minorHAnsi" w:hAnsiTheme="minorHAnsi"/>
          <w:sz w:val="24"/>
          <w:szCs w:val="24"/>
        </w:rPr>
      </w:pPr>
      <w:r w:rsidRPr="009332A5">
        <w:rPr>
          <w:rFonts w:asciiTheme="minorHAnsi" w:hAnsiTheme="minorHAnsi"/>
          <w:sz w:val="24"/>
          <w:szCs w:val="24"/>
        </w:rPr>
        <w:t>Maley, Y., Candlin, C.N., Crichton, J. and Koster, P., 1995. Orientations in lawyer-client interviews. </w:t>
      </w:r>
      <w:r w:rsidRPr="009332A5">
        <w:rPr>
          <w:rFonts w:asciiTheme="minorHAnsi" w:hAnsiTheme="minorHAnsi"/>
          <w:i/>
          <w:iCs/>
          <w:sz w:val="24"/>
          <w:szCs w:val="24"/>
        </w:rPr>
        <w:t>The International Journal of Speech, Language and the Law</w:t>
      </w:r>
      <w:r w:rsidRPr="009332A5">
        <w:rPr>
          <w:rFonts w:asciiTheme="minorHAnsi" w:hAnsiTheme="minorHAnsi"/>
          <w:sz w:val="24"/>
          <w:szCs w:val="24"/>
        </w:rPr>
        <w:t>, </w:t>
      </w:r>
      <w:r w:rsidRPr="009332A5">
        <w:rPr>
          <w:rFonts w:asciiTheme="minorHAnsi" w:hAnsiTheme="minorHAnsi"/>
          <w:i/>
          <w:iCs/>
          <w:sz w:val="24"/>
          <w:szCs w:val="24"/>
        </w:rPr>
        <w:t>2</w:t>
      </w:r>
      <w:r w:rsidRPr="009332A5">
        <w:rPr>
          <w:rFonts w:asciiTheme="minorHAnsi" w:hAnsiTheme="minorHAnsi"/>
          <w:sz w:val="24"/>
          <w:szCs w:val="24"/>
        </w:rPr>
        <w:t>(1), pp.42-55.</w:t>
      </w:r>
    </w:p>
    <w:p w14:paraId="22EC9646" w14:textId="77777777" w:rsidR="00867E0D" w:rsidRDefault="00867E0D" w:rsidP="009332A5">
      <w:pPr>
        <w:rPr>
          <w:rFonts w:asciiTheme="minorHAnsi" w:hAnsiTheme="minorHAnsi"/>
          <w:sz w:val="24"/>
          <w:szCs w:val="24"/>
        </w:rPr>
      </w:pPr>
    </w:p>
    <w:p w14:paraId="673B496C" w14:textId="088130F7" w:rsidR="00867E0D" w:rsidRDefault="00867E0D" w:rsidP="009332A5">
      <w:pPr>
        <w:rPr>
          <w:rFonts w:asciiTheme="minorHAnsi" w:hAnsiTheme="minorHAnsi"/>
          <w:sz w:val="24"/>
          <w:szCs w:val="24"/>
        </w:rPr>
      </w:pPr>
      <w:r w:rsidRPr="00867E0D">
        <w:rPr>
          <w:rFonts w:asciiTheme="minorHAnsi" w:hAnsiTheme="minorHAnsi"/>
          <w:sz w:val="24"/>
          <w:szCs w:val="24"/>
        </w:rPr>
        <w:t>Moorhead, R., Sherr, A. and Paterson, A., 2003. What clients know: client perspectives and legal competence. </w:t>
      </w:r>
      <w:r w:rsidRPr="00867E0D">
        <w:rPr>
          <w:rFonts w:asciiTheme="minorHAnsi" w:hAnsiTheme="minorHAnsi"/>
          <w:i/>
          <w:iCs/>
          <w:sz w:val="24"/>
          <w:szCs w:val="24"/>
        </w:rPr>
        <w:t>International Journal of the Legal Profession</w:t>
      </w:r>
      <w:r w:rsidRPr="00867E0D">
        <w:rPr>
          <w:rFonts w:asciiTheme="minorHAnsi" w:hAnsiTheme="minorHAnsi"/>
          <w:sz w:val="24"/>
          <w:szCs w:val="24"/>
        </w:rPr>
        <w:t>, </w:t>
      </w:r>
      <w:r w:rsidRPr="00867E0D">
        <w:rPr>
          <w:rFonts w:asciiTheme="minorHAnsi" w:hAnsiTheme="minorHAnsi"/>
          <w:i/>
          <w:iCs/>
          <w:sz w:val="24"/>
          <w:szCs w:val="24"/>
        </w:rPr>
        <w:t>10</w:t>
      </w:r>
      <w:r w:rsidRPr="00867E0D">
        <w:rPr>
          <w:rFonts w:asciiTheme="minorHAnsi" w:hAnsiTheme="minorHAnsi"/>
          <w:sz w:val="24"/>
          <w:szCs w:val="24"/>
        </w:rPr>
        <w:t>(1), pp.5-35.</w:t>
      </w:r>
    </w:p>
    <w:p w14:paraId="13517911" w14:textId="77777777" w:rsidR="00867E0D" w:rsidRDefault="00867E0D" w:rsidP="009332A5">
      <w:pPr>
        <w:rPr>
          <w:rFonts w:asciiTheme="minorHAnsi" w:hAnsiTheme="minorHAnsi"/>
          <w:sz w:val="24"/>
          <w:szCs w:val="24"/>
        </w:rPr>
      </w:pPr>
    </w:p>
    <w:p w14:paraId="4F6A2D65" w14:textId="0D27DF4F" w:rsidR="00867E0D" w:rsidRDefault="00867E0D" w:rsidP="009332A5">
      <w:pPr>
        <w:rPr>
          <w:rFonts w:asciiTheme="minorHAnsi" w:hAnsiTheme="minorHAnsi"/>
          <w:sz w:val="24"/>
          <w:szCs w:val="24"/>
        </w:rPr>
      </w:pPr>
      <w:r w:rsidRPr="00867E0D">
        <w:rPr>
          <w:rFonts w:asciiTheme="minorHAnsi" w:hAnsiTheme="minorHAnsi"/>
          <w:sz w:val="24"/>
          <w:szCs w:val="24"/>
        </w:rPr>
        <w:t>Orth, J.V., 2009. The perils of joint tenancies. </w:t>
      </w:r>
      <w:r w:rsidRPr="00867E0D">
        <w:rPr>
          <w:rFonts w:asciiTheme="minorHAnsi" w:hAnsiTheme="minorHAnsi"/>
          <w:i/>
          <w:iCs/>
          <w:sz w:val="24"/>
          <w:szCs w:val="24"/>
        </w:rPr>
        <w:t>Real Property, Trust and Estate Law Journal</w:t>
      </w:r>
      <w:r w:rsidRPr="00867E0D">
        <w:rPr>
          <w:rFonts w:asciiTheme="minorHAnsi" w:hAnsiTheme="minorHAnsi"/>
          <w:sz w:val="24"/>
          <w:szCs w:val="24"/>
        </w:rPr>
        <w:t>, pp.427-440.</w:t>
      </w:r>
    </w:p>
    <w:p w14:paraId="371A8D79" w14:textId="77777777" w:rsidR="009332A5" w:rsidRPr="009332A5" w:rsidRDefault="009332A5" w:rsidP="009332A5">
      <w:pPr>
        <w:rPr>
          <w:rFonts w:asciiTheme="minorHAnsi" w:hAnsiTheme="minorHAnsi"/>
          <w:sz w:val="24"/>
          <w:szCs w:val="24"/>
        </w:rPr>
      </w:pPr>
    </w:p>
    <w:p w14:paraId="33A888BB" w14:textId="77777777" w:rsidR="009332A5" w:rsidRDefault="009332A5" w:rsidP="009332A5">
      <w:pPr>
        <w:rPr>
          <w:rFonts w:asciiTheme="minorHAnsi" w:hAnsiTheme="minorHAnsi"/>
          <w:sz w:val="24"/>
          <w:szCs w:val="24"/>
        </w:rPr>
      </w:pPr>
      <w:r w:rsidRPr="009332A5">
        <w:rPr>
          <w:rFonts w:asciiTheme="minorHAnsi" w:hAnsiTheme="minorHAnsi"/>
          <w:sz w:val="24"/>
          <w:szCs w:val="24"/>
        </w:rPr>
        <w:t>Richards, M., 2024. </w:t>
      </w:r>
      <w:r w:rsidRPr="009332A5">
        <w:rPr>
          <w:rFonts w:asciiTheme="minorHAnsi" w:hAnsiTheme="minorHAnsi"/>
          <w:i/>
          <w:iCs/>
          <w:sz w:val="24"/>
          <w:szCs w:val="24"/>
        </w:rPr>
        <w:t>A practical approach to conveyancing</w:t>
      </w:r>
      <w:r w:rsidRPr="009332A5">
        <w:rPr>
          <w:rFonts w:asciiTheme="minorHAnsi" w:hAnsiTheme="minorHAnsi"/>
          <w:sz w:val="24"/>
          <w:szCs w:val="24"/>
        </w:rPr>
        <w:t>. Oxford University Press.</w:t>
      </w:r>
    </w:p>
    <w:p w14:paraId="1C30AF5C" w14:textId="77777777" w:rsidR="009332A5" w:rsidRPr="009332A5" w:rsidRDefault="009332A5" w:rsidP="009332A5">
      <w:pPr>
        <w:rPr>
          <w:rFonts w:asciiTheme="minorHAnsi" w:hAnsiTheme="minorHAnsi"/>
          <w:sz w:val="24"/>
          <w:szCs w:val="24"/>
        </w:rPr>
      </w:pPr>
    </w:p>
    <w:p w14:paraId="639238DC" w14:textId="77777777" w:rsidR="009332A5" w:rsidRDefault="009332A5" w:rsidP="009332A5">
      <w:pPr>
        <w:rPr>
          <w:rFonts w:asciiTheme="minorHAnsi" w:hAnsiTheme="minorHAnsi"/>
          <w:sz w:val="24"/>
          <w:szCs w:val="24"/>
        </w:rPr>
      </w:pPr>
      <w:r w:rsidRPr="009332A5">
        <w:rPr>
          <w:rFonts w:asciiTheme="minorHAnsi" w:hAnsiTheme="minorHAnsi"/>
          <w:sz w:val="24"/>
          <w:szCs w:val="24"/>
        </w:rPr>
        <w:t>Silverman, F. ed., 2015. </w:t>
      </w:r>
      <w:r w:rsidRPr="009332A5">
        <w:rPr>
          <w:rFonts w:asciiTheme="minorHAnsi" w:hAnsiTheme="minorHAnsi"/>
          <w:i/>
          <w:iCs/>
          <w:sz w:val="24"/>
          <w:szCs w:val="24"/>
        </w:rPr>
        <w:t>Conveyancing Handbook</w:t>
      </w:r>
      <w:r w:rsidRPr="009332A5">
        <w:rPr>
          <w:rFonts w:asciiTheme="minorHAnsi" w:hAnsiTheme="minorHAnsi"/>
          <w:sz w:val="24"/>
          <w:szCs w:val="24"/>
        </w:rPr>
        <w:t>. The Law Society.</w:t>
      </w:r>
    </w:p>
    <w:p w14:paraId="440B5DFC" w14:textId="77777777" w:rsidR="00B93C68" w:rsidRDefault="00B93C68" w:rsidP="009332A5">
      <w:pPr>
        <w:rPr>
          <w:rFonts w:asciiTheme="minorHAnsi" w:hAnsiTheme="minorHAnsi"/>
          <w:sz w:val="24"/>
          <w:szCs w:val="24"/>
        </w:rPr>
      </w:pPr>
    </w:p>
    <w:p w14:paraId="353080D1" w14:textId="6848FE80" w:rsidR="00B93C68" w:rsidRDefault="00B93C68" w:rsidP="009332A5">
      <w:pPr>
        <w:rPr>
          <w:rFonts w:asciiTheme="minorHAnsi" w:hAnsiTheme="minorHAnsi"/>
          <w:sz w:val="24"/>
          <w:szCs w:val="24"/>
        </w:rPr>
      </w:pPr>
      <w:r w:rsidRPr="00B93C68">
        <w:rPr>
          <w:rFonts w:asciiTheme="minorHAnsi" w:hAnsiTheme="minorHAnsi"/>
          <w:sz w:val="24"/>
          <w:szCs w:val="24"/>
        </w:rPr>
        <w:t xml:space="preserve">St George, J. and </w:t>
      </w:r>
      <w:proofErr w:type="spellStart"/>
      <w:r w:rsidRPr="00B93C68">
        <w:rPr>
          <w:rFonts w:asciiTheme="minorHAnsi" w:hAnsiTheme="minorHAnsi"/>
          <w:sz w:val="24"/>
          <w:szCs w:val="24"/>
        </w:rPr>
        <w:t>Sidoli</w:t>
      </w:r>
      <w:proofErr w:type="spellEnd"/>
      <w:r w:rsidRPr="00B93C68">
        <w:rPr>
          <w:rFonts w:asciiTheme="minorHAnsi" w:hAnsiTheme="minorHAnsi"/>
          <w:sz w:val="24"/>
          <w:szCs w:val="24"/>
        </w:rPr>
        <w:t>, J., 2022. England and Wales. In </w:t>
      </w:r>
      <w:r w:rsidRPr="00B93C68">
        <w:rPr>
          <w:rFonts w:asciiTheme="minorHAnsi" w:hAnsiTheme="minorHAnsi"/>
          <w:i/>
          <w:iCs/>
          <w:sz w:val="24"/>
          <w:szCs w:val="24"/>
        </w:rPr>
        <w:t>The Routledge Companion to International Housing Markets</w:t>
      </w:r>
      <w:r w:rsidRPr="00B93C68">
        <w:rPr>
          <w:rFonts w:asciiTheme="minorHAnsi" w:hAnsiTheme="minorHAnsi"/>
          <w:sz w:val="24"/>
          <w:szCs w:val="24"/>
        </w:rPr>
        <w:t> (pp. 180-188). Routledge.</w:t>
      </w:r>
    </w:p>
    <w:p w14:paraId="0DCC49CE" w14:textId="77777777" w:rsidR="00B93C68" w:rsidRDefault="00B93C68" w:rsidP="009332A5">
      <w:pPr>
        <w:rPr>
          <w:rFonts w:asciiTheme="minorHAnsi" w:hAnsiTheme="minorHAnsi"/>
          <w:sz w:val="24"/>
          <w:szCs w:val="24"/>
        </w:rPr>
      </w:pPr>
    </w:p>
    <w:p w14:paraId="120B10E8" w14:textId="2EAFD4A7" w:rsidR="00B93C68" w:rsidRDefault="00B93C68" w:rsidP="009332A5">
      <w:pPr>
        <w:rPr>
          <w:rFonts w:asciiTheme="minorHAnsi" w:hAnsiTheme="minorHAnsi"/>
          <w:sz w:val="24"/>
          <w:szCs w:val="24"/>
        </w:rPr>
      </w:pPr>
      <w:r w:rsidRPr="00B93C68">
        <w:rPr>
          <w:rFonts w:asciiTheme="minorHAnsi" w:hAnsiTheme="minorHAnsi"/>
          <w:sz w:val="24"/>
          <w:szCs w:val="24"/>
        </w:rPr>
        <w:t>Tarr, A.A., 1983. The measure of indemnity under property insurance policies. </w:t>
      </w:r>
      <w:r w:rsidRPr="00B93C68">
        <w:rPr>
          <w:rFonts w:asciiTheme="minorHAnsi" w:hAnsiTheme="minorHAnsi"/>
          <w:i/>
          <w:iCs/>
          <w:sz w:val="24"/>
          <w:szCs w:val="24"/>
        </w:rPr>
        <w:t>Canterbury Law Review</w:t>
      </w:r>
      <w:r w:rsidRPr="00B93C68">
        <w:rPr>
          <w:rFonts w:asciiTheme="minorHAnsi" w:hAnsiTheme="minorHAnsi"/>
          <w:sz w:val="24"/>
          <w:szCs w:val="24"/>
        </w:rPr>
        <w:t>, </w:t>
      </w:r>
      <w:r w:rsidRPr="00B93C68">
        <w:rPr>
          <w:rFonts w:asciiTheme="minorHAnsi" w:hAnsiTheme="minorHAnsi"/>
          <w:i/>
          <w:iCs/>
          <w:sz w:val="24"/>
          <w:szCs w:val="24"/>
        </w:rPr>
        <w:t>2</w:t>
      </w:r>
      <w:r w:rsidRPr="00B93C68">
        <w:rPr>
          <w:rFonts w:asciiTheme="minorHAnsi" w:hAnsiTheme="minorHAnsi"/>
          <w:sz w:val="24"/>
          <w:szCs w:val="24"/>
        </w:rPr>
        <w:t>(1), pp.107-124.</w:t>
      </w:r>
    </w:p>
    <w:p w14:paraId="43AF4216" w14:textId="77777777" w:rsidR="00783C77" w:rsidRDefault="00783C77" w:rsidP="009332A5">
      <w:pPr>
        <w:rPr>
          <w:rFonts w:asciiTheme="minorHAnsi" w:hAnsiTheme="minorHAnsi"/>
          <w:sz w:val="24"/>
          <w:szCs w:val="24"/>
        </w:rPr>
      </w:pPr>
    </w:p>
    <w:p w14:paraId="1A926EED" w14:textId="129AE94D" w:rsidR="00783C77" w:rsidRPr="009332A5" w:rsidRDefault="00783C77" w:rsidP="009332A5">
      <w:pPr>
        <w:rPr>
          <w:rFonts w:asciiTheme="minorHAnsi" w:hAnsiTheme="minorHAnsi"/>
          <w:sz w:val="24"/>
          <w:szCs w:val="24"/>
        </w:rPr>
      </w:pPr>
      <w:r w:rsidRPr="00783C77">
        <w:rPr>
          <w:rFonts w:asciiTheme="minorHAnsi" w:hAnsiTheme="minorHAnsi"/>
          <w:sz w:val="24"/>
          <w:szCs w:val="24"/>
        </w:rPr>
        <w:t xml:space="preserve">Wyatt, P., 2019. From a property tax to a land tax–who wins, who </w:t>
      </w:r>
      <w:proofErr w:type="gramStart"/>
      <w:r w:rsidRPr="00783C77">
        <w:rPr>
          <w:rFonts w:asciiTheme="minorHAnsi" w:hAnsiTheme="minorHAnsi"/>
          <w:sz w:val="24"/>
          <w:szCs w:val="24"/>
        </w:rPr>
        <w:t>loses?.</w:t>
      </w:r>
      <w:proofErr w:type="gramEnd"/>
      <w:r w:rsidRPr="00783C77">
        <w:rPr>
          <w:rFonts w:asciiTheme="minorHAnsi" w:hAnsiTheme="minorHAnsi"/>
          <w:sz w:val="24"/>
          <w:szCs w:val="24"/>
        </w:rPr>
        <w:t> </w:t>
      </w:r>
      <w:r w:rsidRPr="00783C77">
        <w:rPr>
          <w:rFonts w:asciiTheme="minorHAnsi" w:hAnsiTheme="minorHAnsi"/>
          <w:i/>
          <w:iCs/>
          <w:sz w:val="24"/>
          <w:szCs w:val="24"/>
        </w:rPr>
        <w:t>Land use policy</w:t>
      </w:r>
      <w:r w:rsidRPr="00783C77">
        <w:rPr>
          <w:rFonts w:asciiTheme="minorHAnsi" w:hAnsiTheme="minorHAnsi"/>
          <w:sz w:val="24"/>
          <w:szCs w:val="24"/>
        </w:rPr>
        <w:t>, </w:t>
      </w:r>
      <w:r w:rsidRPr="00783C77">
        <w:rPr>
          <w:rFonts w:asciiTheme="minorHAnsi" w:hAnsiTheme="minorHAnsi"/>
          <w:i/>
          <w:iCs/>
          <w:sz w:val="24"/>
          <w:szCs w:val="24"/>
        </w:rPr>
        <w:t>88</w:t>
      </w:r>
      <w:r w:rsidRPr="00783C77">
        <w:rPr>
          <w:rFonts w:asciiTheme="minorHAnsi" w:hAnsiTheme="minorHAnsi"/>
          <w:sz w:val="24"/>
          <w:szCs w:val="24"/>
        </w:rPr>
        <w:t>, p.104172.</w:t>
      </w:r>
    </w:p>
    <w:sectPr w:rsidR="00783C77" w:rsidRPr="009332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D6B8A"/>
    <w:multiLevelType w:val="hybridMultilevel"/>
    <w:tmpl w:val="C6D44AA2"/>
    <w:lvl w:ilvl="0" w:tplc="9A9E1A52">
      <w:start w:val="1"/>
      <w:numFmt w:val="decimal"/>
      <w:lvlText w:val="%1."/>
      <w:lvlJc w:val="left"/>
      <w:pPr>
        <w:ind w:left="2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C76F456">
      <w:start w:val="1"/>
      <w:numFmt w:val="bullet"/>
      <w:lvlText w:val="-"/>
      <w:lvlJc w:val="left"/>
      <w:pPr>
        <w:ind w:left="8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E68E694">
      <w:start w:val="1"/>
      <w:numFmt w:val="bullet"/>
      <w:lvlText w:val="▪"/>
      <w:lvlJc w:val="left"/>
      <w:pPr>
        <w:ind w:left="12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49C6B90">
      <w:start w:val="1"/>
      <w:numFmt w:val="bullet"/>
      <w:lvlText w:val="•"/>
      <w:lvlJc w:val="left"/>
      <w:pPr>
        <w:ind w:left="20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34904C">
      <w:start w:val="1"/>
      <w:numFmt w:val="bullet"/>
      <w:lvlText w:val="o"/>
      <w:lvlJc w:val="left"/>
      <w:pPr>
        <w:ind w:left="2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9C4F23E">
      <w:start w:val="1"/>
      <w:numFmt w:val="bullet"/>
      <w:lvlText w:val="▪"/>
      <w:lvlJc w:val="left"/>
      <w:pPr>
        <w:ind w:left="3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8FE0F46">
      <w:start w:val="1"/>
      <w:numFmt w:val="bullet"/>
      <w:lvlText w:val="•"/>
      <w:lvlJc w:val="left"/>
      <w:pPr>
        <w:ind w:left="4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F3E34C6">
      <w:start w:val="1"/>
      <w:numFmt w:val="bullet"/>
      <w:lvlText w:val="o"/>
      <w:lvlJc w:val="left"/>
      <w:pPr>
        <w:ind w:left="4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CF03FAC">
      <w:start w:val="1"/>
      <w:numFmt w:val="bullet"/>
      <w:lvlText w:val="▪"/>
      <w:lvlJc w:val="left"/>
      <w:pPr>
        <w:ind w:left="5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79165E0"/>
    <w:multiLevelType w:val="multilevel"/>
    <w:tmpl w:val="40B85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D843D9"/>
    <w:multiLevelType w:val="hybridMultilevel"/>
    <w:tmpl w:val="53AA1FC8"/>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3" w15:restartNumberingAfterBreak="0">
    <w:nsid w:val="2D7B0E58"/>
    <w:multiLevelType w:val="hybridMultilevel"/>
    <w:tmpl w:val="A9C431D8"/>
    <w:lvl w:ilvl="0" w:tplc="D25A468A">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58A5F3C"/>
    <w:multiLevelType w:val="multilevel"/>
    <w:tmpl w:val="72A6A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7360108">
    <w:abstractNumId w:val="3"/>
  </w:num>
  <w:num w:numId="2" w16cid:durableId="2023513059">
    <w:abstractNumId w:val="0"/>
  </w:num>
  <w:num w:numId="3" w16cid:durableId="1560509261">
    <w:abstractNumId w:val="2"/>
  </w:num>
  <w:num w:numId="4" w16cid:durableId="525025951">
    <w:abstractNumId w:val="4"/>
  </w:num>
  <w:num w:numId="5" w16cid:durableId="20405476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56D"/>
    <w:rsid w:val="0000553C"/>
    <w:rsid w:val="000E156D"/>
    <w:rsid w:val="000E253F"/>
    <w:rsid w:val="002621CC"/>
    <w:rsid w:val="003C7F3C"/>
    <w:rsid w:val="00436DC5"/>
    <w:rsid w:val="004E5BB5"/>
    <w:rsid w:val="00614A4A"/>
    <w:rsid w:val="00721981"/>
    <w:rsid w:val="00783C77"/>
    <w:rsid w:val="00867E0D"/>
    <w:rsid w:val="009332A5"/>
    <w:rsid w:val="00955AD2"/>
    <w:rsid w:val="009D2C8D"/>
    <w:rsid w:val="00A24A55"/>
    <w:rsid w:val="00AC7E62"/>
    <w:rsid w:val="00B6630B"/>
    <w:rsid w:val="00B93C68"/>
    <w:rsid w:val="00BA0156"/>
    <w:rsid w:val="00BE1949"/>
    <w:rsid w:val="00C46929"/>
    <w:rsid w:val="00C531FA"/>
    <w:rsid w:val="00CE026A"/>
    <w:rsid w:val="00D644FF"/>
    <w:rsid w:val="00E04B3F"/>
    <w:rsid w:val="00E330E5"/>
    <w:rsid w:val="00E645B4"/>
    <w:rsid w:val="00EC4119"/>
    <w:rsid w:val="00EC4E6F"/>
    <w:rsid w:val="00EF2C1F"/>
    <w:rsid w:val="00EF3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F4E82"/>
  <w15:chartTrackingRefBased/>
  <w15:docId w15:val="{817B13E7-4688-43C2-9160-5AF7A4283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56D"/>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0E15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0E15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15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0E15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15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156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156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156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156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15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15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15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15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15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15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15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15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156D"/>
    <w:rPr>
      <w:rFonts w:eastAsiaTheme="majorEastAsia" w:cstheme="majorBidi"/>
      <w:color w:val="272727" w:themeColor="text1" w:themeTint="D8"/>
    </w:rPr>
  </w:style>
  <w:style w:type="paragraph" w:styleId="Title">
    <w:name w:val="Title"/>
    <w:basedOn w:val="Normal"/>
    <w:next w:val="Normal"/>
    <w:link w:val="TitleChar"/>
    <w:uiPriority w:val="10"/>
    <w:qFormat/>
    <w:rsid w:val="000E156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15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15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15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156D"/>
    <w:pPr>
      <w:spacing w:before="160"/>
      <w:jc w:val="center"/>
    </w:pPr>
    <w:rPr>
      <w:i/>
      <w:iCs/>
      <w:color w:val="404040" w:themeColor="text1" w:themeTint="BF"/>
    </w:rPr>
  </w:style>
  <w:style w:type="character" w:customStyle="1" w:styleId="QuoteChar">
    <w:name w:val="Quote Char"/>
    <w:basedOn w:val="DefaultParagraphFont"/>
    <w:link w:val="Quote"/>
    <w:uiPriority w:val="29"/>
    <w:rsid w:val="000E156D"/>
    <w:rPr>
      <w:i/>
      <w:iCs/>
      <w:color w:val="404040" w:themeColor="text1" w:themeTint="BF"/>
    </w:rPr>
  </w:style>
  <w:style w:type="paragraph" w:styleId="ListParagraph">
    <w:name w:val="List Paragraph"/>
    <w:basedOn w:val="Normal"/>
    <w:uiPriority w:val="34"/>
    <w:qFormat/>
    <w:rsid w:val="000E156D"/>
    <w:pPr>
      <w:ind w:left="720"/>
      <w:contextualSpacing/>
    </w:pPr>
  </w:style>
  <w:style w:type="character" w:styleId="IntenseEmphasis">
    <w:name w:val="Intense Emphasis"/>
    <w:basedOn w:val="DefaultParagraphFont"/>
    <w:uiPriority w:val="21"/>
    <w:qFormat/>
    <w:rsid w:val="000E156D"/>
    <w:rPr>
      <w:i/>
      <w:iCs/>
      <w:color w:val="0F4761" w:themeColor="accent1" w:themeShade="BF"/>
    </w:rPr>
  </w:style>
  <w:style w:type="paragraph" w:styleId="IntenseQuote">
    <w:name w:val="Intense Quote"/>
    <w:basedOn w:val="Normal"/>
    <w:next w:val="Normal"/>
    <w:link w:val="IntenseQuoteChar"/>
    <w:uiPriority w:val="30"/>
    <w:qFormat/>
    <w:rsid w:val="000E15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156D"/>
    <w:rPr>
      <w:i/>
      <w:iCs/>
      <w:color w:val="0F4761" w:themeColor="accent1" w:themeShade="BF"/>
    </w:rPr>
  </w:style>
  <w:style w:type="character" w:styleId="IntenseReference">
    <w:name w:val="Intense Reference"/>
    <w:basedOn w:val="DefaultParagraphFont"/>
    <w:uiPriority w:val="32"/>
    <w:qFormat/>
    <w:rsid w:val="000E156D"/>
    <w:rPr>
      <w:b/>
      <w:bCs/>
      <w:smallCaps/>
      <w:color w:val="0F4761" w:themeColor="accent1" w:themeShade="BF"/>
      <w:spacing w:val="5"/>
    </w:rPr>
  </w:style>
  <w:style w:type="paragraph" w:styleId="Header">
    <w:name w:val="header"/>
    <w:basedOn w:val="Normal"/>
    <w:link w:val="HeaderChar"/>
    <w:rsid w:val="000E156D"/>
    <w:pPr>
      <w:tabs>
        <w:tab w:val="center" w:pos="4153"/>
        <w:tab w:val="right" w:pos="8306"/>
      </w:tabs>
    </w:pPr>
  </w:style>
  <w:style w:type="character" w:customStyle="1" w:styleId="HeaderChar">
    <w:name w:val="Header Char"/>
    <w:basedOn w:val="DefaultParagraphFont"/>
    <w:link w:val="Header"/>
    <w:rsid w:val="000E156D"/>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142</TotalTime>
  <Pages>7</Pages>
  <Words>2229</Words>
  <Characters>12706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Hoffmann</dc:creator>
  <cp:keywords/>
  <dc:description/>
  <cp:lastModifiedBy>Sarah Hoffmann</cp:lastModifiedBy>
  <cp:revision>19</cp:revision>
  <dcterms:created xsi:type="dcterms:W3CDTF">2026-01-07T21:16:00Z</dcterms:created>
  <dcterms:modified xsi:type="dcterms:W3CDTF">2026-01-07T23:57:00Z</dcterms:modified>
</cp:coreProperties>
</file>