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58A02" w14:textId="77777777" w:rsidR="008C30AE" w:rsidRDefault="00E0115F">
      <w:pPr>
        <w:pStyle w:val="NoSpacing"/>
        <w:spacing w:before="1540" w:after="240"/>
        <w:jc w:val="center"/>
      </w:pPr>
      <w:r>
        <w:rPr>
          <w:rFonts w:ascii="Arial" w:hAnsi="Arial" w:cs="Arial"/>
          <w:noProof/>
          <w:color w:val="4472C4"/>
        </w:rPr>
        <w:drawing>
          <wp:inline distT="0" distB="0" distL="0" distR="0" wp14:anchorId="71A1D590" wp14:editId="688AE7CD">
            <wp:extent cx="1417320" cy="750896"/>
            <wp:effectExtent l="0" t="0" r="0" b="0"/>
            <wp:docPr id="1622345069"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17320" cy="750896"/>
                    </a:xfrm>
                    <a:prstGeom prst="rect">
                      <a:avLst/>
                    </a:prstGeom>
                    <a:noFill/>
                    <a:ln>
                      <a:noFill/>
                      <a:prstDash/>
                    </a:ln>
                  </pic:spPr>
                </pic:pic>
              </a:graphicData>
            </a:graphic>
          </wp:inline>
        </w:drawing>
      </w:r>
    </w:p>
    <w:p w14:paraId="1F5C53F5" w14:textId="77777777" w:rsidR="008C30AE" w:rsidRDefault="00E0115F">
      <w:pPr>
        <w:pStyle w:val="NoSpacing"/>
        <w:pBdr>
          <w:top w:val="single" w:sz="6" w:space="6" w:color="4472C4"/>
          <w:bottom w:val="single" w:sz="6" w:space="6" w:color="4472C4"/>
        </w:pBdr>
        <w:spacing w:after="240"/>
        <w:jc w:val="center"/>
      </w:pPr>
      <w:r>
        <w:rPr>
          <w:rFonts w:ascii="Arial" w:hAnsi="Arial" w:cs="Arial"/>
          <w:caps/>
          <w:color w:val="4472C4"/>
        </w:rPr>
        <w:t>Changemakers</w:t>
      </w:r>
    </w:p>
    <w:tbl>
      <w:tblPr>
        <w:tblW w:w="10456" w:type="dxa"/>
        <w:tblCellMar>
          <w:left w:w="10" w:type="dxa"/>
          <w:right w:w="10" w:type="dxa"/>
        </w:tblCellMar>
        <w:tblLook w:val="04A0" w:firstRow="1" w:lastRow="0" w:firstColumn="1" w:lastColumn="0" w:noHBand="0" w:noVBand="1"/>
      </w:tblPr>
      <w:tblGrid>
        <w:gridCol w:w="10456"/>
      </w:tblGrid>
      <w:tr w:rsidR="008C30AE" w14:paraId="09DA731B" w14:textId="77777777">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0DA0B1" w14:textId="77777777" w:rsidR="008C30AE" w:rsidRDefault="00E0115F">
            <w:pPr>
              <w:pStyle w:val="NoSpacing"/>
              <w:spacing w:before="480"/>
              <w:rPr>
                <w:rFonts w:ascii="Arial" w:hAnsi="Arial" w:cs="Arial"/>
                <w:color w:val="000000"/>
              </w:rPr>
            </w:pPr>
            <w:r>
              <w:rPr>
                <w:rFonts w:ascii="Arial" w:hAnsi="Arial" w:cs="Arial"/>
                <w:color w:val="000000"/>
              </w:rPr>
              <w:t>Level 5: BSc Health and Social care</w:t>
            </w:r>
          </w:p>
        </w:tc>
      </w:tr>
      <w:tr w:rsidR="008C30AE" w14:paraId="3DFDC42A" w14:textId="77777777">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7E8D41" w14:textId="77777777" w:rsidR="008C30AE" w:rsidRDefault="00E0115F">
            <w:pPr>
              <w:pStyle w:val="NoSpacing"/>
              <w:spacing w:before="480"/>
              <w:rPr>
                <w:rFonts w:ascii="Arial" w:hAnsi="Arial" w:cs="Arial"/>
                <w:color w:val="000000"/>
              </w:rPr>
            </w:pPr>
            <w:r>
              <w:rPr>
                <w:rFonts w:ascii="Arial" w:hAnsi="Arial" w:cs="Arial"/>
                <w:color w:val="000000"/>
              </w:rPr>
              <w:t xml:space="preserve">Changemakers: Creativity and Value Creation </w:t>
            </w:r>
          </w:p>
        </w:tc>
      </w:tr>
      <w:tr w:rsidR="008C30AE" w14:paraId="0A7305E3" w14:textId="77777777">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5B5906" w14:textId="77777777" w:rsidR="008C30AE" w:rsidRDefault="00E0115F">
            <w:pPr>
              <w:pStyle w:val="NoSpacing"/>
              <w:spacing w:before="480"/>
              <w:rPr>
                <w:rFonts w:ascii="Arial" w:hAnsi="Arial" w:cs="Arial"/>
                <w:color w:val="000000"/>
              </w:rPr>
            </w:pPr>
            <w:r>
              <w:rPr>
                <w:rFonts w:ascii="Arial" w:hAnsi="Arial" w:cs="Arial"/>
                <w:color w:val="000000"/>
              </w:rPr>
              <w:t xml:space="preserve">Assignment 1 </w:t>
            </w:r>
          </w:p>
        </w:tc>
      </w:tr>
      <w:tr w:rsidR="008C30AE" w14:paraId="44E030E3" w14:textId="77777777">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B58C9C" w14:textId="77777777" w:rsidR="008C30AE" w:rsidRDefault="00E0115F">
            <w:pPr>
              <w:pStyle w:val="NoSpacing"/>
              <w:spacing w:before="480"/>
              <w:rPr>
                <w:rFonts w:ascii="Arial" w:hAnsi="Arial" w:cs="Arial"/>
                <w:color w:val="000000"/>
              </w:rPr>
            </w:pPr>
            <w:r>
              <w:rPr>
                <w:rFonts w:ascii="Arial" w:hAnsi="Arial" w:cs="Arial"/>
                <w:color w:val="000000"/>
              </w:rPr>
              <w:t>Online Portfolio of set exercises (e-portfolio)</w:t>
            </w:r>
          </w:p>
        </w:tc>
      </w:tr>
      <w:tr w:rsidR="008C30AE" w14:paraId="55F66A1D" w14:textId="77777777">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C043D0" w14:textId="77777777" w:rsidR="008C30AE" w:rsidRDefault="00E0115F">
            <w:pPr>
              <w:pStyle w:val="NoSpacing"/>
              <w:spacing w:before="480"/>
              <w:rPr>
                <w:rFonts w:ascii="Arial" w:hAnsi="Arial" w:cs="Arial"/>
                <w:color w:val="000000"/>
              </w:rPr>
            </w:pPr>
            <w:r>
              <w:rPr>
                <w:rFonts w:ascii="Arial" w:hAnsi="Arial" w:cs="Arial"/>
                <w:color w:val="000000"/>
              </w:rPr>
              <w:t xml:space="preserve">Lecturer: Diola </w:t>
            </w:r>
            <w:proofErr w:type="spellStart"/>
            <w:r>
              <w:rPr>
                <w:rFonts w:ascii="Arial" w:hAnsi="Arial" w:cs="Arial"/>
                <w:color w:val="000000"/>
              </w:rPr>
              <w:t>Bijlhout</w:t>
            </w:r>
            <w:proofErr w:type="spellEnd"/>
            <w:r>
              <w:rPr>
                <w:rFonts w:ascii="Arial" w:hAnsi="Arial" w:cs="Arial"/>
                <w:color w:val="000000"/>
              </w:rPr>
              <w:t xml:space="preserve"> </w:t>
            </w:r>
          </w:p>
        </w:tc>
      </w:tr>
      <w:tr w:rsidR="008C30AE" w14:paraId="7EA9D6BC" w14:textId="77777777">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51B56C" w14:textId="77777777" w:rsidR="008C30AE" w:rsidRDefault="00E0115F">
            <w:pPr>
              <w:pStyle w:val="NoSpacing"/>
              <w:spacing w:before="480"/>
              <w:rPr>
                <w:rFonts w:ascii="Arial" w:hAnsi="Arial" w:cs="Arial"/>
                <w:color w:val="000000"/>
              </w:rPr>
            </w:pPr>
            <w:r>
              <w:rPr>
                <w:rFonts w:ascii="Arial" w:hAnsi="Arial" w:cs="Arial"/>
                <w:color w:val="000000"/>
              </w:rPr>
              <w:t xml:space="preserve">Grace </w:t>
            </w:r>
            <w:proofErr w:type="spellStart"/>
            <w:r>
              <w:rPr>
                <w:rFonts w:ascii="Arial" w:hAnsi="Arial" w:cs="Arial"/>
                <w:color w:val="000000"/>
              </w:rPr>
              <w:t>Nkoyo</w:t>
            </w:r>
            <w:proofErr w:type="spellEnd"/>
            <w:r>
              <w:rPr>
                <w:rFonts w:ascii="Arial" w:hAnsi="Arial" w:cs="Arial"/>
                <w:color w:val="000000"/>
              </w:rPr>
              <w:t xml:space="preserve"> Bassey George Duke Henshaw</w:t>
            </w:r>
          </w:p>
        </w:tc>
      </w:tr>
      <w:tr w:rsidR="008C30AE" w14:paraId="12FD2464" w14:textId="77777777">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9FD6B8" w14:textId="77777777" w:rsidR="008C30AE" w:rsidRDefault="00E0115F">
            <w:pPr>
              <w:pStyle w:val="NoSpacing"/>
              <w:spacing w:before="480"/>
              <w:rPr>
                <w:rFonts w:ascii="Arial" w:hAnsi="Arial" w:cs="Arial"/>
                <w:color w:val="000000"/>
              </w:rPr>
            </w:pPr>
            <w:r>
              <w:rPr>
                <w:rFonts w:ascii="Arial" w:hAnsi="Arial" w:cs="Arial"/>
                <w:color w:val="000000"/>
              </w:rPr>
              <w:t>Student ID: 2020571</w:t>
            </w:r>
          </w:p>
        </w:tc>
      </w:tr>
      <w:tr w:rsidR="008C30AE" w14:paraId="3B948476" w14:textId="77777777">
        <w:tblPrEx>
          <w:tblCellMar>
            <w:top w:w="0" w:type="dxa"/>
            <w:bottom w:w="0" w:type="dxa"/>
          </w:tblCellMar>
        </w:tblPrEx>
        <w:tc>
          <w:tcPr>
            <w:tcW w:w="10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69D81D" w14:textId="77777777" w:rsidR="008C30AE" w:rsidRDefault="00E0115F">
            <w:pPr>
              <w:pStyle w:val="NoSpacing"/>
              <w:spacing w:before="480"/>
              <w:rPr>
                <w:rFonts w:ascii="Arial" w:hAnsi="Arial" w:cs="Arial"/>
                <w:color w:val="000000"/>
              </w:rPr>
            </w:pPr>
            <w:r>
              <w:rPr>
                <w:rFonts w:ascii="Arial" w:hAnsi="Arial" w:cs="Arial"/>
                <w:color w:val="000000"/>
              </w:rPr>
              <w:t>BMHP5014</w:t>
            </w:r>
          </w:p>
        </w:tc>
      </w:tr>
    </w:tbl>
    <w:p w14:paraId="4BAA77FC" w14:textId="77777777" w:rsidR="008C30AE" w:rsidRDefault="008C30AE">
      <w:pPr>
        <w:pStyle w:val="NoSpacing"/>
        <w:rPr>
          <w:rFonts w:ascii="Arial" w:hAnsi="Arial" w:cs="Arial"/>
          <w:color w:val="4472C4"/>
        </w:rPr>
      </w:pPr>
    </w:p>
    <w:p w14:paraId="65C9E592" w14:textId="77777777" w:rsidR="008C30AE" w:rsidRDefault="00E0115F">
      <w:pPr>
        <w:pStyle w:val="NoSpacing"/>
        <w:spacing w:before="480"/>
        <w:jc w:val="center"/>
      </w:pPr>
      <w:r>
        <w:rPr>
          <w:rFonts w:ascii="Arial" w:hAnsi="Arial" w:cs="Arial"/>
          <w:noProof/>
          <w:color w:val="4472C4"/>
        </w:rPr>
        <mc:AlternateContent>
          <mc:Choice Requires="wps">
            <w:drawing>
              <wp:anchor distT="0" distB="0" distL="114300" distR="114300" simplePos="0" relativeHeight="251660288" behindDoc="0" locked="0" layoutInCell="1" allowOverlap="1" wp14:anchorId="33EB924B" wp14:editId="6F581385">
                <wp:simplePos x="0" y="0"/>
                <wp:positionH relativeFrom="page">
                  <wp:posOffset>457200</wp:posOffset>
                </wp:positionH>
                <wp:positionV relativeFrom="page">
                  <wp:posOffset>9088121</wp:posOffset>
                </wp:positionV>
                <wp:extent cx="6645914" cy="589916"/>
                <wp:effectExtent l="0" t="0" r="2536" b="634"/>
                <wp:wrapNone/>
                <wp:docPr id="377378097" name="Text Box 142"/>
                <wp:cNvGraphicFramePr/>
                <a:graphic xmlns:a="http://schemas.openxmlformats.org/drawingml/2006/main">
                  <a:graphicData uri="http://schemas.microsoft.com/office/word/2010/wordprocessingShape">
                    <wps:wsp>
                      <wps:cNvSpPr txBox="1"/>
                      <wps:spPr>
                        <a:xfrm>
                          <a:off x="0" y="0"/>
                          <a:ext cx="6645914" cy="589916"/>
                        </a:xfrm>
                        <a:prstGeom prst="rect">
                          <a:avLst/>
                        </a:prstGeom>
                        <a:noFill/>
                        <a:ln>
                          <a:noFill/>
                          <a:prstDash/>
                        </a:ln>
                      </wps:spPr>
                      <wps:txbx>
                        <w:txbxContent>
                          <w:p w14:paraId="01ABE88F" w14:textId="77777777" w:rsidR="008C30AE" w:rsidRDefault="00E0115F">
                            <w:pPr>
                              <w:pStyle w:val="NoSpacing"/>
                              <w:spacing w:after="40"/>
                              <w:jc w:val="center"/>
                            </w:pPr>
                            <w:r>
                              <w:rPr>
                                <w:caps/>
                                <w:color w:val="4472C4"/>
                                <w:sz w:val="28"/>
                                <w:szCs w:val="28"/>
                              </w:rPr>
                              <w:t xml:space="preserve">     </w:t>
                            </w:r>
                          </w:p>
                          <w:p w14:paraId="3B057125" w14:textId="77777777" w:rsidR="008C30AE" w:rsidRDefault="00E0115F">
                            <w:pPr>
                              <w:pStyle w:val="NoSpacing"/>
                              <w:jc w:val="center"/>
                            </w:pPr>
                            <w:r>
                              <w:rPr>
                                <w:caps/>
                                <w:color w:val="4472C4"/>
                              </w:rPr>
                              <w:t xml:space="preserve">     </w:t>
                            </w:r>
                          </w:p>
                          <w:p w14:paraId="5AD25EF3" w14:textId="77777777" w:rsidR="008C30AE" w:rsidRDefault="00E0115F">
                            <w:pPr>
                              <w:pStyle w:val="NoSpacing"/>
                              <w:jc w:val="center"/>
                            </w:pPr>
                            <w:r>
                              <w:rPr>
                                <w:color w:val="4472C4"/>
                              </w:rPr>
                              <w:t xml:space="preserve">     </w:t>
                            </w:r>
                          </w:p>
                        </w:txbxContent>
                      </wps:txbx>
                      <wps:bodyPr vert="horz" wrap="square" lIns="0" tIns="0" rIns="0" bIns="0" anchor="b" anchorCtr="0" compatLnSpc="1">
                        <a:spAutoFit/>
                      </wps:bodyPr>
                    </wps:wsp>
                  </a:graphicData>
                </a:graphic>
              </wp:anchor>
            </w:drawing>
          </mc:Choice>
          <mc:Fallback>
            <w:pict>
              <v:shapetype w14:anchorId="33EB924B" id="_x0000_t202" coordsize="21600,21600" o:spt="202" path="m,l,21600r21600,l21600,xe">
                <v:stroke joinstyle="miter"/>
                <v:path gradientshapeok="t" o:connecttype="rect"/>
              </v:shapetype>
              <v:shape id="Text Box 142" o:spid="_x0000_s1026" type="#_x0000_t202" style="position:absolute;left:0;text-align:left;margin-left:36pt;margin-top:715.6pt;width:523.3pt;height:46.4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" filled="f" stroked="f">
                <v:textbox style="mso-fit-shape-to-text:t" inset="0,0,0,0">
                  <w:txbxContent>
                    <w:p w14:paraId="01ABE88F" w14:textId="77777777" w:rsidR="008C30AE" w:rsidRDefault="00E0115F">
                      <w:pPr>
                        <w:pStyle w:val="NoSpacing"/>
                        <w:spacing w:after="40"/>
                        <w:jc w:val="center"/>
                      </w:pPr>
                      <w:r>
                        <w:rPr>
                          <w:caps/>
                          <w:color w:val="4472C4"/>
                          <w:sz w:val="28"/>
                          <w:szCs w:val="28"/>
                        </w:rPr>
                        <w:t xml:space="preserve">     </w:t>
                      </w:r>
                    </w:p>
                    <w:p w14:paraId="3B057125" w14:textId="77777777" w:rsidR="008C30AE" w:rsidRDefault="00E0115F">
                      <w:pPr>
                        <w:pStyle w:val="NoSpacing"/>
                        <w:jc w:val="center"/>
                      </w:pPr>
                      <w:r>
                        <w:rPr>
                          <w:caps/>
                          <w:color w:val="4472C4"/>
                        </w:rPr>
                        <w:t xml:space="preserve">     </w:t>
                      </w:r>
                    </w:p>
                    <w:p w14:paraId="5AD25EF3" w14:textId="77777777" w:rsidR="008C30AE" w:rsidRDefault="00E0115F">
                      <w:pPr>
                        <w:pStyle w:val="NoSpacing"/>
                        <w:jc w:val="center"/>
                      </w:pPr>
                      <w:r>
                        <w:rPr>
                          <w:color w:val="4472C4"/>
                        </w:rPr>
                        <w:t xml:space="preserve">     </w:t>
                      </w:r>
                    </w:p>
                  </w:txbxContent>
                </v:textbox>
                <w10:wrap anchorx="page" anchory="page"/>
              </v:shape>
            </w:pict>
          </mc:Fallback>
        </mc:AlternateContent>
      </w:r>
      <w:r>
        <w:rPr>
          <w:rFonts w:ascii="Arial" w:hAnsi="Arial" w:cs="Arial"/>
          <w:noProof/>
          <w:color w:val="4472C4"/>
        </w:rPr>
        <w:drawing>
          <wp:inline distT="0" distB="0" distL="0" distR="0" wp14:anchorId="20F1D213" wp14:editId="7814E702">
            <wp:extent cx="758952" cy="478935"/>
            <wp:effectExtent l="0" t="0" r="3048" b="0"/>
            <wp:docPr id="1116538052"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758952" cy="478935"/>
                    </a:xfrm>
                    <a:prstGeom prst="rect">
                      <a:avLst/>
                    </a:prstGeom>
                    <a:noFill/>
                    <a:ln>
                      <a:noFill/>
                      <a:prstDash/>
                    </a:ln>
                  </pic:spPr>
                </pic:pic>
              </a:graphicData>
            </a:graphic>
          </wp:inline>
        </w:drawing>
      </w:r>
    </w:p>
    <w:p w14:paraId="0D7908E1" w14:textId="77777777" w:rsidR="008C30AE" w:rsidRDefault="008C30AE">
      <w:pPr>
        <w:pStyle w:val="NoSpacing"/>
        <w:spacing w:before="480"/>
        <w:jc w:val="center"/>
        <w:rPr>
          <w:rFonts w:ascii="Arial" w:hAnsi="Arial" w:cs="Arial"/>
          <w:color w:val="4472C4"/>
        </w:rPr>
      </w:pPr>
    </w:p>
    <w:p w14:paraId="7756565C" w14:textId="77777777" w:rsidR="008C30AE" w:rsidRDefault="008C30AE">
      <w:pPr>
        <w:pageBreakBefore/>
        <w:rPr>
          <w:rFonts w:ascii="Arial" w:hAnsi="Arial" w:cs="Arial"/>
        </w:rPr>
      </w:pPr>
    </w:p>
    <w:p w14:paraId="463BF138" w14:textId="77777777" w:rsidR="008C30AE" w:rsidRDefault="00E0115F">
      <w:pPr>
        <w:jc w:val="center"/>
        <w:rPr>
          <w:rFonts w:ascii="Arial" w:hAnsi="Arial" w:cs="Arial"/>
        </w:rPr>
      </w:pPr>
      <w:r>
        <w:rPr>
          <w:rFonts w:ascii="Arial" w:hAnsi="Arial" w:cs="Arial"/>
        </w:rPr>
        <w:t>Table of contents</w:t>
      </w:r>
    </w:p>
    <w:p w14:paraId="04A1DD78" w14:textId="77777777" w:rsidR="008C30AE" w:rsidRDefault="008C30AE">
      <w:pPr>
        <w:jc w:val="center"/>
        <w:rPr>
          <w:rFonts w:ascii="Arial" w:hAnsi="Arial" w:cs="Arial"/>
        </w:rPr>
      </w:pPr>
    </w:p>
    <w:tbl>
      <w:tblPr>
        <w:tblW w:w="10456" w:type="dxa"/>
        <w:tblCellMar>
          <w:left w:w="10" w:type="dxa"/>
          <w:right w:w="10" w:type="dxa"/>
        </w:tblCellMar>
        <w:tblLook w:val="04A0" w:firstRow="1" w:lastRow="0" w:firstColumn="1" w:lastColumn="0" w:noHBand="0" w:noVBand="1"/>
      </w:tblPr>
      <w:tblGrid>
        <w:gridCol w:w="5228"/>
        <w:gridCol w:w="5228"/>
      </w:tblGrid>
      <w:tr w:rsidR="008C30AE" w14:paraId="248C5CFF" w14:textId="77777777">
        <w:tblPrEx>
          <w:tblCellMar>
            <w:top w:w="0" w:type="dxa"/>
            <w:bottom w:w="0" w:type="dxa"/>
          </w:tblCellMar>
        </w:tblPrEx>
        <w:tc>
          <w:tcPr>
            <w:tcW w:w="522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0B9FC31" w14:textId="77777777" w:rsidR="008C30AE" w:rsidRDefault="00E0115F">
            <w:pPr>
              <w:spacing w:after="0" w:line="240" w:lineRule="auto"/>
              <w:rPr>
                <w:rFonts w:ascii="Arial" w:hAnsi="Arial" w:cs="Arial"/>
              </w:rPr>
            </w:pPr>
            <w:r>
              <w:rPr>
                <w:rFonts w:ascii="Arial" w:hAnsi="Arial" w:cs="Arial"/>
              </w:rPr>
              <w:t xml:space="preserve">Section </w:t>
            </w:r>
          </w:p>
        </w:tc>
        <w:tc>
          <w:tcPr>
            <w:tcW w:w="522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A0CB51A" w14:textId="77777777" w:rsidR="008C30AE" w:rsidRDefault="00E0115F">
            <w:pPr>
              <w:spacing w:after="0" w:line="240" w:lineRule="auto"/>
              <w:rPr>
                <w:rFonts w:ascii="Arial" w:hAnsi="Arial" w:cs="Arial"/>
              </w:rPr>
            </w:pPr>
            <w:r>
              <w:rPr>
                <w:rFonts w:ascii="Arial" w:hAnsi="Arial" w:cs="Arial"/>
              </w:rPr>
              <w:t xml:space="preserve">Pages </w:t>
            </w:r>
          </w:p>
        </w:tc>
      </w:tr>
      <w:tr w:rsidR="008C30AE" w14:paraId="67E83585" w14:textId="77777777">
        <w:tblPrEx>
          <w:tblCellMar>
            <w:top w:w="0" w:type="dxa"/>
            <w:bottom w:w="0" w:type="dxa"/>
          </w:tblCellMar>
        </w:tblPrEx>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D85F1B" w14:textId="77777777" w:rsidR="008C30AE" w:rsidRDefault="00E0115F">
            <w:pPr>
              <w:spacing w:after="0" w:line="240" w:lineRule="auto"/>
              <w:rPr>
                <w:rFonts w:ascii="Arial" w:hAnsi="Arial" w:cs="Arial"/>
              </w:rPr>
            </w:pPr>
            <w:r>
              <w:rPr>
                <w:rFonts w:ascii="Arial" w:hAnsi="Arial" w:cs="Arial"/>
              </w:rPr>
              <w:t xml:space="preserve"> Introduction</w:t>
            </w:r>
          </w:p>
        </w:tc>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C558B1" w14:textId="77777777" w:rsidR="008C30AE" w:rsidRDefault="00E0115F">
            <w:pPr>
              <w:spacing w:after="0" w:line="240" w:lineRule="auto"/>
              <w:rPr>
                <w:rFonts w:ascii="Arial" w:hAnsi="Arial" w:cs="Arial"/>
              </w:rPr>
            </w:pPr>
            <w:r>
              <w:rPr>
                <w:rFonts w:ascii="Arial" w:hAnsi="Arial" w:cs="Arial"/>
              </w:rPr>
              <w:t>1</w:t>
            </w:r>
          </w:p>
        </w:tc>
      </w:tr>
      <w:tr w:rsidR="008C30AE" w14:paraId="47F8CEEC" w14:textId="77777777">
        <w:tblPrEx>
          <w:tblCellMar>
            <w:top w:w="0" w:type="dxa"/>
            <w:bottom w:w="0" w:type="dxa"/>
          </w:tblCellMar>
        </w:tblPrEx>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5A2A80" w14:textId="77777777" w:rsidR="008C30AE" w:rsidRDefault="00E0115F">
            <w:pPr>
              <w:spacing w:after="0" w:line="240" w:lineRule="auto"/>
              <w:rPr>
                <w:rFonts w:ascii="Arial" w:hAnsi="Arial" w:cs="Arial"/>
              </w:rPr>
            </w:pPr>
            <w:r>
              <w:rPr>
                <w:rFonts w:ascii="Arial" w:hAnsi="Arial" w:cs="Arial"/>
              </w:rPr>
              <w:t>Mind map</w:t>
            </w:r>
          </w:p>
        </w:tc>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1D52A7" w14:textId="77777777" w:rsidR="008C30AE" w:rsidRDefault="00E0115F">
            <w:pPr>
              <w:spacing w:after="0" w:line="240" w:lineRule="auto"/>
              <w:rPr>
                <w:rFonts w:ascii="Arial" w:hAnsi="Arial" w:cs="Arial"/>
              </w:rPr>
            </w:pPr>
            <w:r>
              <w:rPr>
                <w:rFonts w:ascii="Arial" w:hAnsi="Arial" w:cs="Arial"/>
              </w:rPr>
              <w:t>2</w:t>
            </w:r>
          </w:p>
        </w:tc>
      </w:tr>
      <w:tr w:rsidR="008C30AE" w14:paraId="674462AE" w14:textId="77777777">
        <w:tblPrEx>
          <w:tblCellMar>
            <w:top w:w="0" w:type="dxa"/>
            <w:bottom w:w="0" w:type="dxa"/>
          </w:tblCellMar>
        </w:tblPrEx>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27100C" w14:textId="77777777" w:rsidR="008C30AE" w:rsidRDefault="00E0115F">
            <w:pPr>
              <w:spacing w:after="0" w:line="240" w:lineRule="auto"/>
              <w:rPr>
                <w:rFonts w:ascii="Arial" w:hAnsi="Arial" w:cs="Arial"/>
              </w:rPr>
            </w:pPr>
            <w:r>
              <w:rPr>
                <w:rFonts w:ascii="Arial" w:hAnsi="Arial" w:cs="Arial"/>
              </w:rPr>
              <w:t xml:space="preserve">Blog </w:t>
            </w:r>
          </w:p>
        </w:tc>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9F6DCF" w14:textId="77777777" w:rsidR="008C30AE" w:rsidRDefault="00E0115F">
            <w:pPr>
              <w:spacing w:after="0" w:line="240" w:lineRule="auto"/>
              <w:rPr>
                <w:rFonts w:ascii="Arial" w:hAnsi="Arial" w:cs="Arial"/>
              </w:rPr>
            </w:pPr>
            <w:r>
              <w:rPr>
                <w:rFonts w:ascii="Arial" w:hAnsi="Arial" w:cs="Arial"/>
              </w:rPr>
              <w:t>5</w:t>
            </w:r>
          </w:p>
        </w:tc>
      </w:tr>
      <w:tr w:rsidR="008C30AE" w14:paraId="14941A03" w14:textId="77777777">
        <w:tblPrEx>
          <w:tblCellMar>
            <w:top w:w="0" w:type="dxa"/>
            <w:bottom w:w="0" w:type="dxa"/>
          </w:tblCellMar>
        </w:tblPrEx>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58AAE2A" w14:textId="77777777" w:rsidR="008C30AE" w:rsidRDefault="00E0115F">
            <w:pPr>
              <w:spacing w:after="0" w:line="240" w:lineRule="auto"/>
              <w:rPr>
                <w:rFonts w:ascii="Arial" w:hAnsi="Arial" w:cs="Arial"/>
              </w:rPr>
            </w:pPr>
            <w:r>
              <w:rPr>
                <w:rFonts w:ascii="Arial" w:hAnsi="Arial" w:cs="Arial"/>
              </w:rPr>
              <w:t xml:space="preserve">Conclusion </w:t>
            </w:r>
          </w:p>
        </w:tc>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484BE2" w14:textId="77777777" w:rsidR="008C30AE" w:rsidRDefault="00E0115F">
            <w:pPr>
              <w:spacing w:after="0" w:line="240" w:lineRule="auto"/>
              <w:rPr>
                <w:rFonts w:ascii="Arial" w:hAnsi="Arial" w:cs="Arial"/>
              </w:rPr>
            </w:pPr>
            <w:r>
              <w:rPr>
                <w:rFonts w:ascii="Arial" w:hAnsi="Arial" w:cs="Arial"/>
              </w:rPr>
              <w:t>8</w:t>
            </w:r>
          </w:p>
        </w:tc>
      </w:tr>
      <w:tr w:rsidR="008C30AE" w14:paraId="20695F18" w14:textId="77777777">
        <w:tblPrEx>
          <w:tblCellMar>
            <w:top w:w="0" w:type="dxa"/>
            <w:bottom w:w="0" w:type="dxa"/>
          </w:tblCellMar>
        </w:tblPrEx>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B690C7" w14:textId="77777777" w:rsidR="008C30AE" w:rsidRDefault="00E0115F">
            <w:pPr>
              <w:spacing w:after="0" w:line="240" w:lineRule="auto"/>
              <w:rPr>
                <w:rFonts w:ascii="Arial" w:hAnsi="Arial" w:cs="Arial"/>
              </w:rPr>
            </w:pPr>
            <w:r>
              <w:rPr>
                <w:rFonts w:ascii="Arial" w:hAnsi="Arial" w:cs="Arial"/>
              </w:rPr>
              <w:t>Reference</w:t>
            </w:r>
          </w:p>
        </w:tc>
        <w:tc>
          <w:tcPr>
            <w:tcW w:w="522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DCD1CC" w14:textId="77777777" w:rsidR="008C30AE" w:rsidRDefault="00E0115F">
            <w:pPr>
              <w:spacing w:after="0" w:line="240" w:lineRule="auto"/>
              <w:rPr>
                <w:rFonts w:ascii="Arial" w:hAnsi="Arial" w:cs="Arial"/>
              </w:rPr>
            </w:pPr>
            <w:r>
              <w:rPr>
                <w:rFonts w:ascii="Arial" w:hAnsi="Arial" w:cs="Arial"/>
              </w:rPr>
              <w:t>9</w:t>
            </w:r>
          </w:p>
        </w:tc>
      </w:tr>
    </w:tbl>
    <w:p w14:paraId="0571E959" w14:textId="77777777" w:rsidR="008C30AE" w:rsidRDefault="008C30AE">
      <w:pPr>
        <w:rPr>
          <w:rFonts w:ascii="Arial" w:hAnsi="Arial" w:cs="Arial"/>
        </w:rPr>
      </w:pPr>
    </w:p>
    <w:p w14:paraId="7E11B5B3" w14:textId="77777777" w:rsidR="008C30AE" w:rsidRDefault="008C30AE">
      <w:pPr>
        <w:rPr>
          <w:rFonts w:ascii="Arial" w:hAnsi="Arial" w:cs="Arial"/>
        </w:rPr>
      </w:pPr>
    </w:p>
    <w:p w14:paraId="087480FA" w14:textId="77777777" w:rsidR="008C30AE" w:rsidRDefault="008C30AE">
      <w:pPr>
        <w:rPr>
          <w:rFonts w:ascii="Arial" w:hAnsi="Arial" w:cs="Arial"/>
        </w:rPr>
      </w:pPr>
    </w:p>
    <w:p w14:paraId="7884AE7D" w14:textId="77777777" w:rsidR="008C30AE" w:rsidRDefault="008C30AE">
      <w:pPr>
        <w:rPr>
          <w:rFonts w:ascii="Arial" w:hAnsi="Arial" w:cs="Arial"/>
        </w:rPr>
      </w:pPr>
    </w:p>
    <w:p w14:paraId="1526F00B" w14:textId="77777777" w:rsidR="008C30AE" w:rsidRDefault="00E0115F">
      <w:r>
        <w:rPr>
          <w:rFonts w:ascii="Arial" w:hAnsi="Arial" w:cs="Arial"/>
          <w:noProof/>
        </w:rPr>
        <w:drawing>
          <wp:inline distT="0" distB="0" distL="0" distR="0" wp14:anchorId="54EF3C33" wp14:editId="78E54FC2">
            <wp:extent cx="6559192" cy="2410943"/>
            <wp:effectExtent l="0" t="0" r="0" b="8407"/>
            <wp:docPr id="1527776978"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6559192" cy="2410943"/>
                    </a:xfrm>
                    <a:prstGeom prst="rect">
                      <a:avLst/>
                    </a:prstGeom>
                    <a:noFill/>
                    <a:ln>
                      <a:noFill/>
                      <a:prstDash/>
                    </a:ln>
                  </pic:spPr>
                </pic:pic>
              </a:graphicData>
            </a:graphic>
          </wp:inline>
        </w:drawing>
      </w:r>
    </w:p>
    <w:p w14:paraId="11D38893" w14:textId="77777777" w:rsidR="008C30AE" w:rsidRDefault="00E0115F">
      <w:r>
        <w:rPr>
          <w:rFonts w:ascii="Arial" w:hAnsi="Arial" w:cs="Arial"/>
        </w:rPr>
        <w:t>(Bergen, 2018)</w:t>
      </w:r>
    </w:p>
    <w:p w14:paraId="7B2B3A2D" w14:textId="77777777" w:rsidR="008C30AE" w:rsidRDefault="008C30AE">
      <w:pPr>
        <w:rPr>
          <w:rFonts w:ascii="Arial" w:hAnsi="Arial" w:cs="Arial"/>
        </w:rPr>
      </w:pPr>
    </w:p>
    <w:p w14:paraId="4463DB31" w14:textId="77777777" w:rsidR="008C30AE" w:rsidRPr="0095101B" w:rsidRDefault="00E0115F" w:rsidP="0095101B">
      <w:pPr>
        <w:spacing w:line="360" w:lineRule="auto"/>
        <w:jc w:val="both"/>
        <w:rPr>
          <w:rFonts w:ascii="Arial" w:hAnsi="Arial" w:cs="Arial"/>
        </w:rPr>
      </w:pPr>
      <w:r w:rsidRPr="0095101B">
        <w:rPr>
          <w:rFonts w:ascii="Arial" w:hAnsi="Arial" w:cs="Arial"/>
        </w:rPr>
        <w:t xml:space="preserve">INTRODUCTION </w:t>
      </w:r>
    </w:p>
    <w:p w14:paraId="45DCB09B" w14:textId="6BE81D11" w:rsidR="008C30AE" w:rsidRPr="0095101B" w:rsidRDefault="00E0115F" w:rsidP="0095101B">
      <w:pPr>
        <w:spacing w:line="360" w:lineRule="auto"/>
        <w:jc w:val="both"/>
        <w:rPr>
          <w:rFonts w:ascii="Arial" w:hAnsi="Arial" w:cs="Arial"/>
        </w:rPr>
      </w:pPr>
      <w:r w:rsidRPr="0095101B">
        <w:rPr>
          <w:rFonts w:ascii="Arial" w:hAnsi="Arial" w:cs="Arial"/>
        </w:rPr>
        <w:t xml:space="preserve">We will discuss the importance of proper dieting </w:t>
      </w:r>
      <w:r w:rsidRPr="0095101B">
        <w:rPr>
          <w:rFonts w:ascii="Arial" w:hAnsi="Arial" w:cs="Arial"/>
        </w:rPr>
        <w:t xml:space="preserve">incorporated with technology in health and social care by using a mind map and a blog to illustrate and signpost people to the project. This project is to educate people about how we can adapt to proper diet and exercise </w:t>
      </w:r>
      <w:r w:rsidR="008B016B" w:rsidRPr="0095101B">
        <w:rPr>
          <w:rFonts w:ascii="Arial" w:hAnsi="Arial" w:cs="Arial"/>
        </w:rPr>
        <w:t xml:space="preserve">and make better choices with our health while also using technology and innovation in our day-to-day life, showing </w:t>
      </w:r>
      <w:r w:rsidR="008B016B" w:rsidRPr="0095101B">
        <w:rPr>
          <w:rFonts w:ascii="Arial" w:hAnsi="Arial" w:cs="Arial"/>
        </w:rPr>
        <w:t>the</w:t>
      </w:r>
      <w:r w:rsidR="008B016B" w:rsidRPr="0095101B">
        <w:rPr>
          <w:rFonts w:ascii="Arial" w:hAnsi="Arial" w:cs="Arial"/>
        </w:rPr>
        <w:t xml:space="preserve"> importance </w:t>
      </w:r>
      <w:r w:rsidR="008B016B" w:rsidRPr="0095101B">
        <w:rPr>
          <w:rFonts w:ascii="Arial" w:hAnsi="Arial" w:cs="Arial"/>
        </w:rPr>
        <w:t>of</w:t>
      </w:r>
      <w:r w:rsidRPr="0095101B">
        <w:rPr>
          <w:rFonts w:ascii="Arial" w:hAnsi="Arial" w:cs="Arial"/>
        </w:rPr>
        <w:t xml:space="preserve"> </w:t>
      </w:r>
      <w:r>
        <w:rPr>
          <w:rFonts w:ascii="Arial" w:hAnsi="Arial" w:cs="Arial"/>
        </w:rPr>
        <w:t>good</w:t>
      </w:r>
      <w:r w:rsidRPr="0095101B">
        <w:rPr>
          <w:rFonts w:ascii="Arial" w:hAnsi="Arial" w:cs="Arial"/>
        </w:rPr>
        <w:t xml:space="preserve"> well-being and long life.</w:t>
      </w:r>
    </w:p>
    <w:p w14:paraId="3E7000ED" w14:textId="77777777" w:rsidR="008C30AE" w:rsidRPr="0095101B" w:rsidRDefault="00E0115F" w:rsidP="0095101B">
      <w:pPr>
        <w:spacing w:line="360" w:lineRule="auto"/>
        <w:jc w:val="both"/>
        <w:rPr>
          <w:rFonts w:ascii="Arial" w:hAnsi="Arial" w:cs="Arial"/>
        </w:rPr>
      </w:pPr>
      <w:r w:rsidRPr="0095101B">
        <w:rPr>
          <w:rFonts w:ascii="Arial" w:hAnsi="Arial" w:cs="Arial"/>
        </w:rPr>
        <w:t xml:space="preserve"> </w:t>
      </w:r>
      <w:r w:rsidRPr="0095101B">
        <w:rPr>
          <w:rFonts w:ascii="Arial" w:hAnsi="Arial" w:cs="Arial"/>
          <w:noProof/>
        </w:rPr>
        <w:drawing>
          <wp:inline distT="0" distB="0" distL="0" distR="0" wp14:anchorId="1031C083" wp14:editId="5FB31EF4">
            <wp:extent cx="5511097" cy="1783436"/>
            <wp:effectExtent l="0" t="0" r="0" b="7264"/>
            <wp:docPr id="2050496657" name="Picture 17" descr="The future of work in technology | Deloitte Insight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511097" cy="1783436"/>
                    </a:xfrm>
                    <a:prstGeom prst="rect">
                      <a:avLst/>
                    </a:prstGeom>
                    <a:noFill/>
                    <a:ln>
                      <a:noFill/>
                      <a:prstDash/>
                    </a:ln>
                  </pic:spPr>
                </pic:pic>
              </a:graphicData>
            </a:graphic>
          </wp:inline>
        </w:drawing>
      </w:r>
    </w:p>
    <w:p w14:paraId="69E05D09" w14:textId="77777777" w:rsidR="008C30AE" w:rsidRPr="0095101B" w:rsidRDefault="00E0115F" w:rsidP="0095101B">
      <w:pPr>
        <w:spacing w:line="360" w:lineRule="auto"/>
        <w:jc w:val="both"/>
        <w:rPr>
          <w:rFonts w:ascii="Arial" w:hAnsi="Arial" w:cs="Arial"/>
        </w:rPr>
      </w:pPr>
      <w:r w:rsidRPr="0095101B">
        <w:rPr>
          <w:rFonts w:ascii="Arial" w:hAnsi="Arial" w:cs="Arial"/>
          <w:noProof/>
        </w:rPr>
        <w:lastRenderedPageBreak/>
        <w:drawing>
          <wp:anchor distT="0" distB="0" distL="114300" distR="114300" simplePos="0" relativeHeight="251658240" behindDoc="0" locked="0" layoutInCell="1" allowOverlap="1" wp14:anchorId="75B76DC6" wp14:editId="18FB3DCB">
            <wp:simplePos x="0" y="0"/>
            <wp:positionH relativeFrom="page">
              <wp:align>left</wp:align>
            </wp:positionH>
            <wp:positionV relativeFrom="paragraph">
              <wp:posOffset>1649733</wp:posOffset>
            </wp:positionV>
            <wp:extent cx="7378065" cy="4237357"/>
            <wp:effectExtent l="0" t="0" r="0" b="0"/>
            <wp:wrapSquare wrapText="bothSides"/>
            <wp:docPr id="184427382"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l="18169" t="25606" r="33415" b="24955"/>
                    <a:stretch>
                      <a:fillRect/>
                    </a:stretch>
                  </pic:blipFill>
                  <pic:spPr>
                    <a:xfrm>
                      <a:off x="0" y="0"/>
                      <a:ext cx="7378065" cy="4237357"/>
                    </a:xfrm>
                    <a:prstGeom prst="rect">
                      <a:avLst/>
                    </a:prstGeom>
                    <a:noFill/>
                    <a:ln>
                      <a:noFill/>
                      <a:prstDash/>
                    </a:ln>
                  </pic:spPr>
                </pic:pic>
              </a:graphicData>
            </a:graphic>
          </wp:anchor>
        </w:drawing>
      </w:r>
      <w:r w:rsidRPr="0095101B">
        <w:rPr>
          <w:rFonts w:ascii="Arial" w:hAnsi="Arial" w:cs="Arial"/>
        </w:rPr>
        <w:t xml:space="preserve">Mind Map: Project Plan </w:t>
      </w:r>
    </w:p>
    <w:p w14:paraId="5F5E1369" w14:textId="77777777" w:rsidR="008C30AE" w:rsidRPr="0095101B" w:rsidRDefault="008C30AE" w:rsidP="0095101B">
      <w:pPr>
        <w:spacing w:line="360" w:lineRule="auto"/>
        <w:jc w:val="both"/>
        <w:rPr>
          <w:rFonts w:ascii="Arial" w:hAnsi="Arial" w:cs="Arial"/>
        </w:rPr>
      </w:pPr>
    </w:p>
    <w:p w14:paraId="371B87A0" w14:textId="77777777" w:rsidR="008C30AE" w:rsidRPr="0095101B" w:rsidRDefault="00E0115F" w:rsidP="0095101B">
      <w:pPr>
        <w:spacing w:line="360" w:lineRule="auto"/>
        <w:jc w:val="both"/>
        <w:rPr>
          <w:rFonts w:ascii="Arial" w:hAnsi="Arial" w:cs="Arial"/>
        </w:rPr>
      </w:pPr>
      <w:r w:rsidRPr="0095101B">
        <w:rPr>
          <w:rFonts w:ascii="Arial" w:hAnsi="Arial" w:cs="Arial"/>
          <w:noProof/>
        </w:rPr>
        <w:drawing>
          <wp:anchor distT="0" distB="0" distL="114300" distR="114300" simplePos="0" relativeHeight="251661312" behindDoc="0" locked="0" layoutInCell="1" allowOverlap="1" wp14:anchorId="797E47C5" wp14:editId="7C944527">
            <wp:simplePos x="0" y="0"/>
            <wp:positionH relativeFrom="margin">
              <wp:posOffset>675293</wp:posOffset>
            </wp:positionH>
            <wp:positionV relativeFrom="paragraph">
              <wp:posOffset>359642</wp:posOffset>
            </wp:positionV>
            <wp:extent cx="5379086" cy="3872227"/>
            <wp:effectExtent l="0" t="0" r="0" b="0"/>
            <wp:wrapSquare wrapText="bothSides"/>
            <wp:docPr id="227735466"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379086" cy="3872227"/>
                    </a:xfrm>
                    <a:prstGeom prst="rect">
                      <a:avLst/>
                    </a:prstGeom>
                    <a:noFill/>
                    <a:ln>
                      <a:noFill/>
                      <a:prstDash/>
                    </a:ln>
                  </pic:spPr>
                </pic:pic>
              </a:graphicData>
            </a:graphic>
          </wp:anchor>
        </w:drawing>
      </w:r>
    </w:p>
    <w:p w14:paraId="362ECEDB" w14:textId="77777777" w:rsidR="008C30AE" w:rsidRPr="0095101B" w:rsidRDefault="008C30AE" w:rsidP="0095101B">
      <w:pPr>
        <w:spacing w:line="360" w:lineRule="auto"/>
        <w:jc w:val="both"/>
        <w:rPr>
          <w:rFonts w:ascii="Arial" w:hAnsi="Arial" w:cs="Arial"/>
        </w:rPr>
      </w:pPr>
    </w:p>
    <w:p w14:paraId="3CC27735" w14:textId="77777777" w:rsidR="008C30AE" w:rsidRPr="0095101B" w:rsidRDefault="00E0115F" w:rsidP="0095101B">
      <w:pPr>
        <w:spacing w:line="360" w:lineRule="auto"/>
        <w:jc w:val="both"/>
        <w:rPr>
          <w:rFonts w:ascii="Arial" w:hAnsi="Arial" w:cs="Arial"/>
        </w:rPr>
      </w:pPr>
      <w:r w:rsidRPr="0095101B">
        <w:rPr>
          <w:rFonts w:ascii="Arial" w:hAnsi="Arial" w:cs="Arial"/>
        </w:rPr>
        <w:t xml:space="preserve">, </w:t>
      </w:r>
    </w:p>
    <w:p w14:paraId="0B640952" w14:textId="77777777" w:rsidR="008C30AE" w:rsidRPr="0095101B" w:rsidRDefault="00E0115F" w:rsidP="0095101B">
      <w:pPr>
        <w:spacing w:line="360" w:lineRule="auto"/>
        <w:jc w:val="both"/>
        <w:rPr>
          <w:rFonts w:ascii="Arial" w:hAnsi="Arial" w:cs="Arial"/>
        </w:rPr>
      </w:pPr>
      <w:r w:rsidRPr="0095101B">
        <w:rPr>
          <w:rFonts w:ascii="Arial" w:hAnsi="Arial" w:cs="Arial"/>
        </w:rPr>
        <w:t>(Anon., 2021)</w:t>
      </w:r>
    </w:p>
    <w:p w14:paraId="17C632D5" w14:textId="77777777" w:rsidR="008C30AE" w:rsidRPr="0095101B" w:rsidRDefault="008C30AE" w:rsidP="0095101B">
      <w:pPr>
        <w:spacing w:line="360" w:lineRule="auto"/>
        <w:jc w:val="both"/>
        <w:rPr>
          <w:rFonts w:ascii="Arial" w:hAnsi="Arial" w:cs="Arial"/>
        </w:rPr>
      </w:pPr>
    </w:p>
    <w:p w14:paraId="2998D705" w14:textId="296EFD35" w:rsidR="008C30AE" w:rsidRPr="0095101B" w:rsidRDefault="00E0115F" w:rsidP="0095101B">
      <w:pPr>
        <w:spacing w:line="360" w:lineRule="auto"/>
        <w:jc w:val="both"/>
        <w:rPr>
          <w:rFonts w:ascii="Arial" w:hAnsi="Arial" w:cs="Arial"/>
        </w:rPr>
      </w:pPr>
      <w:r w:rsidRPr="0095101B">
        <w:rPr>
          <w:rFonts w:ascii="Arial" w:hAnsi="Arial" w:cs="Arial"/>
        </w:rPr>
        <w:t>The mind map above explores the proposed project plan in the community</w:t>
      </w:r>
      <w:r w:rsidRPr="0095101B">
        <w:rPr>
          <w:rFonts w:ascii="Arial" w:hAnsi="Arial" w:cs="Arial"/>
        </w:rPr>
        <w:t xml:space="preserve"> care field. </w:t>
      </w:r>
      <w:proofErr w:type="gramStart"/>
      <w:r w:rsidRPr="0095101B">
        <w:rPr>
          <w:rFonts w:ascii="Arial" w:hAnsi="Arial" w:cs="Arial"/>
        </w:rPr>
        <w:t>As a community care worker (</w:t>
      </w:r>
      <w:r>
        <w:rPr>
          <w:rFonts w:ascii="Arial" w:hAnsi="Arial" w:cs="Arial"/>
        </w:rPr>
        <w:t>specifically</w:t>
      </w:r>
      <w:r w:rsidRPr="0095101B">
        <w:rPr>
          <w:rFonts w:ascii="Arial" w:hAnsi="Arial" w:cs="Arial"/>
        </w:rPr>
        <w:t xml:space="preserve"> a field supervisor), communication</w:t>
      </w:r>
      <w:proofErr w:type="gramEnd"/>
      <w:r w:rsidRPr="0095101B">
        <w:rPr>
          <w:rFonts w:ascii="Arial" w:hAnsi="Arial" w:cs="Arial"/>
        </w:rPr>
        <w:t xml:space="preserve"> is essential</w:t>
      </w:r>
      <w:r w:rsidR="0095101B" w:rsidRPr="0095101B">
        <w:rPr>
          <w:rFonts w:ascii="Arial" w:hAnsi="Arial" w:cs="Arial"/>
        </w:rPr>
        <w:t xml:space="preserve"> in my role and</w:t>
      </w:r>
      <w:r w:rsidRPr="0095101B">
        <w:rPr>
          <w:rFonts w:ascii="Arial" w:hAnsi="Arial" w:cs="Arial"/>
        </w:rPr>
        <w:t xml:space="preserve"> the community care field in general. </w:t>
      </w:r>
      <w:r>
        <w:rPr>
          <w:rFonts w:ascii="Arial" w:hAnsi="Arial" w:cs="Arial"/>
        </w:rPr>
        <w:t>Many people are</w:t>
      </w:r>
      <w:r w:rsidRPr="0095101B">
        <w:rPr>
          <w:rFonts w:ascii="Arial" w:hAnsi="Arial" w:cs="Arial"/>
        </w:rPr>
        <w:t xml:space="preserve"> involved in the caretaking of a client</w:t>
      </w:r>
      <w:r w:rsidR="0095101B" w:rsidRPr="0095101B">
        <w:rPr>
          <w:rFonts w:ascii="Arial" w:hAnsi="Arial" w:cs="Arial"/>
        </w:rPr>
        <w:t>; this</w:t>
      </w:r>
      <w:r w:rsidRPr="0095101B">
        <w:rPr>
          <w:rFonts w:ascii="Arial" w:hAnsi="Arial" w:cs="Arial"/>
        </w:rPr>
        <w:t xml:space="preserve"> includes th</w:t>
      </w:r>
      <w:r w:rsidRPr="0095101B">
        <w:rPr>
          <w:rFonts w:ascii="Arial" w:hAnsi="Arial" w:cs="Arial"/>
        </w:rPr>
        <w:t>e GP, District nurse, Dietician, Occupational Therapist, Social worker, etc. All these service providers would need to review and share specific data (in guidelines with the data protection act 2018) about the client, and the day-to-day care needs of the c</w:t>
      </w:r>
      <w:r w:rsidRPr="0095101B">
        <w:rPr>
          <w:rFonts w:ascii="Arial" w:hAnsi="Arial" w:cs="Arial"/>
        </w:rPr>
        <w:t xml:space="preserve">lient need to be filtered down to these medical practitioners using different service providers with the aid of the health infused technology. Therefore, communication is essential, although communication must be not only </w:t>
      </w:r>
      <w:r w:rsidRPr="0095101B">
        <w:rPr>
          <w:rFonts w:ascii="Arial" w:hAnsi="Arial" w:cs="Arial"/>
        </w:rPr>
        <w:t>practical but also efficient. C</w:t>
      </w:r>
      <w:r w:rsidRPr="0095101B">
        <w:rPr>
          <w:rFonts w:ascii="Arial" w:hAnsi="Arial" w:cs="Arial"/>
        </w:rPr>
        <w:t>urrently, in the community care field, information about the patient must be physically sent to the office by the nurses or caregivers</w:t>
      </w:r>
      <w:r w:rsidR="0095101B" w:rsidRPr="0095101B">
        <w:rPr>
          <w:rFonts w:ascii="Arial" w:hAnsi="Arial" w:cs="Arial"/>
        </w:rPr>
        <w:t>. Then</w:t>
      </w:r>
      <w:r w:rsidRPr="0095101B">
        <w:rPr>
          <w:rFonts w:ascii="Arial" w:hAnsi="Arial" w:cs="Arial"/>
        </w:rPr>
        <w:t xml:space="preserve"> the community care office writes to the social worker, who </w:t>
      </w:r>
      <w:r>
        <w:rPr>
          <w:rFonts w:ascii="Arial" w:hAnsi="Arial" w:cs="Arial"/>
        </w:rPr>
        <w:t>reports</w:t>
      </w:r>
      <w:r w:rsidRPr="0095101B">
        <w:rPr>
          <w:rFonts w:ascii="Arial" w:hAnsi="Arial" w:cs="Arial"/>
        </w:rPr>
        <w:t xml:space="preserve"> to the doctors</w:t>
      </w:r>
      <w:r w:rsidR="0095101B" w:rsidRPr="0095101B">
        <w:rPr>
          <w:rFonts w:ascii="Arial" w:hAnsi="Arial" w:cs="Arial"/>
        </w:rPr>
        <w:t>, dieticians, and</w:t>
      </w:r>
      <w:r w:rsidRPr="0095101B">
        <w:rPr>
          <w:rFonts w:ascii="Arial" w:hAnsi="Arial" w:cs="Arial"/>
        </w:rPr>
        <w:t xml:space="preserve"> </w:t>
      </w:r>
      <w:r>
        <w:rPr>
          <w:rFonts w:ascii="Arial" w:hAnsi="Arial" w:cs="Arial"/>
        </w:rPr>
        <w:t>other needed health workers</w:t>
      </w:r>
      <w:r w:rsidRPr="0095101B">
        <w:rPr>
          <w:rFonts w:ascii="Arial" w:hAnsi="Arial" w:cs="Arial"/>
        </w:rPr>
        <w:t xml:space="preserve">. This is essential, time-wasting and not cost-efficient as the cost of transport by the carers to the office and the house of the clients and the wastage of paper </w:t>
      </w:r>
      <w:r>
        <w:rPr>
          <w:rFonts w:ascii="Arial" w:hAnsi="Arial" w:cs="Arial"/>
        </w:rPr>
        <w:t>could be more efficient</w:t>
      </w:r>
      <w:r w:rsidRPr="0095101B">
        <w:rPr>
          <w:rFonts w:ascii="Arial" w:hAnsi="Arial" w:cs="Arial"/>
        </w:rPr>
        <w:t>. With the recent innovati</w:t>
      </w:r>
      <w:r w:rsidRPr="0095101B">
        <w:rPr>
          <w:rFonts w:ascii="Arial" w:hAnsi="Arial" w:cs="Arial"/>
        </w:rPr>
        <w:t xml:space="preserve">ons in the world, many </w:t>
      </w:r>
      <w:r w:rsidRPr="0095101B">
        <w:rPr>
          <w:rFonts w:ascii="Arial" w:hAnsi="Arial" w:cs="Arial"/>
        </w:rPr>
        <w:lastRenderedPageBreak/>
        <w:t xml:space="preserve">technological advancements have reached the world, </w:t>
      </w:r>
      <w:r>
        <w:rPr>
          <w:rFonts w:ascii="Arial" w:hAnsi="Arial" w:cs="Arial"/>
        </w:rPr>
        <w:t>making</w:t>
      </w:r>
      <w:r w:rsidRPr="0095101B">
        <w:rPr>
          <w:rFonts w:ascii="Arial" w:hAnsi="Arial" w:cs="Arial"/>
        </w:rPr>
        <w:t xml:space="preserve"> communication more accessible. The plan involves integrating technology into the health workforce and place instead of having carers physically go to the o</w:t>
      </w:r>
      <w:r w:rsidRPr="0095101B">
        <w:rPr>
          <w:rFonts w:ascii="Arial" w:hAnsi="Arial" w:cs="Arial"/>
        </w:rPr>
        <w:t>ffice to inform the social workers of the client's/</w:t>
      </w:r>
      <w:r w:rsidR="00EF4F32">
        <w:rPr>
          <w:rFonts w:ascii="Arial" w:hAnsi="Arial" w:cs="Arial"/>
        </w:rPr>
        <w:t>patients’</w:t>
      </w:r>
      <w:r w:rsidRPr="0095101B">
        <w:rPr>
          <w:rFonts w:ascii="Arial" w:hAnsi="Arial" w:cs="Arial"/>
        </w:rPr>
        <w:t xml:space="preserve"> needs. A computer system would </w:t>
      </w:r>
      <w:r w:rsidRPr="0095101B">
        <w:rPr>
          <w:rFonts w:ascii="Arial" w:hAnsi="Arial" w:cs="Arial"/>
        </w:rPr>
        <w:t xml:space="preserve">record, </w:t>
      </w:r>
      <w:r w:rsidR="00EF4F32" w:rsidRPr="0095101B">
        <w:rPr>
          <w:rFonts w:ascii="Arial" w:hAnsi="Arial" w:cs="Arial"/>
        </w:rPr>
        <w:t>control,</w:t>
      </w:r>
      <w:r w:rsidRPr="0095101B">
        <w:rPr>
          <w:rFonts w:ascii="Arial" w:hAnsi="Arial" w:cs="Arial"/>
        </w:rPr>
        <w:t xml:space="preserve"> and retrieve all data. With tablets and computers and good internet service, the data can be moved between the health providers more effic</w:t>
      </w:r>
      <w:r w:rsidRPr="0095101B">
        <w:rPr>
          <w:rFonts w:ascii="Arial" w:hAnsi="Arial" w:cs="Arial"/>
        </w:rPr>
        <w:t xml:space="preserve">iently, reducing </w:t>
      </w:r>
      <w:r w:rsidR="00EF4F32">
        <w:rPr>
          <w:rFonts w:ascii="Arial" w:hAnsi="Arial" w:cs="Arial"/>
        </w:rPr>
        <w:t>costs</w:t>
      </w:r>
      <w:r w:rsidRPr="0095101B">
        <w:rPr>
          <w:rFonts w:ascii="Arial" w:hAnsi="Arial" w:cs="Arial"/>
        </w:rPr>
        <w:t xml:space="preserve"> and making communication more efficient.</w:t>
      </w:r>
    </w:p>
    <w:p w14:paraId="677D92C9" w14:textId="77777777" w:rsidR="008C30AE" w:rsidRPr="0095101B" w:rsidRDefault="00E0115F" w:rsidP="0095101B">
      <w:pPr>
        <w:spacing w:line="360" w:lineRule="auto"/>
        <w:jc w:val="both"/>
        <w:rPr>
          <w:rFonts w:ascii="Arial" w:hAnsi="Arial" w:cs="Arial"/>
        </w:rPr>
      </w:pPr>
      <w:r w:rsidRPr="0095101B">
        <w:rPr>
          <w:rFonts w:ascii="Arial" w:hAnsi="Arial" w:cs="Arial"/>
          <w:b/>
          <w:bCs/>
          <w:i/>
          <w:iCs/>
          <w:noProof/>
          <w:u w:val="single"/>
        </w:rPr>
        <w:drawing>
          <wp:anchor distT="0" distB="0" distL="114300" distR="114300" simplePos="0" relativeHeight="251662336" behindDoc="0" locked="0" layoutInCell="1" allowOverlap="1" wp14:anchorId="5F2DDB48" wp14:editId="7D424B91">
            <wp:simplePos x="0" y="0"/>
            <wp:positionH relativeFrom="margin">
              <wp:posOffset>323853</wp:posOffset>
            </wp:positionH>
            <wp:positionV relativeFrom="paragraph">
              <wp:posOffset>1771019</wp:posOffset>
            </wp:positionV>
            <wp:extent cx="5956301" cy="2984501"/>
            <wp:effectExtent l="0" t="0" r="6349" b="6349"/>
            <wp:wrapSquare wrapText="bothSides"/>
            <wp:docPr id="425579449"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b="13508"/>
                    <a:stretch>
                      <a:fillRect/>
                    </a:stretch>
                  </pic:blipFill>
                  <pic:spPr>
                    <a:xfrm>
                      <a:off x="0" y="0"/>
                      <a:ext cx="5956301" cy="2984501"/>
                    </a:xfrm>
                    <a:prstGeom prst="rect">
                      <a:avLst/>
                    </a:prstGeom>
                    <a:noFill/>
                    <a:ln>
                      <a:noFill/>
                      <a:prstDash/>
                    </a:ln>
                  </pic:spPr>
                </pic:pic>
              </a:graphicData>
            </a:graphic>
          </wp:anchor>
        </w:drawing>
      </w:r>
      <w:r w:rsidRPr="0095101B">
        <w:rPr>
          <w:rFonts w:ascii="Arial" w:hAnsi="Arial" w:cs="Arial"/>
        </w:rPr>
        <w:t>(Anon., 2020)</w:t>
      </w:r>
    </w:p>
    <w:p w14:paraId="57751D28" w14:textId="77777777" w:rsidR="008C30AE" w:rsidRPr="0095101B" w:rsidRDefault="00E0115F" w:rsidP="0095101B">
      <w:pPr>
        <w:spacing w:line="360" w:lineRule="auto"/>
        <w:jc w:val="both"/>
        <w:rPr>
          <w:rFonts w:ascii="Arial" w:hAnsi="Arial" w:cs="Arial"/>
        </w:rPr>
      </w:pPr>
      <w:r w:rsidRPr="0095101B">
        <w:rPr>
          <w:rFonts w:ascii="Arial" w:hAnsi="Arial" w:cs="Arial"/>
          <w:noProof/>
        </w:rPr>
        <w:drawing>
          <wp:inline distT="0" distB="0" distL="0" distR="0" wp14:anchorId="735A07E3" wp14:editId="5FED8660">
            <wp:extent cx="6645914" cy="3322957"/>
            <wp:effectExtent l="0" t="0" r="2536" b="0"/>
            <wp:docPr id="1903802309" name="Picture 13" descr="AI-infused planning and forecasting is reshaping the way finance teams work  | IT World Canada New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6645914" cy="3322957"/>
                    </a:xfrm>
                    <a:prstGeom prst="rect">
                      <a:avLst/>
                    </a:prstGeom>
                    <a:noFill/>
                    <a:ln>
                      <a:noFill/>
                      <a:prstDash/>
                    </a:ln>
                  </pic:spPr>
                </pic:pic>
              </a:graphicData>
            </a:graphic>
          </wp:inline>
        </w:drawing>
      </w:r>
    </w:p>
    <w:p w14:paraId="42EC7633" w14:textId="77777777" w:rsidR="008C30AE" w:rsidRPr="0095101B" w:rsidRDefault="008C30AE" w:rsidP="0095101B">
      <w:pPr>
        <w:spacing w:line="360" w:lineRule="auto"/>
        <w:jc w:val="both"/>
        <w:rPr>
          <w:rFonts w:ascii="Arial" w:hAnsi="Arial" w:cs="Arial"/>
        </w:rPr>
      </w:pPr>
    </w:p>
    <w:p w14:paraId="047F673C" w14:textId="77777777" w:rsidR="008C30AE" w:rsidRPr="0095101B" w:rsidRDefault="008C30AE" w:rsidP="0095101B">
      <w:pPr>
        <w:spacing w:line="360" w:lineRule="auto"/>
        <w:jc w:val="both"/>
        <w:rPr>
          <w:rFonts w:ascii="Arial" w:hAnsi="Arial" w:cs="Arial"/>
        </w:rPr>
      </w:pPr>
    </w:p>
    <w:p w14:paraId="26A82112" w14:textId="77777777" w:rsidR="008C30AE" w:rsidRPr="0095101B" w:rsidRDefault="008C30AE" w:rsidP="0095101B">
      <w:pPr>
        <w:spacing w:line="360" w:lineRule="auto"/>
        <w:jc w:val="both"/>
        <w:rPr>
          <w:rFonts w:ascii="Arial" w:hAnsi="Arial" w:cs="Arial"/>
        </w:rPr>
      </w:pPr>
    </w:p>
    <w:p w14:paraId="1B0972D4" w14:textId="77777777" w:rsidR="008C30AE" w:rsidRPr="0095101B" w:rsidRDefault="008C30AE" w:rsidP="0095101B">
      <w:pPr>
        <w:spacing w:line="360" w:lineRule="auto"/>
        <w:jc w:val="both"/>
        <w:rPr>
          <w:rFonts w:ascii="Arial" w:hAnsi="Arial" w:cs="Arial"/>
        </w:rPr>
      </w:pPr>
    </w:p>
    <w:p w14:paraId="5486E6D6" w14:textId="77777777" w:rsidR="008C30AE" w:rsidRPr="0095101B" w:rsidRDefault="008C30AE" w:rsidP="0095101B">
      <w:pPr>
        <w:spacing w:line="360" w:lineRule="auto"/>
        <w:jc w:val="both"/>
        <w:rPr>
          <w:rFonts w:ascii="Arial" w:hAnsi="Arial" w:cs="Arial"/>
        </w:rPr>
      </w:pPr>
    </w:p>
    <w:p w14:paraId="565285F1" w14:textId="77777777" w:rsidR="008C30AE" w:rsidRPr="0095101B" w:rsidRDefault="008C30AE" w:rsidP="0095101B">
      <w:pPr>
        <w:spacing w:line="360" w:lineRule="auto"/>
        <w:jc w:val="both"/>
        <w:rPr>
          <w:rFonts w:ascii="Arial" w:hAnsi="Arial" w:cs="Arial"/>
        </w:rPr>
      </w:pPr>
    </w:p>
    <w:p w14:paraId="36E96576" w14:textId="77777777" w:rsidR="008C30AE" w:rsidRPr="0095101B" w:rsidRDefault="008C30AE" w:rsidP="0095101B">
      <w:pPr>
        <w:spacing w:line="360" w:lineRule="auto"/>
        <w:jc w:val="both"/>
        <w:rPr>
          <w:rFonts w:ascii="Arial" w:hAnsi="Arial" w:cs="Arial"/>
        </w:rPr>
      </w:pPr>
    </w:p>
    <w:p w14:paraId="32E643D3" w14:textId="77777777" w:rsidR="008C30AE" w:rsidRPr="0095101B" w:rsidRDefault="008C30AE" w:rsidP="0095101B">
      <w:pPr>
        <w:spacing w:line="360" w:lineRule="auto"/>
        <w:jc w:val="both"/>
        <w:rPr>
          <w:rFonts w:ascii="Arial" w:hAnsi="Arial" w:cs="Arial"/>
        </w:rPr>
      </w:pPr>
    </w:p>
    <w:p w14:paraId="46C4B4F7" w14:textId="77777777" w:rsidR="008C30AE" w:rsidRPr="0095101B" w:rsidRDefault="008C30AE" w:rsidP="0095101B">
      <w:pPr>
        <w:spacing w:line="360" w:lineRule="auto"/>
        <w:jc w:val="both"/>
        <w:rPr>
          <w:rFonts w:ascii="Arial" w:hAnsi="Arial" w:cs="Arial"/>
        </w:rPr>
      </w:pPr>
    </w:p>
    <w:p w14:paraId="035F543B" w14:textId="77777777" w:rsidR="008C30AE" w:rsidRPr="0095101B" w:rsidRDefault="008C30AE" w:rsidP="0095101B">
      <w:pPr>
        <w:spacing w:line="360" w:lineRule="auto"/>
        <w:jc w:val="both"/>
        <w:rPr>
          <w:rFonts w:ascii="Arial" w:hAnsi="Arial" w:cs="Arial"/>
        </w:rPr>
      </w:pPr>
    </w:p>
    <w:p w14:paraId="7B2F0F81" w14:textId="77777777" w:rsidR="008C30AE" w:rsidRPr="0095101B" w:rsidRDefault="008C30AE" w:rsidP="0095101B">
      <w:pPr>
        <w:spacing w:line="360" w:lineRule="auto"/>
        <w:jc w:val="both"/>
        <w:rPr>
          <w:rFonts w:ascii="Arial" w:hAnsi="Arial" w:cs="Arial"/>
        </w:rPr>
      </w:pPr>
    </w:p>
    <w:p w14:paraId="5772D148" w14:textId="77777777" w:rsidR="008C30AE" w:rsidRPr="0095101B" w:rsidRDefault="008C30AE" w:rsidP="0095101B">
      <w:pPr>
        <w:spacing w:line="360" w:lineRule="auto"/>
        <w:jc w:val="both"/>
        <w:rPr>
          <w:rFonts w:ascii="Arial" w:hAnsi="Arial" w:cs="Arial"/>
        </w:rPr>
      </w:pPr>
    </w:p>
    <w:p w14:paraId="6AD39617" w14:textId="77777777" w:rsidR="008C30AE" w:rsidRPr="0095101B" w:rsidRDefault="008C30AE" w:rsidP="0095101B">
      <w:pPr>
        <w:spacing w:line="360" w:lineRule="auto"/>
        <w:jc w:val="both"/>
        <w:rPr>
          <w:rFonts w:ascii="Arial" w:hAnsi="Arial" w:cs="Arial"/>
        </w:rPr>
      </w:pPr>
    </w:p>
    <w:p w14:paraId="5231CF83" w14:textId="77777777" w:rsidR="008C30AE" w:rsidRPr="0095101B" w:rsidRDefault="008C30AE" w:rsidP="0095101B">
      <w:pPr>
        <w:spacing w:line="360" w:lineRule="auto"/>
        <w:jc w:val="both"/>
        <w:rPr>
          <w:rFonts w:ascii="Arial" w:hAnsi="Arial" w:cs="Arial"/>
          <w:b/>
          <w:bCs/>
          <w:i/>
          <w:iCs/>
          <w:u w:val="single"/>
        </w:rPr>
      </w:pPr>
    </w:p>
    <w:p w14:paraId="5BF2C8CD" w14:textId="77777777" w:rsidR="008C30AE" w:rsidRPr="0095101B" w:rsidRDefault="008C30AE" w:rsidP="0095101B">
      <w:pPr>
        <w:spacing w:line="360" w:lineRule="auto"/>
        <w:jc w:val="both"/>
        <w:rPr>
          <w:rFonts w:ascii="Arial" w:hAnsi="Arial" w:cs="Arial"/>
          <w:b/>
          <w:bCs/>
          <w:i/>
          <w:iCs/>
          <w:u w:val="single"/>
        </w:rPr>
      </w:pPr>
    </w:p>
    <w:p w14:paraId="0C0E561D" w14:textId="77777777" w:rsidR="008C30AE" w:rsidRPr="0095101B" w:rsidRDefault="008C30AE" w:rsidP="0095101B">
      <w:pPr>
        <w:spacing w:line="360" w:lineRule="auto"/>
        <w:jc w:val="both"/>
        <w:rPr>
          <w:rFonts w:ascii="Arial" w:hAnsi="Arial" w:cs="Arial"/>
          <w:b/>
          <w:bCs/>
          <w:i/>
          <w:iCs/>
          <w:u w:val="single"/>
        </w:rPr>
      </w:pPr>
    </w:p>
    <w:p w14:paraId="1D0A50C2" w14:textId="77777777" w:rsidR="008C30AE" w:rsidRPr="0095101B" w:rsidRDefault="008C30AE" w:rsidP="0095101B">
      <w:pPr>
        <w:spacing w:line="360" w:lineRule="auto"/>
        <w:jc w:val="both"/>
        <w:rPr>
          <w:rFonts w:ascii="Arial" w:hAnsi="Arial" w:cs="Arial"/>
          <w:b/>
          <w:bCs/>
          <w:i/>
          <w:iCs/>
          <w:u w:val="single"/>
        </w:rPr>
      </w:pPr>
    </w:p>
    <w:p w14:paraId="2FC8DB20" w14:textId="77777777" w:rsidR="008C30AE" w:rsidRPr="0095101B" w:rsidRDefault="00E0115F" w:rsidP="0095101B">
      <w:pPr>
        <w:spacing w:line="360" w:lineRule="auto"/>
        <w:jc w:val="both"/>
        <w:rPr>
          <w:rFonts w:ascii="Arial" w:hAnsi="Arial" w:cs="Arial"/>
          <w:b/>
          <w:bCs/>
          <w:i/>
          <w:iCs/>
          <w:u w:val="single"/>
        </w:rPr>
      </w:pPr>
      <w:r w:rsidRPr="0095101B">
        <w:rPr>
          <w:rFonts w:ascii="Arial" w:hAnsi="Arial" w:cs="Arial"/>
          <w:b/>
          <w:bCs/>
          <w:i/>
          <w:iCs/>
          <w:u w:val="single"/>
        </w:rPr>
        <w:t>BLOG</w:t>
      </w:r>
    </w:p>
    <w:p w14:paraId="478B1A64" w14:textId="77777777" w:rsidR="008C30AE" w:rsidRPr="0095101B" w:rsidRDefault="00E0115F" w:rsidP="0095101B">
      <w:pPr>
        <w:spacing w:line="360" w:lineRule="auto"/>
        <w:jc w:val="both"/>
        <w:rPr>
          <w:rFonts w:ascii="Arial" w:hAnsi="Arial" w:cs="Arial"/>
        </w:rPr>
      </w:pPr>
      <w:r w:rsidRPr="0095101B">
        <w:rPr>
          <w:rFonts w:ascii="Arial" w:hAnsi="Arial" w:cs="Arial"/>
          <w:noProof/>
        </w:rPr>
        <w:lastRenderedPageBreak/>
        <w:drawing>
          <wp:inline distT="0" distB="0" distL="0" distR="0" wp14:anchorId="3648F4E8" wp14:editId="27E82E91">
            <wp:extent cx="6645914" cy="4984751"/>
            <wp:effectExtent l="0" t="0" r="2536" b="6349"/>
            <wp:docPr id="949421494" name="Picture 9" descr="Obesity PowerPoint Template - PPT Slid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6645914" cy="4984751"/>
                    </a:xfrm>
                    <a:prstGeom prst="rect">
                      <a:avLst/>
                    </a:prstGeom>
                    <a:noFill/>
                    <a:ln>
                      <a:noFill/>
                      <a:prstDash/>
                    </a:ln>
                  </pic:spPr>
                </pic:pic>
              </a:graphicData>
            </a:graphic>
          </wp:inline>
        </w:drawing>
      </w:r>
    </w:p>
    <w:p w14:paraId="3E8037E8" w14:textId="23744111" w:rsidR="008C30AE" w:rsidRPr="0095101B" w:rsidRDefault="00E0115F" w:rsidP="0095101B">
      <w:pPr>
        <w:spacing w:line="360" w:lineRule="auto"/>
        <w:jc w:val="both"/>
        <w:rPr>
          <w:rFonts w:ascii="Arial" w:hAnsi="Arial" w:cs="Arial"/>
        </w:rPr>
      </w:pPr>
      <w:r w:rsidRPr="0095101B">
        <w:rPr>
          <w:rFonts w:ascii="Arial" w:hAnsi="Arial" w:cs="Arial"/>
        </w:rPr>
        <w:t xml:space="preserve">The rate of obesity is increasing at an alarming rate in the UK, as evidenced by societal trends. As such, </w:t>
      </w:r>
      <w:r>
        <w:rPr>
          <w:rFonts w:ascii="Arial" w:hAnsi="Arial" w:cs="Arial"/>
        </w:rPr>
        <w:t>bloggers must promote</w:t>
      </w:r>
      <w:r w:rsidRPr="0095101B">
        <w:rPr>
          <w:rFonts w:ascii="Arial" w:hAnsi="Arial" w:cs="Arial"/>
        </w:rPr>
        <w:t xml:space="preserve"> healthy lifestyles. </w:t>
      </w:r>
      <w:r>
        <w:rPr>
          <w:rFonts w:ascii="Arial" w:hAnsi="Arial" w:cs="Arial"/>
        </w:rPr>
        <w:t>This blog aims</w:t>
      </w:r>
      <w:r w:rsidRPr="0095101B">
        <w:rPr>
          <w:rFonts w:ascii="Arial" w:hAnsi="Arial" w:cs="Arial"/>
        </w:rPr>
        <w:t xml:space="preserve"> to offer strategies for preventing obesity-related issues in the UK</w:t>
      </w:r>
      <w:r w:rsidRPr="0095101B">
        <w:rPr>
          <w:rFonts w:ascii="Arial" w:hAnsi="Arial" w:cs="Arial"/>
        </w:rPr>
        <w:t xml:space="preserve"> </w:t>
      </w:r>
      <w:r w:rsidRPr="00E0115F">
        <w:rPr>
          <w:rFonts w:ascii="Arial" w:hAnsi="Arial" w:cs="Arial"/>
        </w:rPr>
        <w:t>to reduce the number of obese individuals in the country effectively</w:t>
      </w:r>
      <w:r w:rsidRPr="0095101B">
        <w:rPr>
          <w:rFonts w:ascii="Arial" w:hAnsi="Arial" w:cs="Arial"/>
        </w:rPr>
        <w:t>. The blog seeks to enhance the value of life fo</w:t>
      </w:r>
      <w:r w:rsidRPr="0095101B">
        <w:rPr>
          <w:rFonts w:ascii="Arial" w:hAnsi="Arial" w:cs="Arial"/>
        </w:rPr>
        <w:t>r people in the UK by highlighting food habits that can be adopted to improve their lifestyles. Obesity also reduces productivity</w:t>
      </w:r>
      <w:r>
        <w:rPr>
          <w:rFonts w:ascii="Arial" w:hAnsi="Arial" w:cs="Arial"/>
        </w:rPr>
        <w:t>, leading</w:t>
      </w:r>
      <w:r w:rsidRPr="0095101B">
        <w:rPr>
          <w:rFonts w:ascii="Arial" w:hAnsi="Arial" w:cs="Arial"/>
        </w:rPr>
        <w:t xml:space="preserve"> to numerous health problems such as stroke, heart disease, and cancer. Several reasons can be attributed to the r</w:t>
      </w:r>
      <w:r w:rsidRPr="0095101B">
        <w:rPr>
          <w:rFonts w:ascii="Arial" w:hAnsi="Arial" w:cs="Arial"/>
        </w:rPr>
        <w:t>ising rate of obesity in the UK</w:t>
      </w:r>
      <w:r>
        <w:rPr>
          <w:rFonts w:ascii="Arial" w:hAnsi="Arial" w:cs="Arial"/>
        </w:rPr>
        <w:t>,</w:t>
      </w:r>
      <w:r w:rsidRPr="0095101B">
        <w:rPr>
          <w:rFonts w:ascii="Arial" w:hAnsi="Arial" w:cs="Arial"/>
        </w:rPr>
        <w:t xml:space="preserve"> such as </w:t>
      </w:r>
      <w:proofErr w:type="spellStart"/>
      <w:r w:rsidRPr="0095101B">
        <w:rPr>
          <w:rFonts w:ascii="Arial" w:hAnsi="Arial" w:cs="Arial"/>
        </w:rPr>
        <w:t>i</w:t>
      </w:r>
      <w:proofErr w:type="spellEnd"/>
      <w:r w:rsidRPr="0095101B">
        <w:rPr>
          <w:rFonts w:ascii="Arial" w:hAnsi="Arial" w:cs="Arial"/>
        </w:rPr>
        <w:t>) consumption of high-fat and high-sugar foods that are readily available and mass-produced</w:t>
      </w:r>
      <w:r>
        <w:rPr>
          <w:rFonts w:ascii="Arial" w:hAnsi="Arial" w:cs="Arial"/>
        </w:rPr>
        <w:t>,</w:t>
      </w:r>
      <w:r w:rsidRPr="0095101B">
        <w:rPr>
          <w:rFonts w:ascii="Arial" w:hAnsi="Arial" w:cs="Arial"/>
        </w:rPr>
        <w:t xml:space="preserve"> ii)</w:t>
      </w:r>
      <w:r w:rsidRPr="0095101B">
        <w:rPr>
          <w:rFonts w:ascii="Arial" w:hAnsi="Arial" w:cs="Arial"/>
        </w:rPr>
        <w:t xml:space="preserve"> </w:t>
      </w:r>
      <w:r w:rsidRPr="0095101B">
        <w:rPr>
          <w:rFonts w:ascii="Arial" w:hAnsi="Arial" w:cs="Arial"/>
        </w:rPr>
        <w:t>Portion sizes have also increased</w:t>
      </w:r>
      <w:r>
        <w:rPr>
          <w:rFonts w:ascii="Arial" w:hAnsi="Arial" w:cs="Arial"/>
        </w:rPr>
        <w:t>,</w:t>
      </w:r>
      <w:r w:rsidRPr="0095101B">
        <w:rPr>
          <w:rFonts w:ascii="Arial" w:hAnsi="Arial" w:cs="Arial"/>
        </w:rPr>
        <w:t xml:space="preserve"> which provides more opportunities for people to consume unhealthy foods in higher qua</w:t>
      </w:r>
      <w:r w:rsidRPr="0095101B">
        <w:rPr>
          <w:rFonts w:ascii="Arial" w:hAnsi="Arial" w:cs="Arial"/>
        </w:rPr>
        <w:t xml:space="preserve">ntities. To combat this issue, bloggers must raise awareness and implement effective programs to change people's habits. Weight management programs and </w:t>
      </w:r>
      <w:r>
        <w:rPr>
          <w:rFonts w:ascii="Arial" w:hAnsi="Arial" w:cs="Arial"/>
        </w:rPr>
        <w:t>unique</w:t>
      </w:r>
      <w:r w:rsidRPr="0095101B">
        <w:rPr>
          <w:rFonts w:ascii="Arial" w:hAnsi="Arial" w:cs="Arial"/>
        </w:rPr>
        <w:t xml:space="preserve"> diet plans can aid those suffering from obesity </w:t>
      </w:r>
      <w:r w:rsidRPr="0095101B">
        <w:rPr>
          <w:rFonts w:ascii="Arial" w:eastAsia="Arial" w:hAnsi="Arial" w:cs="Arial"/>
          <w:color w:val="000000"/>
        </w:rPr>
        <w:t>(</w:t>
      </w:r>
      <w:proofErr w:type="spellStart"/>
      <w:r w:rsidRPr="0095101B">
        <w:rPr>
          <w:rFonts w:ascii="Arial" w:eastAsia="Arial" w:hAnsi="Arial" w:cs="Arial"/>
          <w:color w:val="000000"/>
        </w:rPr>
        <w:t>Weihrauch</w:t>
      </w:r>
      <w:proofErr w:type="spellEnd"/>
      <w:r w:rsidRPr="0095101B">
        <w:rPr>
          <w:rFonts w:ascii="Arial" w:eastAsia="Arial" w:hAnsi="Arial" w:cs="Arial"/>
          <w:color w:val="000000"/>
        </w:rPr>
        <w:t>-Bluher and Wiegand, 2019)</w:t>
      </w:r>
      <w:r w:rsidRPr="0095101B">
        <w:rPr>
          <w:rFonts w:ascii="Arial" w:hAnsi="Arial" w:cs="Arial"/>
        </w:rPr>
        <w:t>. It is esse</w:t>
      </w:r>
      <w:r w:rsidRPr="0095101B">
        <w:rPr>
          <w:rFonts w:ascii="Arial" w:hAnsi="Arial" w:cs="Arial"/>
        </w:rPr>
        <w:t>ntial to note that once an individual reaches adulthood, it is unlikely that they will regain their initial body weight. Additionally, obesity can lead to coronary heart problems and a diminished quality of life.</w:t>
      </w:r>
    </w:p>
    <w:p w14:paraId="57EDA75B" w14:textId="77777777" w:rsidR="008C30AE" w:rsidRPr="0095101B" w:rsidRDefault="00E0115F" w:rsidP="0095101B">
      <w:pPr>
        <w:spacing w:line="360" w:lineRule="auto"/>
        <w:jc w:val="both"/>
        <w:rPr>
          <w:rFonts w:ascii="Arial" w:hAnsi="Arial" w:cs="Arial"/>
        </w:rPr>
      </w:pPr>
      <w:r w:rsidRPr="0095101B">
        <w:rPr>
          <w:rFonts w:ascii="Arial" w:hAnsi="Arial" w:cs="Arial"/>
          <w:noProof/>
        </w:rPr>
        <w:lastRenderedPageBreak/>
        <w:drawing>
          <wp:inline distT="0" distB="0" distL="0" distR="0" wp14:anchorId="114F32B1" wp14:editId="265864C1">
            <wp:extent cx="6645914" cy="4703445"/>
            <wp:effectExtent l="0" t="0" r="2536" b="1905"/>
            <wp:docPr id="8120963" name="Picture 10" descr="Presentation of Diagram of Obesity Stock Photo by ©vaeenma 12212759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6645914" cy="4703445"/>
                    </a:xfrm>
                    <a:prstGeom prst="rect">
                      <a:avLst/>
                    </a:prstGeom>
                    <a:noFill/>
                    <a:ln>
                      <a:noFill/>
                      <a:prstDash/>
                    </a:ln>
                  </pic:spPr>
                </pic:pic>
              </a:graphicData>
            </a:graphic>
          </wp:inline>
        </w:drawing>
      </w:r>
    </w:p>
    <w:p w14:paraId="533A335C" w14:textId="49F178DC" w:rsidR="008C30AE" w:rsidRPr="0095101B" w:rsidRDefault="00EF4F32" w:rsidP="0095101B">
      <w:pPr>
        <w:spacing w:line="360" w:lineRule="auto"/>
        <w:jc w:val="both"/>
        <w:rPr>
          <w:rFonts w:ascii="Arial" w:hAnsi="Arial" w:cs="Arial"/>
        </w:rPr>
      </w:pPr>
      <w:r>
        <w:rPr>
          <w:rFonts w:ascii="Arial" w:hAnsi="Arial" w:cs="Arial"/>
        </w:rPr>
        <w:t>Upadhyay et al.’s research illustrates</w:t>
      </w:r>
      <w:r w:rsidRPr="0095101B">
        <w:rPr>
          <w:rFonts w:ascii="Arial" w:hAnsi="Arial" w:cs="Arial"/>
        </w:rPr>
        <w:t xml:space="preserve"> </w:t>
      </w:r>
      <w:r>
        <w:rPr>
          <w:rFonts w:ascii="Arial" w:hAnsi="Arial" w:cs="Arial"/>
        </w:rPr>
        <w:t xml:space="preserve">that </w:t>
      </w:r>
      <w:r w:rsidR="00E0115F" w:rsidRPr="0095101B">
        <w:rPr>
          <w:rFonts w:ascii="Arial" w:hAnsi="Arial" w:cs="Arial"/>
        </w:rPr>
        <w:t xml:space="preserve">older individuals are more susceptible to obesity than younger adults. It is recommended that people incorporate green tea into their diets as it can aid in weight loss and fat burning. Studies have shown that consuming green tea can increase energy </w:t>
      </w:r>
      <w:r w:rsidR="00E0115F" w:rsidRPr="0095101B">
        <w:rPr>
          <w:rFonts w:ascii="Arial" w:hAnsi="Arial" w:cs="Arial"/>
        </w:rPr>
        <w:t xml:space="preserve">expenditure by approximately 5% and promote </w:t>
      </w:r>
      <w:r>
        <w:rPr>
          <w:rFonts w:ascii="Arial" w:hAnsi="Arial" w:cs="Arial"/>
        </w:rPr>
        <w:t xml:space="preserve">the </w:t>
      </w:r>
      <w:r w:rsidR="00E0115F" w:rsidRPr="0095101B">
        <w:rPr>
          <w:rFonts w:ascii="Arial" w:hAnsi="Arial" w:cs="Arial"/>
        </w:rPr>
        <w:t>selective burning of fats by up to 17%</w:t>
      </w:r>
      <w:r w:rsidR="00E0115F" w:rsidRPr="0095101B">
        <w:rPr>
          <w:rFonts w:ascii="Arial" w:hAnsi="Arial" w:cs="Arial"/>
        </w:rPr>
        <w:t xml:space="preserve"> </w:t>
      </w:r>
      <w:r>
        <w:rPr>
          <w:rFonts w:ascii="Arial" w:hAnsi="Arial" w:cs="Arial"/>
        </w:rPr>
        <w:t>(</w:t>
      </w:r>
      <w:proofErr w:type="spellStart"/>
      <w:r w:rsidR="00E0115F" w:rsidRPr="0095101B">
        <w:rPr>
          <w:rFonts w:ascii="Arial" w:hAnsi="Arial" w:cs="Arial"/>
        </w:rPr>
        <w:t>Weihrauch</w:t>
      </w:r>
      <w:proofErr w:type="spellEnd"/>
      <w:r w:rsidR="00E0115F" w:rsidRPr="0095101B">
        <w:rPr>
          <w:rFonts w:ascii="Arial" w:hAnsi="Arial" w:cs="Arial"/>
        </w:rPr>
        <w:t>-Bluher and Wiegand</w:t>
      </w:r>
      <w:r>
        <w:rPr>
          <w:rFonts w:ascii="Arial" w:hAnsi="Arial" w:cs="Arial"/>
        </w:rPr>
        <w:t xml:space="preserve">, </w:t>
      </w:r>
      <w:r w:rsidR="00E0115F" w:rsidRPr="0095101B">
        <w:rPr>
          <w:rFonts w:ascii="Arial" w:hAnsi="Arial" w:cs="Arial"/>
        </w:rPr>
        <w:t>2019). There are various reasons why people may accumulate abdominal fat, such as stress and unhealthy lifestyles, as identified b</w:t>
      </w:r>
      <w:r w:rsidR="00E0115F" w:rsidRPr="0095101B">
        <w:rPr>
          <w:rFonts w:ascii="Arial" w:hAnsi="Arial" w:cs="Arial"/>
        </w:rPr>
        <w:t>y</w:t>
      </w:r>
      <w:r>
        <w:rPr>
          <w:rFonts w:ascii="Arial" w:hAnsi="Arial" w:cs="Arial"/>
        </w:rPr>
        <w:t xml:space="preserve"> (</w:t>
      </w:r>
      <w:proofErr w:type="spellStart"/>
      <w:r w:rsidR="00E0115F" w:rsidRPr="0095101B">
        <w:rPr>
          <w:rFonts w:ascii="Arial" w:hAnsi="Arial" w:cs="Arial"/>
        </w:rPr>
        <w:t>Rauber</w:t>
      </w:r>
      <w:proofErr w:type="spellEnd"/>
      <w:r w:rsidR="00E0115F" w:rsidRPr="0095101B">
        <w:rPr>
          <w:rFonts w:ascii="Arial" w:hAnsi="Arial" w:cs="Arial"/>
        </w:rPr>
        <w:t xml:space="preserve"> </w:t>
      </w:r>
      <w:r>
        <w:rPr>
          <w:rFonts w:ascii="Arial" w:hAnsi="Arial" w:cs="Arial"/>
        </w:rPr>
        <w:t xml:space="preserve">et al., </w:t>
      </w:r>
      <w:r w:rsidR="00E0115F" w:rsidRPr="0095101B">
        <w:rPr>
          <w:rFonts w:ascii="Arial" w:hAnsi="Arial" w:cs="Arial"/>
        </w:rPr>
        <w:t>2020).</w:t>
      </w:r>
    </w:p>
    <w:p w14:paraId="7AD14070" w14:textId="77777777" w:rsidR="008C30AE" w:rsidRPr="0095101B" w:rsidRDefault="00E0115F" w:rsidP="0095101B">
      <w:pPr>
        <w:spacing w:line="360" w:lineRule="auto"/>
        <w:jc w:val="both"/>
        <w:rPr>
          <w:rFonts w:ascii="Arial" w:hAnsi="Arial" w:cs="Arial"/>
        </w:rPr>
      </w:pPr>
      <w:r w:rsidRPr="0095101B">
        <w:rPr>
          <w:rFonts w:ascii="Arial" w:hAnsi="Arial" w:cs="Arial"/>
          <w:noProof/>
        </w:rPr>
        <w:drawing>
          <wp:inline distT="0" distB="0" distL="0" distR="0" wp14:anchorId="281DF949" wp14:editId="20F12FB3">
            <wp:extent cx="6211702" cy="2071426"/>
            <wp:effectExtent l="0" t="0" r="0" b="5024"/>
            <wp:docPr id="959270415" name="Picture 11" descr="Diet Chart For Obesity Patient, Obesity Diet chart | Lybrat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6211702" cy="2071426"/>
                    </a:xfrm>
                    <a:prstGeom prst="rect">
                      <a:avLst/>
                    </a:prstGeom>
                    <a:noFill/>
                    <a:ln>
                      <a:noFill/>
                      <a:prstDash/>
                    </a:ln>
                  </pic:spPr>
                </pic:pic>
              </a:graphicData>
            </a:graphic>
          </wp:inline>
        </w:drawing>
      </w:r>
    </w:p>
    <w:p w14:paraId="48A1F7BB" w14:textId="77777777" w:rsidR="008C30AE" w:rsidRPr="0095101B" w:rsidRDefault="00E0115F" w:rsidP="0095101B">
      <w:pPr>
        <w:spacing w:line="360" w:lineRule="auto"/>
        <w:jc w:val="both"/>
        <w:rPr>
          <w:rFonts w:ascii="Arial" w:hAnsi="Arial" w:cs="Arial"/>
        </w:rPr>
      </w:pPr>
      <w:r w:rsidRPr="0095101B">
        <w:rPr>
          <w:rFonts w:ascii="Arial" w:hAnsi="Arial" w:cs="Arial"/>
        </w:rPr>
        <w:lastRenderedPageBreak/>
        <w:t xml:space="preserve">    </w:t>
      </w:r>
      <w:r w:rsidRPr="0095101B">
        <w:rPr>
          <w:rFonts w:ascii="Arial" w:hAnsi="Arial" w:cs="Arial"/>
          <w:noProof/>
        </w:rPr>
        <w:drawing>
          <wp:inline distT="0" distB="0" distL="0" distR="0" wp14:anchorId="5FBFB91F" wp14:editId="592DC4F5">
            <wp:extent cx="6645914" cy="4207511"/>
            <wp:effectExtent l="0" t="0" r="2536" b="2539"/>
            <wp:docPr id="813670013" name="Picture 12" descr="Study shows so-called 'healthy obesity' is harmful to cardiovascular healt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rcRect/>
                    <a:stretch>
                      <a:fillRect/>
                    </a:stretch>
                  </pic:blipFill>
                  <pic:spPr>
                    <a:xfrm>
                      <a:off x="0" y="0"/>
                      <a:ext cx="6645914" cy="4207511"/>
                    </a:xfrm>
                    <a:prstGeom prst="rect">
                      <a:avLst/>
                    </a:prstGeom>
                    <a:noFill/>
                    <a:ln>
                      <a:noFill/>
                      <a:prstDash/>
                    </a:ln>
                  </pic:spPr>
                </pic:pic>
              </a:graphicData>
            </a:graphic>
          </wp:inline>
        </w:drawing>
      </w:r>
    </w:p>
    <w:p w14:paraId="08A9A245" w14:textId="77777777" w:rsidR="008C30AE" w:rsidRPr="0095101B" w:rsidRDefault="008C30AE" w:rsidP="0095101B">
      <w:pPr>
        <w:spacing w:line="360" w:lineRule="auto"/>
        <w:jc w:val="both"/>
        <w:rPr>
          <w:rFonts w:ascii="Arial" w:hAnsi="Arial" w:cs="Arial"/>
        </w:rPr>
      </w:pPr>
    </w:p>
    <w:p w14:paraId="6AC7170C" w14:textId="3D482645" w:rsidR="008C30AE" w:rsidRPr="0095101B" w:rsidRDefault="00E0115F" w:rsidP="0095101B">
      <w:pPr>
        <w:spacing w:line="360" w:lineRule="auto"/>
        <w:jc w:val="both"/>
        <w:rPr>
          <w:rFonts w:ascii="Arial" w:hAnsi="Arial" w:cs="Arial"/>
        </w:rPr>
      </w:pPr>
      <w:r w:rsidRPr="0095101B">
        <w:rPr>
          <w:rFonts w:ascii="Arial" w:hAnsi="Arial" w:cs="Arial"/>
        </w:rPr>
        <w:t>To lead a successful life, individuals must improve their nutrition. Consumption of certain foods can assist in controlling obesity, as outlined by Viner et al. (2020). To raise awareness about the dangers of obesity, variou</w:t>
      </w:r>
      <w:r w:rsidRPr="0095101B">
        <w:rPr>
          <w:rFonts w:ascii="Arial" w:hAnsi="Arial" w:cs="Arial"/>
        </w:rPr>
        <w:t xml:space="preserve">s public programs must be implemented, as </w:t>
      </w:r>
      <w:r w:rsidR="005F3EC1">
        <w:rPr>
          <w:rFonts w:ascii="Arial" w:hAnsi="Arial" w:cs="Arial"/>
        </w:rPr>
        <w:t>(</w:t>
      </w:r>
      <w:proofErr w:type="spellStart"/>
      <w:r w:rsidR="005F3EC1">
        <w:rPr>
          <w:rFonts w:ascii="Arial" w:hAnsi="Arial" w:cs="Arial"/>
        </w:rPr>
        <w:t>Rauber</w:t>
      </w:r>
      <w:proofErr w:type="spellEnd"/>
      <w:r w:rsidR="005F3EC1">
        <w:rPr>
          <w:rFonts w:ascii="Arial" w:hAnsi="Arial" w:cs="Arial"/>
        </w:rPr>
        <w:t xml:space="preserve"> et al., 2020) suggested</w:t>
      </w:r>
      <w:r w:rsidRPr="0095101B">
        <w:rPr>
          <w:rFonts w:ascii="Arial" w:hAnsi="Arial" w:cs="Arial"/>
        </w:rPr>
        <w:t>. By following the recommendations outlined in the blog, individuals in the UK can sustain their quality of life and control obesity.</w:t>
      </w:r>
    </w:p>
    <w:p w14:paraId="72CC2995" w14:textId="77777777" w:rsidR="008C30AE" w:rsidRPr="0095101B" w:rsidRDefault="008C30AE" w:rsidP="0095101B">
      <w:pPr>
        <w:spacing w:line="360" w:lineRule="auto"/>
        <w:jc w:val="both"/>
        <w:rPr>
          <w:rFonts w:ascii="Arial" w:hAnsi="Arial" w:cs="Arial"/>
        </w:rPr>
      </w:pPr>
    </w:p>
    <w:p w14:paraId="1D642DA5" w14:textId="77777777" w:rsidR="008C30AE" w:rsidRPr="0095101B" w:rsidRDefault="00E0115F" w:rsidP="0095101B">
      <w:pPr>
        <w:spacing w:line="360" w:lineRule="auto"/>
        <w:jc w:val="both"/>
        <w:rPr>
          <w:rFonts w:ascii="Arial" w:hAnsi="Arial" w:cs="Arial"/>
        </w:rPr>
      </w:pPr>
      <w:r w:rsidRPr="0095101B">
        <w:rPr>
          <w:rFonts w:ascii="Arial" w:hAnsi="Arial" w:cs="Arial"/>
        </w:rPr>
        <w:t>CONCLUSION.</w:t>
      </w:r>
    </w:p>
    <w:p w14:paraId="2737D7CD" w14:textId="13F0F192" w:rsidR="008C30AE" w:rsidRPr="0095101B" w:rsidRDefault="00E0115F" w:rsidP="0095101B">
      <w:pPr>
        <w:spacing w:line="360" w:lineRule="auto"/>
        <w:jc w:val="both"/>
        <w:rPr>
          <w:rFonts w:ascii="Arial" w:hAnsi="Arial" w:cs="Arial"/>
        </w:rPr>
      </w:pPr>
      <w:r w:rsidRPr="0095101B">
        <w:rPr>
          <w:rFonts w:ascii="Arial" w:hAnsi="Arial" w:cs="Arial"/>
        </w:rPr>
        <w:t xml:space="preserve">In conclusion, obesity is </w:t>
      </w:r>
      <w:r w:rsidRPr="0095101B">
        <w:rPr>
          <w:rFonts w:ascii="Arial" w:hAnsi="Arial" w:cs="Arial"/>
        </w:rPr>
        <w:t xml:space="preserve">a complex medical problem caused by excessive body fat. Overeating is a leading cause of obesity, but it can be prevented with effective measures. Various exercises, such as interval training, yoga, weight training, walking, running, and swimming, can aid </w:t>
      </w:r>
      <w:r w:rsidRPr="0095101B">
        <w:rPr>
          <w:rFonts w:ascii="Arial" w:hAnsi="Arial" w:cs="Arial"/>
        </w:rPr>
        <w:t>in overcoming obesity. Changing one's eating habits is also necessary for effective recovery from obesity. The blog has thoroughly explored this topic</w:t>
      </w:r>
      <w:r w:rsidR="005F3EC1">
        <w:rPr>
          <w:rFonts w:ascii="Arial" w:hAnsi="Arial" w:cs="Arial"/>
        </w:rPr>
        <w:t>,</w:t>
      </w:r>
      <w:r w:rsidRPr="0095101B">
        <w:rPr>
          <w:rFonts w:ascii="Arial" w:hAnsi="Arial" w:cs="Arial"/>
        </w:rPr>
        <w:t xml:space="preserve"> and a mind map has been included in the study.</w:t>
      </w:r>
    </w:p>
    <w:p w14:paraId="245EAA8B" w14:textId="77777777" w:rsidR="008C30AE" w:rsidRPr="0095101B" w:rsidRDefault="008C30AE" w:rsidP="0095101B">
      <w:pPr>
        <w:spacing w:line="360" w:lineRule="auto"/>
        <w:jc w:val="both"/>
        <w:rPr>
          <w:rFonts w:ascii="Arial" w:hAnsi="Arial" w:cs="Arial"/>
        </w:rPr>
      </w:pPr>
    </w:p>
    <w:p w14:paraId="5EC14C85" w14:textId="77777777" w:rsidR="008C30AE" w:rsidRDefault="008C30AE">
      <w:pPr>
        <w:spacing w:line="360" w:lineRule="auto"/>
        <w:rPr>
          <w:rFonts w:ascii="Arial" w:hAnsi="Arial" w:cs="Arial"/>
        </w:rPr>
      </w:pPr>
    </w:p>
    <w:p w14:paraId="38A162BC" w14:textId="77777777" w:rsidR="008C30AE" w:rsidRDefault="008C30AE">
      <w:pPr>
        <w:spacing w:line="360" w:lineRule="auto"/>
        <w:rPr>
          <w:rFonts w:ascii="Arial" w:hAnsi="Arial" w:cs="Arial"/>
        </w:rPr>
      </w:pPr>
    </w:p>
    <w:p w14:paraId="225586AA" w14:textId="77777777" w:rsidR="008C30AE" w:rsidRDefault="00E0115F">
      <w:pPr>
        <w:spacing w:line="360" w:lineRule="auto"/>
      </w:pPr>
      <w:r>
        <w:rPr>
          <w:rFonts w:ascii="Arial" w:hAnsi="Arial" w:cs="Arial"/>
          <w:noProof/>
        </w:rPr>
        <w:lastRenderedPageBreak/>
        <w:drawing>
          <wp:inline distT="0" distB="0" distL="0" distR="0" wp14:anchorId="4BE9DE05" wp14:editId="65F738AF">
            <wp:extent cx="6596929" cy="4772774"/>
            <wp:effectExtent l="0" t="0" r="0" b="8776"/>
            <wp:docPr id="417739327"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6596929" cy="4772774"/>
                    </a:xfrm>
                    <a:prstGeom prst="rect">
                      <a:avLst/>
                    </a:prstGeom>
                    <a:noFill/>
                    <a:ln>
                      <a:noFill/>
                      <a:prstDash/>
                    </a:ln>
                  </pic:spPr>
                </pic:pic>
              </a:graphicData>
            </a:graphic>
          </wp:inline>
        </w:drawing>
      </w:r>
    </w:p>
    <w:p w14:paraId="461BDC5C" w14:textId="77777777" w:rsidR="008C30AE" w:rsidRDefault="00E0115F">
      <w:pPr>
        <w:spacing w:line="360" w:lineRule="auto"/>
        <w:rPr>
          <w:rFonts w:ascii="Arial" w:hAnsi="Arial" w:cs="Arial"/>
        </w:rPr>
      </w:pPr>
      <w:r>
        <w:rPr>
          <w:rFonts w:ascii="Arial" w:hAnsi="Arial" w:cs="Arial"/>
        </w:rPr>
        <w:t>(Wanderlust, 2022)</w:t>
      </w:r>
    </w:p>
    <w:p w14:paraId="130F736D" w14:textId="08275E73" w:rsidR="008C30AE" w:rsidRDefault="00E0115F" w:rsidP="00E0115F">
      <w:pPr>
        <w:spacing w:line="360" w:lineRule="auto"/>
        <w:rPr>
          <w:rFonts w:ascii="Arial" w:hAnsi="Arial" w:cs="Arial"/>
        </w:rPr>
      </w:pPr>
      <w:r>
        <w:rPr>
          <w:rFonts w:ascii="Arial" w:hAnsi="Arial" w:cs="Arial"/>
        </w:rPr>
        <w:t>REFERENCE</w:t>
      </w:r>
    </w:p>
    <w:p w14:paraId="52CBCF2C" w14:textId="77777777" w:rsidR="008C30AE" w:rsidRDefault="00E0115F">
      <w:pPr>
        <w:pStyle w:val="Bibliography"/>
        <w:numPr>
          <w:ilvl w:val="0"/>
          <w:numId w:val="1"/>
        </w:numPr>
      </w:pPr>
      <w:r>
        <w:rPr>
          <w:rFonts w:ascii="Arial" w:hAnsi="Arial" w:cs="Arial"/>
          <w:lang w:val="en-US"/>
        </w:rPr>
        <w:t>A</w:t>
      </w:r>
      <w:r>
        <w:rPr>
          <w:rFonts w:ascii="Arial" w:hAnsi="Arial" w:cs="Arial"/>
          <w:lang w:val="en-US"/>
        </w:rPr>
        <w:t xml:space="preserve">non., 2020. </w:t>
      </w:r>
      <w:proofErr w:type="spellStart"/>
      <w:r>
        <w:rPr>
          <w:rFonts w:ascii="Arial" w:hAnsi="Arial" w:cs="Arial"/>
          <w:i/>
          <w:iCs/>
          <w:lang w:val="en-US"/>
        </w:rPr>
        <w:t>Dreamstime</w:t>
      </w:r>
      <w:proofErr w:type="spellEnd"/>
      <w:r>
        <w:rPr>
          <w:rFonts w:ascii="Arial" w:hAnsi="Arial" w:cs="Arial"/>
          <w:i/>
          <w:iCs/>
          <w:lang w:val="en-US"/>
        </w:rPr>
        <w:t xml:space="preserve">. </w:t>
      </w:r>
      <w:r>
        <w:rPr>
          <w:rFonts w:ascii="Arial" w:hAnsi="Arial" w:cs="Arial"/>
          <w:lang w:val="en-US"/>
        </w:rPr>
        <w:t xml:space="preserve">[Online] </w:t>
      </w:r>
      <w:r>
        <w:rPr>
          <w:rFonts w:ascii="Arial" w:hAnsi="Arial" w:cs="Arial"/>
          <w:lang w:val="en-US"/>
        </w:rPr>
        <w:br/>
      </w:r>
      <w:r>
        <w:rPr>
          <w:rFonts w:ascii="Arial" w:hAnsi="Arial" w:cs="Arial"/>
          <w:lang w:val="en-US"/>
        </w:rPr>
        <w:t xml:space="preserve">Available at: </w:t>
      </w:r>
      <w:r>
        <w:rPr>
          <w:rFonts w:ascii="Arial" w:hAnsi="Arial" w:cs="Arial"/>
          <w:u w:val="single"/>
          <w:lang w:val="en-US"/>
        </w:rPr>
        <w:t>https://www.dreamstime.com/global-network-as-technological-communication-around-globe-outline-concept-fast-information-data-transfer-using-internet-signal-image194644808</w:t>
      </w:r>
      <w:r>
        <w:rPr>
          <w:rFonts w:ascii="Arial" w:hAnsi="Arial" w:cs="Arial"/>
          <w:lang w:val="en-US"/>
        </w:rPr>
        <w:br/>
      </w:r>
      <w:r>
        <w:rPr>
          <w:rFonts w:ascii="Arial" w:hAnsi="Arial" w:cs="Arial"/>
          <w:lang w:val="en-US"/>
        </w:rPr>
        <w:t xml:space="preserve">[Accessed 22 March </w:t>
      </w:r>
      <w:r>
        <w:rPr>
          <w:rFonts w:ascii="Arial" w:hAnsi="Arial" w:cs="Arial"/>
          <w:lang w:val="en-US"/>
        </w:rPr>
        <w:t>2022].</w:t>
      </w:r>
    </w:p>
    <w:p w14:paraId="6FD7BC20" w14:textId="77777777" w:rsidR="008C30AE" w:rsidRDefault="00E0115F">
      <w:pPr>
        <w:pStyle w:val="Bibliography"/>
        <w:numPr>
          <w:ilvl w:val="0"/>
          <w:numId w:val="1"/>
        </w:numPr>
      </w:pPr>
      <w:r>
        <w:rPr>
          <w:rFonts w:ascii="Arial" w:hAnsi="Arial" w:cs="Arial"/>
          <w:lang w:val="en-US"/>
        </w:rPr>
        <w:t xml:space="preserve">Anon., 2021. </w:t>
      </w:r>
      <w:r>
        <w:rPr>
          <w:rFonts w:ascii="Arial" w:hAnsi="Arial" w:cs="Arial"/>
          <w:i/>
          <w:iCs/>
          <w:lang w:val="en-US"/>
        </w:rPr>
        <w:t xml:space="preserve">NHS. </w:t>
      </w:r>
      <w:r>
        <w:rPr>
          <w:rFonts w:ascii="Arial" w:hAnsi="Arial" w:cs="Arial"/>
          <w:lang w:val="en-US"/>
        </w:rPr>
        <w:t xml:space="preserve">[Online] </w:t>
      </w:r>
      <w:r>
        <w:rPr>
          <w:rFonts w:ascii="Arial" w:hAnsi="Arial" w:cs="Arial"/>
          <w:lang w:val="en-US"/>
        </w:rPr>
        <w:br/>
      </w:r>
      <w:r>
        <w:rPr>
          <w:rFonts w:ascii="Arial" w:hAnsi="Arial" w:cs="Arial"/>
          <w:lang w:val="en-US"/>
        </w:rPr>
        <w:t xml:space="preserve">Available at: </w:t>
      </w:r>
      <w:r>
        <w:rPr>
          <w:rFonts w:ascii="Arial" w:hAnsi="Arial" w:cs="Arial"/>
          <w:u w:val="single"/>
          <w:lang w:val="en-US"/>
        </w:rPr>
        <w:t>https://www.england.nhs.uk/community-health-services/#:~:text=Community%20health%20services%20cover%20a,for%20as%20long%20as%20possible.</w:t>
      </w:r>
      <w:r>
        <w:rPr>
          <w:rFonts w:ascii="Arial" w:hAnsi="Arial" w:cs="Arial"/>
          <w:lang w:val="en-US"/>
        </w:rPr>
        <w:br/>
      </w:r>
      <w:r>
        <w:rPr>
          <w:rFonts w:ascii="Arial" w:hAnsi="Arial" w:cs="Arial"/>
          <w:lang w:val="en-US"/>
        </w:rPr>
        <w:t>[Accessed 22 April 2022].</w:t>
      </w:r>
    </w:p>
    <w:p w14:paraId="4258FC1B" w14:textId="77777777" w:rsidR="008C30AE" w:rsidRDefault="00E0115F">
      <w:pPr>
        <w:pStyle w:val="Bibliography"/>
        <w:numPr>
          <w:ilvl w:val="0"/>
          <w:numId w:val="1"/>
        </w:numPr>
      </w:pPr>
      <w:r>
        <w:rPr>
          <w:rFonts w:ascii="Arial" w:hAnsi="Arial" w:cs="Arial"/>
          <w:lang w:val="en-US"/>
        </w:rPr>
        <w:t xml:space="preserve">Anon., 2021. </w:t>
      </w:r>
      <w:r>
        <w:rPr>
          <w:rFonts w:ascii="Arial" w:hAnsi="Arial" w:cs="Arial"/>
          <w:i/>
          <w:iCs/>
          <w:lang w:val="en-US"/>
        </w:rPr>
        <w:t>What is Information and Communi</w:t>
      </w:r>
      <w:r>
        <w:rPr>
          <w:rFonts w:ascii="Arial" w:hAnsi="Arial" w:cs="Arial"/>
          <w:i/>
          <w:iCs/>
          <w:lang w:val="en-US"/>
        </w:rPr>
        <w:t xml:space="preserve">cation Technology? </w:t>
      </w:r>
      <w:proofErr w:type="spellStart"/>
      <w:r>
        <w:rPr>
          <w:rFonts w:ascii="Arial" w:hAnsi="Arial" w:cs="Arial"/>
          <w:lang w:val="en-US"/>
        </w:rPr>
        <w:t>s.l.</w:t>
      </w:r>
      <w:proofErr w:type="spellEnd"/>
      <w:r>
        <w:rPr>
          <w:rFonts w:ascii="Arial" w:hAnsi="Arial" w:cs="Arial"/>
          <w:lang w:val="en-US"/>
        </w:rPr>
        <w:t>: RESOURCES CENTER.</w:t>
      </w:r>
    </w:p>
    <w:p w14:paraId="6ACC619C" w14:textId="77777777" w:rsidR="008C30AE" w:rsidRDefault="00E0115F">
      <w:pPr>
        <w:pStyle w:val="Bibliography"/>
        <w:numPr>
          <w:ilvl w:val="0"/>
          <w:numId w:val="1"/>
        </w:numPr>
      </w:pPr>
      <w:r>
        <w:rPr>
          <w:rFonts w:ascii="Arial" w:hAnsi="Arial" w:cs="Arial"/>
          <w:lang w:val="en-US"/>
        </w:rPr>
        <w:t xml:space="preserve">Bergen, J., 2018. Top 10 Innovation Blog Posts of 2018. </w:t>
      </w:r>
      <w:r>
        <w:rPr>
          <w:rFonts w:ascii="Arial" w:hAnsi="Arial" w:cs="Arial"/>
          <w:i/>
          <w:iCs/>
          <w:lang w:val="en-US"/>
        </w:rPr>
        <w:t xml:space="preserve">The Innovation Manager, </w:t>
      </w:r>
      <w:r>
        <w:rPr>
          <w:rFonts w:ascii="Arial" w:hAnsi="Arial" w:cs="Arial"/>
          <w:lang w:val="en-US"/>
        </w:rPr>
        <w:t>p. 1.</w:t>
      </w:r>
    </w:p>
    <w:p w14:paraId="3DC99AA7" w14:textId="77777777" w:rsidR="008C30AE" w:rsidRDefault="00E0115F">
      <w:pPr>
        <w:pStyle w:val="ListParagraph"/>
        <w:numPr>
          <w:ilvl w:val="0"/>
          <w:numId w:val="1"/>
        </w:numPr>
      </w:pPr>
      <w:r>
        <w:rPr>
          <w:rFonts w:ascii="Arial" w:hAnsi="Arial" w:cs="Arial"/>
          <w:color w:val="222222"/>
          <w:shd w:val="clear" w:color="auto" w:fill="FFFFFF"/>
        </w:rPr>
        <w:t xml:space="preserve"> </w:t>
      </w:r>
      <w:proofErr w:type="spellStart"/>
      <w:r>
        <w:rPr>
          <w:rFonts w:ascii="Arial" w:hAnsi="Arial" w:cs="Arial"/>
          <w:color w:val="222222"/>
          <w:shd w:val="clear" w:color="auto" w:fill="FFFFFF"/>
        </w:rPr>
        <w:t>Grinin</w:t>
      </w:r>
      <w:proofErr w:type="spellEnd"/>
      <w:r>
        <w:rPr>
          <w:rFonts w:ascii="Arial" w:hAnsi="Arial" w:cs="Arial"/>
          <w:color w:val="222222"/>
          <w:shd w:val="clear" w:color="auto" w:fill="FFFFFF"/>
        </w:rPr>
        <w:t xml:space="preserve">, L. and </w:t>
      </w:r>
      <w:proofErr w:type="spellStart"/>
      <w:r>
        <w:rPr>
          <w:rFonts w:ascii="Arial" w:hAnsi="Arial" w:cs="Arial"/>
          <w:color w:val="222222"/>
          <w:shd w:val="clear" w:color="auto" w:fill="FFFFFF"/>
        </w:rPr>
        <w:t>Grinin</w:t>
      </w:r>
      <w:proofErr w:type="spellEnd"/>
      <w:r>
        <w:rPr>
          <w:rFonts w:ascii="Arial" w:hAnsi="Arial" w:cs="Arial"/>
          <w:color w:val="222222"/>
          <w:shd w:val="clear" w:color="auto" w:fill="FFFFFF"/>
        </w:rPr>
        <w:t>, A., 2016. The sixth Kondratieff wave and the cybernetic revolution. </w:t>
      </w:r>
      <w:proofErr w:type="spellStart"/>
      <w:r>
        <w:rPr>
          <w:rFonts w:ascii="Arial" w:hAnsi="Arial" w:cs="Arial"/>
          <w:i/>
          <w:iCs/>
          <w:color w:val="222222"/>
          <w:shd w:val="clear" w:color="auto" w:fill="FFFFFF"/>
        </w:rPr>
        <w:t>Globalistics</w:t>
      </w:r>
      <w:proofErr w:type="spellEnd"/>
      <w:r>
        <w:rPr>
          <w:rFonts w:ascii="Arial" w:hAnsi="Arial" w:cs="Arial"/>
          <w:i/>
          <w:iCs/>
          <w:color w:val="222222"/>
          <w:shd w:val="clear" w:color="auto" w:fill="FFFFFF"/>
        </w:rPr>
        <w:t xml:space="preserve"> and Globalization Stud</w:t>
      </w:r>
      <w:r>
        <w:rPr>
          <w:rFonts w:ascii="Arial" w:hAnsi="Arial" w:cs="Arial"/>
          <w:i/>
          <w:iCs/>
          <w:color w:val="222222"/>
          <w:shd w:val="clear" w:color="auto" w:fill="FFFFFF"/>
        </w:rPr>
        <w:t>ies: Global Transformations and Global Future.</w:t>
      </w:r>
      <w:r>
        <w:rPr>
          <w:rFonts w:ascii="Arial" w:hAnsi="Arial" w:cs="Arial"/>
          <w:color w:val="222222"/>
          <w:shd w:val="clear" w:color="auto" w:fill="FFFFFF"/>
        </w:rPr>
        <w:t>, p.337.</w:t>
      </w:r>
    </w:p>
    <w:p w14:paraId="7A3ED19B" w14:textId="77777777" w:rsidR="008C30AE" w:rsidRDefault="008C30AE">
      <w:pPr>
        <w:pStyle w:val="ListParagraph"/>
        <w:rPr>
          <w:rFonts w:ascii="Arial" w:hAnsi="Arial" w:cs="Arial"/>
        </w:rPr>
      </w:pPr>
    </w:p>
    <w:p w14:paraId="56FC1873" w14:textId="77777777" w:rsidR="008C30AE" w:rsidRDefault="00E0115F">
      <w:pPr>
        <w:pStyle w:val="ListParagraph"/>
        <w:numPr>
          <w:ilvl w:val="0"/>
          <w:numId w:val="1"/>
        </w:numPr>
        <w:rPr>
          <w:rFonts w:ascii="Arial" w:hAnsi="Arial" w:cs="Arial"/>
        </w:rPr>
      </w:pPr>
      <w:proofErr w:type="spellStart"/>
      <w:r>
        <w:rPr>
          <w:rFonts w:ascii="Arial" w:hAnsi="Arial" w:cs="Arial"/>
        </w:rPr>
        <w:t>Deguchi</w:t>
      </w:r>
      <w:proofErr w:type="spellEnd"/>
      <w:r>
        <w:rPr>
          <w:rFonts w:ascii="Arial" w:hAnsi="Arial" w:cs="Arial"/>
        </w:rPr>
        <w:t xml:space="preserve">, A., Hirai, C., Matsuoka, H., Nakano, T., </w:t>
      </w:r>
      <w:proofErr w:type="spellStart"/>
      <w:r>
        <w:rPr>
          <w:rFonts w:ascii="Arial" w:hAnsi="Arial" w:cs="Arial"/>
        </w:rPr>
        <w:t>Oshima</w:t>
      </w:r>
      <w:proofErr w:type="spellEnd"/>
      <w:r>
        <w:rPr>
          <w:rFonts w:ascii="Arial" w:hAnsi="Arial" w:cs="Arial"/>
        </w:rPr>
        <w:t>, K., Tai, M. and Tani, S., 2020. What is Society 5.0? Society, 5, pp.1-23.</w:t>
      </w:r>
    </w:p>
    <w:p w14:paraId="2042D869" w14:textId="5FA37DEE" w:rsidR="008C30AE" w:rsidRDefault="00E0115F">
      <w:pPr>
        <w:pStyle w:val="ListParagraph"/>
        <w:widowControl w:val="0"/>
        <w:numPr>
          <w:ilvl w:val="0"/>
          <w:numId w:val="1"/>
        </w:numPr>
        <w:pBdr>
          <w:top w:val="single" w:sz="2" w:space="31" w:color="FFFFFF" w:shadow="1"/>
          <w:left w:val="single" w:sz="2" w:space="31" w:color="FFFFFF" w:shadow="1"/>
          <w:bottom w:val="single" w:sz="2" w:space="31" w:color="FFFFFF" w:shadow="1"/>
          <w:right w:val="single" w:sz="2" w:space="31" w:color="FFFFFF" w:shadow="1"/>
        </w:pBdr>
        <w:spacing w:line="360" w:lineRule="auto"/>
        <w:ind w:right="28"/>
      </w:pPr>
      <w:r>
        <w:rPr>
          <w:rFonts w:ascii="Arial" w:eastAsia="Arial" w:hAnsi="Arial" w:cs="Arial"/>
          <w:color w:val="000000"/>
        </w:rPr>
        <w:lastRenderedPageBreak/>
        <w:t xml:space="preserve">Hughes, C.A., Ahern, A.L., </w:t>
      </w:r>
      <w:proofErr w:type="spellStart"/>
      <w:r>
        <w:rPr>
          <w:rFonts w:ascii="Arial" w:eastAsia="Arial" w:hAnsi="Arial" w:cs="Arial"/>
          <w:color w:val="000000"/>
        </w:rPr>
        <w:t>Kasetty</w:t>
      </w:r>
      <w:proofErr w:type="spellEnd"/>
      <w:r>
        <w:rPr>
          <w:rFonts w:ascii="Arial" w:eastAsia="Arial" w:hAnsi="Arial" w:cs="Arial"/>
          <w:color w:val="000000"/>
        </w:rPr>
        <w:t xml:space="preserve">, H., McGowan, B.M., </w:t>
      </w:r>
      <w:proofErr w:type="spellStart"/>
      <w:r>
        <w:rPr>
          <w:rFonts w:ascii="Arial" w:eastAsia="Arial" w:hAnsi="Arial" w:cs="Arial"/>
          <w:color w:val="000000"/>
        </w:rPr>
        <w:t>Parretti</w:t>
      </w:r>
      <w:proofErr w:type="spellEnd"/>
      <w:r>
        <w:rPr>
          <w:rFonts w:ascii="Arial" w:eastAsia="Arial" w:hAnsi="Arial" w:cs="Arial"/>
          <w:color w:val="000000"/>
        </w:rPr>
        <w:t>, H.M</w:t>
      </w:r>
      <w:r>
        <w:rPr>
          <w:rFonts w:ascii="Arial" w:eastAsia="Arial" w:hAnsi="Arial" w:cs="Arial"/>
          <w:color w:val="000000"/>
        </w:rPr>
        <w:t xml:space="preserve">., Vincent, A. </w:t>
      </w:r>
      <w:proofErr w:type="gramStart"/>
      <w:r>
        <w:rPr>
          <w:rFonts w:ascii="Arial" w:eastAsia="Arial" w:hAnsi="Arial" w:cs="Arial"/>
          <w:color w:val="000000"/>
        </w:rPr>
        <w:t>and  Halford</w:t>
      </w:r>
      <w:proofErr w:type="gramEnd"/>
      <w:r>
        <w:rPr>
          <w:rFonts w:ascii="Arial" w:eastAsia="Arial" w:hAnsi="Arial" w:cs="Arial"/>
          <w:color w:val="000000"/>
        </w:rPr>
        <w:t xml:space="preserve">, J.C., 2021. Changing the narrative around obesity in the UK: a survey of </w:t>
      </w:r>
      <w:r>
        <w:rPr>
          <w:rFonts w:ascii="Arial" w:eastAsia="Arial" w:hAnsi="Arial" w:cs="Arial"/>
          <w:color w:val="000000"/>
        </w:rPr>
        <w:t xml:space="preserve">people with obesity and healthcare professionals from the ACTION-1O study.  </w:t>
      </w:r>
      <w:proofErr w:type="spellStart"/>
      <w:proofErr w:type="gramStart"/>
      <w:r>
        <w:rPr>
          <w:rFonts w:ascii="Arial" w:eastAsia="Arial" w:hAnsi="Arial" w:cs="Arial"/>
          <w:color w:val="000000"/>
        </w:rPr>
        <w:t>BMJopen</w:t>
      </w:r>
      <w:proofErr w:type="spellEnd"/>
      <w:r>
        <w:rPr>
          <w:rFonts w:ascii="Arial" w:eastAsia="Arial" w:hAnsi="Arial" w:cs="Arial"/>
          <w:color w:val="000000"/>
        </w:rPr>
        <w:t xml:space="preserve"> ,</w:t>
      </w:r>
      <w:proofErr w:type="gramEnd"/>
      <w:r>
        <w:rPr>
          <w:rFonts w:ascii="Arial" w:eastAsia="Arial" w:hAnsi="Arial" w:cs="Arial"/>
          <w:color w:val="000000"/>
        </w:rPr>
        <w:t xml:space="preserve"> 11(6), p.e045616. </w:t>
      </w:r>
    </w:p>
    <w:p w14:paraId="3F74E573" w14:textId="3D720F15" w:rsidR="008C30AE" w:rsidRDefault="00E0115F">
      <w:pPr>
        <w:pStyle w:val="ListParagraph"/>
        <w:numPr>
          <w:ilvl w:val="0"/>
          <w:numId w:val="1"/>
        </w:numPr>
      </w:pPr>
      <w:proofErr w:type="spellStart"/>
      <w:r>
        <w:rPr>
          <w:rFonts w:ascii="Arial" w:eastAsia="Arial" w:hAnsi="Arial" w:cs="Arial"/>
          <w:color w:val="000000"/>
        </w:rPr>
        <w:t>Monsivais</w:t>
      </w:r>
      <w:proofErr w:type="spellEnd"/>
      <w:r>
        <w:rPr>
          <w:rFonts w:ascii="Arial" w:eastAsia="Arial" w:hAnsi="Arial" w:cs="Arial"/>
          <w:color w:val="000000"/>
        </w:rPr>
        <w:t xml:space="preserve">, P., </w:t>
      </w:r>
      <w:proofErr w:type="spellStart"/>
      <w:proofErr w:type="gramStart"/>
      <w:r>
        <w:rPr>
          <w:rFonts w:ascii="Arial" w:eastAsia="Arial" w:hAnsi="Arial" w:cs="Arial"/>
          <w:color w:val="000000"/>
        </w:rPr>
        <w:t>Francis,O</w:t>
      </w:r>
      <w:proofErr w:type="spellEnd"/>
      <w:r>
        <w:rPr>
          <w:rFonts w:ascii="Arial" w:eastAsia="Arial" w:hAnsi="Arial" w:cs="Arial"/>
          <w:color w:val="000000"/>
        </w:rPr>
        <w:t>.</w:t>
      </w:r>
      <w:proofErr w:type="gramEnd"/>
      <w:r>
        <w:rPr>
          <w:rFonts w:ascii="Arial" w:eastAsia="Arial" w:hAnsi="Arial" w:cs="Arial"/>
          <w:color w:val="000000"/>
        </w:rPr>
        <w:t xml:space="preserve">, Lovelace, R., Chang, </w:t>
      </w:r>
      <w:r>
        <w:rPr>
          <w:rFonts w:ascii="Arial" w:eastAsia="Arial" w:hAnsi="Arial" w:cs="Arial"/>
          <w:color w:val="000000"/>
        </w:rPr>
        <w:t xml:space="preserve">M., Strachan, E. and </w:t>
      </w:r>
      <w:proofErr w:type="spellStart"/>
      <w:r>
        <w:rPr>
          <w:rFonts w:ascii="Arial" w:eastAsia="Arial" w:hAnsi="Arial" w:cs="Arial"/>
          <w:color w:val="000000"/>
        </w:rPr>
        <w:t>Burgoine</w:t>
      </w:r>
      <w:proofErr w:type="spellEnd"/>
      <w:r>
        <w:rPr>
          <w:rFonts w:ascii="Arial" w:eastAsia="Arial" w:hAnsi="Arial" w:cs="Arial"/>
          <w:color w:val="000000"/>
        </w:rPr>
        <w:t xml:space="preserve">, T.,  2018. Data visualisation to support obesity policy: case studies of data tools for </w:t>
      </w:r>
      <w:r>
        <w:rPr>
          <w:rFonts w:ascii="Arial" w:eastAsia="Arial" w:hAnsi="Arial" w:cs="Arial"/>
          <w:color w:val="000000"/>
        </w:rPr>
        <w:t>planning and transport policy in the UK. International journal of obesity,42(12</w:t>
      </w:r>
      <w:proofErr w:type="gramStart"/>
      <w:r>
        <w:rPr>
          <w:rFonts w:ascii="Arial" w:eastAsia="Arial" w:hAnsi="Arial" w:cs="Arial"/>
          <w:color w:val="000000"/>
        </w:rPr>
        <w:t>),  pp.</w:t>
      </w:r>
      <w:proofErr w:type="gramEnd"/>
      <w:r>
        <w:rPr>
          <w:rFonts w:ascii="Arial" w:eastAsia="Arial" w:hAnsi="Arial" w:cs="Arial"/>
          <w:color w:val="000000"/>
        </w:rPr>
        <w:t>1977-1986.</w:t>
      </w:r>
    </w:p>
    <w:p w14:paraId="02933430" w14:textId="77777777" w:rsidR="008C30AE" w:rsidRDefault="008C30AE">
      <w:pPr>
        <w:pStyle w:val="ListParagraph"/>
        <w:rPr>
          <w:rFonts w:ascii="Arial" w:hAnsi="Arial" w:cs="Arial"/>
        </w:rPr>
      </w:pPr>
    </w:p>
    <w:p w14:paraId="76CF7422" w14:textId="77777777" w:rsidR="00E0115F" w:rsidRPr="00E0115F" w:rsidRDefault="00E0115F" w:rsidP="00E0115F">
      <w:pPr>
        <w:pStyle w:val="ListParagraph"/>
        <w:widowControl w:val="0"/>
        <w:numPr>
          <w:ilvl w:val="0"/>
          <w:numId w:val="1"/>
        </w:numPr>
        <w:pBdr>
          <w:top w:val="single" w:sz="2" w:space="31" w:color="FFFFFF" w:shadow="1"/>
          <w:left w:val="single" w:sz="2" w:space="31" w:color="FFFFFF" w:shadow="1"/>
          <w:bottom w:val="single" w:sz="2" w:space="31" w:color="FFFFFF" w:shadow="1"/>
          <w:right w:val="single" w:sz="2" w:space="31" w:color="FFFFFF" w:shadow="1"/>
        </w:pBdr>
        <w:spacing w:before="30" w:line="357" w:lineRule="auto"/>
        <w:ind w:right="228"/>
      </w:pPr>
      <w:r w:rsidRPr="00E0115F">
        <w:rPr>
          <w:rFonts w:ascii="Arial" w:eastAsia="Arial" w:hAnsi="Arial" w:cs="Arial"/>
          <w:color w:val="000000"/>
        </w:rPr>
        <w:t xml:space="preserve">Upadhyay., Farr, O., </w:t>
      </w:r>
      <w:proofErr w:type="spellStart"/>
      <w:r w:rsidRPr="00E0115F">
        <w:rPr>
          <w:rFonts w:ascii="Arial" w:eastAsia="Arial" w:hAnsi="Arial" w:cs="Arial"/>
          <w:color w:val="000000"/>
        </w:rPr>
        <w:t>Perakakis</w:t>
      </w:r>
      <w:proofErr w:type="spellEnd"/>
      <w:r w:rsidRPr="00E0115F">
        <w:rPr>
          <w:rFonts w:ascii="Arial" w:eastAsia="Arial" w:hAnsi="Arial" w:cs="Arial"/>
          <w:color w:val="000000"/>
        </w:rPr>
        <w:t xml:space="preserve">, N., </w:t>
      </w:r>
      <w:proofErr w:type="spellStart"/>
      <w:r w:rsidRPr="00E0115F">
        <w:rPr>
          <w:rFonts w:ascii="Arial" w:eastAsia="Arial" w:hAnsi="Arial" w:cs="Arial"/>
          <w:color w:val="000000"/>
        </w:rPr>
        <w:t>Ghaly</w:t>
      </w:r>
      <w:proofErr w:type="spellEnd"/>
      <w:r w:rsidRPr="00E0115F">
        <w:rPr>
          <w:rFonts w:ascii="Arial" w:eastAsia="Arial" w:hAnsi="Arial" w:cs="Arial"/>
          <w:color w:val="000000"/>
        </w:rPr>
        <w:t xml:space="preserve">, W. and </w:t>
      </w:r>
      <w:proofErr w:type="spellStart"/>
      <w:r w:rsidRPr="00E0115F">
        <w:rPr>
          <w:rFonts w:ascii="Arial" w:eastAsia="Arial" w:hAnsi="Arial" w:cs="Arial"/>
          <w:color w:val="000000"/>
        </w:rPr>
        <w:t>Mantzoros</w:t>
      </w:r>
      <w:proofErr w:type="spellEnd"/>
      <w:r w:rsidRPr="00E0115F">
        <w:rPr>
          <w:rFonts w:ascii="Arial" w:eastAsia="Arial" w:hAnsi="Arial" w:cs="Arial"/>
          <w:color w:val="000000"/>
        </w:rPr>
        <w:t xml:space="preserve">, C., 2018. Obesity as </w:t>
      </w:r>
      <w:proofErr w:type="gramStart"/>
      <w:r w:rsidRPr="00E0115F">
        <w:rPr>
          <w:rFonts w:ascii="Arial" w:eastAsia="Arial" w:hAnsi="Arial" w:cs="Arial"/>
          <w:color w:val="000000"/>
        </w:rPr>
        <w:t>a  disease</w:t>
      </w:r>
      <w:proofErr w:type="gramEnd"/>
      <w:r w:rsidRPr="00E0115F">
        <w:rPr>
          <w:rFonts w:ascii="Arial" w:eastAsia="Arial" w:hAnsi="Arial" w:cs="Arial"/>
          <w:color w:val="000000"/>
        </w:rPr>
        <w:t xml:space="preserve">. Medical Clinics, 102(1), pp.13-33. </w:t>
      </w:r>
    </w:p>
    <w:p w14:paraId="0FA74027" w14:textId="77777777" w:rsidR="00E0115F" w:rsidRPr="00E0115F" w:rsidRDefault="00E0115F" w:rsidP="00E0115F">
      <w:pPr>
        <w:pStyle w:val="ListParagraph"/>
        <w:rPr>
          <w:rFonts w:ascii="Arial" w:eastAsia="Arial" w:hAnsi="Arial" w:cs="Arial"/>
          <w:color w:val="000000"/>
        </w:rPr>
      </w:pPr>
    </w:p>
    <w:p w14:paraId="64D1E3D3" w14:textId="7ECC185C" w:rsidR="008C30AE" w:rsidRDefault="00E0115F" w:rsidP="00E0115F">
      <w:pPr>
        <w:pStyle w:val="ListParagraph"/>
        <w:widowControl w:val="0"/>
        <w:numPr>
          <w:ilvl w:val="0"/>
          <w:numId w:val="1"/>
        </w:numPr>
        <w:pBdr>
          <w:top w:val="single" w:sz="2" w:space="31" w:color="FFFFFF" w:shadow="1"/>
          <w:left w:val="single" w:sz="2" w:space="31" w:color="FFFFFF" w:shadow="1"/>
          <w:bottom w:val="single" w:sz="2" w:space="31" w:color="FFFFFF" w:shadow="1"/>
          <w:right w:val="single" w:sz="2" w:space="31" w:color="FFFFFF" w:shadow="1"/>
        </w:pBdr>
        <w:spacing w:before="30" w:line="357" w:lineRule="auto"/>
        <w:ind w:right="228"/>
      </w:pPr>
      <w:r w:rsidRPr="00E0115F">
        <w:rPr>
          <w:rFonts w:ascii="Arial" w:eastAsia="Arial" w:hAnsi="Arial" w:cs="Arial"/>
          <w:color w:val="000000"/>
        </w:rPr>
        <w:t>.</w:t>
      </w:r>
      <w:r w:rsidRPr="00E0115F">
        <w:rPr>
          <w:rFonts w:ascii="Arial" w:eastAsia="Arial" w:hAnsi="Arial" w:cs="Arial"/>
          <w:color w:val="000000"/>
        </w:rPr>
        <w:t xml:space="preserve"> </w:t>
      </w:r>
      <w:proofErr w:type="spellStart"/>
      <w:r w:rsidRPr="00E0115F">
        <w:rPr>
          <w:rFonts w:ascii="Arial" w:eastAsia="Arial" w:hAnsi="Arial" w:cs="Arial"/>
          <w:color w:val="000000"/>
        </w:rPr>
        <w:t>Rauber</w:t>
      </w:r>
      <w:proofErr w:type="spellEnd"/>
      <w:r w:rsidRPr="00E0115F">
        <w:rPr>
          <w:rFonts w:ascii="Arial" w:eastAsia="Arial" w:hAnsi="Arial" w:cs="Arial"/>
          <w:color w:val="000000"/>
        </w:rPr>
        <w:t xml:space="preserve">, </w:t>
      </w:r>
      <w:proofErr w:type="spellStart"/>
      <w:proofErr w:type="gramStart"/>
      <w:r w:rsidRPr="00E0115F">
        <w:rPr>
          <w:rFonts w:ascii="Arial" w:eastAsia="Arial" w:hAnsi="Arial" w:cs="Arial"/>
          <w:color w:val="000000"/>
        </w:rPr>
        <w:t>F.,Steele</w:t>
      </w:r>
      <w:proofErr w:type="spellEnd"/>
      <w:proofErr w:type="gramEnd"/>
      <w:r w:rsidRPr="00E0115F">
        <w:rPr>
          <w:rFonts w:ascii="Arial" w:eastAsia="Arial" w:hAnsi="Arial" w:cs="Arial"/>
          <w:color w:val="000000"/>
        </w:rPr>
        <w:t xml:space="preserve">, E.M., </w:t>
      </w:r>
      <w:proofErr w:type="spellStart"/>
      <w:r w:rsidRPr="00E0115F">
        <w:rPr>
          <w:rFonts w:ascii="Arial" w:eastAsia="Arial" w:hAnsi="Arial" w:cs="Arial"/>
          <w:color w:val="000000"/>
        </w:rPr>
        <w:t>Louzada</w:t>
      </w:r>
      <w:proofErr w:type="spellEnd"/>
      <w:r w:rsidRPr="00E0115F">
        <w:rPr>
          <w:rFonts w:ascii="Arial" w:eastAsia="Arial" w:hAnsi="Arial" w:cs="Arial"/>
          <w:color w:val="000000"/>
        </w:rPr>
        <w:t>, M.L.D.C., Millett, C., Monteiro, C.A and Levy, R.B.,  2020</w:t>
      </w:r>
    </w:p>
    <w:p w14:paraId="631E11CF" w14:textId="77777777" w:rsidR="008C30AE" w:rsidRDefault="008C30AE">
      <w:pPr>
        <w:rPr>
          <w:rFonts w:ascii="Arial" w:hAnsi="Arial" w:cs="Arial"/>
        </w:rPr>
      </w:pPr>
    </w:p>
    <w:p w14:paraId="139E0B38" w14:textId="77777777" w:rsidR="008C30AE" w:rsidRDefault="008C30AE">
      <w:pPr>
        <w:spacing w:line="360" w:lineRule="auto"/>
        <w:rPr>
          <w:rFonts w:ascii="Arial" w:hAnsi="Arial" w:cs="Arial"/>
        </w:rPr>
      </w:pPr>
    </w:p>
    <w:p w14:paraId="31210EBA" w14:textId="77777777" w:rsidR="008C30AE" w:rsidRDefault="008C30AE">
      <w:pPr>
        <w:spacing w:line="360" w:lineRule="auto"/>
        <w:rPr>
          <w:rFonts w:ascii="Arial" w:hAnsi="Arial" w:cs="Arial"/>
        </w:rPr>
      </w:pPr>
    </w:p>
    <w:p w14:paraId="5C3ED5ED" w14:textId="77777777" w:rsidR="008C30AE" w:rsidRDefault="008C30AE">
      <w:pPr>
        <w:spacing w:line="360" w:lineRule="auto"/>
        <w:rPr>
          <w:rFonts w:ascii="Arial" w:hAnsi="Arial" w:cs="Arial"/>
        </w:rPr>
      </w:pPr>
    </w:p>
    <w:sectPr w:rsidR="008C30AE">
      <w:footerReference w:type="default" r:id="rId21"/>
      <w:pgSz w:w="11906" w:h="16838"/>
      <w:pgMar w:top="720" w:right="720" w:bottom="720" w:left="72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AF53C" w14:textId="77777777" w:rsidR="00000000" w:rsidRDefault="00E0115F">
      <w:pPr>
        <w:spacing w:after="0" w:line="240" w:lineRule="auto"/>
      </w:pPr>
      <w:r>
        <w:separator/>
      </w:r>
    </w:p>
  </w:endnote>
  <w:endnote w:type="continuationSeparator" w:id="0">
    <w:p w14:paraId="7B2E4C48" w14:textId="77777777" w:rsidR="00000000" w:rsidRDefault="00E01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59B97" w14:textId="77777777" w:rsidR="00CC60D4" w:rsidRDefault="00E0115F">
    <w:pPr>
      <w:pStyle w:val="Footer"/>
      <w:jc w:val="center"/>
    </w:pPr>
    <w:r>
      <w:fldChar w:fldCharType="begin"/>
    </w:r>
    <w:r>
      <w:instrText xml:space="preserve"> PAGE </w:instrText>
    </w:r>
    <w:r>
      <w:fldChar w:fldCharType="separate"/>
    </w:r>
    <w:r>
      <w:t>2</w:t>
    </w:r>
    <w:r>
      <w:fldChar w:fldCharType="end"/>
    </w:r>
  </w:p>
  <w:p w14:paraId="107EB0BF" w14:textId="77777777" w:rsidR="00CC60D4" w:rsidRDefault="00E011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468DBB" w14:textId="77777777" w:rsidR="00000000" w:rsidRDefault="00E0115F">
      <w:pPr>
        <w:spacing w:after="0" w:line="240" w:lineRule="auto"/>
      </w:pPr>
      <w:r>
        <w:rPr>
          <w:color w:val="000000"/>
        </w:rPr>
        <w:separator/>
      </w:r>
    </w:p>
  </w:footnote>
  <w:footnote w:type="continuationSeparator" w:id="0">
    <w:p w14:paraId="227B9707" w14:textId="77777777" w:rsidR="00000000" w:rsidRDefault="00E011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795DD8"/>
    <w:multiLevelType w:val="multilevel"/>
    <w:tmpl w:val="FBD47A3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051727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C30AE"/>
    <w:rsid w:val="005F3EC1"/>
    <w:rsid w:val="008B016B"/>
    <w:rsid w:val="008C30AE"/>
    <w:rsid w:val="0095101B"/>
    <w:rsid w:val="00E0115F"/>
    <w:rsid w:val="00EF4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589B487"/>
  <w15:docId w15:val="{4E9B5154-A64A-49E2-B2BC-E2F8E6F16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C7451C-800F-46ED-B885-6CF9FB569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10</Pages>
  <Words>1116</Words>
  <Characters>6217</Characters>
  <Application>Microsoft Office Word</Application>
  <DocSecurity>0</DocSecurity>
  <Lines>117</Lines>
  <Paragraphs>38</Paragraphs>
  <ScaleCrop>false</ScaleCrop>
  <HeadingPairs>
    <vt:vector size="2" baseType="variant">
      <vt:variant>
        <vt:lpstr>Title</vt:lpstr>
      </vt:variant>
      <vt:variant>
        <vt:i4>1</vt:i4>
      </vt:variant>
    </vt:vector>
  </HeadingPairs>
  <TitlesOfParts>
    <vt:vector size="1" baseType="lpstr">
      <vt:lpstr>Changemakers</vt:lpstr>
    </vt:vector>
  </TitlesOfParts>
  <Company/>
  <LinksUpToDate>false</LinksUpToDate>
  <CharactersWithSpaces>7295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dc:title>
  <dc:subject/>
  <dc:creator>Grace Henshaw</dc:creator>
  <dc:description/>
  <cp:lastModifiedBy>Grace Henshaw</cp:lastModifiedBy>
  <cp:revision>2</cp:revision>
  <dcterms:created xsi:type="dcterms:W3CDTF">2023-04-28T10:43:00Z</dcterms:created>
  <dcterms:modified xsi:type="dcterms:W3CDTF">2023-04-28T10:43:00Z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7688713fb8987db49b58e7051c0607f096f85ec9048345d29fa1cb6fbb420ae5</vt:lpwstr>
  </property>
</Properties>
</file>