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FC0E85" w14:textId="77777777" w:rsidR="00BE056C" w:rsidRDefault="00BE056C" w:rsidP="00BE056C">
      <w:pPr>
        <w:jc w:val="center"/>
        <w:rPr>
          <w:b/>
          <w:bCs/>
          <w:sz w:val="96"/>
          <w:szCs w:val="96"/>
        </w:rPr>
      </w:pPr>
    </w:p>
    <w:p w14:paraId="51C5C774" w14:textId="77777777" w:rsidR="00BE056C" w:rsidRPr="00BE056C" w:rsidRDefault="00BE056C" w:rsidP="00BE056C">
      <w:pPr>
        <w:jc w:val="center"/>
        <w:rPr>
          <w:b/>
          <w:bCs/>
          <w:sz w:val="96"/>
          <w:szCs w:val="96"/>
        </w:rPr>
      </w:pPr>
      <w:r w:rsidRPr="00BE056C">
        <w:rPr>
          <w:b/>
          <w:bCs/>
          <w:sz w:val="96"/>
          <w:szCs w:val="96"/>
        </w:rPr>
        <w:t>SJIE5003</w:t>
      </w:r>
    </w:p>
    <w:p w14:paraId="2B817D64" w14:textId="77777777" w:rsidR="00BE056C" w:rsidRPr="00BE056C" w:rsidRDefault="00BE056C" w:rsidP="00BE056C">
      <w:pPr>
        <w:jc w:val="center"/>
        <w:rPr>
          <w:b/>
          <w:bCs/>
          <w:sz w:val="96"/>
          <w:szCs w:val="96"/>
        </w:rPr>
      </w:pPr>
      <w:r w:rsidRPr="00BE056C">
        <w:rPr>
          <w:b/>
          <w:bCs/>
          <w:sz w:val="96"/>
          <w:szCs w:val="96"/>
        </w:rPr>
        <w:t>Social Inclusion in Practice</w:t>
      </w:r>
    </w:p>
    <w:p w14:paraId="21B42D69" w14:textId="77777777" w:rsidR="00BE056C" w:rsidRDefault="00BE056C" w:rsidP="00BE056C">
      <w:pPr>
        <w:jc w:val="center"/>
        <w:rPr>
          <w:b/>
          <w:bCs/>
          <w:sz w:val="48"/>
          <w:szCs w:val="48"/>
        </w:rPr>
      </w:pPr>
    </w:p>
    <w:p w14:paraId="183EE4F2" w14:textId="77777777" w:rsidR="00BE056C" w:rsidRDefault="00BE056C" w:rsidP="00BE056C">
      <w:pPr>
        <w:jc w:val="center"/>
        <w:rPr>
          <w:b/>
          <w:bCs/>
          <w:sz w:val="48"/>
          <w:szCs w:val="48"/>
        </w:rPr>
      </w:pPr>
      <w:r>
        <w:rPr>
          <w:b/>
          <w:bCs/>
          <w:sz w:val="48"/>
          <w:szCs w:val="48"/>
        </w:rPr>
        <w:t>By Samantha Bowen</w:t>
      </w:r>
    </w:p>
    <w:p w14:paraId="3FE1DC8C" w14:textId="77777777" w:rsidR="00BE056C" w:rsidRDefault="00BE056C" w:rsidP="00BE056C">
      <w:pPr>
        <w:jc w:val="center"/>
        <w:rPr>
          <w:b/>
          <w:bCs/>
          <w:sz w:val="48"/>
          <w:szCs w:val="48"/>
        </w:rPr>
      </w:pPr>
      <w:r>
        <w:rPr>
          <w:b/>
          <w:bCs/>
          <w:sz w:val="48"/>
          <w:szCs w:val="48"/>
        </w:rPr>
        <w:t>Student Number 1805801</w:t>
      </w:r>
    </w:p>
    <w:p w14:paraId="56D6CF62" w14:textId="77777777" w:rsidR="00BE056C" w:rsidRDefault="00BE056C" w:rsidP="00BE056C">
      <w:pPr>
        <w:jc w:val="center"/>
        <w:rPr>
          <w:b/>
          <w:bCs/>
          <w:sz w:val="48"/>
          <w:szCs w:val="48"/>
        </w:rPr>
      </w:pPr>
    </w:p>
    <w:p w14:paraId="09DECB5B" w14:textId="77777777" w:rsidR="00BE056C" w:rsidRDefault="00BE056C" w:rsidP="00BE056C">
      <w:pPr>
        <w:jc w:val="center"/>
        <w:rPr>
          <w:b/>
          <w:bCs/>
          <w:sz w:val="48"/>
          <w:szCs w:val="48"/>
        </w:rPr>
      </w:pPr>
    </w:p>
    <w:p w14:paraId="432C12FD" w14:textId="77777777" w:rsidR="00BE056C" w:rsidRDefault="00BE056C" w:rsidP="00BE056C">
      <w:pPr>
        <w:jc w:val="center"/>
        <w:rPr>
          <w:b/>
          <w:bCs/>
          <w:sz w:val="48"/>
          <w:szCs w:val="48"/>
        </w:rPr>
      </w:pPr>
    </w:p>
    <w:p w14:paraId="0CE13ED8" w14:textId="77777777" w:rsidR="00BE056C" w:rsidRDefault="00BE056C" w:rsidP="00BE056C">
      <w:pPr>
        <w:jc w:val="center"/>
        <w:rPr>
          <w:b/>
          <w:bCs/>
          <w:sz w:val="48"/>
          <w:szCs w:val="48"/>
        </w:rPr>
      </w:pPr>
    </w:p>
    <w:p w14:paraId="38348A29" w14:textId="77777777" w:rsidR="00BE056C" w:rsidRDefault="00BE056C" w:rsidP="00BE056C">
      <w:pPr>
        <w:jc w:val="center"/>
        <w:rPr>
          <w:b/>
          <w:bCs/>
          <w:sz w:val="48"/>
          <w:szCs w:val="48"/>
        </w:rPr>
      </w:pPr>
    </w:p>
    <w:p w14:paraId="52A50862" w14:textId="77777777" w:rsidR="00BE056C" w:rsidRDefault="00BE056C" w:rsidP="00BE056C">
      <w:pPr>
        <w:jc w:val="center"/>
        <w:rPr>
          <w:b/>
          <w:bCs/>
          <w:sz w:val="48"/>
          <w:szCs w:val="48"/>
        </w:rPr>
      </w:pPr>
    </w:p>
    <w:p w14:paraId="203F6800" w14:textId="77777777" w:rsidR="00BE056C" w:rsidRDefault="00BE056C" w:rsidP="00BE056C">
      <w:pPr>
        <w:jc w:val="center"/>
        <w:rPr>
          <w:b/>
          <w:bCs/>
          <w:sz w:val="48"/>
          <w:szCs w:val="48"/>
        </w:rPr>
      </w:pPr>
    </w:p>
    <w:p w14:paraId="3B859E05" w14:textId="77777777" w:rsidR="00BE056C" w:rsidRDefault="00BE056C" w:rsidP="00BE056C">
      <w:pPr>
        <w:jc w:val="center"/>
        <w:rPr>
          <w:b/>
          <w:bCs/>
          <w:sz w:val="48"/>
          <w:szCs w:val="48"/>
        </w:rPr>
      </w:pPr>
    </w:p>
    <w:p w14:paraId="100BED60" w14:textId="77777777" w:rsidR="00BE056C" w:rsidRDefault="00BE056C" w:rsidP="00BE056C">
      <w:pPr>
        <w:rPr>
          <w:b/>
          <w:bCs/>
          <w:sz w:val="24"/>
          <w:szCs w:val="24"/>
        </w:rPr>
      </w:pPr>
    </w:p>
    <w:p w14:paraId="349E4142" w14:textId="77777777" w:rsidR="0022323B" w:rsidRDefault="00BE056C" w:rsidP="00BE056C">
      <w:pPr>
        <w:jc w:val="both"/>
        <w:rPr>
          <w:sz w:val="24"/>
          <w:szCs w:val="24"/>
        </w:rPr>
      </w:pPr>
      <w:r>
        <w:rPr>
          <w:sz w:val="24"/>
          <w:szCs w:val="24"/>
        </w:rPr>
        <w:lastRenderedPageBreak/>
        <w:t>This assignment looks at the factors which can put groups and individuals at risk of being excluded in an educational setting, why inclusion is important and what policies and frameworks have been introduced to alleviate the divide between the socially included and excluded.</w:t>
      </w:r>
      <w:r w:rsidR="0022323B">
        <w:rPr>
          <w:sz w:val="24"/>
          <w:szCs w:val="24"/>
        </w:rPr>
        <w:t xml:space="preserve">  It will also look at theories from </w:t>
      </w:r>
      <w:proofErr w:type="spellStart"/>
      <w:r w:rsidR="0022323B">
        <w:rPr>
          <w:sz w:val="24"/>
          <w:szCs w:val="24"/>
        </w:rPr>
        <w:t>Levitas</w:t>
      </w:r>
      <w:proofErr w:type="spellEnd"/>
      <w:r w:rsidR="0022323B">
        <w:rPr>
          <w:sz w:val="24"/>
          <w:szCs w:val="24"/>
        </w:rPr>
        <w:t>, Bronfenbrenner, Bernstein and Maslow and discuss the interventions currently being used within educational settings that aim to close the attainment gap between children living in poverty and those who do not.</w:t>
      </w:r>
    </w:p>
    <w:p w14:paraId="363A6276" w14:textId="77777777" w:rsidR="0022323B" w:rsidRDefault="0022323B" w:rsidP="00BE056C">
      <w:pPr>
        <w:jc w:val="both"/>
        <w:rPr>
          <w:sz w:val="24"/>
          <w:szCs w:val="24"/>
        </w:rPr>
      </w:pPr>
      <w:r>
        <w:rPr>
          <w:sz w:val="24"/>
          <w:szCs w:val="24"/>
        </w:rPr>
        <w:t>Inclusion is a human right.  The aim of social inclusion is to give equal access and opportunities to all people, irrespective of their race, gender, colour, disability or medical need.  Inclusion means that no-one is discriminated against and all barriers are removed.  In an educational setting, the focus for inclusion is on the setting’s ability to adapt to the needs of the child</w:t>
      </w:r>
      <w:r w:rsidR="006D3BD7">
        <w:rPr>
          <w:sz w:val="24"/>
          <w:szCs w:val="24"/>
        </w:rPr>
        <w:t xml:space="preserve"> by altering the way it works where necessary to meet their needs, rather than the child being the one having to adapt to the needs of the setting (What does inclusion mean, 2008).</w:t>
      </w:r>
    </w:p>
    <w:p w14:paraId="78E00867" w14:textId="77777777" w:rsidR="006D3BD7" w:rsidRDefault="006D3BD7" w:rsidP="00BE056C">
      <w:pPr>
        <w:jc w:val="both"/>
        <w:rPr>
          <w:sz w:val="24"/>
          <w:szCs w:val="24"/>
        </w:rPr>
      </w:pPr>
      <w:r>
        <w:rPr>
          <w:sz w:val="24"/>
          <w:szCs w:val="24"/>
        </w:rPr>
        <w:t xml:space="preserve">The concept of Social Exclusion, however, is not the complete opposite.  Social exclusion is something that has caused much controversy </w:t>
      </w:r>
      <w:r w:rsidR="00F739E2">
        <w:rPr>
          <w:sz w:val="24"/>
          <w:szCs w:val="24"/>
        </w:rPr>
        <w:t xml:space="preserve">and debate.  There are different understandings of exclusion that exist in society, mainly between the classes and their perspectives on it (Pierson,2010).  The lower and working classes tend to have a different view on exclusion to the middle classes because they believe they are the ones living with it, for them, it is their reality.  The middle classes simply have an opinion on it.  </w:t>
      </w:r>
    </w:p>
    <w:p w14:paraId="45AF58D2" w14:textId="77777777" w:rsidR="00F739E2" w:rsidRDefault="00F739E2" w:rsidP="00BE056C">
      <w:pPr>
        <w:jc w:val="both"/>
        <w:rPr>
          <w:sz w:val="24"/>
          <w:szCs w:val="24"/>
        </w:rPr>
      </w:pPr>
      <w:r>
        <w:rPr>
          <w:sz w:val="24"/>
          <w:szCs w:val="24"/>
        </w:rPr>
        <w:t>“Social Exclusion is what can happen when people or areas suffer from a combination of linked problems, such as unemployment, poor skills, low incomes, poor housing, high crime, poor health and family breakdown” (UK office of the Deputy Prime Minister, 2004).</w:t>
      </w:r>
    </w:p>
    <w:p w14:paraId="72EF3E70" w14:textId="77777777" w:rsidR="00F739E2" w:rsidRDefault="00FD1334" w:rsidP="00BE056C">
      <w:pPr>
        <w:jc w:val="both"/>
        <w:rPr>
          <w:sz w:val="24"/>
          <w:szCs w:val="24"/>
        </w:rPr>
      </w:pPr>
      <w:r>
        <w:rPr>
          <w:sz w:val="24"/>
          <w:szCs w:val="24"/>
        </w:rPr>
        <w:t>Inclusion is important for all walks of life, but never more than in childhood.  Inclusion in an educational setting and community setting enables children to be part of their community and develop a sense of belonging.  They become better prepared for life in the community as they become adults.  Inclusion provides better learning opportunities and gives children the opportunity to develop friendships.  Children with or without disabilities learn acceptance and respect for others, social and friendship skills, problem solving skills and a positive self-image (Aguilar, 2017).</w:t>
      </w:r>
    </w:p>
    <w:p w14:paraId="5F3B39D5" w14:textId="1C9B6EA6" w:rsidR="00FD1334" w:rsidRDefault="00FD1334" w:rsidP="00BE056C">
      <w:pPr>
        <w:jc w:val="both"/>
        <w:rPr>
          <w:sz w:val="24"/>
          <w:szCs w:val="24"/>
        </w:rPr>
      </w:pPr>
      <w:r>
        <w:rPr>
          <w:sz w:val="24"/>
          <w:szCs w:val="24"/>
        </w:rPr>
        <w:t xml:space="preserve">In 1997 when the Labour party came into power in the UK, it swiftly adopted the concept of social exclusion from France, where the concept arose in the 1970’s with the publication of Rene Lenoir’s (1974) Excluded:  One in Ten French (Peters, </w:t>
      </w:r>
      <w:proofErr w:type="spellStart"/>
      <w:r>
        <w:rPr>
          <w:sz w:val="24"/>
          <w:szCs w:val="24"/>
        </w:rPr>
        <w:t>Besley</w:t>
      </w:r>
      <w:proofErr w:type="spellEnd"/>
      <w:r>
        <w:rPr>
          <w:sz w:val="24"/>
          <w:szCs w:val="24"/>
        </w:rPr>
        <w:t>, 2014).  Before 1997, children with disabilities, special educational needs</w:t>
      </w:r>
      <w:r w:rsidR="00D44586">
        <w:rPr>
          <w:sz w:val="24"/>
          <w:szCs w:val="24"/>
        </w:rPr>
        <w:t>,</w:t>
      </w:r>
      <w:r>
        <w:rPr>
          <w:sz w:val="24"/>
          <w:szCs w:val="24"/>
        </w:rPr>
        <w:t xml:space="preserve"> health problems</w:t>
      </w:r>
      <w:r w:rsidR="003E0EA9">
        <w:rPr>
          <w:sz w:val="24"/>
          <w:szCs w:val="24"/>
        </w:rPr>
        <w:t xml:space="preserve"> or behaviour issues in the UK were generally sent to “Special” schools and were not able to attend a mainstream school or access a mainstream curriculum.  This exclusion lead children into adulthood without some of the basic skills, like social skills to be able to lead an independent life in their community.  </w:t>
      </w:r>
    </w:p>
    <w:p w14:paraId="7E2696FD" w14:textId="77777777" w:rsidR="003E0EA9" w:rsidRDefault="003E0EA9" w:rsidP="00BE056C">
      <w:pPr>
        <w:jc w:val="both"/>
        <w:rPr>
          <w:sz w:val="24"/>
          <w:szCs w:val="24"/>
        </w:rPr>
      </w:pPr>
      <w:r>
        <w:rPr>
          <w:sz w:val="24"/>
          <w:szCs w:val="24"/>
        </w:rPr>
        <w:t>The new Labour government set out to change this exclusion to make the UK a more inclusive society.  This meant that all children, no matter what their background, race, religion, disability, health or behaviour issue, could have access to the same schools, the same curriculum and the same opportunities (Pierson, 2010)</w:t>
      </w:r>
      <w:r w:rsidR="00666238">
        <w:rPr>
          <w:sz w:val="24"/>
          <w:szCs w:val="24"/>
        </w:rPr>
        <w:t>.</w:t>
      </w:r>
    </w:p>
    <w:p w14:paraId="297B565B" w14:textId="77777777" w:rsidR="00F235B1" w:rsidRDefault="00666238" w:rsidP="00BE056C">
      <w:pPr>
        <w:jc w:val="both"/>
        <w:rPr>
          <w:sz w:val="24"/>
          <w:szCs w:val="24"/>
        </w:rPr>
      </w:pPr>
      <w:r>
        <w:rPr>
          <w:sz w:val="24"/>
          <w:szCs w:val="24"/>
        </w:rPr>
        <w:t>Even in a society where all children attend the same schools and access the same education, exclusion can still be a factor in many children’s lives.  For example, a child living in poverty may not be able to afford to go on a school trip or attend extra-curricular clubs like football or Karate with their peers.  This will inevitably lead a child to feel excluded when they are not able to join in conversations about these activities or enjoy them themselves.</w:t>
      </w:r>
    </w:p>
    <w:p w14:paraId="7BACB101" w14:textId="114E303D" w:rsidR="00666238" w:rsidRDefault="00666238" w:rsidP="00BE056C">
      <w:pPr>
        <w:jc w:val="both"/>
        <w:rPr>
          <w:sz w:val="24"/>
          <w:szCs w:val="24"/>
        </w:rPr>
      </w:pPr>
      <w:r>
        <w:rPr>
          <w:sz w:val="24"/>
          <w:szCs w:val="24"/>
        </w:rPr>
        <w:lastRenderedPageBreak/>
        <w:t>Children from deprived backgrounds tend to not pe</w:t>
      </w:r>
      <w:r w:rsidR="00F235B1">
        <w:rPr>
          <w:sz w:val="24"/>
          <w:szCs w:val="24"/>
        </w:rPr>
        <w:t>r</w:t>
      </w:r>
      <w:r>
        <w:rPr>
          <w:sz w:val="24"/>
          <w:szCs w:val="24"/>
        </w:rPr>
        <w:t xml:space="preserve">form as well in academia than children from more affluent </w:t>
      </w:r>
      <w:r w:rsidR="00F235B1">
        <w:rPr>
          <w:sz w:val="24"/>
          <w:szCs w:val="24"/>
        </w:rPr>
        <w:t>backgrounds, meaning that they may not be as good at reading or speaking, so these c</w:t>
      </w:r>
      <w:r>
        <w:rPr>
          <w:sz w:val="24"/>
          <w:szCs w:val="24"/>
        </w:rPr>
        <w:t xml:space="preserve">hildren who cannot read particularly well will not </w:t>
      </w:r>
      <w:r w:rsidR="00D44586">
        <w:rPr>
          <w:sz w:val="24"/>
          <w:szCs w:val="24"/>
        </w:rPr>
        <w:t>be selected to represent their class or school</w:t>
      </w:r>
      <w:r>
        <w:rPr>
          <w:sz w:val="24"/>
          <w:szCs w:val="24"/>
        </w:rPr>
        <w:t xml:space="preserve"> for things like school council or committees, even though they may want to take part</w:t>
      </w:r>
      <w:r w:rsidR="00F235B1">
        <w:rPr>
          <w:sz w:val="24"/>
          <w:szCs w:val="24"/>
        </w:rPr>
        <w:t xml:space="preserve"> and have valid points to make.</w:t>
      </w:r>
    </w:p>
    <w:p w14:paraId="2B0F6C4D" w14:textId="2E4EB6C2" w:rsidR="00F235B1" w:rsidRDefault="00F235B1" w:rsidP="00BE056C">
      <w:pPr>
        <w:jc w:val="both"/>
        <w:rPr>
          <w:sz w:val="24"/>
          <w:szCs w:val="24"/>
        </w:rPr>
      </w:pPr>
      <w:r>
        <w:rPr>
          <w:sz w:val="24"/>
          <w:szCs w:val="24"/>
        </w:rPr>
        <w:t>A child living in poverty is not doing so through any fault of their own.  Their parents or carers will have most likely</w:t>
      </w:r>
      <w:r w:rsidR="00D85873">
        <w:rPr>
          <w:sz w:val="24"/>
          <w:szCs w:val="24"/>
        </w:rPr>
        <w:t xml:space="preserve"> grown</w:t>
      </w:r>
      <w:r>
        <w:rPr>
          <w:sz w:val="24"/>
          <w:szCs w:val="24"/>
        </w:rPr>
        <w:t xml:space="preserve"> up in poverty themselves and have not been able to break the cycle.  Inclusion is in place with the intention of doing just that.</w:t>
      </w:r>
      <w:r w:rsidR="00030DD0">
        <w:rPr>
          <w:sz w:val="24"/>
          <w:szCs w:val="24"/>
        </w:rPr>
        <w:t xml:space="preserve">  Giving children the opportunities to reach their full potential</w:t>
      </w:r>
      <w:r w:rsidR="0000079C">
        <w:rPr>
          <w:sz w:val="24"/>
          <w:szCs w:val="24"/>
        </w:rPr>
        <w:t xml:space="preserve"> a</w:t>
      </w:r>
      <w:r w:rsidR="00030DD0">
        <w:rPr>
          <w:sz w:val="24"/>
          <w:szCs w:val="24"/>
        </w:rPr>
        <w:t>nd become a productive and positive member of society.</w:t>
      </w:r>
    </w:p>
    <w:p w14:paraId="1CC5F3B1" w14:textId="4C5F7991" w:rsidR="00CB4848" w:rsidRDefault="00CB4848" w:rsidP="00BE056C">
      <w:pPr>
        <w:jc w:val="both"/>
        <w:rPr>
          <w:sz w:val="24"/>
          <w:szCs w:val="24"/>
        </w:rPr>
      </w:pPr>
      <w:r>
        <w:rPr>
          <w:sz w:val="24"/>
          <w:szCs w:val="24"/>
        </w:rPr>
        <w:t xml:space="preserve">Children’s development can also be affected by Adverse Childhood Experiences (ACE’s).  Children who live with abuse, addiction, incarceration, bereavement and parental separation </w:t>
      </w:r>
      <w:r w:rsidR="00D44586">
        <w:rPr>
          <w:sz w:val="24"/>
          <w:szCs w:val="24"/>
        </w:rPr>
        <w:t>may not or will</w:t>
      </w:r>
      <w:r>
        <w:rPr>
          <w:sz w:val="24"/>
          <w:szCs w:val="24"/>
        </w:rPr>
        <w:t xml:space="preserve"> not receive the nurture that their peers take for granted.  Maslow’s Hierarchy of Needs </w:t>
      </w:r>
      <w:r w:rsidR="005A0A77">
        <w:rPr>
          <w:sz w:val="24"/>
          <w:szCs w:val="24"/>
        </w:rPr>
        <w:t xml:space="preserve">(1943) </w:t>
      </w:r>
      <w:r>
        <w:rPr>
          <w:sz w:val="24"/>
          <w:szCs w:val="24"/>
        </w:rPr>
        <w:t xml:space="preserve">shows that if a child does not receive their basic physiological and safety needs, they are unable to develop their own psychological and self-fulfilment needs.  As a society, or community, </w:t>
      </w:r>
      <w:r w:rsidR="005A0A77">
        <w:rPr>
          <w:sz w:val="24"/>
          <w:szCs w:val="24"/>
        </w:rPr>
        <w:t xml:space="preserve">do we not all have a </w:t>
      </w:r>
      <w:r>
        <w:rPr>
          <w:sz w:val="24"/>
          <w:szCs w:val="24"/>
        </w:rPr>
        <w:t xml:space="preserve">role to play in protecting </w:t>
      </w:r>
      <w:r w:rsidR="005A0A77">
        <w:rPr>
          <w:sz w:val="24"/>
          <w:szCs w:val="24"/>
        </w:rPr>
        <w:t xml:space="preserve">these children to ensure they go on to lead full and happy lives and be able to put something back into the community?  If not, they will most likely </w:t>
      </w:r>
      <w:r w:rsidR="006D5BA6">
        <w:rPr>
          <w:sz w:val="24"/>
          <w:szCs w:val="24"/>
        </w:rPr>
        <w:t xml:space="preserve">grow up to </w:t>
      </w:r>
      <w:r w:rsidR="005A0A77">
        <w:rPr>
          <w:sz w:val="24"/>
          <w:szCs w:val="24"/>
        </w:rPr>
        <w:t xml:space="preserve">feel socially excluded and </w:t>
      </w:r>
      <w:proofErr w:type="gramStart"/>
      <w:r w:rsidR="005A0A77">
        <w:rPr>
          <w:sz w:val="24"/>
          <w:szCs w:val="24"/>
        </w:rPr>
        <w:t>continue on</w:t>
      </w:r>
      <w:proofErr w:type="gramEnd"/>
      <w:r w:rsidR="005A0A77">
        <w:rPr>
          <w:sz w:val="24"/>
          <w:szCs w:val="24"/>
        </w:rPr>
        <w:t xml:space="preserve"> the cycle of life in poverty and deprivation.</w:t>
      </w:r>
    </w:p>
    <w:p w14:paraId="09BA800C" w14:textId="77777777" w:rsidR="0000079C" w:rsidRDefault="0000079C" w:rsidP="00BE056C">
      <w:pPr>
        <w:jc w:val="both"/>
        <w:rPr>
          <w:sz w:val="24"/>
          <w:szCs w:val="24"/>
        </w:rPr>
      </w:pPr>
      <w:r>
        <w:rPr>
          <w:sz w:val="24"/>
          <w:szCs w:val="24"/>
        </w:rPr>
        <w:t xml:space="preserve">In 1979, </w:t>
      </w:r>
      <w:proofErr w:type="spellStart"/>
      <w:r>
        <w:rPr>
          <w:sz w:val="24"/>
          <w:szCs w:val="24"/>
        </w:rPr>
        <w:t>Urie</w:t>
      </w:r>
      <w:proofErr w:type="spellEnd"/>
      <w:r>
        <w:rPr>
          <w:sz w:val="24"/>
          <w:szCs w:val="24"/>
        </w:rPr>
        <w:t xml:space="preserve"> Bronfenbrenner developed the Ecological systems theory.  This theory suggested that a child’s development is influenced by many factors, not just what happens within the home.  His ecological system was made up of five systems, from the child themselves up to the local ideologies and culture.  The belief is that the community, the school, industry</w:t>
      </w:r>
      <w:r w:rsidR="00ED5768">
        <w:rPr>
          <w:sz w:val="24"/>
          <w:szCs w:val="24"/>
        </w:rPr>
        <w:t xml:space="preserve"> and cultures all influence the way a child develops and ultimately determines the sort of adult they will become (Bronfenbrenner, 1979).</w:t>
      </w:r>
    </w:p>
    <w:p w14:paraId="52CEF711" w14:textId="77777777" w:rsidR="003E0EA9" w:rsidRDefault="005F3454" w:rsidP="00BE056C">
      <w:pPr>
        <w:jc w:val="both"/>
        <w:rPr>
          <w:sz w:val="24"/>
          <w:szCs w:val="24"/>
        </w:rPr>
      </w:pPr>
      <w:r>
        <w:rPr>
          <w:sz w:val="24"/>
          <w:szCs w:val="24"/>
        </w:rPr>
        <w:t>With Bronfenbrenner’s Theory in mind, t</w:t>
      </w:r>
      <w:r w:rsidR="00ED5768">
        <w:rPr>
          <w:sz w:val="24"/>
          <w:szCs w:val="24"/>
        </w:rPr>
        <w:t xml:space="preserve">he Welsh </w:t>
      </w:r>
      <w:r>
        <w:rPr>
          <w:sz w:val="24"/>
          <w:szCs w:val="24"/>
        </w:rPr>
        <w:t>G</w:t>
      </w:r>
      <w:r w:rsidR="00ED5768">
        <w:rPr>
          <w:sz w:val="24"/>
          <w:szCs w:val="24"/>
        </w:rPr>
        <w:t>overnment introduced the Pupil De</w:t>
      </w:r>
      <w:r w:rsidR="00D85873">
        <w:rPr>
          <w:sz w:val="24"/>
          <w:szCs w:val="24"/>
        </w:rPr>
        <w:t>velopment</w:t>
      </w:r>
      <w:r w:rsidR="00ED5768">
        <w:rPr>
          <w:sz w:val="24"/>
          <w:szCs w:val="24"/>
        </w:rPr>
        <w:t xml:space="preserve"> Grant </w:t>
      </w:r>
      <w:r w:rsidR="00D85873">
        <w:rPr>
          <w:sz w:val="24"/>
          <w:szCs w:val="24"/>
        </w:rPr>
        <w:t xml:space="preserve">(originally called the Pupil Deprivation Grant) </w:t>
      </w:r>
      <w:r w:rsidR="00ED5768">
        <w:rPr>
          <w:sz w:val="24"/>
          <w:szCs w:val="24"/>
        </w:rPr>
        <w:t>in 2012</w:t>
      </w:r>
      <w:r w:rsidR="00D85873">
        <w:rPr>
          <w:sz w:val="24"/>
          <w:szCs w:val="24"/>
        </w:rPr>
        <w:t>,</w:t>
      </w:r>
      <w:r w:rsidR="00ED5768">
        <w:rPr>
          <w:sz w:val="24"/>
          <w:szCs w:val="24"/>
        </w:rPr>
        <w:t xml:space="preserve"> to allow schools to provide extra support to pupils from deprived backgrounds.  This was with the intention of closing the attainment gap between pupils living in poverty and those who were not by funding extra resources, staff and interventions to give th</w:t>
      </w:r>
      <w:r w:rsidR="00D85873">
        <w:rPr>
          <w:sz w:val="24"/>
          <w:szCs w:val="24"/>
        </w:rPr>
        <w:t>o</w:t>
      </w:r>
      <w:r w:rsidR="00ED5768">
        <w:rPr>
          <w:sz w:val="24"/>
          <w:szCs w:val="24"/>
        </w:rPr>
        <w:t xml:space="preserve">se children the </w:t>
      </w:r>
      <w:r>
        <w:rPr>
          <w:sz w:val="24"/>
          <w:szCs w:val="24"/>
        </w:rPr>
        <w:t>opportunity to reach their full potential (Estyn, 2013).</w:t>
      </w:r>
    </w:p>
    <w:p w14:paraId="68E9358B" w14:textId="77777777" w:rsidR="005F3454" w:rsidRDefault="005F3454" w:rsidP="00BE056C">
      <w:pPr>
        <w:jc w:val="both"/>
        <w:rPr>
          <w:sz w:val="24"/>
          <w:szCs w:val="24"/>
        </w:rPr>
      </w:pPr>
      <w:r>
        <w:rPr>
          <w:sz w:val="24"/>
          <w:szCs w:val="24"/>
        </w:rPr>
        <w:t>Many educational settings in Wales (including one’s own) have adopted inclusion and practice it exclusively.  Mixed ability learning groups are an example of this.  Children with disabilities or behavioural issues are taught along with their peers in the mainstream setting and any barriers they may face are overcome</w:t>
      </w:r>
      <w:r w:rsidR="00D85873">
        <w:rPr>
          <w:sz w:val="24"/>
          <w:szCs w:val="24"/>
        </w:rPr>
        <w:t>,</w:t>
      </w:r>
      <w:r>
        <w:rPr>
          <w:sz w:val="24"/>
          <w:szCs w:val="24"/>
        </w:rPr>
        <w:t xml:space="preserve"> </w:t>
      </w:r>
      <w:proofErr w:type="gramStart"/>
      <w:r>
        <w:rPr>
          <w:sz w:val="24"/>
          <w:szCs w:val="24"/>
        </w:rPr>
        <w:t>in order for</w:t>
      </w:r>
      <w:proofErr w:type="gramEnd"/>
      <w:r>
        <w:rPr>
          <w:sz w:val="24"/>
          <w:szCs w:val="24"/>
        </w:rPr>
        <w:t xml:space="preserve"> them to fully participate in the daily tasks.</w:t>
      </w:r>
    </w:p>
    <w:p w14:paraId="55B804B0" w14:textId="21ACEB03" w:rsidR="00061E36" w:rsidRDefault="00C61826" w:rsidP="00BE056C">
      <w:pPr>
        <w:jc w:val="both"/>
        <w:rPr>
          <w:sz w:val="24"/>
          <w:szCs w:val="24"/>
        </w:rPr>
      </w:pPr>
      <w:r>
        <w:rPr>
          <w:sz w:val="24"/>
          <w:szCs w:val="24"/>
        </w:rPr>
        <w:t xml:space="preserve">While the UK is currently run by a Conservative Government, the concept of social exclusion (first introduced by Labour in the UK) is still on the agenda.  Many of the interventions that Labour brought forward are still being used today, although the perspectives looking at how we promote inclusion are very different </w:t>
      </w:r>
      <w:r w:rsidR="006D5BA6">
        <w:rPr>
          <w:sz w:val="24"/>
          <w:szCs w:val="24"/>
        </w:rPr>
        <w:t>with</w:t>
      </w:r>
      <w:r>
        <w:rPr>
          <w:sz w:val="24"/>
          <w:szCs w:val="24"/>
        </w:rPr>
        <w:t xml:space="preserve">in each party.  Ruth </w:t>
      </w:r>
      <w:proofErr w:type="spellStart"/>
      <w:r>
        <w:rPr>
          <w:sz w:val="24"/>
          <w:szCs w:val="24"/>
        </w:rPr>
        <w:t>Levitas</w:t>
      </w:r>
      <w:proofErr w:type="spellEnd"/>
      <w:r>
        <w:rPr>
          <w:sz w:val="24"/>
          <w:szCs w:val="24"/>
        </w:rPr>
        <w:t xml:space="preserve"> introduced the RED, MUD and SID theory in 2005.  RED being the Redistributionist Discourse, where the more affluent are taxed to fund those who are poor.  This being the Labour approach.  MUD, or the Moral Underclass Discourse</w:t>
      </w:r>
      <w:r w:rsidR="00C532F1">
        <w:rPr>
          <w:sz w:val="24"/>
          <w:szCs w:val="24"/>
        </w:rPr>
        <w:t xml:space="preserve">, suggests that poor people are poor because of their own lack of work ethic and idleness.  It suggests that they have the same opportunities as everyone else but simply do not take them when offered.  This is typical of a Conservative government.  Both parties do however, both agree that SID, or the Social Integrationist Discourse is the way forward.  This approach focuses on getting people off benefits and into paid work, thus breaking them out of their cycle and moving them onto a more inclusive way of life.  </w:t>
      </w:r>
      <w:r w:rsidR="00003F56">
        <w:rPr>
          <w:sz w:val="24"/>
          <w:szCs w:val="24"/>
        </w:rPr>
        <w:t xml:space="preserve">Getting paid for work they have </w:t>
      </w:r>
      <w:r w:rsidR="006D5BA6">
        <w:rPr>
          <w:sz w:val="24"/>
          <w:szCs w:val="24"/>
        </w:rPr>
        <w:t>carried out</w:t>
      </w:r>
      <w:r w:rsidR="00003F56">
        <w:rPr>
          <w:sz w:val="24"/>
          <w:szCs w:val="24"/>
        </w:rPr>
        <w:t xml:space="preserve"> and providing for themselves leads people to feel a sense of pride and gives them the opportunities to mix and socialise with others in a more constructive and gratifying manor (</w:t>
      </w:r>
      <w:proofErr w:type="spellStart"/>
      <w:r w:rsidR="00003F56">
        <w:rPr>
          <w:sz w:val="24"/>
          <w:szCs w:val="24"/>
        </w:rPr>
        <w:t>Levitas</w:t>
      </w:r>
      <w:proofErr w:type="spellEnd"/>
      <w:r w:rsidR="00003F56">
        <w:rPr>
          <w:sz w:val="24"/>
          <w:szCs w:val="24"/>
        </w:rPr>
        <w:t>, 1998).</w:t>
      </w:r>
    </w:p>
    <w:p w14:paraId="6404E1E7" w14:textId="3178A6CE" w:rsidR="0002181E" w:rsidRDefault="00CC7EF1" w:rsidP="00BE056C">
      <w:pPr>
        <w:jc w:val="both"/>
        <w:rPr>
          <w:sz w:val="24"/>
          <w:szCs w:val="24"/>
        </w:rPr>
      </w:pPr>
      <w:r>
        <w:rPr>
          <w:sz w:val="24"/>
          <w:szCs w:val="24"/>
        </w:rPr>
        <w:lastRenderedPageBreak/>
        <w:t xml:space="preserve">As explained earlier in paragraph nine, children from deprived backgrounds are unlikely to read or speak as eloquently as their more affluent peers.  If this is not addressed in early childhood, children go on to become young adults who are still unable to read competently or speak </w:t>
      </w:r>
      <w:r w:rsidR="0082171A">
        <w:rPr>
          <w:sz w:val="24"/>
          <w:szCs w:val="24"/>
        </w:rPr>
        <w:t xml:space="preserve">articulately, which can result in them being overlooked for high </w:t>
      </w:r>
      <w:r w:rsidR="0002181E">
        <w:rPr>
          <w:sz w:val="24"/>
          <w:szCs w:val="24"/>
        </w:rPr>
        <w:t xml:space="preserve">status and high </w:t>
      </w:r>
      <w:r w:rsidR="0082171A">
        <w:rPr>
          <w:sz w:val="24"/>
          <w:szCs w:val="24"/>
        </w:rPr>
        <w:t xml:space="preserve">salary employment based on their potential employers pre-conceived </w:t>
      </w:r>
      <w:r w:rsidR="006D5BA6">
        <w:rPr>
          <w:sz w:val="24"/>
          <w:szCs w:val="24"/>
        </w:rPr>
        <w:t>impressions</w:t>
      </w:r>
      <w:r w:rsidR="0082171A">
        <w:rPr>
          <w:sz w:val="24"/>
          <w:szCs w:val="24"/>
        </w:rPr>
        <w:t xml:space="preserve"> of them</w:t>
      </w:r>
      <w:r w:rsidR="00CE27F1">
        <w:rPr>
          <w:sz w:val="24"/>
          <w:szCs w:val="24"/>
        </w:rPr>
        <w:t xml:space="preserve"> (which would prove the MUD theory to be incorrect)</w:t>
      </w:r>
      <w:r w:rsidR="0082171A">
        <w:rPr>
          <w:sz w:val="24"/>
          <w:szCs w:val="24"/>
        </w:rPr>
        <w:t>.</w:t>
      </w:r>
    </w:p>
    <w:p w14:paraId="0F98C30F" w14:textId="1A539BBF" w:rsidR="00003F56" w:rsidRDefault="0082171A" w:rsidP="00BE056C">
      <w:pPr>
        <w:jc w:val="both"/>
        <w:rPr>
          <w:sz w:val="24"/>
          <w:szCs w:val="24"/>
        </w:rPr>
      </w:pPr>
      <w:r>
        <w:rPr>
          <w:sz w:val="24"/>
          <w:szCs w:val="24"/>
        </w:rPr>
        <w:t xml:space="preserve">In 1971, Basil Bernstein </w:t>
      </w:r>
      <w:r w:rsidR="00062711">
        <w:rPr>
          <w:sz w:val="24"/>
          <w:szCs w:val="24"/>
        </w:rPr>
        <w:t xml:space="preserve">developed the Theory of Language Code, which focussed on Elaborate and Restricted linguistic codes.  He believed that people from deprived backgrounds spoke in a more restricted manor which ultimately created barriers for them with regards to employment and social acceptance.  Those not living in poverty were </w:t>
      </w:r>
      <w:r w:rsidR="0002181E">
        <w:rPr>
          <w:sz w:val="24"/>
          <w:szCs w:val="24"/>
        </w:rPr>
        <w:t>more likely to be raised along with family who spoke articulately, therefore learned to speak in a more acceptable way.  These would then</w:t>
      </w:r>
      <w:r w:rsidR="003961D8">
        <w:rPr>
          <w:sz w:val="24"/>
          <w:szCs w:val="24"/>
        </w:rPr>
        <w:t xml:space="preserve"> </w:t>
      </w:r>
      <w:r w:rsidR="0002181E">
        <w:rPr>
          <w:sz w:val="24"/>
          <w:szCs w:val="24"/>
        </w:rPr>
        <w:t xml:space="preserve">be more likely to gain employment in positions of status </w:t>
      </w:r>
      <w:r w:rsidR="003961D8">
        <w:rPr>
          <w:sz w:val="24"/>
          <w:szCs w:val="24"/>
        </w:rPr>
        <w:t xml:space="preserve">in adulthood </w:t>
      </w:r>
      <w:r w:rsidR="0002181E">
        <w:rPr>
          <w:sz w:val="24"/>
          <w:szCs w:val="24"/>
        </w:rPr>
        <w:t xml:space="preserve">and </w:t>
      </w:r>
      <w:r w:rsidR="003961D8">
        <w:rPr>
          <w:sz w:val="24"/>
          <w:szCs w:val="24"/>
        </w:rPr>
        <w:t>earn</w:t>
      </w:r>
      <w:r w:rsidR="0002181E">
        <w:rPr>
          <w:sz w:val="24"/>
          <w:szCs w:val="24"/>
        </w:rPr>
        <w:t xml:space="preserve"> higher salaries (Bernstein, 1971).  Primary schools teach Letters and Sounds as part of the national curriculum.  </w:t>
      </w:r>
      <w:r w:rsidR="003961D8">
        <w:rPr>
          <w:sz w:val="24"/>
          <w:szCs w:val="24"/>
        </w:rPr>
        <w:t>One sound that can prove to be tricky is “</w:t>
      </w:r>
      <w:proofErr w:type="spellStart"/>
      <w:r w:rsidR="003961D8">
        <w:rPr>
          <w:sz w:val="24"/>
          <w:szCs w:val="24"/>
        </w:rPr>
        <w:t>th</w:t>
      </w:r>
      <w:proofErr w:type="spellEnd"/>
      <w:r w:rsidR="003961D8">
        <w:rPr>
          <w:sz w:val="24"/>
          <w:szCs w:val="24"/>
        </w:rPr>
        <w:t>”.  Many children from deprived backgrounds say “f” instead (their family possibly do too).  This affects the child’s spelling also because when they say the word “think”, they pronounce it “fink” which causes</w:t>
      </w:r>
      <w:r w:rsidR="006D5BA6">
        <w:rPr>
          <w:sz w:val="24"/>
          <w:szCs w:val="24"/>
        </w:rPr>
        <w:t xml:space="preserve"> </w:t>
      </w:r>
      <w:r w:rsidR="003961D8">
        <w:rPr>
          <w:sz w:val="24"/>
          <w:szCs w:val="24"/>
        </w:rPr>
        <w:t>confusion</w:t>
      </w:r>
      <w:r w:rsidR="006D5BA6">
        <w:rPr>
          <w:sz w:val="24"/>
          <w:szCs w:val="24"/>
        </w:rPr>
        <w:t xml:space="preserve"> when writing</w:t>
      </w:r>
      <w:r w:rsidR="003961D8">
        <w:rPr>
          <w:sz w:val="24"/>
          <w:szCs w:val="24"/>
        </w:rPr>
        <w:t>.  These children are generally offered extra letters and sounds sessions as an intervention where they are taken out of class for extra guidance along with others who have similar issues with the aim of addressing this problem.</w:t>
      </w:r>
    </w:p>
    <w:p w14:paraId="76EF897F" w14:textId="164120E4" w:rsidR="006D5BA6" w:rsidRDefault="006D5BA6" w:rsidP="00BE056C">
      <w:pPr>
        <w:jc w:val="both"/>
        <w:rPr>
          <w:sz w:val="24"/>
          <w:szCs w:val="24"/>
        </w:rPr>
      </w:pPr>
      <w:r>
        <w:rPr>
          <w:sz w:val="24"/>
          <w:szCs w:val="24"/>
        </w:rPr>
        <w:t>In Wales, deprived areas are now offered free childcare for two hours and thirty minutes, five days a week in the form of Flying Start.  This is to enable children between the ages of two and three to have access to enrichment, learning through play and a healthy snack until they reach nursery age</w:t>
      </w:r>
      <w:r w:rsidR="00536F3A">
        <w:rPr>
          <w:sz w:val="24"/>
          <w:szCs w:val="24"/>
        </w:rPr>
        <w:t>.  One’s own setting also provides full-time learning for their nursery children which is paid for by the PDG.  Many schools in deprived areas also provide a nurture group which allows children who may lack nurture at home (children with ACE’s) to spend some of their school day baking, gardening, doing craft or simply self-initiated play</w:t>
      </w:r>
      <w:r w:rsidR="00034C47">
        <w:rPr>
          <w:sz w:val="24"/>
          <w:szCs w:val="24"/>
        </w:rPr>
        <w:t xml:space="preserve"> within a smaller group setting</w:t>
      </w:r>
      <w:r w:rsidR="00536F3A">
        <w:rPr>
          <w:sz w:val="24"/>
          <w:szCs w:val="24"/>
        </w:rPr>
        <w:t xml:space="preserve">.  Older children in secondary schools who wish to study for A-levels may qualify for </w:t>
      </w:r>
      <w:r w:rsidR="00C649C1">
        <w:rPr>
          <w:sz w:val="24"/>
          <w:szCs w:val="24"/>
        </w:rPr>
        <w:t>Education Maintenance Allowance (</w:t>
      </w:r>
      <w:r w:rsidR="00536F3A">
        <w:rPr>
          <w:sz w:val="24"/>
          <w:szCs w:val="24"/>
        </w:rPr>
        <w:t>EMA</w:t>
      </w:r>
      <w:r w:rsidR="00C649C1">
        <w:rPr>
          <w:sz w:val="24"/>
          <w:szCs w:val="24"/>
        </w:rPr>
        <w:t>)</w:t>
      </w:r>
      <w:r w:rsidR="00536F3A">
        <w:rPr>
          <w:sz w:val="24"/>
          <w:szCs w:val="24"/>
        </w:rPr>
        <w:t xml:space="preserve">, which gives teenagers </w:t>
      </w:r>
      <w:r w:rsidR="00C649C1">
        <w:rPr>
          <w:sz w:val="24"/>
          <w:szCs w:val="24"/>
        </w:rPr>
        <w:t>thirty pounds a week</w:t>
      </w:r>
      <w:r w:rsidR="00536F3A">
        <w:rPr>
          <w:sz w:val="24"/>
          <w:szCs w:val="24"/>
        </w:rPr>
        <w:t xml:space="preserve"> to study</w:t>
      </w:r>
      <w:r w:rsidR="00C649C1">
        <w:rPr>
          <w:sz w:val="24"/>
          <w:szCs w:val="24"/>
        </w:rPr>
        <w:t xml:space="preserve"> (</w:t>
      </w:r>
      <w:r w:rsidR="00BB5A2A">
        <w:rPr>
          <w:sz w:val="24"/>
          <w:szCs w:val="24"/>
        </w:rPr>
        <w:t>www.studentfinancewales.co.uk</w:t>
      </w:r>
      <w:r w:rsidR="00C649C1">
        <w:rPr>
          <w:sz w:val="24"/>
          <w:szCs w:val="24"/>
        </w:rPr>
        <w:t>)</w:t>
      </w:r>
      <w:r w:rsidR="00536F3A">
        <w:rPr>
          <w:sz w:val="24"/>
          <w:szCs w:val="24"/>
        </w:rPr>
        <w:t xml:space="preserve">.  This encourages them to continue with their education instead of leaving to get into paid work with little or no qualifications.  </w:t>
      </w:r>
      <w:r w:rsidR="00C649C1">
        <w:rPr>
          <w:sz w:val="24"/>
          <w:szCs w:val="24"/>
        </w:rPr>
        <w:t xml:space="preserve">Without this allowance, many children living in poverty would feel that leaving to get into work is their only option due to parental pressures.  The UK Government </w:t>
      </w:r>
      <w:r w:rsidR="00BB5A2A">
        <w:rPr>
          <w:sz w:val="24"/>
          <w:szCs w:val="24"/>
        </w:rPr>
        <w:t xml:space="preserve">also continues to pay Child Benefit to the parents of a child in further education with the aim of avoiding this kind of pressure from parents </w:t>
      </w:r>
      <w:r w:rsidR="00034C47">
        <w:rPr>
          <w:sz w:val="24"/>
          <w:szCs w:val="24"/>
        </w:rPr>
        <w:t xml:space="preserve">on their children </w:t>
      </w:r>
      <w:r w:rsidR="00BB5A2A">
        <w:rPr>
          <w:sz w:val="24"/>
          <w:szCs w:val="24"/>
        </w:rPr>
        <w:t xml:space="preserve">(www.gov.uk/childbenefit).  </w:t>
      </w:r>
      <w:r w:rsidR="00536F3A">
        <w:rPr>
          <w:sz w:val="24"/>
          <w:szCs w:val="24"/>
        </w:rPr>
        <w:t xml:space="preserve">This </w:t>
      </w:r>
      <w:r w:rsidR="00BB5A2A">
        <w:rPr>
          <w:sz w:val="24"/>
          <w:szCs w:val="24"/>
        </w:rPr>
        <w:t>allowance</w:t>
      </w:r>
      <w:r w:rsidR="00536F3A">
        <w:rPr>
          <w:sz w:val="24"/>
          <w:szCs w:val="24"/>
        </w:rPr>
        <w:t xml:space="preserve"> enables the</w:t>
      </w:r>
      <w:r w:rsidR="00BB5A2A">
        <w:rPr>
          <w:sz w:val="24"/>
          <w:szCs w:val="24"/>
        </w:rPr>
        <w:t xml:space="preserve"> children</w:t>
      </w:r>
      <w:r w:rsidR="00536F3A">
        <w:rPr>
          <w:sz w:val="24"/>
          <w:szCs w:val="24"/>
        </w:rPr>
        <w:t xml:space="preserve"> to enjoy a social life </w:t>
      </w:r>
      <w:r w:rsidR="00C649C1">
        <w:rPr>
          <w:sz w:val="24"/>
          <w:szCs w:val="24"/>
        </w:rPr>
        <w:t>along with</w:t>
      </w:r>
      <w:r w:rsidR="00536F3A">
        <w:rPr>
          <w:sz w:val="24"/>
          <w:szCs w:val="24"/>
        </w:rPr>
        <w:t xml:space="preserve"> giving them the opportunity to go onto higher education</w:t>
      </w:r>
      <w:r w:rsidR="00C649C1">
        <w:rPr>
          <w:sz w:val="24"/>
          <w:szCs w:val="24"/>
        </w:rPr>
        <w:t xml:space="preserve"> if they wish at the end of their studies.  </w:t>
      </w:r>
    </w:p>
    <w:p w14:paraId="5023F22F" w14:textId="31B507A2" w:rsidR="00BB5A2A" w:rsidRDefault="00BB5A2A" w:rsidP="00BE056C">
      <w:pPr>
        <w:jc w:val="both"/>
        <w:rPr>
          <w:sz w:val="24"/>
          <w:szCs w:val="24"/>
        </w:rPr>
      </w:pPr>
      <w:r>
        <w:rPr>
          <w:sz w:val="24"/>
          <w:szCs w:val="24"/>
        </w:rPr>
        <w:t xml:space="preserve">The United Nations Convention for the Rights of the Child </w:t>
      </w:r>
      <w:r w:rsidR="003A7579">
        <w:rPr>
          <w:sz w:val="24"/>
          <w:szCs w:val="24"/>
        </w:rPr>
        <w:t xml:space="preserve">(UNCRC) </w:t>
      </w:r>
      <w:r>
        <w:rPr>
          <w:sz w:val="24"/>
          <w:szCs w:val="24"/>
        </w:rPr>
        <w:t xml:space="preserve">states in </w:t>
      </w:r>
      <w:r w:rsidR="003A7579">
        <w:rPr>
          <w:sz w:val="24"/>
          <w:szCs w:val="24"/>
        </w:rPr>
        <w:t>article 28 that all children have the right to an education, regardless of their background, race, religion, colour or beliefs.  Education for all, not just the privileged.  In the early 1960’s, only four percent of school leavers went on to university.  This rose to around fourteen percent in the 1970’s.  Nowadays, more than forty percent of young people go onto study for a degree in university (Lightfoot, 2016).</w:t>
      </w:r>
      <w:r w:rsidR="002F27E7">
        <w:rPr>
          <w:sz w:val="24"/>
          <w:szCs w:val="24"/>
        </w:rPr>
        <w:t xml:space="preserve">  These figures show that the UK is moving in the right direction with regards to inclusion as more and more students are feeling that university is an option for them, whether they are from a deprived background or not.</w:t>
      </w:r>
    </w:p>
    <w:p w14:paraId="3401E349" w14:textId="77777777" w:rsidR="00D47375" w:rsidRDefault="00D47375" w:rsidP="00BE056C">
      <w:pPr>
        <w:jc w:val="both"/>
        <w:rPr>
          <w:sz w:val="24"/>
          <w:szCs w:val="24"/>
        </w:rPr>
      </w:pPr>
    </w:p>
    <w:p w14:paraId="0FD90E9A" w14:textId="77777777" w:rsidR="00D47375" w:rsidRDefault="00D47375" w:rsidP="00BE056C">
      <w:pPr>
        <w:jc w:val="both"/>
        <w:rPr>
          <w:sz w:val="24"/>
          <w:szCs w:val="24"/>
        </w:rPr>
      </w:pPr>
    </w:p>
    <w:p w14:paraId="6790DF1D" w14:textId="77777777" w:rsidR="00D47375" w:rsidRDefault="00D47375" w:rsidP="00BE056C">
      <w:pPr>
        <w:jc w:val="both"/>
        <w:rPr>
          <w:sz w:val="24"/>
          <w:szCs w:val="24"/>
        </w:rPr>
      </w:pPr>
    </w:p>
    <w:p w14:paraId="27A38D75" w14:textId="77777777" w:rsidR="00D47375" w:rsidRDefault="00D47375" w:rsidP="00BE056C">
      <w:pPr>
        <w:jc w:val="both"/>
        <w:rPr>
          <w:sz w:val="24"/>
          <w:szCs w:val="24"/>
        </w:rPr>
      </w:pPr>
    </w:p>
    <w:p w14:paraId="08F295F7" w14:textId="6FD08C8F" w:rsidR="002F27E7" w:rsidRDefault="002F27E7" w:rsidP="00BE056C">
      <w:pPr>
        <w:jc w:val="both"/>
        <w:rPr>
          <w:sz w:val="24"/>
          <w:szCs w:val="24"/>
        </w:rPr>
      </w:pPr>
      <w:r>
        <w:rPr>
          <w:sz w:val="24"/>
          <w:szCs w:val="24"/>
        </w:rPr>
        <w:lastRenderedPageBreak/>
        <w:t xml:space="preserve">In conclusion, it would certainly appear that the UK have made huge steps towards creating an inclusive society and </w:t>
      </w:r>
      <w:r w:rsidR="00D47375">
        <w:rPr>
          <w:sz w:val="24"/>
          <w:szCs w:val="24"/>
        </w:rPr>
        <w:t xml:space="preserve">in </w:t>
      </w:r>
      <w:r>
        <w:rPr>
          <w:sz w:val="24"/>
          <w:szCs w:val="24"/>
        </w:rPr>
        <w:t>closing the gap in attainment between the rich and the poor</w:t>
      </w:r>
      <w:r w:rsidR="00D47375">
        <w:rPr>
          <w:sz w:val="24"/>
          <w:szCs w:val="24"/>
        </w:rPr>
        <w:t xml:space="preserve">, however, there is </w:t>
      </w:r>
      <w:r>
        <w:rPr>
          <w:sz w:val="24"/>
          <w:szCs w:val="24"/>
        </w:rPr>
        <w:t>still a long way to go.  There are still many areas and communities living in poverty</w:t>
      </w:r>
      <w:r w:rsidR="00D47375">
        <w:rPr>
          <w:sz w:val="24"/>
          <w:szCs w:val="24"/>
        </w:rPr>
        <w:t xml:space="preserve">, where industry is </w:t>
      </w:r>
      <w:proofErr w:type="gramStart"/>
      <w:r w:rsidR="00D47375">
        <w:rPr>
          <w:sz w:val="24"/>
          <w:szCs w:val="24"/>
        </w:rPr>
        <w:t>closing down</w:t>
      </w:r>
      <w:proofErr w:type="gramEnd"/>
      <w:r w:rsidR="00D47375">
        <w:rPr>
          <w:sz w:val="24"/>
          <w:szCs w:val="24"/>
        </w:rPr>
        <w:t xml:space="preserve"> and jobs are scarce, causing more people to require benefits and find themselves excluded </w:t>
      </w:r>
      <w:r w:rsidR="00223654">
        <w:rPr>
          <w:sz w:val="24"/>
          <w:szCs w:val="24"/>
        </w:rPr>
        <w:t xml:space="preserve">in society </w:t>
      </w:r>
      <w:r w:rsidR="00D47375">
        <w:rPr>
          <w:sz w:val="24"/>
          <w:szCs w:val="24"/>
        </w:rPr>
        <w:t>through no fault of their own.  Under the current government, the UK has now left the European Union which could potentially bring industry back to the UK, where, as a country, we provide for ourselves</w:t>
      </w:r>
      <w:r w:rsidR="003B7C6E">
        <w:rPr>
          <w:sz w:val="24"/>
          <w:szCs w:val="24"/>
        </w:rPr>
        <w:t xml:space="preserve"> instead of importing good from other countries</w:t>
      </w:r>
      <w:r w:rsidR="00D47375">
        <w:rPr>
          <w:sz w:val="24"/>
          <w:szCs w:val="24"/>
        </w:rPr>
        <w:t xml:space="preserve">.  This remains to be seen </w:t>
      </w:r>
      <w:r w:rsidR="003B7C6E">
        <w:rPr>
          <w:sz w:val="24"/>
          <w:szCs w:val="24"/>
        </w:rPr>
        <w:t xml:space="preserve">however, </w:t>
      </w:r>
      <w:r w:rsidR="00D47375">
        <w:rPr>
          <w:sz w:val="24"/>
          <w:szCs w:val="24"/>
        </w:rPr>
        <w:t>in the coming years.  The Conservatives have also cut school budgets quite significantly over the last few years which has had a devastating effect on many educational settings, meaning that they have had to reduce staff numbers thus</w:t>
      </w:r>
      <w:r w:rsidR="00034C47">
        <w:rPr>
          <w:sz w:val="24"/>
          <w:szCs w:val="24"/>
        </w:rPr>
        <w:t>,</w:t>
      </w:r>
      <w:r w:rsidR="00D47375">
        <w:rPr>
          <w:sz w:val="24"/>
          <w:szCs w:val="24"/>
        </w:rPr>
        <w:t xml:space="preserve"> reduce interventions offered to  impoverished children simply because there is no money to fund it.  </w:t>
      </w:r>
      <w:r w:rsidR="00223654">
        <w:rPr>
          <w:sz w:val="24"/>
          <w:szCs w:val="24"/>
        </w:rPr>
        <w:t xml:space="preserve">Children with behavioural issues may need to be sent home as the school no longer has the available staff to cope with a disruptive child when they may simply need to talk quietly to someone about their anxiety in order to calm them down to return to class.  </w:t>
      </w:r>
      <w:r w:rsidR="00D47375">
        <w:rPr>
          <w:sz w:val="24"/>
          <w:szCs w:val="24"/>
        </w:rPr>
        <w:t>This most certainly needs to be addressed if the UK is to avoid going back to how it was before the 1990’s.</w:t>
      </w:r>
      <w:r w:rsidR="00223654">
        <w:rPr>
          <w:sz w:val="24"/>
          <w:szCs w:val="24"/>
        </w:rPr>
        <w:t xml:space="preserve">  The pupil Development Grant has proved invaluable to many schools, although this money is generally not used for employing teaching staff due to the lack of long-term certainty over the funding, so teaching assistants are generally employed on a fixed term basis, which is not ideal as it leads to a high turnover of staff (Dauncey, 2018).</w:t>
      </w:r>
      <w:r w:rsidR="003B7C6E">
        <w:rPr>
          <w:sz w:val="24"/>
          <w:szCs w:val="24"/>
        </w:rPr>
        <w:t xml:space="preserve">  Children’s inclusive education needs to be at the forefront of discussions in parliament if we are going to improve the lives of so many children currently living in poverty.  Between April 2019 and March 2020, 1.9 million food parcels were given to people living in food poverty in the UK (Revie, 2020)</w:t>
      </w:r>
      <w:r w:rsidR="00C375B3">
        <w:rPr>
          <w:sz w:val="24"/>
          <w:szCs w:val="24"/>
        </w:rPr>
        <w:t xml:space="preserve">.  This year has obviously been even more of a struggle for many </w:t>
      </w:r>
      <w:proofErr w:type="gramStart"/>
      <w:r w:rsidR="00C375B3">
        <w:rPr>
          <w:sz w:val="24"/>
          <w:szCs w:val="24"/>
        </w:rPr>
        <w:t>due to the effects</w:t>
      </w:r>
      <w:proofErr w:type="gramEnd"/>
      <w:r w:rsidR="00C375B3">
        <w:rPr>
          <w:sz w:val="24"/>
          <w:szCs w:val="24"/>
        </w:rPr>
        <w:t xml:space="preserve"> of </w:t>
      </w:r>
      <w:proofErr w:type="spellStart"/>
      <w:r w:rsidR="00C375B3">
        <w:rPr>
          <w:sz w:val="24"/>
          <w:szCs w:val="24"/>
        </w:rPr>
        <w:t>Covid</w:t>
      </w:r>
      <w:proofErr w:type="spellEnd"/>
      <w:r w:rsidR="00C375B3">
        <w:rPr>
          <w:sz w:val="24"/>
          <w:szCs w:val="24"/>
        </w:rPr>
        <w:t xml:space="preserve"> 19.  Many more families have found themselves without paid work as businesses have suffered and have therefore had to access foodbanks to be able to feed their children.  Adopting </w:t>
      </w:r>
      <w:proofErr w:type="spellStart"/>
      <w:r w:rsidR="00C375B3">
        <w:rPr>
          <w:sz w:val="24"/>
          <w:szCs w:val="24"/>
        </w:rPr>
        <w:t>Levitas</w:t>
      </w:r>
      <w:proofErr w:type="spellEnd"/>
      <w:r w:rsidR="00C375B3">
        <w:rPr>
          <w:sz w:val="24"/>
          <w:szCs w:val="24"/>
        </w:rPr>
        <w:t>’ RED theory is most certainly needed at this time to help people out of poverty, or SID at the very least.  One hopes that our current government takes this course of action as a means of combatting hardship and providing our children with every opportunity to work their way out of poverty as they become adults, in order to live their best life</w:t>
      </w:r>
      <w:r w:rsidR="00D44586">
        <w:rPr>
          <w:sz w:val="24"/>
          <w:szCs w:val="24"/>
        </w:rPr>
        <w:t xml:space="preserve"> possible</w:t>
      </w:r>
      <w:r w:rsidR="00034C47">
        <w:rPr>
          <w:sz w:val="24"/>
          <w:szCs w:val="24"/>
        </w:rPr>
        <w:t xml:space="preserve"> in an inclusive society.</w:t>
      </w:r>
    </w:p>
    <w:p w14:paraId="2EAD4CB3" w14:textId="49644784" w:rsidR="00034C47" w:rsidRDefault="00034C47" w:rsidP="00BE056C">
      <w:pPr>
        <w:jc w:val="both"/>
        <w:rPr>
          <w:sz w:val="24"/>
          <w:szCs w:val="24"/>
        </w:rPr>
      </w:pPr>
    </w:p>
    <w:p w14:paraId="271880A6" w14:textId="720C3725" w:rsidR="00034C47" w:rsidRDefault="00034C47" w:rsidP="00BE056C">
      <w:pPr>
        <w:jc w:val="both"/>
        <w:rPr>
          <w:sz w:val="24"/>
          <w:szCs w:val="24"/>
        </w:rPr>
      </w:pPr>
    </w:p>
    <w:p w14:paraId="59AC7449" w14:textId="47F5F973" w:rsidR="00034C47" w:rsidRDefault="00034C47" w:rsidP="00BE056C">
      <w:pPr>
        <w:jc w:val="both"/>
        <w:rPr>
          <w:sz w:val="24"/>
          <w:szCs w:val="24"/>
        </w:rPr>
      </w:pPr>
    </w:p>
    <w:p w14:paraId="426F7DF4" w14:textId="4A3FD6ED" w:rsidR="00034C47" w:rsidRDefault="00034C47" w:rsidP="00BE056C">
      <w:pPr>
        <w:jc w:val="both"/>
        <w:rPr>
          <w:sz w:val="24"/>
          <w:szCs w:val="24"/>
        </w:rPr>
      </w:pPr>
    </w:p>
    <w:p w14:paraId="0E252169" w14:textId="417F6E6B" w:rsidR="00034C47" w:rsidRDefault="00034C47" w:rsidP="00BE056C">
      <w:pPr>
        <w:jc w:val="both"/>
        <w:rPr>
          <w:sz w:val="24"/>
          <w:szCs w:val="24"/>
        </w:rPr>
      </w:pPr>
    </w:p>
    <w:p w14:paraId="50BBDE54" w14:textId="524D2617" w:rsidR="00034C47" w:rsidRDefault="00034C47" w:rsidP="00BE056C">
      <w:pPr>
        <w:jc w:val="both"/>
        <w:rPr>
          <w:sz w:val="24"/>
          <w:szCs w:val="24"/>
        </w:rPr>
      </w:pPr>
    </w:p>
    <w:p w14:paraId="74BB1792" w14:textId="4884265D" w:rsidR="00034C47" w:rsidRDefault="00034C47" w:rsidP="00BE056C">
      <w:pPr>
        <w:jc w:val="both"/>
        <w:rPr>
          <w:sz w:val="24"/>
          <w:szCs w:val="24"/>
        </w:rPr>
      </w:pPr>
    </w:p>
    <w:p w14:paraId="10C08E09" w14:textId="4615B75A" w:rsidR="00034C47" w:rsidRDefault="00034C47" w:rsidP="00BE056C">
      <w:pPr>
        <w:jc w:val="both"/>
        <w:rPr>
          <w:sz w:val="24"/>
          <w:szCs w:val="24"/>
        </w:rPr>
      </w:pPr>
    </w:p>
    <w:p w14:paraId="4A27C77E" w14:textId="731D17C5" w:rsidR="00034C47" w:rsidRDefault="00034C47" w:rsidP="00BE056C">
      <w:pPr>
        <w:jc w:val="both"/>
        <w:rPr>
          <w:sz w:val="24"/>
          <w:szCs w:val="24"/>
        </w:rPr>
      </w:pPr>
    </w:p>
    <w:p w14:paraId="3E25C918" w14:textId="4AA0602E" w:rsidR="00034C47" w:rsidRDefault="00034C47" w:rsidP="00BE056C">
      <w:pPr>
        <w:jc w:val="both"/>
        <w:rPr>
          <w:sz w:val="24"/>
          <w:szCs w:val="24"/>
        </w:rPr>
      </w:pPr>
    </w:p>
    <w:p w14:paraId="0596A2FA" w14:textId="7EF6F143" w:rsidR="00034C47" w:rsidRDefault="00034C47" w:rsidP="00BE056C">
      <w:pPr>
        <w:jc w:val="both"/>
        <w:rPr>
          <w:sz w:val="24"/>
          <w:szCs w:val="24"/>
        </w:rPr>
      </w:pPr>
    </w:p>
    <w:p w14:paraId="62928A21" w14:textId="2AC9F852" w:rsidR="00034C47" w:rsidRDefault="00034C47" w:rsidP="00BE056C">
      <w:pPr>
        <w:jc w:val="both"/>
        <w:rPr>
          <w:sz w:val="24"/>
          <w:szCs w:val="24"/>
        </w:rPr>
      </w:pPr>
    </w:p>
    <w:p w14:paraId="21481D96" w14:textId="66A3B505" w:rsidR="00034C47" w:rsidRDefault="00034C47" w:rsidP="00BE056C">
      <w:pPr>
        <w:jc w:val="both"/>
        <w:rPr>
          <w:sz w:val="24"/>
          <w:szCs w:val="24"/>
        </w:rPr>
      </w:pPr>
    </w:p>
    <w:p w14:paraId="31645D21" w14:textId="7019F2C8" w:rsidR="00034C47" w:rsidRDefault="00034C47" w:rsidP="00BE056C">
      <w:pPr>
        <w:jc w:val="both"/>
        <w:rPr>
          <w:b/>
          <w:bCs/>
          <w:sz w:val="24"/>
          <w:szCs w:val="24"/>
          <w:u w:val="single"/>
        </w:rPr>
      </w:pPr>
      <w:r>
        <w:rPr>
          <w:b/>
          <w:bCs/>
          <w:sz w:val="24"/>
          <w:szCs w:val="24"/>
          <w:u w:val="single"/>
        </w:rPr>
        <w:lastRenderedPageBreak/>
        <w:t>Reference list</w:t>
      </w:r>
    </w:p>
    <w:p w14:paraId="2E83E08A" w14:textId="3DDA4EC8" w:rsidR="00034C47" w:rsidRDefault="00034C47" w:rsidP="00034C47">
      <w:pPr>
        <w:pStyle w:val="ListParagraph"/>
        <w:numPr>
          <w:ilvl w:val="0"/>
          <w:numId w:val="1"/>
        </w:numPr>
        <w:jc w:val="both"/>
        <w:rPr>
          <w:sz w:val="24"/>
          <w:szCs w:val="24"/>
        </w:rPr>
      </w:pPr>
      <w:r>
        <w:rPr>
          <w:sz w:val="24"/>
          <w:szCs w:val="24"/>
        </w:rPr>
        <w:t>Aguilar</w:t>
      </w:r>
      <w:r w:rsidR="00946B82">
        <w:rPr>
          <w:sz w:val="24"/>
          <w:szCs w:val="24"/>
        </w:rPr>
        <w:t>.</w:t>
      </w:r>
      <w:r>
        <w:rPr>
          <w:sz w:val="24"/>
          <w:szCs w:val="24"/>
        </w:rPr>
        <w:t xml:space="preserve"> A (2017).  The benefits of Inclusion.  Blake Foundation</w:t>
      </w:r>
      <w:r w:rsidR="00946B82">
        <w:rPr>
          <w:sz w:val="24"/>
          <w:szCs w:val="24"/>
        </w:rPr>
        <w:t>.</w:t>
      </w:r>
    </w:p>
    <w:p w14:paraId="782A0839" w14:textId="434A5CA3" w:rsidR="00946B82" w:rsidRDefault="00946B82" w:rsidP="00034C47">
      <w:pPr>
        <w:pStyle w:val="ListParagraph"/>
        <w:numPr>
          <w:ilvl w:val="0"/>
          <w:numId w:val="1"/>
        </w:numPr>
        <w:jc w:val="both"/>
        <w:rPr>
          <w:sz w:val="24"/>
          <w:szCs w:val="24"/>
        </w:rPr>
      </w:pPr>
      <w:r>
        <w:rPr>
          <w:sz w:val="24"/>
          <w:szCs w:val="24"/>
        </w:rPr>
        <w:t>Bernstein. B (1971).  Class, Codes and Control: Volume 1.  Theoretical studies towards a sociology of language.</w:t>
      </w:r>
    </w:p>
    <w:p w14:paraId="23382811" w14:textId="67BC8901" w:rsidR="00946B82" w:rsidRDefault="00946B82" w:rsidP="00946B82">
      <w:pPr>
        <w:pStyle w:val="ListParagraph"/>
        <w:numPr>
          <w:ilvl w:val="0"/>
          <w:numId w:val="1"/>
        </w:numPr>
        <w:jc w:val="both"/>
        <w:rPr>
          <w:sz w:val="24"/>
          <w:szCs w:val="24"/>
        </w:rPr>
      </w:pPr>
      <w:r>
        <w:rPr>
          <w:sz w:val="24"/>
          <w:szCs w:val="24"/>
        </w:rPr>
        <w:t>Bronfenbrenner.</w:t>
      </w:r>
      <w:r w:rsidR="00D57AD0">
        <w:rPr>
          <w:sz w:val="24"/>
          <w:szCs w:val="24"/>
        </w:rPr>
        <w:t xml:space="preserve"> </w:t>
      </w:r>
      <w:bookmarkStart w:id="0" w:name="_GoBack"/>
      <w:bookmarkEnd w:id="0"/>
      <w:r>
        <w:rPr>
          <w:sz w:val="24"/>
          <w:szCs w:val="24"/>
        </w:rPr>
        <w:t>U (1979).  The ecology of human development.  Cambridge MA:  Harvard University Press.</w:t>
      </w:r>
    </w:p>
    <w:p w14:paraId="77E4E1AA" w14:textId="0E2CCB3F" w:rsidR="00946B82" w:rsidRDefault="00946B82" w:rsidP="00946B82">
      <w:pPr>
        <w:pStyle w:val="ListParagraph"/>
        <w:numPr>
          <w:ilvl w:val="0"/>
          <w:numId w:val="1"/>
        </w:numPr>
        <w:jc w:val="both"/>
        <w:rPr>
          <w:sz w:val="24"/>
          <w:szCs w:val="24"/>
        </w:rPr>
      </w:pPr>
      <w:r>
        <w:rPr>
          <w:sz w:val="24"/>
          <w:szCs w:val="24"/>
        </w:rPr>
        <w:t>Dauncey. M (2018).  Next steps for the pupil development grant.</w:t>
      </w:r>
    </w:p>
    <w:p w14:paraId="321F9FAA" w14:textId="476C7F34" w:rsidR="00946B82" w:rsidRDefault="00946B82" w:rsidP="00946B82">
      <w:pPr>
        <w:pStyle w:val="ListParagraph"/>
        <w:numPr>
          <w:ilvl w:val="0"/>
          <w:numId w:val="1"/>
        </w:numPr>
        <w:jc w:val="both"/>
        <w:rPr>
          <w:sz w:val="24"/>
          <w:szCs w:val="24"/>
        </w:rPr>
      </w:pPr>
      <w:r>
        <w:rPr>
          <w:sz w:val="24"/>
          <w:szCs w:val="24"/>
        </w:rPr>
        <w:t>Estyn (2013).  Working together to tackle the impact of poverty on educational achievement.</w:t>
      </w:r>
    </w:p>
    <w:p w14:paraId="2858BC0B" w14:textId="63433B8F" w:rsidR="00946B82" w:rsidRDefault="00946B82" w:rsidP="00946B82">
      <w:pPr>
        <w:pStyle w:val="ListParagraph"/>
        <w:numPr>
          <w:ilvl w:val="0"/>
          <w:numId w:val="1"/>
        </w:numPr>
        <w:jc w:val="both"/>
        <w:rPr>
          <w:sz w:val="24"/>
          <w:szCs w:val="24"/>
        </w:rPr>
      </w:pPr>
      <w:r>
        <w:rPr>
          <w:sz w:val="24"/>
          <w:szCs w:val="24"/>
        </w:rPr>
        <w:t>Lightfoot. L (2016).  The Student Experience.  The Guardian.</w:t>
      </w:r>
    </w:p>
    <w:p w14:paraId="1EE3529A" w14:textId="27C2CF8D" w:rsidR="00946B82" w:rsidRDefault="00946B82" w:rsidP="00946B82">
      <w:pPr>
        <w:pStyle w:val="ListParagraph"/>
        <w:numPr>
          <w:ilvl w:val="0"/>
          <w:numId w:val="1"/>
        </w:numPr>
        <w:jc w:val="both"/>
        <w:rPr>
          <w:sz w:val="24"/>
          <w:szCs w:val="24"/>
        </w:rPr>
      </w:pPr>
      <w:r>
        <w:rPr>
          <w:sz w:val="24"/>
          <w:szCs w:val="24"/>
        </w:rPr>
        <w:t>Maslow. A. H (1943).  A Theory of Human Motivation.  Psychological review.</w:t>
      </w:r>
    </w:p>
    <w:p w14:paraId="40BC9282" w14:textId="77777777" w:rsidR="00051FF3" w:rsidRDefault="00946B82" w:rsidP="00946B82">
      <w:pPr>
        <w:pStyle w:val="ListParagraph"/>
        <w:numPr>
          <w:ilvl w:val="0"/>
          <w:numId w:val="1"/>
        </w:numPr>
        <w:jc w:val="both"/>
        <w:rPr>
          <w:sz w:val="24"/>
          <w:szCs w:val="24"/>
        </w:rPr>
      </w:pPr>
      <w:r>
        <w:rPr>
          <w:sz w:val="24"/>
          <w:szCs w:val="24"/>
        </w:rPr>
        <w:t>Peters. A, Beasley. T.A.C (2014).  Social exclusion/inclusion:  Foucault’s analytics of exclusion, the political ecology of social inclusion</w:t>
      </w:r>
      <w:r w:rsidR="00051FF3">
        <w:rPr>
          <w:sz w:val="24"/>
          <w:szCs w:val="24"/>
        </w:rPr>
        <w:t xml:space="preserve"> and the legitimation of inclusive education.</w:t>
      </w:r>
    </w:p>
    <w:p w14:paraId="7FE6AE4B" w14:textId="77777777" w:rsidR="00051FF3" w:rsidRDefault="00051FF3" w:rsidP="00946B82">
      <w:pPr>
        <w:pStyle w:val="ListParagraph"/>
        <w:numPr>
          <w:ilvl w:val="0"/>
          <w:numId w:val="1"/>
        </w:numPr>
        <w:jc w:val="both"/>
        <w:rPr>
          <w:sz w:val="24"/>
          <w:szCs w:val="24"/>
        </w:rPr>
      </w:pPr>
      <w:r>
        <w:rPr>
          <w:sz w:val="24"/>
          <w:szCs w:val="24"/>
        </w:rPr>
        <w:t>Pierson. J (2010).  Tackling Social Exclusion.  Second edition.</w:t>
      </w:r>
    </w:p>
    <w:p w14:paraId="670B9C1A" w14:textId="57BDD986" w:rsidR="00051FF3" w:rsidRDefault="00051FF3" w:rsidP="00946B82">
      <w:pPr>
        <w:pStyle w:val="ListParagraph"/>
        <w:numPr>
          <w:ilvl w:val="0"/>
          <w:numId w:val="1"/>
        </w:numPr>
        <w:jc w:val="both"/>
        <w:rPr>
          <w:sz w:val="24"/>
          <w:szCs w:val="24"/>
        </w:rPr>
      </w:pPr>
      <w:r>
        <w:rPr>
          <w:sz w:val="24"/>
          <w:szCs w:val="24"/>
        </w:rPr>
        <w:t xml:space="preserve">Revie. E (2020).  The </w:t>
      </w:r>
      <w:proofErr w:type="spellStart"/>
      <w:r>
        <w:rPr>
          <w:sz w:val="24"/>
          <w:szCs w:val="24"/>
        </w:rPr>
        <w:t>Tussell</w:t>
      </w:r>
      <w:proofErr w:type="spellEnd"/>
      <w:r>
        <w:rPr>
          <w:sz w:val="24"/>
          <w:szCs w:val="24"/>
        </w:rPr>
        <w:t xml:space="preserve"> Trust.  End of year stats.  Available at </w:t>
      </w:r>
      <w:hyperlink r:id="rId7" w:history="1">
        <w:r w:rsidRPr="00202F6C">
          <w:rPr>
            <w:rStyle w:val="Hyperlink"/>
            <w:sz w:val="24"/>
            <w:szCs w:val="24"/>
          </w:rPr>
          <w:t>www.tusselltrust.org</w:t>
        </w:r>
      </w:hyperlink>
      <w:r>
        <w:rPr>
          <w:sz w:val="24"/>
          <w:szCs w:val="24"/>
        </w:rPr>
        <w:t>.  Accessed 31</w:t>
      </w:r>
      <w:r w:rsidRPr="00051FF3">
        <w:rPr>
          <w:sz w:val="24"/>
          <w:szCs w:val="24"/>
          <w:vertAlign w:val="superscript"/>
        </w:rPr>
        <w:t>st</w:t>
      </w:r>
      <w:r>
        <w:rPr>
          <w:sz w:val="24"/>
          <w:szCs w:val="24"/>
        </w:rPr>
        <w:t xml:space="preserve"> August 2020.</w:t>
      </w:r>
    </w:p>
    <w:p w14:paraId="294EC133" w14:textId="620E25A2" w:rsidR="00051FF3" w:rsidRDefault="00051FF3" w:rsidP="00946B82">
      <w:pPr>
        <w:pStyle w:val="ListParagraph"/>
        <w:numPr>
          <w:ilvl w:val="0"/>
          <w:numId w:val="1"/>
        </w:numPr>
        <w:jc w:val="both"/>
        <w:rPr>
          <w:sz w:val="24"/>
          <w:szCs w:val="24"/>
        </w:rPr>
      </w:pPr>
      <w:r>
        <w:rPr>
          <w:sz w:val="24"/>
          <w:szCs w:val="24"/>
        </w:rPr>
        <w:t xml:space="preserve">The Education Maintenance Allowance.  Available at </w:t>
      </w:r>
      <w:hyperlink r:id="rId8" w:history="1">
        <w:r w:rsidRPr="00202F6C">
          <w:rPr>
            <w:rStyle w:val="Hyperlink"/>
            <w:sz w:val="24"/>
            <w:szCs w:val="24"/>
          </w:rPr>
          <w:t>www.studentfinancewales.co.uk</w:t>
        </w:r>
      </w:hyperlink>
      <w:r>
        <w:rPr>
          <w:sz w:val="24"/>
          <w:szCs w:val="24"/>
        </w:rPr>
        <w:t>.  Accessed 31</w:t>
      </w:r>
      <w:r w:rsidRPr="00051FF3">
        <w:rPr>
          <w:sz w:val="24"/>
          <w:szCs w:val="24"/>
          <w:vertAlign w:val="superscript"/>
        </w:rPr>
        <w:t>st</w:t>
      </w:r>
      <w:r>
        <w:rPr>
          <w:sz w:val="24"/>
          <w:szCs w:val="24"/>
        </w:rPr>
        <w:t xml:space="preserve"> August 2020.</w:t>
      </w:r>
    </w:p>
    <w:p w14:paraId="28DAB06F" w14:textId="1E679EFC" w:rsidR="00946B82" w:rsidRDefault="00051FF3" w:rsidP="00946B82">
      <w:pPr>
        <w:pStyle w:val="ListParagraph"/>
        <w:numPr>
          <w:ilvl w:val="0"/>
          <w:numId w:val="1"/>
        </w:numPr>
        <w:jc w:val="both"/>
        <w:rPr>
          <w:sz w:val="24"/>
          <w:szCs w:val="24"/>
        </w:rPr>
      </w:pPr>
      <w:r>
        <w:rPr>
          <w:sz w:val="24"/>
          <w:szCs w:val="24"/>
        </w:rPr>
        <w:t>United Kingdom Office</w:t>
      </w:r>
      <w:r w:rsidR="00946B82">
        <w:rPr>
          <w:sz w:val="24"/>
          <w:szCs w:val="24"/>
        </w:rPr>
        <w:t xml:space="preserve"> </w:t>
      </w:r>
      <w:r>
        <w:rPr>
          <w:sz w:val="24"/>
          <w:szCs w:val="24"/>
        </w:rPr>
        <w:t>of the Deputy Prime Minister (2004).  p2</w:t>
      </w:r>
    </w:p>
    <w:p w14:paraId="68E368C5" w14:textId="7D73894E" w:rsidR="00051FF3" w:rsidRDefault="00051FF3" w:rsidP="00946B82">
      <w:pPr>
        <w:pStyle w:val="ListParagraph"/>
        <w:numPr>
          <w:ilvl w:val="0"/>
          <w:numId w:val="1"/>
        </w:numPr>
        <w:jc w:val="both"/>
        <w:rPr>
          <w:sz w:val="24"/>
          <w:szCs w:val="24"/>
        </w:rPr>
      </w:pPr>
      <w:r>
        <w:rPr>
          <w:sz w:val="24"/>
          <w:szCs w:val="24"/>
        </w:rPr>
        <w:t xml:space="preserve">What does inclusion mean (2008).  Available at </w:t>
      </w:r>
      <w:hyperlink r:id="rId9" w:history="1">
        <w:r w:rsidRPr="00202F6C">
          <w:rPr>
            <w:rStyle w:val="Hyperlink"/>
            <w:sz w:val="24"/>
            <w:szCs w:val="24"/>
          </w:rPr>
          <w:t>www.inclusion.me.uk/what_does_inclusion_mean</w:t>
        </w:r>
      </w:hyperlink>
      <w:r>
        <w:rPr>
          <w:sz w:val="24"/>
          <w:szCs w:val="24"/>
        </w:rPr>
        <w:t>.  Accessed 17</w:t>
      </w:r>
      <w:r w:rsidRPr="00051FF3">
        <w:rPr>
          <w:sz w:val="24"/>
          <w:szCs w:val="24"/>
          <w:vertAlign w:val="superscript"/>
        </w:rPr>
        <w:t>th</w:t>
      </w:r>
      <w:r>
        <w:rPr>
          <w:sz w:val="24"/>
          <w:szCs w:val="24"/>
        </w:rPr>
        <w:t xml:space="preserve"> August 2020.</w:t>
      </w:r>
    </w:p>
    <w:p w14:paraId="0EB52E4C" w14:textId="637F7233" w:rsidR="00051FF3" w:rsidRPr="00051FF3" w:rsidRDefault="00051FF3" w:rsidP="00051FF3">
      <w:pPr>
        <w:pStyle w:val="ListParagraph"/>
        <w:numPr>
          <w:ilvl w:val="0"/>
          <w:numId w:val="1"/>
        </w:numPr>
        <w:jc w:val="both"/>
        <w:rPr>
          <w:sz w:val="24"/>
          <w:szCs w:val="24"/>
        </w:rPr>
      </w:pPr>
      <w:r>
        <w:rPr>
          <w:sz w:val="24"/>
          <w:szCs w:val="24"/>
        </w:rPr>
        <w:t xml:space="preserve">When does child benefit stop?  Available at </w:t>
      </w:r>
      <w:hyperlink r:id="rId10" w:history="1">
        <w:r w:rsidRPr="00202F6C">
          <w:rPr>
            <w:rStyle w:val="Hyperlink"/>
            <w:sz w:val="24"/>
            <w:szCs w:val="24"/>
          </w:rPr>
          <w:t>www.gov.uk/childbenefit</w:t>
        </w:r>
      </w:hyperlink>
      <w:r>
        <w:rPr>
          <w:sz w:val="24"/>
          <w:szCs w:val="24"/>
        </w:rPr>
        <w:t>.  Accessed 31</w:t>
      </w:r>
      <w:r w:rsidRPr="00051FF3">
        <w:rPr>
          <w:sz w:val="24"/>
          <w:szCs w:val="24"/>
          <w:vertAlign w:val="superscript"/>
        </w:rPr>
        <w:t>st</w:t>
      </w:r>
      <w:r>
        <w:rPr>
          <w:sz w:val="24"/>
          <w:szCs w:val="24"/>
        </w:rPr>
        <w:t xml:space="preserve"> August 2020.</w:t>
      </w:r>
    </w:p>
    <w:p w14:paraId="78330537" w14:textId="77777777" w:rsidR="00C649C1" w:rsidRDefault="00C649C1" w:rsidP="00BE056C">
      <w:pPr>
        <w:jc w:val="both"/>
        <w:rPr>
          <w:sz w:val="24"/>
          <w:szCs w:val="24"/>
        </w:rPr>
      </w:pPr>
    </w:p>
    <w:p w14:paraId="7F81B6CC" w14:textId="77777777" w:rsidR="00CB4848" w:rsidRDefault="00CB4848" w:rsidP="00BE056C">
      <w:pPr>
        <w:jc w:val="both"/>
        <w:rPr>
          <w:sz w:val="24"/>
          <w:szCs w:val="24"/>
        </w:rPr>
      </w:pPr>
    </w:p>
    <w:p w14:paraId="6C17310E" w14:textId="77777777" w:rsidR="003961D8" w:rsidRPr="00BE056C" w:rsidRDefault="003961D8" w:rsidP="00BE056C">
      <w:pPr>
        <w:jc w:val="both"/>
        <w:rPr>
          <w:sz w:val="24"/>
          <w:szCs w:val="24"/>
        </w:rPr>
      </w:pPr>
    </w:p>
    <w:sectPr w:rsidR="003961D8" w:rsidRPr="00BE056C" w:rsidSect="00BE056C">
      <w:footerReference w:type="default" r:id="rId11"/>
      <w:pgSz w:w="11906" w:h="16838"/>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1B8C9F" w14:textId="77777777" w:rsidR="001D6945" w:rsidRDefault="001D6945" w:rsidP="00BE056C">
      <w:pPr>
        <w:spacing w:after="0" w:line="240" w:lineRule="auto"/>
      </w:pPr>
      <w:r>
        <w:separator/>
      </w:r>
    </w:p>
  </w:endnote>
  <w:endnote w:type="continuationSeparator" w:id="0">
    <w:p w14:paraId="0966507F" w14:textId="77777777" w:rsidR="001D6945" w:rsidRDefault="001D6945" w:rsidP="00BE05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1674581"/>
      <w:docPartObj>
        <w:docPartGallery w:val="Page Numbers (Bottom of Page)"/>
        <w:docPartUnique/>
      </w:docPartObj>
    </w:sdtPr>
    <w:sdtEndPr>
      <w:rPr>
        <w:noProof/>
      </w:rPr>
    </w:sdtEndPr>
    <w:sdtContent>
      <w:p w14:paraId="5191EE04" w14:textId="77777777" w:rsidR="00BE056C" w:rsidRDefault="00BE05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64E11F" w14:textId="77777777" w:rsidR="00BE056C" w:rsidRDefault="00BE0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FB6D1E" w14:textId="77777777" w:rsidR="001D6945" w:rsidRDefault="001D6945" w:rsidP="00BE056C">
      <w:pPr>
        <w:spacing w:after="0" w:line="240" w:lineRule="auto"/>
      </w:pPr>
      <w:r>
        <w:separator/>
      </w:r>
    </w:p>
  </w:footnote>
  <w:footnote w:type="continuationSeparator" w:id="0">
    <w:p w14:paraId="428D3B29" w14:textId="77777777" w:rsidR="001D6945" w:rsidRDefault="001D6945" w:rsidP="00BE05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12464C"/>
    <w:multiLevelType w:val="hybridMultilevel"/>
    <w:tmpl w:val="226E2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56C"/>
    <w:rsid w:val="0000079C"/>
    <w:rsid w:val="00003F56"/>
    <w:rsid w:val="0002181E"/>
    <w:rsid w:val="00030DD0"/>
    <w:rsid w:val="00034C47"/>
    <w:rsid w:val="00051FF3"/>
    <w:rsid w:val="00061E36"/>
    <w:rsid w:val="00062711"/>
    <w:rsid w:val="001D6945"/>
    <w:rsid w:val="0022323B"/>
    <w:rsid w:val="00223654"/>
    <w:rsid w:val="002F27E7"/>
    <w:rsid w:val="0033030D"/>
    <w:rsid w:val="003961D8"/>
    <w:rsid w:val="003A7579"/>
    <w:rsid w:val="003B7C6E"/>
    <w:rsid w:val="003E0EA9"/>
    <w:rsid w:val="00536F3A"/>
    <w:rsid w:val="00544BB1"/>
    <w:rsid w:val="005A0A77"/>
    <w:rsid w:val="005F3454"/>
    <w:rsid w:val="00666238"/>
    <w:rsid w:val="006D3BD7"/>
    <w:rsid w:val="006D5BA6"/>
    <w:rsid w:val="007E5E46"/>
    <w:rsid w:val="0082171A"/>
    <w:rsid w:val="00946B82"/>
    <w:rsid w:val="00A40726"/>
    <w:rsid w:val="00AF5CC7"/>
    <w:rsid w:val="00BB5A2A"/>
    <w:rsid w:val="00BE056C"/>
    <w:rsid w:val="00C375B3"/>
    <w:rsid w:val="00C532F1"/>
    <w:rsid w:val="00C61826"/>
    <w:rsid w:val="00C649C1"/>
    <w:rsid w:val="00C64A05"/>
    <w:rsid w:val="00CB4848"/>
    <w:rsid w:val="00CC7EF1"/>
    <w:rsid w:val="00CE27F1"/>
    <w:rsid w:val="00D44586"/>
    <w:rsid w:val="00D47375"/>
    <w:rsid w:val="00D57AD0"/>
    <w:rsid w:val="00D85873"/>
    <w:rsid w:val="00ED5768"/>
    <w:rsid w:val="00EF42E5"/>
    <w:rsid w:val="00F235B1"/>
    <w:rsid w:val="00F739E2"/>
    <w:rsid w:val="00FD1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83EB5"/>
  <w15:chartTrackingRefBased/>
  <w15:docId w15:val="{078C07B7-BA4A-4F9E-907D-45D44C9D5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05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56C"/>
  </w:style>
  <w:style w:type="paragraph" w:styleId="Footer">
    <w:name w:val="footer"/>
    <w:basedOn w:val="Normal"/>
    <w:link w:val="FooterChar"/>
    <w:uiPriority w:val="99"/>
    <w:unhideWhenUsed/>
    <w:rsid w:val="00BE05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56C"/>
  </w:style>
  <w:style w:type="character" w:styleId="Hyperlink">
    <w:name w:val="Hyperlink"/>
    <w:basedOn w:val="DefaultParagraphFont"/>
    <w:uiPriority w:val="99"/>
    <w:unhideWhenUsed/>
    <w:rsid w:val="006D3BD7"/>
    <w:rPr>
      <w:color w:val="0563C1" w:themeColor="hyperlink"/>
      <w:u w:val="single"/>
    </w:rPr>
  </w:style>
  <w:style w:type="character" w:styleId="UnresolvedMention">
    <w:name w:val="Unresolved Mention"/>
    <w:basedOn w:val="DefaultParagraphFont"/>
    <w:uiPriority w:val="99"/>
    <w:semiHidden/>
    <w:unhideWhenUsed/>
    <w:rsid w:val="006D3BD7"/>
    <w:rPr>
      <w:color w:val="605E5C"/>
      <w:shd w:val="clear" w:color="auto" w:fill="E1DFDD"/>
    </w:rPr>
  </w:style>
  <w:style w:type="paragraph" w:styleId="ListParagraph">
    <w:name w:val="List Paragraph"/>
    <w:basedOn w:val="Normal"/>
    <w:uiPriority w:val="34"/>
    <w:qFormat/>
    <w:rsid w:val="00034C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udentfinancewales.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usselltrust.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gov.uk/childbenefit" TargetMode="External"/><Relationship Id="rId4" Type="http://schemas.openxmlformats.org/officeDocument/2006/relationships/webSettings" Target="webSettings.xml"/><Relationship Id="rId9" Type="http://schemas.openxmlformats.org/officeDocument/2006/relationships/hyperlink" Target="http://www.inclusion.me.uk/what_does_inclusion_me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2457</Words>
  <Characters>14008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dc:creator>
  <cp:keywords/>
  <dc:description/>
  <cp:lastModifiedBy>martyn</cp:lastModifiedBy>
  <cp:revision>2</cp:revision>
  <dcterms:created xsi:type="dcterms:W3CDTF">2020-08-31T17:40:00Z</dcterms:created>
  <dcterms:modified xsi:type="dcterms:W3CDTF">2020-08-31T17:40:00Z</dcterms:modified>
</cp:coreProperties>
</file>