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076DD" w:rsidRDefault="007076DD">
      <w:pPr>
        <w:rPr>
          <w:rFonts w:ascii="Arial" w:hAnsi="Arial" w:cs="Arial"/>
          <w:b/>
          <w:sz w:val="32"/>
          <w:szCs w:val="32"/>
        </w:rPr>
      </w:pPr>
    </w:p>
    <w:p w:rsidR="007076DD" w:rsidRDefault="007076DD">
      <w:pPr>
        <w:rPr>
          <w:rFonts w:ascii="Arial" w:hAnsi="Arial" w:cs="Arial"/>
          <w:b/>
          <w:sz w:val="32"/>
          <w:szCs w:val="32"/>
        </w:rPr>
      </w:pPr>
    </w:p>
    <w:p w:rsidR="007076DD" w:rsidRDefault="007076DD">
      <w:pPr>
        <w:rPr>
          <w:rFonts w:ascii="Arial" w:hAnsi="Arial" w:cs="Arial"/>
          <w:b/>
          <w:sz w:val="32"/>
          <w:szCs w:val="32"/>
        </w:rPr>
      </w:pPr>
    </w:p>
    <w:p w:rsidR="007076DD" w:rsidRDefault="007076DD">
      <w:pPr>
        <w:rPr>
          <w:rFonts w:ascii="Arial" w:hAnsi="Arial" w:cs="Arial"/>
          <w:b/>
          <w:sz w:val="32"/>
          <w:szCs w:val="32"/>
        </w:rPr>
      </w:pPr>
    </w:p>
    <w:p w:rsidR="007076DD" w:rsidRDefault="007076DD">
      <w:pPr>
        <w:rPr>
          <w:rFonts w:ascii="Arial" w:hAnsi="Arial" w:cs="Arial"/>
          <w:b/>
          <w:sz w:val="32"/>
          <w:szCs w:val="32"/>
        </w:rPr>
      </w:pPr>
    </w:p>
    <w:p w:rsidR="00D35F35" w:rsidRPr="007076DD" w:rsidRDefault="00D35F35">
      <w:pPr>
        <w:rPr>
          <w:rFonts w:ascii="Arial" w:hAnsi="Arial" w:cs="Arial"/>
          <w:b/>
          <w:sz w:val="32"/>
          <w:szCs w:val="32"/>
        </w:rPr>
      </w:pPr>
      <w:r w:rsidRPr="007076DD">
        <w:rPr>
          <w:rFonts w:ascii="Arial" w:hAnsi="Arial" w:cs="Arial"/>
          <w:b/>
          <w:sz w:val="32"/>
          <w:szCs w:val="32"/>
        </w:rPr>
        <w:t>Module Title: Living with Care: The Older Person</w:t>
      </w:r>
    </w:p>
    <w:p w:rsidR="00D35F35" w:rsidRPr="007076DD" w:rsidRDefault="00D35F35">
      <w:pPr>
        <w:rPr>
          <w:rFonts w:ascii="Arial" w:hAnsi="Arial" w:cs="Arial"/>
          <w:b/>
          <w:sz w:val="32"/>
          <w:szCs w:val="32"/>
        </w:rPr>
      </w:pPr>
      <w:r w:rsidRPr="007076DD">
        <w:rPr>
          <w:rFonts w:ascii="Arial" w:hAnsi="Arial" w:cs="Arial"/>
          <w:b/>
          <w:sz w:val="32"/>
          <w:szCs w:val="32"/>
        </w:rPr>
        <w:t>BMHP-6009-Birmingham</w:t>
      </w:r>
    </w:p>
    <w:p w:rsidR="00D35F35" w:rsidRPr="007076DD" w:rsidRDefault="00D35F35">
      <w:pPr>
        <w:rPr>
          <w:rFonts w:ascii="Arial" w:hAnsi="Arial" w:cs="Arial"/>
          <w:b/>
          <w:sz w:val="32"/>
          <w:szCs w:val="32"/>
        </w:rPr>
      </w:pPr>
      <w:r w:rsidRPr="007076DD">
        <w:rPr>
          <w:rFonts w:ascii="Arial" w:hAnsi="Arial" w:cs="Arial"/>
          <w:b/>
          <w:sz w:val="32"/>
          <w:szCs w:val="32"/>
        </w:rPr>
        <w:t>Student Name: Samina Rehman</w:t>
      </w:r>
    </w:p>
    <w:p w:rsidR="00D35F35" w:rsidRPr="007076DD" w:rsidRDefault="00D35F35" w:rsidP="00D35F35">
      <w:pPr>
        <w:tabs>
          <w:tab w:val="right" w:pos="9026"/>
        </w:tabs>
        <w:rPr>
          <w:rFonts w:ascii="Arial" w:hAnsi="Arial" w:cs="Arial"/>
          <w:b/>
          <w:sz w:val="32"/>
          <w:szCs w:val="32"/>
        </w:rPr>
      </w:pPr>
      <w:r w:rsidRPr="007076DD">
        <w:rPr>
          <w:rFonts w:ascii="Arial" w:hAnsi="Arial" w:cs="Arial"/>
          <w:b/>
          <w:sz w:val="32"/>
          <w:szCs w:val="32"/>
        </w:rPr>
        <w:t>Student ID: 1714937</w:t>
      </w:r>
    </w:p>
    <w:p w:rsidR="00D35F35" w:rsidRPr="007076DD" w:rsidRDefault="00D35F35">
      <w:pPr>
        <w:rPr>
          <w:rFonts w:ascii="Arial" w:hAnsi="Arial" w:cs="Arial"/>
          <w:b/>
          <w:sz w:val="32"/>
          <w:szCs w:val="32"/>
        </w:rPr>
      </w:pPr>
      <w:r w:rsidRPr="007076DD">
        <w:rPr>
          <w:rFonts w:ascii="Arial" w:hAnsi="Arial" w:cs="Arial"/>
          <w:b/>
          <w:sz w:val="32"/>
          <w:szCs w:val="32"/>
        </w:rPr>
        <w:t>Lecturer: Joanne Davies</w:t>
      </w:r>
    </w:p>
    <w:p w:rsidR="00D35F35" w:rsidRPr="007076DD" w:rsidRDefault="00D35F35">
      <w:pPr>
        <w:rPr>
          <w:rFonts w:ascii="Arial" w:hAnsi="Arial" w:cs="Arial"/>
          <w:b/>
          <w:sz w:val="32"/>
          <w:szCs w:val="32"/>
        </w:rPr>
      </w:pPr>
      <w:r w:rsidRPr="007076DD">
        <w:rPr>
          <w:rFonts w:ascii="Arial" w:hAnsi="Arial" w:cs="Arial"/>
          <w:b/>
          <w:sz w:val="32"/>
          <w:szCs w:val="32"/>
        </w:rPr>
        <w:t>Submission:</w:t>
      </w:r>
      <w:r w:rsidR="007076DD">
        <w:rPr>
          <w:rFonts w:ascii="Arial" w:hAnsi="Arial" w:cs="Arial"/>
          <w:b/>
          <w:sz w:val="32"/>
          <w:szCs w:val="32"/>
        </w:rPr>
        <w:t xml:space="preserve"> 12 March</w:t>
      </w:r>
      <w:r w:rsidR="00E967F3" w:rsidRPr="007076DD">
        <w:rPr>
          <w:rFonts w:ascii="Arial" w:hAnsi="Arial" w:cs="Arial"/>
          <w:b/>
          <w:sz w:val="32"/>
          <w:szCs w:val="32"/>
        </w:rPr>
        <w:t xml:space="preserve"> 2021</w:t>
      </w:r>
    </w:p>
    <w:p w:rsidR="00D35F35" w:rsidRDefault="00D35F35">
      <w:pPr>
        <w:rPr>
          <w:rFonts w:ascii="Arial" w:hAnsi="Arial" w:cs="Arial"/>
          <w:b/>
          <w:szCs w:val="24"/>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sdt>
      <w:sdtPr>
        <w:rPr>
          <w:rFonts w:ascii="Times New Roman" w:eastAsiaTheme="minorHAnsi" w:hAnsi="Times New Roman" w:cstheme="minorBidi"/>
          <w:color w:val="auto"/>
          <w:sz w:val="24"/>
          <w:szCs w:val="22"/>
          <w:lang w:val="en-GB"/>
        </w:rPr>
        <w:id w:val="770353431"/>
        <w:docPartObj>
          <w:docPartGallery w:val="Table of Contents"/>
          <w:docPartUnique/>
        </w:docPartObj>
      </w:sdtPr>
      <w:sdtEndPr>
        <w:rPr>
          <w:b/>
          <w:bCs/>
          <w:noProof/>
        </w:rPr>
      </w:sdtEndPr>
      <w:sdtContent>
        <w:p w:rsidR="006859C1" w:rsidRDefault="006859C1">
          <w:pPr>
            <w:pStyle w:val="TOCHeading"/>
          </w:pPr>
          <w:r>
            <w:t>Contents</w:t>
          </w:r>
        </w:p>
        <w:p w:rsidR="006859C1" w:rsidRDefault="006859C1">
          <w:pPr>
            <w:pStyle w:val="TOC1"/>
            <w:tabs>
              <w:tab w:val="right" w:leader="dot" w:pos="9016"/>
            </w:tabs>
            <w:rPr>
              <w:noProof/>
            </w:rPr>
          </w:pPr>
          <w:r>
            <w:fldChar w:fldCharType="begin"/>
          </w:r>
          <w:r>
            <w:instrText xml:space="preserve"> TOC \o "1-3" \h \z \u </w:instrText>
          </w:r>
          <w:r>
            <w:fldChar w:fldCharType="separate"/>
          </w:r>
          <w:hyperlink w:anchor="_Toc65835384" w:history="1">
            <w:r w:rsidRPr="002F1478">
              <w:rPr>
                <w:rStyle w:val="Hyperlink"/>
                <w:noProof/>
              </w:rPr>
              <w:t>Introduction:</w:t>
            </w:r>
            <w:r>
              <w:rPr>
                <w:noProof/>
                <w:webHidden/>
              </w:rPr>
              <w:tab/>
            </w:r>
            <w:r>
              <w:rPr>
                <w:noProof/>
                <w:webHidden/>
              </w:rPr>
              <w:fldChar w:fldCharType="begin"/>
            </w:r>
            <w:r>
              <w:rPr>
                <w:noProof/>
                <w:webHidden/>
              </w:rPr>
              <w:instrText xml:space="preserve"> PAGEREF _Toc65835384 \h </w:instrText>
            </w:r>
            <w:r>
              <w:rPr>
                <w:noProof/>
                <w:webHidden/>
              </w:rPr>
            </w:r>
            <w:r>
              <w:rPr>
                <w:noProof/>
                <w:webHidden/>
              </w:rPr>
              <w:fldChar w:fldCharType="separate"/>
            </w:r>
            <w:r>
              <w:rPr>
                <w:noProof/>
                <w:webHidden/>
              </w:rPr>
              <w:t>3</w:t>
            </w:r>
            <w:r>
              <w:rPr>
                <w:noProof/>
                <w:webHidden/>
              </w:rPr>
              <w:fldChar w:fldCharType="end"/>
            </w:r>
          </w:hyperlink>
        </w:p>
        <w:p w:rsidR="006859C1" w:rsidRDefault="00E06082">
          <w:pPr>
            <w:pStyle w:val="TOC1"/>
            <w:tabs>
              <w:tab w:val="right" w:leader="dot" w:pos="9016"/>
            </w:tabs>
            <w:rPr>
              <w:noProof/>
            </w:rPr>
          </w:pPr>
          <w:hyperlink w:anchor="_Toc65835385" w:history="1">
            <w:r w:rsidR="006859C1" w:rsidRPr="002F1478">
              <w:rPr>
                <w:rStyle w:val="Hyperlink"/>
                <w:rFonts w:eastAsia="Times New Roman"/>
                <w:noProof/>
              </w:rPr>
              <w:t>Person-centred care:</w:t>
            </w:r>
            <w:r w:rsidR="006859C1">
              <w:rPr>
                <w:noProof/>
                <w:webHidden/>
              </w:rPr>
              <w:tab/>
            </w:r>
            <w:r w:rsidR="006859C1">
              <w:rPr>
                <w:noProof/>
                <w:webHidden/>
              </w:rPr>
              <w:fldChar w:fldCharType="begin"/>
            </w:r>
            <w:r w:rsidR="006859C1">
              <w:rPr>
                <w:noProof/>
                <w:webHidden/>
              </w:rPr>
              <w:instrText xml:space="preserve"> PAGEREF _Toc65835385 \h </w:instrText>
            </w:r>
            <w:r w:rsidR="006859C1">
              <w:rPr>
                <w:noProof/>
                <w:webHidden/>
              </w:rPr>
            </w:r>
            <w:r w:rsidR="006859C1">
              <w:rPr>
                <w:noProof/>
                <w:webHidden/>
              </w:rPr>
              <w:fldChar w:fldCharType="separate"/>
            </w:r>
            <w:r w:rsidR="006859C1">
              <w:rPr>
                <w:noProof/>
                <w:webHidden/>
              </w:rPr>
              <w:t>4</w:t>
            </w:r>
            <w:r w:rsidR="006859C1">
              <w:rPr>
                <w:noProof/>
                <w:webHidden/>
              </w:rPr>
              <w:fldChar w:fldCharType="end"/>
            </w:r>
          </w:hyperlink>
        </w:p>
        <w:p w:rsidR="006859C1" w:rsidRDefault="00E06082">
          <w:pPr>
            <w:pStyle w:val="TOC1"/>
            <w:tabs>
              <w:tab w:val="right" w:leader="dot" w:pos="9016"/>
            </w:tabs>
            <w:rPr>
              <w:noProof/>
            </w:rPr>
          </w:pPr>
          <w:hyperlink w:anchor="_Toc65835386" w:history="1">
            <w:r w:rsidR="006859C1" w:rsidRPr="002F1478">
              <w:rPr>
                <w:rStyle w:val="Hyperlink"/>
                <w:rFonts w:eastAsia="Times New Roman"/>
                <w:noProof/>
              </w:rPr>
              <w:t>Advocacy:</w:t>
            </w:r>
            <w:r w:rsidR="006859C1">
              <w:rPr>
                <w:noProof/>
                <w:webHidden/>
              </w:rPr>
              <w:tab/>
            </w:r>
            <w:r w:rsidR="006859C1">
              <w:rPr>
                <w:noProof/>
                <w:webHidden/>
              </w:rPr>
              <w:fldChar w:fldCharType="begin"/>
            </w:r>
            <w:r w:rsidR="006859C1">
              <w:rPr>
                <w:noProof/>
                <w:webHidden/>
              </w:rPr>
              <w:instrText xml:space="preserve"> PAGEREF _Toc65835386 \h </w:instrText>
            </w:r>
            <w:r w:rsidR="006859C1">
              <w:rPr>
                <w:noProof/>
                <w:webHidden/>
              </w:rPr>
            </w:r>
            <w:r w:rsidR="006859C1">
              <w:rPr>
                <w:noProof/>
                <w:webHidden/>
              </w:rPr>
              <w:fldChar w:fldCharType="separate"/>
            </w:r>
            <w:r w:rsidR="006859C1">
              <w:rPr>
                <w:noProof/>
                <w:webHidden/>
              </w:rPr>
              <w:t>4</w:t>
            </w:r>
            <w:r w:rsidR="006859C1">
              <w:rPr>
                <w:noProof/>
                <w:webHidden/>
              </w:rPr>
              <w:fldChar w:fldCharType="end"/>
            </w:r>
          </w:hyperlink>
        </w:p>
        <w:p w:rsidR="006859C1" w:rsidRDefault="00E06082">
          <w:pPr>
            <w:pStyle w:val="TOC1"/>
            <w:tabs>
              <w:tab w:val="right" w:leader="dot" w:pos="9016"/>
            </w:tabs>
            <w:rPr>
              <w:noProof/>
            </w:rPr>
          </w:pPr>
          <w:hyperlink w:anchor="_Toc65835387" w:history="1">
            <w:r w:rsidR="006859C1" w:rsidRPr="002F1478">
              <w:rPr>
                <w:rStyle w:val="Hyperlink"/>
                <w:rFonts w:eastAsia="Times New Roman"/>
                <w:noProof/>
              </w:rPr>
              <w:t>Theories:</w:t>
            </w:r>
            <w:r w:rsidR="006859C1">
              <w:rPr>
                <w:noProof/>
                <w:webHidden/>
              </w:rPr>
              <w:tab/>
            </w:r>
            <w:r w:rsidR="006859C1">
              <w:rPr>
                <w:noProof/>
                <w:webHidden/>
              </w:rPr>
              <w:fldChar w:fldCharType="begin"/>
            </w:r>
            <w:r w:rsidR="006859C1">
              <w:rPr>
                <w:noProof/>
                <w:webHidden/>
              </w:rPr>
              <w:instrText xml:space="preserve"> PAGEREF _Toc65835387 \h </w:instrText>
            </w:r>
            <w:r w:rsidR="006859C1">
              <w:rPr>
                <w:noProof/>
                <w:webHidden/>
              </w:rPr>
            </w:r>
            <w:r w:rsidR="006859C1">
              <w:rPr>
                <w:noProof/>
                <w:webHidden/>
              </w:rPr>
              <w:fldChar w:fldCharType="separate"/>
            </w:r>
            <w:r w:rsidR="006859C1">
              <w:rPr>
                <w:noProof/>
                <w:webHidden/>
              </w:rPr>
              <w:t>5</w:t>
            </w:r>
            <w:r w:rsidR="006859C1">
              <w:rPr>
                <w:noProof/>
                <w:webHidden/>
              </w:rPr>
              <w:fldChar w:fldCharType="end"/>
            </w:r>
          </w:hyperlink>
        </w:p>
        <w:p w:rsidR="006859C1" w:rsidRDefault="00E06082">
          <w:pPr>
            <w:pStyle w:val="TOC1"/>
            <w:tabs>
              <w:tab w:val="right" w:leader="dot" w:pos="9016"/>
            </w:tabs>
            <w:rPr>
              <w:noProof/>
            </w:rPr>
          </w:pPr>
          <w:hyperlink w:anchor="_Toc65835389" w:history="1">
            <w:r w:rsidR="006859C1" w:rsidRPr="002F1478">
              <w:rPr>
                <w:rStyle w:val="Hyperlink"/>
                <w:rFonts w:eastAsia="Times New Roman"/>
                <w:noProof/>
              </w:rPr>
              <w:t>Models:</w:t>
            </w:r>
            <w:r w:rsidR="006859C1">
              <w:rPr>
                <w:noProof/>
                <w:webHidden/>
              </w:rPr>
              <w:tab/>
            </w:r>
            <w:r w:rsidR="006859C1">
              <w:rPr>
                <w:noProof/>
                <w:webHidden/>
              </w:rPr>
              <w:fldChar w:fldCharType="begin"/>
            </w:r>
            <w:r w:rsidR="006859C1">
              <w:rPr>
                <w:noProof/>
                <w:webHidden/>
              </w:rPr>
              <w:instrText xml:space="preserve"> PAGEREF _Toc65835389 \h </w:instrText>
            </w:r>
            <w:r w:rsidR="006859C1">
              <w:rPr>
                <w:noProof/>
                <w:webHidden/>
              </w:rPr>
            </w:r>
            <w:r w:rsidR="006859C1">
              <w:rPr>
                <w:noProof/>
                <w:webHidden/>
              </w:rPr>
              <w:fldChar w:fldCharType="separate"/>
            </w:r>
            <w:r w:rsidR="006859C1">
              <w:rPr>
                <w:noProof/>
                <w:webHidden/>
              </w:rPr>
              <w:t>5</w:t>
            </w:r>
            <w:r w:rsidR="006859C1">
              <w:rPr>
                <w:noProof/>
                <w:webHidden/>
              </w:rPr>
              <w:fldChar w:fldCharType="end"/>
            </w:r>
          </w:hyperlink>
        </w:p>
        <w:p w:rsidR="006859C1" w:rsidRDefault="00E06082">
          <w:pPr>
            <w:pStyle w:val="TOC1"/>
            <w:tabs>
              <w:tab w:val="right" w:leader="dot" w:pos="9016"/>
            </w:tabs>
            <w:rPr>
              <w:noProof/>
            </w:rPr>
          </w:pPr>
          <w:hyperlink w:anchor="_Toc65835390" w:history="1">
            <w:r w:rsidR="006859C1" w:rsidRPr="002F1478">
              <w:rPr>
                <w:rStyle w:val="Hyperlink"/>
                <w:rFonts w:eastAsia="Times New Roman"/>
                <w:noProof/>
              </w:rPr>
              <w:t>Policies:</w:t>
            </w:r>
            <w:r w:rsidR="006859C1">
              <w:rPr>
                <w:noProof/>
                <w:webHidden/>
              </w:rPr>
              <w:tab/>
            </w:r>
            <w:r w:rsidR="006859C1">
              <w:rPr>
                <w:noProof/>
                <w:webHidden/>
              </w:rPr>
              <w:fldChar w:fldCharType="begin"/>
            </w:r>
            <w:r w:rsidR="006859C1">
              <w:rPr>
                <w:noProof/>
                <w:webHidden/>
              </w:rPr>
              <w:instrText xml:space="preserve"> PAGEREF _Toc65835390 \h </w:instrText>
            </w:r>
            <w:r w:rsidR="006859C1">
              <w:rPr>
                <w:noProof/>
                <w:webHidden/>
              </w:rPr>
            </w:r>
            <w:r w:rsidR="006859C1">
              <w:rPr>
                <w:noProof/>
                <w:webHidden/>
              </w:rPr>
              <w:fldChar w:fldCharType="separate"/>
            </w:r>
            <w:r w:rsidR="006859C1">
              <w:rPr>
                <w:noProof/>
                <w:webHidden/>
              </w:rPr>
              <w:t>5</w:t>
            </w:r>
            <w:r w:rsidR="006859C1">
              <w:rPr>
                <w:noProof/>
                <w:webHidden/>
              </w:rPr>
              <w:fldChar w:fldCharType="end"/>
            </w:r>
          </w:hyperlink>
        </w:p>
        <w:p w:rsidR="006859C1" w:rsidRDefault="00E06082">
          <w:pPr>
            <w:pStyle w:val="TOC1"/>
            <w:tabs>
              <w:tab w:val="right" w:leader="dot" w:pos="9016"/>
            </w:tabs>
            <w:rPr>
              <w:noProof/>
            </w:rPr>
          </w:pPr>
          <w:hyperlink w:anchor="_Toc65835391" w:history="1">
            <w:r w:rsidR="006859C1" w:rsidRPr="002F1478">
              <w:rPr>
                <w:rStyle w:val="Hyperlink"/>
                <w:rFonts w:eastAsia="Times New Roman"/>
                <w:noProof/>
              </w:rPr>
              <w:t>Conclusion:</w:t>
            </w:r>
            <w:r w:rsidR="006859C1">
              <w:rPr>
                <w:noProof/>
                <w:webHidden/>
              </w:rPr>
              <w:tab/>
            </w:r>
            <w:r w:rsidR="006859C1">
              <w:rPr>
                <w:noProof/>
                <w:webHidden/>
              </w:rPr>
              <w:fldChar w:fldCharType="begin"/>
            </w:r>
            <w:r w:rsidR="006859C1">
              <w:rPr>
                <w:noProof/>
                <w:webHidden/>
              </w:rPr>
              <w:instrText xml:space="preserve"> PAGEREF _Toc65835391 \h </w:instrText>
            </w:r>
            <w:r w:rsidR="006859C1">
              <w:rPr>
                <w:noProof/>
                <w:webHidden/>
              </w:rPr>
            </w:r>
            <w:r w:rsidR="006859C1">
              <w:rPr>
                <w:noProof/>
                <w:webHidden/>
              </w:rPr>
              <w:fldChar w:fldCharType="separate"/>
            </w:r>
            <w:r w:rsidR="006859C1">
              <w:rPr>
                <w:noProof/>
                <w:webHidden/>
              </w:rPr>
              <w:t>6</w:t>
            </w:r>
            <w:r w:rsidR="006859C1">
              <w:rPr>
                <w:noProof/>
                <w:webHidden/>
              </w:rPr>
              <w:fldChar w:fldCharType="end"/>
            </w:r>
          </w:hyperlink>
        </w:p>
        <w:p w:rsidR="006859C1" w:rsidRDefault="00E06082">
          <w:pPr>
            <w:pStyle w:val="TOC1"/>
            <w:tabs>
              <w:tab w:val="right" w:leader="dot" w:pos="9016"/>
            </w:tabs>
            <w:rPr>
              <w:noProof/>
            </w:rPr>
          </w:pPr>
          <w:hyperlink w:anchor="_Toc65835392" w:history="1">
            <w:r w:rsidR="006859C1" w:rsidRPr="002F1478">
              <w:rPr>
                <w:rStyle w:val="Hyperlink"/>
                <w:rFonts w:eastAsia="Times New Roman"/>
                <w:noProof/>
              </w:rPr>
              <w:t>References:</w:t>
            </w:r>
            <w:r w:rsidR="006859C1">
              <w:rPr>
                <w:noProof/>
                <w:webHidden/>
              </w:rPr>
              <w:tab/>
            </w:r>
            <w:r w:rsidR="006859C1">
              <w:rPr>
                <w:noProof/>
                <w:webHidden/>
              </w:rPr>
              <w:fldChar w:fldCharType="begin"/>
            </w:r>
            <w:r w:rsidR="006859C1">
              <w:rPr>
                <w:noProof/>
                <w:webHidden/>
              </w:rPr>
              <w:instrText xml:space="preserve"> PAGEREF _Toc65835392 \h </w:instrText>
            </w:r>
            <w:r w:rsidR="006859C1">
              <w:rPr>
                <w:noProof/>
                <w:webHidden/>
              </w:rPr>
            </w:r>
            <w:r w:rsidR="006859C1">
              <w:rPr>
                <w:noProof/>
                <w:webHidden/>
              </w:rPr>
              <w:fldChar w:fldCharType="separate"/>
            </w:r>
            <w:r w:rsidR="006859C1">
              <w:rPr>
                <w:noProof/>
                <w:webHidden/>
              </w:rPr>
              <w:t>6</w:t>
            </w:r>
            <w:r w:rsidR="006859C1">
              <w:rPr>
                <w:noProof/>
                <w:webHidden/>
              </w:rPr>
              <w:fldChar w:fldCharType="end"/>
            </w:r>
          </w:hyperlink>
        </w:p>
        <w:p w:rsidR="006859C1" w:rsidRDefault="006859C1">
          <w:r>
            <w:rPr>
              <w:b/>
              <w:bCs/>
              <w:noProof/>
            </w:rPr>
            <w:fldChar w:fldCharType="end"/>
          </w:r>
        </w:p>
      </w:sdtContent>
    </w:sdt>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7076DD" w:rsidRDefault="007076DD">
      <w:pPr>
        <w:rPr>
          <w:rFonts w:ascii="Arial" w:hAnsi="Arial" w:cs="Arial"/>
          <w:b/>
          <w:sz w:val="22"/>
          <w:u w:val="single"/>
        </w:rPr>
      </w:pPr>
    </w:p>
    <w:p w:rsidR="00AE25DC" w:rsidRDefault="008F7C98" w:rsidP="00D77E09">
      <w:pPr>
        <w:pStyle w:val="Heading1"/>
        <w:rPr>
          <w:u w:val="single"/>
        </w:rPr>
      </w:pPr>
      <w:bookmarkStart w:id="0" w:name="_Toc65835384"/>
      <w:r w:rsidRPr="00AE25DC">
        <w:lastRenderedPageBreak/>
        <w:t>Introduction:</w:t>
      </w:r>
      <w:bookmarkEnd w:id="0"/>
      <w:r w:rsidRPr="00AE25DC">
        <w:rPr>
          <w:u w:val="single"/>
        </w:rPr>
        <w:t xml:space="preserve"> </w:t>
      </w:r>
      <w:bookmarkStart w:id="1" w:name="_GoBack"/>
      <w:bookmarkEnd w:id="1"/>
    </w:p>
    <w:p w:rsidR="00E06082" w:rsidRPr="00E06082" w:rsidRDefault="00E06082" w:rsidP="00914061">
      <w:pPr>
        <w:jc w:val="both"/>
        <w:rPr>
          <w:rFonts w:ascii="Arial" w:hAnsi="Arial" w:cs="Arial"/>
          <w:b/>
          <w:sz w:val="22"/>
        </w:rPr>
      </w:pPr>
      <w:r w:rsidRPr="00E06082">
        <w:rPr>
          <w:rFonts w:ascii="Arial" w:hAnsi="Arial" w:cs="Arial"/>
          <w:b/>
          <w:sz w:val="22"/>
        </w:rPr>
        <w:t>care plan for Mr John:</w:t>
      </w:r>
    </w:p>
    <w:p w:rsidR="0050368A" w:rsidRPr="00582E92" w:rsidRDefault="00A8772B" w:rsidP="00914061">
      <w:pPr>
        <w:jc w:val="both"/>
        <w:rPr>
          <w:rFonts w:ascii="Arial" w:hAnsi="Arial" w:cs="Arial"/>
          <w:sz w:val="22"/>
        </w:rPr>
      </w:pPr>
      <w:r w:rsidRPr="00582E92">
        <w:rPr>
          <w:rFonts w:ascii="Arial" w:hAnsi="Arial" w:cs="Arial"/>
          <w:sz w:val="22"/>
        </w:rPr>
        <w:t>A care plan is personalised</w:t>
      </w:r>
      <w:r w:rsidR="00FF6036" w:rsidRPr="00582E92">
        <w:rPr>
          <w:rFonts w:ascii="Arial" w:hAnsi="Arial" w:cs="Arial"/>
          <w:sz w:val="22"/>
        </w:rPr>
        <w:t xml:space="preserve"> with</w:t>
      </w:r>
      <w:r w:rsidR="0053617A" w:rsidRPr="00582E92">
        <w:rPr>
          <w:rFonts w:ascii="Arial" w:hAnsi="Arial" w:cs="Arial"/>
          <w:sz w:val="22"/>
        </w:rPr>
        <w:t xml:space="preserve"> the support of family member and</w:t>
      </w:r>
      <w:r w:rsidR="00FF6036" w:rsidRPr="00582E92">
        <w:rPr>
          <w:rFonts w:ascii="Arial" w:hAnsi="Arial" w:cs="Arial"/>
          <w:sz w:val="22"/>
        </w:rPr>
        <w:t xml:space="preserve"> keeping the ser</w:t>
      </w:r>
      <w:r w:rsidR="008F7C98" w:rsidRPr="00582E92">
        <w:rPr>
          <w:rFonts w:ascii="Arial" w:hAnsi="Arial" w:cs="Arial"/>
          <w:sz w:val="22"/>
        </w:rPr>
        <w:t xml:space="preserve">vice user as person centred (Age UK, 2019). It means a particular way to reach the person who needs care, build a connection between the client and his family which will be more based on </w:t>
      </w:r>
      <w:r w:rsidR="00DC4C8D" w:rsidRPr="00582E92">
        <w:rPr>
          <w:rFonts w:ascii="Arial" w:hAnsi="Arial" w:cs="Arial"/>
          <w:sz w:val="22"/>
        </w:rPr>
        <w:t>social and professional skills (Coker, 1998)</w:t>
      </w:r>
    </w:p>
    <w:p w:rsidR="00513EFF" w:rsidRPr="00582E92" w:rsidRDefault="00513EFF" w:rsidP="00914061">
      <w:pPr>
        <w:spacing w:before="100" w:beforeAutospacing="1" w:after="100" w:afterAutospacing="1"/>
        <w:ind w:left="720"/>
        <w:jc w:val="both"/>
        <w:rPr>
          <w:rFonts w:ascii="Arial" w:eastAsia="Times New Roman" w:hAnsi="Arial" w:cs="Arial"/>
          <w:color w:val="000000"/>
          <w:sz w:val="22"/>
        </w:rPr>
      </w:pPr>
    </w:p>
    <w:p w:rsidR="00513EFF" w:rsidRPr="00582E92" w:rsidRDefault="00513EFF"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color w:val="000000"/>
          <w:sz w:val="22"/>
        </w:rPr>
        <w:t>Patient name:</w:t>
      </w:r>
      <w:r w:rsidRPr="00582E92">
        <w:rPr>
          <w:rFonts w:ascii="Arial" w:eastAsia="Times New Roman" w:hAnsi="Arial" w:cs="Arial"/>
          <w:color w:val="000000"/>
          <w:sz w:val="22"/>
        </w:rPr>
        <w:t xml:space="preserve"> Mr John Williams</w:t>
      </w:r>
    </w:p>
    <w:p w:rsidR="00513EFF" w:rsidRPr="00582E92" w:rsidRDefault="00513EFF"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color w:val="000000"/>
          <w:sz w:val="22"/>
        </w:rPr>
        <w:t>Date of birth:</w:t>
      </w:r>
      <w:r w:rsidRPr="00582E92">
        <w:rPr>
          <w:rFonts w:ascii="Arial" w:eastAsia="Times New Roman" w:hAnsi="Arial" w:cs="Arial"/>
          <w:color w:val="000000"/>
          <w:sz w:val="22"/>
        </w:rPr>
        <w:t xml:space="preserve"> 19.06.1940</w:t>
      </w:r>
    </w:p>
    <w:p w:rsidR="00513EFF" w:rsidRPr="00582E92" w:rsidRDefault="00513EFF"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color w:val="000000"/>
          <w:sz w:val="22"/>
        </w:rPr>
        <w:t>Gender:</w:t>
      </w:r>
      <w:r w:rsidRPr="00582E92">
        <w:rPr>
          <w:rFonts w:ascii="Arial" w:eastAsia="Times New Roman" w:hAnsi="Arial" w:cs="Arial"/>
          <w:color w:val="000000"/>
          <w:sz w:val="22"/>
        </w:rPr>
        <w:t xml:space="preserve"> Male</w:t>
      </w:r>
    </w:p>
    <w:p w:rsidR="00513EFF" w:rsidRPr="00582E92" w:rsidRDefault="00513EFF"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color w:val="000000"/>
          <w:sz w:val="22"/>
        </w:rPr>
        <w:t>Religion/Ethnicity:</w:t>
      </w:r>
      <w:r w:rsidR="003148ED" w:rsidRPr="00582E92">
        <w:rPr>
          <w:rFonts w:ascii="Arial" w:eastAsia="Times New Roman" w:hAnsi="Arial" w:cs="Arial"/>
          <w:b/>
          <w:color w:val="000000"/>
          <w:sz w:val="22"/>
        </w:rPr>
        <w:t xml:space="preserve"> </w:t>
      </w:r>
      <w:r w:rsidR="003148ED" w:rsidRPr="00582E92">
        <w:rPr>
          <w:rFonts w:ascii="Arial" w:eastAsia="Times New Roman" w:hAnsi="Arial" w:cs="Arial"/>
          <w:color w:val="000000"/>
          <w:sz w:val="22"/>
        </w:rPr>
        <w:t>Christian/ British</w:t>
      </w:r>
    </w:p>
    <w:p w:rsidR="00513EFF" w:rsidRPr="00582E92" w:rsidRDefault="00513EFF"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color w:val="000000"/>
          <w:sz w:val="22"/>
        </w:rPr>
        <w:t>GP Contact:</w:t>
      </w:r>
      <w:r w:rsidR="009B0365" w:rsidRPr="00582E92">
        <w:rPr>
          <w:rFonts w:ascii="Arial" w:eastAsia="Times New Roman" w:hAnsi="Arial" w:cs="Arial"/>
          <w:b/>
          <w:color w:val="000000"/>
          <w:sz w:val="22"/>
        </w:rPr>
        <w:t xml:space="preserve"> </w:t>
      </w:r>
      <w:r w:rsidR="009B0365" w:rsidRPr="00582E92">
        <w:rPr>
          <w:rFonts w:ascii="Arial" w:eastAsia="Times New Roman" w:hAnsi="Arial" w:cs="Arial"/>
          <w:color w:val="000000"/>
          <w:sz w:val="22"/>
        </w:rPr>
        <w:t xml:space="preserve">Dr Row, Bajaj Health Centre </w:t>
      </w:r>
      <w:r w:rsidR="003F29B5" w:rsidRPr="00582E92">
        <w:rPr>
          <w:rFonts w:ascii="Arial" w:eastAsia="Times New Roman" w:hAnsi="Arial" w:cs="Arial"/>
          <w:b/>
          <w:color w:val="000000"/>
          <w:sz w:val="22"/>
        </w:rPr>
        <w:t>Tel:</w:t>
      </w:r>
      <w:r w:rsidR="003F29B5" w:rsidRPr="00582E92">
        <w:rPr>
          <w:rFonts w:ascii="Arial" w:eastAsia="Times New Roman" w:hAnsi="Arial" w:cs="Arial"/>
          <w:color w:val="000000"/>
          <w:sz w:val="22"/>
        </w:rPr>
        <w:t xml:space="preserve"> </w:t>
      </w:r>
      <w:r w:rsidRPr="00582E92">
        <w:rPr>
          <w:rFonts w:ascii="Arial" w:eastAsia="Times New Roman" w:hAnsi="Arial" w:cs="Arial"/>
          <w:color w:val="000000"/>
          <w:sz w:val="22"/>
        </w:rPr>
        <w:t xml:space="preserve"> 0121 333 0809</w:t>
      </w:r>
    </w:p>
    <w:p w:rsidR="00FF6036" w:rsidRPr="00582E92" w:rsidRDefault="00513EFF"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color w:val="000000"/>
          <w:sz w:val="22"/>
        </w:rPr>
        <w:t>NHS Number:</w:t>
      </w:r>
      <w:r w:rsidRPr="00582E92">
        <w:rPr>
          <w:rFonts w:ascii="Arial" w:eastAsia="Times New Roman" w:hAnsi="Arial" w:cs="Arial"/>
          <w:color w:val="000000"/>
          <w:sz w:val="22"/>
        </w:rPr>
        <w:t xml:space="preserve"> 647 053 3833</w:t>
      </w:r>
    </w:p>
    <w:p w:rsidR="0050368A" w:rsidRPr="00582E92" w:rsidRDefault="00FF6036"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bCs/>
          <w:color w:val="000000"/>
          <w:sz w:val="22"/>
        </w:rPr>
        <w:t>N</w:t>
      </w:r>
      <w:r w:rsidR="0050368A" w:rsidRPr="00582E92">
        <w:rPr>
          <w:rFonts w:ascii="Arial" w:eastAsia="Times New Roman" w:hAnsi="Arial" w:cs="Arial"/>
          <w:b/>
          <w:bCs/>
          <w:color w:val="000000"/>
          <w:sz w:val="22"/>
        </w:rPr>
        <w:t>ext of kin</w:t>
      </w:r>
      <w:r w:rsidR="00513EFF" w:rsidRPr="00582E92">
        <w:rPr>
          <w:rFonts w:ascii="Arial" w:eastAsia="Times New Roman" w:hAnsi="Arial" w:cs="Arial"/>
          <w:b/>
          <w:bCs/>
          <w:color w:val="000000"/>
          <w:sz w:val="22"/>
        </w:rPr>
        <w:t xml:space="preserve">: </w:t>
      </w:r>
    </w:p>
    <w:p w:rsidR="002B49E2" w:rsidRPr="00582E92" w:rsidRDefault="00513EFF"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color w:val="000000"/>
          <w:sz w:val="22"/>
        </w:rPr>
        <w:t>Contact No 1:</w:t>
      </w:r>
      <w:r w:rsidRPr="00582E92">
        <w:rPr>
          <w:rFonts w:ascii="Arial" w:eastAsia="Times New Roman" w:hAnsi="Arial" w:cs="Arial"/>
          <w:color w:val="000000"/>
          <w:sz w:val="22"/>
        </w:rPr>
        <w:t xml:space="preserve"> Jamie Williams</w:t>
      </w:r>
      <w:r w:rsidR="00073C95" w:rsidRPr="00582E92">
        <w:rPr>
          <w:rFonts w:ascii="Arial" w:eastAsia="Times New Roman" w:hAnsi="Arial" w:cs="Arial"/>
          <w:color w:val="000000"/>
          <w:sz w:val="22"/>
        </w:rPr>
        <w:t xml:space="preserve"> (Son) </w:t>
      </w:r>
      <w:r w:rsidR="00073C95" w:rsidRPr="00582E92">
        <w:rPr>
          <w:rFonts w:ascii="Arial" w:eastAsia="Times New Roman" w:hAnsi="Arial" w:cs="Arial"/>
          <w:b/>
          <w:color w:val="000000"/>
          <w:sz w:val="22"/>
        </w:rPr>
        <w:t>Contact No 2:</w:t>
      </w:r>
      <w:r w:rsidR="00073C95" w:rsidRPr="00582E92">
        <w:rPr>
          <w:rFonts w:ascii="Arial" w:eastAsia="Times New Roman" w:hAnsi="Arial" w:cs="Arial"/>
          <w:color w:val="000000"/>
          <w:sz w:val="22"/>
        </w:rPr>
        <w:t xml:space="preserve"> Lucy </w:t>
      </w:r>
      <w:r w:rsidR="002B49E2" w:rsidRPr="00582E92">
        <w:rPr>
          <w:rFonts w:ascii="Arial" w:eastAsia="Times New Roman" w:hAnsi="Arial" w:cs="Arial"/>
          <w:color w:val="000000"/>
          <w:sz w:val="22"/>
        </w:rPr>
        <w:t>Williams</w:t>
      </w:r>
      <w:r w:rsidR="00073C95" w:rsidRPr="00582E92">
        <w:rPr>
          <w:rFonts w:ascii="Arial" w:eastAsia="Times New Roman" w:hAnsi="Arial" w:cs="Arial"/>
          <w:color w:val="000000"/>
          <w:sz w:val="22"/>
        </w:rPr>
        <w:t xml:space="preserve"> (Daughter) </w:t>
      </w:r>
    </w:p>
    <w:p w:rsidR="00513EFF" w:rsidRPr="00582E92" w:rsidRDefault="00513EFF"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color w:val="000000"/>
          <w:sz w:val="22"/>
        </w:rPr>
        <w:t>Contact details: 0754321867</w:t>
      </w:r>
      <w:r w:rsidR="002B49E2" w:rsidRPr="00582E92">
        <w:rPr>
          <w:rFonts w:ascii="Arial" w:eastAsia="Times New Roman" w:hAnsi="Arial" w:cs="Arial"/>
          <w:color w:val="000000"/>
          <w:sz w:val="22"/>
        </w:rPr>
        <w:t xml:space="preserve">                               Contact details: 07621547285</w:t>
      </w:r>
    </w:p>
    <w:p w:rsidR="002B49E2" w:rsidRPr="00582E92" w:rsidRDefault="002B49E2"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color w:val="000000"/>
          <w:sz w:val="22"/>
        </w:rPr>
        <w:t>Health</w:t>
      </w:r>
      <w:r w:rsidR="003F29B5" w:rsidRPr="00582E92">
        <w:rPr>
          <w:rFonts w:ascii="Arial" w:eastAsia="Times New Roman" w:hAnsi="Arial" w:cs="Arial"/>
          <w:color w:val="000000"/>
          <w:sz w:val="22"/>
        </w:rPr>
        <w:t>: Mr john ha</w:t>
      </w:r>
      <w:r w:rsidRPr="00582E92">
        <w:rPr>
          <w:rFonts w:ascii="Arial" w:eastAsia="Times New Roman" w:hAnsi="Arial" w:cs="Arial"/>
          <w:color w:val="000000"/>
          <w:sz w:val="22"/>
        </w:rPr>
        <w:t xml:space="preserve">s type </w:t>
      </w:r>
      <w:r w:rsidR="003F29B5" w:rsidRPr="00582E92">
        <w:rPr>
          <w:rFonts w:ascii="Arial" w:eastAsia="Times New Roman" w:hAnsi="Arial" w:cs="Arial"/>
          <w:color w:val="000000"/>
          <w:sz w:val="22"/>
        </w:rPr>
        <w:t>2 diabetes</w:t>
      </w:r>
      <w:r w:rsidRPr="00582E92">
        <w:rPr>
          <w:rFonts w:ascii="Arial" w:eastAsia="Times New Roman" w:hAnsi="Arial" w:cs="Arial"/>
          <w:color w:val="000000"/>
          <w:sz w:val="22"/>
        </w:rPr>
        <w:t>, high blood pressure and cholesterol</w:t>
      </w:r>
    </w:p>
    <w:p w:rsidR="000470F6" w:rsidRPr="00582E92" w:rsidRDefault="00145DED"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color w:val="000000"/>
          <w:sz w:val="22"/>
        </w:rPr>
        <w:t>Medications:</w:t>
      </w:r>
      <w:r w:rsidRPr="00582E92">
        <w:rPr>
          <w:rFonts w:ascii="Arial" w:eastAsia="Times New Roman" w:hAnsi="Arial" w:cs="Arial"/>
          <w:color w:val="000000"/>
          <w:sz w:val="22"/>
        </w:rPr>
        <w:t xml:space="preserve"> Metformin for diabetes, Ace Inhibitor for blood pressure and Atorvastatin for cholesterol.</w:t>
      </w:r>
      <w:r w:rsidR="003F29B5" w:rsidRPr="00582E92">
        <w:rPr>
          <w:rFonts w:ascii="Arial" w:eastAsia="Times New Roman" w:hAnsi="Arial" w:cs="Arial"/>
          <w:color w:val="000000"/>
          <w:sz w:val="22"/>
        </w:rPr>
        <w:t xml:space="preserve"> </w:t>
      </w:r>
    </w:p>
    <w:p w:rsidR="0050368A" w:rsidRPr="00582E92" w:rsidRDefault="0050368A"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bCs/>
          <w:color w:val="000000"/>
          <w:sz w:val="22"/>
        </w:rPr>
        <w:t xml:space="preserve">Allergies- </w:t>
      </w:r>
      <w:r w:rsidR="00620D2E" w:rsidRPr="00582E92">
        <w:rPr>
          <w:rFonts w:ascii="Arial" w:eastAsia="Times New Roman" w:hAnsi="Arial" w:cs="Arial"/>
          <w:color w:val="000000"/>
          <w:sz w:val="22"/>
        </w:rPr>
        <w:t>None.</w:t>
      </w:r>
    </w:p>
    <w:p w:rsidR="009C4B63" w:rsidRPr="00582E92" w:rsidRDefault="009C4B63"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bCs/>
          <w:color w:val="000000"/>
          <w:sz w:val="22"/>
        </w:rPr>
        <w:t>Environment</w:t>
      </w:r>
      <w:r w:rsidRPr="00582E92">
        <w:rPr>
          <w:rFonts w:ascii="Arial" w:eastAsia="Times New Roman" w:hAnsi="Arial" w:cs="Arial"/>
          <w:bCs/>
          <w:color w:val="000000"/>
          <w:sz w:val="22"/>
        </w:rPr>
        <w:t>-</w:t>
      </w:r>
      <w:r w:rsidR="00FF6036" w:rsidRPr="00582E92">
        <w:rPr>
          <w:rFonts w:ascii="Arial" w:eastAsia="Times New Roman" w:hAnsi="Arial" w:cs="Arial"/>
          <w:bCs/>
          <w:color w:val="000000"/>
          <w:sz w:val="22"/>
        </w:rPr>
        <w:t xml:space="preserve"> lives in care home in</w:t>
      </w:r>
      <w:r w:rsidR="00CE6FFA" w:rsidRPr="00582E92">
        <w:rPr>
          <w:rFonts w:ascii="Arial" w:eastAsia="Times New Roman" w:hAnsi="Arial" w:cs="Arial"/>
          <w:bCs/>
          <w:color w:val="000000"/>
          <w:sz w:val="22"/>
        </w:rPr>
        <w:t xml:space="preserve"> good condition.</w:t>
      </w:r>
    </w:p>
    <w:p w:rsidR="0050368A" w:rsidRPr="00582E92" w:rsidRDefault="0050368A"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bCs/>
          <w:color w:val="000000"/>
          <w:sz w:val="22"/>
        </w:rPr>
        <w:t>Mobility</w:t>
      </w:r>
      <w:r w:rsidRPr="00582E92">
        <w:rPr>
          <w:rFonts w:ascii="Arial" w:eastAsia="Times New Roman" w:hAnsi="Arial" w:cs="Arial"/>
          <w:color w:val="000000"/>
          <w:sz w:val="22"/>
        </w:rPr>
        <w:t>-</w:t>
      </w:r>
      <w:r w:rsidR="00CE6FFA" w:rsidRPr="00582E92">
        <w:rPr>
          <w:rFonts w:ascii="Arial" w:eastAsia="Times New Roman" w:hAnsi="Arial" w:cs="Arial"/>
          <w:color w:val="000000"/>
          <w:sz w:val="22"/>
        </w:rPr>
        <w:t xml:space="preserve"> </w:t>
      </w:r>
      <w:r w:rsidR="00655CA3" w:rsidRPr="00582E92">
        <w:rPr>
          <w:rFonts w:ascii="Arial" w:eastAsia="Times New Roman" w:hAnsi="Arial" w:cs="Arial"/>
          <w:color w:val="000000"/>
          <w:sz w:val="22"/>
        </w:rPr>
        <w:t>Mr John had a hip replacement and</w:t>
      </w:r>
      <w:r w:rsidR="000470F6" w:rsidRPr="00582E92">
        <w:rPr>
          <w:rFonts w:ascii="Arial" w:eastAsia="Times New Roman" w:hAnsi="Arial" w:cs="Arial"/>
          <w:color w:val="000000"/>
          <w:sz w:val="22"/>
        </w:rPr>
        <w:t xml:space="preserve"> uses </w:t>
      </w:r>
      <w:r w:rsidR="00B767F7" w:rsidRPr="00582E92">
        <w:rPr>
          <w:rFonts w:ascii="Arial" w:eastAsia="Times New Roman" w:hAnsi="Arial" w:cs="Arial"/>
          <w:color w:val="000000"/>
          <w:sz w:val="22"/>
        </w:rPr>
        <w:t>Z</w:t>
      </w:r>
      <w:r w:rsidR="00CE6FFA" w:rsidRPr="00582E92">
        <w:rPr>
          <w:rFonts w:ascii="Arial" w:eastAsia="Times New Roman" w:hAnsi="Arial" w:cs="Arial"/>
          <w:color w:val="000000"/>
          <w:sz w:val="22"/>
        </w:rPr>
        <w:t>immer frame</w:t>
      </w:r>
      <w:r w:rsidR="008F7C98" w:rsidRPr="00582E92">
        <w:rPr>
          <w:rFonts w:ascii="Arial" w:eastAsia="Times New Roman" w:hAnsi="Arial" w:cs="Arial"/>
          <w:color w:val="000000"/>
          <w:sz w:val="22"/>
        </w:rPr>
        <w:t>.</w:t>
      </w:r>
    </w:p>
    <w:p w:rsidR="0050368A" w:rsidRPr="00582E92" w:rsidRDefault="0050368A"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bCs/>
          <w:color w:val="000000"/>
          <w:sz w:val="22"/>
        </w:rPr>
        <w:t>Cognitive-</w:t>
      </w:r>
      <w:r w:rsidR="00CE6FFA" w:rsidRPr="00582E92">
        <w:rPr>
          <w:rFonts w:ascii="Arial" w:eastAsia="Times New Roman" w:hAnsi="Arial" w:cs="Arial"/>
          <w:b/>
          <w:bCs/>
          <w:color w:val="000000"/>
          <w:sz w:val="22"/>
        </w:rPr>
        <w:t xml:space="preserve"> </w:t>
      </w:r>
      <w:r w:rsidR="00CE6FFA" w:rsidRPr="00582E92">
        <w:rPr>
          <w:rFonts w:ascii="Arial" w:eastAsia="Times New Roman" w:hAnsi="Arial" w:cs="Arial"/>
          <w:bCs/>
          <w:color w:val="000000"/>
          <w:sz w:val="22"/>
        </w:rPr>
        <w:t xml:space="preserve">Mr John </w:t>
      </w:r>
      <w:r w:rsidR="00B956B1" w:rsidRPr="00582E92">
        <w:rPr>
          <w:rFonts w:ascii="Arial" w:eastAsia="Times New Roman" w:hAnsi="Arial" w:cs="Arial"/>
          <w:bCs/>
          <w:color w:val="000000"/>
          <w:sz w:val="22"/>
        </w:rPr>
        <w:t>has issue with memory loss.</w:t>
      </w:r>
      <w:r w:rsidRPr="00582E92">
        <w:rPr>
          <w:rFonts w:ascii="Arial" w:eastAsia="Times New Roman" w:hAnsi="Arial" w:cs="Arial"/>
          <w:bCs/>
          <w:color w:val="000000"/>
          <w:sz w:val="22"/>
        </w:rPr>
        <w:t xml:space="preserve"> </w:t>
      </w:r>
      <w:r w:rsidR="000470F6" w:rsidRPr="00582E92">
        <w:rPr>
          <w:rFonts w:ascii="Arial" w:eastAsia="Times New Roman" w:hAnsi="Arial" w:cs="Arial"/>
          <w:bCs/>
          <w:color w:val="000000"/>
          <w:sz w:val="22"/>
        </w:rPr>
        <w:t>Remind him to take medications.</w:t>
      </w:r>
      <w:r w:rsidR="00E6425F" w:rsidRPr="00582E92">
        <w:rPr>
          <w:rFonts w:ascii="Arial" w:eastAsia="Times New Roman" w:hAnsi="Arial" w:cs="Arial"/>
          <w:bCs/>
          <w:color w:val="000000"/>
          <w:sz w:val="22"/>
        </w:rPr>
        <w:t xml:space="preserve"> Mild </w:t>
      </w:r>
      <w:r w:rsidR="00B767F7" w:rsidRPr="00582E92">
        <w:rPr>
          <w:rFonts w:ascii="Arial" w:eastAsia="Times New Roman" w:hAnsi="Arial" w:cs="Arial"/>
          <w:bCs/>
          <w:color w:val="000000"/>
          <w:sz w:val="22"/>
        </w:rPr>
        <w:t>symptoms</w:t>
      </w:r>
      <w:r w:rsidR="00E6425F" w:rsidRPr="00582E92">
        <w:rPr>
          <w:rFonts w:ascii="Arial" w:eastAsia="Times New Roman" w:hAnsi="Arial" w:cs="Arial"/>
          <w:bCs/>
          <w:color w:val="000000"/>
          <w:sz w:val="22"/>
        </w:rPr>
        <w:t xml:space="preserve"> of dementia</w:t>
      </w:r>
    </w:p>
    <w:p w:rsidR="0050368A" w:rsidRPr="00582E92" w:rsidRDefault="0050368A"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bCs/>
          <w:color w:val="000000"/>
          <w:sz w:val="22"/>
        </w:rPr>
        <w:lastRenderedPageBreak/>
        <w:t>Diet-</w:t>
      </w:r>
      <w:r w:rsidRPr="00582E92">
        <w:rPr>
          <w:rFonts w:ascii="Arial" w:eastAsia="Times New Roman" w:hAnsi="Arial" w:cs="Arial"/>
          <w:color w:val="000000"/>
          <w:sz w:val="22"/>
        </w:rPr>
        <w:t xml:space="preserve"> </w:t>
      </w:r>
      <w:r w:rsidR="00B956B1" w:rsidRPr="00582E92">
        <w:rPr>
          <w:rFonts w:ascii="Arial" w:eastAsia="Times New Roman" w:hAnsi="Arial" w:cs="Arial"/>
          <w:color w:val="000000"/>
          <w:sz w:val="22"/>
        </w:rPr>
        <w:t xml:space="preserve">Mr John likes meat, fish and vegetables </w:t>
      </w:r>
      <w:r w:rsidR="00B76153" w:rsidRPr="00582E92">
        <w:rPr>
          <w:rFonts w:ascii="Arial" w:eastAsia="Times New Roman" w:hAnsi="Arial" w:cs="Arial"/>
          <w:color w:val="000000"/>
          <w:sz w:val="22"/>
        </w:rPr>
        <w:t>every day</w:t>
      </w:r>
      <w:r w:rsidR="00B956B1" w:rsidRPr="00582E92">
        <w:rPr>
          <w:rFonts w:ascii="Arial" w:eastAsia="Times New Roman" w:hAnsi="Arial" w:cs="Arial"/>
          <w:color w:val="000000"/>
          <w:sz w:val="22"/>
        </w:rPr>
        <w:t>.</w:t>
      </w:r>
    </w:p>
    <w:p w:rsidR="0050368A" w:rsidRPr="00582E92" w:rsidRDefault="0050368A"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bCs/>
          <w:color w:val="000000"/>
          <w:sz w:val="22"/>
        </w:rPr>
        <w:t xml:space="preserve">Personal Care- </w:t>
      </w:r>
      <w:r w:rsidR="00B956B1" w:rsidRPr="00582E92">
        <w:rPr>
          <w:rFonts w:ascii="Arial" w:eastAsia="Times New Roman" w:hAnsi="Arial" w:cs="Arial"/>
          <w:b/>
          <w:bCs/>
          <w:color w:val="000000"/>
          <w:sz w:val="22"/>
        </w:rPr>
        <w:t xml:space="preserve"> </w:t>
      </w:r>
      <w:r w:rsidR="00B956B1" w:rsidRPr="00582E92">
        <w:rPr>
          <w:rFonts w:ascii="Arial" w:eastAsia="Times New Roman" w:hAnsi="Arial" w:cs="Arial"/>
          <w:bCs/>
          <w:color w:val="000000"/>
          <w:sz w:val="22"/>
        </w:rPr>
        <w:t xml:space="preserve">Mr John likes shower </w:t>
      </w:r>
      <w:r w:rsidR="00B76153" w:rsidRPr="00582E92">
        <w:rPr>
          <w:rFonts w:ascii="Arial" w:eastAsia="Times New Roman" w:hAnsi="Arial" w:cs="Arial"/>
          <w:bCs/>
          <w:color w:val="000000"/>
          <w:sz w:val="22"/>
        </w:rPr>
        <w:t>every day</w:t>
      </w:r>
      <w:r w:rsidR="00B956B1" w:rsidRPr="00582E92">
        <w:rPr>
          <w:rFonts w:ascii="Arial" w:eastAsia="Times New Roman" w:hAnsi="Arial" w:cs="Arial"/>
          <w:bCs/>
          <w:color w:val="000000"/>
          <w:sz w:val="22"/>
        </w:rPr>
        <w:t>. Also needs help with washing and dressing.</w:t>
      </w:r>
    </w:p>
    <w:p w:rsidR="00655CA3" w:rsidRPr="00582E92" w:rsidRDefault="00B76153" w:rsidP="00914061">
      <w:pPr>
        <w:ind w:left="360"/>
        <w:jc w:val="both"/>
        <w:rPr>
          <w:rFonts w:ascii="Arial" w:eastAsia="Times New Roman" w:hAnsi="Arial" w:cs="Arial"/>
          <w:color w:val="000000"/>
          <w:sz w:val="22"/>
        </w:rPr>
      </w:pPr>
      <w:r w:rsidRPr="00582E92">
        <w:rPr>
          <w:rFonts w:ascii="Arial" w:eastAsia="Times New Roman" w:hAnsi="Arial" w:cs="Arial"/>
          <w:b/>
          <w:color w:val="000000"/>
          <w:sz w:val="22"/>
        </w:rPr>
        <w:t>Risk Assessment</w:t>
      </w:r>
      <w:r w:rsidR="00655CA3" w:rsidRPr="00582E92">
        <w:rPr>
          <w:rFonts w:ascii="Arial" w:eastAsia="Times New Roman" w:hAnsi="Arial" w:cs="Arial"/>
          <w:color w:val="000000"/>
          <w:sz w:val="22"/>
        </w:rPr>
        <w:t>:</w:t>
      </w:r>
      <w:r w:rsidRPr="00582E92">
        <w:rPr>
          <w:rFonts w:ascii="Arial" w:eastAsia="Times New Roman" w:hAnsi="Arial" w:cs="Arial"/>
          <w:color w:val="000000"/>
          <w:sz w:val="22"/>
        </w:rPr>
        <w:t xml:space="preserve"> </w:t>
      </w:r>
      <w:r w:rsidR="000470F6" w:rsidRPr="00582E92">
        <w:rPr>
          <w:rFonts w:ascii="Arial" w:eastAsia="Times New Roman" w:hAnsi="Arial" w:cs="Arial"/>
          <w:color w:val="000000"/>
          <w:sz w:val="22"/>
        </w:rPr>
        <w:t xml:space="preserve"> Mr John wants his Zimmer frame next to his bed to avoid any falls. Sleepers outside his toilet. </w:t>
      </w:r>
      <w:r w:rsidRPr="00582E92">
        <w:rPr>
          <w:rFonts w:ascii="Arial" w:eastAsia="Times New Roman" w:hAnsi="Arial" w:cs="Arial"/>
          <w:color w:val="000000"/>
          <w:sz w:val="22"/>
        </w:rPr>
        <w:t xml:space="preserve"> </w:t>
      </w:r>
    </w:p>
    <w:p w:rsidR="009C4B63" w:rsidRPr="00582E92" w:rsidRDefault="009C4B63" w:rsidP="00914061">
      <w:pPr>
        <w:ind w:left="360"/>
        <w:jc w:val="both"/>
        <w:rPr>
          <w:rFonts w:ascii="Arial" w:eastAsia="Times New Roman" w:hAnsi="Arial" w:cs="Arial"/>
          <w:color w:val="000000"/>
          <w:sz w:val="22"/>
        </w:rPr>
      </w:pPr>
      <w:r w:rsidRPr="00582E92">
        <w:rPr>
          <w:rFonts w:ascii="Arial" w:eastAsia="Times New Roman" w:hAnsi="Arial" w:cs="Arial"/>
          <w:b/>
          <w:bCs/>
          <w:color w:val="000000"/>
          <w:sz w:val="22"/>
        </w:rPr>
        <w:t>ICT-</w:t>
      </w:r>
      <w:r w:rsidR="00B956B1" w:rsidRPr="00582E92">
        <w:rPr>
          <w:rFonts w:ascii="Arial" w:eastAsia="Times New Roman" w:hAnsi="Arial" w:cs="Arial"/>
          <w:b/>
          <w:bCs/>
          <w:color w:val="000000"/>
          <w:sz w:val="22"/>
        </w:rPr>
        <w:t xml:space="preserve"> </w:t>
      </w:r>
      <w:r w:rsidR="00B956B1" w:rsidRPr="00582E92">
        <w:rPr>
          <w:rFonts w:ascii="Arial" w:eastAsia="Times New Roman" w:hAnsi="Arial" w:cs="Arial"/>
          <w:bCs/>
          <w:color w:val="000000"/>
          <w:sz w:val="22"/>
        </w:rPr>
        <w:t>Mr John us</w:t>
      </w:r>
      <w:r w:rsidR="008F7C98" w:rsidRPr="00582E92">
        <w:rPr>
          <w:rFonts w:ascii="Arial" w:eastAsia="Times New Roman" w:hAnsi="Arial" w:cs="Arial"/>
          <w:bCs/>
          <w:color w:val="000000"/>
          <w:sz w:val="22"/>
        </w:rPr>
        <w:t>es a buzzer to inform staff, b</w:t>
      </w:r>
      <w:r w:rsidRPr="00582E92">
        <w:rPr>
          <w:rFonts w:ascii="Arial" w:eastAsia="Times New Roman" w:hAnsi="Arial" w:cs="Arial"/>
          <w:bCs/>
          <w:color w:val="000000"/>
          <w:sz w:val="22"/>
        </w:rPr>
        <w:t xml:space="preserve">ed sensors, door and window sensors, </w:t>
      </w:r>
      <w:r w:rsidR="000470F6" w:rsidRPr="00582E92">
        <w:rPr>
          <w:rFonts w:ascii="Arial" w:eastAsia="Times New Roman" w:hAnsi="Arial" w:cs="Arial"/>
          <w:bCs/>
          <w:color w:val="000000"/>
          <w:sz w:val="22"/>
        </w:rPr>
        <w:t>alarm to remind medication.</w:t>
      </w:r>
    </w:p>
    <w:p w:rsidR="0050368A" w:rsidRPr="00582E92" w:rsidRDefault="0050368A"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bCs/>
          <w:color w:val="000000"/>
          <w:sz w:val="22"/>
        </w:rPr>
        <w:t xml:space="preserve">Likes and dislikes- </w:t>
      </w:r>
      <w:r w:rsidR="00B76153" w:rsidRPr="00582E92">
        <w:rPr>
          <w:rFonts w:ascii="Arial" w:eastAsia="Times New Roman" w:hAnsi="Arial" w:cs="Arial"/>
          <w:b/>
          <w:bCs/>
          <w:color w:val="000000"/>
          <w:sz w:val="22"/>
        </w:rPr>
        <w:t xml:space="preserve"> </w:t>
      </w:r>
      <w:r w:rsidR="00C900CE" w:rsidRPr="00582E92">
        <w:rPr>
          <w:rFonts w:ascii="Arial" w:eastAsia="Times New Roman" w:hAnsi="Arial" w:cs="Arial"/>
          <w:bCs/>
          <w:color w:val="000000"/>
          <w:sz w:val="22"/>
        </w:rPr>
        <w:t>Mr John likes watching BBC news and likes nap after his lunch. Also likes watching football.</w:t>
      </w:r>
    </w:p>
    <w:p w:rsidR="006958B4" w:rsidRPr="00582E92" w:rsidRDefault="0050368A" w:rsidP="00914061">
      <w:pPr>
        <w:spacing w:before="100" w:beforeAutospacing="1" w:after="100" w:afterAutospacing="1"/>
        <w:ind w:left="360"/>
        <w:jc w:val="both"/>
        <w:rPr>
          <w:rFonts w:ascii="Arial" w:eastAsia="Times New Roman" w:hAnsi="Arial" w:cs="Arial"/>
          <w:color w:val="000000"/>
          <w:sz w:val="22"/>
        </w:rPr>
      </w:pPr>
      <w:r w:rsidRPr="00582E92">
        <w:rPr>
          <w:rFonts w:ascii="Arial" w:eastAsia="Times New Roman" w:hAnsi="Arial" w:cs="Arial"/>
          <w:b/>
          <w:bCs/>
          <w:color w:val="000000"/>
          <w:sz w:val="22"/>
        </w:rPr>
        <w:t xml:space="preserve">What is Important to the Person- </w:t>
      </w:r>
      <w:r w:rsidR="00BE7AB7" w:rsidRPr="00582E92">
        <w:rPr>
          <w:rFonts w:ascii="Arial" w:eastAsia="Times New Roman" w:hAnsi="Arial" w:cs="Arial"/>
          <w:color w:val="000000"/>
          <w:sz w:val="22"/>
        </w:rPr>
        <w:t>Mr John likes to go church every Sunday.</w:t>
      </w:r>
    </w:p>
    <w:p w:rsidR="006958B4" w:rsidRPr="00582E92" w:rsidRDefault="006958B4" w:rsidP="00914061">
      <w:pPr>
        <w:jc w:val="both"/>
        <w:rPr>
          <w:rFonts w:ascii="Arial" w:eastAsia="Times New Roman" w:hAnsi="Arial" w:cs="Arial"/>
          <w:color w:val="000000"/>
          <w:sz w:val="22"/>
        </w:rPr>
      </w:pPr>
    </w:p>
    <w:p w:rsidR="00AE25DC" w:rsidRPr="00582E92" w:rsidRDefault="003266DB" w:rsidP="00914061">
      <w:pPr>
        <w:pStyle w:val="Heading1"/>
        <w:jc w:val="both"/>
        <w:rPr>
          <w:rFonts w:ascii="Arial" w:eastAsia="Times New Roman" w:hAnsi="Arial" w:cs="Arial"/>
          <w:sz w:val="22"/>
          <w:szCs w:val="22"/>
        </w:rPr>
      </w:pPr>
      <w:bookmarkStart w:id="2" w:name="_Toc65835385"/>
      <w:r w:rsidRPr="00582E92">
        <w:rPr>
          <w:rFonts w:ascii="Arial" w:eastAsia="Times New Roman" w:hAnsi="Arial" w:cs="Arial"/>
          <w:sz w:val="22"/>
          <w:szCs w:val="22"/>
        </w:rPr>
        <w:t>Person-</w:t>
      </w:r>
      <w:r w:rsidR="00600237" w:rsidRPr="00582E92">
        <w:rPr>
          <w:rFonts w:ascii="Arial" w:eastAsia="Times New Roman" w:hAnsi="Arial" w:cs="Arial"/>
          <w:sz w:val="22"/>
          <w:szCs w:val="22"/>
        </w:rPr>
        <w:t>centred care:</w:t>
      </w:r>
      <w:bookmarkEnd w:id="2"/>
      <w:r w:rsidR="000C0E8A" w:rsidRPr="00582E92">
        <w:rPr>
          <w:rFonts w:ascii="Arial" w:eastAsia="Times New Roman" w:hAnsi="Arial" w:cs="Arial"/>
          <w:sz w:val="22"/>
          <w:szCs w:val="22"/>
        </w:rPr>
        <w:t xml:space="preserve"> </w:t>
      </w:r>
    </w:p>
    <w:p w:rsidR="00D2022C" w:rsidRPr="00245EDE" w:rsidRDefault="00540058" w:rsidP="00245EDE">
      <w:pPr>
        <w:jc w:val="both"/>
        <w:rPr>
          <w:rFonts w:ascii="Arial" w:eastAsia="Times New Roman" w:hAnsi="Arial" w:cs="Arial"/>
          <w:color w:val="000000"/>
          <w:sz w:val="22"/>
        </w:rPr>
      </w:pPr>
      <w:r w:rsidRPr="00245EDE">
        <w:rPr>
          <w:rFonts w:ascii="Arial" w:eastAsia="Times New Roman" w:hAnsi="Arial" w:cs="Arial"/>
          <w:color w:val="000000"/>
          <w:sz w:val="22"/>
        </w:rPr>
        <w:t>Keeping a</w:t>
      </w:r>
      <w:r w:rsidR="00D26354" w:rsidRPr="00245EDE">
        <w:rPr>
          <w:rFonts w:ascii="Arial" w:eastAsia="Times New Roman" w:hAnsi="Arial" w:cs="Arial"/>
          <w:color w:val="000000"/>
          <w:sz w:val="22"/>
        </w:rPr>
        <w:t xml:space="preserve"> person </w:t>
      </w:r>
      <w:r w:rsidRPr="00245EDE">
        <w:rPr>
          <w:rFonts w:ascii="Arial" w:eastAsia="Times New Roman" w:hAnsi="Arial" w:cs="Arial"/>
          <w:color w:val="000000"/>
          <w:sz w:val="22"/>
        </w:rPr>
        <w:t xml:space="preserve">in </w:t>
      </w:r>
      <w:r w:rsidR="00245EDE" w:rsidRPr="00245EDE">
        <w:rPr>
          <w:rFonts w:ascii="Arial" w:eastAsia="Times New Roman" w:hAnsi="Arial" w:cs="Arial"/>
          <w:color w:val="000000"/>
          <w:sz w:val="22"/>
        </w:rPr>
        <w:t>centred</w:t>
      </w:r>
      <w:r w:rsidR="00964D48" w:rsidRPr="00245EDE">
        <w:rPr>
          <w:rFonts w:ascii="Arial" w:eastAsia="Times New Roman" w:hAnsi="Arial" w:cs="Arial"/>
          <w:color w:val="000000"/>
          <w:sz w:val="22"/>
        </w:rPr>
        <w:t xml:space="preserve"> </w:t>
      </w:r>
      <w:r w:rsidR="00245EDE">
        <w:rPr>
          <w:rFonts w:ascii="Arial" w:eastAsia="Times New Roman" w:hAnsi="Arial" w:cs="Arial"/>
          <w:color w:val="000000"/>
          <w:sz w:val="22"/>
        </w:rPr>
        <w:t>in long term care means feel</w:t>
      </w:r>
      <w:r w:rsidR="00964D48" w:rsidRPr="00245EDE">
        <w:rPr>
          <w:rFonts w:ascii="Arial" w:eastAsia="Times New Roman" w:hAnsi="Arial" w:cs="Arial"/>
          <w:color w:val="000000"/>
          <w:sz w:val="22"/>
        </w:rPr>
        <w:t xml:space="preserve"> respected as an individual, participating in useful activities to live the life on person’s own choice</w:t>
      </w:r>
      <w:r w:rsidR="00D26354" w:rsidRPr="00245EDE">
        <w:rPr>
          <w:rFonts w:ascii="Arial" w:eastAsia="Times New Roman" w:hAnsi="Arial" w:cs="Arial"/>
          <w:color w:val="000000"/>
          <w:sz w:val="22"/>
        </w:rPr>
        <w:t xml:space="preserve"> (</w:t>
      </w:r>
      <w:r w:rsidR="0050472F" w:rsidRPr="00245EDE">
        <w:rPr>
          <w:rFonts w:ascii="Arial" w:eastAsia="Times New Roman" w:hAnsi="Arial" w:cs="Arial"/>
          <w:color w:val="000000"/>
          <w:sz w:val="22"/>
        </w:rPr>
        <w:t xml:space="preserve">McGilton et al. 2012; </w:t>
      </w:r>
      <w:r w:rsidR="00D26354" w:rsidRPr="00245EDE">
        <w:rPr>
          <w:rFonts w:ascii="Arial" w:eastAsia="Times New Roman" w:hAnsi="Arial" w:cs="Arial"/>
          <w:color w:val="000000"/>
          <w:sz w:val="22"/>
        </w:rPr>
        <w:t>Mayer et al. 2020</w:t>
      </w:r>
      <w:r w:rsidR="00FF6036" w:rsidRPr="00245EDE">
        <w:rPr>
          <w:rFonts w:ascii="Arial" w:eastAsia="Times New Roman" w:hAnsi="Arial" w:cs="Arial"/>
          <w:color w:val="000000"/>
          <w:sz w:val="22"/>
        </w:rPr>
        <w:t>).</w:t>
      </w:r>
      <w:r w:rsidR="004B1DBE" w:rsidRPr="00245EDE">
        <w:rPr>
          <w:rFonts w:ascii="Arial" w:eastAsia="Times New Roman" w:hAnsi="Arial" w:cs="Arial"/>
          <w:color w:val="000000"/>
          <w:sz w:val="22"/>
        </w:rPr>
        <w:t xml:space="preserve"> It </w:t>
      </w:r>
      <w:r w:rsidR="00EF4D70" w:rsidRPr="00245EDE">
        <w:rPr>
          <w:rFonts w:ascii="Arial" w:eastAsia="Times New Roman" w:hAnsi="Arial" w:cs="Arial"/>
          <w:color w:val="000000"/>
          <w:sz w:val="22"/>
        </w:rPr>
        <w:t>also involves the professionals interest to provide better care into ethical and successful practice</w:t>
      </w:r>
      <w:r w:rsidR="00FF6036" w:rsidRPr="00245EDE">
        <w:rPr>
          <w:rFonts w:ascii="Arial" w:eastAsia="Times New Roman" w:hAnsi="Arial" w:cs="Arial"/>
          <w:color w:val="000000"/>
          <w:sz w:val="22"/>
        </w:rPr>
        <w:t xml:space="preserve"> (Edvardsson, 2015)</w:t>
      </w:r>
      <w:r w:rsidR="00EF4D70" w:rsidRPr="00245EDE">
        <w:rPr>
          <w:rFonts w:ascii="Arial" w:eastAsia="Times New Roman" w:hAnsi="Arial" w:cs="Arial"/>
          <w:color w:val="000000"/>
          <w:sz w:val="22"/>
        </w:rPr>
        <w:t>. Similarly,</w:t>
      </w:r>
      <w:r w:rsidR="007A6FFD" w:rsidRPr="00245EDE">
        <w:rPr>
          <w:rFonts w:ascii="Arial" w:eastAsia="Times New Roman" w:hAnsi="Arial" w:cs="Arial"/>
          <w:color w:val="000000"/>
          <w:sz w:val="22"/>
        </w:rPr>
        <w:t xml:space="preserve"> in Mr John’s case</w:t>
      </w:r>
      <w:r w:rsidR="00EF4D70" w:rsidRPr="00245EDE">
        <w:rPr>
          <w:rFonts w:ascii="Arial" w:eastAsia="Times New Roman" w:hAnsi="Arial" w:cs="Arial"/>
          <w:color w:val="000000"/>
          <w:sz w:val="22"/>
        </w:rPr>
        <w:t xml:space="preserve"> </w:t>
      </w:r>
      <w:r w:rsidR="007A6FFD" w:rsidRPr="00245EDE">
        <w:rPr>
          <w:rFonts w:ascii="Arial" w:eastAsia="Times New Roman" w:hAnsi="Arial" w:cs="Arial"/>
          <w:color w:val="000000"/>
          <w:sz w:val="22"/>
        </w:rPr>
        <w:t xml:space="preserve">person centred </w:t>
      </w:r>
      <w:r w:rsidR="00600237" w:rsidRPr="00245EDE">
        <w:rPr>
          <w:rFonts w:ascii="Arial" w:eastAsia="Times New Roman" w:hAnsi="Arial" w:cs="Arial"/>
          <w:color w:val="000000"/>
          <w:sz w:val="22"/>
        </w:rPr>
        <w:t>means that the delivery of daily routines</w:t>
      </w:r>
      <w:r w:rsidR="007A6FFD" w:rsidRPr="00245EDE">
        <w:rPr>
          <w:rFonts w:ascii="Arial" w:eastAsia="Times New Roman" w:hAnsi="Arial" w:cs="Arial"/>
          <w:color w:val="000000"/>
          <w:sz w:val="22"/>
        </w:rPr>
        <w:t xml:space="preserve"> should be according to his choice and needs </w:t>
      </w:r>
      <w:r w:rsidR="00594E6B" w:rsidRPr="00245EDE">
        <w:rPr>
          <w:rFonts w:ascii="Arial" w:eastAsia="Times New Roman" w:hAnsi="Arial" w:cs="Arial"/>
          <w:color w:val="000000"/>
          <w:sz w:val="22"/>
        </w:rPr>
        <w:t>(Rosemond, 2009).</w:t>
      </w:r>
      <w:r w:rsidR="00600237" w:rsidRPr="00245EDE">
        <w:rPr>
          <w:rFonts w:ascii="Arial" w:eastAsia="Times New Roman" w:hAnsi="Arial" w:cs="Arial"/>
          <w:color w:val="000000"/>
          <w:sz w:val="22"/>
        </w:rPr>
        <w:t xml:space="preserve"> </w:t>
      </w:r>
      <w:r w:rsidR="00CE4B2E" w:rsidRPr="00245EDE">
        <w:rPr>
          <w:rFonts w:ascii="Arial" w:eastAsia="Times New Roman" w:hAnsi="Arial" w:cs="Arial"/>
          <w:color w:val="000000"/>
          <w:sz w:val="22"/>
        </w:rPr>
        <w:t>It also means that</w:t>
      </w:r>
      <w:r w:rsidR="00F32BC3" w:rsidRPr="00245EDE">
        <w:rPr>
          <w:rFonts w:ascii="Arial" w:eastAsia="Times New Roman" w:hAnsi="Arial" w:cs="Arial"/>
          <w:color w:val="000000"/>
          <w:sz w:val="22"/>
        </w:rPr>
        <w:t xml:space="preserve"> Mr John should receive quality of life with respect and dignity </w:t>
      </w:r>
      <w:r w:rsidR="00DE6F9C" w:rsidRPr="00245EDE">
        <w:rPr>
          <w:rFonts w:ascii="Arial" w:eastAsia="Times New Roman" w:hAnsi="Arial" w:cs="Arial"/>
          <w:color w:val="000000"/>
          <w:sz w:val="22"/>
        </w:rPr>
        <w:t>(Koren, 2010</w:t>
      </w:r>
      <w:r w:rsidR="007E2092" w:rsidRPr="00245EDE">
        <w:rPr>
          <w:rFonts w:ascii="Arial" w:eastAsia="Times New Roman" w:hAnsi="Arial" w:cs="Arial"/>
          <w:color w:val="000000"/>
          <w:sz w:val="22"/>
        </w:rPr>
        <w:t>; Devine, 2019).</w:t>
      </w:r>
      <w:r w:rsidR="00227796" w:rsidRPr="00245EDE">
        <w:rPr>
          <w:rFonts w:ascii="Arial" w:eastAsia="Times New Roman" w:hAnsi="Arial" w:cs="Arial"/>
          <w:color w:val="000000"/>
          <w:sz w:val="22"/>
        </w:rPr>
        <w:t xml:space="preserve"> Furthermore, person centred care is not only treating an individual as a customer of care, it is more about the </w:t>
      </w:r>
      <w:r w:rsidR="00D26939" w:rsidRPr="00245EDE">
        <w:rPr>
          <w:rFonts w:ascii="Arial" w:eastAsia="Times New Roman" w:hAnsi="Arial" w:cs="Arial"/>
          <w:color w:val="000000"/>
          <w:sz w:val="22"/>
        </w:rPr>
        <w:t>patient’s</w:t>
      </w:r>
      <w:r w:rsidR="00227796" w:rsidRPr="00245EDE">
        <w:rPr>
          <w:rFonts w:ascii="Arial" w:eastAsia="Times New Roman" w:hAnsi="Arial" w:cs="Arial"/>
          <w:color w:val="000000"/>
          <w:sz w:val="22"/>
        </w:rPr>
        <w:t xml:space="preserve"> rights choosing the </w:t>
      </w:r>
      <w:r w:rsidR="004D273A" w:rsidRPr="00245EDE">
        <w:rPr>
          <w:rFonts w:ascii="Arial" w:eastAsia="Times New Roman" w:hAnsi="Arial" w:cs="Arial"/>
          <w:sz w:val="22"/>
        </w:rPr>
        <w:t>facilities</w:t>
      </w:r>
      <w:r w:rsidR="00D26939" w:rsidRPr="00245EDE">
        <w:rPr>
          <w:rFonts w:ascii="Arial" w:eastAsia="Times New Roman" w:hAnsi="Arial" w:cs="Arial"/>
          <w:sz w:val="22"/>
        </w:rPr>
        <w:t xml:space="preserve">, treatments and </w:t>
      </w:r>
      <w:r w:rsidR="004D273A" w:rsidRPr="00245EDE">
        <w:rPr>
          <w:rFonts w:ascii="Arial" w:eastAsia="Times New Roman" w:hAnsi="Arial" w:cs="Arial"/>
          <w:sz w:val="22"/>
        </w:rPr>
        <w:t>decide their own pattern of care</w:t>
      </w:r>
      <w:r w:rsidR="00227796" w:rsidRPr="00245EDE">
        <w:rPr>
          <w:rFonts w:ascii="Arial" w:eastAsia="Times New Roman" w:hAnsi="Arial" w:cs="Arial"/>
          <w:sz w:val="22"/>
        </w:rPr>
        <w:t xml:space="preserve"> (Sharma et al. 2016)</w:t>
      </w:r>
      <w:r w:rsidR="004D273A" w:rsidRPr="00245EDE">
        <w:rPr>
          <w:rFonts w:ascii="Arial" w:eastAsia="Times New Roman" w:hAnsi="Arial" w:cs="Arial"/>
          <w:sz w:val="22"/>
        </w:rPr>
        <w:t>. The quality of PCC can be describe</w:t>
      </w:r>
      <w:r w:rsidR="003778C8" w:rsidRPr="00245EDE">
        <w:rPr>
          <w:rFonts w:ascii="Arial" w:eastAsia="Times New Roman" w:hAnsi="Arial" w:cs="Arial"/>
          <w:sz w:val="22"/>
        </w:rPr>
        <w:t>d</w:t>
      </w:r>
      <w:r w:rsidR="004D273A" w:rsidRPr="00245EDE">
        <w:rPr>
          <w:rFonts w:ascii="Arial" w:eastAsia="Times New Roman" w:hAnsi="Arial" w:cs="Arial"/>
          <w:sz w:val="22"/>
        </w:rPr>
        <w:t xml:space="preserve"> as complete, personalised</w:t>
      </w:r>
      <w:r w:rsidR="003778C8" w:rsidRPr="00245EDE">
        <w:rPr>
          <w:rFonts w:ascii="Arial" w:eastAsia="Times New Roman" w:hAnsi="Arial" w:cs="Arial"/>
          <w:sz w:val="22"/>
        </w:rPr>
        <w:t>,</w:t>
      </w:r>
      <w:r w:rsidR="004D273A" w:rsidRPr="00245EDE">
        <w:rPr>
          <w:rFonts w:ascii="Arial" w:eastAsia="Times New Roman" w:hAnsi="Arial" w:cs="Arial"/>
          <w:sz w:val="22"/>
        </w:rPr>
        <w:t xml:space="preserve"> respectful and empowering </w:t>
      </w:r>
      <w:r w:rsidR="003778C8" w:rsidRPr="00245EDE">
        <w:rPr>
          <w:rFonts w:ascii="Arial" w:eastAsia="Times New Roman" w:hAnsi="Arial" w:cs="Arial"/>
          <w:sz w:val="22"/>
        </w:rPr>
        <w:t>care with good communication and build a strong relationship and improved health results (</w:t>
      </w:r>
      <w:r w:rsidR="00ED1749" w:rsidRPr="00245EDE">
        <w:rPr>
          <w:rFonts w:ascii="Arial" w:eastAsia="Times New Roman" w:hAnsi="Arial" w:cs="Arial"/>
          <w:sz w:val="22"/>
        </w:rPr>
        <w:t xml:space="preserve">Brownie and Nancarrow, 2013; </w:t>
      </w:r>
      <w:r w:rsidR="003778C8" w:rsidRPr="00245EDE">
        <w:rPr>
          <w:rFonts w:ascii="Arial" w:eastAsia="Times New Roman" w:hAnsi="Arial" w:cs="Arial"/>
          <w:sz w:val="22"/>
        </w:rPr>
        <w:t>Ogden et al. 2017)</w:t>
      </w:r>
    </w:p>
    <w:p w:rsidR="00AE25DC" w:rsidRPr="00582E92" w:rsidRDefault="00DE6F9C" w:rsidP="00914061">
      <w:pPr>
        <w:pStyle w:val="Heading1"/>
        <w:jc w:val="both"/>
        <w:rPr>
          <w:rFonts w:ascii="Arial" w:eastAsia="Times New Roman" w:hAnsi="Arial" w:cs="Arial"/>
          <w:sz w:val="22"/>
          <w:szCs w:val="22"/>
        </w:rPr>
      </w:pPr>
      <w:bookmarkStart w:id="3" w:name="_Toc65835386"/>
      <w:r w:rsidRPr="00582E92">
        <w:rPr>
          <w:rFonts w:ascii="Arial" w:eastAsia="Times New Roman" w:hAnsi="Arial" w:cs="Arial"/>
          <w:sz w:val="22"/>
          <w:szCs w:val="22"/>
        </w:rPr>
        <w:t>Advoca</w:t>
      </w:r>
      <w:r w:rsidR="000C0E8A" w:rsidRPr="00582E92">
        <w:rPr>
          <w:rFonts w:ascii="Arial" w:eastAsia="Times New Roman" w:hAnsi="Arial" w:cs="Arial"/>
          <w:sz w:val="22"/>
          <w:szCs w:val="22"/>
        </w:rPr>
        <w:t>c</w:t>
      </w:r>
      <w:r w:rsidRPr="00582E92">
        <w:rPr>
          <w:rFonts w:ascii="Arial" w:eastAsia="Times New Roman" w:hAnsi="Arial" w:cs="Arial"/>
          <w:sz w:val="22"/>
          <w:szCs w:val="22"/>
        </w:rPr>
        <w:t>y:</w:t>
      </w:r>
      <w:bookmarkEnd w:id="3"/>
      <w:r w:rsidR="003778C8" w:rsidRPr="00582E92">
        <w:rPr>
          <w:rFonts w:ascii="Arial" w:eastAsia="Times New Roman" w:hAnsi="Arial" w:cs="Arial"/>
          <w:sz w:val="22"/>
          <w:szCs w:val="22"/>
        </w:rPr>
        <w:t xml:space="preserve"> </w:t>
      </w:r>
    </w:p>
    <w:p w:rsidR="00740214" w:rsidRPr="00582E92" w:rsidRDefault="00AE25DC" w:rsidP="00914061">
      <w:pPr>
        <w:jc w:val="both"/>
        <w:rPr>
          <w:rFonts w:ascii="Arial" w:eastAsia="Times New Roman" w:hAnsi="Arial" w:cs="Arial"/>
          <w:color w:val="000000"/>
          <w:sz w:val="22"/>
        </w:rPr>
      </w:pPr>
      <w:r w:rsidRPr="00582E92">
        <w:rPr>
          <w:rFonts w:ascii="Arial" w:eastAsia="Times New Roman" w:hAnsi="Arial" w:cs="Arial"/>
          <w:color w:val="000000"/>
          <w:sz w:val="22"/>
        </w:rPr>
        <w:t>I</w:t>
      </w:r>
      <w:r w:rsidR="003F29B5" w:rsidRPr="00582E92">
        <w:rPr>
          <w:rFonts w:ascii="Arial" w:eastAsia="Times New Roman" w:hAnsi="Arial" w:cs="Arial"/>
          <w:color w:val="000000"/>
          <w:sz w:val="22"/>
        </w:rPr>
        <w:t>t is human’s nature that they</w:t>
      </w:r>
      <w:r w:rsidR="00895B6C">
        <w:rPr>
          <w:rFonts w:ascii="Arial" w:eastAsia="Times New Roman" w:hAnsi="Arial" w:cs="Arial"/>
          <w:color w:val="000000"/>
          <w:sz w:val="22"/>
        </w:rPr>
        <w:t xml:space="preserve"> can</w:t>
      </w:r>
      <w:r w:rsidR="003F29B5" w:rsidRPr="00582E92">
        <w:rPr>
          <w:rFonts w:ascii="Arial" w:eastAsia="Times New Roman" w:hAnsi="Arial" w:cs="Arial"/>
          <w:color w:val="000000"/>
          <w:sz w:val="22"/>
        </w:rPr>
        <w:t xml:space="preserve"> control their own lives. But sometimes due to illness, disabilities or financial crisis that they need someone who can raise voice on their behalf. Similarly, </w:t>
      </w:r>
      <w:r w:rsidR="005A0EDB" w:rsidRPr="00582E92">
        <w:rPr>
          <w:rFonts w:ascii="Arial" w:eastAsia="Times New Roman" w:hAnsi="Arial" w:cs="Arial"/>
          <w:color w:val="000000"/>
          <w:sz w:val="22"/>
        </w:rPr>
        <w:t xml:space="preserve">due to dementia </w:t>
      </w:r>
      <w:r w:rsidR="003F29B5" w:rsidRPr="00582E92">
        <w:rPr>
          <w:rFonts w:ascii="Arial" w:eastAsia="Times New Roman" w:hAnsi="Arial" w:cs="Arial"/>
          <w:color w:val="000000"/>
          <w:sz w:val="22"/>
        </w:rPr>
        <w:t>Mr John has lost the capacity to make his own decision so his son (Jamie) visits the care home and give instruction regarding Mr John’s best interests and his needs.</w:t>
      </w:r>
      <w:r w:rsidR="005A0EDB" w:rsidRPr="00582E92">
        <w:rPr>
          <w:rFonts w:ascii="Arial" w:eastAsia="Times New Roman" w:hAnsi="Arial" w:cs="Arial"/>
          <w:color w:val="000000"/>
          <w:sz w:val="22"/>
        </w:rPr>
        <w:t xml:space="preserve"> </w:t>
      </w:r>
      <w:r w:rsidR="00067E3B" w:rsidRPr="00582E92">
        <w:rPr>
          <w:rFonts w:ascii="Arial" w:eastAsia="Times New Roman" w:hAnsi="Arial" w:cs="Arial"/>
          <w:color w:val="000000"/>
          <w:sz w:val="22"/>
        </w:rPr>
        <w:t xml:space="preserve">Advocacy takes action to help person what they want and advocacy helps social </w:t>
      </w:r>
      <w:r w:rsidR="00067E3B" w:rsidRPr="00582E92">
        <w:rPr>
          <w:rFonts w:ascii="Arial" w:eastAsia="Times New Roman" w:hAnsi="Arial" w:cs="Arial"/>
          <w:color w:val="000000"/>
          <w:sz w:val="22"/>
        </w:rPr>
        <w:lastRenderedPageBreak/>
        <w:t>attachment and justice (</w:t>
      </w:r>
      <w:r w:rsidR="00EB427F" w:rsidRPr="00582E92">
        <w:rPr>
          <w:rFonts w:ascii="Arial" w:eastAsia="Times New Roman" w:hAnsi="Arial" w:cs="Arial"/>
          <w:color w:val="000000"/>
          <w:sz w:val="22"/>
        </w:rPr>
        <w:t>Paton</w:t>
      </w:r>
      <w:r w:rsidR="00A233B3" w:rsidRPr="00582E92">
        <w:rPr>
          <w:rFonts w:ascii="Arial" w:eastAsia="Times New Roman" w:hAnsi="Arial" w:cs="Arial"/>
          <w:color w:val="000000"/>
          <w:sz w:val="22"/>
        </w:rPr>
        <w:t>, 2015</w:t>
      </w:r>
      <w:r w:rsidR="001F5630" w:rsidRPr="00582E92">
        <w:rPr>
          <w:rFonts w:ascii="Arial" w:eastAsia="Times New Roman" w:hAnsi="Arial" w:cs="Arial"/>
          <w:color w:val="000000"/>
          <w:sz w:val="22"/>
        </w:rPr>
        <w:t xml:space="preserve">; </w:t>
      </w:r>
      <w:r w:rsidR="007F289F" w:rsidRPr="00582E92">
        <w:rPr>
          <w:rFonts w:ascii="Arial" w:eastAsia="Times New Roman" w:hAnsi="Arial" w:cs="Arial"/>
          <w:color w:val="000000"/>
          <w:sz w:val="22"/>
        </w:rPr>
        <w:t>Social Care Institute for Excellence, 2020</w:t>
      </w:r>
      <w:r w:rsidR="001F5630" w:rsidRPr="00582E92">
        <w:rPr>
          <w:rFonts w:ascii="Arial" w:eastAsia="Times New Roman" w:hAnsi="Arial" w:cs="Arial"/>
          <w:color w:val="000000"/>
          <w:sz w:val="22"/>
        </w:rPr>
        <w:t>; Care Quality Commission, 2021)</w:t>
      </w:r>
    </w:p>
    <w:p w:rsidR="003266DB" w:rsidRPr="00582E92" w:rsidRDefault="003266DB" w:rsidP="00914061">
      <w:pPr>
        <w:pStyle w:val="Heading1"/>
        <w:jc w:val="both"/>
        <w:rPr>
          <w:rFonts w:ascii="Arial" w:eastAsia="Times New Roman" w:hAnsi="Arial" w:cs="Arial"/>
          <w:sz w:val="22"/>
          <w:szCs w:val="22"/>
        </w:rPr>
      </w:pPr>
      <w:bookmarkStart w:id="4" w:name="_Toc65835387"/>
      <w:r w:rsidRPr="00582E92">
        <w:rPr>
          <w:rFonts w:ascii="Arial" w:eastAsia="Times New Roman" w:hAnsi="Arial" w:cs="Arial"/>
          <w:sz w:val="22"/>
          <w:szCs w:val="22"/>
        </w:rPr>
        <w:t>Theories:</w:t>
      </w:r>
      <w:bookmarkEnd w:id="4"/>
      <w:r w:rsidR="00FE6D98" w:rsidRPr="00582E92">
        <w:rPr>
          <w:rFonts w:ascii="Arial" w:eastAsia="Times New Roman" w:hAnsi="Arial" w:cs="Arial"/>
          <w:sz w:val="22"/>
          <w:szCs w:val="22"/>
        </w:rPr>
        <w:t xml:space="preserve"> </w:t>
      </w:r>
    </w:p>
    <w:p w:rsidR="007A6FFD" w:rsidRPr="00582E92" w:rsidRDefault="007A6FFD" w:rsidP="00914061">
      <w:pPr>
        <w:pStyle w:val="Heading2"/>
        <w:jc w:val="both"/>
        <w:rPr>
          <w:rFonts w:ascii="Arial" w:eastAsia="Times New Roman" w:hAnsi="Arial" w:cs="Arial"/>
          <w:b/>
          <w:color w:val="auto"/>
          <w:sz w:val="22"/>
          <w:szCs w:val="22"/>
        </w:rPr>
      </w:pPr>
      <w:bookmarkStart w:id="5" w:name="_Toc65835388"/>
      <w:r w:rsidRPr="00582E92">
        <w:rPr>
          <w:rFonts w:ascii="Arial" w:eastAsia="Times New Roman" w:hAnsi="Arial" w:cs="Arial"/>
          <w:b/>
          <w:color w:val="auto"/>
          <w:sz w:val="22"/>
          <w:szCs w:val="22"/>
        </w:rPr>
        <w:t>Disengagement</w:t>
      </w:r>
      <w:r w:rsidRPr="00582E92">
        <w:rPr>
          <w:rFonts w:ascii="Arial" w:eastAsia="Times New Roman" w:hAnsi="Arial" w:cs="Arial"/>
          <w:color w:val="auto"/>
          <w:sz w:val="22"/>
          <w:szCs w:val="22"/>
        </w:rPr>
        <w:t xml:space="preserve">: </w:t>
      </w:r>
      <w:r w:rsidR="000F5777" w:rsidRPr="00582E92">
        <w:rPr>
          <w:rFonts w:ascii="Arial" w:eastAsia="Times New Roman" w:hAnsi="Arial" w:cs="Arial"/>
          <w:color w:val="auto"/>
          <w:sz w:val="22"/>
          <w:szCs w:val="22"/>
        </w:rPr>
        <w:t>Diseng</w:t>
      </w:r>
      <w:r w:rsidR="009945CF">
        <w:rPr>
          <w:rFonts w:ascii="Arial" w:eastAsia="Times New Roman" w:hAnsi="Arial" w:cs="Arial"/>
          <w:color w:val="auto"/>
          <w:sz w:val="22"/>
          <w:szCs w:val="22"/>
        </w:rPr>
        <w:t>agement theory means</w:t>
      </w:r>
      <w:r w:rsidR="000F5777" w:rsidRPr="00582E92">
        <w:rPr>
          <w:rFonts w:ascii="Arial" w:eastAsia="Times New Roman" w:hAnsi="Arial" w:cs="Arial"/>
          <w:color w:val="auto"/>
          <w:sz w:val="22"/>
          <w:szCs w:val="22"/>
        </w:rPr>
        <w:t xml:space="preserve"> a natural </w:t>
      </w:r>
      <w:r w:rsidR="00540058">
        <w:rPr>
          <w:rFonts w:ascii="Arial" w:eastAsia="Times New Roman" w:hAnsi="Arial" w:cs="Arial"/>
          <w:color w:val="auto"/>
          <w:sz w:val="22"/>
          <w:szCs w:val="22"/>
        </w:rPr>
        <w:t>process when</w:t>
      </w:r>
      <w:r w:rsidR="009945CF">
        <w:rPr>
          <w:rFonts w:ascii="Arial" w:eastAsia="Times New Roman" w:hAnsi="Arial" w:cs="Arial"/>
          <w:color w:val="auto"/>
          <w:sz w:val="22"/>
          <w:szCs w:val="22"/>
        </w:rPr>
        <w:t xml:space="preserve"> e</w:t>
      </w:r>
      <w:r w:rsidR="005266ED" w:rsidRPr="00582E92">
        <w:rPr>
          <w:rFonts w:ascii="Arial" w:eastAsia="Times New Roman" w:hAnsi="Arial" w:cs="Arial"/>
          <w:color w:val="auto"/>
          <w:sz w:val="22"/>
          <w:szCs w:val="22"/>
        </w:rPr>
        <w:t>lder</w:t>
      </w:r>
      <w:r w:rsidR="009945CF">
        <w:rPr>
          <w:rFonts w:ascii="Arial" w:eastAsia="Times New Roman" w:hAnsi="Arial" w:cs="Arial"/>
          <w:color w:val="auto"/>
          <w:sz w:val="22"/>
          <w:szCs w:val="22"/>
        </w:rPr>
        <w:t>ly people</w:t>
      </w:r>
      <w:r w:rsidR="005266ED" w:rsidRPr="00582E92">
        <w:rPr>
          <w:rFonts w:ascii="Arial" w:eastAsia="Times New Roman" w:hAnsi="Arial" w:cs="Arial"/>
          <w:color w:val="auto"/>
          <w:sz w:val="22"/>
          <w:szCs w:val="22"/>
        </w:rPr>
        <w:t xml:space="preserve"> reduce their engagements from society in a certain period of time. They do not feel like to participate in social activities and </w:t>
      </w:r>
      <w:r w:rsidR="00073C95" w:rsidRPr="00582E92">
        <w:rPr>
          <w:rFonts w:ascii="Arial" w:eastAsia="Times New Roman" w:hAnsi="Arial" w:cs="Arial"/>
          <w:color w:val="auto"/>
          <w:sz w:val="22"/>
          <w:szCs w:val="22"/>
        </w:rPr>
        <w:t xml:space="preserve">try to avoid social contacts. </w:t>
      </w:r>
      <w:r w:rsidR="005266ED" w:rsidRPr="00582E92">
        <w:rPr>
          <w:rFonts w:ascii="Arial" w:eastAsia="Times New Roman" w:hAnsi="Arial" w:cs="Arial"/>
          <w:color w:val="auto"/>
          <w:sz w:val="22"/>
          <w:szCs w:val="22"/>
        </w:rPr>
        <w:t xml:space="preserve">Mr John had been disengaged after his hip replacement but </w:t>
      </w:r>
      <w:r w:rsidR="001F5630" w:rsidRPr="00582E92">
        <w:rPr>
          <w:rFonts w:ascii="Arial" w:eastAsia="Times New Roman" w:hAnsi="Arial" w:cs="Arial"/>
          <w:color w:val="auto"/>
          <w:sz w:val="22"/>
          <w:szCs w:val="22"/>
        </w:rPr>
        <w:t>he never given up.</w:t>
      </w:r>
      <w:r w:rsidR="005266ED" w:rsidRPr="00582E92">
        <w:rPr>
          <w:rFonts w:ascii="Arial" w:eastAsia="Times New Roman" w:hAnsi="Arial" w:cs="Arial"/>
          <w:color w:val="auto"/>
          <w:sz w:val="22"/>
          <w:szCs w:val="22"/>
        </w:rPr>
        <w:t xml:space="preserve"> However, Mr John is a person centre and if he refuses to participate in social ac</w:t>
      </w:r>
      <w:r w:rsidR="00AE1015" w:rsidRPr="00582E92">
        <w:rPr>
          <w:rFonts w:ascii="Arial" w:eastAsia="Times New Roman" w:hAnsi="Arial" w:cs="Arial"/>
          <w:color w:val="auto"/>
          <w:sz w:val="22"/>
          <w:szCs w:val="22"/>
        </w:rPr>
        <w:t>tivities, staff do not fo</w:t>
      </w:r>
      <w:r w:rsidR="00E64BA1" w:rsidRPr="00582E92">
        <w:rPr>
          <w:rFonts w:ascii="Arial" w:eastAsia="Times New Roman" w:hAnsi="Arial" w:cs="Arial"/>
          <w:color w:val="auto"/>
          <w:sz w:val="22"/>
          <w:szCs w:val="22"/>
        </w:rPr>
        <w:t>rce him and respect his dignity (Zyl, 1979).</w:t>
      </w:r>
      <w:bookmarkEnd w:id="5"/>
      <w:r w:rsidR="00AE1015" w:rsidRPr="00582E92">
        <w:rPr>
          <w:rFonts w:ascii="Arial" w:eastAsia="Times New Roman" w:hAnsi="Arial" w:cs="Arial"/>
          <w:color w:val="auto"/>
          <w:sz w:val="22"/>
          <w:szCs w:val="22"/>
        </w:rPr>
        <w:t xml:space="preserve"> </w:t>
      </w:r>
      <w:r w:rsidR="005266ED" w:rsidRPr="00582E92">
        <w:rPr>
          <w:rFonts w:ascii="Arial" w:eastAsia="Times New Roman" w:hAnsi="Arial" w:cs="Arial"/>
          <w:color w:val="auto"/>
          <w:sz w:val="22"/>
          <w:szCs w:val="22"/>
        </w:rPr>
        <w:t xml:space="preserve"> </w:t>
      </w:r>
      <w:r w:rsidR="000F5777" w:rsidRPr="00582E92">
        <w:rPr>
          <w:rFonts w:ascii="Arial" w:eastAsia="Times New Roman" w:hAnsi="Arial" w:cs="Arial"/>
          <w:color w:val="auto"/>
          <w:sz w:val="22"/>
          <w:szCs w:val="22"/>
        </w:rPr>
        <w:t xml:space="preserve"> </w:t>
      </w:r>
    </w:p>
    <w:p w:rsidR="00FE6D98" w:rsidRPr="00582E92" w:rsidRDefault="00FE6D98" w:rsidP="00914061">
      <w:pPr>
        <w:jc w:val="both"/>
        <w:rPr>
          <w:rFonts w:ascii="Arial" w:eastAsia="Times New Roman" w:hAnsi="Arial" w:cs="Arial"/>
          <w:color w:val="000000"/>
          <w:sz w:val="22"/>
        </w:rPr>
      </w:pPr>
      <w:r w:rsidRPr="00582E92">
        <w:rPr>
          <w:rFonts w:ascii="Arial" w:eastAsia="Times New Roman" w:hAnsi="Arial" w:cs="Arial"/>
          <w:b/>
          <w:color w:val="000000"/>
          <w:sz w:val="22"/>
        </w:rPr>
        <w:t>Activity theory:</w:t>
      </w:r>
      <w:r w:rsidRPr="00582E92">
        <w:rPr>
          <w:rFonts w:ascii="Arial" w:eastAsia="Times New Roman" w:hAnsi="Arial" w:cs="Arial"/>
          <w:color w:val="000000"/>
          <w:sz w:val="22"/>
        </w:rPr>
        <w:t xml:space="preserve"> </w:t>
      </w:r>
      <w:r w:rsidR="001F5630" w:rsidRPr="00582E92">
        <w:rPr>
          <w:rFonts w:ascii="Arial" w:eastAsia="Times New Roman" w:hAnsi="Arial" w:cs="Arial"/>
          <w:color w:val="000000"/>
          <w:sz w:val="22"/>
        </w:rPr>
        <w:t>A</w:t>
      </w:r>
      <w:r w:rsidR="0055283E" w:rsidRPr="00582E92">
        <w:rPr>
          <w:rFonts w:ascii="Arial" w:eastAsia="Times New Roman" w:hAnsi="Arial" w:cs="Arial"/>
          <w:color w:val="000000"/>
          <w:sz w:val="22"/>
        </w:rPr>
        <w:t xml:space="preserve">ccording to Taylor et al (2007) activity theory means that the older person is happy to participate in </w:t>
      </w:r>
      <w:r w:rsidR="00F00F50" w:rsidRPr="00582E92">
        <w:rPr>
          <w:rFonts w:ascii="Arial" w:eastAsia="Times New Roman" w:hAnsi="Arial" w:cs="Arial"/>
          <w:color w:val="000000"/>
          <w:sz w:val="22"/>
        </w:rPr>
        <w:t>physical activities to gain social interaction and the person himself feels happy. Mr John is a retired army officer and he always participate</w:t>
      </w:r>
      <w:r w:rsidR="000F5777" w:rsidRPr="00582E92">
        <w:rPr>
          <w:rFonts w:ascii="Arial" w:eastAsia="Times New Roman" w:hAnsi="Arial" w:cs="Arial"/>
          <w:color w:val="000000"/>
          <w:sz w:val="22"/>
        </w:rPr>
        <w:t>d</w:t>
      </w:r>
      <w:r w:rsidR="00F00F50" w:rsidRPr="00582E92">
        <w:rPr>
          <w:rFonts w:ascii="Arial" w:eastAsia="Times New Roman" w:hAnsi="Arial" w:cs="Arial"/>
          <w:color w:val="000000"/>
          <w:sz w:val="22"/>
        </w:rPr>
        <w:t xml:space="preserve"> in physical activities.</w:t>
      </w:r>
      <w:r w:rsidR="000F5777" w:rsidRPr="00582E92">
        <w:rPr>
          <w:rFonts w:ascii="Arial" w:eastAsia="Times New Roman" w:hAnsi="Arial" w:cs="Arial"/>
          <w:color w:val="000000"/>
          <w:sz w:val="22"/>
        </w:rPr>
        <w:t xml:space="preserve"> He likes to walk in the garden every evening with the support of Zimmer frame. </w:t>
      </w:r>
      <w:r w:rsidR="0080389B" w:rsidRPr="00582E92">
        <w:rPr>
          <w:rFonts w:ascii="Arial" w:eastAsia="Times New Roman" w:hAnsi="Arial" w:cs="Arial"/>
          <w:color w:val="000000"/>
          <w:sz w:val="22"/>
        </w:rPr>
        <w:t xml:space="preserve">Even though it is very less physical movement comparing to </w:t>
      </w:r>
      <w:r w:rsidR="00DC2CC6" w:rsidRPr="00582E92">
        <w:rPr>
          <w:rFonts w:ascii="Arial" w:eastAsia="Times New Roman" w:hAnsi="Arial" w:cs="Arial"/>
          <w:color w:val="000000"/>
          <w:sz w:val="22"/>
        </w:rPr>
        <w:t>his past but he is happy with it</w:t>
      </w:r>
      <w:r w:rsidR="00884FF3" w:rsidRPr="00582E92">
        <w:rPr>
          <w:rFonts w:ascii="Arial" w:eastAsia="Times New Roman" w:hAnsi="Arial" w:cs="Arial"/>
          <w:color w:val="000000"/>
          <w:sz w:val="22"/>
        </w:rPr>
        <w:t xml:space="preserve"> and less depress</w:t>
      </w:r>
      <w:r w:rsidR="00DC2CC6" w:rsidRPr="00582E92">
        <w:rPr>
          <w:rFonts w:ascii="Arial" w:eastAsia="Times New Roman" w:hAnsi="Arial" w:cs="Arial"/>
          <w:color w:val="000000"/>
          <w:sz w:val="22"/>
        </w:rPr>
        <w:t xml:space="preserve"> (</w:t>
      </w:r>
      <w:r w:rsidR="00884FF3" w:rsidRPr="00582E92">
        <w:rPr>
          <w:rFonts w:ascii="Arial" w:eastAsia="Times New Roman" w:hAnsi="Arial" w:cs="Arial"/>
          <w:color w:val="000000"/>
          <w:sz w:val="22"/>
        </w:rPr>
        <w:t>Lampinen et al. 2007)</w:t>
      </w:r>
    </w:p>
    <w:p w:rsidR="00FE6D98" w:rsidRPr="00582E92" w:rsidRDefault="00FE6D98" w:rsidP="00914061">
      <w:pPr>
        <w:jc w:val="both"/>
        <w:rPr>
          <w:rFonts w:ascii="Arial" w:eastAsia="Times New Roman" w:hAnsi="Arial" w:cs="Arial"/>
          <w:color w:val="000000"/>
          <w:sz w:val="22"/>
        </w:rPr>
      </w:pPr>
      <w:r w:rsidRPr="00582E92">
        <w:rPr>
          <w:rFonts w:ascii="Arial" w:eastAsia="Times New Roman" w:hAnsi="Arial" w:cs="Arial"/>
          <w:b/>
          <w:color w:val="000000"/>
          <w:sz w:val="22"/>
        </w:rPr>
        <w:t>Continuity theory</w:t>
      </w:r>
      <w:r w:rsidR="00372218" w:rsidRPr="00582E92">
        <w:rPr>
          <w:rFonts w:ascii="Arial" w:eastAsia="Times New Roman" w:hAnsi="Arial" w:cs="Arial"/>
          <w:b/>
          <w:color w:val="000000"/>
          <w:sz w:val="22"/>
        </w:rPr>
        <w:t>:</w:t>
      </w:r>
      <w:r w:rsidR="00372218" w:rsidRPr="00582E92">
        <w:rPr>
          <w:rFonts w:ascii="Arial" w:eastAsia="Times New Roman" w:hAnsi="Arial" w:cs="Arial"/>
          <w:color w:val="000000"/>
          <w:sz w:val="22"/>
        </w:rPr>
        <w:t xml:space="preserve"> Continuity theory </w:t>
      </w:r>
      <w:r w:rsidR="00144490" w:rsidRPr="00582E92">
        <w:rPr>
          <w:rFonts w:ascii="Arial" w:eastAsia="Times New Roman" w:hAnsi="Arial" w:cs="Arial"/>
          <w:color w:val="000000"/>
          <w:sz w:val="22"/>
        </w:rPr>
        <w:t>is that the older people carry on with same activities which they used to do in past (Lumen Learning, 2017) Therefore, Mr John likes to watch football and dart board games. Although he cannot take part in these activities because the limitations of his condition but he still remembers that he was a good player in past.</w:t>
      </w:r>
    </w:p>
    <w:p w:rsidR="00ED1749" w:rsidRPr="00582E92" w:rsidRDefault="00ED1749" w:rsidP="00914061">
      <w:pPr>
        <w:jc w:val="both"/>
        <w:rPr>
          <w:rFonts w:ascii="Arial" w:eastAsia="Times New Roman" w:hAnsi="Arial" w:cs="Arial"/>
          <w:color w:val="000000"/>
          <w:sz w:val="22"/>
        </w:rPr>
      </w:pPr>
    </w:p>
    <w:p w:rsidR="00AE25DC" w:rsidRPr="00582E92" w:rsidRDefault="00F32BC3" w:rsidP="00914061">
      <w:pPr>
        <w:pStyle w:val="Heading1"/>
        <w:jc w:val="both"/>
        <w:rPr>
          <w:rFonts w:ascii="Arial" w:eastAsia="Times New Roman" w:hAnsi="Arial" w:cs="Arial"/>
          <w:sz w:val="22"/>
          <w:szCs w:val="22"/>
        </w:rPr>
      </w:pPr>
      <w:bookmarkStart w:id="6" w:name="_Toc65835389"/>
      <w:r w:rsidRPr="00582E92">
        <w:rPr>
          <w:rFonts w:ascii="Arial" w:eastAsia="Times New Roman" w:hAnsi="Arial" w:cs="Arial"/>
          <w:sz w:val="22"/>
          <w:szCs w:val="22"/>
        </w:rPr>
        <w:t>Models:</w:t>
      </w:r>
      <w:bookmarkEnd w:id="6"/>
      <w:r w:rsidRPr="00582E92">
        <w:rPr>
          <w:rFonts w:ascii="Arial" w:eastAsia="Times New Roman" w:hAnsi="Arial" w:cs="Arial"/>
          <w:sz w:val="22"/>
          <w:szCs w:val="22"/>
        </w:rPr>
        <w:t xml:space="preserve"> </w:t>
      </w:r>
    </w:p>
    <w:p w:rsidR="00F32BC3" w:rsidRPr="00582E92" w:rsidRDefault="00AE25DC" w:rsidP="00914061">
      <w:pPr>
        <w:jc w:val="both"/>
        <w:rPr>
          <w:rFonts w:ascii="Arial" w:eastAsia="Times New Roman" w:hAnsi="Arial" w:cs="Arial"/>
          <w:color w:val="000000"/>
          <w:sz w:val="22"/>
        </w:rPr>
      </w:pPr>
      <w:r w:rsidRPr="00582E92">
        <w:rPr>
          <w:rFonts w:ascii="Arial" w:eastAsia="Times New Roman" w:hAnsi="Arial" w:cs="Arial"/>
          <w:color w:val="000000"/>
          <w:sz w:val="22"/>
        </w:rPr>
        <w:t>S</w:t>
      </w:r>
      <w:r w:rsidR="0080389B" w:rsidRPr="00582E92">
        <w:rPr>
          <w:rFonts w:ascii="Arial" w:eastAsia="Times New Roman" w:hAnsi="Arial" w:cs="Arial"/>
          <w:color w:val="000000"/>
          <w:sz w:val="22"/>
        </w:rPr>
        <w:t xml:space="preserve">ocial model </w:t>
      </w:r>
      <w:r w:rsidR="00884FF3" w:rsidRPr="00582E92">
        <w:rPr>
          <w:rFonts w:ascii="Arial" w:eastAsia="Times New Roman" w:hAnsi="Arial" w:cs="Arial"/>
          <w:color w:val="000000"/>
          <w:sz w:val="22"/>
        </w:rPr>
        <w:t xml:space="preserve">in care home </w:t>
      </w:r>
      <w:r w:rsidR="0080389B" w:rsidRPr="00582E92">
        <w:rPr>
          <w:rFonts w:ascii="Arial" w:eastAsia="Times New Roman" w:hAnsi="Arial" w:cs="Arial"/>
          <w:color w:val="000000"/>
          <w:sz w:val="22"/>
        </w:rPr>
        <w:t xml:space="preserve">defines that the patient in </w:t>
      </w:r>
      <w:r w:rsidR="005B0266" w:rsidRPr="00582E92">
        <w:rPr>
          <w:rFonts w:ascii="Arial" w:eastAsia="Times New Roman" w:hAnsi="Arial" w:cs="Arial"/>
          <w:color w:val="000000"/>
          <w:sz w:val="22"/>
        </w:rPr>
        <w:t>care homes is a person centred. The person with dementia needs support from staff as dementia is a</w:t>
      </w:r>
      <w:r w:rsidR="008F7C98" w:rsidRPr="00582E92">
        <w:rPr>
          <w:rFonts w:ascii="Arial" w:eastAsia="Times New Roman" w:hAnsi="Arial" w:cs="Arial"/>
          <w:color w:val="000000"/>
          <w:sz w:val="22"/>
        </w:rPr>
        <w:t>n</w:t>
      </w:r>
      <w:r w:rsidR="005B0266" w:rsidRPr="00582E92">
        <w:rPr>
          <w:rFonts w:ascii="Arial" w:eastAsia="Times New Roman" w:hAnsi="Arial" w:cs="Arial"/>
          <w:color w:val="000000"/>
          <w:sz w:val="22"/>
        </w:rPr>
        <w:t xml:space="preserve"> impairment not disease. The social model’s </w:t>
      </w:r>
      <w:r w:rsidR="0033592A" w:rsidRPr="00582E92">
        <w:rPr>
          <w:rFonts w:ascii="Arial" w:eastAsia="Times New Roman" w:hAnsi="Arial" w:cs="Arial"/>
          <w:color w:val="000000"/>
          <w:sz w:val="22"/>
        </w:rPr>
        <w:t>basic</w:t>
      </w:r>
      <w:r w:rsidR="005B0266" w:rsidRPr="00582E92">
        <w:rPr>
          <w:rFonts w:ascii="Arial" w:eastAsia="Times New Roman" w:hAnsi="Arial" w:cs="Arial"/>
          <w:color w:val="000000"/>
          <w:sz w:val="22"/>
        </w:rPr>
        <w:t xml:space="preserve"> </w:t>
      </w:r>
      <w:r w:rsidR="0033592A" w:rsidRPr="00582E92">
        <w:rPr>
          <w:rFonts w:ascii="Arial" w:eastAsia="Times New Roman" w:hAnsi="Arial" w:cs="Arial"/>
          <w:color w:val="000000"/>
          <w:sz w:val="22"/>
        </w:rPr>
        <w:t>beliefs</w:t>
      </w:r>
      <w:r w:rsidR="005B0266" w:rsidRPr="00582E92">
        <w:rPr>
          <w:rFonts w:ascii="Arial" w:eastAsia="Times New Roman" w:hAnsi="Arial" w:cs="Arial"/>
          <w:color w:val="000000"/>
          <w:sz w:val="22"/>
        </w:rPr>
        <w:t xml:space="preserve"> are </w:t>
      </w:r>
      <w:r w:rsidR="0033592A" w:rsidRPr="00582E92">
        <w:rPr>
          <w:rFonts w:ascii="Arial" w:eastAsia="Times New Roman" w:hAnsi="Arial" w:cs="Arial"/>
          <w:color w:val="000000"/>
          <w:sz w:val="22"/>
        </w:rPr>
        <w:t>love, respect, dignity by knowing the person history and promote choices (</w:t>
      </w:r>
      <w:r w:rsidR="0060263D" w:rsidRPr="00582E92">
        <w:rPr>
          <w:rFonts w:ascii="Arial" w:eastAsia="Times New Roman" w:hAnsi="Arial" w:cs="Arial"/>
          <w:color w:val="000000"/>
          <w:sz w:val="22"/>
        </w:rPr>
        <w:t xml:space="preserve">Oldman, 2002; </w:t>
      </w:r>
      <w:r w:rsidR="0033592A" w:rsidRPr="00582E92">
        <w:rPr>
          <w:rFonts w:ascii="Arial" w:eastAsia="Times New Roman" w:hAnsi="Arial" w:cs="Arial"/>
          <w:color w:val="000000"/>
          <w:sz w:val="22"/>
        </w:rPr>
        <w:t>Derbyshire, 2010</w:t>
      </w:r>
      <w:r w:rsidR="00F27DE4" w:rsidRPr="00582E92">
        <w:rPr>
          <w:rFonts w:ascii="Arial" w:eastAsia="Times New Roman" w:hAnsi="Arial" w:cs="Arial"/>
          <w:color w:val="000000"/>
          <w:sz w:val="22"/>
        </w:rPr>
        <w:t>; Swaffer, 2021</w:t>
      </w:r>
      <w:r w:rsidR="0033592A" w:rsidRPr="00582E92">
        <w:rPr>
          <w:rFonts w:ascii="Arial" w:eastAsia="Times New Roman" w:hAnsi="Arial" w:cs="Arial"/>
          <w:color w:val="000000"/>
          <w:sz w:val="22"/>
        </w:rPr>
        <w:t>)</w:t>
      </w:r>
    </w:p>
    <w:p w:rsidR="004716D1" w:rsidRPr="00582E92" w:rsidRDefault="00914061" w:rsidP="00914061">
      <w:pPr>
        <w:jc w:val="both"/>
        <w:rPr>
          <w:rFonts w:ascii="Arial" w:eastAsia="Times New Roman" w:hAnsi="Arial" w:cs="Arial"/>
          <w:color w:val="000000"/>
          <w:sz w:val="22"/>
        </w:rPr>
      </w:pPr>
      <w:r>
        <w:rPr>
          <w:rFonts w:ascii="Arial" w:eastAsia="Times New Roman" w:hAnsi="Arial" w:cs="Arial"/>
          <w:color w:val="000000"/>
          <w:sz w:val="22"/>
        </w:rPr>
        <w:t>Medical models mean</w:t>
      </w:r>
      <w:r w:rsidR="000B1D84" w:rsidRPr="00582E92">
        <w:rPr>
          <w:rFonts w:ascii="Arial" w:eastAsia="Times New Roman" w:hAnsi="Arial" w:cs="Arial"/>
          <w:color w:val="000000"/>
          <w:sz w:val="22"/>
        </w:rPr>
        <w:t xml:space="preserve"> that decisions for treatment can be made by professionals. Mr John has dementia and less capacity to make his own choices therefore, decisions will be made according to his needs and also by informing his family (</w:t>
      </w:r>
      <w:r w:rsidR="001E4086" w:rsidRPr="00582E92">
        <w:rPr>
          <w:rFonts w:ascii="Arial" w:eastAsia="Times New Roman" w:hAnsi="Arial" w:cs="Arial"/>
          <w:color w:val="000000"/>
          <w:sz w:val="22"/>
        </w:rPr>
        <w:t xml:space="preserve">White-Chu et al. 2009; </w:t>
      </w:r>
      <w:r w:rsidR="00E64BA1" w:rsidRPr="00582E92">
        <w:rPr>
          <w:rFonts w:ascii="Arial" w:eastAsia="Times New Roman" w:hAnsi="Arial" w:cs="Arial"/>
          <w:color w:val="000000"/>
          <w:sz w:val="22"/>
        </w:rPr>
        <w:t>Guardian Carers, 2020)</w:t>
      </w:r>
    </w:p>
    <w:p w:rsidR="002604DC" w:rsidRPr="00582E92" w:rsidRDefault="003266DB" w:rsidP="00914061">
      <w:pPr>
        <w:pStyle w:val="Heading1"/>
        <w:jc w:val="both"/>
        <w:rPr>
          <w:rFonts w:ascii="Arial" w:eastAsia="Times New Roman" w:hAnsi="Arial" w:cs="Arial"/>
          <w:sz w:val="22"/>
          <w:szCs w:val="22"/>
        </w:rPr>
      </w:pPr>
      <w:bookmarkStart w:id="7" w:name="_Toc65835390"/>
      <w:r w:rsidRPr="00582E92">
        <w:rPr>
          <w:rFonts w:ascii="Arial" w:eastAsia="Times New Roman" w:hAnsi="Arial" w:cs="Arial"/>
          <w:sz w:val="22"/>
          <w:szCs w:val="22"/>
        </w:rPr>
        <w:t>P</w:t>
      </w:r>
      <w:r w:rsidR="0080389B" w:rsidRPr="00582E92">
        <w:rPr>
          <w:rFonts w:ascii="Arial" w:eastAsia="Times New Roman" w:hAnsi="Arial" w:cs="Arial"/>
          <w:sz w:val="22"/>
          <w:szCs w:val="22"/>
        </w:rPr>
        <w:t>olicies:</w:t>
      </w:r>
      <w:bookmarkEnd w:id="7"/>
      <w:r w:rsidR="002604DC" w:rsidRPr="00582E92">
        <w:rPr>
          <w:rFonts w:ascii="Arial" w:eastAsia="Times New Roman" w:hAnsi="Arial" w:cs="Arial"/>
          <w:sz w:val="22"/>
          <w:szCs w:val="22"/>
        </w:rPr>
        <w:t xml:space="preserve"> </w:t>
      </w:r>
    </w:p>
    <w:p w:rsidR="003266DB" w:rsidRPr="00582E92" w:rsidRDefault="002604DC" w:rsidP="00914061">
      <w:pPr>
        <w:jc w:val="both"/>
        <w:rPr>
          <w:rFonts w:ascii="Arial" w:eastAsia="Times New Roman" w:hAnsi="Arial" w:cs="Arial"/>
          <w:color w:val="000000"/>
          <w:sz w:val="22"/>
        </w:rPr>
      </w:pPr>
      <w:r w:rsidRPr="00582E92">
        <w:rPr>
          <w:rFonts w:ascii="Arial" w:eastAsia="Times New Roman" w:hAnsi="Arial" w:cs="Arial"/>
          <w:color w:val="000000"/>
          <w:sz w:val="22"/>
        </w:rPr>
        <w:t>The</w:t>
      </w:r>
      <w:r w:rsidR="0080389B" w:rsidRPr="00582E92">
        <w:rPr>
          <w:rFonts w:ascii="Arial" w:eastAsia="Times New Roman" w:hAnsi="Arial" w:cs="Arial"/>
          <w:b/>
          <w:color w:val="000000"/>
          <w:sz w:val="22"/>
        </w:rPr>
        <w:t xml:space="preserve"> </w:t>
      </w:r>
      <w:r w:rsidR="00F75F54" w:rsidRPr="00582E92">
        <w:rPr>
          <w:rFonts w:ascii="Arial" w:eastAsia="Times New Roman" w:hAnsi="Arial" w:cs="Arial"/>
          <w:color w:val="000000"/>
          <w:sz w:val="22"/>
        </w:rPr>
        <w:t>E</w:t>
      </w:r>
      <w:r w:rsidRPr="00582E92">
        <w:rPr>
          <w:rFonts w:ascii="Arial" w:eastAsia="Times New Roman" w:hAnsi="Arial" w:cs="Arial"/>
          <w:color w:val="000000"/>
          <w:sz w:val="22"/>
        </w:rPr>
        <w:t>quality Act 2010 defines that</w:t>
      </w:r>
      <w:r w:rsidR="00217DF4" w:rsidRPr="00582E92">
        <w:rPr>
          <w:rFonts w:ascii="Arial" w:eastAsia="Times New Roman" w:hAnsi="Arial" w:cs="Arial"/>
          <w:color w:val="000000"/>
          <w:sz w:val="22"/>
        </w:rPr>
        <w:t xml:space="preserve"> everyone in UK is </w:t>
      </w:r>
      <w:r w:rsidR="00CB60C9" w:rsidRPr="00582E92">
        <w:rPr>
          <w:rFonts w:ascii="Arial" w:eastAsia="Times New Roman" w:hAnsi="Arial" w:cs="Arial"/>
          <w:color w:val="000000"/>
          <w:sz w:val="22"/>
        </w:rPr>
        <w:t>protected. This act protect</w:t>
      </w:r>
      <w:r w:rsidRPr="00582E92">
        <w:rPr>
          <w:rFonts w:ascii="Arial" w:eastAsia="Times New Roman" w:hAnsi="Arial" w:cs="Arial"/>
          <w:color w:val="000000"/>
          <w:sz w:val="22"/>
        </w:rPr>
        <w:t>s</w:t>
      </w:r>
      <w:r w:rsidR="00CB60C9" w:rsidRPr="00582E92">
        <w:rPr>
          <w:rFonts w:ascii="Arial" w:eastAsia="Times New Roman" w:hAnsi="Arial" w:cs="Arial"/>
          <w:color w:val="000000"/>
          <w:sz w:val="22"/>
        </w:rPr>
        <w:t xml:space="preserve"> everyone from </w:t>
      </w:r>
      <w:r w:rsidR="00026741" w:rsidRPr="00582E92">
        <w:rPr>
          <w:rFonts w:ascii="Arial" w:eastAsia="Times New Roman" w:hAnsi="Arial" w:cs="Arial"/>
          <w:color w:val="000000"/>
          <w:sz w:val="22"/>
        </w:rPr>
        <w:t xml:space="preserve">discrimination harassment and victimisation. In care homes, residents are treated with </w:t>
      </w:r>
      <w:r w:rsidR="00026741" w:rsidRPr="00582E92">
        <w:rPr>
          <w:rFonts w:ascii="Arial" w:eastAsia="Times New Roman" w:hAnsi="Arial" w:cs="Arial"/>
          <w:color w:val="000000"/>
          <w:sz w:val="22"/>
        </w:rPr>
        <w:lastRenderedPageBreak/>
        <w:t>respect and dignity no matter what age group and race</w:t>
      </w:r>
      <w:r w:rsidRPr="00582E92">
        <w:rPr>
          <w:rFonts w:ascii="Arial" w:eastAsia="Times New Roman" w:hAnsi="Arial" w:cs="Arial"/>
          <w:color w:val="000000"/>
          <w:sz w:val="22"/>
        </w:rPr>
        <w:t xml:space="preserve"> they come from</w:t>
      </w:r>
      <w:r w:rsidR="00026741" w:rsidRPr="00582E92">
        <w:rPr>
          <w:rFonts w:ascii="Arial" w:eastAsia="Times New Roman" w:hAnsi="Arial" w:cs="Arial"/>
          <w:color w:val="000000"/>
          <w:sz w:val="22"/>
        </w:rPr>
        <w:t>. It should be a care home</w:t>
      </w:r>
      <w:r w:rsidR="008C56F5" w:rsidRPr="00582E92">
        <w:rPr>
          <w:rFonts w:ascii="Arial" w:eastAsia="Times New Roman" w:hAnsi="Arial" w:cs="Arial"/>
          <w:color w:val="000000"/>
          <w:sz w:val="22"/>
        </w:rPr>
        <w:t>’s</w:t>
      </w:r>
      <w:r w:rsidR="00026741" w:rsidRPr="00582E92">
        <w:rPr>
          <w:rFonts w:ascii="Arial" w:eastAsia="Times New Roman" w:hAnsi="Arial" w:cs="Arial"/>
          <w:color w:val="000000"/>
          <w:sz w:val="22"/>
        </w:rPr>
        <w:t xml:space="preserve"> policy that </w:t>
      </w:r>
      <w:r w:rsidRPr="00582E92">
        <w:rPr>
          <w:rFonts w:ascii="Arial" w:eastAsia="Times New Roman" w:hAnsi="Arial" w:cs="Arial"/>
          <w:color w:val="000000"/>
          <w:sz w:val="22"/>
        </w:rPr>
        <w:t>the patients</w:t>
      </w:r>
      <w:r w:rsidR="008C56F5" w:rsidRPr="00582E92">
        <w:rPr>
          <w:rFonts w:ascii="Arial" w:eastAsia="Times New Roman" w:hAnsi="Arial" w:cs="Arial"/>
          <w:color w:val="000000"/>
          <w:sz w:val="22"/>
        </w:rPr>
        <w:t xml:space="preserve"> are looked after by trained staff </w:t>
      </w:r>
      <w:r w:rsidRPr="00582E92">
        <w:rPr>
          <w:rFonts w:ascii="Arial" w:eastAsia="Times New Roman" w:hAnsi="Arial" w:cs="Arial"/>
          <w:color w:val="000000"/>
          <w:sz w:val="22"/>
        </w:rPr>
        <w:t>(Age</w:t>
      </w:r>
      <w:r w:rsidR="008C56F5" w:rsidRPr="00582E92">
        <w:rPr>
          <w:rFonts w:ascii="Arial" w:eastAsia="Times New Roman" w:hAnsi="Arial" w:cs="Arial"/>
          <w:color w:val="000000"/>
          <w:sz w:val="22"/>
        </w:rPr>
        <w:t xml:space="preserve"> UK, 2020; EHRC, 2020)</w:t>
      </w:r>
    </w:p>
    <w:p w:rsidR="003A2B34" w:rsidRPr="00582E92" w:rsidRDefault="00BD04E2" w:rsidP="00914061">
      <w:pPr>
        <w:jc w:val="both"/>
        <w:rPr>
          <w:rFonts w:ascii="Arial" w:eastAsia="Times New Roman" w:hAnsi="Arial" w:cs="Arial"/>
          <w:color w:val="000000"/>
          <w:sz w:val="22"/>
        </w:rPr>
      </w:pPr>
      <w:r w:rsidRPr="00582E92">
        <w:rPr>
          <w:rFonts w:ascii="Arial" w:eastAsia="Times New Roman" w:hAnsi="Arial" w:cs="Arial"/>
          <w:b/>
          <w:color w:val="000000"/>
          <w:sz w:val="22"/>
        </w:rPr>
        <w:t xml:space="preserve">Care act 2014: </w:t>
      </w:r>
      <w:r w:rsidRPr="00582E92">
        <w:rPr>
          <w:rFonts w:ascii="Arial" w:eastAsia="Times New Roman" w:hAnsi="Arial" w:cs="Arial"/>
          <w:color w:val="000000"/>
          <w:sz w:val="22"/>
        </w:rPr>
        <w:t xml:space="preserve">According to Age UK (2019) Care Act came into effect in 2015 ensuring that the people </w:t>
      </w:r>
      <w:r w:rsidR="00C72390" w:rsidRPr="00582E92">
        <w:rPr>
          <w:rFonts w:ascii="Arial" w:eastAsia="Times New Roman" w:hAnsi="Arial" w:cs="Arial"/>
          <w:color w:val="000000"/>
          <w:sz w:val="22"/>
        </w:rPr>
        <w:t>with special needs are in good hands and also the organisations are fulfilling their responsibilities by putting the person in c</w:t>
      </w:r>
      <w:r w:rsidR="008F7C98" w:rsidRPr="00582E92">
        <w:rPr>
          <w:rFonts w:ascii="Arial" w:eastAsia="Times New Roman" w:hAnsi="Arial" w:cs="Arial"/>
          <w:color w:val="000000"/>
          <w:sz w:val="22"/>
        </w:rPr>
        <w:t>entre. In this act it is duty to</w:t>
      </w:r>
      <w:r w:rsidR="00C72390" w:rsidRPr="00582E92">
        <w:rPr>
          <w:rFonts w:ascii="Arial" w:eastAsia="Times New Roman" w:hAnsi="Arial" w:cs="Arial"/>
          <w:color w:val="000000"/>
          <w:sz w:val="22"/>
        </w:rPr>
        <w:t xml:space="preserve"> local authority, GPs and medical professionals that they find resources to help the p</w:t>
      </w:r>
      <w:r w:rsidR="00AF1062" w:rsidRPr="00582E92">
        <w:rPr>
          <w:rFonts w:ascii="Arial" w:eastAsia="Times New Roman" w:hAnsi="Arial" w:cs="Arial"/>
          <w:color w:val="000000"/>
          <w:sz w:val="22"/>
        </w:rPr>
        <w:t>atient by assessing their needs (Stephen, 2015)</w:t>
      </w:r>
      <w:r w:rsidR="00C72390" w:rsidRPr="00582E92">
        <w:rPr>
          <w:rFonts w:ascii="Arial" w:eastAsia="Times New Roman" w:hAnsi="Arial" w:cs="Arial"/>
          <w:color w:val="000000"/>
          <w:sz w:val="22"/>
        </w:rPr>
        <w:t xml:space="preserve"> </w:t>
      </w:r>
    </w:p>
    <w:p w:rsidR="00677982" w:rsidRPr="00582E92" w:rsidRDefault="008F7C98" w:rsidP="00914061">
      <w:pPr>
        <w:jc w:val="both"/>
        <w:rPr>
          <w:rFonts w:ascii="Arial" w:eastAsia="Times New Roman" w:hAnsi="Arial" w:cs="Arial"/>
          <w:color w:val="000000"/>
          <w:sz w:val="22"/>
        </w:rPr>
      </w:pPr>
      <w:r w:rsidRPr="00582E92">
        <w:rPr>
          <w:rFonts w:ascii="Arial" w:eastAsia="Times New Roman" w:hAnsi="Arial" w:cs="Arial"/>
          <w:b/>
          <w:color w:val="000000"/>
          <w:sz w:val="22"/>
        </w:rPr>
        <w:t>Safeguarding:</w:t>
      </w:r>
      <w:r w:rsidRPr="00582E92">
        <w:rPr>
          <w:rFonts w:ascii="Arial" w:eastAsia="Times New Roman" w:hAnsi="Arial" w:cs="Arial"/>
          <w:color w:val="000000"/>
          <w:sz w:val="22"/>
        </w:rPr>
        <w:t xml:space="preserve"> E</w:t>
      </w:r>
      <w:r w:rsidR="00677982" w:rsidRPr="00582E92">
        <w:rPr>
          <w:rFonts w:ascii="Arial" w:eastAsia="Times New Roman" w:hAnsi="Arial" w:cs="Arial"/>
          <w:color w:val="000000"/>
          <w:sz w:val="22"/>
        </w:rPr>
        <w:t>very care home has policy that the safety and safeguarding of patients should be prioritised.  Patients should not receive unsafe equipment and they are not being treated in abusive, neglected and improper manners (Social Care Institute for Excellence, 2017)</w:t>
      </w:r>
    </w:p>
    <w:p w:rsidR="00AE25DC" w:rsidRPr="00582E92" w:rsidRDefault="0060263D" w:rsidP="00914061">
      <w:pPr>
        <w:pStyle w:val="Heading1"/>
        <w:jc w:val="both"/>
        <w:rPr>
          <w:rFonts w:ascii="Arial" w:eastAsia="Times New Roman" w:hAnsi="Arial" w:cs="Arial"/>
          <w:sz w:val="22"/>
          <w:szCs w:val="22"/>
        </w:rPr>
      </w:pPr>
      <w:bookmarkStart w:id="8" w:name="_Toc65835391"/>
      <w:r w:rsidRPr="00582E92">
        <w:rPr>
          <w:rFonts w:ascii="Arial" w:eastAsia="Times New Roman" w:hAnsi="Arial" w:cs="Arial"/>
          <w:sz w:val="22"/>
          <w:szCs w:val="22"/>
        </w:rPr>
        <w:t>Conclusion:</w:t>
      </w:r>
      <w:bookmarkEnd w:id="8"/>
      <w:r w:rsidR="00AE25DC" w:rsidRPr="00582E92">
        <w:rPr>
          <w:rFonts w:ascii="Arial" w:eastAsia="Times New Roman" w:hAnsi="Arial" w:cs="Arial"/>
          <w:sz w:val="22"/>
          <w:szCs w:val="22"/>
        </w:rPr>
        <w:t xml:space="preserve"> </w:t>
      </w:r>
    </w:p>
    <w:p w:rsidR="00C900CE" w:rsidRPr="00582E92" w:rsidRDefault="00AE25DC" w:rsidP="00914061">
      <w:pPr>
        <w:jc w:val="both"/>
        <w:rPr>
          <w:rFonts w:ascii="Arial" w:eastAsia="Times New Roman" w:hAnsi="Arial" w:cs="Arial"/>
          <w:color w:val="000000"/>
          <w:sz w:val="22"/>
        </w:rPr>
      </w:pPr>
      <w:r w:rsidRPr="00582E92">
        <w:rPr>
          <w:rFonts w:ascii="Arial" w:eastAsia="Times New Roman" w:hAnsi="Arial" w:cs="Arial"/>
          <w:color w:val="000000"/>
          <w:sz w:val="22"/>
        </w:rPr>
        <w:t>I</w:t>
      </w:r>
      <w:r w:rsidR="0060263D" w:rsidRPr="00582E92">
        <w:rPr>
          <w:rFonts w:ascii="Arial" w:eastAsia="Times New Roman" w:hAnsi="Arial" w:cs="Arial"/>
          <w:color w:val="000000"/>
          <w:sz w:val="22"/>
        </w:rPr>
        <w:t>t is very important for care givers to fulfil the needs of our older generation</w:t>
      </w:r>
      <w:r w:rsidR="00AF2504" w:rsidRPr="00582E92">
        <w:rPr>
          <w:rFonts w:ascii="Arial" w:eastAsia="Times New Roman" w:hAnsi="Arial" w:cs="Arial"/>
          <w:color w:val="000000"/>
          <w:sz w:val="22"/>
        </w:rPr>
        <w:t xml:space="preserve">. Above care plan has all the legal framework for a good practice and it could be </w:t>
      </w:r>
      <w:r w:rsidR="00E64BA1" w:rsidRPr="00582E92">
        <w:rPr>
          <w:rFonts w:ascii="Arial" w:eastAsia="Times New Roman" w:hAnsi="Arial" w:cs="Arial"/>
          <w:color w:val="000000"/>
          <w:sz w:val="22"/>
        </w:rPr>
        <w:t>better</w:t>
      </w:r>
      <w:r w:rsidR="00AF2504" w:rsidRPr="00582E92">
        <w:rPr>
          <w:rFonts w:ascii="Arial" w:eastAsia="Times New Roman" w:hAnsi="Arial" w:cs="Arial"/>
          <w:color w:val="000000"/>
          <w:sz w:val="22"/>
        </w:rPr>
        <w:t xml:space="preserve"> with the help of more funding.</w:t>
      </w:r>
      <w:r w:rsidR="00A96AFB">
        <w:rPr>
          <w:rFonts w:ascii="Arial" w:eastAsia="Times New Roman" w:hAnsi="Arial" w:cs="Arial"/>
          <w:color w:val="000000"/>
          <w:sz w:val="22"/>
        </w:rPr>
        <w:t xml:space="preserve"> This care plan can be changed depending on patient’s circumstances.</w:t>
      </w:r>
    </w:p>
    <w:p w:rsidR="00343E48" w:rsidRDefault="00343E48" w:rsidP="00D77E09">
      <w:pPr>
        <w:pStyle w:val="Heading1"/>
        <w:rPr>
          <w:rFonts w:eastAsia="Times New Roman"/>
        </w:rPr>
      </w:pPr>
      <w:bookmarkStart w:id="9" w:name="_Toc65835392"/>
    </w:p>
    <w:p w:rsidR="003266DB" w:rsidRPr="00DE6F9C" w:rsidRDefault="003266DB" w:rsidP="00D77E09">
      <w:pPr>
        <w:pStyle w:val="Heading1"/>
        <w:rPr>
          <w:rFonts w:eastAsia="Times New Roman"/>
        </w:rPr>
      </w:pPr>
      <w:r w:rsidRPr="00DE6F9C">
        <w:rPr>
          <w:rFonts w:eastAsia="Times New Roman"/>
        </w:rPr>
        <w:t>References:</w:t>
      </w:r>
      <w:bookmarkEnd w:id="9"/>
    </w:p>
    <w:p w:rsidR="00C72390" w:rsidRDefault="00EB427F" w:rsidP="0050368A">
      <w:pPr>
        <w:rPr>
          <w:rFonts w:ascii="Arial" w:eastAsia="Times New Roman" w:hAnsi="Arial" w:cs="Arial"/>
          <w:color w:val="000000"/>
          <w:szCs w:val="24"/>
        </w:rPr>
      </w:pPr>
      <w:r>
        <w:rPr>
          <w:rFonts w:ascii="Arial" w:eastAsia="Times New Roman" w:hAnsi="Arial" w:cs="Arial"/>
          <w:color w:val="000000"/>
          <w:szCs w:val="24"/>
        </w:rPr>
        <w:t xml:space="preserve">Age UK (2019) </w:t>
      </w:r>
      <w:r w:rsidRPr="00EB427F">
        <w:rPr>
          <w:rFonts w:ascii="Arial" w:eastAsia="Times New Roman" w:hAnsi="Arial" w:cs="Arial"/>
          <w:i/>
          <w:color w:val="000000"/>
          <w:szCs w:val="24"/>
        </w:rPr>
        <w:t>‘The Care Act 2014’</w:t>
      </w:r>
      <w:r>
        <w:rPr>
          <w:rFonts w:ascii="Arial" w:eastAsia="Times New Roman" w:hAnsi="Arial" w:cs="Arial"/>
          <w:color w:val="000000"/>
          <w:szCs w:val="24"/>
        </w:rPr>
        <w:t xml:space="preserve">. [online]. Available at: </w:t>
      </w:r>
      <w:hyperlink r:id="rId6" w:history="1">
        <w:r w:rsidRPr="006757F7">
          <w:rPr>
            <w:rStyle w:val="Hyperlink"/>
            <w:rFonts w:ascii="Arial" w:eastAsia="Times New Roman" w:hAnsi="Arial" w:cs="Arial"/>
            <w:szCs w:val="24"/>
          </w:rPr>
          <w:t>https://www.ageuk.org.uk/information-advice/care/the-care-act/</w:t>
        </w:r>
      </w:hyperlink>
      <w:r>
        <w:rPr>
          <w:rFonts w:ascii="Arial" w:eastAsia="Times New Roman" w:hAnsi="Arial" w:cs="Arial"/>
          <w:color w:val="000000"/>
          <w:szCs w:val="24"/>
        </w:rPr>
        <w:t xml:space="preserve"> (Accessed on 27 February 2021)</w:t>
      </w:r>
    </w:p>
    <w:p w:rsidR="00E66C20" w:rsidRDefault="00E66C20" w:rsidP="0050368A">
      <w:pPr>
        <w:rPr>
          <w:rFonts w:ascii="Arial" w:eastAsia="Times New Roman" w:hAnsi="Arial" w:cs="Arial"/>
          <w:color w:val="000000"/>
          <w:szCs w:val="24"/>
        </w:rPr>
      </w:pPr>
      <w:r>
        <w:rPr>
          <w:rFonts w:ascii="Arial" w:eastAsia="Times New Roman" w:hAnsi="Arial" w:cs="Arial"/>
          <w:color w:val="000000"/>
          <w:szCs w:val="24"/>
        </w:rPr>
        <w:t>Age UK (2019</w:t>
      </w:r>
      <w:r w:rsidRPr="00E66C20">
        <w:rPr>
          <w:rFonts w:ascii="Arial" w:eastAsia="Times New Roman" w:hAnsi="Arial" w:cs="Arial"/>
          <w:i/>
          <w:color w:val="000000"/>
          <w:szCs w:val="24"/>
        </w:rPr>
        <w:t>) ‘What’s a care plan’?</w:t>
      </w:r>
      <w:r>
        <w:rPr>
          <w:rFonts w:ascii="Arial" w:eastAsia="Times New Roman" w:hAnsi="Arial" w:cs="Arial"/>
          <w:color w:val="000000"/>
          <w:szCs w:val="24"/>
        </w:rPr>
        <w:t xml:space="preserve"> [online]. Available at:</w:t>
      </w:r>
      <w:r w:rsidRPr="00E66C20">
        <w:t xml:space="preserve"> </w:t>
      </w:r>
      <w:hyperlink r:id="rId7" w:history="1">
        <w:r w:rsidRPr="00790786">
          <w:rPr>
            <w:rStyle w:val="Hyperlink"/>
            <w:rFonts w:ascii="Arial" w:eastAsia="Times New Roman" w:hAnsi="Arial" w:cs="Arial"/>
            <w:szCs w:val="24"/>
          </w:rPr>
          <w:t>https://www.ageuk.org.uk/information-advice/care/arranging-care/care-needs-assessment/care-plans/</w:t>
        </w:r>
      </w:hyperlink>
      <w:r>
        <w:rPr>
          <w:rFonts w:ascii="Arial" w:eastAsia="Times New Roman" w:hAnsi="Arial" w:cs="Arial"/>
          <w:color w:val="000000"/>
          <w:szCs w:val="24"/>
        </w:rPr>
        <w:t xml:space="preserve"> (Accessed on 03 March 2021) </w:t>
      </w:r>
    </w:p>
    <w:p w:rsidR="00EB427F" w:rsidRDefault="00EB427F" w:rsidP="0050368A">
      <w:pPr>
        <w:rPr>
          <w:rFonts w:ascii="Arial" w:eastAsia="Times New Roman" w:hAnsi="Arial" w:cs="Arial"/>
          <w:color w:val="000000"/>
          <w:szCs w:val="24"/>
        </w:rPr>
      </w:pPr>
      <w:r>
        <w:rPr>
          <w:rFonts w:ascii="Arial" w:eastAsia="Times New Roman" w:hAnsi="Arial" w:cs="Arial"/>
          <w:color w:val="000000"/>
          <w:szCs w:val="24"/>
        </w:rPr>
        <w:t xml:space="preserve">Age UK (2020) </w:t>
      </w:r>
      <w:r w:rsidRPr="00EB427F">
        <w:rPr>
          <w:rFonts w:ascii="Arial" w:eastAsia="Times New Roman" w:hAnsi="Arial" w:cs="Arial"/>
          <w:i/>
          <w:color w:val="000000"/>
          <w:szCs w:val="24"/>
        </w:rPr>
        <w:t>‘The Equality Act’.</w:t>
      </w:r>
      <w:r>
        <w:rPr>
          <w:rFonts w:ascii="Arial" w:eastAsia="Times New Roman" w:hAnsi="Arial" w:cs="Arial"/>
          <w:color w:val="000000"/>
          <w:szCs w:val="24"/>
        </w:rPr>
        <w:t xml:space="preserve"> [online]. Available at:</w:t>
      </w:r>
      <w:r w:rsidRPr="00EB427F">
        <w:t xml:space="preserve"> </w:t>
      </w:r>
      <w:hyperlink r:id="rId8" w:history="1">
        <w:r w:rsidRPr="006757F7">
          <w:rPr>
            <w:rStyle w:val="Hyperlink"/>
            <w:rFonts w:ascii="Arial" w:eastAsia="Times New Roman" w:hAnsi="Arial" w:cs="Arial"/>
            <w:szCs w:val="24"/>
          </w:rPr>
          <w:t>https://www.ageuk.org.uk/information-advice/work-learning/discrimination-rights/the-equality-act/</w:t>
        </w:r>
      </w:hyperlink>
      <w:r>
        <w:rPr>
          <w:rFonts w:ascii="Arial" w:eastAsia="Times New Roman" w:hAnsi="Arial" w:cs="Arial"/>
          <w:color w:val="000000"/>
          <w:szCs w:val="24"/>
        </w:rPr>
        <w:t xml:space="preserve"> (Accessed on 27 February 2021) </w:t>
      </w:r>
    </w:p>
    <w:p w:rsidR="00ED1749" w:rsidRDefault="00ED1749" w:rsidP="0050368A">
      <w:pPr>
        <w:rPr>
          <w:rFonts w:ascii="Arial" w:eastAsia="Times New Roman" w:hAnsi="Arial" w:cs="Arial"/>
          <w:color w:val="000000"/>
          <w:szCs w:val="24"/>
        </w:rPr>
      </w:pPr>
      <w:r>
        <w:rPr>
          <w:rFonts w:ascii="Arial" w:eastAsia="Times New Roman" w:hAnsi="Arial" w:cs="Arial"/>
          <w:color w:val="000000"/>
          <w:szCs w:val="24"/>
        </w:rPr>
        <w:t>Brownie, S. and Nancarrow, S. (2013) ‘Effects of person-cent</w:t>
      </w:r>
      <w:r w:rsidRPr="00ED1749">
        <w:rPr>
          <w:rFonts w:ascii="Arial" w:eastAsia="Times New Roman" w:hAnsi="Arial" w:cs="Arial"/>
          <w:color w:val="000000"/>
          <w:szCs w:val="24"/>
        </w:rPr>
        <w:t>red care on residents and staff in aged-care facilities: a systematic review</w:t>
      </w:r>
      <w:r>
        <w:rPr>
          <w:rFonts w:ascii="Arial" w:eastAsia="Times New Roman" w:hAnsi="Arial" w:cs="Arial"/>
          <w:color w:val="000000"/>
          <w:szCs w:val="24"/>
        </w:rPr>
        <w:t xml:space="preserve">’. </w:t>
      </w:r>
      <w:r w:rsidRPr="00ED1749">
        <w:rPr>
          <w:rFonts w:ascii="Arial" w:eastAsia="Times New Roman" w:hAnsi="Arial" w:cs="Arial"/>
          <w:i/>
          <w:color w:val="000000"/>
          <w:szCs w:val="24"/>
        </w:rPr>
        <w:t>Clinical Intervention in Aging,</w:t>
      </w:r>
      <w:r>
        <w:rPr>
          <w:rFonts w:ascii="Arial" w:eastAsia="Times New Roman" w:hAnsi="Arial" w:cs="Arial"/>
          <w:color w:val="000000"/>
          <w:szCs w:val="24"/>
        </w:rPr>
        <w:t xml:space="preserve"> 8, pp. 1-10.</w:t>
      </w:r>
    </w:p>
    <w:p w:rsidR="00E66C20" w:rsidRDefault="00E66C20" w:rsidP="0050368A">
      <w:pPr>
        <w:rPr>
          <w:rFonts w:ascii="Arial" w:eastAsia="Times New Roman" w:hAnsi="Arial" w:cs="Arial"/>
          <w:color w:val="000000"/>
          <w:szCs w:val="24"/>
        </w:rPr>
      </w:pPr>
      <w:r>
        <w:rPr>
          <w:rFonts w:ascii="Arial" w:eastAsia="Times New Roman" w:hAnsi="Arial" w:cs="Arial"/>
          <w:color w:val="000000"/>
          <w:szCs w:val="24"/>
        </w:rPr>
        <w:lastRenderedPageBreak/>
        <w:t>Coker, E. (1998) ‘</w:t>
      </w:r>
      <w:r w:rsidRPr="00E66C20">
        <w:rPr>
          <w:rFonts w:ascii="Arial" w:eastAsia="Times New Roman" w:hAnsi="Arial" w:cs="Arial"/>
          <w:color w:val="000000"/>
          <w:szCs w:val="24"/>
        </w:rPr>
        <w:t>Does Your Care Plan Tell My Story? Documenting Aspects of Personhood in Long-Term Care</w:t>
      </w:r>
      <w:r>
        <w:rPr>
          <w:rFonts w:ascii="Arial" w:eastAsia="Times New Roman" w:hAnsi="Arial" w:cs="Arial"/>
          <w:color w:val="000000"/>
          <w:szCs w:val="24"/>
        </w:rPr>
        <w:t xml:space="preserve">’. </w:t>
      </w:r>
      <w:r w:rsidRPr="00DC4C8D">
        <w:rPr>
          <w:rFonts w:ascii="Arial" w:eastAsia="Times New Roman" w:hAnsi="Arial" w:cs="Arial"/>
          <w:i/>
          <w:color w:val="000000"/>
          <w:szCs w:val="24"/>
        </w:rPr>
        <w:t>Journal of Holistic Nursing,</w:t>
      </w:r>
      <w:r>
        <w:rPr>
          <w:rFonts w:ascii="Arial" w:eastAsia="Times New Roman" w:hAnsi="Arial" w:cs="Arial"/>
          <w:color w:val="000000"/>
          <w:szCs w:val="24"/>
        </w:rPr>
        <w:t xml:space="preserve"> </w:t>
      </w:r>
      <w:r w:rsidR="00DC4C8D">
        <w:rPr>
          <w:rFonts w:ascii="Arial" w:eastAsia="Times New Roman" w:hAnsi="Arial" w:cs="Arial"/>
          <w:color w:val="000000"/>
          <w:szCs w:val="24"/>
        </w:rPr>
        <w:t xml:space="preserve">16(4), pp. 435-452. </w:t>
      </w:r>
      <w:r w:rsidR="00DC4C8D" w:rsidRPr="00DC4C8D">
        <w:rPr>
          <w:rFonts w:ascii="Arial" w:eastAsia="Times New Roman" w:hAnsi="Arial" w:cs="Arial"/>
          <w:color w:val="000000"/>
          <w:szCs w:val="24"/>
        </w:rPr>
        <w:t>DOI: 10.1177/089801019801600405</w:t>
      </w:r>
    </w:p>
    <w:p w:rsidR="00703A62" w:rsidRDefault="00703A62" w:rsidP="0050368A">
      <w:pPr>
        <w:rPr>
          <w:rFonts w:ascii="Arial" w:eastAsia="Times New Roman" w:hAnsi="Arial" w:cs="Arial"/>
          <w:color w:val="000000"/>
          <w:szCs w:val="24"/>
        </w:rPr>
      </w:pPr>
      <w:r>
        <w:rPr>
          <w:rFonts w:ascii="Arial" w:eastAsia="Times New Roman" w:hAnsi="Arial" w:cs="Arial"/>
          <w:color w:val="000000"/>
          <w:szCs w:val="24"/>
        </w:rPr>
        <w:t xml:space="preserve">Care Quality Commission (2021) </w:t>
      </w:r>
      <w:r w:rsidRPr="00703A62">
        <w:rPr>
          <w:rFonts w:ascii="Arial" w:eastAsia="Times New Roman" w:hAnsi="Arial" w:cs="Arial"/>
          <w:i/>
          <w:color w:val="000000"/>
          <w:szCs w:val="24"/>
        </w:rPr>
        <w:t>‘Regulation 9: Person-centred care’</w:t>
      </w:r>
      <w:r>
        <w:rPr>
          <w:rFonts w:ascii="Arial" w:eastAsia="Times New Roman" w:hAnsi="Arial" w:cs="Arial"/>
          <w:color w:val="000000"/>
          <w:szCs w:val="24"/>
        </w:rPr>
        <w:t xml:space="preserve">. [online]. Available at: </w:t>
      </w:r>
      <w:hyperlink r:id="rId9" w:anchor="full-regulation" w:history="1">
        <w:r w:rsidRPr="000B49B1">
          <w:rPr>
            <w:rStyle w:val="Hyperlink"/>
            <w:rFonts w:ascii="Arial" w:eastAsia="Times New Roman" w:hAnsi="Arial" w:cs="Arial"/>
            <w:szCs w:val="24"/>
          </w:rPr>
          <w:t>https://www.cqc.org.uk/guidance-providers/regulations-enforcement/regulation-9-person-centred-care#full-regulation</w:t>
        </w:r>
      </w:hyperlink>
      <w:r>
        <w:rPr>
          <w:rFonts w:ascii="Arial" w:eastAsia="Times New Roman" w:hAnsi="Arial" w:cs="Arial"/>
          <w:color w:val="000000"/>
          <w:szCs w:val="24"/>
        </w:rPr>
        <w:t xml:space="preserve"> (Accessed on 28 February 2021)</w:t>
      </w:r>
    </w:p>
    <w:p w:rsidR="0033592A" w:rsidRDefault="0033592A" w:rsidP="0050368A">
      <w:pPr>
        <w:rPr>
          <w:rFonts w:ascii="Arial" w:eastAsia="Times New Roman" w:hAnsi="Arial" w:cs="Arial"/>
          <w:color w:val="000000"/>
          <w:szCs w:val="24"/>
        </w:rPr>
      </w:pPr>
      <w:r>
        <w:rPr>
          <w:rFonts w:ascii="Arial" w:eastAsia="Times New Roman" w:hAnsi="Arial" w:cs="Arial"/>
          <w:color w:val="000000"/>
          <w:szCs w:val="24"/>
        </w:rPr>
        <w:t>Derbyshire.Gov.UK. (2010</w:t>
      </w:r>
      <w:r w:rsidRPr="00DC4C8D">
        <w:rPr>
          <w:rFonts w:ascii="Arial" w:eastAsia="Times New Roman" w:hAnsi="Arial" w:cs="Arial"/>
          <w:color w:val="000000"/>
          <w:szCs w:val="24"/>
        </w:rPr>
        <w:t>) ‘</w:t>
      </w:r>
      <w:r w:rsidRPr="00DC4C8D">
        <w:rPr>
          <w:rFonts w:ascii="Arial" w:eastAsia="Times New Roman" w:hAnsi="Arial" w:cs="Arial"/>
          <w:i/>
          <w:color w:val="000000"/>
          <w:szCs w:val="24"/>
        </w:rPr>
        <w:t>A Social Model of Dementia Care’.</w:t>
      </w:r>
      <w:r>
        <w:rPr>
          <w:rFonts w:ascii="Arial" w:eastAsia="Times New Roman" w:hAnsi="Arial" w:cs="Arial"/>
          <w:color w:val="000000"/>
          <w:szCs w:val="24"/>
        </w:rPr>
        <w:t xml:space="preserve"> [online]. Available at:</w:t>
      </w:r>
      <w:r w:rsidRPr="0033592A">
        <w:t xml:space="preserve"> </w:t>
      </w:r>
      <w:hyperlink r:id="rId10" w:history="1">
        <w:r w:rsidRPr="000B49B1">
          <w:rPr>
            <w:rStyle w:val="Hyperlink"/>
            <w:rFonts w:ascii="Arial" w:eastAsia="Times New Roman" w:hAnsi="Arial" w:cs="Arial"/>
            <w:szCs w:val="24"/>
          </w:rPr>
          <w:t>https://www.derbyshire.gov.uk/site-elements/documents/pdf/social-health/adult-care-and-wellbeing/disability-support/dementia/social-model-of-dementia-care.pdf</w:t>
        </w:r>
      </w:hyperlink>
      <w:r>
        <w:rPr>
          <w:rFonts w:ascii="Arial" w:eastAsia="Times New Roman" w:hAnsi="Arial" w:cs="Arial"/>
          <w:color w:val="000000"/>
          <w:szCs w:val="24"/>
        </w:rPr>
        <w:t xml:space="preserve"> (Accessed on 28 February 2021) </w:t>
      </w:r>
    </w:p>
    <w:p w:rsidR="007E2092" w:rsidRDefault="007E2092" w:rsidP="0050368A">
      <w:pPr>
        <w:rPr>
          <w:rFonts w:ascii="Arial" w:eastAsia="Times New Roman" w:hAnsi="Arial" w:cs="Arial"/>
          <w:color w:val="000000"/>
          <w:szCs w:val="24"/>
        </w:rPr>
      </w:pPr>
      <w:r>
        <w:rPr>
          <w:rFonts w:ascii="Arial" w:eastAsia="Times New Roman" w:hAnsi="Arial" w:cs="Arial"/>
          <w:color w:val="000000"/>
          <w:szCs w:val="24"/>
        </w:rPr>
        <w:t xml:space="preserve">Devine, J. (2019) ‘Person-Centred Care: Are We Really Doing It’? </w:t>
      </w:r>
      <w:r w:rsidRPr="007E2092">
        <w:rPr>
          <w:rFonts w:ascii="Arial" w:eastAsia="Times New Roman" w:hAnsi="Arial" w:cs="Arial"/>
          <w:i/>
          <w:color w:val="000000"/>
          <w:szCs w:val="24"/>
        </w:rPr>
        <w:t>Caring for the Ages,</w:t>
      </w:r>
      <w:r>
        <w:rPr>
          <w:rFonts w:ascii="Arial" w:eastAsia="Times New Roman" w:hAnsi="Arial" w:cs="Arial"/>
          <w:color w:val="000000"/>
          <w:szCs w:val="24"/>
        </w:rPr>
        <w:t xml:space="preserve"> 20(4), p.18 </w:t>
      </w:r>
    </w:p>
    <w:p w:rsidR="00ED1749" w:rsidRDefault="00ED1749" w:rsidP="0050368A">
      <w:pPr>
        <w:rPr>
          <w:rFonts w:ascii="Arial" w:eastAsia="Times New Roman" w:hAnsi="Arial" w:cs="Arial"/>
          <w:color w:val="000000"/>
          <w:szCs w:val="24"/>
        </w:rPr>
      </w:pPr>
    </w:p>
    <w:p w:rsidR="003266DB" w:rsidRDefault="003266DB" w:rsidP="0050368A">
      <w:pPr>
        <w:rPr>
          <w:rFonts w:ascii="Arial" w:eastAsia="Times New Roman" w:hAnsi="Arial" w:cs="Arial"/>
          <w:color w:val="000000"/>
          <w:szCs w:val="24"/>
        </w:rPr>
      </w:pPr>
      <w:r w:rsidRPr="003266DB">
        <w:rPr>
          <w:rFonts w:ascii="Arial" w:eastAsia="Times New Roman" w:hAnsi="Arial" w:cs="Arial"/>
          <w:color w:val="000000"/>
          <w:szCs w:val="24"/>
        </w:rPr>
        <w:t>E</w:t>
      </w:r>
      <w:r>
        <w:rPr>
          <w:rFonts w:ascii="Arial" w:eastAsia="Times New Roman" w:hAnsi="Arial" w:cs="Arial"/>
          <w:color w:val="000000"/>
          <w:szCs w:val="24"/>
        </w:rPr>
        <w:t>dvardsson, D. (2015)</w:t>
      </w:r>
      <w:r w:rsidRPr="003266DB">
        <w:rPr>
          <w:rFonts w:ascii="Arial" w:eastAsia="Times New Roman" w:hAnsi="Arial" w:cs="Arial"/>
          <w:color w:val="000000"/>
          <w:szCs w:val="24"/>
        </w:rPr>
        <w:t xml:space="preserve"> </w:t>
      </w:r>
      <w:r>
        <w:rPr>
          <w:rFonts w:ascii="Arial" w:eastAsia="Times New Roman" w:hAnsi="Arial" w:cs="Arial"/>
          <w:color w:val="000000"/>
          <w:szCs w:val="24"/>
        </w:rPr>
        <w:t>‘</w:t>
      </w:r>
      <w:r w:rsidRPr="003266DB">
        <w:rPr>
          <w:rFonts w:ascii="Arial" w:eastAsia="Times New Roman" w:hAnsi="Arial" w:cs="Arial"/>
          <w:color w:val="000000"/>
          <w:szCs w:val="24"/>
        </w:rPr>
        <w:t>Notes on person-centred care: What it is and what it is not</w:t>
      </w:r>
      <w:r>
        <w:rPr>
          <w:rFonts w:ascii="Arial" w:eastAsia="Times New Roman" w:hAnsi="Arial" w:cs="Arial"/>
          <w:color w:val="000000"/>
          <w:szCs w:val="24"/>
        </w:rPr>
        <w:t>’</w:t>
      </w:r>
      <w:r w:rsidRPr="003266DB">
        <w:rPr>
          <w:rFonts w:ascii="Arial" w:eastAsia="Times New Roman" w:hAnsi="Arial" w:cs="Arial"/>
          <w:color w:val="000000"/>
          <w:szCs w:val="24"/>
        </w:rPr>
        <w:t xml:space="preserve">. </w:t>
      </w:r>
      <w:r w:rsidRPr="00DE6F9C">
        <w:rPr>
          <w:rFonts w:ascii="Arial" w:eastAsia="Times New Roman" w:hAnsi="Arial" w:cs="Arial"/>
          <w:i/>
          <w:color w:val="000000"/>
          <w:szCs w:val="24"/>
        </w:rPr>
        <w:t>Nordic Journal of Nursing Research</w:t>
      </w:r>
      <w:r w:rsidRPr="003266DB">
        <w:rPr>
          <w:rFonts w:ascii="Arial" w:eastAsia="Times New Roman" w:hAnsi="Arial" w:cs="Arial"/>
          <w:color w:val="000000"/>
          <w:szCs w:val="24"/>
        </w:rPr>
        <w:t>, 35(2), pp. 65-66.</w:t>
      </w:r>
    </w:p>
    <w:p w:rsidR="001E4086" w:rsidRDefault="001E4086" w:rsidP="0050368A">
      <w:pPr>
        <w:rPr>
          <w:rFonts w:ascii="Arial" w:eastAsia="Times New Roman" w:hAnsi="Arial" w:cs="Arial"/>
          <w:color w:val="000000"/>
          <w:szCs w:val="24"/>
        </w:rPr>
      </w:pPr>
      <w:r>
        <w:rPr>
          <w:rFonts w:ascii="Arial" w:eastAsia="Times New Roman" w:hAnsi="Arial" w:cs="Arial"/>
          <w:color w:val="000000"/>
          <w:szCs w:val="24"/>
        </w:rPr>
        <w:t xml:space="preserve">Guardian Carers (2020) </w:t>
      </w:r>
      <w:r w:rsidRPr="00AF2504">
        <w:rPr>
          <w:rFonts w:ascii="Arial" w:eastAsia="Times New Roman" w:hAnsi="Arial" w:cs="Arial"/>
          <w:i/>
          <w:color w:val="000000"/>
          <w:szCs w:val="24"/>
        </w:rPr>
        <w:t>‘Medical Model of Dementia’.</w:t>
      </w:r>
      <w:r>
        <w:rPr>
          <w:rFonts w:ascii="Arial" w:eastAsia="Times New Roman" w:hAnsi="Arial" w:cs="Arial"/>
          <w:color w:val="000000"/>
          <w:szCs w:val="24"/>
        </w:rPr>
        <w:t xml:space="preserve"> [online]. Available at: </w:t>
      </w:r>
      <w:hyperlink r:id="rId11" w:history="1">
        <w:r w:rsidR="00AF2504" w:rsidRPr="00790786">
          <w:rPr>
            <w:rStyle w:val="Hyperlink"/>
            <w:rFonts w:ascii="Arial" w:eastAsia="Times New Roman" w:hAnsi="Arial" w:cs="Arial"/>
            <w:szCs w:val="24"/>
          </w:rPr>
          <w:t>https://guardiancarers.co.uk/care-information/medical-model-of-dementia</w:t>
        </w:r>
      </w:hyperlink>
      <w:r w:rsidR="00AF2504">
        <w:rPr>
          <w:rFonts w:ascii="Arial" w:eastAsia="Times New Roman" w:hAnsi="Arial" w:cs="Arial"/>
          <w:color w:val="000000"/>
          <w:szCs w:val="24"/>
        </w:rPr>
        <w:t xml:space="preserve"> (Accessed on 03 March 2021)</w:t>
      </w:r>
    </w:p>
    <w:p w:rsidR="00DE6F9C" w:rsidRDefault="00DE6F9C" w:rsidP="0050368A">
      <w:pPr>
        <w:rPr>
          <w:rFonts w:ascii="Arial" w:eastAsia="Times New Roman" w:hAnsi="Arial" w:cs="Arial"/>
          <w:color w:val="000000"/>
          <w:szCs w:val="24"/>
        </w:rPr>
      </w:pPr>
      <w:r>
        <w:rPr>
          <w:rFonts w:ascii="Arial" w:eastAsia="Times New Roman" w:hAnsi="Arial" w:cs="Arial"/>
          <w:color w:val="000000"/>
          <w:szCs w:val="24"/>
        </w:rPr>
        <w:t>Koren, M.J. (2010) ‘Person-Centred Care for Nursing Home Resident: The Cultural Change Movement</w:t>
      </w:r>
      <w:r w:rsidR="007E2092">
        <w:rPr>
          <w:rFonts w:ascii="Arial" w:eastAsia="Times New Roman" w:hAnsi="Arial" w:cs="Arial"/>
          <w:color w:val="000000"/>
          <w:szCs w:val="24"/>
        </w:rPr>
        <w:t>’</w:t>
      </w:r>
      <w:r w:rsidRPr="00DE6F9C">
        <w:rPr>
          <w:rFonts w:ascii="Arial" w:eastAsia="Times New Roman" w:hAnsi="Arial" w:cs="Arial"/>
          <w:i/>
          <w:color w:val="000000"/>
          <w:szCs w:val="24"/>
        </w:rPr>
        <w:t>. Health Affairs</w:t>
      </w:r>
      <w:r>
        <w:rPr>
          <w:rFonts w:ascii="Arial" w:eastAsia="Times New Roman" w:hAnsi="Arial" w:cs="Arial"/>
          <w:color w:val="000000"/>
          <w:szCs w:val="24"/>
        </w:rPr>
        <w:t>, 29(2), pp. 312-317.</w:t>
      </w:r>
    </w:p>
    <w:p w:rsidR="00884FF3" w:rsidRDefault="00884FF3" w:rsidP="0050368A">
      <w:pPr>
        <w:rPr>
          <w:rFonts w:ascii="Arial" w:eastAsia="Times New Roman" w:hAnsi="Arial" w:cs="Arial"/>
          <w:color w:val="000000"/>
          <w:szCs w:val="24"/>
        </w:rPr>
      </w:pPr>
      <w:r>
        <w:rPr>
          <w:rFonts w:ascii="Arial" w:eastAsia="Times New Roman" w:hAnsi="Arial" w:cs="Arial"/>
          <w:color w:val="000000"/>
          <w:szCs w:val="24"/>
        </w:rPr>
        <w:t>Lampinen, P., Heikkinen, R.L., Kauppinen, M and Heikkinen, E. (2007) ‘</w:t>
      </w:r>
      <w:r w:rsidRPr="00884FF3">
        <w:rPr>
          <w:rFonts w:ascii="Arial" w:eastAsia="Times New Roman" w:hAnsi="Arial" w:cs="Arial"/>
          <w:color w:val="000000"/>
          <w:szCs w:val="24"/>
        </w:rPr>
        <w:t>Activity as a predictor of mental well-being among older adults</w:t>
      </w:r>
      <w:r>
        <w:rPr>
          <w:rFonts w:ascii="Arial" w:eastAsia="Times New Roman" w:hAnsi="Arial" w:cs="Arial"/>
          <w:color w:val="000000"/>
          <w:szCs w:val="24"/>
        </w:rPr>
        <w:t xml:space="preserve">’. </w:t>
      </w:r>
      <w:r w:rsidRPr="00884FF3">
        <w:rPr>
          <w:rFonts w:ascii="Arial" w:eastAsia="Times New Roman" w:hAnsi="Arial" w:cs="Arial"/>
          <w:i/>
          <w:color w:val="000000"/>
          <w:szCs w:val="24"/>
        </w:rPr>
        <w:t>Ageing and Mental Health,</w:t>
      </w:r>
      <w:r>
        <w:rPr>
          <w:rFonts w:ascii="Arial" w:eastAsia="Times New Roman" w:hAnsi="Arial" w:cs="Arial"/>
          <w:color w:val="000000"/>
          <w:szCs w:val="24"/>
        </w:rPr>
        <w:t xml:space="preserve"> 10(5), pp. 454-466. </w:t>
      </w:r>
      <w:r w:rsidRPr="00884FF3">
        <w:rPr>
          <w:rFonts w:ascii="Arial" w:eastAsia="Times New Roman" w:hAnsi="Arial" w:cs="Arial"/>
          <w:color w:val="000000"/>
          <w:szCs w:val="24"/>
        </w:rPr>
        <w:t>https://doi.org/10.1080/13607860600640962</w:t>
      </w:r>
    </w:p>
    <w:p w:rsidR="00144490" w:rsidRDefault="00144490" w:rsidP="0050368A">
      <w:pPr>
        <w:rPr>
          <w:rFonts w:ascii="Arial" w:eastAsia="Times New Roman" w:hAnsi="Arial" w:cs="Arial"/>
          <w:color w:val="000000"/>
          <w:szCs w:val="24"/>
        </w:rPr>
      </w:pPr>
      <w:r>
        <w:rPr>
          <w:rFonts w:ascii="Arial" w:eastAsia="Times New Roman" w:hAnsi="Arial" w:cs="Arial"/>
          <w:color w:val="000000"/>
          <w:szCs w:val="24"/>
        </w:rPr>
        <w:t xml:space="preserve">Lumen Learning (2017) </w:t>
      </w:r>
      <w:r w:rsidRPr="0080389B">
        <w:rPr>
          <w:rFonts w:ascii="Arial" w:eastAsia="Times New Roman" w:hAnsi="Arial" w:cs="Arial"/>
          <w:i/>
          <w:color w:val="000000"/>
          <w:szCs w:val="24"/>
        </w:rPr>
        <w:t>‘The Functionalist Perspective on Ageing: Boundless Sociology’.</w:t>
      </w:r>
      <w:r>
        <w:rPr>
          <w:rFonts w:ascii="Arial" w:eastAsia="Times New Roman" w:hAnsi="Arial" w:cs="Arial"/>
          <w:color w:val="000000"/>
          <w:szCs w:val="24"/>
        </w:rPr>
        <w:t xml:space="preserve"> [online]. Available at: </w:t>
      </w:r>
      <w:hyperlink r:id="rId12" w:history="1">
        <w:r w:rsidRPr="00A36E95">
          <w:rPr>
            <w:rStyle w:val="Hyperlink"/>
            <w:rFonts w:ascii="Arial" w:eastAsia="Times New Roman" w:hAnsi="Arial" w:cs="Arial"/>
            <w:szCs w:val="24"/>
          </w:rPr>
          <w:t>https://courses.lumenlearning.com/boundless-sociology/chapter/the-functionalist-perspective-on-aging/</w:t>
        </w:r>
      </w:hyperlink>
      <w:r>
        <w:rPr>
          <w:rFonts w:ascii="Arial" w:eastAsia="Times New Roman" w:hAnsi="Arial" w:cs="Arial"/>
          <w:color w:val="000000"/>
          <w:szCs w:val="24"/>
        </w:rPr>
        <w:t xml:space="preserve"> (Accessed on </w:t>
      </w:r>
      <w:r w:rsidR="0080389B">
        <w:rPr>
          <w:rFonts w:ascii="Arial" w:eastAsia="Times New Roman" w:hAnsi="Arial" w:cs="Arial"/>
          <w:color w:val="000000"/>
          <w:szCs w:val="24"/>
        </w:rPr>
        <w:t>26 February 2021</w:t>
      </w:r>
      <w:r>
        <w:rPr>
          <w:rFonts w:ascii="Arial" w:eastAsia="Times New Roman" w:hAnsi="Arial" w:cs="Arial"/>
          <w:color w:val="000000"/>
          <w:szCs w:val="24"/>
        </w:rPr>
        <w:t>).</w:t>
      </w:r>
    </w:p>
    <w:p w:rsidR="00964D48" w:rsidRDefault="00964D48" w:rsidP="00964D48">
      <w:pPr>
        <w:rPr>
          <w:rFonts w:ascii="Arial" w:eastAsia="Times New Roman" w:hAnsi="Arial" w:cs="Arial"/>
          <w:color w:val="000000"/>
          <w:szCs w:val="24"/>
        </w:rPr>
      </w:pPr>
      <w:r w:rsidRPr="00964D48">
        <w:rPr>
          <w:rFonts w:ascii="Arial" w:eastAsia="Times New Roman" w:hAnsi="Arial" w:cs="Arial"/>
          <w:color w:val="000000"/>
          <w:szCs w:val="24"/>
        </w:rPr>
        <w:t>McGilton, K., Heath, H., Chu, C., Bostrom, A., Mueller, C., Boscart, V., McKenzie-Green,</w:t>
      </w:r>
      <w:r w:rsidR="0050472F">
        <w:rPr>
          <w:rFonts w:ascii="Arial" w:eastAsia="Times New Roman" w:hAnsi="Arial" w:cs="Arial"/>
          <w:color w:val="000000"/>
          <w:szCs w:val="24"/>
        </w:rPr>
        <w:t xml:space="preserve"> B., Moghabghab, </w:t>
      </w:r>
      <w:r w:rsidRPr="00964D48">
        <w:rPr>
          <w:rFonts w:ascii="Arial" w:eastAsia="Times New Roman" w:hAnsi="Arial" w:cs="Arial"/>
          <w:color w:val="000000"/>
          <w:szCs w:val="24"/>
        </w:rPr>
        <w:t xml:space="preserve">R. and Bowers, B. (2012) </w:t>
      </w:r>
      <w:r w:rsidR="0050472F">
        <w:rPr>
          <w:rFonts w:ascii="Arial" w:eastAsia="Times New Roman" w:hAnsi="Arial" w:cs="Arial"/>
          <w:color w:val="000000"/>
          <w:szCs w:val="24"/>
        </w:rPr>
        <w:t>‘</w:t>
      </w:r>
      <w:r w:rsidRPr="00964D48">
        <w:rPr>
          <w:rFonts w:ascii="Arial" w:eastAsia="Times New Roman" w:hAnsi="Arial" w:cs="Arial"/>
          <w:color w:val="000000"/>
          <w:szCs w:val="24"/>
        </w:rPr>
        <w:t xml:space="preserve">Moving the agenda forward: a </w:t>
      </w:r>
      <w:r w:rsidRPr="00964D48">
        <w:rPr>
          <w:rFonts w:ascii="Arial" w:eastAsia="Times New Roman" w:hAnsi="Arial" w:cs="Arial"/>
          <w:color w:val="000000"/>
          <w:szCs w:val="24"/>
        </w:rPr>
        <w:lastRenderedPageBreak/>
        <w:t>person</w:t>
      </w:r>
      <w:r w:rsidR="0050472F">
        <w:rPr>
          <w:rFonts w:ascii="Arial" w:eastAsia="Times New Roman" w:hAnsi="Arial" w:cs="Arial"/>
          <w:color w:val="000000"/>
          <w:szCs w:val="24"/>
        </w:rPr>
        <w:t xml:space="preserve">-centred framework in long-term </w:t>
      </w:r>
      <w:r w:rsidRPr="00964D48">
        <w:rPr>
          <w:rFonts w:ascii="Arial" w:eastAsia="Times New Roman" w:hAnsi="Arial" w:cs="Arial"/>
          <w:color w:val="000000"/>
          <w:szCs w:val="24"/>
        </w:rPr>
        <w:t>care</w:t>
      </w:r>
      <w:r w:rsidR="0050472F">
        <w:rPr>
          <w:rFonts w:ascii="Arial" w:eastAsia="Times New Roman" w:hAnsi="Arial" w:cs="Arial"/>
          <w:color w:val="000000"/>
          <w:szCs w:val="24"/>
        </w:rPr>
        <w:t>’</w:t>
      </w:r>
      <w:r w:rsidRPr="00964D48">
        <w:rPr>
          <w:rFonts w:ascii="Arial" w:eastAsia="Times New Roman" w:hAnsi="Arial" w:cs="Arial"/>
          <w:color w:val="000000"/>
          <w:szCs w:val="24"/>
        </w:rPr>
        <w:t xml:space="preserve">. </w:t>
      </w:r>
      <w:r w:rsidRPr="0050472F">
        <w:rPr>
          <w:rFonts w:ascii="Arial" w:eastAsia="Times New Roman" w:hAnsi="Arial" w:cs="Arial"/>
          <w:i/>
          <w:color w:val="000000"/>
          <w:szCs w:val="24"/>
        </w:rPr>
        <w:t xml:space="preserve">International </w:t>
      </w:r>
      <w:r w:rsidR="0050472F">
        <w:rPr>
          <w:rFonts w:ascii="Arial" w:eastAsia="Times New Roman" w:hAnsi="Arial" w:cs="Arial"/>
          <w:i/>
          <w:color w:val="000000"/>
          <w:szCs w:val="24"/>
        </w:rPr>
        <w:t>Journal of Older People Nursing,</w:t>
      </w:r>
      <w:r w:rsidRPr="00964D48">
        <w:rPr>
          <w:rFonts w:ascii="Arial" w:eastAsia="Times New Roman" w:hAnsi="Arial" w:cs="Arial"/>
          <w:color w:val="000000"/>
          <w:szCs w:val="24"/>
        </w:rPr>
        <w:t xml:space="preserve"> 7</w:t>
      </w:r>
      <w:r w:rsidR="0050472F">
        <w:rPr>
          <w:rFonts w:ascii="Arial" w:eastAsia="Times New Roman" w:hAnsi="Arial" w:cs="Arial"/>
          <w:color w:val="000000"/>
          <w:szCs w:val="24"/>
        </w:rPr>
        <w:t>(4), pp. 303-309.</w:t>
      </w:r>
    </w:p>
    <w:p w:rsidR="00D26354" w:rsidRDefault="00D26354" w:rsidP="00D26354">
      <w:pPr>
        <w:rPr>
          <w:rFonts w:ascii="Arial" w:eastAsia="Times New Roman" w:hAnsi="Arial" w:cs="Arial"/>
          <w:color w:val="000000"/>
          <w:szCs w:val="24"/>
        </w:rPr>
      </w:pPr>
      <w:r>
        <w:rPr>
          <w:rFonts w:ascii="Arial" w:eastAsia="Times New Roman" w:hAnsi="Arial" w:cs="Arial"/>
          <w:color w:val="000000"/>
          <w:szCs w:val="24"/>
        </w:rPr>
        <w:t>Mayer, H., Mccormack, B., Hildebrandt, C., Kock-Hodi, S., Zojer, E and Wallner, M. (2020) ‘</w:t>
      </w:r>
      <w:r w:rsidRPr="00D26354">
        <w:rPr>
          <w:rFonts w:ascii="Arial" w:eastAsia="Times New Roman" w:hAnsi="Arial" w:cs="Arial"/>
          <w:color w:val="000000"/>
          <w:szCs w:val="24"/>
        </w:rPr>
        <w:t>Knowing the person of the resident – a theoretical framework for Person-centred Practice in Long-term Care (PeoPLe</w:t>
      </w:r>
      <w:r w:rsidRPr="00D26354">
        <w:rPr>
          <w:rFonts w:ascii="Arial" w:eastAsia="Times New Roman" w:hAnsi="Arial" w:cs="Arial"/>
          <w:i/>
          <w:color w:val="000000"/>
          <w:szCs w:val="24"/>
        </w:rPr>
        <w:t xml:space="preserve">). International Practice Development Journal, </w:t>
      </w:r>
      <w:r w:rsidRPr="00D26354">
        <w:rPr>
          <w:rFonts w:ascii="Arial" w:eastAsia="Times New Roman" w:hAnsi="Arial" w:cs="Arial"/>
          <w:color w:val="000000"/>
          <w:szCs w:val="24"/>
        </w:rPr>
        <w:t>10(2)</w:t>
      </w:r>
    </w:p>
    <w:p w:rsidR="00E17A2E" w:rsidRDefault="00E17A2E" w:rsidP="00D26354">
      <w:pPr>
        <w:rPr>
          <w:rFonts w:ascii="Arial" w:eastAsia="Times New Roman" w:hAnsi="Arial" w:cs="Arial"/>
          <w:color w:val="000000"/>
          <w:szCs w:val="24"/>
        </w:rPr>
      </w:pPr>
      <w:r>
        <w:rPr>
          <w:rFonts w:ascii="Arial" w:eastAsia="Times New Roman" w:hAnsi="Arial" w:cs="Arial"/>
          <w:color w:val="000000"/>
          <w:szCs w:val="24"/>
        </w:rPr>
        <w:t xml:space="preserve">Oldman, C. (2002) ‘Later life and the social model of disability: A comfortable partnership? </w:t>
      </w:r>
      <w:r w:rsidRPr="00DC4C8D">
        <w:rPr>
          <w:rFonts w:ascii="Arial" w:eastAsia="Times New Roman" w:hAnsi="Arial" w:cs="Arial"/>
          <w:i/>
          <w:color w:val="000000"/>
          <w:szCs w:val="24"/>
        </w:rPr>
        <w:t>Ageing and Society,</w:t>
      </w:r>
      <w:r>
        <w:rPr>
          <w:rFonts w:ascii="Arial" w:eastAsia="Times New Roman" w:hAnsi="Arial" w:cs="Arial"/>
          <w:color w:val="000000"/>
          <w:szCs w:val="24"/>
        </w:rPr>
        <w:t xml:space="preserve"> 22(06), pp. 791-806.  </w:t>
      </w:r>
      <w:r w:rsidRPr="00E17A2E">
        <w:rPr>
          <w:rFonts w:ascii="Arial" w:eastAsia="Times New Roman" w:hAnsi="Arial" w:cs="Arial"/>
          <w:color w:val="000000"/>
          <w:szCs w:val="24"/>
        </w:rPr>
        <w:t>https://doi.org/10.1016/B978-0-12-818685-5.00001-5</w:t>
      </w:r>
      <w:r>
        <w:rPr>
          <w:rFonts w:ascii="Arial" w:eastAsia="Times New Roman" w:hAnsi="Arial" w:cs="Arial"/>
          <w:color w:val="000000"/>
          <w:szCs w:val="24"/>
        </w:rPr>
        <w:t xml:space="preserve"> </w:t>
      </w:r>
    </w:p>
    <w:p w:rsidR="003778C8" w:rsidRDefault="003778C8" w:rsidP="00D26354">
      <w:pPr>
        <w:rPr>
          <w:rFonts w:ascii="Arial" w:eastAsia="Times New Roman" w:hAnsi="Arial" w:cs="Arial"/>
          <w:color w:val="000000"/>
          <w:szCs w:val="24"/>
        </w:rPr>
      </w:pPr>
      <w:r>
        <w:rPr>
          <w:rFonts w:ascii="Arial" w:eastAsia="Times New Roman" w:hAnsi="Arial" w:cs="Arial"/>
          <w:color w:val="000000"/>
          <w:szCs w:val="24"/>
        </w:rPr>
        <w:t>Ogden, K., Barr, J. and Greenfield, D. (2017) ‘</w:t>
      </w:r>
      <w:r w:rsidRPr="003778C8">
        <w:rPr>
          <w:rFonts w:ascii="Arial" w:eastAsia="Times New Roman" w:hAnsi="Arial" w:cs="Arial"/>
          <w:color w:val="000000"/>
          <w:szCs w:val="24"/>
        </w:rPr>
        <w:t>Determining requirements for patient-centred care: A participatory concept mapping study</w:t>
      </w:r>
      <w:r>
        <w:rPr>
          <w:rFonts w:ascii="Arial" w:eastAsia="Times New Roman" w:hAnsi="Arial" w:cs="Arial"/>
          <w:color w:val="000000"/>
          <w:szCs w:val="24"/>
        </w:rPr>
        <w:t xml:space="preserve">. </w:t>
      </w:r>
      <w:r w:rsidRPr="00DC4C8D">
        <w:rPr>
          <w:rFonts w:ascii="Arial" w:eastAsia="Times New Roman" w:hAnsi="Arial" w:cs="Arial"/>
          <w:i/>
          <w:color w:val="000000"/>
          <w:szCs w:val="24"/>
        </w:rPr>
        <w:t xml:space="preserve">BMC Health Services Research, </w:t>
      </w:r>
      <w:r>
        <w:rPr>
          <w:rFonts w:ascii="Arial" w:eastAsia="Times New Roman" w:hAnsi="Arial" w:cs="Arial"/>
          <w:color w:val="000000"/>
          <w:szCs w:val="24"/>
        </w:rPr>
        <w:t>17(1), p. 780.</w:t>
      </w:r>
    </w:p>
    <w:p w:rsidR="00D66DED" w:rsidRPr="00D26354" w:rsidRDefault="00D66DED" w:rsidP="00D26354">
      <w:pPr>
        <w:rPr>
          <w:rFonts w:ascii="Arial" w:eastAsia="Times New Roman" w:hAnsi="Arial" w:cs="Arial"/>
          <w:color w:val="000000"/>
          <w:szCs w:val="24"/>
        </w:rPr>
      </w:pPr>
      <w:r w:rsidRPr="00D66DED">
        <w:rPr>
          <w:rFonts w:ascii="Arial" w:eastAsia="Times New Roman" w:hAnsi="Arial" w:cs="Arial"/>
          <w:color w:val="000000"/>
          <w:szCs w:val="24"/>
        </w:rPr>
        <w:t xml:space="preserve">Paton, L. (2015) </w:t>
      </w:r>
      <w:r w:rsidRPr="00DC4C8D">
        <w:rPr>
          <w:rFonts w:ascii="Arial" w:eastAsia="Times New Roman" w:hAnsi="Arial" w:cs="Arial"/>
          <w:i/>
          <w:color w:val="000000"/>
          <w:szCs w:val="24"/>
        </w:rPr>
        <w:t>‘The Legal Bit: Advocacy and Person-Centred Care’.</w:t>
      </w:r>
      <w:r w:rsidRPr="00D66DED">
        <w:rPr>
          <w:rFonts w:ascii="Arial" w:eastAsia="Times New Roman" w:hAnsi="Arial" w:cs="Arial"/>
          <w:color w:val="000000"/>
          <w:szCs w:val="24"/>
        </w:rPr>
        <w:t xml:space="preserve"> [online]. Available at: </w:t>
      </w:r>
      <w:hyperlink r:id="rId13" w:history="1">
        <w:r w:rsidRPr="006757F7">
          <w:rPr>
            <w:rStyle w:val="Hyperlink"/>
            <w:rFonts w:ascii="Arial" w:eastAsia="Times New Roman" w:hAnsi="Arial" w:cs="Arial"/>
            <w:szCs w:val="24"/>
          </w:rPr>
          <w:t>https://www.caretalk.co.uk/the-legal-bit-advocacy-and-person-centred-care/</w:t>
        </w:r>
      </w:hyperlink>
      <w:r>
        <w:rPr>
          <w:rFonts w:ascii="Arial" w:eastAsia="Times New Roman" w:hAnsi="Arial" w:cs="Arial"/>
          <w:color w:val="000000"/>
          <w:szCs w:val="24"/>
        </w:rPr>
        <w:t xml:space="preserve"> </w:t>
      </w:r>
      <w:r w:rsidRPr="00D66DED">
        <w:rPr>
          <w:rFonts w:ascii="Arial" w:eastAsia="Times New Roman" w:hAnsi="Arial" w:cs="Arial"/>
          <w:color w:val="000000"/>
          <w:szCs w:val="24"/>
        </w:rPr>
        <w:t>(Accessed on 17 February 2021)</w:t>
      </w:r>
    </w:p>
    <w:p w:rsidR="004540B3" w:rsidRDefault="00594E6B" w:rsidP="0050368A">
      <w:pPr>
        <w:rPr>
          <w:rFonts w:ascii="Arial" w:eastAsia="Times New Roman" w:hAnsi="Arial" w:cs="Arial"/>
          <w:color w:val="000000"/>
          <w:szCs w:val="24"/>
        </w:rPr>
      </w:pPr>
      <w:r>
        <w:rPr>
          <w:rFonts w:ascii="Arial" w:eastAsia="Times New Roman" w:hAnsi="Arial" w:cs="Arial"/>
          <w:color w:val="000000"/>
          <w:szCs w:val="24"/>
        </w:rPr>
        <w:t xml:space="preserve">Rosemond, C.A. (2009) </w:t>
      </w:r>
      <w:r w:rsidRPr="00DE6F9C">
        <w:rPr>
          <w:rFonts w:ascii="Arial" w:eastAsia="Times New Roman" w:hAnsi="Arial" w:cs="Arial"/>
          <w:i/>
          <w:color w:val="000000"/>
          <w:szCs w:val="24"/>
        </w:rPr>
        <w:t>‘Implementing person centred care in nursing homes</w:t>
      </w:r>
      <w:r>
        <w:rPr>
          <w:rFonts w:ascii="Arial" w:eastAsia="Times New Roman" w:hAnsi="Arial" w:cs="Arial"/>
          <w:color w:val="000000"/>
          <w:szCs w:val="24"/>
        </w:rPr>
        <w:t xml:space="preserve">, </w:t>
      </w:r>
      <w:r w:rsidR="00DE6F9C">
        <w:rPr>
          <w:rFonts w:ascii="Arial" w:eastAsia="Times New Roman" w:hAnsi="Arial" w:cs="Arial"/>
          <w:color w:val="000000"/>
          <w:szCs w:val="24"/>
        </w:rPr>
        <w:t>The University of North Carolina at Chapel Hill</w:t>
      </w:r>
    </w:p>
    <w:p w:rsidR="00AF1062" w:rsidRPr="00227796" w:rsidRDefault="00AF1062" w:rsidP="0050368A">
      <w:pPr>
        <w:rPr>
          <w:rFonts w:ascii="Arial" w:eastAsia="Times New Roman" w:hAnsi="Arial" w:cs="Arial"/>
          <w:color w:val="000000"/>
          <w:szCs w:val="24"/>
        </w:rPr>
      </w:pPr>
      <w:r>
        <w:rPr>
          <w:rFonts w:ascii="Arial" w:eastAsia="Times New Roman" w:hAnsi="Arial" w:cs="Arial"/>
          <w:color w:val="000000"/>
          <w:szCs w:val="24"/>
        </w:rPr>
        <w:t>Stephen, A. (2015) ‘</w:t>
      </w:r>
      <w:r w:rsidRPr="00AF1062">
        <w:rPr>
          <w:rFonts w:ascii="Arial" w:eastAsia="Times New Roman" w:hAnsi="Arial" w:cs="Arial"/>
          <w:color w:val="000000"/>
          <w:szCs w:val="24"/>
        </w:rPr>
        <w:t>Implications of the Care Act 2014 on social care markets for older people</w:t>
      </w:r>
      <w:r>
        <w:rPr>
          <w:rFonts w:ascii="Arial" w:eastAsia="Times New Roman" w:hAnsi="Arial" w:cs="Arial"/>
          <w:color w:val="000000"/>
          <w:szCs w:val="24"/>
        </w:rPr>
        <w:t xml:space="preserve">’. </w:t>
      </w:r>
      <w:r w:rsidRPr="00AF1062">
        <w:rPr>
          <w:rFonts w:ascii="Arial" w:eastAsia="Times New Roman" w:hAnsi="Arial" w:cs="Arial"/>
          <w:i/>
          <w:color w:val="000000"/>
          <w:szCs w:val="24"/>
        </w:rPr>
        <w:t>Unit costs of Health and Social Care 2015</w:t>
      </w:r>
      <w:r>
        <w:rPr>
          <w:rFonts w:ascii="Arial" w:eastAsia="Times New Roman" w:hAnsi="Arial" w:cs="Arial"/>
          <w:color w:val="000000"/>
          <w:szCs w:val="24"/>
        </w:rPr>
        <w:t>, pp. 06-10.</w:t>
      </w:r>
      <w:r w:rsidRPr="00AF1062">
        <w:rPr>
          <w:rFonts w:ascii="Arial" w:eastAsia="Times New Roman" w:hAnsi="Arial" w:cs="Arial"/>
          <w:color w:val="000000"/>
          <w:szCs w:val="24"/>
        </w:rPr>
        <w:t xml:space="preserve"> ISBN 978-1-902671-96-3.</w:t>
      </w:r>
    </w:p>
    <w:p w:rsidR="0050368A" w:rsidRDefault="00227796">
      <w:pPr>
        <w:rPr>
          <w:rFonts w:ascii="Arial" w:hAnsi="Arial" w:cs="Arial"/>
          <w:szCs w:val="24"/>
        </w:rPr>
      </w:pPr>
      <w:r>
        <w:rPr>
          <w:rFonts w:ascii="Arial" w:hAnsi="Arial" w:cs="Arial"/>
          <w:szCs w:val="24"/>
        </w:rPr>
        <w:t>Sharma, T., Bamford, M. and Dodman, D. (2016) ‘Person-Centred Care: An Overview of Reviews</w:t>
      </w:r>
      <w:r w:rsidR="00D26939">
        <w:rPr>
          <w:rFonts w:ascii="Arial" w:hAnsi="Arial" w:cs="Arial"/>
          <w:szCs w:val="24"/>
        </w:rPr>
        <w:t>’</w:t>
      </w:r>
      <w:r>
        <w:rPr>
          <w:rFonts w:ascii="Arial" w:hAnsi="Arial" w:cs="Arial"/>
          <w:szCs w:val="24"/>
        </w:rPr>
        <w:t xml:space="preserve">. </w:t>
      </w:r>
      <w:r w:rsidRPr="00D26939">
        <w:rPr>
          <w:rFonts w:ascii="Arial" w:hAnsi="Arial" w:cs="Arial"/>
          <w:i/>
          <w:szCs w:val="24"/>
        </w:rPr>
        <w:t>Contemporary nurse: a journal for the Australian nursing profession,</w:t>
      </w:r>
      <w:r>
        <w:rPr>
          <w:rFonts w:ascii="Arial" w:hAnsi="Arial" w:cs="Arial"/>
          <w:szCs w:val="24"/>
        </w:rPr>
        <w:t xml:space="preserve"> 51(2), pp. 01-30.</w:t>
      </w:r>
    </w:p>
    <w:p w:rsidR="00677982" w:rsidRDefault="00677982">
      <w:pPr>
        <w:rPr>
          <w:rFonts w:ascii="Arial" w:hAnsi="Arial" w:cs="Arial"/>
          <w:szCs w:val="24"/>
        </w:rPr>
      </w:pPr>
      <w:r>
        <w:rPr>
          <w:rFonts w:ascii="Arial" w:hAnsi="Arial" w:cs="Arial"/>
          <w:szCs w:val="24"/>
        </w:rPr>
        <w:t xml:space="preserve">Social Care Institute for Excellence (2017) </w:t>
      </w:r>
      <w:r w:rsidRPr="00DC4C8D">
        <w:rPr>
          <w:rFonts w:ascii="Arial" w:hAnsi="Arial" w:cs="Arial"/>
          <w:i/>
          <w:szCs w:val="24"/>
        </w:rPr>
        <w:t xml:space="preserve">‘Person-Centred care for </w:t>
      </w:r>
      <w:r w:rsidR="00073C95" w:rsidRPr="00DC4C8D">
        <w:rPr>
          <w:rFonts w:ascii="Arial" w:hAnsi="Arial" w:cs="Arial"/>
          <w:i/>
          <w:szCs w:val="24"/>
        </w:rPr>
        <w:t>older people in care homes: Safety and safeguarding in the care home’.</w:t>
      </w:r>
      <w:r w:rsidR="00073C95">
        <w:rPr>
          <w:rFonts w:ascii="Arial" w:hAnsi="Arial" w:cs="Arial"/>
          <w:szCs w:val="24"/>
        </w:rPr>
        <w:t xml:space="preserve"> [online]. Available at: </w:t>
      </w:r>
      <w:hyperlink r:id="rId14" w:history="1">
        <w:r w:rsidR="00073C95" w:rsidRPr="000B49B1">
          <w:rPr>
            <w:rStyle w:val="Hyperlink"/>
            <w:rFonts w:ascii="Arial" w:hAnsi="Arial" w:cs="Arial"/>
            <w:szCs w:val="24"/>
          </w:rPr>
          <w:t>https://www.scie.org.uk/person-centred-care/older-people-care-homes/safety</w:t>
        </w:r>
      </w:hyperlink>
      <w:r w:rsidR="00073C95">
        <w:rPr>
          <w:rFonts w:ascii="Arial" w:hAnsi="Arial" w:cs="Arial"/>
          <w:szCs w:val="24"/>
        </w:rPr>
        <w:t xml:space="preserve"> (Accessed on 28 February 2021)</w:t>
      </w:r>
    </w:p>
    <w:p w:rsidR="007F289F" w:rsidRDefault="007F289F">
      <w:pPr>
        <w:rPr>
          <w:rFonts w:ascii="Arial" w:hAnsi="Arial" w:cs="Arial"/>
          <w:szCs w:val="24"/>
        </w:rPr>
      </w:pPr>
      <w:r>
        <w:rPr>
          <w:rFonts w:ascii="Arial" w:hAnsi="Arial" w:cs="Arial"/>
          <w:szCs w:val="24"/>
        </w:rPr>
        <w:t xml:space="preserve">Social Care Institute for Excellence (2020) </w:t>
      </w:r>
      <w:r w:rsidRPr="007F289F">
        <w:rPr>
          <w:rFonts w:ascii="Arial" w:hAnsi="Arial" w:cs="Arial"/>
          <w:i/>
          <w:szCs w:val="24"/>
        </w:rPr>
        <w:t>‘Commissioning Independent Advocacy’.</w:t>
      </w:r>
      <w:r>
        <w:rPr>
          <w:rFonts w:ascii="Arial" w:hAnsi="Arial" w:cs="Arial"/>
          <w:szCs w:val="24"/>
        </w:rPr>
        <w:t xml:space="preserve"> [online]. Available at. </w:t>
      </w:r>
      <w:hyperlink r:id="rId15" w:history="1">
        <w:r w:rsidRPr="006757F7">
          <w:rPr>
            <w:rStyle w:val="Hyperlink"/>
            <w:rFonts w:ascii="Arial" w:hAnsi="Arial" w:cs="Arial"/>
            <w:szCs w:val="24"/>
          </w:rPr>
          <w:t>https://www.scie.org.uk/advocacy/commissioning/inclusion</w:t>
        </w:r>
      </w:hyperlink>
      <w:r>
        <w:rPr>
          <w:rFonts w:ascii="Arial" w:hAnsi="Arial" w:cs="Arial"/>
          <w:szCs w:val="24"/>
        </w:rPr>
        <w:t xml:space="preserve"> (Accessed on 27 February 2021)</w:t>
      </w:r>
    </w:p>
    <w:p w:rsidR="00F27DE4" w:rsidRDefault="00F27DE4">
      <w:pPr>
        <w:rPr>
          <w:rFonts w:ascii="Arial" w:hAnsi="Arial" w:cs="Arial"/>
          <w:szCs w:val="24"/>
        </w:rPr>
      </w:pPr>
      <w:r>
        <w:rPr>
          <w:rFonts w:ascii="Arial" w:hAnsi="Arial" w:cs="Arial"/>
          <w:szCs w:val="24"/>
        </w:rPr>
        <w:lastRenderedPageBreak/>
        <w:t>Swaffer, K. (2021) ‘Chapter 1- Rehabilitation: A human right for everyone’.</w:t>
      </w:r>
      <w:r w:rsidRPr="00E17A2E">
        <w:rPr>
          <w:rFonts w:ascii="Arial" w:hAnsi="Arial" w:cs="Arial"/>
          <w:i/>
          <w:szCs w:val="24"/>
        </w:rPr>
        <w:t xml:space="preserve"> Dementia Rehabilitation</w:t>
      </w:r>
      <w:r w:rsidR="00E17A2E" w:rsidRPr="00E17A2E">
        <w:rPr>
          <w:rFonts w:ascii="Arial" w:hAnsi="Arial" w:cs="Arial"/>
          <w:i/>
          <w:szCs w:val="24"/>
        </w:rPr>
        <w:t>,</w:t>
      </w:r>
      <w:r w:rsidR="00E17A2E">
        <w:rPr>
          <w:rFonts w:ascii="Arial" w:hAnsi="Arial" w:cs="Arial"/>
          <w:szCs w:val="24"/>
        </w:rPr>
        <w:t xml:space="preserve"> pp. 1-13. </w:t>
      </w:r>
      <w:r w:rsidR="00E17A2E" w:rsidRPr="00E17A2E">
        <w:rPr>
          <w:rFonts w:ascii="Arial" w:hAnsi="Arial" w:cs="Arial"/>
          <w:szCs w:val="24"/>
        </w:rPr>
        <w:t>https://doi.org/10.1016/B978-0-12-818685-5.00001-5</w:t>
      </w:r>
    </w:p>
    <w:p w:rsidR="00FE6D98" w:rsidRDefault="00FE6D98">
      <w:pPr>
        <w:rPr>
          <w:rFonts w:ascii="Arial" w:hAnsi="Arial" w:cs="Arial"/>
          <w:szCs w:val="24"/>
        </w:rPr>
      </w:pPr>
      <w:r w:rsidRPr="00FE6D98">
        <w:rPr>
          <w:rFonts w:ascii="Arial" w:hAnsi="Arial" w:cs="Arial"/>
          <w:szCs w:val="24"/>
        </w:rPr>
        <w:t xml:space="preserve">Taylor, A.H., Cable, N.T., Faulkner|, G., Hillsdon, M., Narici, M and Van </w:t>
      </w:r>
      <w:r w:rsidR="00F00F50" w:rsidRPr="00FE6D98">
        <w:rPr>
          <w:rFonts w:ascii="Arial" w:hAnsi="Arial" w:cs="Arial"/>
          <w:szCs w:val="24"/>
        </w:rPr>
        <w:t>der</w:t>
      </w:r>
      <w:r w:rsidRPr="00FE6D98">
        <w:rPr>
          <w:rFonts w:ascii="Arial" w:hAnsi="Arial" w:cs="Arial"/>
          <w:szCs w:val="24"/>
        </w:rPr>
        <w:t xml:space="preserve"> Bij, A. K. (2007) ‘Physical activity and older adults: a review of health benefits and the effectiveness of interventions’. </w:t>
      </w:r>
      <w:r w:rsidRPr="0080389B">
        <w:rPr>
          <w:rFonts w:ascii="Arial" w:hAnsi="Arial" w:cs="Arial"/>
          <w:i/>
          <w:szCs w:val="24"/>
        </w:rPr>
        <w:t>Journal of sports Sciences,</w:t>
      </w:r>
      <w:r w:rsidRPr="00FE6D98">
        <w:rPr>
          <w:rFonts w:ascii="Arial" w:hAnsi="Arial" w:cs="Arial"/>
          <w:szCs w:val="24"/>
        </w:rPr>
        <w:t xml:space="preserve"> 22(8), pp. 703-725.</w:t>
      </w:r>
      <w:r w:rsidR="0080389B" w:rsidRPr="0080389B">
        <w:t xml:space="preserve"> </w:t>
      </w:r>
      <w:hyperlink r:id="rId16" w:history="1">
        <w:r w:rsidR="0080389B" w:rsidRPr="00A36E95">
          <w:rPr>
            <w:rStyle w:val="Hyperlink"/>
            <w:rFonts w:ascii="Arial" w:hAnsi="Arial" w:cs="Arial"/>
            <w:szCs w:val="24"/>
          </w:rPr>
          <w:t>https://doi.org/10.1080/02640410410001712421</w:t>
        </w:r>
      </w:hyperlink>
      <w:r w:rsidR="0080389B">
        <w:rPr>
          <w:rFonts w:ascii="Arial" w:hAnsi="Arial" w:cs="Arial"/>
          <w:szCs w:val="24"/>
        </w:rPr>
        <w:t xml:space="preserve">  </w:t>
      </w:r>
    </w:p>
    <w:p w:rsidR="00FE6D98" w:rsidRDefault="001E4086">
      <w:pPr>
        <w:rPr>
          <w:rFonts w:ascii="Arial" w:hAnsi="Arial" w:cs="Arial"/>
          <w:szCs w:val="24"/>
        </w:rPr>
      </w:pPr>
      <w:r>
        <w:rPr>
          <w:rFonts w:ascii="Arial" w:hAnsi="Arial" w:cs="Arial"/>
          <w:szCs w:val="24"/>
        </w:rPr>
        <w:t>White-Chu, E.F., Graves, W.J., Godfrey, S.M., Bonner, A and Sloane, P. (2009) ‘</w:t>
      </w:r>
      <w:r w:rsidRPr="001E4086">
        <w:rPr>
          <w:rFonts w:ascii="Arial" w:hAnsi="Arial" w:cs="Arial"/>
          <w:szCs w:val="24"/>
        </w:rPr>
        <w:t>Beyond the Medical Model: The Culture Change Revolution in Long-Term Care</w:t>
      </w:r>
      <w:r>
        <w:rPr>
          <w:rFonts w:ascii="Arial" w:hAnsi="Arial" w:cs="Arial"/>
          <w:szCs w:val="24"/>
        </w:rPr>
        <w:t xml:space="preserve">’. </w:t>
      </w:r>
      <w:r w:rsidRPr="00AF2504">
        <w:rPr>
          <w:rFonts w:ascii="Arial" w:hAnsi="Arial" w:cs="Arial"/>
          <w:i/>
          <w:szCs w:val="24"/>
        </w:rPr>
        <w:t>Journal of American Medical Directors Association,</w:t>
      </w:r>
      <w:r>
        <w:rPr>
          <w:rFonts w:ascii="Arial" w:hAnsi="Arial" w:cs="Arial"/>
          <w:szCs w:val="24"/>
        </w:rPr>
        <w:t xml:space="preserve"> 10(6), pp. 370-378.</w:t>
      </w:r>
      <w:r w:rsidRPr="001E4086">
        <w:t xml:space="preserve"> </w:t>
      </w:r>
      <w:r w:rsidR="00E64BA1" w:rsidRPr="00E64BA1">
        <w:rPr>
          <w:rFonts w:ascii="Arial" w:hAnsi="Arial" w:cs="Arial"/>
          <w:szCs w:val="24"/>
        </w:rPr>
        <w:t>https://doi.org/10.1016/j.jamda.2009.04.004</w:t>
      </w:r>
    </w:p>
    <w:p w:rsidR="00E64BA1" w:rsidRPr="00C606A2" w:rsidRDefault="00E64BA1">
      <w:pPr>
        <w:rPr>
          <w:rFonts w:ascii="Arial" w:hAnsi="Arial" w:cs="Arial"/>
          <w:szCs w:val="24"/>
        </w:rPr>
      </w:pPr>
      <w:r>
        <w:rPr>
          <w:rFonts w:ascii="Arial" w:hAnsi="Arial" w:cs="Arial"/>
          <w:szCs w:val="24"/>
        </w:rPr>
        <w:t>Zyl, S.V. (1979) ‘Psychosocial Theories of Aging</w:t>
      </w:r>
      <w:r w:rsidRPr="00E64BA1">
        <w:rPr>
          <w:rFonts w:ascii="Arial" w:hAnsi="Arial" w:cs="Arial"/>
          <w:szCs w:val="24"/>
        </w:rPr>
        <w:t>: Activity, Disengagement, and Continuity</w:t>
      </w:r>
      <w:r>
        <w:rPr>
          <w:rFonts w:ascii="Arial" w:hAnsi="Arial" w:cs="Arial"/>
          <w:szCs w:val="24"/>
        </w:rPr>
        <w:t xml:space="preserve">’. </w:t>
      </w:r>
      <w:r w:rsidRPr="00E64BA1">
        <w:rPr>
          <w:rFonts w:ascii="Arial" w:hAnsi="Arial" w:cs="Arial"/>
          <w:i/>
          <w:szCs w:val="24"/>
        </w:rPr>
        <w:t xml:space="preserve">Journal of Gerontological Nursing, </w:t>
      </w:r>
      <w:r>
        <w:rPr>
          <w:rFonts w:ascii="Arial" w:hAnsi="Arial" w:cs="Arial"/>
          <w:szCs w:val="24"/>
        </w:rPr>
        <w:t xml:space="preserve">5(3), pp. 45-48 </w:t>
      </w:r>
    </w:p>
    <w:sectPr w:rsidR="00E64BA1" w:rsidRPr="00C606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7C21CB"/>
    <w:multiLevelType w:val="hybridMultilevel"/>
    <w:tmpl w:val="5EC63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2D6E8D"/>
    <w:multiLevelType w:val="multilevel"/>
    <w:tmpl w:val="E96092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368A"/>
    <w:rsid w:val="000114AF"/>
    <w:rsid w:val="000208B6"/>
    <w:rsid w:val="00026741"/>
    <w:rsid w:val="00034BB2"/>
    <w:rsid w:val="0004148F"/>
    <w:rsid w:val="000470F6"/>
    <w:rsid w:val="00055A99"/>
    <w:rsid w:val="000607A9"/>
    <w:rsid w:val="00067E3B"/>
    <w:rsid w:val="00073C95"/>
    <w:rsid w:val="0007793B"/>
    <w:rsid w:val="000B1D84"/>
    <w:rsid w:val="000C0E8A"/>
    <w:rsid w:val="000F5777"/>
    <w:rsid w:val="001027FD"/>
    <w:rsid w:val="00125CAA"/>
    <w:rsid w:val="00127DF7"/>
    <w:rsid w:val="00141D74"/>
    <w:rsid w:val="00144490"/>
    <w:rsid w:val="00145DED"/>
    <w:rsid w:val="00156A5D"/>
    <w:rsid w:val="00173567"/>
    <w:rsid w:val="00176919"/>
    <w:rsid w:val="00177358"/>
    <w:rsid w:val="001A7799"/>
    <w:rsid w:val="001A78DF"/>
    <w:rsid w:val="001B467D"/>
    <w:rsid w:val="001D5C1A"/>
    <w:rsid w:val="001E4086"/>
    <w:rsid w:val="001F0517"/>
    <w:rsid w:val="001F5630"/>
    <w:rsid w:val="00217DF4"/>
    <w:rsid w:val="00220FF9"/>
    <w:rsid w:val="00227796"/>
    <w:rsid w:val="002400B3"/>
    <w:rsid w:val="00245EDE"/>
    <w:rsid w:val="002604DC"/>
    <w:rsid w:val="002715C5"/>
    <w:rsid w:val="002B15B5"/>
    <w:rsid w:val="002B49E2"/>
    <w:rsid w:val="003148ED"/>
    <w:rsid w:val="003266DB"/>
    <w:rsid w:val="0033592A"/>
    <w:rsid w:val="00342FE2"/>
    <w:rsid w:val="00343E48"/>
    <w:rsid w:val="00366CC8"/>
    <w:rsid w:val="00372218"/>
    <w:rsid w:val="003778C8"/>
    <w:rsid w:val="003A2B34"/>
    <w:rsid w:val="003E77CA"/>
    <w:rsid w:val="003F29B5"/>
    <w:rsid w:val="003F3102"/>
    <w:rsid w:val="003F410C"/>
    <w:rsid w:val="0040533D"/>
    <w:rsid w:val="00414F1F"/>
    <w:rsid w:val="00416DDC"/>
    <w:rsid w:val="004540B3"/>
    <w:rsid w:val="00456289"/>
    <w:rsid w:val="00466FAD"/>
    <w:rsid w:val="004716D1"/>
    <w:rsid w:val="0047793A"/>
    <w:rsid w:val="004B1DBE"/>
    <w:rsid w:val="004B781C"/>
    <w:rsid w:val="004D273A"/>
    <w:rsid w:val="004F266C"/>
    <w:rsid w:val="004F7D39"/>
    <w:rsid w:val="0050368A"/>
    <w:rsid w:val="0050472F"/>
    <w:rsid w:val="00513EFF"/>
    <w:rsid w:val="005266ED"/>
    <w:rsid w:val="0053617A"/>
    <w:rsid w:val="00540058"/>
    <w:rsid w:val="0055283E"/>
    <w:rsid w:val="00574242"/>
    <w:rsid w:val="005763EC"/>
    <w:rsid w:val="00582E92"/>
    <w:rsid w:val="00594E6B"/>
    <w:rsid w:val="005A0EDB"/>
    <w:rsid w:val="005B0266"/>
    <w:rsid w:val="005C3438"/>
    <w:rsid w:val="005D21F3"/>
    <w:rsid w:val="005E0A86"/>
    <w:rsid w:val="005E3241"/>
    <w:rsid w:val="005F0F6A"/>
    <w:rsid w:val="00600237"/>
    <w:rsid w:val="0060263D"/>
    <w:rsid w:val="00620D2E"/>
    <w:rsid w:val="00626CBD"/>
    <w:rsid w:val="00634DAC"/>
    <w:rsid w:val="00655CA3"/>
    <w:rsid w:val="0065629A"/>
    <w:rsid w:val="00673B8E"/>
    <w:rsid w:val="00677982"/>
    <w:rsid w:val="006859C1"/>
    <w:rsid w:val="006920F3"/>
    <w:rsid w:val="006958B4"/>
    <w:rsid w:val="00697930"/>
    <w:rsid w:val="006B389C"/>
    <w:rsid w:val="006D0368"/>
    <w:rsid w:val="006E53A2"/>
    <w:rsid w:val="006F0013"/>
    <w:rsid w:val="006F70E0"/>
    <w:rsid w:val="00703A62"/>
    <w:rsid w:val="007059E6"/>
    <w:rsid w:val="007076DD"/>
    <w:rsid w:val="007205A7"/>
    <w:rsid w:val="0073495F"/>
    <w:rsid w:val="00740214"/>
    <w:rsid w:val="00744ED6"/>
    <w:rsid w:val="00751806"/>
    <w:rsid w:val="007929AE"/>
    <w:rsid w:val="007A6FFD"/>
    <w:rsid w:val="007A7DB7"/>
    <w:rsid w:val="007D33A9"/>
    <w:rsid w:val="007E2092"/>
    <w:rsid w:val="007E4BDF"/>
    <w:rsid w:val="007F289F"/>
    <w:rsid w:val="007F68FB"/>
    <w:rsid w:val="0080389B"/>
    <w:rsid w:val="00831777"/>
    <w:rsid w:val="00844DF8"/>
    <w:rsid w:val="00861535"/>
    <w:rsid w:val="00863478"/>
    <w:rsid w:val="00880B59"/>
    <w:rsid w:val="00884FF3"/>
    <w:rsid w:val="00895B6C"/>
    <w:rsid w:val="008B29C5"/>
    <w:rsid w:val="008C56F5"/>
    <w:rsid w:val="008F2C56"/>
    <w:rsid w:val="008F7C98"/>
    <w:rsid w:val="00906ED3"/>
    <w:rsid w:val="00911437"/>
    <w:rsid w:val="00914061"/>
    <w:rsid w:val="009156F4"/>
    <w:rsid w:val="009344D7"/>
    <w:rsid w:val="00944527"/>
    <w:rsid w:val="00952CC5"/>
    <w:rsid w:val="00964D48"/>
    <w:rsid w:val="0096562C"/>
    <w:rsid w:val="00966E2F"/>
    <w:rsid w:val="00966E81"/>
    <w:rsid w:val="0098179C"/>
    <w:rsid w:val="009838CA"/>
    <w:rsid w:val="009878D3"/>
    <w:rsid w:val="009945CF"/>
    <w:rsid w:val="00996A0B"/>
    <w:rsid w:val="009A6AE2"/>
    <w:rsid w:val="009B0365"/>
    <w:rsid w:val="009B181D"/>
    <w:rsid w:val="009B1CA4"/>
    <w:rsid w:val="009C2592"/>
    <w:rsid w:val="009C4B63"/>
    <w:rsid w:val="009E096E"/>
    <w:rsid w:val="009E1263"/>
    <w:rsid w:val="009E1FFC"/>
    <w:rsid w:val="009E4CFB"/>
    <w:rsid w:val="00A01C27"/>
    <w:rsid w:val="00A10EBC"/>
    <w:rsid w:val="00A125FF"/>
    <w:rsid w:val="00A233B3"/>
    <w:rsid w:val="00A40CB5"/>
    <w:rsid w:val="00A8772B"/>
    <w:rsid w:val="00A96AFB"/>
    <w:rsid w:val="00AC23EC"/>
    <w:rsid w:val="00AE1015"/>
    <w:rsid w:val="00AE25DC"/>
    <w:rsid w:val="00AE3065"/>
    <w:rsid w:val="00AF1062"/>
    <w:rsid w:val="00AF2504"/>
    <w:rsid w:val="00AF306E"/>
    <w:rsid w:val="00B05A40"/>
    <w:rsid w:val="00B1054E"/>
    <w:rsid w:val="00B2337F"/>
    <w:rsid w:val="00B66A4D"/>
    <w:rsid w:val="00B66D80"/>
    <w:rsid w:val="00B76153"/>
    <w:rsid w:val="00B767F7"/>
    <w:rsid w:val="00B818CE"/>
    <w:rsid w:val="00B956B1"/>
    <w:rsid w:val="00B95E92"/>
    <w:rsid w:val="00BB2D4A"/>
    <w:rsid w:val="00BD04E2"/>
    <w:rsid w:val="00BD5D89"/>
    <w:rsid w:val="00BE243F"/>
    <w:rsid w:val="00BE7AB7"/>
    <w:rsid w:val="00BF6AA0"/>
    <w:rsid w:val="00BF7357"/>
    <w:rsid w:val="00C21A36"/>
    <w:rsid w:val="00C44761"/>
    <w:rsid w:val="00C606A2"/>
    <w:rsid w:val="00C66071"/>
    <w:rsid w:val="00C72390"/>
    <w:rsid w:val="00C900CE"/>
    <w:rsid w:val="00CA37AA"/>
    <w:rsid w:val="00CA771C"/>
    <w:rsid w:val="00CB60C9"/>
    <w:rsid w:val="00CD476B"/>
    <w:rsid w:val="00CE4B2E"/>
    <w:rsid w:val="00CE6FFA"/>
    <w:rsid w:val="00CF181E"/>
    <w:rsid w:val="00D00BD3"/>
    <w:rsid w:val="00D05411"/>
    <w:rsid w:val="00D2022C"/>
    <w:rsid w:val="00D26354"/>
    <w:rsid w:val="00D26939"/>
    <w:rsid w:val="00D35F35"/>
    <w:rsid w:val="00D64A76"/>
    <w:rsid w:val="00D66DED"/>
    <w:rsid w:val="00D74EF5"/>
    <w:rsid w:val="00D77E09"/>
    <w:rsid w:val="00DC2CC6"/>
    <w:rsid w:val="00DC4C8D"/>
    <w:rsid w:val="00DD4005"/>
    <w:rsid w:val="00DE6F9C"/>
    <w:rsid w:val="00DF04A9"/>
    <w:rsid w:val="00E0389F"/>
    <w:rsid w:val="00E06082"/>
    <w:rsid w:val="00E17A2E"/>
    <w:rsid w:val="00E239EE"/>
    <w:rsid w:val="00E6425F"/>
    <w:rsid w:val="00E64BA1"/>
    <w:rsid w:val="00E66C20"/>
    <w:rsid w:val="00E7764E"/>
    <w:rsid w:val="00E967F3"/>
    <w:rsid w:val="00EA1173"/>
    <w:rsid w:val="00EA2F6A"/>
    <w:rsid w:val="00EB427F"/>
    <w:rsid w:val="00ED0A26"/>
    <w:rsid w:val="00ED1749"/>
    <w:rsid w:val="00EE3193"/>
    <w:rsid w:val="00EF4D70"/>
    <w:rsid w:val="00F00F50"/>
    <w:rsid w:val="00F2555A"/>
    <w:rsid w:val="00F27DE4"/>
    <w:rsid w:val="00F32BC3"/>
    <w:rsid w:val="00F36A69"/>
    <w:rsid w:val="00F75F54"/>
    <w:rsid w:val="00F7714E"/>
    <w:rsid w:val="00F929D4"/>
    <w:rsid w:val="00F940C8"/>
    <w:rsid w:val="00FE6D98"/>
    <w:rsid w:val="00FF6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078FA"/>
  <w15:chartTrackingRefBased/>
  <w15:docId w15:val="{834BF259-71B2-4534-BBE8-C76D9C548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77E0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77E0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2FE2"/>
    <w:pPr>
      <w:spacing w:after="200" w:line="276" w:lineRule="auto"/>
      <w:ind w:left="720"/>
      <w:contextualSpacing/>
    </w:pPr>
    <w:rPr>
      <w:rFonts w:asciiTheme="minorHAnsi" w:hAnsiTheme="minorHAnsi"/>
      <w:sz w:val="22"/>
    </w:rPr>
  </w:style>
  <w:style w:type="paragraph" w:styleId="NormalWeb">
    <w:name w:val="Normal (Web)"/>
    <w:basedOn w:val="Normal"/>
    <w:uiPriority w:val="99"/>
    <w:semiHidden/>
    <w:unhideWhenUsed/>
    <w:rsid w:val="00513EFF"/>
    <w:rPr>
      <w:rFonts w:cs="Times New Roman"/>
      <w:szCs w:val="24"/>
    </w:rPr>
  </w:style>
  <w:style w:type="character" w:styleId="Hyperlink">
    <w:name w:val="Hyperlink"/>
    <w:basedOn w:val="DefaultParagraphFont"/>
    <w:uiPriority w:val="99"/>
    <w:unhideWhenUsed/>
    <w:rsid w:val="00144490"/>
    <w:rPr>
      <w:color w:val="0563C1" w:themeColor="hyperlink"/>
      <w:u w:val="single"/>
    </w:rPr>
  </w:style>
  <w:style w:type="character" w:customStyle="1" w:styleId="Heading1Char">
    <w:name w:val="Heading 1 Char"/>
    <w:basedOn w:val="DefaultParagraphFont"/>
    <w:link w:val="Heading1"/>
    <w:uiPriority w:val="9"/>
    <w:rsid w:val="00D77E0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77E0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859C1"/>
    <w:pPr>
      <w:spacing w:line="259" w:lineRule="auto"/>
      <w:outlineLvl w:val="9"/>
    </w:pPr>
    <w:rPr>
      <w:lang w:val="en-US"/>
    </w:rPr>
  </w:style>
  <w:style w:type="paragraph" w:styleId="TOC1">
    <w:name w:val="toc 1"/>
    <w:basedOn w:val="Normal"/>
    <w:next w:val="Normal"/>
    <w:autoRedefine/>
    <w:uiPriority w:val="39"/>
    <w:unhideWhenUsed/>
    <w:rsid w:val="006859C1"/>
    <w:pPr>
      <w:spacing w:after="100"/>
    </w:pPr>
  </w:style>
  <w:style w:type="paragraph" w:styleId="TOC2">
    <w:name w:val="toc 2"/>
    <w:basedOn w:val="Normal"/>
    <w:next w:val="Normal"/>
    <w:autoRedefine/>
    <w:uiPriority w:val="39"/>
    <w:unhideWhenUsed/>
    <w:rsid w:val="006859C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464581">
      <w:bodyDiv w:val="1"/>
      <w:marLeft w:val="0"/>
      <w:marRight w:val="0"/>
      <w:marTop w:val="0"/>
      <w:marBottom w:val="0"/>
      <w:divBdr>
        <w:top w:val="none" w:sz="0" w:space="0" w:color="auto"/>
        <w:left w:val="none" w:sz="0" w:space="0" w:color="auto"/>
        <w:bottom w:val="none" w:sz="0" w:space="0" w:color="auto"/>
        <w:right w:val="none" w:sz="0" w:space="0" w:color="auto"/>
      </w:divBdr>
    </w:div>
    <w:div w:id="1964800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work-learning/discrimination-rights/the-equality-act/" TargetMode="External"/><Relationship Id="rId13" Type="http://schemas.openxmlformats.org/officeDocument/2006/relationships/hyperlink" Target="https://www.caretalk.co.uk/the-legal-bit-advocacy-and-person-centred-car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ageuk.org.uk/information-advice/care/arranging-care/care-needs-assessment/care-plans/" TargetMode="External"/><Relationship Id="rId12" Type="http://schemas.openxmlformats.org/officeDocument/2006/relationships/hyperlink" Target="https://courses.lumenlearning.com/boundless-sociology/chapter/the-functionalist-perspective-on-agin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80/02640410410001712421" TargetMode="External"/><Relationship Id="rId1" Type="http://schemas.openxmlformats.org/officeDocument/2006/relationships/customXml" Target="../customXml/item1.xml"/><Relationship Id="rId6" Type="http://schemas.openxmlformats.org/officeDocument/2006/relationships/hyperlink" Target="https://www.ageuk.org.uk/information-advice/care/the-care-act/" TargetMode="External"/><Relationship Id="rId11" Type="http://schemas.openxmlformats.org/officeDocument/2006/relationships/hyperlink" Target="https://guardiancarers.co.uk/care-information/medical-model-of-dementia" TargetMode="External"/><Relationship Id="rId5" Type="http://schemas.openxmlformats.org/officeDocument/2006/relationships/webSettings" Target="webSettings.xml"/><Relationship Id="rId15" Type="http://schemas.openxmlformats.org/officeDocument/2006/relationships/hyperlink" Target="https://www.scie.org.uk/advocacy/commissioning/inclusion" TargetMode="External"/><Relationship Id="rId10" Type="http://schemas.openxmlformats.org/officeDocument/2006/relationships/hyperlink" Target="https://www.derbyshire.gov.uk/site-elements/documents/pdf/social-health/adult-care-and-wellbeing/disability-support/dementia/social-model-of-dementia-care.pdf" TargetMode="External"/><Relationship Id="rId4" Type="http://schemas.openxmlformats.org/officeDocument/2006/relationships/settings" Target="settings.xml"/><Relationship Id="rId9" Type="http://schemas.openxmlformats.org/officeDocument/2006/relationships/hyperlink" Target="https://www.cqc.org.uk/guidance-providers/regulations-enforcement/regulation-9-person-centred-care" TargetMode="External"/><Relationship Id="rId14" Type="http://schemas.openxmlformats.org/officeDocument/2006/relationships/hyperlink" Target="https://www.scie.org.uk/person-centred-care/older-people-care-homes/saf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56B89-5B53-43AC-8E54-25D92274C0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3748</TotalTime>
  <Pages>9</Pages>
  <Words>2083</Words>
  <Characters>11876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ZIA</cp:lastModifiedBy>
  <cp:revision>48</cp:revision>
  <dcterms:created xsi:type="dcterms:W3CDTF">2021-02-12T09:24:00Z</dcterms:created>
  <dcterms:modified xsi:type="dcterms:W3CDTF">2021-03-09T21:34:00Z</dcterms:modified>
</cp:coreProperties>
</file>