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AF142" w14:textId="77777777" w:rsidR="00F57D89" w:rsidRPr="00D32A0C" w:rsidRDefault="00A759C6" w:rsidP="00A759C6">
      <w:pPr>
        <w:jc w:val="both"/>
        <w:rPr>
          <w:rFonts w:ascii="Arial" w:hAnsi="Arial" w:cs="Arial"/>
          <w:b/>
          <w:sz w:val="24"/>
          <w:szCs w:val="24"/>
        </w:rPr>
      </w:pPr>
      <w:r w:rsidRPr="00D32A0C">
        <w:rPr>
          <w:rFonts w:ascii="Arial" w:hAnsi="Arial" w:cs="Arial"/>
          <w:b/>
          <w:sz w:val="24"/>
          <w:szCs w:val="24"/>
        </w:rPr>
        <w:t>Representations of Brittany</w:t>
      </w:r>
      <w:r w:rsidR="00C7634B" w:rsidRPr="00D32A0C">
        <w:rPr>
          <w:rFonts w:ascii="Arial" w:hAnsi="Arial" w:cs="Arial"/>
          <w:b/>
          <w:sz w:val="24"/>
          <w:szCs w:val="24"/>
        </w:rPr>
        <w:t>: The Celt as Romantic hero!</w:t>
      </w:r>
    </w:p>
    <w:p w14:paraId="426125CC" w14:textId="0BCF4D42" w:rsidR="00A759C6" w:rsidRPr="00D32A0C" w:rsidRDefault="00A759C6" w:rsidP="00A759C6">
      <w:pPr>
        <w:jc w:val="both"/>
        <w:rPr>
          <w:rFonts w:ascii="Arial" w:hAnsi="Arial" w:cs="Arial"/>
          <w:b/>
          <w:sz w:val="24"/>
          <w:szCs w:val="24"/>
        </w:rPr>
      </w:pPr>
      <w:r w:rsidRPr="00D32A0C">
        <w:rPr>
          <w:rFonts w:ascii="Arial" w:hAnsi="Arial" w:cs="Arial"/>
          <w:b/>
          <w:sz w:val="24"/>
          <w:szCs w:val="24"/>
        </w:rPr>
        <w:t>Ta</w:t>
      </w:r>
      <w:r w:rsidR="00F57D89" w:rsidRPr="00D32A0C">
        <w:rPr>
          <w:rFonts w:ascii="Arial" w:hAnsi="Arial" w:cs="Arial"/>
          <w:b/>
          <w:sz w:val="24"/>
          <w:szCs w:val="24"/>
        </w:rPr>
        <w:t>s</w:t>
      </w:r>
      <w:r w:rsidRPr="00D32A0C">
        <w:rPr>
          <w:rFonts w:ascii="Arial" w:hAnsi="Arial" w:cs="Arial"/>
          <w:b/>
          <w:sz w:val="24"/>
          <w:szCs w:val="24"/>
        </w:rPr>
        <w:t>ks for week 2</w:t>
      </w:r>
      <w:r w:rsidR="00D32A0C">
        <w:rPr>
          <w:rFonts w:ascii="Arial" w:hAnsi="Arial" w:cs="Arial"/>
          <w:b/>
          <w:sz w:val="24"/>
          <w:szCs w:val="24"/>
        </w:rPr>
        <w:t xml:space="preserve"> discussion</w:t>
      </w:r>
    </w:p>
    <w:p w14:paraId="01F34B40" w14:textId="77777777" w:rsidR="00A759C6" w:rsidRPr="00D32A0C" w:rsidRDefault="00A759C6" w:rsidP="00A759C6">
      <w:pPr>
        <w:jc w:val="both"/>
        <w:rPr>
          <w:rFonts w:ascii="Arial" w:hAnsi="Arial" w:cs="Arial"/>
          <w:sz w:val="24"/>
          <w:szCs w:val="24"/>
        </w:rPr>
      </w:pPr>
    </w:p>
    <w:p w14:paraId="6D9A914B" w14:textId="49B410CE" w:rsidR="00A759C6" w:rsidRPr="00D32A0C" w:rsidRDefault="00A759C6" w:rsidP="00A759C6">
      <w:pPr>
        <w:jc w:val="both"/>
        <w:rPr>
          <w:rFonts w:ascii="Arial" w:hAnsi="Arial" w:cs="Arial"/>
          <w:sz w:val="24"/>
          <w:szCs w:val="24"/>
        </w:rPr>
      </w:pPr>
      <w:r w:rsidRPr="00D32A0C">
        <w:rPr>
          <w:rFonts w:ascii="Arial" w:hAnsi="Arial" w:cs="Arial"/>
          <w:sz w:val="24"/>
          <w:szCs w:val="24"/>
        </w:rPr>
        <w:t>The aim this week is to recogni</w:t>
      </w:r>
      <w:r w:rsidR="00852F2C" w:rsidRPr="00D32A0C">
        <w:rPr>
          <w:rFonts w:ascii="Arial" w:hAnsi="Arial" w:cs="Arial"/>
          <w:sz w:val="24"/>
          <w:szCs w:val="24"/>
        </w:rPr>
        <w:t>z</w:t>
      </w:r>
      <w:r w:rsidRPr="00D32A0C">
        <w:rPr>
          <w:rFonts w:ascii="Arial" w:hAnsi="Arial" w:cs="Arial"/>
          <w:sz w:val="24"/>
          <w:szCs w:val="24"/>
        </w:rPr>
        <w:t>e ‘Romanticism’ through a close-reading exercise, and to learn about some key descriptions of Brittany.</w:t>
      </w:r>
    </w:p>
    <w:p w14:paraId="5DC4C92E" w14:textId="77777777" w:rsidR="00A759C6" w:rsidRPr="00D32A0C" w:rsidRDefault="00A759C6" w:rsidP="00A759C6">
      <w:pPr>
        <w:jc w:val="both"/>
        <w:rPr>
          <w:rFonts w:ascii="Arial" w:hAnsi="Arial" w:cs="Arial"/>
          <w:sz w:val="24"/>
          <w:szCs w:val="24"/>
        </w:rPr>
      </w:pPr>
    </w:p>
    <w:p w14:paraId="6166DFDF" w14:textId="77777777" w:rsidR="00A759C6" w:rsidRPr="00D32A0C" w:rsidRDefault="00A759C6" w:rsidP="00A759C6">
      <w:pPr>
        <w:jc w:val="both"/>
        <w:rPr>
          <w:rFonts w:ascii="Arial" w:hAnsi="Arial" w:cs="Arial"/>
          <w:sz w:val="24"/>
          <w:szCs w:val="24"/>
        </w:rPr>
      </w:pPr>
      <w:r w:rsidRPr="00D32A0C">
        <w:rPr>
          <w:rFonts w:ascii="Arial" w:hAnsi="Arial" w:cs="Arial"/>
          <w:sz w:val="24"/>
          <w:szCs w:val="24"/>
        </w:rPr>
        <w:t xml:space="preserve">What is Romanticism? </w:t>
      </w:r>
    </w:p>
    <w:p w14:paraId="42A75902" w14:textId="355597AC" w:rsidR="00A759C6" w:rsidRPr="00D32A0C" w:rsidRDefault="00016B52" w:rsidP="00A759C6">
      <w:pPr>
        <w:numPr>
          <w:ilvl w:val="0"/>
          <w:numId w:val="1"/>
        </w:numPr>
        <w:jc w:val="both"/>
        <w:rPr>
          <w:rFonts w:ascii="Arial" w:hAnsi="Arial" w:cs="Arial"/>
          <w:sz w:val="24"/>
          <w:szCs w:val="24"/>
        </w:rPr>
      </w:pPr>
      <w:r w:rsidRPr="00D32A0C">
        <w:rPr>
          <w:rFonts w:ascii="Arial" w:hAnsi="Arial" w:cs="Arial"/>
          <w:sz w:val="24"/>
          <w:szCs w:val="24"/>
        </w:rPr>
        <w:t xml:space="preserve">Find </w:t>
      </w:r>
      <w:r w:rsidR="00A759C6" w:rsidRPr="00D32A0C">
        <w:rPr>
          <w:rFonts w:ascii="Arial" w:hAnsi="Arial" w:cs="Arial"/>
          <w:sz w:val="24"/>
          <w:szCs w:val="24"/>
        </w:rPr>
        <w:t>definitions</w:t>
      </w:r>
    </w:p>
    <w:p w14:paraId="290E8A41" w14:textId="5C2B7F81" w:rsidR="00A759C6" w:rsidRPr="00D32A0C" w:rsidRDefault="00A759C6" w:rsidP="005F1C36">
      <w:pPr>
        <w:numPr>
          <w:ilvl w:val="0"/>
          <w:numId w:val="1"/>
        </w:numPr>
        <w:jc w:val="both"/>
        <w:rPr>
          <w:rFonts w:ascii="Arial" w:hAnsi="Arial" w:cs="Arial"/>
          <w:sz w:val="24"/>
          <w:szCs w:val="24"/>
        </w:rPr>
      </w:pPr>
      <w:r w:rsidRPr="00D32A0C">
        <w:rPr>
          <w:rFonts w:ascii="Arial" w:hAnsi="Arial" w:cs="Arial"/>
          <w:sz w:val="24"/>
          <w:szCs w:val="24"/>
        </w:rPr>
        <w:t xml:space="preserve">analysis of extracts from </w:t>
      </w:r>
      <w:r w:rsidR="005F1C36" w:rsidRPr="00D32A0C">
        <w:rPr>
          <w:rFonts w:ascii="Arial" w:hAnsi="Arial" w:cs="Arial"/>
          <w:sz w:val="24"/>
          <w:szCs w:val="24"/>
        </w:rPr>
        <w:t xml:space="preserve">Chateaubriand </w:t>
      </w:r>
      <w:r w:rsidR="00247EAD">
        <w:rPr>
          <w:rFonts w:ascii="Arial" w:hAnsi="Arial" w:cs="Arial"/>
          <w:sz w:val="24"/>
          <w:szCs w:val="24"/>
        </w:rPr>
        <w:t xml:space="preserve">(=Breton) </w:t>
      </w:r>
      <w:r w:rsidR="005F1C36" w:rsidRPr="00D32A0C">
        <w:rPr>
          <w:rFonts w:ascii="Arial" w:hAnsi="Arial" w:cs="Arial"/>
          <w:sz w:val="24"/>
          <w:szCs w:val="24"/>
        </w:rPr>
        <w:t>and Rousseau (not Breton)</w:t>
      </w:r>
    </w:p>
    <w:p w14:paraId="2DDAA200" w14:textId="77777777" w:rsidR="00A759C6" w:rsidRPr="00D32A0C" w:rsidRDefault="00A759C6" w:rsidP="00A759C6">
      <w:pPr>
        <w:jc w:val="both"/>
        <w:rPr>
          <w:rFonts w:ascii="Arial" w:hAnsi="Arial" w:cs="Arial"/>
          <w:sz w:val="24"/>
          <w:szCs w:val="24"/>
        </w:rPr>
      </w:pPr>
    </w:p>
    <w:p w14:paraId="29C2743B" w14:textId="77777777" w:rsidR="00A759C6" w:rsidRPr="00D32A0C" w:rsidRDefault="00A759C6" w:rsidP="00A759C6">
      <w:pPr>
        <w:jc w:val="both"/>
        <w:rPr>
          <w:rFonts w:ascii="Arial" w:hAnsi="Arial" w:cs="Arial"/>
          <w:sz w:val="24"/>
          <w:szCs w:val="24"/>
        </w:rPr>
      </w:pPr>
    </w:p>
    <w:p w14:paraId="0CD24FA9" w14:textId="684505BB" w:rsidR="00A759C6" w:rsidRPr="00D32A0C" w:rsidRDefault="00A759C6" w:rsidP="00A0651F">
      <w:pPr>
        <w:jc w:val="both"/>
        <w:rPr>
          <w:rFonts w:ascii="Arial" w:hAnsi="Arial" w:cs="Arial"/>
          <w:sz w:val="24"/>
          <w:szCs w:val="24"/>
        </w:rPr>
      </w:pPr>
      <w:r w:rsidRPr="00D32A0C">
        <w:rPr>
          <w:rFonts w:ascii="Arial" w:hAnsi="Arial" w:cs="Arial"/>
          <w:b/>
          <w:sz w:val="24"/>
          <w:szCs w:val="24"/>
        </w:rPr>
        <w:t>Extracts for study</w:t>
      </w:r>
    </w:p>
    <w:p w14:paraId="3AF9CA8C" w14:textId="77777777" w:rsidR="00A0651F" w:rsidRPr="00D32A0C" w:rsidRDefault="00A0651F" w:rsidP="00A0651F">
      <w:pPr>
        <w:jc w:val="both"/>
        <w:rPr>
          <w:rFonts w:ascii="Arial" w:hAnsi="Arial" w:cs="Arial"/>
          <w:sz w:val="24"/>
          <w:szCs w:val="24"/>
        </w:rPr>
      </w:pPr>
    </w:p>
    <w:p w14:paraId="7B46C182" w14:textId="61FE718D" w:rsidR="00A759C6" w:rsidRPr="00D32A0C" w:rsidRDefault="00016B52" w:rsidP="00A759C6">
      <w:pPr>
        <w:ind w:left="720"/>
        <w:jc w:val="both"/>
        <w:rPr>
          <w:rFonts w:ascii="Arial" w:hAnsi="Arial" w:cs="Arial"/>
          <w:sz w:val="24"/>
          <w:szCs w:val="24"/>
        </w:rPr>
      </w:pPr>
      <w:r w:rsidRPr="00D32A0C">
        <w:rPr>
          <w:rFonts w:ascii="Arial" w:hAnsi="Arial" w:cs="Arial"/>
          <w:b/>
          <w:sz w:val="24"/>
          <w:szCs w:val="24"/>
        </w:rPr>
        <w:t>The</w:t>
      </w:r>
      <w:r w:rsidR="00A759C6" w:rsidRPr="00D32A0C">
        <w:rPr>
          <w:rFonts w:ascii="Arial" w:hAnsi="Arial" w:cs="Arial"/>
          <w:b/>
          <w:sz w:val="24"/>
          <w:szCs w:val="24"/>
        </w:rPr>
        <w:t xml:space="preserve"> Martyrs</w:t>
      </w:r>
      <w:r w:rsidRPr="00D32A0C">
        <w:rPr>
          <w:rFonts w:ascii="Arial" w:hAnsi="Arial" w:cs="Arial"/>
          <w:b/>
          <w:sz w:val="24"/>
          <w:szCs w:val="24"/>
        </w:rPr>
        <w:t xml:space="preserve"> (Chateaubriand)</w:t>
      </w:r>
    </w:p>
    <w:p w14:paraId="3A37A26A" w14:textId="77777777" w:rsidR="00074308" w:rsidRPr="00D32A0C" w:rsidRDefault="00074308" w:rsidP="00016B52">
      <w:pPr>
        <w:pStyle w:val="BodyText"/>
        <w:ind w:left="454"/>
        <w:rPr>
          <w:rFonts w:ascii="Arial" w:hAnsi="Arial" w:cs="Arial"/>
          <w:sz w:val="24"/>
        </w:rPr>
      </w:pPr>
    </w:p>
    <w:p w14:paraId="42F80A59" w14:textId="45ED4332" w:rsidR="00C26353" w:rsidRPr="00D32A0C" w:rsidRDefault="00016B52" w:rsidP="00016B52">
      <w:pPr>
        <w:pStyle w:val="BodyText"/>
        <w:ind w:left="454"/>
        <w:rPr>
          <w:rFonts w:ascii="Arial" w:hAnsi="Arial" w:cs="Arial"/>
          <w:sz w:val="24"/>
        </w:rPr>
      </w:pPr>
      <w:bookmarkStart w:id="0" w:name="_Hlk84836344"/>
      <w:r w:rsidRPr="00D32A0C">
        <w:rPr>
          <w:rFonts w:ascii="Arial" w:hAnsi="Arial" w:cs="Arial"/>
          <w:sz w:val="24"/>
        </w:rPr>
        <w:t xml:space="preserve">At last </w:t>
      </w:r>
      <w:r w:rsidR="0077580C" w:rsidRPr="00D32A0C">
        <w:rPr>
          <w:rFonts w:ascii="Arial" w:hAnsi="Arial" w:cs="Arial"/>
          <w:sz w:val="24"/>
        </w:rPr>
        <w:t xml:space="preserve">I </w:t>
      </w:r>
      <w:r w:rsidRPr="00D32A0C">
        <w:rPr>
          <w:rFonts w:ascii="Arial" w:hAnsi="Arial" w:cs="Arial"/>
          <w:sz w:val="24"/>
        </w:rPr>
        <w:t xml:space="preserve">reached the country of the </w:t>
      </w:r>
      <w:proofErr w:type="spellStart"/>
      <w:r w:rsidRPr="00D32A0C">
        <w:rPr>
          <w:rFonts w:ascii="Arial" w:hAnsi="Arial" w:cs="Arial"/>
          <w:sz w:val="24"/>
        </w:rPr>
        <w:t>Redones</w:t>
      </w:r>
      <w:proofErr w:type="spellEnd"/>
      <w:r w:rsidRPr="00D32A0C">
        <w:rPr>
          <w:rFonts w:ascii="Arial" w:hAnsi="Arial" w:cs="Arial"/>
          <w:sz w:val="24"/>
        </w:rPr>
        <w:t xml:space="preserve"> [people of Rennes]. Armorica presented nothing to my view but vast forlorn tracts of heath, impenetrable woods, and deep and narrow valleys, which were watered by small streams that no navigator ever explored, and which pour their waters into the ocean unnoticed and unknown: </w:t>
      </w:r>
      <w:r w:rsidR="00871053" w:rsidRPr="00D32A0C">
        <w:rPr>
          <w:rFonts w:ascii="Arial" w:hAnsi="Arial" w:cs="Arial"/>
          <w:sz w:val="24"/>
        </w:rPr>
        <w:t xml:space="preserve">a </w:t>
      </w:r>
      <w:r w:rsidRPr="00D32A0C">
        <w:rPr>
          <w:rFonts w:ascii="Arial" w:hAnsi="Arial" w:cs="Arial"/>
          <w:sz w:val="24"/>
        </w:rPr>
        <w:t xml:space="preserve">solitary, sad and stormy region enveloped in fogs, echoing with the howling of the winds, and whose rocky shores were lashed by </w:t>
      </w:r>
      <w:r w:rsidR="00452B18" w:rsidRPr="00D32A0C">
        <w:rPr>
          <w:rFonts w:ascii="Arial" w:hAnsi="Arial" w:cs="Arial"/>
          <w:sz w:val="24"/>
        </w:rPr>
        <w:t xml:space="preserve">a </w:t>
      </w:r>
      <w:r w:rsidRPr="00D32A0C">
        <w:rPr>
          <w:rFonts w:ascii="Arial" w:hAnsi="Arial" w:cs="Arial"/>
          <w:sz w:val="24"/>
        </w:rPr>
        <w:t>furious</w:t>
      </w:r>
      <w:r w:rsidR="00F33860" w:rsidRPr="00D32A0C">
        <w:rPr>
          <w:rFonts w:ascii="Arial" w:hAnsi="Arial" w:cs="Arial"/>
          <w:sz w:val="24"/>
        </w:rPr>
        <w:t>/ savage</w:t>
      </w:r>
      <w:r w:rsidRPr="00D32A0C">
        <w:rPr>
          <w:rFonts w:ascii="Arial" w:hAnsi="Arial" w:cs="Arial"/>
          <w:sz w:val="24"/>
        </w:rPr>
        <w:t xml:space="preserve"> ocean. </w:t>
      </w:r>
    </w:p>
    <w:p w14:paraId="2349275F" w14:textId="5875F85E" w:rsidR="00C26353" w:rsidRPr="00D32A0C" w:rsidRDefault="00016B52" w:rsidP="00016B52">
      <w:pPr>
        <w:pStyle w:val="BodyText"/>
        <w:ind w:left="454"/>
        <w:rPr>
          <w:rFonts w:ascii="Arial" w:hAnsi="Arial" w:cs="Arial"/>
          <w:sz w:val="24"/>
        </w:rPr>
      </w:pPr>
      <w:r w:rsidRPr="00D32A0C">
        <w:rPr>
          <w:rFonts w:ascii="Arial" w:hAnsi="Arial" w:cs="Arial"/>
          <w:sz w:val="24"/>
        </w:rPr>
        <w:t>The castle wh</w:t>
      </w:r>
      <w:r w:rsidR="00452B18" w:rsidRPr="00D32A0C">
        <w:rPr>
          <w:rFonts w:ascii="Arial" w:hAnsi="Arial" w:cs="Arial"/>
          <w:sz w:val="24"/>
        </w:rPr>
        <w:t>ere I</w:t>
      </w:r>
      <w:r w:rsidRPr="00D32A0C">
        <w:rPr>
          <w:rFonts w:ascii="Arial" w:hAnsi="Arial" w:cs="Arial"/>
          <w:sz w:val="24"/>
        </w:rPr>
        <w:t xml:space="preserve"> commanded, and which was situated at </w:t>
      </w:r>
      <w:r w:rsidR="00064598">
        <w:rPr>
          <w:rFonts w:ascii="Arial" w:hAnsi="Arial" w:cs="Arial"/>
          <w:sz w:val="24"/>
        </w:rPr>
        <w:t xml:space="preserve">a </w:t>
      </w:r>
      <w:r w:rsidRPr="00D32A0C">
        <w:rPr>
          <w:rFonts w:ascii="Arial" w:hAnsi="Arial" w:cs="Arial"/>
          <w:sz w:val="24"/>
        </w:rPr>
        <w:t xml:space="preserve">distance of some miles from the sea, was an ancient </w:t>
      </w:r>
      <w:proofErr w:type="spellStart"/>
      <w:r w:rsidRPr="00D32A0C">
        <w:rPr>
          <w:rFonts w:ascii="Arial" w:hAnsi="Arial" w:cs="Arial"/>
          <w:sz w:val="24"/>
        </w:rPr>
        <w:t>Ga</w:t>
      </w:r>
      <w:r w:rsidR="00F33860" w:rsidRPr="00D32A0C">
        <w:rPr>
          <w:rFonts w:ascii="Arial" w:hAnsi="Arial" w:cs="Arial"/>
          <w:sz w:val="24"/>
        </w:rPr>
        <w:t>u</w:t>
      </w:r>
      <w:r w:rsidRPr="00D32A0C">
        <w:rPr>
          <w:rFonts w:ascii="Arial" w:hAnsi="Arial" w:cs="Arial"/>
          <w:sz w:val="24"/>
        </w:rPr>
        <w:t>lish</w:t>
      </w:r>
      <w:proofErr w:type="spellEnd"/>
      <w:r w:rsidRPr="00D32A0C">
        <w:rPr>
          <w:rFonts w:ascii="Arial" w:hAnsi="Arial" w:cs="Arial"/>
          <w:sz w:val="24"/>
        </w:rPr>
        <w:t xml:space="preserve"> fortress, which had been enlarged by Julius Caesar, when he carried war into the territories of the Veneti and the </w:t>
      </w:r>
      <w:proofErr w:type="spellStart"/>
      <w:r w:rsidRPr="00D32A0C">
        <w:rPr>
          <w:rFonts w:ascii="Arial" w:hAnsi="Arial" w:cs="Arial"/>
          <w:sz w:val="24"/>
        </w:rPr>
        <w:t>Curiosolitae</w:t>
      </w:r>
      <w:proofErr w:type="spellEnd"/>
      <w:r w:rsidRPr="00D32A0C">
        <w:rPr>
          <w:rFonts w:ascii="Arial" w:hAnsi="Arial" w:cs="Arial"/>
          <w:sz w:val="24"/>
        </w:rPr>
        <w:t xml:space="preserve">. It was built on rock, with forest in the background, and was bathed by </w:t>
      </w:r>
      <w:r w:rsidR="00967DF2" w:rsidRPr="00D32A0C">
        <w:rPr>
          <w:rFonts w:ascii="Arial" w:hAnsi="Arial" w:cs="Arial"/>
          <w:sz w:val="24"/>
        </w:rPr>
        <w:t xml:space="preserve">a </w:t>
      </w:r>
      <w:r w:rsidRPr="00D32A0C">
        <w:rPr>
          <w:rFonts w:ascii="Arial" w:hAnsi="Arial" w:cs="Arial"/>
          <w:sz w:val="24"/>
        </w:rPr>
        <w:t xml:space="preserve">lake in front. </w:t>
      </w:r>
    </w:p>
    <w:p w14:paraId="3D0A5DD7" w14:textId="40C6145A" w:rsidR="00BD55B3" w:rsidRPr="00D32A0C" w:rsidRDefault="00016B52" w:rsidP="00016B52">
      <w:pPr>
        <w:pStyle w:val="BodyText"/>
        <w:ind w:left="454"/>
        <w:rPr>
          <w:rFonts w:ascii="Arial" w:hAnsi="Arial" w:cs="Arial"/>
          <w:sz w:val="24"/>
        </w:rPr>
      </w:pPr>
      <w:r w:rsidRPr="00D32A0C">
        <w:rPr>
          <w:rFonts w:ascii="Arial" w:hAnsi="Arial" w:cs="Arial"/>
          <w:sz w:val="24"/>
        </w:rPr>
        <w:t xml:space="preserve">There, separated from the rest of the world, </w:t>
      </w:r>
      <w:r w:rsidR="00967DF2" w:rsidRPr="00D32A0C">
        <w:rPr>
          <w:rFonts w:ascii="Arial" w:hAnsi="Arial" w:cs="Arial"/>
          <w:sz w:val="24"/>
        </w:rPr>
        <w:t xml:space="preserve">I </w:t>
      </w:r>
      <w:r w:rsidRPr="00D32A0C">
        <w:rPr>
          <w:rFonts w:ascii="Arial" w:hAnsi="Arial" w:cs="Arial"/>
          <w:sz w:val="24"/>
        </w:rPr>
        <w:t xml:space="preserve">spent many months in solitude. This retreat was not without its use. </w:t>
      </w:r>
      <w:r w:rsidR="00124F50" w:rsidRPr="00D32A0C">
        <w:rPr>
          <w:rFonts w:ascii="Arial" w:hAnsi="Arial" w:cs="Arial"/>
          <w:sz w:val="24"/>
        </w:rPr>
        <w:t xml:space="preserve">I </w:t>
      </w:r>
      <w:r w:rsidRPr="00D32A0C">
        <w:rPr>
          <w:rFonts w:ascii="Arial" w:hAnsi="Arial" w:cs="Arial"/>
          <w:sz w:val="24"/>
        </w:rPr>
        <w:t>descend</w:t>
      </w:r>
      <w:r w:rsidR="00BD55B3" w:rsidRPr="00D32A0C">
        <w:rPr>
          <w:rFonts w:ascii="Arial" w:hAnsi="Arial" w:cs="Arial"/>
          <w:sz w:val="24"/>
        </w:rPr>
        <w:t>ed</w:t>
      </w:r>
      <w:r w:rsidRPr="00D32A0C">
        <w:rPr>
          <w:rFonts w:ascii="Arial" w:hAnsi="Arial" w:cs="Arial"/>
          <w:sz w:val="24"/>
        </w:rPr>
        <w:t xml:space="preserve"> into </w:t>
      </w:r>
      <w:r w:rsidR="00BD55B3" w:rsidRPr="00D32A0C">
        <w:rPr>
          <w:rFonts w:ascii="Arial" w:hAnsi="Arial" w:cs="Arial"/>
          <w:sz w:val="24"/>
        </w:rPr>
        <w:t>my own conscience</w:t>
      </w:r>
      <w:r w:rsidR="00B85DC7" w:rsidRPr="00D32A0C">
        <w:rPr>
          <w:rFonts w:ascii="Arial" w:hAnsi="Arial" w:cs="Arial"/>
          <w:sz w:val="24"/>
        </w:rPr>
        <w:t>, I</w:t>
      </w:r>
      <w:r w:rsidRPr="00D32A0C">
        <w:rPr>
          <w:rFonts w:ascii="Arial" w:hAnsi="Arial" w:cs="Arial"/>
          <w:sz w:val="24"/>
        </w:rPr>
        <w:t xml:space="preserve"> probed wounds which</w:t>
      </w:r>
      <w:r w:rsidR="00937D1E" w:rsidRPr="00D32A0C">
        <w:rPr>
          <w:rFonts w:ascii="Arial" w:hAnsi="Arial" w:cs="Arial"/>
          <w:sz w:val="24"/>
        </w:rPr>
        <w:t xml:space="preserve"> I had never had the courage to touch</w:t>
      </w:r>
      <w:r w:rsidRPr="00D32A0C">
        <w:rPr>
          <w:rFonts w:ascii="Arial" w:hAnsi="Arial" w:cs="Arial"/>
          <w:sz w:val="24"/>
        </w:rPr>
        <w:t xml:space="preserve">, since </w:t>
      </w:r>
      <w:r w:rsidR="00937D1E" w:rsidRPr="00D32A0C">
        <w:rPr>
          <w:rFonts w:ascii="Arial" w:hAnsi="Arial" w:cs="Arial"/>
          <w:sz w:val="24"/>
        </w:rPr>
        <w:t>leaving</w:t>
      </w:r>
      <w:r w:rsidRPr="00D32A0C">
        <w:rPr>
          <w:rFonts w:ascii="Arial" w:hAnsi="Arial" w:cs="Arial"/>
          <w:sz w:val="24"/>
        </w:rPr>
        <w:t xml:space="preserve"> Zacharius, and entered with ardo</w:t>
      </w:r>
      <w:r w:rsidR="00064598">
        <w:rPr>
          <w:rFonts w:ascii="Arial" w:hAnsi="Arial" w:cs="Arial"/>
          <w:sz w:val="24"/>
        </w:rPr>
        <w:t>u</w:t>
      </w:r>
      <w:r w:rsidRPr="00D32A0C">
        <w:rPr>
          <w:rFonts w:ascii="Arial" w:hAnsi="Arial" w:cs="Arial"/>
          <w:sz w:val="24"/>
        </w:rPr>
        <w:t xml:space="preserve">r upon the study of my religion. </w:t>
      </w:r>
    </w:p>
    <w:p w14:paraId="1E5E897F" w14:textId="1F2F34AA" w:rsidR="00016B52" w:rsidRPr="00D32A0C" w:rsidRDefault="00016B52" w:rsidP="00F57D89">
      <w:pPr>
        <w:pStyle w:val="BodyText"/>
        <w:ind w:left="454"/>
        <w:jc w:val="left"/>
        <w:rPr>
          <w:rFonts w:ascii="Arial" w:hAnsi="Arial" w:cs="Arial"/>
          <w:sz w:val="24"/>
        </w:rPr>
      </w:pPr>
      <w:r w:rsidRPr="00D32A0C">
        <w:rPr>
          <w:rFonts w:ascii="Arial" w:hAnsi="Arial" w:cs="Arial"/>
          <w:sz w:val="24"/>
        </w:rPr>
        <w:t>(</w:t>
      </w:r>
      <w:r w:rsidR="0077580C" w:rsidRPr="00D32A0C">
        <w:rPr>
          <w:rFonts w:ascii="Arial" w:hAnsi="Arial" w:cs="Arial"/>
          <w:sz w:val="24"/>
        </w:rPr>
        <w:t>Adapted f</w:t>
      </w:r>
      <w:r w:rsidRPr="00D32A0C">
        <w:rPr>
          <w:rFonts w:ascii="Arial" w:hAnsi="Arial" w:cs="Arial"/>
          <w:sz w:val="24"/>
        </w:rPr>
        <w:t xml:space="preserve">rom </w:t>
      </w:r>
      <w:r w:rsidRPr="00D32A0C">
        <w:rPr>
          <w:rFonts w:ascii="Arial" w:hAnsi="Arial" w:cs="Arial"/>
          <w:i/>
          <w:iCs/>
          <w:sz w:val="24"/>
        </w:rPr>
        <w:t>The Martyrs</w:t>
      </w:r>
      <w:r w:rsidRPr="00D32A0C">
        <w:rPr>
          <w:rFonts w:ascii="Arial" w:hAnsi="Arial" w:cs="Arial"/>
          <w:sz w:val="24"/>
        </w:rPr>
        <w:t>, translated by O. W. Wright (New York, 1859), p. 185, available at internet archive</w:t>
      </w:r>
      <w:r w:rsidR="00064598">
        <w:rPr>
          <w:rFonts w:ascii="Arial" w:hAnsi="Arial" w:cs="Arial"/>
          <w:sz w:val="24"/>
        </w:rPr>
        <w:t>, but beware of the mistakes in it</w:t>
      </w:r>
      <w:r w:rsidRPr="00D32A0C">
        <w:rPr>
          <w:rFonts w:ascii="Arial" w:hAnsi="Arial" w:cs="Arial"/>
          <w:sz w:val="24"/>
        </w:rPr>
        <w:t xml:space="preserve"> </w:t>
      </w:r>
      <w:hyperlink r:id="rId7" w:history="1">
        <w:r w:rsidRPr="00D32A0C">
          <w:rPr>
            <w:rStyle w:val="Hyperlink"/>
            <w:rFonts w:ascii="Arial" w:hAnsi="Arial" w:cs="Arial"/>
            <w:sz w:val="24"/>
          </w:rPr>
          <w:t>https://ia800307.us.archive.org/11/items/TheMartyrs1859/TheMartyrs1859.pdf</w:t>
        </w:r>
      </w:hyperlink>
      <w:r w:rsidRPr="00D32A0C">
        <w:rPr>
          <w:rFonts w:ascii="Arial" w:hAnsi="Arial" w:cs="Arial"/>
          <w:sz w:val="24"/>
        </w:rPr>
        <w:t xml:space="preserve"> ) </w:t>
      </w:r>
    </w:p>
    <w:bookmarkEnd w:id="0"/>
    <w:p w14:paraId="7BE2CEB8" w14:textId="77777777" w:rsidR="00A759C6" w:rsidRPr="00D32A0C" w:rsidRDefault="00A759C6" w:rsidP="00A759C6">
      <w:pPr>
        <w:spacing w:line="480" w:lineRule="auto"/>
        <w:jc w:val="both"/>
        <w:rPr>
          <w:rFonts w:ascii="Arial" w:hAnsi="Arial" w:cs="Arial"/>
          <w:sz w:val="24"/>
          <w:szCs w:val="24"/>
        </w:rPr>
      </w:pPr>
    </w:p>
    <w:p w14:paraId="47216D9E" w14:textId="6EB192E5" w:rsidR="00A759C6" w:rsidRPr="00D32A0C" w:rsidRDefault="00A759C6" w:rsidP="00D32A0C">
      <w:pPr>
        <w:pageBreakBefore/>
        <w:ind w:left="720"/>
        <w:jc w:val="both"/>
        <w:rPr>
          <w:rFonts w:ascii="Arial" w:hAnsi="Arial" w:cs="Arial"/>
          <w:b/>
          <w:iCs/>
          <w:sz w:val="24"/>
          <w:szCs w:val="24"/>
        </w:rPr>
      </w:pPr>
      <w:r w:rsidRPr="00D32A0C">
        <w:rPr>
          <w:rFonts w:ascii="Arial" w:hAnsi="Arial" w:cs="Arial"/>
          <w:b/>
          <w:iCs/>
          <w:sz w:val="24"/>
          <w:szCs w:val="24"/>
        </w:rPr>
        <w:lastRenderedPageBreak/>
        <w:t>M</w:t>
      </w:r>
      <w:r w:rsidR="004711B8" w:rsidRPr="00D32A0C">
        <w:rPr>
          <w:rFonts w:ascii="Arial" w:hAnsi="Arial" w:cs="Arial"/>
          <w:b/>
          <w:iCs/>
          <w:sz w:val="24"/>
          <w:szCs w:val="24"/>
        </w:rPr>
        <w:t>e</w:t>
      </w:r>
      <w:r w:rsidRPr="00D32A0C">
        <w:rPr>
          <w:rFonts w:ascii="Arial" w:hAnsi="Arial" w:cs="Arial"/>
          <w:b/>
          <w:iCs/>
          <w:sz w:val="24"/>
          <w:szCs w:val="24"/>
        </w:rPr>
        <w:t>moir</w:t>
      </w:r>
      <w:r w:rsidR="004711B8" w:rsidRPr="00D32A0C">
        <w:rPr>
          <w:rFonts w:ascii="Arial" w:hAnsi="Arial" w:cs="Arial"/>
          <w:b/>
          <w:iCs/>
          <w:sz w:val="24"/>
          <w:szCs w:val="24"/>
        </w:rPr>
        <w:t>s from Beyond the Grave (Chateaubriand)</w:t>
      </w:r>
    </w:p>
    <w:p w14:paraId="5C46B60B" w14:textId="07EE92B5" w:rsidR="00074308" w:rsidRPr="00D32A0C" w:rsidRDefault="004711B8" w:rsidP="004711B8">
      <w:pPr>
        <w:pStyle w:val="BodyText"/>
        <w:ind w:left="454"/>
        <w:rPr>
          <w:rFonts w:ascii="Arial" w:hAnsi="Arial" w:cs="Arial"/>
          <w:sz w:val="24"/>
        </w:rPr>
      </w:pPr>
      <w:bookmarkStart w:id="1" w:name="_Hlk84836510"/>
      <w:r w:rsidRPr="00D32A0C">
        <w:rPr>
          <w:rFonts w:ascii="Arial" w:hAnsi="Arial" w:cs="Arial"/>
          <w:sz w:val="24"/>
        </w:rPr>
        <w:t>Spring, in Brittany, is milder than in the neighbourhood of Paris, and begins three weeks earlier. The five birds that herald it, the swallow, the oriole, the cuckoo, quail and nightingale, arrive with the breezes that gather in the bays of the </w:t>
      </w:r>
      <w:hyperlink r:id="rId8" w:anchor="Armorica" w:history="1">
        <w:r w:rsidRPr="00D32A0C">
          <w:rPr>
            <w:rFonts w:ascii="Arial" w:hAnsi="Arial" w:cs="Arial"/>
            <w:sz w:val="24"/>
          </w:rPr>
          <w:t>Armorican</w:t>
        </w:r>
      </w:hyperlink>
      <w:r w:rsidRPr="00D32A0C">
        <w:rPr>
          <w:rFonts w:ascii="Arial" w:hAnsi="Arial" w:cs="Arial"/>
          <w:sz w:val="24"/>
        </w:rPr>
        <w:t> peninsula. The earth is covered with oxeye daisies, pansies, daffodils, narcissi, hyacinths, buttercups, anemones, like the waste ground that surround</w:t>
      </w:r>
      <w:r w:rsidR="00D05F67" w:rsidRPr="00D32A0C">
        <w:rPr>
          <w:rFonts w:ascii="Arial" w:hAnsi="Arial" w:cs="Arial"/>
          <w:sz w:val="24"/>
        </w:rPr>
        <w:t xml:space="preserve"> </w:t>
      </w:r>
      <w:r w:rsidR="00EE10BA" w:rsidRPr="00D32A0C">
        <w:rPr>
          <w:rFonts w:ascii="Arial" w:hAnsi="Arial" w:cs="Arial"/>
          <w:sz w:val="24"/>
        </w:rPr>
        <w:t xml:space="preserve">[the churches of ] </w:t>
      </w:r>
      <w:r w:rsidR="00D05F67" w:rsidRPr="00D32A0C">
        <w:rPr>
          <w:rFonts w:ascii="Arial" w:hAnsi="Arial" w:cs="Arial"/>
          <w:sz w:val="24"/>
        </w:rPr>
        <w:t>Saint</w:t>
      </w:r>
      <w:r w:rsidR="00AC44BB" w:rsidRPr="00D32A0C">
        <w:rPr>
          <w:rFonts w:ascii="Arial" w:hAnsi="Arial" w:cs="Arial"/>
          <w:sz w:val="24"/>
        </w:rPr>
        <w:t xml:space="preserve"> </w:t>
      </w:r>
      <w:r w:rsidR="00D05F67" w:rsidRPr="00D32A0C">
        <w:rPr>
          <w:rFonts w:ascii="Arial" w:hAnsi="Arial" w:cs="Arial"/>
          <w:sz w:val="24"/>
        </w:rPr>
        <w:t>John</w:t>
      </w:r>
      <w:r w:rsidR="00990BB3" w:rsidRPr="00D32A0C">
        <w:rPr>
          <w:rFonts w:ascii="Arial" w:hAnsi="Arial" w:cs="Arial"/>
          <w:sz w:val="24"/>
        </w:rPr>
        <w:t xml:space="preserve"> </w:t>
      </w:r>
      <w:r w:rsidRPr="00D32A0C">
        <w:rPr>
          <w:rFonts w:ascii="Arial" w:hAnsi="Arial" w:cs="Arial"/>
          <w:sz w:val="24"/>
        </w:rPr>
        <w:t>Lateran</w:t>
      </w:r>
      <w:r w:rsidR="00AC44BB" w:rsidRPr="00D32A0C">
        <w:rPr>
          <w:rFonts w:ascii="Arial" w:hAnsi="Arial" w:cs="Arial"/>
          <w:sz w:val="24"/>
        </w:rPr>
        <w:t xml:space="preserve"> </w:t>
      </w:r>
      <w:r w:rsidRPr="00D32A0C">
        <w:rPr>
          <w:rFonts w:ascii="Arial" w:hAnsi="Arial" w:cs="Arial"/>
          <w:sz w:val="24"/>
        </w:rPr>
        <w:t>and </w:t>
      </w:r>
      <w:hyperlink r:id="rId9" w:anchor="SantaCruceinGerusalemme" w:history="1">
        <w:r w:rsidRPr="00D32A0C">
          <w:rPr>
            <w:rFonts w:ascii="Arial" w:hAnsi="Arial" w:cs="Arial"/>
            <w:sz w:val="24"/>
          </w:rPr>
          <w:t>Santa Croce</w:t>
        </w:r>
      </w:hyperlink>
      <w:r w:rsidRPr="00D32A0C">
        <w:rPr>
          <w:rFonts w:ascii="Arial" w:hAnsi="Arial" w:cs="Arial"/>
          <w:sz w:val="24"/>
        </w:rPr>
        <w:t xml:space="preserve"> </w:t>
      </w:r>
      <w:r w:rsidR="00EE10BA" w:rsidRPr="00D32A0C">
        <w:rPr>
          <w:rFonts w:ascii="Arial" w:hAnsi="Arial" w:cs="Arial"/>
          <w:sz w:val="24"/>
        </w:rPr>
        <w:t xml:space="preserve">in </w:t>
      </w:r>
      <w:proofErr w:type="spellStart"/>
      <w:r w:rsidR="00EE10BA" w:rsidRPr="00D32A0C">
        <w:rPr>
          <w:rFonts w:ascii="Arial" w:hAnsi="Arial" w:cs="Arial"/>
          <w:sz w:val="24"/>
        </w:rPr>
        <w:t>G</w:t>
      </w:r>
      <w:r w:rsidRPr="00D32A0C">
        <w:rPr>
          <w:rFonts w:ascii="Arial" w:hAnsi="Arial" w:cs="Arial"/>
          <w:sz w:val="24"/>
        </w:rPr>
        <w:t>erusalem</w:t>
      </w:r>
      <w:r w:rsidR="00EE10BA" w:rsidRPr="00D32A0C">
        <w:rPr>
          <w:rFonts w:ascii="Arial" w:hAnsi="Arial" w:cs="Arial"/>
          <w:sz w:val="24"/>
        </w:rPr>
        <w:t>me</w:t>
      </w:r>
      <w:proofErr w:type="spellEnd"/>
      <w:r w:rsidRPr="00D32A0C">
        <w:rPr>
          <w:rFonts w:ascii="Arial" w:hAnsi="Arial" w:cs="Arial"/>
          <w:sz w:val="24"/>
        </w:rPr>
        <w:t xml:space="preserve">, in Rome. The clearings sprinkle themselves with tall, elegant ferns; the stretches of gorse and broom glow with blossom that one </w:t>
      </w:r>
      <w:r w:rsidR="00E35247" w:rsidRPr="00D32A0C">
        <w:rPr>
          <w:rFonts w:ascii="Arial" w:hAnsi="Arial" w:cs="Arial"/>
          <w:sz w:val="24"/>
        </w:rPr>
        <w:t>might mis</w:t>
      </w:r>
      <w:r w:rsidRPr="00D32A0C">
        <w:rPr>
          <w:rFonts w:ascii="Arial" w:hAnsi="Arial" w:cs="Arial"/>
          <w:sz w:val="24"/>
        </w:rPr>
        <w:t xml:space="preserve">takes for golden butterflies. The hedges, their length full of strawberry and raspberry runners, and violets, are decorated with hawthorn, honeysuckle, and brambles with curved brown strands that will bear flowers and magnificent fruit. Everywhere seethes with bees and birds; the swarms and the nests bring children to a halt at every step. In sheltered spots myrtle and </w:t>
      </w:r>
      <w:proofErr w:type="spellStart"/>
      <w:r w:rsidR="006E3889" w:rsidRPr="00D32A0C">
        <w:rPr>
          <w:rFonts w:ascii="Arial" w:hAnsi="Arial" w:cs="Arial"/>
          <w:sz w:val="24"/>
        </w:rPr>
        <w:t>nerium</w:t>
      </w:r>
      <w:proofErr w:type="spellEnd"/>
      <w:r w:rsidR="006E3889" w:rsidRPr="00D32A0C">
        <w:rPr>
          <w:rFonts w:ascii="Arial" w:hAnsi="Arial" w:cs="Arial"/>
          <w:sz w:val="24"/>
        </w:rPr>
        <w:t xml:space="preserve"> </w:t>
      </w:r>
      <w:r w:rsidRPr="00D32A0C">
        <w:rPr>
          <w:rFonts w:ascii="Arial" w:hAnsi="Arial" w:cs="Arial"/>
          <w:sz w:val="24"/>
        </w:rPr>
        <w:t xml:space="preserve">oleander </w:t>
      </w:r>
      <w:r w:rsidR="00631C06" w:rsidRPr="00D32A0C">
        <w:rPr>
          <w:rFonts w:ascii="Arial" w:hAnsi="Arial" w:cs="Arial"/>
          <w:sz w:val="24"/>
        </w:rPr>
        <w:t>grow</w:t>
      </w:r>
      <w:r w:rsidRPr="00D32A0C">
        <w:rPr>
          <w:rFonts w:ascii="Arial" w:hAnsi="Arial" w:cs="Arial"/>
          <w:sz w:val="24"/>
        </w:rPr>
        <w:t xml:space="preserve"> over open ground, as in Greece; figs ripen as they do in Provence; and each apple tree, with its carmine flowers, resembles the large bouquet of some village sweetheart</w:t>
      </w:r>
      <w:r w:rsidR="00D442F5" w:rsidRPr="00D32A0C">
        <w:rPr>
          <w:rFonts w:ascii="Arial" w:hAnsi="Arial" w:cs="Arial"/>
          <w:sz w:val="24"/>
        </w:rPr>
        <w:t>/ bride</w:t>
      </w:r>
      <w:r w:rsidRPr="00D32A0C">
        <w:rPr>
          <w:rFonts w:ascii="Arial" w:hAnsi="Arial" w:cs="Arial"/>
          <w:sz w:val="24"/>
        </w:rPr>
        <w:t xml:space="preserve">. </w:t>
      </w:r>
    </w:p>
    <w:p w14:paraId="60E3E5AB" w14:textId="3F7A922E" w:rsidR="004711B8" w:rsidRPr="00D32A0C" w:rsidRDefault="004711B8" w:rsidP="00F57D89">
      <w:pPr>
        <w:pStyle w:val="BodyText"/>
        <w:ind w:left="454"/>
        <w:jc w:val="left"/>
        <w:rPr>
          <w:rFonts w:ascii="Arial" w:hAnsi="Arial" w:cs="Arial"/>
          <w:sz w:val="24"/>
        </w:rPr>
      </w:pPr>
      <w:r w:rsidRPr="00D32A0C">
        <w:rPr>
          <w:rFonts w:ascii="Arial" w:hAnsi="Arial" w:cs="Arial"/>
          <w:sz w:val="24"/>
        </w:rPr>
        <w:t>(</w:t>
      </w:r>
      <w:r w:rsidR="00074308" w:rsidRPr="00D32A0C">
        <w:rPr>
          <w:rFonts w:ascii="Arial" w:hAnsi="Arial" w:cs="Arial"/>
          <w:sz w:val="24"/>
        </w:rPr>
        <w:t>Adapted from</w:t>
      </w:r>
      <w:r w:rsidRPr="00D32A0C">
        <w:rPr>
          <w:rFonts w:ascii="Arial" w:hAnsi="Arial" w:cs="Arial"/>
          <w:color w:val="212529"/>
          <w:sz w:val="24"/>
          <w:shd w:val="clear" w:color="auto" w:fill="FBFBF8"/>
        </w:rPr>
        <w:t xml:space="preserve"> A. S. Kline © </w:t>
      </w:r>
      <w:hyperlink r:id="rId10" w:tooltip="Copyright" w:history="1">
        <w:r w:rsidRPr="00D32A0C">
          <w:rPr>
            <w:rStyle w:val="Hyperlink"/>
            <w:rFonts w:ascii="Arial" w:hAnsi="Arial" w:cs="Arial"/>
            <w:b/>
            <w:bCs/>
            <w:color w:val="245CA0"/>
            <w:sz w:val="24"/>
            <w:shd w:val="clear" w:color="auto" w:fill="FBFBF8"/>
          </w:rPr>
          <w:t>Copyright</w:t>
        </w:r>
      </w:hyperlink>
      <w:r w:rsidRPr="00D32A0C">
        <w:rPr>
          <w:rFonts w:ascii="Arial" w:hAnsi="Arial" w:cs="Arial"/>
          <w:color w:val="212529"/>
          <w:sz w:val="24"/>
          <w:shd w:val="clear" w:color="auto" w:fill="FBFBF8"/>
        </w:rPr>
        <w:t xml:space="preserve"> 2005 All Rights Reserved. You can read the whole book here: </w:t>
      </w:r>
      <w:hyperlink r:id="rId11" w:anchor="anchor_Toc158719474" w:history="1">
        <w:r w:rsidRPr="00D32A0C">
          <w:rPr>
            <w:rStyle w:val="Hyperlink"/>
            <w:rFonts w:ascii="Arial" w:hAnsi="Arial" w:cs="Arial"/>
            <w:sz w:val="24"/>
          </w:rPr>
          <w:t>https://www.poetryintranslation.com/PITBR/Chateaubriand/ChateaubriandMemoirsBookI.php#anchor_Toc158719474</w:t>
        </w:r>
      </w:hyperlink>
      <w:bookmarkEnd w:id="1"/>
      <w:r w:rsidRPr="00D32A0C">
        <w:rPr>
          <w:rFonts w:ascii="Arial" w:hAnsi="Arial" w:cs="Arial"/>
          <w:sz w:val="24"/>
        </w:rPr>
        <w:t xml:space="preserve"> )</w:t>
      </w:r>
    </w:p>
    <w:p w14:paraId="72F4F667" w14:textId="142E83CB" w:rsidR="00A759C6" w:rsidRPr="00D32A0C" w:rsidRDefault="00A759C6" w:rsidP="00A759C6">
      <w:pPr>
        <w:spacing w:line="480" w:lineRule="auto"/>
        <w:jc w:val="both"/>
        <w:rPr>
          <w:rFonts w:ascii="Arial" w:hAnsi="Arial" w:cs="Arial"/>
          <w:sz w:val="24"/>
          <w:szCs w:val="24"/>
        </w:rPr>
      </w:pPr>
    </w:p>
    <w:p w14:paraId="5782B5FF" w14:textId="066DA5D0" w:rsidR="004711B8" w:rsidRPr="00D32A0C" w:rsidRDefault="004711B8" w:rsidP="002B1D0C">
      <w:pPr>
        <w:jc w:val="both"/>
        <w:rPr>
          <w:rFonts w:ascii="Arial" w:hAnsi="Arial" w:cs="Arial"/>
          <w:sz w:val="24"/>
          <w:szCs w:val="24"/>
        </w:rPr>
      </w:pPr>
      <w:r w:rsidRPr="00D32A0C">
        <w:rPr>
          <w:rFonts w:ascii="Arial" w:hAnsi="Arial" w:cs="Arial"/>
          <w:sz w:val="24"/>
          <w:szCs w:val="24"/>
        </w:rPr>
        <w:t>Read the ‘notes on Chateaubriand’</w:t>
      </w:r>
      <w:r w:rsidR="00064598">
        <w:rPr>
          <w:rFonts w:ascii="Arial" w:hAnsi="Arial" w:cs="Arial"/>
          <w:sz w:val="24"/>
          <w:szCs w:val="24"/>
        </w:rPr>
        <w:t xml:space="preserve"> contained </w:t>
      </w:r>
      <w:r w:rsidR="00464C95">
        <w:rPr>
          <w:rFonts w:ascii="Arial" w:hAnsi="Arial" w:cs="Arial"/>
          <w:sz w:val="24"/>
          <w:szCs w:val="24"/>
        </w:rPr>
        <w:t>in tile 2.</w:t>
      </w:r>
    </w:p>
    <w:p w14:paraId="7F07E586" w14:textId="4AD3CC54" w:rsidR="00D21BBE" w:rsidRPr="00D32A0C" w:rsidRDefault="00D21BBE" w:rsidP="002B1D0C">
      <w:pPr>
        <w:jc w:val="both"/>
        <w:rPr>
          <w:rFonts w:ascii="Arial" w:hAnsi="Arial" w:cs="Arial"/>
          <w:sz w:val="24"/>
          <w:szCs w:val="24"/>
        </w:rPr>
      </w:pPr>
      <w:r w:rsidRPr="00D32A0C">
        <w:rPr>
          <w:rFonts w:ascii="Arial" w:hAnsi="Arial" w:cs="Arial"/>
          <w:sz w:val="24"/>
          <w:szCs w:val="24"/>
        </w:rPr>
        <w:t xml:space="preserve">What </w:t>
      </w:r>
      <w:r w:rsidR="005A68FF" w:rsidRPr="00D32A0C">
        <w:rPr>
          <w:rFonts w:ascii="Arial" w:hAnsi="Arial" w:cs="Arial"/>
          <w:sz w:val="24"/>
          <w:szCs w:val="24"/>
        </w:rPr>
        <w:t>do you</w:t>
      </w:r>
      <w:r w:rsidR="002B1D0C" w:rsidRPr="00D32A0C">
        <w:rPr>
          <w:rFonts w:ascii="Arial" w:hAnsi="Arial" w:cs="Arial"/>
          <w:sz w:val="24"/>
          <w:szCs w:val="24"/>
        </w:rPr>
        <w:t xml:space="preserve"> know</w:t>
      </w:r>
      <w:r w:rsidR="005A68FF" w:rsidRPr="00D32A0C">
        <w:rPr>
          <w:rFonts w:ascii="Arial" w:hAnsi="Arial" w:cs="Arial"/>
          <w:sz w:val="24"/>
          <w:szCs w:val="24"/>
        </w:rPr>
        <w:t xml:space="preserve"> about these two texts (</w:t>
      </w:r>
      <w:r w:rsidR="002B1D0C" w:rsidRPr="00D32A0C">
        <w:rPr>
          <w:rFonts w:ascii="Arial" w:hAnsi="Arial" w:cs="Arial"/>
          <w:sz w:val="24"/>
          <w:szCs w:val="24"/>
        </w:rPr>
        <w:t>P</w:t>
      </w:r>
      <w:r w:rsidR="005A68FF" w:rsidRPr="00D32A0C">
        <w:rPr>
          <w:rFonts w:ascii="Arial" w:hAnsi="Arial" w:cs="Arial"/>
          <w:sz w:val="24"/>
          <w:szCs w:val="24"/>
        </w:rPr>
        <w:t xml:space="preserve">urpose? </w:t>
      </w:r>
      <w:r w:rsidR="002B1D0C" w:rsidRPr="00D32A0C">
        <w:rPr>
          <w:rFonts w:ascii="Arial" w:hAnsi="Arial" w:cs="Arial"/>
          <w:sz w:val="24"/>
          <w:szCs w:val="24"/>
        </w:rPr>
        <w:t xml:space="preserve">Publication details? </w:t>
      </w:r>
      <w:r w:rsidR="005A68FF" w:rsidRPr="00D32A0C">
        <w:rPr>
          <w:rFonts w:ascii="Arial" w:hAnsi="Arial" w:cs="Arial"/>
          <w:sz w:val="24"/>
          <w:szCs w:val="24"/>
        </w:rPr>
        <w:t>Reception history? Genre?</w:t>
      </w:r>
      <w:r w:rsidR="00C65E49" w:rsidRPr="00D32A0C">
        <w:rPr>
          <w:rFonts w:ascii="Arial" w:hAnsi="Arial" w:cs="Arial"/>
          <w:sz w:val="24"/>
          <w:szCs w:val="24"/>
        </w:rPr>
        <w:t>)</w:t>
      </w:r>
    </w:p>
    <w:p w14:paraId="3A52A0A9" w14:textId="492770A6" w:rsidR="00C65E49" w:rsidRPr="00D32A0C" w:rsidRDefault="00C65E49" w:rsidP="002B1D0C">
      <w:pPr>
        <w:jc w:val="both"/>
        <w:rPr>
          <w:rFonts w:ascii="Arial" w:hAnsi="Arial" w:cs="Arial"/>
          <w:sz w:val="24"/>
          <w:szCs w:val="24"/>
        </w:rPr>
      </w:pPr>
      <w:r w:rsidRPr="00D32A0C">
        <w:rPr>
          <w:rFonts w:ascii="Arial" w:hAnsi="Arial" w:cs="Arial"/>
          <w:sz w:val="24"/>
          <w:szCs w:val="24"/>
        </w:rPr>
        <w:t xml:space="preserve">How are they different? (narrative voice? Genre? </w:t>
      </w:r>
      <w:r w:rsidR="00BE69EA" w:rsidRPr="00D32A0C">
        <w:rPr>
          <w:rFonts w:ascii="Arial" w:hAnsi="Arial" w:cs="Arial"/>
          <w:sz w:val="24"/>
          <w:szCs w:val="24"/>
        </w:rPr>
        <w:t>Setting? Vocabulary?</w:t>
      </w:r>
      <w:r w:rsidR="00472DE7" w:rsidRPr="00D32A0C">
        <w:rPr>
          <w:rFonts w:ascii="Arial" w:hAnsi="Arial" w:cs="Arial"/>
          <w:sz w:val="24"/>
          <w:szCs w:val="24"/>
        </w:rPr>
        <w:t xml:space="preserve"> Terrain? Flora/fauna?</w:t>
      </w:r>
      <w:r w:rsidR="00BE69EA" w:rsidRPr="00D32A0C">
        <w:rPr>
          <w:rFonts w:ascii="Arial" w:hAnsi="Arial" w:cs="Arial"/>
          <w:sz w:val="24"/>
          <w:szCs w:val="24"/>
        </w:rPr>
        <w:t>)</w:t>
      </w:r>
    </w:p>
    <w:p w14:paraId="74463C01" w14:textId="78B2F6C4" w:rsidR="00852F2C" w:rsidRPr="00D32A0C" w:rsidRDefault="00C65E49" w:rsidP="002B1D0C">
      <w:pPr>
        <w:jc w:val="both"/>
        <w:rPr>
          <w:rFonts w:ascii="Arial" w:hAnsi="Arial" w:cs="Arial"/>
          <w:sz w:val="24"/>
          <w:szCs w:val="24"/>
        </w:rPr>
      </w:pPr>
      <w:r w:rsidRPr="00D32A0C">
        <w:rPr>
          <w:rFonts w:ascii="Arial" w:hAnsi="Arial" w:cs="Arial"/>
          <w:sz w:val="24"/>
          <w:szCs w:val="24"/>
        </w:rPr>
        <w:t>How are they similar?</w:t>
      </w:r>
      <w:r w:rsidR="00BE69EA" w:rsidRPr="00D32A0C">
        <w:rPr>
          <w:rFonts w:ascii="Arial" w:hAnsi="Arial" w:cs="Arial"/>
          <w:sz w:val="24"/>
          <w:szCs w:val="24"/>
        </w:rPr>
        <w:t xml:space="preserve"> (what can you recognize from </w:t>
      </w:r>
      <w:r w:rsidR="00852F2C" w:rsidRPr="00D32A0C">
        <w:rPr>
          <w:rFonts w:ascii="Arial" w:hAnsi="Arial" w:cs="Arial"/>
          <w:sz w:val="24"/>
          <w:szCs w:val="24"/>
        </w:rPr>
        <w:t xml:space="preserve">today’s tourist </w:t>
      </w:r>
      <w:r w:rsidR="00247EAD" w:rsidRPr="00D32A0C">
        <w:rPr>
          <w:rFonts w:ascii="Arial" w:hAnsi="Arial" w:cs="Arial"/>
          <w:sz w:val="24"/>
          <w:szCs w:val="24"/>
        </w:rPr>
        <w:t>brochures</w:t>
      </w:r>
      <w:r w:rsidR="00852F2C" w:rsidRPr="00D32A0C">
        <w:rPr>
          <w:rFonts w:ascii="Arial" w:hAnsi="Arial" w:cs="Arial"/>
          <w:sz w:val="24"/>
          <w:szCs w:val="24"/>
        </w:rPr>
        <w:t>?)</w:t>
      </w:r>
    </w:p>
    <w:p w14:paraId="3A9DD3EA" w14:textId="77777777" w:rsidR="00A759C6" w:rsidRPr="00D32A0C" w:rsidRDefault="00A759C6" w:rsidP="00A759C6">
      <w:pPr>
        <w:spacing w:line="480" w:lineRule="auto"/>
        <w:jc w:val="both"/>
        <w:rPr>
          <w:rFonts w:ascii="Arial" w:hAnsi="Arial" w:cs="Arial"/>
          <w:sz w:val="24"/>
          <w:szCs w:val="24"/>
        </w:rPr>
      </w:pPr>
    </w:p>
    <w:p w14:paraId="53D793A5" w14:textId="6CC8CE23" w:rsidR="00A759C6" w:rsidRPr="00D32A0C" w:rsidRDefault="00A759C6" w:rsidP="00D32A0C">
      <w:pPr>
        <w:jc w:val="both"/>
        <w:rPr>
          <w:rFonts w:ascii="Arial" w:hAnsi="Arial" w:cs="Arial"/>
          <w:sz w:val="24"/>
          <w:szCs w:val="24"/>
        </w:rPr>
      </w:pPr>
      <w:r w:rsidRPr="00D32A0C">
        <w:rPr>
          <w:rFonts w:ascii="Arial" w:hAnsi="Arial" w:cs="Arial"/>
          <w:sz w:val="24"/>
          <w:szCs w:val="24"/>
        </w:rPr>
        <w:t xml:space="preserve">But how ‘Breton’ is </w:t>
      </w:r>
      <w:r w:rsidR="00D32A0C" w:rsidRPr="00D32A0C">
        <w:rPr>
          <w:rFonts w:ascii="Arial" w:hAnsi="Arial" w:cs="Arial"/>
          <w:sz w:val="24"/>
          <w:szCs w:val="24"/>
        </w:rPr>
        <w:t>this</w:t>
      </w:r>
      <w:r w:rsidRPr="00D32A0C">
        <w:rPr>
          <w:rFonts w:ascii="Arial" w:hAnsi="Arial" w:cs="Arial"/>
          <w:sz w:val="24"/>
          <w:szCs w:val="24"/>
        </w:rPr>
        <w:t xml:space="preserve"> really. We could take a passage from </w:t>
      </w:r>
      <w:r w:rsidR="00D32A0C" w:rsidRPr="00D32A0C">
        <w:rPr>
          <w:rFonts w:ascii="Arial" w:hAnsi="Arial" w:cs="Arial"/>
          <w:sz w:val="24"/>
          <w:szCs w:val="24"/>
        </w:rPr>
        <w:t>Rousseau</w:t>
      </w:r>
      <w:r w:rsidRPr="00D32A0C">
        <w:rPr>
          <w:rFonts w:ascii="Arial" w:hAnsi="Arial" w:cs="Arial"/>
          <w:sz w:val="24"/>
          <w:szCs w:val="24"/>
        </w:rPr>
        <w:t xml:space="preserve"> and say that the</w:t>
      </w:r>
      <w:r w:rsidR="00D32A0C" w:rsidRPr="00D32A0C">
        <w:rPr>
          <w:rFonts w:ascii="Arial" w:hAnsi="Arial" w:cs="Arial"/>
          <w:sz w:val="24"/>
          <w:szCs w:val="24"/>
        </w:rPr>
        <w:t xml:space="preserve">se </w:t>
      </w:r>
      <w:r w:rsidRPr="00D32A0C">
        <w:rPr>
          <w:rFonts w:ascii="Arial" w:hAnsi="Arial" w:cs="Arial"/>
          <w:sz w:val="24"/>
          <w:szCs w:val="24"/>
        </w:rPr>
        <w:t>elements are present:</w:t>
      </w:r>
    </w:p>
    <w:p w14:paraId="4F1D9CA7" w14:textId="77777777" w:rsidR="00A759C6" w:rsidRPr="00D32A0C" w:rsidRDefault="00A759C6" w:rsidP="00A759C6">
      <w:pPr>
        <w:jc w:val="both"/>
        <w:rPr>
          <w:rFonts w:ascii="Arial" w:hAnsi="Arial" w:cs="Arial"/>
          <w:sz w:val="24"/>
          <w:szCs w:val="24"/>
        </w:rPr>
      </w:pPr>
    </w:p>
    <w:p w14:paraId="3E0F9A4B" w14:textId="4533AC4B" w:rsidR="00A759C6" w:rsidRPr="00D32A0C" w:rsidRDefault="00194BD5" w:rsidP="00A759C6">
      <w:pPr>
        <w:jc w:val="both"/>
        <w:rPr>
          <w:rFonts w:ascii="Arial" w:hAnsi="Arial" w:cs="Arial"/>
          <w:b/>
          <w:iCs/>
          <w:sz w:val="24"/>
          <w:szCs w:val="24"/>
        </w:rPr>
      </w:pPr>
      <w:r w:rsidRPr="00D32A0C">
        <w:rPr>
          <w:rFonts w:ascii="Arial" w:hAnsi="Arial" w:cs="Arial"/>
          <w:b/>
          <w:iCs/>
          <w:sz w:val="24"/>
          <w:szCs w:val="24"/>
        </w:rPr>
        <w:t>The Reveries of the Solitary Walker</w:t>
      </w:r>
      <w:r w:rsidR="000C23B9" w:rsidRPr="00D32A0C">
        <w:rPr>
          <w:rFonts w:ascii="Arial" w:hAnsi="Arial" w:cs="Arial"/>
          <w:b/>
          <w:iCs/>
          <w:sz w:val="24"/>
          <w:szCs w:val="24"/>
        </w:rPr>
        <w:t xml:space="preserve"> (Rousseau)</w:t>
      </w:r>
    </w:p>
    <w:p w14:paraId="2219DDB1" w14:textId="77777777" w:rsidR="000905D6" w:rsidRPr="00D32A0C" w:rsidRDefault="000905D6" w:rsidP="00A759C6">
      <w:pPr>
        <w:ind w:left="720"/>
        <w:jc w:val="both"/>
        <w:rPr>
          <w:rFonts w:ascii="Arial" w:hAnsi="Arial" w:cs="Arial"/>
          <w:i/>
          <w:iCs/>
          <w:sz w:val="24"/>
          <w:szCs w:val="24"/>
        </w:rPr>
      </w:pPr>
    </w:p>
    <w:p w14:paraId="53A65D3C" w14:textId="5D04B573" w:rsidR="000C23B9" w:rsidRPr="00D32A0C" w:rsidRDefault="000905D6" w:rsidP="000C23B9">
      <w:pPr>
        <w:ind w:left="720"/>
        <w:jc w:val="both"/>
        <w:rPr>
          <w:rFonts w:ascii="Arial" w:hAnsi="Arial" w:cs="Arial"/>
          <w:sz w:val="24"/>
          <w:szCs w:val="24"/>
        </w:rPr>
      </w:pPr>
      <w:r w:rsidRPr="00D32A0C">
        <w:rPr>
          <w:rFonts w:ascii="Arial" w:hAnsi="Arial" w:cs="Arial"/>
          <w:sz w:val="24"/>
          <w:szCs w:val="24"/>
        </w:rPr>
        <w:t>The banks of the Lake of Bienne are more wild and romantic even than those of the Lake of Geneva, since the rocks and woods approach nearer to the edge of the water, and in other respects are no less delightful. If well cultivated meadows and vineyards are not so numerous; if there are fewer towns and houses, there is more natural verdure, fields,</w:t>
      </w:r>
      <w:r w:rsidR="004466DD" w:rsidRPr="00D32A0C">
        <w:rPr>
          <w:rFonts w:ascii="Arial" w:hAnsi="Arial" w:cs="Arial"/>
          <w:sz w:val="24"/>
          <w:szCs w:val="24"/>
        </w:rPr>
        <w:t xml:space="preserve"> sheltered</w:t>
      </w:r>
      <w:r w:rsidRPr="00D32A0C">
        <w:rPr>
          <w:rFonts w:ascii="Arial" w:hAnsi="Arial" w:cs="Arial"/>
          <w:sz w:val="24"/>
          <w:szCs w:val="24"/>
        </w:rPr>
        <w:t xml:space="preserve"> retreats and groves; in a word, agreeable and well-contrasted objects more frequently present themselves.</w:t>
      </w:r>
    </w:p>
    <w:p w14:paraId="779F1119" w14:textId="46F59908" w:rsidR="00A759C6" w:rsidRPr="00D32A0C" w:rsidRDefault="00A759C6" w:rsidP="0078032B">
      <w:pPr>
        <w:ind w:firstLine="720"/>
        <w:jc w:val="both"/>
        <w:rPr>
          <w:rFonts w:ascii="Arial" w:hAnsi="Arial" w:cs="Arial"/>
          <w:sz w:val="24"/>
          <w:szCs w:val="24"/>
        </w:rPr>
      </w:pPr>
      <w:r w:rsidRPr="00D32A0C">
        <w:rPr>
          <w:rFonts w:ascii="Arial" w:hAnsi="Arial" w:cs="Arial"/>
          <w:sz w:val="24"/>
          <w:szCs w:val="24"/>
        </w:rPr>
        <w:t>(</w:t>
      </w:r>
      <w:r w:rsidR="00277C6C" w:rsidRPr="00D32A0C">
        <w:rPr>
          <w:rFonts w:ascii="Arial" w:hAnsi="Arial" w:cs="Arial"/>
          <w:sz w:val="24"/>
          <w:szCs w:val="24"/>
        </w:rPr>
        <w:t xml:space="preserve">from the 5th </w:t>
      </w:r>
      <w:r w:rsidR="00D32A0C" w:rsidRPr="00D32A0C">
        <w:rPr>
          <w:rFonts w:ascii="Arial" w:hAnsi="Arial" w:cs="Arial"/>
          <w:sz w:val="24"/>
          <w:szCs w:val="24"/>
        </w:rPr>
        <w:t xml:space="preserve">‘walk’, </w:t>
      </w:r>
      <w:r w:rsidRPr="00D32A0C">
        <w:rPr>
          <w:rFonts w:ascii="Arial" w:hAnsi="Arial" w:cs="Arial"/>
          <w:sz w:val="24"/>
          <w:szCs w:val="24"/>
        </w:rPr>
        <w:t>published posthumously 1782).</w:t>
      </w:r>
    </w:p>
    <w:p w14:paraId="7904C2C2" w14:textId="7AD39DD1" w:rsidR="000C23B9" w:rsidRPr="00D32A0C" w:rsidRDefault="000C23B9" w:rsidP="00277C6C">
      <w:pPr>
        <w:ind w:left="720"/>
        <w:rPr>
          <w:rFonts w:ascii="Arial" w:hAnsi="Arial" w:cs="Arial"/>
          <w:sz w:val="24"/>
          <w:szCs w:val="24"/>
        </w:rPr>
      </w:pPr>
      <w:r w:rsidRPr="00D32A0C">
        <w:rPr>
          <w:rFonts w:ascii="Arial" w:hAnsi="Arial" w:cs="Arial"/>
          <w:sz w:val="24"/>
          <w:szCs w:val="24"/>
        </w:rPr>
        <w:t xml:space="preserve">(adapted from an anonymous English translation, 1796, </w:t>
      </w:r>
      <w:r w:rsidR="00277C6C" w:rsidRPr="00D32A0C">
        <w:rPr>
          <w:rFonts w:ascii="Arial" w:hAnsi="Arial" w:cs="Arial"/>
          <w:sz w:val="24"/>
          <w:szCs w:val="24"/>
        </w:rPr>
        <w:t xml:space="preserve">available </w:t>
      </w:r>
      <w:hyperlink r:id="rId12" w:anchor="ch5" w:history="1">
        <w:r w:rsidR="00277C6C" w:rsidRPr="00D32A0C">
          <w:rPr>
            <w:rStyle w:val="Hyperlink"/>
            <w:rFonts w:ascii="Arial" w:hAnsi="Arial" w:cs="Arial"/>
            <w:sz w:val="24"/>
            <w:szCs w:val="24"/>
          </w:rPr>
          <w:t>http://gutenberg.net.au/ebooks19/1900981h.html#ch5</w:t>
        </w:r>
      </w:hyperlink>
      <w:r w:rsidR="00277C6C" w:rsidRPr="00D32A0C">
        <w:rPr>
          <w:rFonts w:ascii="Arial" w:hAnsi="Arial" w:cs="Arial"/>
          <w:sz w:val="24"/>
          <w:szCs w:val="24"/>
        </w:rPr>
        <w:t xml:space="preserve"> )</w:t>
      </w:r>
    </w:p>
    <w:p w14:paraId="790514E4" w14:textId="03995074" w:rsidR="00194BD5" w:rsidRPr="00D32A0C" w:rsidRDefault="00194BD5" w:rsidP="0078032B">
      <w:pPr>
        <w:ind w:firstLine="720"/>
        <w:jc w:val="both"/>
        <w:rPr>
          <w:rFonts w:ascii="Arial" w:hAnsi="Arial" w:cs="Arial"/>
          <w:sz w:val="24"/>
          <w:szCs w:val="24"/>
        </w:rPr>
      </w:pPr>
    </w:p>
    <w:p w14:paraId="2C5FF4D4" w14:textId="77777777" w:rsidR="00A759C6" w:rsidRPr="00D32A0C" w:rsidRDefault="00A759C6" w:rsidP="00A759C6">
      <w:pPr>
        <w:ind w:left="720"/>
        <w:jc w:val="both"/>
        <w:rPr>
          <w:rFonts w:ascii="Arial" w:hAnsi="Arial" w:cs="Arial"/>
          <w:sz w:val="24"/>
          <w:szCs w:val="24"/>
        </w:rPr>
      </w:pPr>
    </w:p>
    <w:p w14:paraId="69A53820" w14:textId="5F04483B" w:rsidR="00F57D89" w:rsidRPr="00D32A0C" w:rsidRDefault="00CB3069" w:rsidP="00CB3069">
      <w:pPr>
        <w:jc w:val="both"/>
        <w:rPr>
          <w:rFonts w:ascii="Arial" w:hAnsi="Arial" w:cs="Arial"/>
          <w:sz w:val="24"/>
          <w:szCs w:val="24"/>
          <w:lang w:val="fr-FR"/>
        </w:rPr>
      </w:pPr>
      <w:r>
        <w:rPr>
          <w:rFonts w:ascii="Arial" w:hAnsi="Arial" w:cs="Arial"/>
          <w:sz w:val="24"/>
          <w:szCs w:val="24"/>
          <w:lang w:val="fr-FR"/>
        </w:rPr>
        <w:t>Conclusions ?</w:t>
      </w:r>
    </w:p>
    <w:sectPr w:rsidR="00F57D89" w:rsidRPr="00D32A0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B8437" w14:textId="77777777" w:rsidR="00EF065D" w:rsidRDefault="00EF065D" w:rsidP="00D32A0C">
      <w:r>
        <w:separator/>
      </w:r>
    </w:p>
  </w:endnote>
  <w:endnote w:type="continuationSeparator" w:id="0">
    <w:p w14:paraId="6F232F4D" w14:textId="77777777" w:rsidR="00EF065D" w:rsidRDefault="00EF065D" w:rsidP="00D32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3154246"/>
      <w:docPartObj>
        <w:docPartGallery w:val="Page Numbers (Bottom of Page)"/>
        <w:docPartUnique/>
      </w:docPartObj>
    </w:sdtPr>
    <w:sdtEndPr>
      <w:rPr>
        <w:noProof/>
      </w:rPr>
    </w:sdtEndPr>
    <w:sdtContent>
      <w:p w14:paraId="4DCF7C45" w14:textId="2CDA5158" w:rsidR="00D32A0C" w:rsidRDefault="00D32A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F6A2F4" w14:textId="77777777" w:rsidR="00D32A0C" w:rsidRDefault="00D32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2C1A7C" w14:textId="77777777" w:rsidR="00EF065D" w:rsidRDefault="00EF065D" w:rsidP="00D32A0C">
      <w:r>
        <w:separator/>
      </w:r>
    </w:p>
  </w:footnote>
  <w:footnote w:type="continuationSeparator" w:id="0">
    <w:p w14:paraId="2D4FC429" w14:textId="77777777" w:rsidR="00EF065D" w:rsidRDefault="00EF065D" w:rsidP="00D32A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3329A5"/>
    <w:multiLevelType w:val="singleLevel"/>
    <w:tmpl w:val="4E9E8BA6"/>
    <w:lvl w:ilvl="0">
      <w:start w:val="1"/>
      <w:numFmt w:val="decimal"/>
      <w:lvlText w:val="%1) "/>
      <w:legacy w:legacy="1" w:legacySpace="0" w:legacyIndent="283"/>
      <w:lvlJc w:val="left"/>
      <w:pPr>
        <w:ind w:left="283" w:hanging="283"/>
      </w:pPr>
      <w:rPr>
        <w:rFonts w:ascii="Arial" w:hAnsi="Arial" w:cs="Arial" w:hint="default"/>
        <w:b w:val="0"/>
        <w:i w:val="0"/>
        <w:sz w:val="22"/>
      </w:rPr>
    </w:lvl>
  </w:abstractNum>
  <w:num w:numId="1" w16cid:durableId="11930314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9C6"/>
    <w:rsid w:val="00016B52"/>
    <w:rsid w:val="0003512E"/>
    <w:rsid w:val="00064598"/>
    <w:rsid w:val="00072155"/>
    <w:rsid w:val="00074308"/>
    <w:rsid w:val="000905D6"/>
    <w:rsid w:val="000C23B9"/>
    <w:rsid w:val="00124F50"/>
    <w:rsid w:val="00194BD5"/>
    <w:rsid w:val="00210BE3"/>
    <w:rsid w:val="00243608"/>
    <w:rsid w:val="00247EAD"/>
    <w:rsid w:val="00277C6C"/>
    <w:rsid w:val="002B1D0C"/>
    <w:rsid w:val="002F75DA"/>
    <w:rsid w:val="004466DD"/>
    <w:rsid w:val="00452B18"/>
    <w:rsid w:val="00464C95"/>
    <w:rsid w:val="004711B8"/>
    <w:rsid w:val="00472DE7"/>
    <w:rsid w:val="005A68FF"/>
    <w:rsid w:val="005B0D2B"/>
    <w:rsid w:val="005D3C84"/>
    <w:rsid w:val="005F1C36"/>
    <w:rsid w:val="005F5D19"/>
    <w:rsid w:val="00631C06"/>
    <w:rsid w:val="006B6476"/>
    <w:rsid w:val="006E3889"/>
    <w:rsid w:val="0077580C"/>
    <w:rsid w:val="0078032B"/>
    <w:rsid w:val="00852F2C"/>
    <w:rsid w:val="00871053"/>
    <w:rsid w:val="00937D1E"/>
    <w:rsid w:val="00967DF2"/>
    <w:rsid w:val="00984D5E"/>
    <w:rsid w:val="00990BB3"/>
    <w:rsid w:val="00A0651F"/>
    <w:rsid w:val="00A759C6"/>
    <w:rsid w:val="00AC44BB"/>
    <w:rsid w:val="00B74AB4"/>
    <w:rsid w:val="00B85DC7"/>
    <w:rsid w:val="00BB68A1"/>
    <w:rsid w:val="00BD55B3"/>
    <w:rsid w:val="00BE69EA"/>
    <w:rsid w:val="00C26353"/>
    <w:rsid w:val="00C65E49"/>
    <w:rsid w:val="00C7634B"/>
    <w:rsid w:val="00C93CDB"/>
    <w:rsid w:val="00CB3069"/>
    <w:rsid w:val="00D05F67"/>
    <w:rsid w:val="00D21BBE"/>
    <w:rsid w:val="00D32A0C"/>
    <w:rsid w:val="00D34811"/>
    <w:rsid w:val="00D442F5"/>
    <w:rsid w:val="00D44E20"/>
    <w:rsid w:val="00DA6855"/>
    <w:rsid w:val="00DC09AA"/>
    <w:rsid w:val="00E35247"/>
    <w:rsid w:val="00EE10BA"/>
    <w:rsid w:val="00EF065D"/>
    <w:rsid w:val="00F33860"/>
    <w:rsid w:val="00F57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0A8B3"/>
  <w15:chartTrackingRefBased/>
  <w15:docId w15:val="{CBA68EC2-50FC-40BF-A55E-2756B2CEE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9C6"/>
    <w:pPr>
      <w:overflowPunct w:val="0"/>
      <w:autoSpaceDE w:val="0"/>
      <w:autoSpaceDN w:val="0"/>
      <w:adjustRightInd w:val="0"/>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link w:val="Heading2Char"/>
    <w:uiPriority w:val="9"/>
    <w:qFormat/>
    <w:rsid w:val="00194BD5"/>
    <w:pPr>
      <w:overflowPunct/>
      <w:autoSpaceDE/>
      <w:autoSpaceDN/>
      <w:adjustRightInd/>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016B52"/>
    <w:pPr>
      <w:overflowPunct/>
      <w:autoSpaceDE/>
      <w:autoSpaceDN/>
      <w:adjustRightInd/>
      <w:spacing w:after="120" w:line="260" w:lineRule="exact"/>
      <w:jc w:val="both"/>
    </w:pPr>
    <w:rPr>
      <w:sz w:val="22"/>
      <w:szCs w:val="24"/>
      <w:lang w:eastAsia="en-US"/>
    </w:rPr>
  </w:style>
  <w:style w:type="character" w:customStyle="1" w:styleId="BodyTextChar">
    <w:name w:val="Body Text Char"/>
    <w:basedOn w:val="DefaultParagraphFont"/>
    <w:link w:val="BodyText"/>
    <w:uiPriority w:val="99"/>
    <w:semiHidden/>
    <w:rsid w:val="00016B52"/>
    <w:rPr>
      <w:rFonts w:ascii="Times New Roman" w:eastAsia="Times New Roman" w:hAnsi="Times New Roman" w:cs="Times New Roman"/>
      <w:szCs w:val="24"/>
    </w:rPr>
  </w:style>
  <w:style w:type="character" w:styleId="Hyperlink">
    <w:name w:val="Hyperlink"/>
    <w:basedOn w:val="DefaultParagraphFont"/>
    <w:uiPriority w:val="99"/>
    <w:unhideWhenUsed/>
    <w:rsid w:val="00016B52"/>
    <w:rPr>
      <w:color w:val="0000FF"/>
      <w:u w:val="single"/>
    </w:rPr>
  </w:style>
  <w:style w:type="character" w:customStyle="1" w:styleId="Heading2Char">
    <w:name w:val="Heading 2 Char"/>
    <w:basedOn w:val="DefaultParagraphFont"/>
    <w:link w:val="Heading2"/>
    <w:uiPriority w:val="9"/>
    <w:rsid w:val="00194BD5"/>
    <w:rPr>
      <w:rFonts w:ascii="Times New Roman" w:eastAsia="Times New Roman" w:hAnsi="Times New Roman" w:cs="Times New Roman"/>
      <w:b/>
      <w:bCs/>
      <w:sz w:val="36"/>
      <w:szCs w:val="36"/>
      <w:lang w:eastAsia="en-GB"/>
    </w:rPr>
  </w:style>
  <w:style w:type="character" w:styleId="UnresolvedMention">
    <w:name w:val="Unresolved Mention"/>
    <w:basedOn w:val="DefaultParagraphFont"/>
    <w:uiPriority w:val="99"/>
    <w:semiHidden/>
    <w:unhideWhenUsed/>
    <w:rsid w:val="00277C6C"/>
    <w:rPr>
      <w:color w:val="605E5C"/>
      <w:shd w:val="clear" w:color="auto" w:fill="E1DFDD"/>
    </w:rPr>
  </w:style>
  <w:style w:type="paragraph" w:styleId="Header">
    <w:name w:val="header"/>
    <w:basedOn w:val="Normal"/>
    <w:link w:val="HeaderChar"/>
    <w:uiPriority w:val="99"/>
    <w:unhideWhenUsed/>
    <w:rsid w:val="00D32A0C"/>
    <w:pPr>
      <w:tabs>
        <w:tab w:val="center" w:pos="4513"/>
        <w:tab w:val="right" w:pos="9026"/>
      </w:tabs>
    </w:pPr>
  </w:style>
  <w:style w:type="character" w:customStyle="1" w:styleId="HeaderChar">
    <w:name w:val="Header Char"/>
    <w:basedOn w:val="DefaultParagraphFont"/>
    <w:link w:val="Header"/>
    <w:uiPriority w:val="99"/>
    <w:rsid w:val="00D32A0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32A0C"/>
    <w:pPr>
      <w:tabs>
        <w:tab w:val="center" w:pos="4513"/>
        <w:tab w:val="right" w:pos="9026"/>
      </w:tabs>
    </w:pPr>
  </w:style>
  <w:style w:type="character" w:customStyle="1" w:styleId="FooterChar">
    <w:name w:val="Footer Char"/>
    <w:basedOn w:val="DefaultParagraphFont"/>
    <w:link w:val="Footer"/>
    <w:uiPriority w:val="99"/>
    <w:rsid w:val="00D32A0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88876">
      <w:bodyDiv w:val="1"/>
      <w:marLeft w:val="0"/>
      <w:marRight w:val="0"/>
      <w:marTop w:val="0"/>
      <w:marBottom w:val="0"/>
      <w:divBdr>
        <w:top w:val="none" w:sz="0" w:space="0" w:color="auto"/>
        <w:left w:val="none" w:sz="0" w:space="0" w:color="auto"/>
        <w:bottom w:val="none" w:sz="0" w:space="0" w:color="auto"/>
        <w:right w:val="none" w:sz="0" w:space="0" w:color="auto"/>
      </w:divBdr>
    </w:div>
    <w:div w:id="936522873">
      <w:bodyDiv w:val="1"/>
      <w:marLeft w:val="0"/>
      <w:marRight w:val="0"/>
      <w:marTop w:val="0"/>
      <w:marBottom w:val="0"/>
      <w:divBdr>
        <w:top w:val="none" w:sz="0" w:space="0" w:color="auto"/>
        <w:left w:val="none" w:sz="0" w:space="0" w:color="auto"/>
        <w:bottom w:val="none" w:sz="0" w:space="0" w:color="auto"/>
        <w:right w:val="none" w:sz="0" w:space="0" w:color="auto"/>
      </w:divBdr>
    </w:div>
    <w:div w:id="172852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etryintranslation.com/PITBR/Chateaubriand/ChatindexA.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a800307.us.archive.org/11/items/TheMartyrs1859/TheMartyrs1859.pdf" TargetMode="External"/><Relationship Id="rId12" Type="http://schemas.openxmlformats.org/officeDocument/2006/relationships/hyperlink" Target="http://gutenberg.net.au/ebooks19/1900981h.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etryintranslation.com/PITBR/Chateaubriand/ChateaubriandMemoirsBookI.ph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oetryintranslation.com/Admin/Copyright.php" TargetMode="External"/><Relationship Id="rId4" Type="http://schemas.openxmlformats.org/officeDocument/2006/relationships/webSettings" Target="webSettings.xml"/><Relationship Id="rId9" Type="http://schemas.openxmlformats.org/officeDocument/2006/relationships/hyperlink" Target="https://www.poetryintranslation.com/PITBR/Chateaubriand/ChatindexS.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728</Words>
  <Characters>4152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Shilton</dc:creator>
  <cp:keywords/>
  <dc:description/>
  <cp:lastModifiedBy>Heather Williams</cp:lastModifiedBy>
  <cp:revision>3</cp:revision>
  <cp:lastPrinted>2021-10-11T08:07:00Z</cp:lastPrinted>
  <dcterms:created xsi:type="dcterms:W3CDTF">2021-10-11T08:26:00Z</dcterms:created>
  <dcterms:modified xsi:type="dcterms:W3CDTF">2024-10-14T10:13:00Z</dcterms:modified>
</cp:coreProperties>
</file>