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8A6BD" w14:textId="4C1929AA" w:rsidR="00692BF8" w:rsidRDefault="00530BD5" w:rsidP="00692BF8">
      <w:pPr>
        <w:pStyle w:val="Title"/>
      </w:pPr>
      <w:bookmarkStart w:id="0" w:name="_qwindv4be2j8" w:colFirst="0" w:colLast="0"/>
      <w:bookmarkEnd w:id="0"/>
      <w:r w:rsidRPr="00A406E5">
        <w:rPr>
          <w:rFonts w:ascii="Arial" w:hAnsi="Arial" w:cs="Arial"/>
          <w:noProof/>
        </w:rPr>
        <w:drawing>
          <wp:anchor distT="0" distB="0" distL="114300" distR="114300" simplePos="0" relativeHeight="251659264" behindDoc="0" locked="0" layoutInCell="1" allowOverlap="1" wp14:anchorId="7C602EC7" wp14:editId="2FC31150">
            <wp:simplePos x="0" y="0"/>
            <wp:positionH relativeFrom="margin">
              <wp:align>center</wp:align>
            </wp:positionH>
            <wp:positionV relativeFrom="paragraph">
              <wp:posOffset>7620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0DD85F6" w14:textId="77777777" w:rsidR="00692BF8" w:rsidRDefault="00692BF8" w:rsidP="00692BF8">
      <w:pPr>
        <w:pStyle w:val="Title"/>
      </w:pPr>
    </w:p>
    <w:p w14:paraId="03496BC8" w14:textId="77777777" w:rsidR="00896C0F" w:rsidRDefault="00896C0F" w:rsidP="00896C0F"/>
    <w:p w14:paraId="6F3DFC40" w14:textId="77777777" w:rsidR="00896C0F" w:rsidRDefault="00896C0F" w:rsidP="00896C0F"/>
    <w:p w14:paraId="66C6B0C9" w14:textId="77777777" w:rsidR="00896C0F" w:rsidRDefault="00896C0F" w:rsidP="00896C0F"/>
    <w:p w14:paraId="60153E1B" w14:textId="77777777" w:rsidR="000B7A63" w:rsidRDefault="000B7A63" w:rsidP="00896C0F"/>
    <w:p w14:paraId="563014A7" w14:textId="77777777" w:rsidR="000B7A63" w:rsidRPr="00896C0F" w:rsidRDefault="000B7A63" w:rsidP="00896C0F"/>
    <w:p w14:paraId="5E1CB113" w14:textId="77777777" w:rsidR="00692BF8" w:rsidRDefault="00692BF8" w:rsidP="00692BF8">
      <w:pPr>
        <w:pStyle w:val="Title"/>
      </w:pPr>
    </w:p>
    <w:p w14:paraId="52C04858" w14:textId="3833A108" w:rsidR="00530BD5" w:rsidRPr="00896C0F" w:rsidRDefault="00530BD5" w:rsidP="00896C0F">
      <w:pPr>
        <w:jc w:val="center"/>
        <w:rPr>
          <w:b/>
          <w:bCs/>
          <w:sz w:val="28"/>
          <w:szCs w:val="28"/>
        </w:rPr>
      </w:pPr>
      <w:r w:rsidRPr="00896C0F">
        <w:rPr>
          <w:b/>
          <w:bCs/>
          <w:sz w:val="28"/>
          <w:szCs w:val="28"/>
        </w:rPr>
        <w:t>S</w:t>
      </w:r>
      <w:r w:rsidR="00737ABC" w:rsidRPr="00896C0F">
        <w:rPr>
          <w:b/>
          <w:bCs/>
          <w:sz w:val="28"/>
          <w:szCs w:val="28"/>
        </w:rPr>
        <w:t>tudent Name</w:t>
      </w:r>
      <w:r w:rsidRPr="00896C0F">
        <w:rPr>
          <w:b/>
          <w:bCs/>
          <w:sz w:val="28"/>
          <w:szCs w:val="28"/>
        </w:rPr>
        <w:t>: GOWRI PAMARTHI</w:t>
      </w:r>
    </w:p>
    <w:p w14:paraId="703F6B31" w14:textId="62D6D188" w:rsidR="00530BD5" w:rsidRPr="00896C0F" w:rsidRDefault="007224A5" w:rsidP="00896C0F">
      <w:pPr>
        <w:jc w:val="center"/>
        <w:rPr>
          <w:b/>
          <w:bCs/>
          <w:sz w:val="28"/>
          <w:szCs w:val="28"/>
        </w:rPr>
      </w:pPr>
      <w:r w:rsidRPr="00896C0F">
        <w:rPr>
          <w:b/>
          <w:bCs/>
          <w:sz w:val="28"/>
          <w:szCs w:val="28"/>
        </w:rPr>
        <w:t>S</w:t>
      </w:r>
      <w:r w:rsidR="00737ABC" w:rsidRPr="00896C0F">
        <w:rPr>
          <w:b/>
          <w:bCs/>
          <w:sz w:val="28"/>
          <w:szCs w:val="28"/>
        </w:rPr>
        <w:t>tudent Number</w:t>
      </w:r>
      <w:r w:rsidRPr="00896C0F">
        <w:rPr>
          <w:b/>
          <w:bCs/>
          <w:sz w:val="28"/>
          <w:szCs w:val="28"/>
        </w:rPr>
        <w:t>: 2206771</w:t>
      </w:r>
    </w:p>
    <w:p w14:paraId="5F3E6E6D" w14:textId="35E08420" w:rsidR="007224A5" w:rsidRPr="00896C0F" w:rsidRDefault="00737ABC" w:rsidP="00896C0F">
      <w:pPr>
        <w:jc w:val="center"/>
        <w:rPr>
          <w:b/>
          <w:bCs/>
          <w:sz w:val="28"/>
          <w:szCs w:val="28"/>
        </w:rPr>
      </w:pPr>
      <w:r w:rsidRPr="00896C0F">
        <w:rPr>
          <w:b/>
          <w:bCs/>
          <w:sz w:val="28"/>
          <w:szCs w:val="28"/>
        </w:rPr>
        <w:t>Module Name</w:t>
      </w:r>
      <w:r w:rsidR="007224A5" w:rsidRPr="00896C0F">
        <w:rPr>
          <w:b/>
          <w:bCs/>
          <w:sz w:val="28"/>
          <w:szCs w:val="28"/>
        </w:rPr>
        <w:t>: D</w:t>
      </w:r>
      <w:r w:rsidRPr="00896C0F">
        <w:rPr>
          <w:b/>
          <w:bCs/>
          <w:sz w:val="28"/>
          <w:szCs w:val="28"/>
        </w:rPr>
        <w:t>ata base systems</w:t>
      </w:r>
      <w:r w:rsidR="00D52A0C" w:rsidRPr="00896C0F">
        <w:rPr>
          <w:b/>
          <w:bCs/>
          <w:sz w:val="28"/>
          <w:szCs w:val="28"/>
        </w:rPr>
        <w:t xml:space="preserve"> </w:t>
      </w:r>
      <w:r w:rsidR="007224A5" w:rsidRPr="00896C0F">
        <w:rPr>
          <w:b/>
          <w:bCs/>
          <w:sz w:val="28"/>
          <w:szCs w:val="28"/>
        </w:rPr>
        <w:t>(ACCA7002)</w:t>
      </w:r>
    </w:p>
    <w:p w14:paraId="3CA69072" w14:textId="5E61E48E" w:rsidR="00A60612" w:rsidRDefault="00A60612" w:rsidP="00896C0F">
      <w:pPr>
        <w:spacing w:before="120" w:after="120"/>
        <w:jc w:val="center"/>
        <w:rPr>
          <w:b/>
          <w:bCs/>
          <w:sz w:val="28"/>
          <w:szCs w:val="28"/>
        </w:rPr>
      </w:pPr>
      <w:r w:rsidRPr="00896C0F">
        <w:rPr>
          <w:b/>
          <w:bCs/>
          <w:sz w:val="28"/>
          <w:szCs w:val="28"/>
        </w:rPr>
        <w:t xml:space="preserve">Assignment </w:t>
      </w:r>
      <w:r w:rsidR="00737ABC" w:rsidRPr="00896C0F">
        <w:rPr>
          <w:b/>
          <w:bCs/>
          <w:sz w:val="28"/>
          <w:szCs w:val="28"/>
        </w:rPr>
        <w:t>T</w:t>
      </w:r>
      <w:r w:rsidRPr="00896C0F">
        <w:rPr>
          <w:b/>
          <w:bCs/>
          <w:sz w:val="28"/>
          <w:szCs w:val="28"/>
        </w:rPr>
        <w:t>itle</w:t>
      </w:r>
      <w:r w:rsidR="00D52A0C" w:rsidRPr="00896C0F">
        <w:rPr>
          <w:b/>
          <w:bCs/>
          <w:sz w:val="28"/>
          <w:szCs w:val="28"/>
        </w:rPr>
        <w:t>:</w:t>
      </w:r>
      <w:r w:rsidRPr="00896C0F">
        <w:rPr>
          <w:b/>
          <w:bCs/>
          <w:sz w:val="28"/>
          <w:szCs w:val="28"/>
          <w:lang w:val="it-IT"/>
        </w:rPr>
        <w:t xml:space="preserve"> Abertawe Leisure Centre Design &amp; </w:t>
      </w:r>
      <w:r w:rsidRPr="00896C0F">
        <w:rPr>
          <w:b/>
          <w:bCs/>
          <w:sz w:val="28"/>
          <w:szCs w:val="28"/>
        </w:rPr>
        <w:t>Implementation</w:t>
      </w:r>
    </w:p>
    <w:p w14:paraId="26B811B9" w14:textId="77777777" w:rsidR="00355243" w:rsidRDefault="00355243" w:rsidP="00896C0F">
      <w:pPr>
        <w:spacing w:before="120" w:after="120"/>
        <w:jc w:val="center"/>
        <w:rPr>
          <w:b/>
          <w:bCs/>
          <w:sz w:val="28"/>
          <w:szCs w:val="28"/>
        </w:rPr>
      </w:pPr>
    </w:p>
    <w:p w14:paraId="77BC0905" w14:textId="77777777" w:rsidR="00355243" w:rsidRDefault="00355243" w:rsidP="00896C0F">
      <w:pPr>
        <w:spacing w:before="120" w:after="120"/>
        <w:jc w:val="center"/>
        <w:rPr>
          <w:b/>
          <w:bCs/>
          <w:sz w:val="28"/>
          <w:szCs w:val="28"/>
        </w:rPr>
      </w:pPr>
    </w:p>
    <w:p w14:paraId="06869A8C" w14:textId="77777777" w:rsidR="00355243" w:rsidRDefault="00355243" w:rsidP="00896C0F">
      <w:pPr>
        <w:spacing w:before="120" w:after="120"/>
        <w:jc w:val="center"/>
        <w:rPr>
          <w:b/>
          <w:bCs/>
          <w:sz w:val="28"/>
          <w:szCs w:val="28"/>
        </w:rPr>
      </w:pPr>
    </w:p>
    <w:p w14:paraId="5E791329" w14:textId="25E7AFF1" w:rsidR="00355243" w:rsidRPr="00896C0F" w:rsidRDefault="00355243" w:rsidP="00896C0F">
      <w:pPr>
        <w:spacing w:before="120" w:after="120"/>
        <w:jc w:val="center"/>
        <w:rPr>
          <w:b/>
          <w:bCs/>
          <w:sz w:val="28"/>
          <w:szCs w:val="28"/>
          <w:lang w:val="it-IT"/>
        </w:rPr>
      </w:pPr>
      <w:r>
        <w:rPr>
          <w:b/>
          <w:bCs/>
          <w:sz w:val="28"/>
          <w:szCs w:val="28"/>
        </w:rPr>
        <w:t>Course work-1</w:t>
      </w:r>
    </w:p>
    <w:p w14:paraId="4E51149A" w14:textId="49144A6E" w:rsidR="00D52A0C" w:rsidRDefault="00D52A0C" w:rsidP="00530BD5"/>
    <w:p w14:paraId="17DD2378" w14:textId="77777777" w:rsidR="00D52A0C" w:rsidRDefault="00D52A0C" w:rsidP="00530BD5"/>
    <w:p w14:paraId="54CE60AC" w14:textId="77777777" w:rsidR="00692BF8" w:rsidRDefault="00692BF8" w:rsidP="00692BF8">
      <w:pPr>
        <w:pStyle w:val="Title"/>
      </w:pPr>
    </w:p>
    <w:p w14:paraId="4585F070" w14:textId="77777777" w:rsidR="00692BF8" w:rsidRDefault="00692BF8" w:rsidP="00692BF8">
      <w:pPr>
        <w:pStyle w:val="Title"/>
      </w:pPr>
    </w:p>
    <w:p w14:paraId="64052E4F" w14:textId="77777777" w:rsidR="00692BF8" w:rsidRDefault="00692BF8" w:rsidP="00692BF8">
      <w:pPr>
        <w:pStyle w:val="Title"/>
      </w:pPr>
    </w:p>
    <w:p w14:paraId="4A492D6B" w14:textId="77777777" w:rsidR="00692BF8" w:rsidRDefault="00692BF8" w:rsidP="00692BF8">
      <w:pPr>
        <w:pStyle w:val="Title"/>
        <w:jc w:val="center"/>
      </w:pPr>
    </w:p>
    <w:p w14:paraId="28F3FCE8" w14:textId="77777777" w:rsidR="00692BF8" w:rsidRDefault="00692BF8" w:rsidP="00692BF8">
      <w:pPr>
        <w:pStyle w:val="Title"/>
        <w:jc w:val="center"/>
      </w:pPr>
    </w:p>
    <w:p w14:paraId="55BFE35A" w14:textId="77777777" w:rsidR="00692BF8" w:rsidRDefault="00692BF8" w:rsidP="00692BF8">
      <w:pPr>
        <w:pStyle w:val="Title"/>
        <w:jc w:val="center"/>
      </w:pPr>
    </w:p>
    <w:p w14:paraId="5B0E14EE" w14:textId="77777777" w:rsidR="00692BF8" w:rsidRDefault="00692BF8">
      <w:pPr>
        <w:rPr>
          <w:b/>
        </w:rPr>
      </w:pPr>
      <w:r>
        <w:rPr>
          <w:b/>
        </w:rPr>
        <w:br w:type="page"/>
      </w:r>
    </w:p>
    <w:sdt>
      <w:sdtPr>
        <w:rPr>
          <w:rFonts w:ascii="Times New Roman" w:eastAsia="Times New Roman" w:hAnsi="Times New Roman" w:cs="Times New Roman"/>
          <w:color w:val="auto"/>
          <w:sz w:val="24"/>
          <w:szCs w:val="24"/>
          <w:lang w:val="en"/>
        </w:rPr>
        <w:id w:val="-1582369892"/>
        <w:docPartObj>
          <w:docPartGallery w:val="Table of Contents"/>
          <w:docPartUnique/>
        </w:docPartObj>
      </w:sdtPr>
      <w:sdtEndPr>
        <w:rPr>
          <w:b/>
          <w:bCs/>
          <w:noProof/>
        </w:rPr>
      </w:sdtEndPr>
      <w:sdtContent>
        <w:p w14:paraId="337B8151" w14:textId="4AE86781" w:rsidR="00692BF8" w:rsidRPr="00D81278" w:rsidRDefault="00692BF8" w:rsidP="00D81278">
          <w:pPr>
            <w:pStyle w:val="TOCHeading"/>
            <w:jc w:val="center"/>
            <w:rPr>
              <w:rFonts w:ascii="Times New Roman" w:hAnsi="Times New Roman" w:cs="Times New Roman"/>
              <w:b/>
              <w:bCs/>
              <w:color w:val="auto"/>
              <w:sz w:val="28"/>
              <w:szCs w:val="28"/>
            </w:rPr>
          </w:pPr>
          <w:r w:rsidRPr="00D81278">
            <w:rPr>
              <w:rFonts w:ascii="Times New Roman" w:hAnsi="Times New Roman" w:cs="Times New Roman"/>
              <w:b/>
              <w:bCs/>
              <w:color w:val="auto"/>
              <w:sz w:val="28"/>
              <w:szCs w:val="28"/>
            </w:rPr>
            <w:t>Table of Contents</w:t>
          </w:r>
        </w:p>
        <w:p w14:paraId="30A582DC" w14:textId="3386C711" w:rsidR="001961C6" w:rsidRDefault="00692BF8">
          <w:pPr>
            <w:pStyle w:val="TOC1"/>
            <w:tabs>
              <w:tab w:val="right" w:leader="dot" w:pos="9350"/>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23926186" w:history="1">
            <w:r w:rsidR="001961C6" w:rsidRPr="00C97152">
              <w:rPr>
                <w:rStyle w:val="Hyperlink"/>
                <w:noProof/>
              </w:rPr>
              <w:t>1. Performance Tuning</w:t>
            </w:r>
            <w:r w:rsidR="001961C6">
              <w:rPr>
                <w:noProof/>
                <w:webHidden/>
              </w:rPr>
              <w:tab/>
            </w:r>
            <w:r w:rsidR="001961C6">
              <w:rPr>
                <w:noProof/>
                <w:webHidden/>
              </w:rPr>
              <w:fldChar w:fldCharType="begin"/>
            </w:r>
            <w:r w:rsidR="001961C6">
              <w:rPr>
                <w:noProof/>
                <w:webHidden/>
              </w:rPr>
              <w:instrText xml:space="preserve"> PAGEREF _Toc123926186 \h </w:instrText>
            </w:r>
            <w:r w:rsidR="001961C6">
              <w:rPr>
                <w:noProof/>
                <w:webHidden/>
              </w:rPr>
            </w:r>
            <w:r w:rsidR="001961C6">
              <w:rPr>
                <w:noProof/>
                <w:webHidden/>
              </w:rPr>
              <w:fldChar w:fldCharType="separate"/>
            </w:r>
            <w:r w:rsidR="000D2DEB">
              <w:rPr>
                <w:noProof/>
                <w:webHidden/>
              </w:rPr>
              <w:t>3</w:t>
            </w:r>
            <w:r w:rsidR="001961C6">
              <w:rPr>
                <w:noProof/>
                <w:webHidden/>
              </w:rPr>
              <w:fldChar w:fldCharType="end"/>
            </w:r>
          </w:hyperlink>
        </w:p>
        <w:p w14:paraId="5899F249" w14:textId="70799DD5" w:rsidR="001961C6" w:rsidRDefault="00166125">
          <w:pPr>
            <w:pStyle w:val="TOC1"/>
            <w:tabs>
              <w:tab w:val="right" w:leader="dot" w:pos="9350"/>
            </w:tabs>
            <w:rPr>
              <w:rFonts w:asciiTheme="minorHAnsi" w:eastAsiaTheme="minorEastAsia" w:hAnsiTheme="minorHAnsi" w:cstheme="minorBidi"/>
              <w:noProof/>
              <w:sz w:val="22"/>
              <w:szCs w:val="22"/>
              <w:lang w:val="en-IN" w:eastAsia="en-IN"/>
            </w:rPr>
          </w:pPr>
          <w:hyperlink w:anchor="_Toc123926187" w:history="1">
            <w:r w:rsidR="001961C6" w:rsidRPr="00C97152">
              <w:rPr>
                <w:rStyle w:val="Hyperlink"/>
                <w:noProof/>
              </w:rPr>
              <w:t>2. Transaction</w:t>
            </w:r>
            <w:r w:rsidR="001961C6">
              <w:rPr>
                <w:noProof/>
                <w:webHidden/>
              </w:rPr>
              <w:tab/>
            </w:r>
            <w:r w:rsidR="001961C6">
              <w:rPr>
                <w:noProof/>
                <w:webHidden/>
              </w:rPr>
              <w:fldChar w:fldCharType="begin"/>
            </w:r>
            <w:r w:rsidR="001961C6">
              <w:rPr>
                <w:noProof/>
                <w:webHidden/>
              </w:rPr>
              <w:instrText xml:space="preserve"> PAGEREF _Toc123926187 \h </w:instrText>
            </w:r>
            <w:r w:rsidR="001961C6">
              <w:rPr>
                <w:noProof/>
                <w:webHidden/>
              </w:rPr>
            </w:r>
            <w:r w:rsidR="001961C6">
              <w:rPr>
                <w:noProof/>
                <w:webHidden/>
              </w:rPr>
              <w:fldChar w:fldCharType="separate"/>
            </w:r>
            <w:r w:rsidR="000D2DEB">
              <w:rPr>
                <w:noProof/>
                <w:webHidden/>
              </w:rPr>
              <w:t>5</w:t>
            </w:r>
            <w:r w:rsidR="001961C6">
              <w:rPr>
                <w:noProof/>
                <w:webHidden/>
              </w:rPr>
              <w:fldChar w:fldCharType="end"/>
            </w:r>
          </w:hyperlink>
        </w:p>
        <w:p w14:paraId="24F0B57C" w14:textId="5DA26D91" w:rsidR="001961C6" w:rsidRDefault="00166125">
          <w:pPr>
            <w:pStyle w:val="TOC1"/>
            <w:tabs>
              <w:tab w:val="right" w:leader="dot" w:pos="9350"/>
            </w:tabs>
            <w:rPr>
              <w:rFonts w:asciiTheme="minorHAnsi" w:eastAsiaTheme="minorEastAsia" w:hAnsiTheme="minorHAnsi" w:cstheme="minorBidi"/>
              <w:noProof/>
              <w:sz w:val="22"/>
              <w:szCs w:val="22"/>
              <w:lang w:val="en-IN" w:eastAsia="en-IN"/>
            </w:rPr>
          </w:pPr>
          <w:hyperlink w:anchor="_Toc123926188" w:history="1">
            <w:r w:rsidR="001961C6" w:rsidRPr="00C97152">
              <w:rPr>
                <w:rStyle w:val="Hyperlink"/>
                <w:noProof/>
              </w:rPr>
              <w:t>3. Evaluation of Design and Implementation</w:t>
            </w:r>
            <w:r w:rsidR="001961C6">
              <w:rPr>
                <w:noProof/>
                <w:webHidden/>
              </w:rPr>
              <w:tab/>
            </w:r>
            <w:r w:rsidR="001961C6">
              <w:rPr>
                <w:noProof/>
                <w:webHidden/>
              </w:rPr>
              <w:fldChar w:fldCharType="begin"/>
            </w:r>
            <w:r w:rsidR="001961C6">
              <w:rPr>
                <w:noProof/>
                <w:webHidden/>
              </w:rPr>
              <w:instrText xml:space="preserve"> PAGEREF _Toc123926188 \h </w:instrText>
            </w:r>
            <w:r w:rsidR="001961C6">
              <w:rPr>
                <w:noProof/>
                <w:webHidden/>
              </w:rPr>
            </w:r>
            <w:r w:rsidR="001961C6">
              <w:rPr>
                <w:noProof/>
                <w:webHidden/>
              </w:rPr>
              <w:fldChar w:fldCharType="separate"/>
            </w:r>
            <w:r w:rsidR="000D2DEB">
              <w:rPr>
                <w:noProof/>
                <w:webHidden/>
              </w:rPr>
              <w:t>8</w:t>
            </w:r>
            <w:r w:rsidR="001961C6">
              <w:rPr>
                <w:noProof/>
                <w:webHidden/>
              </w:rPr>
              <w:fldChar w:fldCharType="end"/>
            </w:r>
          </w:hyperlink>
        </w:p>
        <w:p w14:paraId="416F1D27" w14:textId="5F5D5C70" w:rsidR="001961C6" w:rsidRDefault="00166125">
          <w:pPr>
            <w:pStyle w:val="TOC1"/>
            <w:tabs>
              <w:tab w:val="right" w:leader="dot" w:pos="9350"/>
            </w:tabs>
            <w:rPr>
              <w:rFonts w:asciiTheme="minorHAnsi" w:eastAsiaTheme="minorEastAsia" w:hAnsiTheme="minorHAnsi" w:cstheme="minorBidi"/>
              <w:noProof/>
              <w:sz w:val="22"/>
              <w:szCs w:val="22"/>
              <w:lang w:val="en-IN" w:eastAsia="en-IN"/>
            </w:rPr>
          </w:pPr>
          <w:hyperlink w:anchor="_Toc123926189" w:history="1">
            <w:r w:rsidR="001961C6" w:rsidRPr="00C97152">
              <w:rPr>
                <w:rStyle w:val="Hyperlink"/>
                <w:noProof/>
              </w:rPr>
              <w:t>3.1 ERD</w:t>
            </w:r>
            <w:r w:rsidR="001961C6">
              <w:rPr>
                <w:noProof/>
                <w:webHidden/>
              </w:rPr>
              <w:tab/>
            </w:r>
            <w:r w:rsidR="001961C6">
              <w:rPr>
                <w:noProof/>
                <w:webHidden/>
              </w:rPr>
              <w:fldChar w:fldCharType="begin"/>
            </w:r>
            <w:r w:rsidR="001961C6">
              <w:rPr>
                <w:noProof/>
                <w:webHidden/>
              </w:rPr>
              <w:instrText xml:space="preserve"> PAGEREF _Toc123926189 \h </w:instrText>
            </w:r>
            <w:r w:rsidR="001961C6">
              <w:rPr>
                <w:noProof/>
                <w:webHidden/>
              </w:rPr>
            </w:r>
            <w:r w:rsidR="001961C6">
              <w:rPr>
                <w:noProof/>
                <w:webHidden/>
              </w:rPr>
              <w:fldChar w:fldCharType="separate"/>
            </w:r>
            <w:r w:rsidR="000D2DEB">
              <w:rPr>
                <w:noProof/>
                <w:webHidden/>
              </w:rPr>
              <w:t>8</w:t>
            </w:r>
            <w:r w:rsidR="001961C6">
              <w:rPr>
                <w:noProof/>
                <w:webHidden/>
              </w:rPr>
              <w:fldChar w:fldCharType="end"/>
            </w:r>
          </w:hyperlink>
        </w:p>
        <w:p w14:paraId="5EBE4977" w14:textId="4C0A8423" w:rsidR="001961C6" w:rsidRDefault="00166125">
          <w:pPr>
            <w:pStyle w:val="TOC3"/>
            <w:tabs>
              <w:tab w:val="right" w:leader="dot" w:pos="9350"/>
            </w:tabs>
            <w:rPr>
              <w:rFonts w:asciiTheme="minorHAnsi" w:eastAsiaTheme="minorEastAsia" w:hAnsiTheme="minorHAnsi" w:cstheme="minorBidi"/>
              <w:noProof/>
              <w:sz w:val="22"/>
              <w:szCs w:val="22"/>
              <w:lang w:val="en-IN" w:eastAsia="en-IN"/>
            </w:rPr>
          </w:pPr>
          <w:hyperlink w:anchor="_Toc123926190" w:history="1">
            <w:r w:rsidR="001961C6" w:rsidRPr="00C97152">
              <w:rPr>
                <w:rStyle w:val="Hyperlink"/>
                <w:noProof/>
              </w:rPr>
              <w:t>Introduction</w:t>
            </w:r>
            <w:r w:rsidR="001961C6">
              <w:rPr>
                <w:noProof/>
                <w:webHidden/>
              </w:rPr>
              <w:tab/>
            </w:r>
            <w:r w:rsidR="001961C6">
              <w:rPr>
                <w:noProof/>
                <w:webHidden/>
              </w:rPr>
              <w:fldChar w:fldCharType="begin"/>
            </w:r>
            <w:r w:rsidR="001961C6">
              <w:rPr>
                <w:noProof/>
                <w:webHidden/>
              </w:rPr>
              <w:instrText xml:space="preserve"> PAGEREF _Toc123926190 \h </w:instrText>
            </w:r>
            <w:r w:rsidR="001961C6">
              <w:rPr>
                <w:noProof/>
                <w:webHidden/>
              </w:rPr>
            </w:r>
            <w:r w:rsidR="001961C6">
              <w:rPr>
                <w:noProof/>
                <w:webHidden/>
              </w:rPr>
              <w:fldChar w:fldCharType="separate"/>
            </w:r>
            <w:r w:rsidR="000D2DEB">
              <w:rPr>
                <w:noProof/>
                <w:webHidden/>
              </w:rPr>
              <w:t>9</w:t>
            </w:r>
            <w:r w:rsidR="001961C6">
              <w:rPr>
                <w:noProof/>
                <w:webHidden/>
              </w:rPr>
              <w:fldChar w:fldCharType="end"/>
            </w:r>
          </w:hyperlink>
        </w:p>
        <w:p w14:paraId="45155470" w14:textId="14F48A02" w:rsidR="001961C6" w:rsidRDefault="00166125">
          <w:pPr>
            <w:pStyle w:val="TOC3"/>
            <w:tabs>
              <w:tab w:val="right" w:leader="dot" w:pos="9350"/>
            </w:tabs>
            <w:rPr>
              <w:rFonts w:asciiTheme="minorHAnsi" w:eastAsiaTheme="minorEastAsia" w:hAnsiTheme="minorHAnsi" w:cstheme="minorBidi"/>
              <w:noProof/>
              <w:sz w:val="22"/>
              <w:szCs w:val="22"/>
              <w:lang w:val="en-IN" w:eastAsia="en-IN"/>
            </w:rPr>
          </w:pPr>
          <w:hyperlink w:anchor="_Toc123926191" w:history="1">
            <w:r w:rsidR="001961C6" w:rsidRPr="00C97152">
              <w:rPr>
                <w:rStyle w:val="Hyperlink"/>
                <w:noProof/>
              </w:rPr>
              <w:t>Rollback</w:t>
            </w:r>
            <w:r w:rsidR="001961C6">
              <w:rPr>
                <w:noProof/>
                <w:webHidden/>
              </w:rPr>
              <w:tab/>
            </w:r>
            <w:r w:rsidR="001961C6">
              <w:rPr>
                <w:noProof/>
                <w:webHidden/>
              </w:rPr>
              <w:fldChar w:fldCharType="begin"/>
            </w:r>
            <w:r w:rsidR="001961C6">
              <w:rPr>
                <w:noProof/>
                <w:webHidden/>
              </w:rPr>
              <w:instrText xml:space="preserve"> PAGEREF _Toc123926191 \h </w:instrText>
            </w:r>
            <w:r w:rsidR="001961C6">
              <w:rPr>
                <w:noProof/>
                <w:webHidden/>
              </w:rPr>
            </w:r>
            <w:r w:rsidR="001961C6">
              <w:rPr>
                <w:noProof/>
                <w:webHidden/>
              </w:rPr>
              <w:fldChar w:fldCharType="separate"/>
            </w:r>
            <w:r w:rsidR="000D2DEB">
              <w:rPr>
                <w:noProof/>
                <w:webHidden/>
              </w:rPr>
              <w:t>9</w:t>
            </w:r>
            <w:r w:rsidR="001961C6">
              <w:rPr>
                <w:noProof/>
                <w:webHidden/>
              </w:rPr>
              <w:fldChar w:fldCharType="end"/>
            </w:r>
          </w:hyperlink>
        </w:p>
        <w:p w14:paraId="5E553057" w14:textId="5461AC03" w:rsidR="001961C6" w:rsidRDefault="00166125">
          <w:pPr>
            <w:pStyle w:val="TOC3"/>
            <w:tabs>
              <w:tab w:val="right" w:leader="dot" w:pos="9350"/>
            </w:tabs>
            <w:rPr>
              <w:rFonts w:asciiTheme="minorHAnsi" w:eastAsiaTheme="minorEastAsia" w:hAnsiTheme="minorHAnsi" w:cstheme="minorBidi"/>
              <w:noProof/>
              <w:sz w:val="22"/>
              <w:szCs w:val="22"/>
              <w:lang w:val="en-IN" w:eastAsia="en-IN"/>
            </w:rPr>
          </w:pPr>
          <w:hyperlink w:anchor="_Toc123926192" w:history="1">
            <w:r w:rsidR="001961C6" w:rsidRPr="00C97152">
              <w:rPr>
                <w:rStyle w:val="Hyperlink"/>
                <w:noProof/>
              </w:rPr>
              <w:t>Commit</w:t>
            </w:r>
            <w:r w:rsidR="001961C6">
              <w:rPr>
                <w:noProof/>
                <w:webHidden/>
              </w:rPr>
              <w:tab/>
            </w:r>
            <w:r w:rsidR="001961C6">
              <w:rPr>
                <w:noProof/>
                <w:webHidden/>
              </w:rPr>
              <w:fldChar w:fldCharType="begin"/>
            </w:r>
            <w:r w:rsidR="001961C6">
              <w:rPr>
                <w:noProof/>
                <w:webHidden/>
              </w:rPr>
              <w:instrText xml:space="preserve"> PAGEREF _Toc123926192 \h </w:instrText>
            </w:r>
            <w:r w:rsidR="001961C6">
              <w:rPr>
                <w:noProof/>
                <w:webHidden/>
              </w:rPr>
            </w:r>
            <w:r w:rsidR="001961C6">
              <w:rPr>
                <w:noProof/>
                <w:webHidden/>
              </w:rPr>
              <w:fldChar w:fldCharType="separate"/>
            </w:r>
            <w:r w:rsidR="000D2DEB">
              <w:rPr>
                <w:noProof/>
                <w:webHidden/>
              </w:rPr>
              <w:t>9</w:t>
            </w:r>
            <w:r w:rsidR="001961C6">
              <w:rPr>
                <w:noProof/>
                <w:webHidden/>
              </w:rPr>
              <w:fldChar w:fldCharType="end"/>
            </w:r>
          </w:hyperlink>
        </w:p>
        <w:p w14:paraId="052C69C7" w14:textId="1CB09954" w:rsidR="001961C6" w:rsidRDefault="00166125">
          <w:pPr>
            <w:pStyle w:val="TOC3"/>
            <w:tabs>
              <w:tab w:val="right" w:leader="dot" w:pos="9350"/>
            </w:tabs>
            <w:rPr>
              <w:rFonts w:asciiTheme="minorHAnsi" w:eastAsiaTheme="minorEastAsia" w:hAnsiTheme="minorHAnsi" w:cstheme="minorBidi"/>
              <w:noProof/>
              <w:sz w:val="22"/>
              <w:szCs w:val="22"/>
              <w:lang w:val="en-IN" w:eastAsia="en-IN"/>
            </w:rPr>
          </w:pPr>
          <w:hyperlink w:anchor="_Toc123926193" w:history="1">
            <w:r w:rsidR="001961C6" w:rsidRPr="00C97152">
              <w:rPr>
                <w:rStyle w:val="Hyperlink"/>
                <w:noProof/>
              </w:rPr>
              <w:t>Functions</w:t>
            </w:r>
            <w:r w:rsidR="001961C6">
              <w:rPr>
                <w:noProof/>
                <w:webHidden/>
              </w:rPr>
              <w:tab/>
            </w:r>
            <w:r w:rsidR="001961C6">
              <w:rPr>
                <w:noProof/>
                <w:webHidden/>
              </w:rPr>
              <w:fldChar w:fldCharType="begin"/>
            </w:r>
            <w:r w:rsidR="001961C6">
              <w:rPr>
                <w:noProof/>
                <w:webHidden/>
              </w:rPr>
              <w:instrText xml:space="preserve"> PAGEREF _Toc123926193 \h </w:instrText>
            </w:r>
            <w:r w:rsidR="001961C6">
              <w:rPr>
                <w:noProof/>
                <w:webHidden/>
              </w:rPr>
            </w:r>
            <w:r w:rsidR="001961C6">
              <w:rPr>
                <w:noProof/>
                <w:webHidden/>
              </w:rPr>
              <w:fldChar w:fldCharType="separate"/>
            </w:r>
            <w:r w:rsidR="000D2DEB">
              <w:rPr>
                <w:noProof/>
                <w:webHidden/>
              </w:rPr>
              <w:t>10</w:t>
            </w:r>
            <w:r w:rsidR="001961C6">
              <w:rPr>
                <w:noProof/>
                <w:webHidden/>
              </w:rPr>
              <w:fldChar w:fldCharType="end"/>
            </w:r>
          </w:hyperlink>
        </w:p>
        <w:p w14:paraId="13E2A78D" w14:textId="4550CB5D" w:rsidR="001961C6" w:rsidRDefault="00166125">
          <w:pPr>
            <w:pStyle w:val="TOC3"/>
            <w:tabs>
              <w:tab w:val="right" w:leader="dot" w:pos="9350"/>
            </w:tabs>
            <w:rPr>
              <w:rFonts w:asciiTheme="minorHAnsi" w:eastAsiaTheme="minorEastAsia" w:hAnsiTheme="minorHAnsi" w:cstheme="minorBidi"/>
              <w:noProof/>
              <w:sz w:val="22"/>
              <w:szCs w:val="22"/>
              <w:lang w:val="en-IN" w:eastAsia="en-IN"/>
            </w:rPr>
          </w:pPr>
          <w:hyperlink w:anchor="_Toc123926194" w:history="1">
            <w:r w:rsidR="001961C6" w:rsidRPr="00C97152">
              <w:rPr>
                <w:rStyle w:val="Hyperlink"/>
                <w:noProof/>
              </w:rPr>
              <w:t>Triggers</w:t>
            </w:r>
            <w:r w:rsidR="001961C6">
              <w:rPr>
                <w:noProof/>
                <w:webHidden/>
              </w:rPr>
              <w:tab/>
            </w:r>
            <w:r w:rsidR="001961C6">
              <w:rPr>
                <w:noProof/>
                <w:webHidden/>
              </w:rPr>
              <w:fldChar w:fldCharType="begin"/>
            </w:r>
            <w:r w:rsidR="001961C6">
              <w:rPr>
                <w:noProof/>
                <w:webHidden/>
              </w:rPr>
              <w:instrText xml:space="preserve"> PAGEREF _Toc123926194 \h </w:instrText>
            </w:r>
            <w:r w:rsidR="001961C6">
              <w:rPr>
                <w:noProof/>
                <w:webHidden/>
              </w:rPr>
            </w:r>
            <w:r w:rsidR="001961C6">
              <w:rPr>
                <w:noProof/>
                <w:webHidden/>
              </w:rPr>
              <w:fldChar w:fldCharType="separate"/>
            </w:r>
            <w:r w:rsidR="000D2DEB">
              <w:rPr>
                <w:noProof/>
                <w:webHidden/>
              </w:rPr>
              <w:t>11</w:t>
            </w:r>
            <w:r w:rsidR="001961C6">
              <w:rPr>
                <w:noProof/>
                <w:webHidden/>
              </w:rPr>
              <w:fldChar w:fldCharType="end"/>
            </w:r>
          </w:hyperlink>
        </w:p>
        <w:p w14:paraId="79427ECC" w14:textId="7671435F" w:rsidR="001961C6" w:rsidRDefault="00166125">
          <w:pPr>
            <w:pStyle w:val="TOC3"/>
            <w:tabs>
              <w:tab w:val="right" w:leader="dot" w:pos="9350"/>
            </w:tabs>
            <w:rPr>
              <w:rFonts w:asciiTheme="minorHAnsi" w:eastAsiaTheme="minorEastAsia" w:hAnsiTheme="minorHAnsi" w:cstheme="minorBidi"/>
              <w:noProof/>
              <w:sz w:val="22"/>
              <w:szCs w:val="22"/>
              <w:lang w:val="en-IN" w:eastAsia="en-IN"/>
            </w:rPr>
          </w:pPr>
          <w:hyperlink w:anchor="_Toc123926195" w:history="1">
            <w:r w:rsidR="001961C6" w:rsidRPr="00C97152">
              <w:rPr>
                <w:rStyle w:val="Hyperlink"/>
                <w:noProof/>
              </w:rPr>
              <w:t>Procedures</w:t>
            </w:r>
            <w:r w:rsidR="001961C6">
              <w:rPr>
                <w:noProof/>
                <w:webHidden/>
              </w:rPr>
              <w:tab/>
            </w:r>
            <w:r w:rsidR="001961C6">
              <w:rPr>
                <w:noProof/>
                <w:webHidden/>
              </w:rPr>
              <w:fldChar w:fldCharType="begin"/>
            </w:r>
            <w:r w:rsidR="001961C6">
              <w:rPr>
                <w:noProof/>
                <w:webHidden/>
              </w:rPr>
              <w:instrText xml:space="preserve"> PAGEREF _Toc123926195 \h </w:instrText>
            </w:r>
            <w:r w:rsidR="001961C6">
              <w:rPr>
                <w:noProof/>
                <w:webHidden/>
              </w:rPr>
            </w:r>
            <w:r w:rsidR="001961C6">
              <w:rPr>
                <w:noProof/>
                <w:webHidden/>
              </w:rPr>
              <w:fldChar w:fldCharType="separate"/>
            </w:r>
            <w:r w:rsidR="000D2DEB">
              <w:rPr>
                <w:noProof/>
                <w:webHidden/>
              </w:rPr>
              <w:t>12</w:t>
            </w:r>
            <w:r w:rsidR="001961C6">
              <w:rPr>
                <w:noProof/>
                <w:webHidden/>
              </w:rPr>
              <w:fldChar w:fldCharType="end"/>
            </w:r>
          </w:hyperlink>
        </w:p>
        <w:p w14:paraId="07074941" w14:textId="1596B07B" w:rsidR="001961C6" w:rsidRDefault="00166125">
          <w:pPr>
            <w:pStyle w:val="TOC3"/>
            <w:tabs>
              <w:tab w:val="right" w:leader="dot" w:pos="9350"/>
            </w:tabs>
            <w:rPr>
              <w:rFonts w:asciiTheme="minorHAnsi" w:eastAsiaTheme="minorEastAsia" w:hAnsiTheme="minorHAnsi" w:cstheme="minorBidi"/>
              <w:noProof/>
              <w:sz w:val="22"/>
              <w:szCs w:val="22"/>
              <w:lang w:val="en-IN" w:eastAsia="en-IN"/>
            </w:rPr>
          </w:pPr>
          <w:hyperlink w:anchor="_Toc123926196" w:history="1">
            <w:r w:rsidR="001961C6" w:rsidRPr="00C97152">
              <w:rPr>
                <w:rStyle w:val="Hyperlink"/>
                <w:noProof/>
              </w:rPr>
              <w:t>Transactions</w:t>
            </w:r>
            <w:r w:rsidR="001961C6">
              <w:rPr>
                <w:noProof/>
                <w:webHidden/>
              </w:rPr>
              <w:tab/>
            </w:r>
            <w:r w:rsidR="001961C6">
              <w:rPr>
                <w:noProof/>
                <w:webHidden/>
              </w:rPr>
              <w:fldChar w:fldCharType="begin"/>
            </w:r>
            <w:r w:rsidR="001961C6">
              <w:rPr>
                <w:noProof/>
                <w:webHidden/>
              </w:rPr>
              <w:instrText xml:space="preserve"> PAGEREF _Toc123926196 \h </w:instrText>
            </w:r>
            <w:r w:rsidR="001961C6">
              <w:rPr>
                <w:noProof/>
                <w:webHidden/>
              </w:rPr>
            </w:r>
            <w:r w:rsidR="001961C6">
              <w:rPr>
                <w:noProof/>
                <w:webHidden/>
              </w:rPr>
              <w:fldChar w:fldCharType="separate"/>
            </w:r>
            <w:r w:rsidR="000D2DEB">
              <w:rPr>
                <w:noProof/>
                <w:webHidden/>
              </w:rPr>
              <w:t>12</w:t>
            </w:r>
            <w:r w:rsidR="001961C6">
              <w:rPr>
                <w:noProof/>
                <w:webHidden/>
              </w:rPr>
              <w:fldChar w:fldCharType="end"/>
            </w:r>
          </w:hyperlink>
        </w:p>
        <w:p w14:paraId="3D9200E1" w14:textId="178C021F" w:rsidR="001961C6" w:rsidRDefault="00166125">
          <w:pPr>
            <w:pStyle w:val="TOC3"/>
            <w:tabs>
              <w:tab w:val="right" w:leader="dot" w:pos="9350"/>
            </w:tabs>
            <w:rPr>
              <w:rFonts w:asciiTheme="minorHAnsi" w:eastAsiaTheme="minorEastAsia" w:hAnsiTheme="minorHAnsi" w:cstheme="minorBidi"/>
              <w:noProof/>
              <w:sz w:val="22"/>
              <w:szCs w:val="22"/>
              <w:lang w:val="en-IN" w:eastAsia="en-IN"/>
            </w:rPr>
          </w:pPr>
          <w:hyperlink w:anchor="_Toc123926197" w:history="1">
            <w:r w:rsidR="001961C6" w:rsidRPr="00C97152">
              <w:rPr>
                <w:rStyle w:val="Hyperlink"/>
                <w:noProof/>
              </w:rPr>
              <w:t>Indexing</w:t>
            </w:r>
            <w:r w:rsidR="001961C6">
              <w:rPr>
                <w:noProof/>
                <w:webHidden/>
              </w:rPr>
              <w:tab/>
            </w:r>
            <w:r w:rsidR="001961C6">
              <w:rPr>
                <w:noProof/>
                <w:webHidden/>
              </w:rPr>
              <w:fldChar w:fldCharType="begin"/>
            </w:r>
            <w:r w:rsidR="001961C6">
              <w:rPr>
                <w:noProof/>
                <w:webHidden/>
              </w:rPr>
              <w:instrText xml:space="preserve"> PAGEREF _Toc123926197 \h </w:instrText>
            </w:r>
            <w:r w:rsidR="001961C6">
              <w:rPr>
                <w:noProof/>
                <w:webHidden/>
              </w:rPr>
            </w:r>
            <w:r w:rsidR="001961C6">
              <w:rPr>
                <w:noProof/>
                <w:webHidden/>
              </w:rPr>
              <w:fldChar w:fldCharType="separate"/>
            </w:r>
            <w:r w:rsidR="000D2DEB">
              <w:rPr>
                <w:noProof/>
                <w:webHidden/>
              </w:rPr>
              <w:t>12</w:t>
            </w:r>
            <w:r w:rsidR="001961C6">
              <w:rPr>
                <w:noProof/>
                <w:webHidden/>
              </w:rPr>
              <w:fldChar w:fldCharType="end"/>
            </w:r>
          </w:hyperlink>
        </w:p>
        <w:p w14:paraId="25388F68" w14:textId="5D85DBF7" w:rsidR="001961C6" w:rsidRDefault="00166125">
          <w:pPr>
            <w:pStyle w:val="TOC3"/>
            <w:tabs>
              <w:tab w:val="right" w:leader="dot" w:pos="9350"/>
            </w:tabs>
            <w:rPr>
              <w:rFonts w:asciiTheme="minorHAnsi" w:eastAsiaTheme="minorEastAsia" w:hAnsiTheme="minorHAnsi" w:cstheme="minorBidi"/>
              <w:noProof/>
              <w:sz w:val="22"/>
              <w:szCs w:val="22"/>
              <w:lang w:val="en-IN" w:eastAsia="en-IN"/>
            </w:rPr>
          </w:pPr>
          <w:hyperlink w:anchor="_Toc123926198" w:history="1">
            <w:r w:rsidR="001961C6" w:rsidRPr="00C97152">
              <w:rPr>
                <w:rStyle w:val="Hyperlink"/>
                <w:noProof/>
              </w:rPr>
              <w:t>Literature gap</w:t>
            </w:r>
            <w:r w:rsidR="001961C6">
              <w:rPr>
                <w:noProof/>
                <w:webHidden/>
              </w:rPr>
              <w:tab/>
            </w:r>
            <w:r w:rsidR="001961C6">
              <w:rPr>
                <w:noProof/>
                <w:webHidden/>
              </w:rPr>
              <w:fldChar w:fldCharType="begin"/>
            </w:r>
            <w:r w:rsidR="001961C6">
              <w:rPr>
                <w:noProof/>
                <w:webHidden/>
              </w:rPr>
              <w:instrText xml:space="preserve"> PAGEREF _Toc123926198 \h </w:instrText>
            </w:r>
            <w:r w:rsidR="001961C6">
              <w:rPr>
                <w:noProof/>
                <w:webHidden/>
              </w:rPr>
            </w:r>
            <w:r w:rsidR="001961C6">
              <w:rPr>
                <w:noProof/>
                <w:webHidden/>
              </w:rPr>
              <w:fldChar w:fldCharType="separate"/>
            </w:r>
            <w:r w:rsidR="000D2DEB">
              <w:rPr>
                <w:noProof/>
                <w:webHidden/>
              </w:rPr>
              <w:t>12</w:t>
            </w:r>
            <w:r w:rsidR="001961C6">
              <w:rPr>
                <w:noProof/>
                <w:webHidden/>
              </w:rPr>
              <w:fldChar w:fldCharType="end"/>
            </w:r>
          </w:hyperlink>
        </w:p>
        <w:p w14:paraId="05E25031" w14:textId="0D0EBE16" w:rsidR="001961C6" w:rsidRDefault="00166125">
          <w:pPr>
            <w:pStyle w:val="TOC1"/>
            <w:tabs>
              <w:tab w:val="right" w:leader="dot" w:pos="9350"/>
            </w:tabs>
            <w:rPr>
              <w:rFonts w:asciiTheme="minorHAnsi" w:eastAsiaTheme="minorEastAsia" w:hAnsiTheme="minorHAnsi" w:cstheme="minorBidi"/>
              <w:noProof/>
              <w:sz w:val="22"/>
              <w:szCs w:val="22"/>
              <w:lang w:val="en-IN" w:eastAsia="en-IN"/>
            </w:rPr>
          </w:pPr>
          <w:hyperlink w:anchor="_Toc123926199" w:history="1">
            <w:r w:rsidR="001961C6" w:rsidRPr="00C97152">
              <w:rPr>
                <w:rStyle w:val="Hyperlink"/>
                <w:noProof/>
              </w:rPr>
              <w:t>References</w:t>
            </w:r>
            <w:r w:rsidR="001961C6">
              <w:rPr>
                <w:noProof/>
                <w:webHidden/>
              </w:rPr>
              <w:tab/>
            </w:r>
            <w:r w:rsidR="001961C6">
              <w:rPr>
                <w:noProof/>
                <w:webHidden/>
              </w:rPr>
              <w:fldChar w:fldCharType="begin"/>
            </w:r>
            <w:r w:rsidR="001961C6">
              <w:rPr>
                <w:noProof/>
                <w:webHidden/>
              </w:rPr>
              <w:instrText xml:space="preserve"> PAGEREF _Toc123926199 \h </w:instrText>
            </w:r>
            <w:r w:rsidR="001961C6">
              <w:rPr>
                <w:noProof/>
                <w:webHidden/>
              </w:rPr>
            </w:r>
            <w:r w:rsidR="001961C6">
              <w:rPr>
                <w:noProof/>
                <w:webHidden/>
              </w:rPr>
              <w:fldChar w:fldCharType="separate"/>
            </w:r>
            <w:r w:rsidR="000D2DEB">
              <w:rPr>
                <w:noProof/>
                <w:webHidden/>
              </w:rPr>
              <w:t>13</w:t>
            </w:r>
            <w:r w:rsidR="001961C6">
              <w:rPr>
                <w:noProof/>
                <w:webHidden/>
              </w:rPr>
              <w:fldChar w:fldCharType="end"/>
            </w:r>
          </w:hyperlink>
        </w:p>
        <w:p w14:paraId="241CC37D" w14:textId="501EBBCD" w:rsidR="00692BF8" w:rsidRDefault="00692BF8">
          <w:r>
            <w:rPr>
              <w:b/>
              <w:bCs/>
              <w:noProof/>
            </w:rPr>
            <w:fldChar w:fldCharType="end"/>
          </w:r>
        </w:p>
      </w:sdtContent>
    </w:sdt>
    <w:p w14:paraId="21830F05" w14:textId="77777777" w:rsidR="00166125" w:rsidRDefault="00166125" w:rsidP="00166125">
      <w:pPr>
        <w:tabs>
          <w:tab w:val="right" w:pos="9360"/>
        </w:tabs>
        <w:jc w:val="right"/>
        <w:rPr>
          <w:b/>
        </w:rPr>
      </w:pPr>
    </w:p>
    <w:p w14:paraId="79FA288B" w14:textId="04A3F88E" w:rsidR="00692BF8" w:rsidRDefault="00692BF8" w:rsidP="00166125">
      <w:pPr>
        <w:tabs>
          <w:tab w:val="right" w:pos="9360"/>
        </w:tabs>
        <w:rPr>
          <w:b/>
        </w:rPr>
      </w:pPr>
      <w:r w:rsidRPr="00166125">
        <w:br w:type="page"/>
      </w:r>
      <w:r w:rsidR="00166125">
        <w:rPr>
          <w:b/>
        </w:rPr>
        <w:tab/>
      </w:r>
    </w:p>
    <w:p w14:paraId="71FBC9C8" w14:textId="1AA2FE15" w:rsidR="00A330E3" w:rsidRDefault="000B7A63" w:rsidP="00692BF8">
      <w:pPr>
        <w:pStyle w:val="Heading1"/>
      </w:pPr>
      <w:bookmarkStart w:id="1" w:name="_Toc123926186"/>
      <w:r>
        <w:lastRenderedPageBreak/>
        <w:t>1. Performance Tuning</w:t>
      </w:r>
      <w:bookmarkEnd w:id="1"/>
    </w:p>
    <w:p w14:paraId="6378F145" w14:textId="4E77B1D6" w:rsidR="00A330E3" w:rsidRDefault="000B7A63">
      <w:pPr>
        <w:rPr>
          <w:b/>
        </w:rPr>
      </w:pPr>
      <w:r>
        <w:rPr>
          <w:b/>
        </w:rPr>
        <w:t>A.</w:t>
      </w:r>
    </w:p>
    <w:p w14:paraId="60EE325C" w14:textId="77777777" w:rsidR="00A56503" w:rsidRDefault="00A56503">
      <w:pPr>
        <w:rPr>
          <w:b/>
        </w:rPr>
      </w:pPr>
    </w:p>
    <w:p w14:paraId="4E07EAFA" w14:textId="08195251" w:rsidR="00A56503" w:rsidRDefault="00A56503">
      <w:pPr>
        <w:rPr>
          <w:b/>
        </w:rPr>
      </w:pPr>
      <w:r>
        <w:rPr>
          <w:noProof/>
        </w:rPr>
        <w:drawing>
          <wp:inline distT="0" distB="0" distL="0" distR="0" wp14:anchorId="4DDA98E5" wp14:editId="422B0987">
            <wp:extent cx="3307715" cy="2226310"/>
            <wp:effectExtent l="0" t="0" r="6985"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07715" cy="2226310"/>
                    </a:xfrm>
                    <a:prstGeom prst="rect">
                      <a:avLst/>
                    </a:prstGeom>
                    <a:noFill/>
                    <a:ln>
                      <a:noFill/>
                    </a:ln>
                  </pic:spPr>
                </pic:pic>
              </a:graphicData>
            </a:graphic>
          </wp:inline>
        </w:drawing>
      </w:r>
    </w:p>
    <w:p w14:paraId="1B7A463B" w14:textId="77777777" w:rsidR="00A56503" w:rsidRDefault="00A56503">
      <w:pPr>
        <w:rPr>
          <w:b/>
        </w:rPr>
      </w:pPr>
    </w:p>
    <w:p w14:paraId="1E63D8BA" w14:textId="2D0EE889" w:rsidR="00A330E3" w:rsidRDefault="00A56503" w:rsidP="00A56503">
      <w:pPr>
        <w:rPr>
          <w:b/>
        </w:rPr>
      </w:pPr>
      <w:r w:rsidRPr="00A56503">
        <w:rPr>
          <w:b/>
          <w:noProof/>
        </w:rPr>
        <w:drawing>
          <wp:inline distT="0" distB="0" distL="0" distR="0" wp14:anchorId="4A47DEBA" wp14:editId="42386D59">
            <wp:extent cx="4616687" cy="2794144"/>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6687" cy="2794144"/>
                    </a:xfrm>
                    <a:prstGeom prst="rect">
                      <a:avLst/>
                    </a:prstGeom>
                  </pic:spPr>
                </pic:pic>
              </a:graphicData>
            </a:graphic>
          </wp:inline>
        </w:drawing>
      </w:r>
    </w:p>
    <w:p w14:paraId="777E0D84" w14:textId="0D90CDC3" w:rsidR="00A330E3" w:rsidRDefault="00A330E3">
      <w:pPr>
        <w:jc w:val="center"/>
        <w:rPr>
          <w:b/>
        </w:rPr>
      </w:pPr>
    </w:p>
    <w:p w14:paraId="39D978C4" w14:textId="00068EE4" w:rsidR="00A330E3" w:rsidRDefault="000B7A63">
      <w:pPr>
        <w:jc w:val="center"/>
        <w:rPr>
          <w:b/>
        </w:rPr>
      </w:pPr>
      <w:r>
        <w:rPr>
          <w:b/>
        </w:rPr>
        <w:t xml:space="preserve">Figure 1: creating a schema and </w:t>
      </w:r>
      <w:r w:rsidR="00A56503">
        <w:rPr>
          <w:b/>
        </w:rPr>
        <w:t>Index</w:t>
      </w:r>
    </w:p>
    <w:p w14:paraId="491DAFD0" w14:textId="763B1CE7" w:rsidR="00A56503" w:rsidRDefault="000B7A63" w:rsidP="00CD5A34">
      <w:pPr>
        <w:jc w:val="center"/>
      </w:pPr>
      <w:r>
        <w:t>(Source: acquired from “M</w:t>
      </w:r>
      <w:r w:rsidR="00A56503">
        <w:t>S SQL</w:t>
      </w:r>
      <w:r w:rsidR="00CD5A34">
        <w:t>”)</w:t>
      </w:r>
    </w:p>
    <w:p w14:paraId="67818BC4" w14:textId="6FDBDB7B" w:rsidR="00A56503" w:rsidRDefault="00A56503">
      <w:pPr>
        <w:jc w:val="center"/>
      </w:pPr>
    </w:p>
    <w:p w14:paraId="607FF27F" w14:textId="2A9417B2" w:rsidR="00A56503" w:rsidRDefault="00A56503">
      <w:pPr>
        <w:jc w:val="center"/>
      </w:pPr>
    </w:p>
    <w:p w14:paraId="07A45C4C" w14:textId="77777777" w:rsidR="00FF6F8C" w:rsidRDefault="00FF6F8C" w:rsidP="00FF6F8C">
      <w:r>
        <w:t xml:space="preserve">The above figure indicates the proper performance tuning of the mentioned schema. The integer and other characters have been specified using the specific configuration. There are different </w:t>
      </w:r>
      <w:r>
        <w:lastRenderedPageBreak/>
        <w:t xml:space="preserve">columns such as members' surname, first name, address, joined date, and last renewal that has been specified following the necessary key. The schema has been created using the Abertawe Leisure center data. The integer and other functionalities have been specified also. The primary key has been specified following the membership ID. </w:t>
      </w:r>
    </w:p>
    <w:p w14:paraId="18303233" w14:textId="5A143827" w:rsidR="00CD5A34" w:rsidRPr="00FF6F8C" w:rsidRDefault="00CD5A34" w:rsidP="00CD5A34">
      <w:pPr>
        <w:rPr>
          <w:b/>
          <w:bCs/>
        </w:rPr>
      </w:pPr>
      <w:r w:rsidRPr="00FF6F8C">
        <w:rPr>
          <w:b/>
          <w:bCs/>
        </w:rPr>
        <w:t>For this tables I created Non-Clustered Index. There are several reasons why you might create a non-clustered index on a table:</w:t>
      </w:r>
    </w:p>
    <w:p w14:paraId="0C027C50" w14:textId="4848D3A2" w:rsidR="00CD5A34" w:rsidRDefault="00CD5A34" w:rsidP="00CD5A34">
      <w:r w:rsidRPr="00FF6F8C">
        <w:rPr>
          <w:b/>
          <w:bCs/>
        </w:rPr>
        <w:t>To improve query performance:</w:t>
      </w:r>
      <w:r>
        <w:t xml:space="preserve"> </w:t>
      </w:r>
      <w:r w:rsidR="00FF6F8C">
        <w:t>non-clustered</w:t>
      </w:r>
      <w:r>
        <w:t xml:space="preserve"> indexes can help improve the performance of SELECT queries by allowing the database to quickly locate the rows that match a particular WHERE clause.</w:t>
      </w:r>
    </w:p>
    <w:p w14:paraId="5667BBDD" w14:textId="77777777" w:rsidR="00CD5A34" w:rsidRDefault="00CD5A34" w:rsidP="00CD5A34"/>
    <w:p w14:paraId="649EECF7" w14:textId="77777777" w:rsidR="00CD5A34" w:rsidRDefault="00CD5A34" w:rsidP="00CD5A34">
      <w:r w:rsidRPr="00FF6F8C">
        <w:rPr>
          <w:b/>
          <w:bCs/>
        </w:rPr>
        <w:t xml:space="preserve">To support foreign key relationships: </w:t>
      </w:r>
      <w:r>
        <w:t>If you have a foreign key relationship between two tables, you may need to create a non-clustered index on the foreign key column(s) to improve the performance of JOIN queries.</w:t>
      </w:r>
    </w:p>
    <w:p w14:paraId="3FF5BE36" w14:textId="77777777" w:rsidR="00CD5A34" w:rsidRDefault="00CD5A34" w:rsidP="00CD5A34"/>
    <w:p w14:paraId="518EE878" w14:textId="77777777" w:rsidR="00CD5A34" w:rsidRDefault="00CD5A34" w:rsidP="00CD5A34">
      <w:r w:rsidRPr="00FF6F8C">
        <w:rPr>
          <w:b/>
          <w:bCs/>
        </w:rPr>
        <w:t xml:space="preserve">To enforce uniqueness: </w:t>
      </w:r>
      <w:r>
        <w:t>If you want to ensure that a particular column (or set of columns) is unique across all rows in a table, you can create a unique non-clustered index on that column.</w:t>
      </w:r>
    </w:p>
    <w:p w14:paraId="72792F0A" w14:textId="77777777" w:rsidR="00CD5A34" w:rsidRDefault="00CD5A34" w:rsidP="00CD5A34"/>
    <w:p w14:paraId="2E0E7E9B" w14:textId="77777777" w:rsidR="00CD5A34" w:rsidRDefault="00CD5A34" w:rsidP="00CD5A34">
      <w:r w:rsidRPr="00FF6F8C">
        <w:rPr>
          <w:b/>
          <w:bCs/>
        </w:rPr>
        <w:t>To support full-text searches:</w:t>
      </w:r>
      <w:r>
        <w:t xml:space="preserve"> Some databases support full-text indexing, which can be implemented using non-clustered indexes. This allows you to perform fast text searches on large tables.</w:t>
      </w:r>
    </w:p>
    <w:p w14:paraId="7D1BD067" w14:textId="77777777" w:rsidR="00CD5A34" w:rsidRDefault="00CD5A34" w:rsidP="00CD5A34"/>
    <w:p w14:paraId="6F6D0167" w14:textId="54BB09B5" w:rsidR="00CD5A34" w:rsidRDefault="00CD5A34" w:rsidP="00CD5A34">
      <w:r w:rsidRPr="00FF6F8C">
        <w:rPr>
          <w:b/>
          <w:bCs/>
        </w:rPr>
        <w:t>To improve insert performance:</w:t>
      </w:r>
      <w:r>
        <w:t xml:space="preserve"> If you have a table with a high write workload, creating a non-clustered index can actually improve insert performance by allowing the database to more quickly locate empty space in which to store new rows.</w:t>
      </w:r>
    </w:p>
    <w:p w14:paraId="267040EB" w14:textId="00B36D0B" w:rsidR="00FF6F8C" w:rsidRDefault="00FF6F8C" w:rsidP="00CD5A34"/>
    <w:p w14:paraId="05BF25EF" w14:textId="2EC80129" w:rsidR="005437E7" w:rsidRDefault="003957EB" w:rsidP="00CD5A34">
      <w:r>
        <w:t xml:space="preserve">    b. </w:t>
      </w:r>
      <w:r w:rsidR="00FF6F8C">
        <w:t>The reason why I choose this to index the columns</w:t>
      </w:r>
      <w:r w:rsidR="005437E7">
        <w:t>.</w:t>
      </w:r>
    </w:p>
    <w:p w14:paraId="1DDCFCCF" w14:textId="5BA4C6CE" w:rsidR="00FF6F8C" w:rsidRDefault="005437E7" w:rsidP="00CD5A34">
      <w:r w:rsidRPr="005437E7">
        <w:t xml:space="preserve">Consider the following </w:t>
      </w:r>
      <w:r>
        <w:t xml:space="preserve">Members Information Table. </w:t>
      </w:r>
      <w:r w:rsidRPr="005437E7">
        <w:t xml:space="preserve">Since </w:t>
      </w:r>
      <w:proofErr w:type="spellStart"/>
      <w:r>
        <w:t>membership_Id</w:t>
      </w:r>
      <w:proofErr w:type="spellEnd"/>
      <w:r>
        <w:t xml:space="preserve"> column </w:t>
      </w:r>
      <w:r w:rsidRPr="005437E7">
        <w:t xml:space="preserve">serves as the primary key, a clustered index is automatically generated on that column. This means </w:t>
      </w:r>
      <w:r>
        <w:t xml:space="preserve">the </w:t>
      </w:r>
      <w:r w:rsidRPr="005437E7">
        <w:t xml:space="preserve">data is sorted by </w:t>
      </w:r>
      <w:r>
        <w:t xml:space="preserve">the </w:t>
      </w:r>
      <w:proofErr w:type="spellStart"/>
      <w:r>
        <w:t>membership_Id</w:t>
      </w:r>
      <w:proofErr w:type="spellEnd"/>
      <w:r>
        <w:t xml:space="preserve"> </w:t>
      </w:r>
      <w:r w:rsidRPr="005437E7">
        <w:t>column and physically stored</w:t>
      </w:r>
      <w:r>
        <w:t xml:space="preserve"> </w:t>
      </w:r>
      <w:r w:rsidRPr="005437E7">
        <w:t xml:space="preserve">in a series of data pages in a </w:t>
      </w:r>
      <w:r>
        <w:t>tree-like</w:t>
      </w:r>
      <w:r w:rsidRPr="005437E7">
        <w:t xml:space="preserve"> structure</w:t>
      </w:r>
      <w:r>
        <w:t>.</w:t>
      </w:r>
      <w:r w:rsidR="000670B3" w:rsidRPr="000670B3">
        <w:t xml:space="preserve"> The nodes at the bottom of the tree are called data pages or leaf nodes </w:t>
      </w:r>
      <w:r w:rsidR="000670B3" w:rsidRPr="000670B3">
        <w:cr/>
        <w:t xml:space="preserve"> and contain the actual data rows</w:t>
      </w:r>
      <w:r w:rsidR="000670B3">
        <w:t xml:space="preserve">, in our case Members Information table </w:t>
      </w:r>
      <w:r w:rsidR="003957EB">
        <w:t>data. So</w:t>
      </w:r>
      <w:r w:rsidR="000670B3">
        <w:t xml:space="preserve">, </w:t>
      </w:r>
      <w:proofErr w:type="gramStart"/>
      <w:r w:rsidR="000670B3">
        <w:t>When</w:t>
      </w:r>
      <w:proofErr w:type="gramEnd"/>
      <w:r w:rsidR="000670B3">
        <w:t xml:space="preserve"> we fetch </w:t>
      </w:r>
      <w:r w:rsidR="000670B3">
        <w:lastRenderedPageBreak/>
        <w:t xml:space="preserve">data based on the </w:t>
      </w:r>
      <w:proofErr w:type="spellStart"/>
      <w:r w:rsidR="000670B3">
        <w:t>membership_id</w:t>
      </w:r>
      <w:proofErr w:type="spellEnd"/>
      <w:r w:rsidR="000670B3">
        <w:t xml:space="preserve"> column, the </w:t>
      </w:r>
      <w:r w:rsidR="001D2899">
        <w:t>database engine</w:t>
      </w:r>
      <w:r w:rsidR="000670B3">
        <w:t xml:space="preserve"> directly jumps into the id column and fetches the data quickly. </w:t>
      </w:r>
    </w:p>
    <w:p w14:paraId="4ACE8AFC" w14:textId="501EA3D0" w:rsidR="00FF6F8C" w:rsidRDefault="000670B3" w:rsidP="000670B3">
      <w:r>
        <w:t>What if we search by name column? At the moment, there is no index on the Name column,</w:t>
      </w:r>
      <w:r w:rsidRPr="000670B3">
        <w:t xml:space="preserve"> Therefore, there is no simple way for SQL Server to locate the data we need.</w:t>
      </w:r>
      <w:r w:rsidR="00C06C79" w:rsidRPr="00C06C79">
        <w:t xml:space="preserve"> Every record in the table must be read by the SQL server, which is incredibly inefficient from a performance p</w:t>
      </w:r>
      <w:r w:rsidR="00C06C79">
        <w:t>oint of view</w:t>
      </w:r>
      <w:r w:rsidR="00C06C79" w:rsidRPr="00C06C79">
        <w:t>.</w:t>
      </w:r>
    </w:p>
    <w:p w14:paraId="681ABCD3" w14:textId="0DB30C2B" w:rsidR="00FF6F8C" w:rsidRDefault="00C06C79" w:rsidP="00CD5A34">
      <w:r>
        <w:t>So, that’s why I created Non-Clustered Index, here Index are not stored in the table.</w:t>
      </w:r>
      <w:r w:rsidRPr="00C06C79">
        <w:t xml:space="preserve"> We have key values and row locators</w:t>
      </w:r>
      <w:r>
        <w:t>.</w:t>
      </w:r>
      <w:r w:rsidRPr="00C06C79">
        <w:t xml:space="preserve"> We created a non-clustered index on the </w:t>
      </w:r>
      <w:proofErr w:type="spellStart"/>
      <w:r>
        <w:t>members_first_name</w:t>
      </w:r>
      <w:proofErr w:type="spellEnd"/>
      <w:r>
        <w:t xml:space="preserve"> and </w:t>
      </w:r>
      <w:proofErr w:type="spellStart"/>
      <w:r>
        <w:t>members_surname</w:t>
      </w:r>
      <w:proofErr w:type="spellEnd"/>
      <w:r>
        <w:t xml:space="preserve"> </w:t>
      </w:r>
      <w:r w:rsidRPr="00C06C79">
        <w:t>column, so the key values, in this case</w:t>
      </w:r>
      <w:r>
        <w:t xml:space="preserve"> these columns</w:t>
      </w:r>
      <w:r w:rsidRPr="00C06C79">
        <w:t xml:space="preserve"> are sorted and stored in alphabetical order.</w:t>
      </w:r>
    </w:p>
    <w:p w14:paraId="28E690C2" w14:textId="53427157" w:rsidR="00C06C79" w:rsidRDefault="00393929" w:rsidP="00CD5A34">
      <w:r>
        <w:t>So, if</w:t>
      </w:r>
      <w:r w:rsidR="00C06C79">
        <w:t xml:space="preserve"> we </w:t>
      </w:r>
      <w:r w:rsidR="001767A3">
        <w:t>fetch the data based on these columns, it will quickly</w:t>
      </w:r>
      <w:r w:rsidR="00F06574">
        <w:t xml:space="preserve"> </w:t>
      </w:r>
      <w:r w:rsidR="0064445B">
        <w:t>display</w:t>
      </w:r>
      <w:r w:rsidR="001767A3">
        <w:t xml:space="preserve"> the data.</w:t>
      </w:r>
    </w:p>
    <w:p w14:paraId="57A0A53B" w14:textId="48EFA1D3" w:rsidR="00FF6F8C" w:rsidRDefault="00FF6F8C" w:rsidP="00CD5A34"/>
    <w:p w14:paraId="007491F0" w14:textId="230CC717" w:rsidR="006C7088" w:rsidRDefault="006C7088" w:rsidP="00F06574">
      <w:pPr>
        <w:pStyle w:val="Heading1"/>
      </w:pPr>
      <w:bookmarkStart w:id="2" w:name="_Toc123926187"/>
      <w:bookmarkStart w:id="3" w:name="_Hlk119943734"/>
      <w:r>
        <w:t>2.</w:t>
      </w:r>
      <w:r w:rsidR="00F06574">
        <w:t xml:space="preserve"> </w:t>
      </w:r>
      <w:r>
        <w:t>Transaction</w:t>
      </w:r>
      <w:bookmarkEnd w:id="2"/>
    </w:p>
    <w:bookmarkEnd w:id="3"/>
    <w:p w14:paraId="2C1FE9E1" w14:textId="16F0349E" w:rsidR="00FF6F8C" w:rsidRDefault="006C7088" w:rsidP="00CD5A34">
      <w:r>
        <w:t xml:space="preserve"> </w:t>
      </w:r>
    </w:p>
    <w:p w14:paraId="16A77937" w14:textId="7A4E5FD8" w:rsidR="006C7088" w:rsidRDefault="006C7088" w:rsidP="006C7088">
      <w:r>
        <w:t xml:space="preserve">   A transaction can be configured as an interchange of things in the “ALC” of separately. A transaction can additionally be non-exclusive as executing a group of activities over shared with the scheme and controlling to share the scheme or information of the organization. It also can show various alterations of divided states of the organization. This paper describes a group of normal attributes to characterize the transactions. Implementing each and every transaction has been exchanging the condition of divided information. That has been mentioned as the result of a transaction. </w:t>
      </w:r>
      <w:r w:rsidR="00975F4E">
        <w:t>Its</w:t>
      </w:r>
      <w:r>
        <w:t xml:space="preserve"> effect has been </w:t>
      </w:r>
      <w:proofErr w:type="gramStart"/>
      <w:r>
        <w:t>describe</w:t>
      </w:r>
      <w:proofErr w:type="gramEnd"/>
      <w:r>
        <w:t xml:space="preserve"> additionally and the result or outcomes of the transactions has been utilized. The conception of miniature and capability has been desired the effects of transaction when density has the effect if the transactions actual effect has allowable. This theory or opinion of separation has the properties of the functional explanations and have not one </w:t>
      </w:r>
      <w:r w:rsidR="00975F4E">
        <w:t>property</w:t>
      </w:r>
      <w:r>
        <w:t xml:space="preserve"> targeted on the various kinds of characteristics of </w:t>
      </w:r>
      <w:r w:rsidR="0070125E">
        <w:t>transactions</w:t>
      </w:r>
      <w:r>
        <w:t xml:space="preserve">. This </w:t>
      </w:r>
      <w:r w:rsidR="00975F4E">
        <w:t>assessment normally</w:t>
      </w:r>
      <w:r>
        <w:t xml:space="preserve"> mentioned the transactions explanations and broadly m</w:t>
      </w:r>
      <w:r w:rsidR="00F62F78">
        <w:t>enti</w:t>
      </w:r>
      <w:r>
        <w:t xml:space="preserve">oned to them as the part of the transactional “ACID” characteristics.               </w:t>
      </w:r>
    </w:p>
    <w:p w14:paraId="31E1E0D6" w14:textId="1CF91A55" w:rsidR="006C7088" w:rsidRDefault="006C7088" w:rsidP="006C7088">
      <w:r>
        <w:t xml:space="preserve">The characteristics of the transaction has four properties that are “Atomicity”, “Consistency”, “Isolation”, </w:t>
      </w:r>
      <w:proofErr w:type="spellStart"/>
      <w:r>
        <w:t>ans</w:t>
      </w:r>
      <w:proofErr w:type="spellEnd"/>
      <w:r>
        <w:t xml:space="preserve"> also “Durability”. </w:t>
      </w:r>
      <w:proofErr w:type="gramStart"/>
      <w:r>
        <w:t>This</w:t>
      </w:r>
      <w:r w:rsidR="00975F4E">
        <w:t xml:space="preserve"> </w:t>
      </w:r>
      <w:r>
        <w:t xml:space="preserve"> properties</w:t>
      </w:r>
      <w:proofErr w:type="gramEnd"/>
      <w:r>
        <w:t xml:space="preserve"> come with the normal instinct after a transaction and this paper has been tries to complete the subject of transaction and it’s properties. The </w:t>
      </w:r>
      <w:r w:rsidR="00D7419C">
        <w:t>boundary</w:t>
      </w:r>
      <w:r>
        <w:t xml:space="preserve"> of the transaction procedures has been </w:t>
      </w:r>
      <w:r w:rsidR="00D7419C">
        <w:t>indicating</w:t>
      </w:r>
      <w:r>
        <w:t xml:space="preserve"> as “BEGING”, or “END” where </w:t>
      </w:r>
      <w:r w:rsidR="00D7419C">
        <w:t xml:space="preserve">these </w:t>
      </w:r>
      <w:r w:rsidR="00D7419C">
        <w:lastRenderedPageBreak/>
        <w:t>procedures</w:t>
      </w:r>
      <w:r>
        <w:t xml:space="preserve"> finished with the various forms of “COMMIT” that specified the success, “ROLLBACK” that specifies the failure. The </w:t>
      </w:r>
      <w:r w:rsidR="00D7419C">
        <w:t>requirement</w:t>
      </w:r>
      <w:r>
        <w:t xml:space="preserve"> can be </w:t>
      </w:r>
      <w:r w:rsidR="00D7419C">
        <w:t>overthrowing</w:t>
      </w:r>
      <w:r>
        <w:t xml:space="preserve"> any kinds </w:t>
      </w:r>
      <w:r w:rsidR="00D7419C">
        <w:t>of exchanges</w:t>
      </w:r>
      <w:r>
        <w:t xml:space="preserve"> created beyond the transactions </w:t>
      </w:r>
      <w:r>
        <w:rPr>
          <w:highlight w:val="white"/>
        </w:rPr>
        <w:t>(</w:t>
      </w:r>
      <w:proofErr w:type="spellStart"/>
      <w:r>
        <w:rPr>
          <w:highlight w:val="white"/>
        </w:rPr>
        <w:t>Besta</w:t>
      </w:r>
      <w:proofErr w:type="spellEnd"/>
      <w:r>
        <w:rPr>
          <w:highlight w:val="white"/>
        </w:rPr>
        <w:t xml:space="preserve"> </w:t>
      </w:r>
      <w:r>
        <w:rPr>
          <w:i/>
          <w:highlight w:val="white"/>
        </w:rPr>
        <w:t>et al.</w:t>
      </w:r>
      <w:r>
        <w:rPr>
          <w:highlight w:val="white"/>
        </w:rPr>
        <w:t xml:space="preserve"> 2019)</w:t>
      </w:r>
      <w:r>
        <w:t xml:space="preserve">. A database can </w:t>
      </w:r>
      <w:proofErr w:type="gramStart"/>
      <w:r>
        <w:t>tries</w:t>
      </w:r>
      <w:proofErr w:type="gramEnd"/>
      <w:r>
        <w:t xml:space="preserve"> to describe beyond the triple sections and the </w:t>
      </w:r>
      <w:r w:rsidR="00EF3CAD">
        <w:t>schema</w:t>
      </w:r>
      <w:r>
        <w:t xml:space="preserve"> or dataset has been the “meta-data” that explain a group of connections or list where every connections has a group of variables. The database sample has been shared that observers to the dataset and simplify a group of rows per connections.  </w:t>
      </w:r>
    </w:p>
    <w:p w14:paraId="754C5DB4" w14:textId="1904C35D" w:rsidR="003B45AB" w:rsidRDefault="003B45AB" w:rsidP="006C7088">
      <w:r w:rsidRPr="003B45AB">
        <w:rPr>
          <w:noProof/>
        </w:rPr>
        <w:drawing>
          <wp:inline distT="0" distB="0" distL="0" distR="0" wp14:anchorId="66C792FC" wp14:editId="0895B452">
            <wp:extent cx="5943600" cy="20580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058035"/>
                    </a:xfrm>
                    <a:prstGeom prst="rect">
                      <a:avLst/>
                    </a:prstGeom>
                  </pic:spPr>
                </pic:pic>
              </a:graphicData>
            </a:graphic>
          </wp:inline>
        </w:drawing>
      </w:r>
    </w:p>
    <w:p w14:paraId="181F4C85" w14:textId="14DCC926" w:rsidR="006C7088" w:rsidRDefault="003B45AB" w:rsidP="00CD5A34">
      <w:r>
        <w:t>In the above example, I created stored procedures, inside that I have implemented Transactions.</w:t>
      </w:r>
    </w:p>
    <w:p w14:paraId="751D6C86" w14:textId="56869790" w:rsidR="003B45AB" w:rsidRDefault="003B45AB" w:rsidP="00CD5A34">
      <w:pPr>
        <w:rPr>
          <w:b/>
          <w:bCs/>
        </w:rPr>
      </w:pPr>
      <w:r>
        <w:t xml:space="preserve">So, what I did means, I created an insert code for my table and placed it inside the stored procedure within </w:t>
      </w:r>
      <w:r w:rsidRPr="003B45AB">
        <w:rPr>
          <w:b/>
          <w:bCs/>
        </w:rPr>
        <w:t>Begin Tran</w:t>
      </w:r>
      <w:r>
        <w:t xml:space="preserve"> and </w:t>
      </w:r>
      <w:r w:rsidRPr="003B45AB">
        <w:rPr>
          <w:b/>
          <w:bCs/>
        </w:rPr>
        <w:t>END Tran</w:t>
      </w:r>
      <w:r>
        <w:rPr>
          <w:b/>
          <w:bCs/>
        </w:rPr>
        <w:t>.</w:t>
      </w:r>
    </w:p>
    <w:p w14:paraId="04715525" w14:textId="1BEBDB4E" w:rsidR="003B45AB" w:rsidRDefault="003B45AB" w:rsidP="00CD5A34">
      <w:r>
        <w:t>Here, I did not close the transaction, So, when I executed stored procedures, a record will successfully be inserted inside the table. But my transaction is still open, if someone else try to run this table in some other place it won’t run, because we know the is not closed.</w:t>
      </w:r>
    </w:p>
    <w:p w14:paraId="59EC6BB0" w14:textId="038FAEC8" w:rsidR="003B45AB" w:rsidRDefault="003B45AB" w:rsidP="00CD5A34">
      <w:r>
        <w:t xml:space="preserve">So, </w:t>
      </w:r>
      <w:r w:rsidR="007F4CD7">
        <w:t>here</w:t>
      </w:r>
      <w:r>
        <w:t xml:space="preserve"> we have an option, if we want to commit the transaction we can commit or we can roll back the transaction.</w:t>
      </w:r>
    </w:p>
    <w:p w14:paraId="35CBE891" w14:textId="3D7987C7" w:rsidR="003B45AB" w:rsidRPr="003B45AB" w:rsidRDefault="003B45AB" w:rsidP="00CD5A34">
      <w:r>
        <w:t xml:space="preserve">In the above, example I rollback the </w:t>
      </w:r>
      <w:r w:rsidR="007F4CD7">
        <w:t>transaction. So</w:t>
      </w:r>
      <w:r>
        <w:t>, the inserted record will roll back from the table.</w:t>
      </w:r>
    </w:p>
    <w:p w14:paraId="6D8A35C0" w14:textId="3A30EEB8" w:rsidR="00FF6F8C" w:rsidRDefault="00FF6F8C" w:rsidP="00CD5A34"/>
    <w:p w14:paraId="0242EE4D" w14:textId="2A732038" w:rsidR="007F4CD7" w:rsidRDefault="007F4CD7" w:rsidP="00CD5A34">
      <w:r>
        <w:t>---In the same way, I did rollback and commit for update and delete.</w:t>
      </w:r>
    </w:p>
    <w:p w14:paraId="3D8F0672" w14:textId="1DA7C037" w:rsidR="00FF6F8C" w:rsidRDefault="00FF6F8C" w:rsidP="00CD5A34"/>
    <w:p w14:paraId="4785B67A" w14:textId="621DA55A" w:rsidR="007F4CD7" w:rsidRDefault="007F4CD7" w:rsidP="00CD5A34">
      <w:r w:rsidRPr="007F4CD7">
        <w:rPr>
          <w:noProof/>
        </w:rPr>
        <w:lastRenderedPageBreak/>
        <w:drawing>
          <wp:inline distT="0" distB="0" distL="0" distR="0" wp14:anchorId="265D46DD" wp14:editId="4C3C424D">
            <wp:extent cx="5943600" cy="23450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345055"/>
                    </a:xfrm>
                    <a:prstGeom prst="rect">
                      <a:avLst/>
                    </a:prstGeom>
                  </pic:spPr>
                </pic:pic>
              </a:graphicData>
            </a:graphic>
          </wp:inline>
        </w:drawing>
      </w:r>
    </w:p>
    <w:p w14:paraId="01D828BE" w14:textId="77777777" w:rsidR="00FF6F8C" w:rsidRDefault="00FF6F8C"/>
    <w:p w14:paraId="75218C94" w14:textId="77777777" w:rsidR="00FF6F8C" w:rsidRDefault="00FF6F8C"/>
    <w:p w14:paraId="5CE1DD4A" w14:textId="1A116587" w:rsidR="00FF6F8C" w:rsidRDefault="007F4CD7">
      <w:r>
        <w:t>----This is for delete</w:t>
      </w:r>
    </w:p>
    <w:p w14:paraId="2870B8B2" w14:textId="77C6905A" w:rsidR="007F4CD7" w:rsidRDefault="007F4CD7">
      <w:r w:rsidRPr="007F4CD7">
        <w:rPr>
          <w:noProof/>
        </w:rPr>
        <w:drawing>
          <wp:inline distT="0" distB="0" distL="0" distR="0" wp14:anchorId="179CD4FE" wp14:editId="6CB50C44">
            <wp:extent cx="5943600" cy="216662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166620"/>
                    </a:xfrm>
                    <a:prstGeom prst="rect">
                      <a:avLst/>
                    </a:prstGeom>
                  </pic:spPr>
                </pic:pic>
              </a:graphicData>
            </a:graphic>
          </wp:inline>
        </w:drawing>
      </w:r>
    </w:p>
    <w:p w14:paraId="1597AABB" w14:textId="77777777" w:rsidR="00FF6F8C" w:rsidRDefault="00FF6F8C"/>
    <w:p w14:paraId="4605A78D" w14:textId="77777777" w:rsidR="00FF6F8C" w:rsidRDefault="00FF6F8C"/>
    <w:p w14:paraId="40DA8BB1" w14:textId="77777777" w:rsidR="00FF6F8C" w:rsidRDefault="00FF6F8C"/>
    <w:p w14:paraId="4AAAF02E" w14:textId="77777777" w:rsidR="00FF6F8C" w:rsidRDefault="00FF6F8C"/>
    <w:p w14:paraId="4321E64F" w14:textId="37A0A2B4" w:rsidR="00FF6F8C" w:rsidRDefault="00FF6F8C"/>
    <w:p w14:paraId="288EA97C" w14:textId="7F060B9C" w:rsidR="001961C6" w:rsidRDefault="001961C6"/>
    <w:p w14:paraId="25F8686B" w14:textId="45CA9761" w:rsidR="001961C6" w:rsidRDefault="001961C6"/>
    <w:p w14:paraId="081E3B29" w14:textId="0AD03BFC" w:rsidR="001961C6" w:rsidRDefault="001961C6"/>
    <w:p w14:paraId="7199ECD7" w14:textId="77777777" w:rsidR="001961C6" w:rsidRDefault="001961C6"/>
    <w:p w14:paraId="72B95068" w14:textId="77777777" w:rsidR="00FF6F8C" w:rsidRDefault="00FF6F8C"/>
    <w:p w14:paraId="19520A56" w14:textId="61F2C6B2" w:rsidR="00A330E3" w:rsidRDefault="000B7A63">
      <w:pPr>
        <w:pStyle w:val="Heading1"/>
        <w:rPr>
          <w:highlight w:val="none"/>
        </w:rPr>
      </w:pPr>
      <w:bookmarkStart w:id="4" w:name="_sf04mxt6zgfb" w:colFirst="0" w:colLast="0"/>
      <w:bookmarkStart w:id="5" w:name="_Toc123926188"/>
      <w:bookmarkEnd w:id="4"/>
      <w:r>
        <w:lastRenderedPageBreak/>
        <w:t>3. Evaluation of Design and Implementation</w:t>
      </w:r>
      <w:bookmarkEnd w:id="5"/>
    </w:p>
    <w:p w14:paraId="39BD8B95" w14:textId="1F39BA6B" w:rsidR="001961C6" w:rsidRDefault="001961C6" w:rsidP="001961C6"/>
    <w:p w14:paraId="04B14D74" w14:textId="2C866ACE" w:rsidR="001961C6" w:rsidRPr="001961C6" w:rsidRDefault="001961C6" w:rsidP="001961C6">
      <w:pPr>
        <w:pStyle w:val="Heading1"/>
      </w:pPr>
      <w:bookmarkStart w:id="6" w:name="_Toc123926189"/>
      <w:r w:rsidRPr="001961C6">
        <w:t xml:space="preserve"> ERD</w:t>
      </w:r>
      <w:bookmarkEnd w:id="6"/>
      <w:r w:rsidRPr="001961C6">
        <w:t xml:space="preserve"> </w:t>
      </w:r>
    </w:p>
    <w:p w14:paraId="15FE39B7" w14:textId="54F8CC0A" w:rsidR="001961C6" w:rsidRDefault="001961C6" w:rsidP="001961C6"/>
    <w:p w14:paraId="67B87C10" w14:textId="1984A0CF" w:rsidR="001961C6" w:rsidRDefault="001961C6" w:rsidP="001961C6"/>
    <w:p w14:paraId="1019EDF5" w14:textId="33359891" w:rsidR="001961C6" w:rsidRDefault="001961C6" w:rsidP="001961C6"/>
    <w:p w14:paraId="2A2ABBBC" w14:textId="76D02CC1" w:rsidR="001961C6" w:rsidRDefault="001961C6" w:rsidP="001961C6"/>
    <w:p w14:paraId="2B51EFCF" w14:textId="2030584E" w:rsidR="001961C6" w:rsidRDefault="001961C6" w:rsidP="001961C6">
      <w:r>
        <w:rPr>
          <w:noProof/>
        </w:rPr>
        <w:drawing>
          <wp:inline distT="0" distB="0" distL="0" distR="0" wp14:anchorId="59544499" wp14:editId="59F71758">
            <wp:extent cx="5943600" cy="35458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545840"/>
                    </a:xfrm>
                    <a:prstGeom prst="rect">
                      <a:avLst/>
                    </a:prstGeom>
                    <a:noFill/>
                    <a:ln>
                      <a:noFill/>
                    </a:ln>
                  </pic:spPr>
                </pic:pic>
              </a:graphicData>
            </a:graphic>
          </wp:inline>
        </w:drawing>
      </w:r>
    </w:p>
    <w:p w14:paraId="576C0C64" w14:textId="15A9768B" w:rsidR="001961C6" w:rsidRDefault="001961C6" w:rsidP="001961C6"/>
    <w:p w14:paraId="2A4E0698" w14:textId="77777777" w:rsidR="001961C6" w:rsidRDefault="001961C6" w:rsidP="001961C6">
      <w:pPr>
        <w:jc w:val="center"/>
        <w:rPr>
          <w:b/>
        </w:rPr>
      </w:pPr>
      <w:r>
        <w:rPr>
          <w:b/>
        </w:rPr>
        <w:t>Figure 12: ERD diagram of the created database</w:t>
      </w:r>
    </w:p>
    <w:p w14:paraId="0E5FC984" w14:textId="16C49CF8" w:rsidR="001961C6" w:rsidRDefault="001961C6" w:rsidP="001961C6">
      <w:pPr>
        <w:jc w:val="center"/>
      </w:pPr>
      <w:r>
        <w:t>(Source: acquired from “MS SQL”)</w:t>
      </w:r>
    </w:p>
    <w:p w14:paraId="0BC28DB2" w14:textId="5E196777" w:rsidR="001961C6" w:rsidRDefault="001961C6" w:rsidP="001961C6">
      <w:r>
        <w:t xml:space="preserve">The Entity Relationship diagram has been set using MS </w:t>
      </w:r>
      <w:r w:rsidR="00393929">
        <w:t>SQL</w:t>
      </w:r>
      <w:r>
        <w:t>. There are different alternatives to form that diagram. Here proper specification has been used to form the generation of a membership scheme. Class involvement is necessary to make some proper attributes using the system modification and some other relatable information. There are different transaction procedures that are necessary to be executed following the key demonstration of different class and special characters.</w:t>
      </w:r>
    </w:p>
    <w:p w14:paraId="21355FAE" w14:textId="5713706E" w:rsidR="001961C6" w:rsidRDefault="001961C6" w:rsidP="001961C6"/>
    <w:p w14:paraId="1FCD12FD" w14:textId="77777777" w:rsidR="001961C6" w:rsidRPr="001961C6" w:rsidRDefault="001961C6" w:rsidP="001961C6"/>
    <w:p w14:paraId="2C5DB029" w14:textId="77777777" w:rsidR="00A330E3" w:rsidRDefault="000B7A63">
      <w:pPr>
        <w:pStyle w:val="Heading3"/>
      </w:pPr>
      <w:bookmarkStart w:id="7" w:name="_2lpcqhyikmsq" w:colFirst="0" w:colLast="0"/>
      <w:bookmarkStart w:id="8" w:name="_p8mghnjiz1gi" w:colFirst="0" w:colLast="0"/>
      <w:bookmarkStart w:id="9" w:name="_Toc123926190"/>
      <w:bookmarkEnd w:id="7"/>
      <w:bookmarkEnd w:id="8"/>
      <w:r>
        <w:t>Introduction</w:t>
      </w:r>
      <w:bookmarkEnd w:id="9"/>
    </w:p>
    <w:p w14:paraId="213BCDEB" w14:textId="4B240D8F" w:rsidR="00A330E3" w:rsidRDefault="00E03129">
      <w:r>
        <w:t xml:space="preserve">    </w:t>
      </w:r>
      <w:r w:rsidR="000B7A63">
        <w:t>The full form of “SQL” is “Structured Query Language” and it is applied to restore and controlled the information in “RDMS”. It is a common and advanced language for the “RDMS”. It has permitted a user to make, delete, improve, and read the connection of the databases and the lists.</w:t>
      </w:r>
    </w:p>
    <w:p w14:paraId="0E576C9E" w14:textId="77777777" w:rsidR="00A330E3" w:rsidRDefault="000B7A63">
      <w:r>
        <w:t xml:space="preserve">It has some queries that are “SELECT”, “DELETE”, “MAKE TABLE”, “INSERT INTO”, “CREATE DATABASE”, “UPDATE”, and “ALTER DATABASE”.     </w:t>
      </w:r>
    </w:p>
    <w:p w14:paraId="4AEE9E5F" w14:textId="77777777" w:rsidR="00A330E3" w:rsidRDefault="000B7A63">
      <w:pPr>
        <w:pStyle w:val="Heading3"/>
      </w:pPr>
      <w:bookmarkStart w:id="10" w:name="_k40n3yse1zpm" w:colFirst="0" w:colLast="0"/>
      <w:bookmarkStart w:id="11" w:name="_Toc123926191"/>
      <w:bookmarkEnd w:id="10"/>
      <w:r>
        <w:t>Rollback</w:t>
      </w:r>
      <w:bookmarkEnd w:id="11"/>
    </w:p>
    <w:p w14:paraId="3F3E8C76" w14:textId="3BDDE545" w:rsidR="00A330E3" w:rsidRDefault="00E03129">
      <w:r>
        <w:rPr>
          <w:b/>
          <w:i/>
        </w:rPr>
        <w:t xml:space="preserve">      </w:t>
      </w:r>
      <w:r w:rsidR="000B7A63">
        <w:rPr>
          <w:b/>
          <w:i/>
        </w:rPr>
        <w:t>“Rollback”</w:t>
      </w:r>
      <w:r w:rsidR="000B7A63">
        <w:t xml:space="preserve"> has been a transferable maintenance programming language in </w:t>
      </w:r>
      <w:r w:rsidR="000B7A63">
        <w:rPr>
          <w:b/>
          <w:i/>
        </w:rPr>
        <w:t>“SQL”</w:t>
      </w:r>
      <w:r w:rsidR="000B7A63">
        <w:t xml:space="preserve"> and it is presented as one type of command. This command could be utilized to release the transaction procedures therefore this command has created an issue in the programming. Anyone could apply the command whether they want to reverse any kind of changes after the last “COMMIT” has been implemented. A “Rollback” declaration has been utilized to unbind all the changes created for the present transaction procedures. The word “transaction” is a logical word with several sections of queries to create a total transaction implementation. Every transaction has an initial stage with the particular task and finishes whenever the teamwork is done </w:t>
      </w:r>
      <w:r w:rsidR="000B7A63">
        <w:rPr>
          <w:highlight w:val="white"/>
        </w:rPr>
        <w:t>(</w:t>
      </w:r>
      <w:proofErr w:type="spellStart"/>
      <w:r w:rsidR="000B7A63">
        <w:rPr>
          <w:highlight w:val="white"/>
        </w:rPr>
        <w:t>Sima</w:t>
      </w:r>
      <w:proofErr w:type="spellEnd"/>
      <w:r w:rsidR="000B7A63">
        <w:rPr>
          <w:highlight w:val="white"/>
        </w:rPr>
        <w:t xml:space="preserve"> </w:t>
      </w:r>
      <w:r w:rsidR="000B7A63">
        <w:rPr>
          <w:i/>
          <w:highlight w:val="white"/>
        </w:rPr>
        <w:t>et al.</w:t>
      </w:r>
      <w:r w:rsidR="000B7A63">
        <w:rPr>
          <w:highlight w:val="white"/>
        </w:rPr>
        <w:t xml:space="preserve"> 2022)</w:t>
      </w:r>
      <w:r w:rsidR="000B7A63">
        <w:t xml:space="preserve">. Whether any kind of task failed and the procedures of the transaction were a failure. In SQL, transaction procedures are created, and users are required to execute different kinds of tasks. </w:t>
      </w:r>
    </w:p>
    <w:p w14:paraId="5D9F5E90" w14:textId="77777777" w:rsidR="00A330E3" w:rsidRDefault="000B7A63">
      <w:r>
        <w:t xml:space="preserve"> The present transaction procedure has been implemented successfully in the “rollback statement” and it could be reached back to the previous stage that was applied in its command. It has taken place while the transaction procedures hold, and incorrectly implement the device failure. Whether any transaction operations have failed across the execution process, then if all the alternate procedures have not been successfully implemented and the statement could be undone.                </w:t>
      </w:r>
    </w:p>
    <w:p w14:paraId="45FB9008" w14:textId="77777777" w:rsidR="00A330E3" w:rsidRDefault="000B7A63">
      <w:pPr>
        <w:pStyle w:val="Heading3"/>
      </w:pPr>
      <w:bookmarkStart w:id="12" w:name="_2u5wechwjckd" w:colFirst="0" w:colLast="0"/>
      <w:bookmarkStart w:id="13" w:name="_Toc123926192"/>
      <w:bookmarkEnd w:id="12"/>
      <w:r>
        <w:t>Commit</w:t>
      </w:r>
      <w:bookmarkEnd w:id="13"/>
    </w:p>
    <w:p w14:paraId="5ED154F4" w14:textId="35F5FCB8" w:rsidR="00A330E3" w:rsidRDefault="00E03129">
      <w:r>
        <w:t xml:space="preserve">       </w:t>
      </w:r>
      <w:r w:rsidR="000B7A63">
        <w:t xml:space="preserve">“SQL” has various types of commands and one command name is “COMMIT” which is used in the transaction procedures or the database. The database created the present transaction procedures or database declaration look like permanent procedures. It configured the transaction which has been done successfully. Whether the transaction procedure or the easy database query has been implemented successfully by the user. The commit command required to execute to store the changes and set it in the permanent procedures for all the users could be beneficial. Moreover, </w:t>
      </w:r>
      <w:r w:rsidR="000B7A63">
        <w:lastRenderedPageBreak/>
        <w:t xml:space="preserve">one of the commands has been implemented in the database, and users could not recover these procedures in past states. Previously, it was implemented before the initial stage </w:t>
      </w:r>
      <w:r w:rsidR="000B7A63">
        <w:rPr>
          <w:highlight w:val="white"/>
        </w:rPr>
        <w:t xml:space="preserve">(Nathan </w:t>
      </w:r>
      <w:r w:rsidR="000B7A63">
        <w:rPr>
          <w:i/>
          <w:highlight w:val="white"/>
        </w:rPr>
        <w:t>et al.</w:t>
      </w:r>
      <w:r w:rsidR="000B7A63">
        <w:rPr>
          <w:highlight w:val="white"/>
        </w:rPr>
        <w:t xml:space="preserve"> 2019)</w:t>
      </w:r>
      <w:r w:rsidR="000B7A63">
        <w:t xml:space="preserve">.  </w:t>
      </w:r>
    </w:p>
    <w:p w14:paraId="1FB4EA83" w14:textId="77777777" w:rsidR="00A330E3" w:rsidRDefault="000B7A63">
      <w:r>
        <w:t xml:space="preserve">One present transaction procedure had been completely done by utilizing the “COMMIT command” but it could not back in the past executive state. This has been used while the transaction procedures have been finished. Whether all the declarations were implemented successfully without any kind of mistake and whether it would store the statement permanently. while the execution procedures of the commit command would be done and finished then the transaction procedures save for permanent and any user sees the transaction statement.            </w:t>
      </w:r>
    </w:p>
    <w:p w14:paraId="7A955D35" w14:textId="77777777" w:rsidR="00A330E3" w:rsidRDefault="000B7A63">
      <w:pPr>
        <w:pStyle w:val="Heading3"/>
      </w:pPr>
      <w:bookmarkStart w:id="14" w:name="_hqnafq2wfnhc" w:colFirst="0" w:colLast="0"/>
      <w:bookmarkStart w:id="15" w:name="_Toc123926193"/>
      <w:bookmarkEnd w:id="14"/>
      <w:r>
        <w:t>Functions</w:t>
      </w:r>
      <w:bookmarkEnd w:id="15"/>
    </w:p>
    <w:p w14:paraId="4F25AE3E" w14:textId="02E38BF0" w:rsidR="00A330E3" w:rsidRDefault="00E03129">
      <w:r>
        <w:t xml:space="preserve">      </w:t>
      </w:r>
      <w:r w:rsidR="000B7A63">
        <w:t>“SQL server has various kinds of “built-in” functions which are considered “string”, “conversion”, “numeric”, “several latest functions”, and “date” in SQL server.</w:t>
      </w:r>
    </w:p>
    <w:p w14:paraId="739A6141" w14:textId="77777777" w:rsidR="00A330E3" w:rsidRDefault="000B7A63">
      <w:r>
        <w:t xml:space="preserve">1. String: It has different kinds of functions in SQL server but here some functions are described.  </w:t>
      </w:r>
    </w:p>
    <w:p w14:paraId="0491E790" w14:textId="77777777" w:rsidR="00A330E3" w:rsidRDefault="000B7A63">
      <w:pPr>
        <w:numPr>
          <w:ilvl w:val="0"/>
          <w:numId w:val="4"/>
        </w:numPr>
      </w:pPr>
      <w:r>
        <w:t xml:space="preserve">ASCII: The value has been returned for the selective character. </w:t>
      </w:r>
    </w:p>
    <w:p w14:paraId="6C6D36FB" w14:textId="77777777" w:rsidR="00A330E3" w:rsidRDefault="000B7A63">
      <w:pPr>
        <w:numPr>
          <w:ilvl w:val="0"/>
          <w:numId w:val="4"/>
        </w:numPr>
      </w:pPr>
      <w:r>
        <w:t>CHAR: The character has been returned depending on the “ASCII code”.</w:t>
      </w:r>
    </w:p>
    <w:p w14:paraId="34E339D0" w14:textId="77777777" w:rsidR="00A330E3" w:rsidRDefault="000B7A63">
      <w:pPr>
        <w:numPr>
          <w:ilvl w:val="0"/>
          <w:numId w:val="4"/>
        </w:numPr>
      </w:pPr>
      <w:r>
        <w:t>CHARINDEX: The situation of a substring has come back in a string.</w:t>
      </w:r>
    </w:p>
    <w:p w14:paraId="0C2DB982" w14:textId="77777777" w:rsidR="00A330E3" w:rsidRDefault="000B7A63">
      <w:pPr>
        <w:numPr>
          <w:ilvl w:val="0"/>
          <w:numId w:val="4"/>
        </w:numPr>
      </w:pPr>
      <w:r>
        <w:t xml:space="preserve">DATALENGTH: The number of bytes has come backed and it is utilized to represent a statement.   </w:t>
      </w:r>
    </w:p>
    <w:p w14:paraId="513254A4" w14:textId="77777777" w:rsidR="00A330E3" w:rsidRDefault="000B7A63">
      <w:pPr>
        <w:numPr>
          <w:ilvl w:val="0"/>
          <w:numId w:val="4"/>
        </w:numPr>
      </w:pPr>
      <w:r>
        <w:t>FORMAT: The value would be formatted in the selective format.</w:t>
      </w:r>
    </w:p>
    <w:p w14:paraId="12E5FC0F" w14:textId="77777777" w:rsidR="00A330E3" w:rsidRDefault="000B7A63">
      <w:pPr>
        <w:numPr>
          <w:ilvl w:val="0"/>
          <w:numId w:val="4"/>
        </w:numPr>
      </w:pPr>
      <w:r>
        <w:t xml:space="preserve">LEN: The length of a string has returned.   </w:t>
      </w:r>
    </w:p>
    <w:p w14:paraId="1C03952E" w14:textId="77777777" w:rsidR="00A330E3" w:rsidRDefault="000B7A63">
      <w:pPr>
        <w:numPr>
          <w:ilvl w:val="0"/>
          <w:numId w:val="4"/>
        </w:numPr>
      </w:pPr>
      <w:r>
        <w:t>LTRIM: Deleted the dominating space from a string.</w:t>
      </w:r>
    </w:p>
    <w:p w14:paraId="507ED55C" w14:textId="77777777" w:rsidR="00A330E3" w:rsidRDefault="000B7A63">
      <w:pPr>
        <w:numPr>
          <w:ilvl w:val="0"/>
          <w:numId w:val="4"/>
        </w:numPr>
      </w:pPr>
      <w:r>
        <w:t xml:space="preserve">REPLACE: All incidents of a substring have been replaced in the single string with the latest substring. </w:t>
      </w:r>
    </w:p>
    <w:p w14:paraId="2CCC077C" w14:textId="77777777" w:rsidR="00A330E3" w:rsidRDefault="000B7A63">
      <w:r>
        <w:t xml:space="preserve">2. Numerical: It has various numerical functions and several functions. </w:t>
      </w:r>
    </w:p>
    <w:p w14:paraId="2A47EA74" w14:textId="77777777" w:rsidR="00A330E3" w:rsidRDefault="000B7A63">
      <w:pPr>
        <w:numPr>
          <w:ilvl w:val="0"/>
          <w:numId w:val="3"/>
        </w:numPr>
      </w:pPr>
      <w:r>
        <w:t xml:space="preserve">ABS: The complete value of a number has been returned by the function. </w:t>
      </w:r>
    </w:p>
    <w:p w14:paraId="23FA25C8" w14:textId="77777777" w:rsidR="00A330E3" w:rsidRDefault="000B7A63">
      <w:pPr>
        <w:numPr>
          <w:ilvl w:val="0"/>
          <w:numId w:val="3"/>
        </w:numPr>
      </w:pPr>
      <w:r>
        <w:t>ASIN: The “arc sine” of a number has come back.</w:t>
      </w:r>
    </w:p>
    <w:p w14:paraId="4E8821A1" w14:textId="77777777" w:rsidR="00A330E3" w:rsidRDefault="000B7A63">
      <w:pPr>
        <w:numPr>
          <w:ilvl w:val="0"/>
          <w:numId w:val="3"/>
        </w:numPr>
      </w:pPr>
      <w:r>
        <w:t>COUNT: The number of records that come back beyond a targeted query.</w:t>
      </w:r>
    </w:p>
    <w:p w14:paraId="577EEB43" w14:textId="77777777" w:rsidR="00A330E3" w:rsidRDefault="000B7A63">
      <w:pPr>
        <w:numPr>
          <w:ilvl w:val="0"/>
          <w:numId w:val="3"/>
        </w:numPr>
      </w:pPr>
      <w:r>
        <w:t xml:space="preserve">COT: The “Contingent” of a number has been returned. </w:t>
      </w:r>
    </w:p>
    <w:p w14:paraId="3B145802" w14:textId="77777777" w:rsidR="00A330E3" w:rsidRDefault="000B7A63">
      <w:pPr>
        <w:numPr>
          <w:ilvl w:val="0"/>
          <w:numId w:val="3"/>
        </w:numPr>
      </w:pPr>
      <w:r>
        <w:t xml:space="preserve">DEGREES: The “radian” value is transferred into a </w:t>
      </w:r>
      <w:proofErr w:type="gramStart"/>
      <w:r>
        <w:t>“degrees”</w:t>
      </w:r>
      <w:proofErr w:type="gramEnd"/>
      <w:r>
        <w:t xml:space="preserve">. </w:t>
      </w:r>
    </w:p>
    <w:p w14:paraId="1681296F" w14:textId="77777777" w:rsidR="00A330E3" w:rsidRDefault="000B7A63">
      <w:pPr>
        <w:numPr>
          <w:ilvl w:val="0"/>
          <w:numId w:val="3"/>
        </w:numPr>
      </w:pPr>
      <w:r>
        <w:t>LOG: The logarithm of a number has returned in a selective base.</w:t>
      </w:r>
    </w:p>
    <w:p w14:paraId="741F3F98" w14:textId="77777777" w:rsidR="00A330E3" w:rsidRDefault="000B7A63">
      <w:pPr>
        <w:numPr>
          <w:ilvl w:val="0"/>
          <w:numId w:val="3"/>
        </w:numPr>
      </w:pPr>
      <w:r>
        <w:t>PI: “PI” value has come back.</w:t>
      </w:r>
    </w:p>
    <w:p w14:paraId="6DD793DD" w14:textId="77777777" w:rsidR="00A330E3" w:rsidRDefault="000B7A63">
      <w:pPr>
        <w:numPr>
          <w:ilvl w:val="0"/>
          <w:numId w:val="3"/>
        </w:numPr>
      </w:pPr>
      <w:r>
        <w:lastRenderedPageBreak/>
        <w:t>MAX: The maximum value has returned in a set of values.</w:t>
      </w:r>
    </w:p>
    <w:p w14:paraId="025089FD" w14:textId="77777777" w:rsidR="00A330E3" w:rsidRDefault="000B7A63">
      <w:pPr>
        <w:numPr>
          <w:ilvl w:val="0"/>
          <w:numId w:val="3"/>
        </w:numPr>
      </w:pPr>
      <w:r>
        <w:t>SUM: The sum of a set has calculated the values.</w:t>
      </w:r>
    </w:p>
    <w:p w14:paraId="66CA5665" w14:textId="77777777" w:rsidR="00A330E3" w:rsidRDefault="000B7A63">
      <w:pPr>
        <w:numPr>
          <w:ilvl w:val="0"/>
          <w:numId w:val="3"/>
        </w:numPr>
      </w:pPr>
      <w:r>
        <w:t xml:space="preserve">TAN: The “tangent” number has returned. </w:t>
      </w:r>
    </w:p>
    <w:p w14:paraId="7B615654" w14:textId="77777777" w:rsidR="00A330E3" w:rsidRDefault="000B7A63">
      <w:r>
        <w:t xml:space="preserve"> </w:t>
      </w:r>
    </w:p>
    <w:p w14:paraId="6039CC19" w14:textId="77777777" w:rsidR="00A330E3" w:rsidRDefault="000B7A63">
      <w:r>
        <w:t>3. Date: It has some functions that have been described below:</w:t>
      </w:r>
    </w:p>
    <w:p w14:paraId="2457D764" w14:textId="77777777" w:rsidR="00A330E3" w:rsidRDefault="000B7A63">
      <w:pPr>
        <w:numPr>
          <w:ilvl w:val="0"/>
          <w:numId w:val="1"/>
        </w:numPr>
      </w:pPr>
      <w:r>
        <w:t>DATEADD: The interval date has been added to the date and restored the date.</w:t>
      </w:r>
    </w:p>
    <w:p w14:paraId="58EED7EA" w14:textId="77777777" w:rsidR="00A330E3" w:rsidRDefault="000B7A63">
      <w:pPr>
        <w:numPr>
          <w:ilvl w:val="0"/>
          <w:numId w:val="1"/>
        </w:numPr>
      </w:pPr>
      <w:r>
        <w:t xml:space="preserve">DATEDIFF: The differences come back between the selected two dates. </w:t>
      </w:r>
    </w:p>
    <w:p w14:paraId="5DDE1BE0" w14:textId="77777777" w:rsidR="00A330E3" w:rsidRDefault="000B7A63">
      <w:pPr>
        <w:numPr>
          <w:ilvl w:val="0"/>
          <w:numId w:val="1"/>
        </w:numPr>
      </w:pPr>
      <w:r>
        <w:t>DATENAME:  A selective section of a date has may be returned.</w:t>
      </w:r>
    </w:p>
    <w:p w14:paraId="2CE0417C" w14:textId="77777777" w:rsidR="00A330E3" w:rsidRDefault="000B7A63">
      <w:pPr>
        <w:numPr>
          <w:ilvl w:val="0"/>
          <w:numId w:val="1"/>
        </w:numPr>
      </w:pPr>
      <w:r>
        <w:t xml:space="preserve">DAY: The day has come back in the month for a selective date. </w:t>
      </w:r>
    </w:p>
    <w:p w14:paraId="323CF51C" w14:textId="77777777" w:rsidR="00A330E3" w:rsidRDefault="000B7A63">
      <w:pPr>
        <w:numPr>
          <w:ilvl w:val="0"/>
          <w:numId w:val="1"/>
        </w:numPr>
      </w:pPr>
      <w:r>
        <w:t>DATE: Inspected an impression and comes back 1 whether it has a justifiable date, or else 0.</w:t>
      </w:r>
    </w:p>
    <w:p w14:paraId="6793FC73" w14:textId="77777777" w:rsidR="00A330E3" w:rsidRDefault="000B7A63">
      <w:pPr>
        <w:numPr>
          <w:ilvl w:val="0"/>
          <w:numId w:val="1"/>
        </w:numPr>
      </w:pPr>
      <w:r>
        <w:t>MONTH: The month section and time have come back for a selective date.</w:t>
      </w:r>
    </w:p>
    <w:p w14:paraId="3348BA58" w14:textId="77777777" w:rsidR="00A330E3" w:rsidRDefault="000B7A63">
      <w:pPr>
        <w:numPr>
          <w:ilvl w:val="0"/>
          <w:numId w:val="1"/>
        </w:numPr>
      </w:pPr>
      <w:r>
        <w:t xml:space="preserve">YEAR: The section of the year has returned for a selected time or date. </w:t>
      </w:r>
    </w:p>
    <w:p w14:paraId="08219165" w14:textId="77777777" w:rsidR="00A330E3" w:rsidRDefault="000B7A63">
      <w:r>
        <w:t>4. Latest functions:  The SQL server has several numbers of the latest functions and they have described below:</w:t>
      </w:r>
    </w:p>
    <w:p w14:paraId="0AD397DA" w14:textId="77777777" w:rsidR="00A330E3" w:rsidRDefault="000B7A63">
      <w:pPr>
        <w:numPr>
          <w:ilvl w:val="0"/>
          <w:numId w:val="2"/>
        </w:numPr>
      </w:pPr>
      <w:r>
        <w:t>CAST: Transferred a value into selective datatype.</w:t>
      </w:r>
    </w:p>
    <w:p w14:paraId="72753699" w14:textId="77777777" w:rsidR="00A330E3" w:rsidRDefault="000B7A63">
      <w:pPr>
        <w:numPr>
          <w:ilvl w:val="0"/>
          <w:numId w:val="2"/>
        </w:numPr>
      </w:pPr>
      <w:r>
        <w:t xml:space="preserve">CONVERT: A value has been converted into a selective data type. </w:t>
      </w:r>
    </w:p>
    <w:p w14:paraId="15BC7276" w14:textId="77777777" w:rsidR="00A330E3" w:rsidRDefault="000B7A63">
      <w:pPr>
        <w:numPr>
          <w:ilvl w:val="0"/>
          <w:numId w:val="2"/>
        </w:numPr>
      </w:pPr>
      <w:r>
        <w:t xml:space="preserve">ISNULL: A selective value has returned whether the expression has a Null value, or else the expression has returned. </w:t>
      </w:r>
    </w:p>
    <w:p w14:paraId="797FDB7A" w14:textId="77777777" w:rsidR="00A330E3" w:rsidRDefault="000B7A63">
      <w:pPr>
        <w:numPr>
          <w:ilvl w:val="0"/>
          <w:numId w:val="2"/>
        </w:numPr>
      </w:pPr>
      <w:r>
        <w:t xml:space="preserve">NUMERIC: It has tested if the expression has a numeric number. </w:t>
      </w:r>
    </w:p>
    <w:p w14:paraId="3913C384" w14:textId="77777777" w:rsidR="00A330E3" w:rsidRDefault="000B7A63">
      <w:pPr>
        <w:numPr>
          <w:ilvl w:val="0"/>
          <w:numId w:val="2"/>
        </w:numPr>
      </w:pPr>
      <w:r>
        <w:t>SYSTEM USER: The logic name has come back because of the present user.</w:t>
      </w:r>
    </w:p>
    <w:p w14:paraId="464083E2" w14:textId="77777777" w:rsidR="00A330E3" w:rsidRDefault="000B7A63">
      <w:pPr>
        <w:numPr>
          <w:ilvl w:val="0"/>
          <w:numId w:val="2"/>
        </w:numPr>
      </w:pPr>
      <w:r>
        <w:t>USER NAME: The database has returned and a user name depends on the selective id.</w:t>
      </w:r>
    </w:p>
    <w:p w14:paraId="34104247" w14:textId="77777777" w:rsidR="00A330E3" w:rsidRDefault="000B7A63">
      <w:pPr>
        <w:numPr>
          <w:ilvl w:val="0"/>
          <w:numId w:val="2"/>
        </w:numPr>
      </w:pPr>
      <w:r>
        <w:t>SESSIONPROPERTY: The session has returned and a selective option has been set in the session.</w:t>
      </w:r>
    </w:p>
    <w:p w14:paraId="6ECB7B13" w14:textId="77777777" w:rsidR="00A330E3" w:rsidRDefault="000B7A63">
      <w:pPr>
        <w:numPr>
          <w:ilvl w:val="0"/>
          <w:numId w:val="2"/>
        </w:numPr>
      </w:pPr>
      <w:r>
        <w:t xml:space="preserve">NULLIF: Whether two </w:t>
      </w:r>
      <w:proofErr w:type="gramStart"/>
      <w:r>
        <w:t>aspect</w:t>
      </w:r>
      <w:proofErr w:type="gramEnd"/>
      <w:r>
        <w:t xml:space="preserve"> has been equal then returned the Null value. </w:t>
      </w:r>
    </w:p>
    <w:p w14:paraId="0F3D8D94" w14:textId="77777777" w:rsidR="00A330E3" w:rsidRDefault="00A330E3"/>
    <w:p w14:paraId="476D1C0A" w14:textId="77777777" w:rsidR="00A330E3" w:rsidRDefault="000B7A63">
      <w:pPr>
        <w:pStyle w:val="Heading3"/>
      </w:pPr>
      <w:bookmarkStart w:id="16" w:name="_ze9qg0c6nejy" w:colFirst="0" w:colLast="0"/>
      <w:bookmarkStart w:id="17" w:name="_Toc123926194"/>
      <w:bookmarkEnd w:id="16"/>
      <w:r>
        <w:t>Triggers</w:t>
      </w:r>
      <w:bookmarkEnd w:id="17"/>
      <w:r>
        <w:t xml:space="preserve"> </w:t>
      </w:r>
    </w:p>
    <w:p w14:paraId="3FD98B17" w14:textId="31DCF342" w:rsidR="00A330E3" w:rsidRDefault="00CA4967">
      <w:r>
        <w:t xml:space="preserve">       </w:t>
      </w:r>
      <w:r w:rsidR="000B7A63">
        <w:t xml:space="preserve">A </w:t>
      </w:r>
      <w:r w:rsidR="000B7A63">
        <w:rPr>
          <w:b/>
          <w:i/>
        </w:rPr>
        <w:t>“trigger”</w:t>
      </w:r>
      <w:r w:rsidR="000B7A63">
        <w:t xml:space="preserve"> has an exceptional process for storage that has moved automatically while an occurrence has happened in the database server. The triggers move while a user has tried to improve information across a “data manipulation language” incident </w:t>
      </w:r>
      <w:r w:rsidR="000B7A63">
        <w:rPr>
          <w:highlight w:val="white"/>
        </w:rPr>
        <w:t xml:space="preserve">(Meyer </w:t>
      </w:r>
      <w:r w:rsidR="000B7A63">
        <w:rPr>
          <w:i/>
          <w:highlight w:val="white"/>
        </w:rPr>
        <w:t>et al.</w:t>
      </w:r>
      <w:r w:rsidR="000B7A63">
        <w:rPr>
          <w:highlight w:val="white"/>
        </w:rPr>
        <w:t xml:space="preserve"> 2019)</w:t>
      </w:r>
      <w:r w:rsidR="000B7A63">
        <w:t xml:space="preserve">. It has shown in “INSERT”, “DELETE”, and “UPDATE” the expressions on a chart.    </w:t>
      </w:r>
    </w:p>
    <w:p w14:paraId="17B9DAEF" w14:textId="77777777" w:rsidR="00A330E3" w:rsidRDefault="000B7A63">
      <w:pPr>
        <w:pStyle w:val="Heading3"/>
      </w:pPr>
      <w:bookmarkStart w:id="18" w:name="_1w2bsy9m3ud1" w:colFirst="0" w:colLast="0"/>
      <w:bookmarkStart w:id="19" w:name="_Toc123926195"/>
      <w:bookmarkEnd w:id="18"/>
      <w:r>
        <w:lastRenderedPageBreak/>
        <w:t>Procedures</w:t>
      </w:r>
      <w:bookmarkEnd w:id="19"/>
    </w:p>
    <w:p w14:paraId="5010B3AD" w14:textId="6A289CEB" w:rsidR="00A330E3" w:rsidRDefault="00CA4967">
      <w:r>
        <w:t xml:space="preserve">      </w:t>
      </w:r>
      <w:r w:rsidR="000B7A63">
        <w:t xml:space="preserve">A procedure is a reusable component that has summarized the selective business logic of the implementation in SQL. A SQL procedure is a set </w:t>
      </w:r>
      <w:proofErr w:type="gramStart"/>
      <w:r w:rsidR="000B7A63">
        <w:t xml:space="preserve">of </w:t>
      </w:r>
      <w:r w:rsidR="00AC15CC">
        <w:t xml:space="preserve"> </w:t>
      </w:r>
      <w:r w:rsidR="000B7A63">
        <w:t>SQL</w:t>
      </w:r>
      <w:proofErr w:type="gramEnd"/>
      <w:r w:rsidR="000B7A63">
        <w:t xml:space="preserve"> declarations and logic that are assembled and restored all together to execute a selective task.      </w:t>
      </w:r>
    </w:p>
    <w:p w14:paraId="2BC9DE2C" w14:textId="77777777" w:rsidR="00A330E3" w:rsidRDefault="000B7A63">
      <w:pPr>
        <w:pStyle w:val="Heading3"/>
      </w:pPr>
      <w:bookmarkStart w:id="20" w:name="_41ys76im8b0l" w:colFirst="0" w:colLast="0"/>
      <w:bookmarkStart w:id="21" w:name="_Toc123926196"/>
      <w:bookmarkEnd w:id="20"/>
      <w:r>
        <w:t>Transactions</w:t>
      </w:r>
      <w:bookmarkEnd w:id="21"/>
      <w:r>
        <w:t xml:space="preserve"> </w:t>
      </w:r>
    </w:p>
    <w:p w14:paraId="7A5D0E28" w14:textId="18469115" w:rsidR="00A330E3" w:rsidRDefault="00CA4967">
      <w:r>
        <w:t xml:space="preserve">     </w:t>
      </w:r>
      <w:r w:rsidR="000B7A63">
        <w:t xml:space="preserve">A systematic and continuous set of expressions has described a transaction in an SQL server. It has executed single or various tasks in one single database. Every transaction might have one operation which configures “read”, “delete”, “write”, “and update”, the performance, and also combine all of the performance </w:t>
      </w:r>
      <w:r w:rsidR="000B7A63">
        <w:rPr>
          <w:highlight w:val="white"/>
        </w:rPr>
        <w:t>(Matsuura, 2021)</w:t>
      </w:r>
      <w:r w:rsidR="000B7A63">
        <w:t xml:space="preserve">.   </w:t>
      </w:r>
    </w:p>
    <w:p w14:paraId="5EF4FC01" w14:textId="77777777" w:rsidR="00A330E3" w:rsidRDefault="000B7A63">
      <w:pPr>
        <w:pStyle w:val="Heading3"/>
      </w:pPr>
      <w:bookmarkStart w:id="22" w:name="_gt7b2kjo1355" w:colFirst="0" w:colLast="0"/>
      <w:bookmarkStart w:id="23" w:name="_Toc123926197"/>
      <w:bookmarkEnd w:id="22"/>
      <w:r>
        <w:t>Indexing</w:t>
      </w:r>
      <w:bookmarkEnd w:id="23"/>
    </w:p>
    <w:p w14:paraId="7774ACB8" w14:textId="1809CE84" w:rsidR="00A330E3" w:rsidRDefault="00CA4967">
      <w:r>
        <w:t xml:space="preserve">    </w:t>
      </w:r>
      <w:r w:rsidR="000B7A63">
        <w:t xml:space="preserve">It has been utilized to solve or recover the information taken from the database. It tried to increase the procedures and it has not seen the users. It has increased the speed of the queries. It is known as a schema target and utilized beyond the selective server to increase the speed </w:t>
      </w:r>
      <w:r w:rsidR="000B7A63">
        <w:rPr>
          <w:highlight w:val="white"/>
        </w:rPr>
        <w:t xml:space="preserve">(Lersch </w:t>
      </w:r>
      <w:r w:rsidR="000B7A63">
        <w:rPr>
          <w:i/>
          <w:highlight w:val="white"/>
        </w:rPr>
        <w:t>et al.</w:t>
      </w:r>
      <w:r w:rsidR="000B7A63">
        <w:rPr>
          <w:highlight w:val="white"/>
        </w:rPr>
        <w:t xml:space="preserve"> 2019)</w:t>
      </w:r>
      <w:r w:rsidR="000B7A63">
        <w:t xml:space="preserve">. It also recovers rows beyond the applied pointer and decreases the input and outcome before applying a rapid track to access the techniques to discover quickly the information.     </w:t>
      </w:r>
    </w:p>
    <w:p w14:paraId="5213006F" w14:textId="77777777" w:rsidR="00A330E3" w:rsidRDefault="000B7A63">
      <w:pPr>
        <w:pStyle w:val="Heading3"/>
      </w:pPr>
      <w:bookmarkStart w:id="24" w:name="_bsbt5s4clie4" w:colFirst="0" w:colLast="0"/>
      <w:bookmarkStart w:id="25" w:name="_Toc123926198"/>
      <w:bookmarkEnd w:id="24"/>
      <w:r>
        <w:t>Literature gap</w:t>
      </w:r>
      <w:bookmarkEnd w:id="25"/>
    </w:p>
    <w:p w14:paraId="3E048A40" w14:textId="1B0813DC" w:rsidR="00A330E3" w:rsidRDefault="00CA4967">
      <w:r>
        <w:t xml:space="preserve">    </w:t>
      </w:r>
      <w:r w:rsidR="000B7A63">
        <w:t xml:space="preserve">SQL server has several literature gaps that describe and configured in this section. It has a poor terminal as it created a look that showed everything with the complex even while it was not complex. Its major drawback has an inefficient cost that is counted every year and the cost created more issues difficult for the users to use it </w:t>
      </w:r>
      <w:r w:rsidR="000B7A63">
        <w:rPr>
          <w:highlight w:val="white"/>
        </w:rPr>
        <w:t xml:space="preserve">(Khan </w:t>
      </w:r>
      <w:r w:rsidR="000B7A63">
        <w:rPr>
          <w:i/>
          <w:highlight w:val="white"/>
        </w:rPr>
        <w:t>et al.</w:t>
      </w:r>
      <w:r w:rsidR="000B7A63">
        <w:rPr>
          <w:highlight w:val="white"/>
        </w:rPr>
        <w:t xml:space="preserve"> 2022)</w:t>
      </w:r>
      <w:r w:rsidR="000B7A63">
        <w:t xml:space="preserve">. SQL has several invisible rules which did not finish controlling the terminated database. The database of SQL has continuously been under the warning that has to carry a large amount of sensitive information. These literature gaps were derived in this assessment.   </w:t>
      </w:r>
    </w:p>
    <w:p w14:paraId="4F38909E" w14:textId="77777777" w:rsidR="00A330E3" w:rsidRDefault="000B7A63">
      <w:r>
        <w:br w:type="page"/>
      </w:r>
    </w:p>
    <w:p w14:paraId="4810CF4B" w14:textId="77777777" w:rsidR="00A330E3" w:rsidRDefault="000B7A63">
      <w:pPr>
        <w:pStyle w:val="Heading1"/>
      </w:pPr>
      <w:bookmarkStart w:id="26" w:name="_gpwqtc300bvk" w:colFirst="0" w:colLast="0"/>
      <w:bookmarkStart w:id="27" w:name="_Toc123926199"/>
      <w:bookmarkEnd w:id="26"/>
      <w:r>
        <w:lastRenderedPageBreak/>
        <w:t>References</w:t>
      </w:r>
      <w:bookmarkEnd w:id="27"/>
    </w:p>
    <w:p w14:paraId="6155E609" w14:textId="77777777" w:rsidR="007C411B" w:rsidRDefault="007C411B">
      <w:pPr>
        <w:rPr>
          <w:highlight w:val="white"/>
        </w:rPr>
      </w:pPr>
      <w:proofErr w:type="spellStart"/>
      <w:r>
        <w:rPr>
          <w:highlight w:val="white"/>
        </w:rPr>
        <w:t>Besta</w:t>
      </w:r>
      <w:proofErr w:type="spellEnd"/>
      <w:r>
        <w:rPr>
          <w:highlight w:val="white"/>
        </w:rPr>
        <w:t xml:space="preserve">, M., Peter, E., </w:t>
      </w:r>
      <w:proofErr w:type="spellStart"/>
      <w:r>
        <w:rPr>
          <w:highlight w:val="white"/>
        </w:rPr>
        <w:t>Gerstenberger</w:t>
      </w:r>
      <w:proofErr w:type="spellEnd"/>
      <w:r>
        <w:rPr>
          <w:highlight w:val="white"/>
        </w:rPr>
        <w:t xml:space="preserve">, R., Fischer, M., </w:t>
      </w:r>
      <w:proofErr w:type="spellStart"/>
      <w:r>
        <w:rPr>
          <w:highlight w:val="white"/>
        </w:rPr>
        <w:t>Podstawski</w:t>
      </w:r>
      <w:proofErr w:type="spellEnd"/>
      <w:r>
        <w:rPr>
          <w:highlight w:val="white"/>
        </w:rPr>
        <w:t xml:space="preserve">, M., </w:t>
      </w:r>
      <w:proofErr w:type="spellStart"/>
      <w:r>
        <w:rPr>
          <w:highlight w:val="white"/>
        </w:rPr>
        <w:t>Barthels</w:t>
      </w:r>
      <w:proofErr w:type="spellEnd"/>
      <w:r>
        <w:rPr>
          <w:highlight w:val="white"/>
        </w:rPr>
        <w:t xml:space="preserve">, C., Alonso, G. and </w:t>
      </w:r>
      <w:proofErr w:type="spellStart"/>
      <w:r>
        <w:rPr>
          <w:highlight w:val="white"/>
        </w:rPr>
        <w:t>Hoefler</w:t>
      </w:r>
      <w:proofErr w:type="spellEnd"/>
      <w:r>
        <w:rPr>
          <w:highlight w:val="white"/>
        </w:rPr>
        <w:t xml:space="preserve">, T., 2019. Demystifying graph databases: Analysis and taxonomy of data organization, system designs, and graph queries. </w:t>
      </w:r>
      <w:proofErr w:type="spellStart"/>
      <w:r>
        <w:rPr>
          <w:highlight w:val="white"/>
        </w:rPr>
        <w:t>arXiv</w:t>
      </w:r>
      <w:proofErr w:type="spellEnd"/>
      <w:r>
        <w:rPr>
          <w:highlight w:val="white"/>
        </w:rPr>
        <w:t xml:space="preserve"> preprint arXiv:1910.09017. </w:t>
      </w:r>
    </w:p>
    <w:p w14:paraId="3766D4E4" w14:textId="77777777" w:rsidR="007C411B" w:rsidRDefault="007C411B">
      <w:pPr>
        <w:rPr>
          <w:highlight w:val="white"/>
        </w:rPr>
      </w:pPr>
      <w:r>
        <w:rPr>
          <w:highlight w:val="white"/>
        </w:rPr>
        <w:t xml:space="preserve">Khan, W., Kumar, T., Cheng, Z., Raj, K., Roy, A.M. and Luo, B., 2022. SQL and NoSQL Databases Software architectures performance analysis and assessments--A Systematic Literature review. </w:t>
      </w:r>
      <w:proofErr w:type="spellStart"/>
      <w:r>
        <w:rPr>
          <w:highlight w:val="white"/>
        </w:rPr>
        <w:t>arXiv</w:t>
      </w:r>
      <w:proofErr w:type="spellEnd"/>
      <w:r>
        <w:rPr>
          <w:highlight w:val="white"/>
        </w:rPr>
        <w:t xml:space="preserve"> preprint arXiv:2209.06977. </w:t>
      </w:r>
    </w:p>
    <w:p w14:paraId="7F01FEB3" w14:textId="77777777" w:rsidR="007C411B" w:rsidRDefault="007C411B">
      <w:pPr>
        <w:rPr>
          <w:highlight w:val="white"/>
        </w:rPr>
      </w:pPr>
      <w:r>
        <w:rPr>
          <w:highlight w:val="white"/>
        </w:rPr>
        <w:t xml:space="preserve">Lersch, L., Hao, X., </w:t>
      </w:r>
      <w:proofErr w:type="spellStart"/>
      <w:r>
        <w:rPr>
          <w:highlight w:val="white"/>
        </w:rPr>
        <w:t>Oukid</w:t>
      </w:r>
      <w:proofErr w:type="spellEnd"/>
      <w:r>
        <w:rPr>
          <w:highlight w:val="white"/>
        </w:rPr>
        <w:t xml:space="preserve">, I., Wang, T. and </w:t>
      </w:r>
      <w:proofErr w:type="spellStart"/>
      <w:r>
        <w:rPr>
          <w:highlight w:val="white"/>
        </w:rPr>
        <w:t>Willhalm</w:t>
      </w:r>
      <w:proofErr w:type="spellEnd"/>
      <w:r>
        <w:rPr>
          <w:highlight w:val="white"/>
        </w:rPr>
        <w:t xml:space="preserve">, T., 2019. Evaluating persistent memory range indexes. Proceedings of the VLDB Endowment, 13(4), pp.574-587. </w:t>
      </w:r>
    </w:p>
    <w:p w14:paraId="0A950AFF" w14:textId="77777777" w:rsidR="007C411B" w:rsidRDefault="007C411B">
      <w:pPr>
        <w:rPr>
          <w:highlight w:val="white"/>
        </w:rPr>
      </w:pPr>
      <w:r>
        <w:rPr>
          <w:highlight w:val="white"/>
        </w:rPr>
        <w:t xml:space="preserve">Matsuura, S., 2021, August. Designing a persistent-memory-native storage engine for SQL database systems. In 2021 IEEE 10th Non-Volatile Memory Systems and Applications Symposium (NVMSA) (pp. 1-6). IEEE. </w:t>
      </w:r>
    </w:p>
    <w:p w14:paraId="12D396C1" w14:textId="77777777" w:rsidR="007C411B" w:rsidRDefault="007C411B">
      <w:pPr>
        <w:rPr>
          <w:highlight w:val="white"/>
        </w:rPr>
      </w:pPr>
      <w:r>
        <w:rPr>
          <w:highlight w:val="white"/>
        </w:rPr>
        <w:t xml:space="preserve">Meyer, M., </w:t>
      </w:r>
      <w:proofErr w:type="spellStart"/>
      <w:r>
        <w:rPr>
          <w:highlight w:val="white"/>
        </w:rPr>
        <w:t>Farei</w:t>
      </w:r>
      <w:proofErr w:type="spellEnd"/>
      <w:r>
        <w:rPr>
          <w:highlight w:val="white"/>
        </w:rPr>
        <w:t xml:space="preserve">-Campagna, T., </w:t>
      </w:r>
      <w:proofErr w:type="spellStart"/>
      <w:r>
        <w:rPr>
          <w:highlight w:val="white"/>
        </w:rPr>
        <w:t>Pasztor</w:t>
      </w:r>
      <w:proofErr w:type="spellEnd"/>
      <w:r>
        <w:rPr>
          <w:highlight w:val="white"/>
        </w:rPr>
        <w:t xml:space="preserve">, A., </w:t>
      </w:r>
      <w:proofErr w:type="spellStart"/>
      <w:r>
        <w:rPr>
          <w:highlight w:val="white"/>
        </w:rPr>
        <w:t>Forno</w:t>
      </w:r>
      <w:proofErr w:type="spellEnd"/>
      <w:r>
        <w:rPr>
          <w:highlight w:val="white"/>
        </w:rPr>
        <w:t xml:space="preserve">, R.D., </w:t>
      </w:r>
      <w:proofErr w:type="spellStart"/>
      <w:r>
        <w:rPr>
          <w:highlight w:val="white"/>
        </w:rPr>
        <w:t>Gsell</w:t>
      </w:r>
      <w:proofErr w:type="spellEnd"/>
      <w:r>
        <w:rPr>
          <w:highlight w:val="white"/>
        </w:rPr>
        <w:t xml:space="preserve">, T., </w:t>
      </w:r>
      <w:proofErr w:type="spellStart"/>
      <w:r>
        <w:rPr>
          <w:highlight w:val="white"/>
        </w:rPr>
        <w:t>Faillettaz</w:t>
      </w:r>
      <w:proofErr w:type="spellEnd"/>
      <w:r>
        <w:rPr>
          <w:highlight w:val="white"/>
        </w:rPr>
        <w:t xml:space="preserve">, J., </w:t>
      </w:r>
      <w:proofErr w:type="spellStart"/>
      <w:r>
        <w:rPr>
          <w:highlight w:val="white"/>
        </w:rPr>
        <w:t>Vieli</w:t>
      </w:r>
      <w:proofErr w:type="spellEnd"/>
      <w:r>
        <w:rPr>
          <w:highlight w:val="white"/>
        </w:rPr>
        <w:t xml:space="preserve">, A., Weber, S., </w:t>
      </w:r>
      <w:proofErr w:type="spellStart"/>
      <w:r>
        <w:rPr>
          <w:highlight w:val="white"/>
        </w:rPr>
        <w:t>Beutel</w:t>
      </w:r>
      <w:proofErr w:type="spellEnd"/>
      <w:r>
        <w:rPr>
          <w:highlight w:val="white"/>
        </w:rPr>
        <w:t xml:space="preserve">, J. and Thiele, L., 2019, April. Event-triggered natural hazard monitoring with convolutional neural networks on the edge. In Proceedings of the 18th International Conference on Information Processing in Sensor Networks (pp. 73-84). </w:t>
      </w:r>
    </w:p>
    <w:p w14:paraId="5A4B33D7" w14:textId="77777777" w:rsidR="007C411B" w:rsidRDefault="007C411B">
      <w:pPr>
        <w:rPr>
          <w:highlight w:val="white"/>
        </w:rPr>
      </w:pPr>
      <w:r>
        <w:rPr>
          <w:highlight w:val="white"/>
        </w:rPr>
        <w:t xml:space="preserve">Nathan, S., Govindarajan, C., Saraf, A., Sethi, M. and Jayachandran, P., 2019. Blockchain meets database: Design and implementation of a blockchain relational database. </w:t>
      </w:r>
      <w:proofErr w:type="spellStart"/>
      <w:r>
        <w:rPr>
          <w:highlight w:val="white"/>
        </w:rPr>
        <w:t>arXiv</w:t>
      </w:r>
      <w:proofErr w:type="spellEnd"/>
      <w:r>
        <w:rPr>
          <w:highlight w:val="white"/>
        </w:rPr>
        <w:t xml:space="preserve"> preprint arXiv:1903.01919. </w:t>
      </w:r>
    </w:p>
    <w:p w14:paraId="1210B51F" w14:textId="77777777" w:rsidR="007C411B" w:rsidRDefault="007C411B">
      <w:pPr>
        <w:rPr>
          <w:highlight w:val="white"/>
        </w:rPr>
      </w:pPr>
      <w:proofErr w:type="spellStart"/>
      <w:r>
        <w:rPr>
          <w:highlight w:val="white"/>
        </w:rPr>
        <w:t>Sima</w:t>
      </w:r>
      <w:proofErr w:type="spellEnd"/>
      <w:r>
        <w:rPr>
          <w:highlight w:val="white"/>
        </w:rPr>
        <w:t xml:space="preserve">, C., Fu, Y., Sit, M.K., Guo, L., Gong, X., Lin, F., Wu, J., Li, Y., Rong, H., </w:t>
      </w:r>
      <w:proofErr w:type="spellStart"/>
      <w:r>
        <w:rPr>
          <w:highlight w:val="white"/>
        </w:rPr>
        <w:t>Aublin</w:t>
      </w:r>
      <w:proofErr w:type="spellEnd"/>
      <w:r>
        <w:rPr>
          <w:highlight w:val="white"/>
        </w:rPr>
        <w:t xml:space="preserve">, P.L. and Mai, L., 2022. </w:t>
      </w:r>
      <w:proofErr w:type="spellStart"/>
      <w:r>
        <w:rPr>
          <w:highlight w:val="white"/>
        </w:rPr>
        <w:t>Ekko</w:t>
      </w:r>
      <w:proofErr w:type="spellEnd"/>
      <w:r>
        <w:rPr>
          <w:highlight w:val="white"/>
        </w:rPr>
        <w:t xml:space="preserve">: A {Large-Scale} Deep Learning Recommender System with {Low-Latency} Model Update. In 16th USENIX Symposium on Operating Systems Design and Implementation (OSDI 22) (pp. 821-839). </w:t>
      </w:r>
    </w:p>
    <w:p w14:paraId="243D21F5" w14:textId="77777777" w:rsidR="00A330E3" w:rsidRDefault="00A330E3"/>
    <w:sectPr w:rsidR="00A330E3" w:rsidSect="00692BF8">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E4528" w14:textId="77777777" w:rsidR="00080571" w:rsidRDefault="00080571" w:rsidP="00692BF8">
      <w:pPr>
        <w:spacing w:line="240" w:lineRule="auto"/>
      </w:pPr>
      <w:r>
        <w:separator/>
      </w:r>
    </w:p>
  </w:endnote>
  <w:endnote w:type="continuationSeparator" w:id="0">
    <w:p w14:paraId="1624626E" w14:textId="77777777" w:rsidR="00080571" w:rsidRDefault="00080571" w:rsidP="00692B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973415"/>
      <w:docPartObj>
        <w:docPartGallery w:val="Page Numbers (Bottom of Page)"/>
        <w:docPartUnique/>
      </w:docPartObj>
    </w:sdtPr>
    <w:sdtEndPr>
      <w:rPr>
        <w:noProof/>
      </w:rPr>
    </w:sdtEndPr>
    <w:sdtContent>
      <w:p w14:paraId="3F285678" w14:textId="6C0D59AE" w:rsidR="00692BF8" w:rsidRDefault="00692B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869CCB" w14:textId="77777777" w:rsidR="00692BF8" w:rsidRDefault="00692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0B4A1" w14:textId="77777777" w:rsidR="00080571" w:rsidRDefault="00080571" w:rsidP="00692BF8">
      <w:pPr>
        <w:spacing w:line="240" w:lineRule="auto"/>
      </w:pPr>
      <w:r>
        <w:separator/>
      </w:r>
    </w:p>
  </w:footnote>
  <w:footnote w:type="continuationSeparator" w:id="0">
    <w:p w14:paraId="7FF282CE" w14:textId="77777777" w:rsidR="00080571" w:rsidRDefault="00080571" w:rsidP="00692B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3287D"/>
    <w:multiLevelType w:val="multilevel"/>
    <w:tmpl w:val="EDD6E0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2526A7"/>
    <w:multiLevelType w:val="multilevel"/>
    <w:tmpl w:val="FFDE86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2E16FB"/>
    <w:multiLevelType w:val="multilevel"/>
    <w:tmpl w:val="A7F4B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2A037B"/>
    <w:multiLevelType w:val="hybridMultilevel"/>
    <w:tmpl w:val="E9B8BD3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464742D5"/>
    <w:multiLevelType w:val="multilevel"/>
    <w:tmpl w:val="2B048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062144680">
    <w:abstractNumId w:val="4"/>
  </w:num>
  <w:num w:numId="2" w16cid:durableId="2137605339">
    <w:abstractNumId w:val="1"/>
  </w:num>
  <w:num w:numId="3" w16cid:durableId="313873259">
    <w:abstractNumId w:val="0"/>
  </w:num>
  <w:num w:numId="4" w16cid:durableId="906378601">
    <w:abstractNumId w:val="2"/>
  </w:num>
  <w:num w:numId="5" w16cid:durableId="200162107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9856221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0E3"/>
    <w:rsid w:val="000670B3"/>
    <w:rsid w:val="00080571"/>
    <w:rsid w:val="000B7A63"/>
    <w:rsid w:val="000C0993"/>
    <w:rsid w:val="000D0E58"/>
    <w:rsid w:val="000D2DEB"/>
    <w:rsid w:val="00166125"/>
    <w:rsid w:val="001767A3"/>
    <w:rsid w:val="001961C6"/>
    <w:rsid w:val="001D2899"/>
    <w:rsid w:val="00273C9F"/>
    <w:rsid w:val="00295C04"/>
    <w:rsid w:val="00354DA5"/>
    <w:rsid w:val="00355243"/>
    <w:rsid w:val="00373643"/>
    <w:rsid w:val="00393929"/>
    <w:rsid w:val="003957EB"/>
    <w:rsid w:val="003B45AB"/>
    <w:rsid w:val="00443721"/>
    <w:rsid w:val="00530BD5"/>
    <w:rsid w:val="005437E7"/>
    <w:rsid w:val="00546E82"/>
    <w:rsid w:val="005C048E"/>
    <w:rsid w:val="0064445B"/>
    <w:rsid w:val="00692BF8"/>
    <w:rsid w:val="006C7088"/>
    <w:rsid w:val="0070125E"/>
    <w:rsid w:val="007224A5"/>
    <w:rsid w:val="00737ABC"/>
    <w:rsid w:val="007C411B"/>
    <w:rsid w:val="007F4CD7"/>
    <w:rsid w:val="00896C0F"/>
    <w:rsid w:val="0093230A"/>
    <w:rsid w:val="00975F4E"/>
    <w:rsid w:val="00A330E3"/>
    <w:rsid w:val="00A56503"/>
    <w:rsid w:val="00A60612"/>
    <w:rsid w:val="00AC15CC"/>
    <w:rsid w:val="00B97F07"/>
    <w:rsid w:val="00C06C79"/>
    <w:rsid w:val="00C5411C"/>
    <w:rsid w:val="00CA4967"/>
    <w:rsid w:val="00CD5A34"/>
    <w:rsid w:val="00D52A0C"/>
    <w:rsid w:val="00D630B1"/>
    <w:rsid w:val="00D7419C"/>
    <w:rsid w:val="00D81278"/>
    <w:rsid w:val="00DA513F"/>
    <w:rsid w:val="00E03129"/>
    <w:rsid w:val="00EF3CAD"/>
    <w:rsid w:val="00F06574"/>
    <w:rsid w:val="00F62F78"/>
    <w:rsid w:val="00FC58E3"/>
    <w:rsid w:val="00FF6F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F099F"/>
  <w15:docId w15:val="{F8B6344A-736F-45F0-AFD3-0B3E74962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highlight w:val="white"/>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92BF8"/>
    <w:pPr>
      <w:tabs>
        <w:tab w:val="center" w:pos="4680"/>
        <w:tab w:val="right" w:pos="9360"/>
      </w:tabs>
      <w:spacing w:line="240" w:lineRule="auto"/>
    </w:pPr>
  </w:style>
  <w:style w:type="character" w:customStyle="1" w:styleId="HeaderChar">
    <w:name w:val="Header Char"/>
    <w:basedOn w:val="DefaultParagraphFont"/>
    <w:link w:val="Header"/>
    <w:uiPriority w:val="99"/>
    <w:rsid w:val="00692BF8"/>
  </w:style>
  <w:style w:type="paragraph" w:styleId="Footer">
    <w:name w:val="footer"/>
    <w:basedOn w:val="Normal"/>
    <w:link w:val="FooterChar"/>
    <w:uiPriority w:val="99"/>
    <w:unhideWhenUsed/>
    <w:rsid w:val="00692BF8"/>
    <w:pPr>
      <w:tabs>
        <w:tab w:val="center" w:pos="4680"/>
        <w:tab w:val="right" w:pos="9360"/>
      </w:tabs>
      <w:spacing w:line="240" w:lineRule="auto"/>
    </w:pPr>
  </w:style>
  <w:style w:type="character" w:customStyle="1" w:styleId="FooterChar">
    <w:name w:val="Footer Char"/>
    <w:basedOn w:val="DefaultParagraphFont"/>
    <w:link w:val="Footer"/>
    <w:uiPriority w:val="99"/>
    <w:rsid w:val="00692BF8"/>
  </w:style>
  <w:style w:type="paragraph" w:styleId="TOCHeading">
    <w:name w:val="TOC Heading"/>
    <w:basedOn w:val="Heading1"/>
    <w:next w:val="Normal"/>
    <w:uiPriority w:val="39"/>
    <w:unhideWhenUsed/>
    <w:qFormat/>
    <w:rsid w:val="00692BF8"/>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692BF8"/>
    <w:pPr>
      <w:spacing w:after="100"/>
    </w:pPr>
  </w:style>
  <w:style w:type="paragraph" w:styleId="TOC2">
    <w:name w:val="toc 2"/>
    <w:basedOn w:val="Normal"/>
    <w:next w:val="Normal"/>
    <w:autoRedefine/>
    <w:uiPriority w:val="39"/>
    <w:unhideWhenUsed/>
    <w:rsid w:val="00692BF8"/>
    <w:pPr>
      <w:spacing w:after="100"/>
      <w:ind w:left="240"/>
    </w:pPr>
  </w:style>
  <w:style w:type="paragraph" w:styleId="TOC3">
    <w:name w:val="toc 3"/>
    <w:basedOn w:val="Normal"/>
    <w:next w:val="Normal"/>
    <w:autoRedefine/>
    <w:uiPriority w:val="39"/>
    <w:unhideWhenUsed/>
    <w:rsid w:val="00692BF8"/>
    <w:pPr>
      <w:spacing w:after="100"/>
      <w:ind w:left="480"/>
    </w:pPr>
  </w:style>
  <w:style w:type="character" w:styleId="Hyperlink">
    <w:name w:val="Hyperlink"/>
    <w:basedOn w:val="DefaultParagraphFont"/>
    <w:uiPriority w:val="99"/>
    <w:unhideWhenUsed/>
    <w:rsid w:val="00692B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815531">
      <w:bodyDiv w:val="1"/>
      <w:marLeft w:val="0"/>
      <w:marRight w:val="0"/>
      <w:marTop w:val="0"/>
      <w:marBottom w:val="0"/>
      <w:divBdr>
        <w:top w:val="none" w:sz="0" w:space="0" w:color="auto"/>
        <w:left w:val="none" w:sz="0" w:space="0" w:color="auto"/>
        <w:bottom w:val="none" w:sz="0" w:space="0" w:color="auto"/>
        <w:right w:val="none" w:sz="0" w:space="0" w:color="auto"/>
      </w:divBdr>
    </w:div>
    <w:div w:id="817847553">
      <w:bodyDiv w:val="1"/>
      <w:marLeft w:val="0"/>
      <w:marRight w:val="0"/>
      <w:marTop w:val="0"/>
      <w:marBottom w:val="0"/>
      <w:divBdr>
        <w:top w:val="none" w:sz="0" w:space="0" w:color="auto"/>
        <w:left w:val="none" w:sz="0" w:space="0" w:color="auto"/>
        <w:bottom w:val="none" w:sz="0" w:space="0" w:color="auto"/>
        <w:right w:val="none" w:sz="0" w:space="0" w:color="auto"/>
      </w:divBdr>
    </w:div>
    <w:div w:id="1073351848">
      <w:bodyDiv w:val="1"/>
      <w:marLeft w:val="0"/>
      <w:marRight w:val="0"/>
      <w:marTop w:val="0"/>
      <w:marBottom w:val="0"/>
      <w:divBdr>
        <w:top w:val="none" w:sz="0" w:space="0" w:color="auto"/>
        <w:left w:val="none" w:sz="0" w:space="0" w:color="auto"/>
        <w:bottom w:val="none" w:sz="0" w:space="0" w:color="auto"/>
        <w:right w:val="none" w:sz="0" w:space="0" w:color="auto"/>
      </w:divBdr>
    </w:div>
    <w:div w:id="17869245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B9A379-95B5-429B-9804-10186F5E0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13</Pages>
  <Words>2670</Words>
  <Characters>15221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omkar</dc:creator>
  <cp:lastModifiedBy>gowripamarthi@outlook.com</cp:lastModifiedBy>
  <cp:revision>41</cp:revision>
  <cp:lastPrinted>2023-01-06T21:00:00Z</cp:lastPrinted>
  <dcterms:created xsi:type="dcterms:W3CDTF">2023-01-06T18:45:00Z</dcterms:created>
  <dcterms:modified xsi:type="dcterms:W3CDTF">2023-01-06T21:03:00Z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67ce6750e56c05cfa1f45aa1d56d57fd13ba6f54dd95a72959e4fac54177f023</vt:lpwstr>
  </property>
</Properties>
</file>