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sz w:val="24"/>
          <w:szCs w:val="24"/>
        </w:rPr>
      </w:pPr>
      <w:r w:rsidDel="00000000" w:rsidR="00000000" w:rsidRPr="00000000">
        <w:rPr>
          <w:sz w:val="24"/>
          <w:szCs w:val="24"/>
          <w:rtl w:val="0"/>
        </w:rPr>
        <w:t xml:space="preserve">Intro 250-300 words</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Definition of empathy</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Definition of humanism</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Definition of,post modern therapy modalities and examples</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How the idea of empathy has become central to all modalities, not just humanistic approaches - change in attitude to the medical model - people are not cars- they have thoughts and feelings - shift towards patient involvement and patient autonomy in health care and how this is reflected in Counselling and psychotherapy and vice versa  as a result of attitude shifts in societal constructs and how patients ‘ought’ to behave.</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Argument 1 - if the human raisin d’etre is survival and perpetuation of our species as per Freud then empathy can be construed as simply a means to ensure survival. Everything we say and do is self-protective and designed to ensure our survival.</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Why - because human beings do not survive well in isolation. As a species, we are essentially pack animals with a very highly developed system of socialisation. The point of living in social groups is that it facilitates survival and perpetuation of the individual, group, society and species.This is well illustrated in the animal kingdom where many species live and co-operate together in order to hunt prey, eat, breed and survive in groups. Some of the higher primates have quite complex social hierarchies and ‘rules’ which group members must abide by in order to remain part of the group. As humans, we're pretty much the same, just a lot more complex in how we do this. But working together is not empathy. If anything, the animal world is about survival of the fittest, not empathy. So, why do humans show empathy, kindness and compassion to each other. Humans are working at this level of social interaction further up Maslow’s Hierarchy of Needs. Although in this current political climate what I say next may no longer apply to some sectors of UK society, the majority of us no longer live in fear of having no shelter, warmth or food. Our very basic physical survival needs are met. So, we move up a tier and look to other things that address our psychological and emotional well-being or survival. We move away from survival of the fittest and towards survival of all group members. Humans behave like this precisely because survival is a key drive which means survival is the ulterior motive for anything we do or say including when we are empathetic, kind or compassionate to others.we show others empathy and kindness and expect to see it reciprocated through complex social roles and behaviours. On a personal,note, I find so many of my clients are in distress partly because they are not getting reciprocal empathy and kindness in a way that is meaningful to them. It's a good example to show that humans do not thrive when this social ‘stroking’ isn't happening. It's a sort of cerebral version of having a fellow chimpanzee pick through and groom your fur. It denotes acceptance and being ‘one of us’. Links to social identity. Of course, how we get groomed and what constitutes the grooming we receive and give is also coloured by power positions, status, privilege - just like chimpanzees. At the root,of that is Foucault and what defines a human. The more human you are, the more grooming you get by more people.</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This is a very stark view and humanism softens it somewhat. Suggesting it’s part of our nature to be empathetic and kind to one another for no reason other than we're all human. This is a polar opposite to my view which is that we only do things that ensuremour survival. Don't really,agree with Rogers at all on this. Humanism also came at a time point in our history where our society had finally recovered from two world wars and many power positions including strict social class positioning was relaxing and movement between classes was relaxing as lower classes became better fed, better housed, better educated. Social reform was seen as beneficial to all levels,of society i.e. All had a better chance of surviving. Once physical needs are met, lower classes could move up Maslow’s Hierarchy and we see the beginning of treating people with recognition that they have feelings and emotions. Humanism looks at society with a more helicopter type,of view. It recognises that our values are also changeing in regard to what is human. Now, a person is valued by the things he or she may have, not his or her character. Within healthcare, Counselling and psychotherapy were ‘humanised’ by people,like Rogers who is basically saying ‘lets treat our clients as though they were as human as us’. So, we now live in a society that says it's values empathy and compassion but actually has far more interest in money and possessions as the defining measure of a human. On that basis, we’re actually going back to survival of the fittest.</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Turing to counselling-</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Argument 2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If pressed any counsellor would deny being anything but empathetic to clients. Why? In our society the social construct for what a counsellor is, and how she behaves, is reinforced by codes of ethics and rules,for how a therapist behaves when working with clients. To deny being an empathetic counsellor would immediately marginalise and ostracise any counsellor who said it. They would face disapproval from other counsellors and clients would shun them. So, naturally, no counsellor would say it as that would jeopardise that particular role for them. So, does counsellors generate empathy on demand? Because it's required.</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That leads to argument 3 - how does a counsellor tell the difference between being authentically  genuinely  empathetic and believing that because they are ‘nice’, kind and respectful to clients that therefore they are empathetic? Especially when the counsellor is oblivious to their power position, privilege and social identity. Or worse, they are aware but don't feel it’s are relevant to counselling. The whole ‘I don't see colour’ thing.</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Do any modalities recognise the impact of this ?</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There is also the issue of vulnerability as per Brene Brown. To be authentic in what one does as a counsellor, which must include being empathetic, one must be vulnerable. To be authentic </w:t>
      </w:r>
      <w:r w:rsidDel="00000000" w:rsidR="00000000" w:rsidRPr="00000000">
        <w:rPr>
          <w:sz w:val="24"/>
          <w:szCs w:val="24"/>
          <w:u w:val="single"/>
          <w:rtl w:val="0"/>
        </w:rPr>
        <w:t xml:space="preserve">requires</w:t>
      </w:r>
      <w:r w:rsidDel="00000000" w:rsidR="00000000" w:rsidRPr="00000000">
        <w:rPr>
          <w:sz w:val="24"/>
          <w:szCs w:val="24"/>
          <w:rtl w:val="0"/>
        </w:rPr>
        <w:t xml:space="preserve">  vulnerability.</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Argument 4</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If one cannot be vulnerable in the counselling room, one cannot be truly authentic either which stands to compromise the whole therapeutic relationship when working in humanistic modalities.</w:t>
      </w:r>
    </w:p>
    <w:p w:rsidR="00000000" w:rsidDel="00000000" w:rsidP="00000000" w:rsidRDefault="00000000" w:rsidRPr="00000000">
      <w:pPr>
        <w:contextualSpacing w:val="0"/>
        <w:rPr>
          <w:sz w:val="24"/>
          <w:szCs w:val="24"/>
          <w:u w:val="single"/>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