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6FFD4"/>
  <w:body>
    <w:p w14:paraId="1B669CE9" w14:textId="77777777" w:rsidR="00BD28E6" w:rsidRDefault="00BD28E6" w:rsidP="00E82903">
      <w:pPr>
        <w:jc w:val="center"/>
        <w:rPr>
          <w:rFonts w:ascii="Abadi" w:hAnsi="Abadi"/>
          <w:b/>
          <w:bCs/>
          <w:sz w:val="60"/>
          <w:szCs w:val="60"/>
        </w:rPr>
      </w:pPr>
    </w:p>
    <w:p w14:paraId="6AFBCC8D" w14:textId="2D07B2E4" w:rsidR="009B25B3" w:rsidRPr="00241A31" w:rsidRDefault="00E9582F" w:rsidP="00E82903">
      <w:pPr>
        <w:jc w:val="center"/>
        <w:rPr>
          <w:rFonts w:ascii="Abadi" w:hAnsi="Abadi"/>
          <w:b/>
          <w:bCs/>
          <w:sz w:val="60"/>
          <w:szCs w:val="60"/>
        </w:rPr>
      </w:pPr>
      <w:r w:rsidRPr="00241A31">
        <w:rPr>
          <w:rFonts w:ascii="Abadi" w:hAnsi="Abadi"/>
          <w:b/>
          <w:bCs/>
          <w:sz w:val="60"/>
          <w:szCs w:val="60"/>
        </w:rPr>
        <w:t xml:space="preserve">Supporting children through </w:t>
      </w:r>
      <w:r w:rsidR="00E82903" w:rsidRPr="00241A31">
        <w:rPr>
          <w:rFonts w:ascii="Abadi" w:hAnsi="Abadi"/>
          <w:b/>
          <w:bCs/>
          <w:sz w:val="60"/>
          <w:szCs w:val="60"/>
        </w:rPr>
        <w:t xml:space="preserve">periods of </w:t>
      </w:r>
      <w:r w:rsidRPr="00241A31">
        <w:rPr>
          <w:rFonts w:ascii="Abadi" w:hAnsi="Abadi"/>
          <w:b/>
          <w:bCs/>
          <w:sz w:val="60"/>
          <w:szCs w:val="60"/>
        </w:rPr>
        <w:t>transition</w:t>
      </w:r>
    </w:p>
    <w:p w14:paraId="32C52D51" w14:textId="3AE6FD32" w:rsidR="00D97051" w:rsidRDefault="00D97051" w:rsidP="00D97051">
      <w:pPr>
        <w:rPr>
          <w:rFonts w:ascii="Abadi" w:hAnsi="Abadi"/>
          <w:sz w:val="56"/>
          <w:szCs w:val="56"/>
        </w:rPr>
      </w:pPr>
    </w:p>
    <w:p w14:paraId="663EAB6D" w14:textId="17305583" w:rsidR="00D97051" w:rsidRDefault="00241A31" w:rsidP="00D97051">
      <w:pPr>
        <w:rPr>
          <w:rFonts w:ascii="Abadi" w:hAnsi="Abadi"/>
          <w:sz w:val="56"/>
          <w:szCs w:val="56"/>
        </w:rPr>
      </w:pPr>
      <w:r>
        <w:rPr>
          <w:rFonts w:ascii="Abadi" w:hAnsi="Abadi"/>
          <w:noProof/>
          <w:sz w:val="56"/>
          <w:szCs w:val="56"/>
        </w:rPr>
        <mc:AlternateContent>
          <mc:Choice Requires="wps">
            <w:drawing>
              <wp:anchor distT="0" distB="0" distL="114300" distR="114300" simplePos="0" relativeHeight="251661312" behindDoc="0" locked="0" layoutInCell="1" allowOverlap="1" wp14:anchorId="096CEFA5" wp14:editId="4034998D">
                <wp:simplePos x="0" y="0"/>
                <wp:positionH relativeFrom="column">
                  <wp:posOffset>-116558</wp:posOffset>
                </wp:positionH>
                <wp:positionV relativeFrom="paragraph">
                  <wp:posOffset>244467</wp:posOffset>
                </wp:positionV>
                <wp:extent cx="5960962" cy="4653023"/>
                <wp:effectExtent l="0" t="0" r="8255" b="8255"/>
                <wp:wrapNone/>
                <wp:docPr id="4" name="Rectangle 4"/>
                <wp:cNvGraphicFramePr/>
                <a:graphic xmlns:a="http://schemas.openxmlformats.org/drawingml/2006/main">
                  <a:graphicData uri="http://schemas.microsoft.com/office/word/2010/wordprocessingShape">
                    <wps:wsp>
                      <wps:cNvSpPr/>
                      <wps:spPr>
                        <a:xfrm>
                          <a:off x="0" y="0"/>
                          <a:ext cx="5960962" cy="465302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33753A" id="Rectangle 4" o:spid="_x0000_s1026" style="position:absolute;margin-left:-9.2pt;margin-top:19.25pt;width:469.35pt;height:366.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" filled="f" strokecolor="black [3213]" strokeweight="1pt"/>
            </w:pict>
          </mc:Fallback>
        </mc:AlternateContent>
      </w:r>
    </w:p>
    <w:p w14:paraId="7CCD48EB" w14:textId="5856DB85" w:rsidR="00E9582F" w:rsidRPr="00E9582F" w:rsidRDefault="00E9582F" w:rsidP="00E9582F">
      <w:r w:rsidRPr="00E9582F">
        <w:fldChar w:fldCharType="begin"/>
      </w:r>
      <w:r w:rsidRPr="00E9582F">
        <w:instrText xml:space="preserve"> INCLUDEPICTURE "/var/folders/g1/t3_8s1qx19jb8zwqr4pby9tw0000gn/T/com.microsoft.Word/WebArchiveCopyPasteTempFiles/GettyImages-181214751-56adcc005f9b58b7d00c3087.jpg" \* MERGEFORMATINET </w:instrText>
      </w:r>
      <w:r w:rsidRPr="00E9582F">
        <w:fldChar w:fldCharType="separate"/>
      </w:r>
      <w:r w:rsidRPr="00E9582F">
        <w:rPr>
          <w:noProof/>
        </w:rPr>
        <w:drawing>
          <wp:inline distT="0" distB="0" distL="0" distR="0" wp14:anchorId="4C0E54EE" wp14:editId="5CDD0B12">
            <wp:extent cx="5731510" cy="4013200"/>
            <wp:effectExtent l="0" t="0" r="0" b="0"/>
            <wp:docPr id="2" name="Picture 2" descr="The Benefit of Parents and Teachers Work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enefit of Parents and Teachers Working Togeth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13200"/>
                    </a:xfrm>
                    <a:prstGeom prst="rect">
                      <a:avLst/>
                    </a:prstGeom>
                    <a:noFill/>
                    <a:ln>
                      <a:noFill/>
                    </a:ln>
                  </pic:spPr>
                </pic:pic>
              </a:graphicData>
            </a:graphic>
          </wp:inline>
        </w:drawing>
      </w:r>
      <w:r w:rsidRPr="00E9582F">
        <w:fldChar w:fldCharType="end"/>
      </w:r>
    </w:p>
    <w:p w14:paraId="6F749330" w14:textId="2D8C048B" w:rsidR="00D97051" w:rsidRPr="00241A31" w:rsidRDefault="00241A31" w:rsidP="00D97051">
      <w:pPr>
        <w:rPr>
          <w:rFonts w:ascii="Abadi" w:hAnsi="Abadi"/>
          <w:sz w:val="20"/>
          <w:szCs w:val="20"/>
        </w:rPr>
      </w:pPr>
      <w:r>
        <w:rPr>
          <w:rFonts w:ascii="Abadi" w:hAnsi="Abadi"/>
          <w:sz w:val="20"/>
          <w:szCs w:val="20"/>
        </w:rPr>
        <w:t xml:space="preserve">                                                                                                                      </w:t>
      </w:r>
      <w:r w:rsidRPr="00241A31">
        <w:rPr>
          <w:rFonts w:ascii="Abadi" w:hAnsi="Abadi"/>
          <w:sz w:val="20"/>
          <w:szCs w:val="20"/>
        </w:rPr>
        <w:t>(Source: Morin, 2021)</w:t>
      </w:r>
    </w:p>
    <w:p w14:paraId="2C1573D9" w14:textId="2E8B07EA" w:rsidR="00D97051" w:rsidRDefault="00D97051" w:rsidP="00D97051">
      <w:pPr>
        <w:rPr>
          <w:rFonts w:ascii="Abadi" w:hAnsi="Abadi"/>
          <w:sz w:val="56"/>
          <w:szCs w:val="56"/>
        </w:rPr>
      </w:pPr>
    </w:p>
    <w:p w14:paraId="73E44538" w14:textId="7E9AA779" w:rsidR="00D97051" w:rsidRDefault="00D97051" w:rsidP="00D97051">
      <w:pPr>
        <w:rPr>
          <w:rFonts w:ascii="Abadi" w:hAnsi="Abadi"/>
          <w:sz w:val="56"/>
          <w:szCs w:val="56"/>
        </w:rPr>
      </w:pPr>
    </w:p>
    <w:p w14:paraId="60C33668" w14:textId="77777777" w:rsidR="00653CA9" w:rsidRDefault="00D97051" w:rsidP="00653CA9">
      <w:pPr>
        <w:jc w:val="center"/>
        <w:rPr>
          <w:rFonts w:ascii="Arial" w:hAnsi="Arial" w:cs="Arial"/>
          <w:sz w:val="48"/>
          <w:szCs w:val="48"/>
        </w:rPr>
      </w:pPr>
      <w:r w:rsidRPr="00A25152">
        <w:rPr>
          <w:rFonts w:ascii="Arial" w:hAnsi="Arial" w:cs="Arial"/>
          <w:sz w:val="48"/>
          <w:szCs w:val="48"/>
        </w:rPr>
        <w:fldChar w:fldCharType="begin"/>
      </w:r>
      <w:r w:rsidRPr="00A25152">
        <w:rPr>
          <w:rFonts w:ascii="Arial" w:hAnsi="Arial" w:cs="Arial"/>
          <w:sz w:val="48"/>
          <w:szCs w:val="48"/>
        </w:rPr>
        <w:instrText xml:space="preserve"> INCLUDEPICTURE "/var/folders/g1/t3_8s1qx19jb8zwqr4pby9tw0000gn/T/com.microsoft.Word/WebArchiveCopyPasteTempFiles/4.jpg?ip=x480" \* MERGEFORMATINET </w:instrText>
      </w:r>
      <w:r w:rsidR="00DA2F10">
        <w:rPr>
          <w:rFonts w:ascii="Arial" w:hAnsi="Arial" w:cs="Arial"/>
          <w:sz w:val="48"/>
          <w:szCs w:val="48"/>
        </w:rPr>
        <w:fldChar w:fldCharType="separate"/>
      </w:r>
      <w:r w:rsidRPr="00A25152">
        <w:rPr>
          <w:rFonts w:ascii="Arial" w:hAnsi="Arial" w:cs="Arial"/>
          <w:sz w:val="48"/>
          <w:szCs w:val="48"/>
        </w:rPr>
        <w:fldChar w:fldCharType="end"/>
      </w:r>
      <w:r w:rsidR="00E9582F" w:rsidRPr="00A25152">
        <w:rPr>
          <w:rFonts w:ascii="Arial" w:hAnsi="Arial" w:cs="Arial"/>
          <w:sz w:val="48"/>
          <w:szCs w:val="48"/>
        </w:rPr>
        <w:t>A practical handbook to enable best</w:t>
      </w:r>
      <w:r w:rsidR="00E82903">
        <w:rPr>
          <w:rFonts w:ascii="Arial" w:hAnsi="Arial" w:cs="Arial"/>
          <w:sz w:val="48"/>
          <w:szCs w:val="48"/>
        </w:rPr>
        <w:t xml:space="preserve"> professional</w:t>
      </w:r>
      <w:r w:rsidR="00E9582F" w:rsidRPr="00A25152">
        <w:rPr>
          <w:rFonts w:ascii="Arial" w:hAnsi="Arial" w:cs="Arial"/>
          <w:sz w:val="48"/>
          <w:szCs w:val="48"/>
        </w:rPr>
        <w:t xml:space="preserve"> practice</w:t>
      </w:r>
      <w:r w:rsidR="00E82903">
        <w:rPr>
          <w:rFonts w:ascii="Arial" w:hAnsi="Arial" w:cs="Arial"/>
          <w:sz w:val="48"/>
          <w:szCs w:val="48"/>
        </w:rPr>
        <w:t xml:space="preserve"> and effective communication</w:t>
      </w:r>
      <w:r w:rsidR="00E9582F" w:rsidRPr="00A25152">
        <w:rPr>
          <w:rFonts w:ascii="Arial" w:hAnsi="Arial" w:cs="Arial"/>
          <w:sz w:val="48"/>
          <w:szCs w:val="48"/>
        </w:rPr>
        <w:t xml:space="preserve"> when working with young children experiencing</w:t>
      </w:r>
      <w:r w:rsidR="00A25152">
        <w:rPr>
          <w:rFonts w:ascii="Arial" w:hAnsi="Arial" w:cs="Arial"/>
          <w:sz w:val="48"/>
          <w:szCs w:val="48"/>
        </w:rPr>
        <w:t xml:space="preserve"> </w:t>
      </w:r>
      <w:r w:rsidR="00E9582F" w:rsidRPr="00A25152">
        <w:rPr>
          <w:rFonts w:ascii="Arial" w:hAnsi="Arial" w:cs="Arial"/>
          <w:sz w:val="48"/>
          <w:szCs w:val="48"/>
        </w:rPr>
        <w:t>periods of transition</w:t>
      </w:r>
    </w:p>
    <w:p w14:paraId="0F402B5F" w14:textId="29C0B3EC" w:rsidR="00E9582F" w:rsidRPr="00A25152" w:rsidRDefault="00A25152" w:rsidP="00653CA9">
      <w:pPr>
        <w:rPr>
          <w:rFonts w:ascii="Arial" w:hAnsi="Arial" w:cs="Arial"/>
          <w:sz w:val="48"/>
          <w:szCs w:val="48"/>
        </w:rPr>
      </w:pPr>
      <w:r w:rsidRPr="00A25152">
        <w:rPr>
          <w:rFonts w:ascii="Arial" w:hAnsi="Arial" w:cs="Arial"/>
          <w:sz w:val="48"/>
          <w:szCs w:val="48"/>
        </w:rPr>
        <w:lastRenderedPageBreak/>
        <w:t>Introduction</w:t>
      </w:r>
      <w:r w:rsidR="00653CA9">
        <w:rPr>
          <w:rFonts w:ascii="Arial" w:hAnsi="Arial" w:cs="Arial"/>
          <w:sz w:val="48"/>
          <w:szCs w:val="48"/>
        </w:rPr>
        <w:t xml:space="preserve"> &amp; Rationale</w:t>
      </w:r>
    </w:p>
    <w:p w14:paraId="49E95729" w14:textId="2A403260" w:rsidR="00F31BC6" w:rsidRPr="00366763" w:rsidRDefault="00227AB3" w:rsidP="001D6C22">
      <w:pPr>
        <w:pStyle w:val="NormalWeb"/>
        <w:jc w:val="both"/>
      </w:pPr>
      <w:r w:rsidRPr="00366763">
        <w:t xml:space="preserve">This handbook has been written to support practitioners and keyworkers working in a nursery setting, primarily with children under the age of three, who have </w:t>
      </w:r>
      <w:r w:rsidR="00C71DF8" w:rsidRPr="00366763">
        <w:t xml:space="preserve">full or </w:t>
      </w:r>
      <w:r w:rsidRPr="00366763">
        <w:t>part</w:t>
      </w:r>
      <w:r w:rsidR="001D6C22">
        <w:t>ial</w:t>
      </w:r>
      <w:r w:rsidRPr="00366763">
        <w:t xml:space="preserve"> responsibility for planning and supporting the children and families through transition</w:t>
      </w:r>
      <w:r w:rsidR="000B40F5">
        <w:t>s</w:t>
      </w:r>
      <w:r w:rsidRPr="00366763">
        <w:t xml:space="preserve">. We will be focusing on a child transitioning from home to </w:t>
      </w:r>
      <w:r w:rsidR="00B03939" w:rsidRPr="00366763">
        <w:t xml:space="preserve">a </w:t>
      </w:r>
      <w:r w:rsidR="00F31BC6" w:rsidRPr="00366763">
        <w:t>first-time</w:t>
      </w:r>
      <w:r w:rsidRPr="00366763">
        <w:t xml:space="preserve"> childcare setting</w:t>
      </w:r>
      <w:r w:rsidR="00B03939" w:rsidRPr="00366763">
        <w:t xml:space="preserve">, </w:t>
      </w:r>
      <w:r w:rsidR="001D6C22">
        <w:t>this</w:t>
      </w:r>
      <w:r w:rsidR="00B03939" w:rsidRPr="00366763">
        <w:t xml:space="preserve"> could mean that the child</w:t>
      </w:r>
      <w:r w:rsidR="001D6C22">
        <w:t xml:space="preserve"> </w:t>
      </w:r>
      <w:r w:rsidR="00B03939" w:rsidRPr="00366763">
        <w:t xml:space="preserve">has </w:t>
      </w:r>
      <w:r w:rsidR="001D6C22">
        <w:t xml:space="preserve">spent </w:t>
      </w:r>
      <w:r w:rsidR="00BB4280">
        <w:t>most of</w:t>
      </w:r>
      <w:r w:rsidR="001D6C22">
        <w:t xml:space="preserve"> their time </w:t>
      </w:r>
      <w:r w:rsidR="00B03939" w:rsidRPr="00366763">
        <w:t xml:space="preserve">with their main caregiver, parents, </w:t>
      </w:r>
      <w:r w:rsidR="001D6C22">
        <w:t>or</w:t>
      </w:r>
      <w:r w:rsidR="00EB6B77" w:rsidRPr="00366763">
        <w:t xml:space="preserve"> immediate family</w:t>
      </w:r>
      <w:r w:rsidR="00B03939" w:rsidRPr="00366763">
        <w:t xml:space="preserve"> and ha</w:t>
      </w:r>
      <w:r w:rsidR="000B40F5">
        <w:t>ve</w:t>
      </w:r>
      <w:r w:rsidR="00B03939" w:rsidRPr="00366763">
        <w:t xml:space="preserve"> never been left with unfamiliar people in an unfamiliar setting before</w:t>
      </w:r>
      <w:r w:rsidR="0047134B">
        <w:t xml:space="preserve">. </w:t>
      </w:r>
    </w:p>
    <w:p w14:paraId="5B7991C8" w14:textId="477C1B94" w:rsidR="00E82903" w:rsidRPr="00366763" w:rsidRDefault="00F31BC6" w:rsidP="001D6C22">
      <w:pPr>
        <w:pStyle w:val="NormalWeb"/>
        <w:jc w:val="both"/>
      </w:pPr>
      <w:r w:rsidRPr="00366763">
        <w:t xml:space="preserve">According to </w:t>
      </w:r>
      <w:r w:rsidR="00EB6B77" w:rsidRPr="00366763">
        <w:t xml:space="preserve">the Welsh Government </w:t>
      </w:r>
      <w:r w:rsidRPr="00366763">
        <w:t xml:space="preserve">(2017) this would be classed as a major life event, </w:t>
      </w:r>
      <w:r w:rsidR="001D6C22">
        <w:t>requiring careful planning and a child-centred approach</w:t>
      </w:r>
      <w:r w:rsidR="001F79F1" w:rsidRPr="00366763">
        <w:t>.</w:t>
      </w:r>
      <w:r w:rsidRPr="00366763">
        <w:t xml:space="preserve"> </w:t>
      </w:r>
      <w:r w:rsidR="009A44A5">
        <w:t>As the practitioner i</w:t>
      </w:r>
      <w:r w:rsidR="001F79F1" w:rsidRPr="00366763">
        <w:t xml:space="preserve">t is vital to be consistent in </w:t>
      </w:r>
      <w:r w:rsidR="00F40954" w:rsidRPr="00366763">
        <w:t>mak</w:t>
      </w:r>
      <w:r w:rsidR="001F79F1" w:rsidRPr="00366763">
        <w:t>ing</w:t>
      </w:r>
      <w:r w:rsidR="00F40954" w:rsidRPr="00366763">
        <w:t xml:space="preserve"> child-centred decisions </w:t>
      </w:r>
      <w:proofErr w:type="gramStart"/>
      <w:r w:rsidR="00BB4280">
        <w:t>in order to</w:t>
      </w:r>
      <w:proofErr w:type="gramEnd"/>
      <w:r w:rsidR="001D6C22">
        <w:t xml:space="preserve"> </w:t>
      </w:r>
      <w:r w:rsidR="00BD28E6">
        <w:t>secur</w:t>
      </w:r>
      <w:r w:rsidR="001D6C22">
        <w:t>e</w:t>
      </w:r>
      <w:r w:rsidR="00BD28E6">
        <w:t xml:space="preserve"> a</w:t>
      </w:r>
      <w:r w:rsidR="001D6C22">
        <w:t xml:space="preserve"> healthy</w:t>
      </w:r>
      <w:r w:rsidR="00BD28E6">
        <w:t xml:space="preserve"> </w:t>
      </w:r>
      <w:r w:rsidR="00F33CF7">
        <w:t>attachment-based</w:t>
      </w:r>
      <w:r w:rsidR="00BD28E6">
        <w:t xml:space="preserve"> relationship</w:t>
      </w:r>
      <w:r w:rsidR="001D6C22">
        <w:t>. M</w:t>
      </w:r>
      <w:r w:rsidR="00C71DF8" w:rsidRPr="00366763">
        <w:t>aintaining</w:t>
      </w:r>
      <w:r w:rsidRPr="00366763">
        <w:t xml:space="preserve"> effective communication </w:t>
      </w:r>
      <w:r w:rsidR="00EB6B77" w:rsidRPr="00366763">
        <w:t>and partnership</w:t>
      </w:r>
      <w:r w:rsidR="001D6C22">
        <w:t>-</w:t>
      </w:r>
      <w:r w:rsidR="00EB6B77" w:rsidRPr="00366763">
        <w:t>working</w:t>
      </w:r>
      <w:r w:rsidR="00333466" w:rsidRPr="00366763">
        <w:t xml:space="preserve"> with</w:t>
      </w:r>
      <w:r w:rsidR="001D6C22">
        <w:t xml:space="preserve"> </w:t>
      </w:r>
      <w:r w:rsidR="00B77432" w:rsidRPr="00366763">
        <w:t xml:space="preserve">caregivers and </w:t>
      </w:r>
      <w:r w:rsidR="00F51328">
        <w:t xml:space="preserve">other </w:t>
      </w:r>
      <w:r w:rsidR="00B77432" w:rsidRPr="00366763">
        <w:t>professionals</w:t>
      </w:r>
      <w:r w:rsidR="001D6C22">
        <w:t xml:space="preserve"> will also </w:t>
      </w:r>
      <w:r w:rsidR="00333466" w:rsidRPr="00366763">
        <w:t>l</w:t>
      </w:r>
      <w:r w:rsidR="00F40954" w:rsidRPr="00366763">
        <w:t xml:space="preserve">ead to </w:t>
      </w:r>
      <w:r w:rsidR="00C71DF8" w:rsidRPr="00366763">
        <w:t xml:space="preserve">holistic </w:t>
      </w:r>
      <w:r w:rsidRPr="00366763">
        <w:t>development</w:t>
      </w:r>
      <w:r w:rsidR="00611CF4">
        <w:t xml:space="preserve"> and</w:t>
      </w:r>
      <w:r w:rsidRPr="00366763">
        <w:t xml:space="preserve"> </w:t>
      </w:r>
      <w:r w:rsidR="00BD28E6">
        <w:t xml:space="preserve">healthy </w:t>
      </w:r>
      <w:r w:rsidRPr="00366763">
        <w:t>progression</w:t>
      </w:r>
      <w:r w:rsidR="00F40954" w:rsidRPr="00366763">
        <w:t xml:space="preserve"> for a child.</w:t>
      </w:r>
    </w:p>
    <w:p w14:paraId="387B397E" w14:textId="2B9CA56D" w:rsidR="00F40954" w:rsidRDefault="00B4391D" w:rsidP="001D6C22">
      <w:pPr>
        <w:pStyle w:val="NormalWeb"/>
        <w:jc w:val="both"/>
      </w:pPr>
      <w:r w:rsidRPr="00366763">
        <w:t xml:space="preserve">Children and Young people’s services (2011) </w:t>
      </w:r>
      <w:r w:rsidR="00F40954" w:rsidRPr="00366763">
        <w:t xml:space="preserve">believe that when </w:t>
      </w:r>
      <w:r w:rsidR="00233F38" w:rsidRPr="00366763">
        <w:t>transitions are done well</w:t>
      </w:r>
      <w:r w:rsidR="001D6C22">
        <w:t>,</w:t>
      </w:r>
      <w:r w:rsidR="00233F38" w:rsidRPr="00366763">
        <w:t xml:space="preserve"> children build resilience to cope positively with change</w:t>
      </w:r>
      <w:r w:rsidR="001D6C22">
        <w:t>, t</w:t>
      </w:r>
      <w:r w:rsidR="00233F38" w:rsidRPr="00366763">
        <w:t>hey can develop independence when settling into new rhythms</w:t>
      </w:r>
      <w:r w:rsidR="001D6C22">
        <w:t xml:space="preserve"> and routines</w:t>
      </w:r>
      <w:r w:rsidR="00233F38" w:rsidRPr="00366763">
        <w:t xml:space="preserve">, </w:t>
      </w:r>
      <w:r w:rsidR="001D6C22">
        <w:t>and</w:t>
      </w:r>
      <w:r w:rsidR="00233F38" w:rsidRPr="00366763">
        <w:t xml:space="preserve"> their self-esteem </w:t>
      </w:r>
      <w:r w:rsidR="001D6C22">
        <w:t xml:space="preserve">can flourish </w:t>
      </w:r>
      <w:r w:rsidR="00233F38" w:rsidRPr="00366763">
        <w:t xml:space="preserve">as they </w:t>
      </w:r>
      <w:r w:rsidR="001D6C22">
        <w:t>interact within a safe environment with both peers and professionals</w:t>
      </w:r>
      <w:r w:rsidR="00233F38" w:rsidRPr="00366763">
        <w:t>.</w:t>
      </w:r>
      <w:r w:rsidR="001F79F1" w:rsidRPr="00366763">
        <w:t xml:space="preserve"> I</w:t>
      </w:r>
      <w:r w:rsidR="00233F38" w:rsidRPr="00366763">
        <w:t xml:space="preserve">f transitions aren’t given </w:t>
      </w:r>
      <w:r w:rsidR="001F79F1" w:rsidRPr="00366763">
        <w:t xml:space="preserve">sufficient </w:t>
      </w:r>
      <w:r w:rsidR="00333466" w:rsidRPr="00366763">
        <w:t xml:space="preserve">time and </w:t>
      </w:r>
      <w:r w:rsidR="003601AA" w:rsidRPr="00366763">
        <w:t>attention,</w:t>
      </w:r>
      <w:r w:rsidR="00333466" w:rsidRPr="00366763">
        <w:t xml:space="preserve"> </w:t>
      </w:r>
      <w:r w:rsidR="001D6C22">
        <w:t>these positive effects may be hindered and may result in negative outcomes</w:t>
      </w:r>
      <w:r w:rsidR="001F79F1" w:rsidRPr="00366763">
        <w:t xml:space="preserve"> </w:t>
      </w:r>
      <w:r w:rsidR="001D6C22">
        <w:t>for</w:t>
      </w:r>
      <w:r w:rsidR="001F79F1" w:rsidRPr="00366763">
        <w:t xml:space="preserve"> children and families alike.</w:t>
      </w:r>
    </w:p>
    <w:p w14:paraId="16E8AF6E" w14:textId="6049D3D5" w:rsidR="00653CA9" w:rsidRDefault="00653CA9" w:rsidP="00653CA9">
      <w:pPr>
        <w:jc w:val="both"/>
      </w:pPr>
      <w:r>
        <w:t xml:space="preserve">In following the guidance in this handbook, keyworkers will have a better understanding of how to transition children from home to </w:t>
      </w:r>
      <w:r w:rsidR="00BB4280">
        <w:t xml:space="preserve">a </w:t>
      </w:r>
      <w:proofErr w:type="gramStart"/>
      <w:r w:rsidR="00BB4280">
        <w:t>f</w:t>
      </w:r>
      <w:r>
        <w:t>irst time</w:t>
      </w:r>
      <w:proofErr w:type="gramEnd"/>
      <w:r>
        <w:t xml:space="preserve"> nursery setting. This will include effective communication between all parties, practical interventions supporting best practice, roles and responsibilities of the keyworker, and positive outcomes following smooth transitions.</w:t>
      </w:r>
    </w:p>
    <w:p w14:paraId="3897E6F6" w14:textId="77777777" w:rsidR="00653CA9" w:rsidRDefault="00653CA9" w:rsidP="00653CA9">
      <w:pPr>
        <w:rPr>
          <w:rFonts w:ascii="Abadi" w:hAnsi="Abadi"/>
          <w:sz w:val="28"/>
          <w:szCs w:val="28"/>
        </w:rPr>
      </w:pPr>
    </w:p>
    <w:p w14:paraId="46289235" w14:textId="2096145D" w:rsidR="00F40218" w:rsidRPr="00F87520" w:rsidRDefault="00F40218" w:rsidP="00653CA9">
      <w:pPr>
        <w:rPr>
          <w:rFonts w:ascii="Abadi" w:hAnsi="Abadi"/>
          <w:sz w:val="28"/>
          <w:szCs w:val="28"/>
        </w:rPr>
      </w:pPr>
      <w:r w:rsidRPr="00F87520">
        <w:rPr>
          <w:rFonts w:ascii="Abadi" w:hAnsi="Abadi"/>
          <w:sz w:val="28"/>
          <w:szCs w:val="28"/>
        </w:rPr>
        <w:t xml:space="preserve">“Given that life’s many transitions can be </w:t>
      </w:r>
      <w:proofErr w:type="gramStart"/>
      <w:r w:rsidR="003601AA" w:rsidRPr="00F87520">
        <w:rPr>
          <w:rFonts w:ascii="Abadi" w:hAnsi="Abadi"/>
          <w:sz w:val="28"/>
          <w:szCs w:val="28"/>
        </w:rPr>
        <w:t>facilitated</w:t>
      </w:r>
      <w:r w:rsidR="000B40F5">
        <w:rPr>
          <w:rFonts w:ascii="Abadi" w:hAnsi="Abadi"/>
          <w:sz w:val="28"/>
          <w:szCs w:val="28"/>
        </w:rPr>
        <w:t>,</w:t>
      </w:r>
      <w:r w:rsidR="003601AA" w:rsidRPr="00F87520">
        <w:rPr>
          <w:rFonts w:ascii="Abadi" w:hAnsi="Abadi"/>
          <w:sz w:val="28"/>
          <w:szCs w:val="28"/>
        </w:rPr>
        <w:t xml:space="preserve"> and</w:t>
      </w:r>
      <w:proofErr w:type="gramEnd"/>
      <w:r w:rsidRPr="00F87520">
        <w:rPr>
          <w:rFonts w:ascii="Abadi" w:hAnsi="Abadi"/>
          <w:sz w:val="28"/>
          <w:szCs w:val="28"/>
        </w:rPr>
        <w:t xml:space="preserve"> given how the quality of life’s transitions impact our lives, transitions are too important to be left to chance”.</w:t>
      </w:r>
    </w:p>
    <w:p w14:paraId="5E2C2ED2" w14:textId="77777777" w:rsidR="001F79F1" w:rsidRPr="00366763" w:rsidRDefault="001F79F1" w:rsidP="00E9582F">
      <w:pPr>
        <w:jc w:val="center"/>
      </w:pPr>
      <w:r w:rsidRPr="00366763">
        <w:t xml:space="preserve">                                      </w:t>
      </w:r>
    </w:p>
    <w:p w14:paraId="38BD469C" w14:textId="523CD94B" w:rsidR="00E82903" w:rsidRPr="00366763" w:rsidRDefault="001F79F1" w:rsidP="00E9582F">
      <w:pPr>
        <w:jc w:val="center"/>
      </w:pPr>
      <w:r w:rsidRPr="00366763">
        <w:t xml:space="preserve">                                     </w:t>
      </w:r>
      <w:r w:rsidR="00241A31">
        <w:t xml:space="preserve">                                    </w:t>
      </w:r>
      <w:r w:rsidRPr="00366763">
        <w:t xml:space="preserve"> </w:t>
      </w:r>
      <w:r w:rsidR="00F40218" w:rsidRPr="00366763">
        <w:t>(Daniel 1998 p4 cited in Brooker 2008</w:t>
      </w:r>
      <w:r w:rsidRPr="00366763">
        <w:t xml:space="preserve"> p34)</w:t>
      </w:r>
      <w:r w:rsidR="00F40218" w:rsidRPr="00366763">
        <w:t xml:space="preserve"> </w:t>
      </w:r>
    </w:p>
    <w:p w14:paraId="5AD93F24" w14:textId="480822E1" w:rsidR="00E82903" w:rsidRDefault="00E82903" w:rsidP="00E9582F">
      <w:pPr>
        <w:jc w:val="center"/>
        <w:rPr>
          <w:sz w:val="48"/>
          <w:szCs w:val="48"/>
        </w:rPr>
      </w:pPr>
    </w:p>
    <w:p w14:paraId="60507813" w14:textId="044D9650" w:rsidR="00E82903" w:rsidRDefault="000B7AB6" w:rsidP="00E9582F">
      <w:pPr>
        <w:jc w:val="center"/>
        <w:rPr>
          <w:sz w:val="48"/>
          <w:szCs w:val="48"/>
        </w:rPr>
      </w:pPr>
      <w:r w:rsidRPr="00241A31">
        <w:rPr>
          <w:noProof/>
        </w:rPr>
        <w:drawing>
          <wp:anchor distT="0" distB="0" distL="114300" distR="114300" simplePos="0" relativeHeight="251662336" behindDoc="1" locked="0" layoutInCell="1" allowOverlap="1" wp14:anchorId="4AF393E6" wp14:editId="34F1FE76">
            <wp:simplePos x="0" y="0"/>
            <wp:positionH relativeFrom="column">
              <wp:posOffset>1022438</wp:posOffset>
            </wp:positionH>
            <wp:positionV relativeFrom="paragraph">
              <wp:posOffset>77068</wp:posOffset>
            </wp:positionV>
            <wp:extent cx="3859530" cy="1983105"/>
            <wp:effectExtent l="0" t="0" r="1270" b="0"/>
            <wp:wrapTight wrapText="bothSides">
              <wp:wrapPolygon edited="0">
                <wp:start x="0" y="0"/>
                <wp:lineTo x="0" y="21441"/>
                <wp:lineTo x="21536" y="21441"/>
                <wp:lineTo x="21536" y="0"/>
                <wp:lineTo x="0" y="0"/>
              </wp:wrapPolygon>
            </wp:wrapTight>
            <wp:docPr id="5" name="Picture 5" descr="Preventing infection in early childhood centers - A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ing infection in early childhood centers - AP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9530" cy="1983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485316" w14:textId="5C1DF505" w:rsidR="00E82903" w:rsidRDefault="00E82903" w:rsidP="00E9582F">
      <w:pPr>
        <w:jc w:val="center"/>
        <w:rPr>
          <w:sz w:val="48"/>
          <w:szCs w:val="48"/>
        </w:rPr>
      </w:pPr>
    </w:p>
    <w:p w14:paraId="6ABA2975" w14:textId="7574028C" w:rsidR="00E82903" w:rsidRDefault="00E82903" w:rsidP="00E9582F">
      <w:pPr>
        <w:jc w:val="center"/>
        <w:rPr>
          <w:sz w:val="48"/>
          <w:szCs w:val="48"/>
        </w:rPr>
      </w:pPr>
    </w:p>
    <w:p w14:paraId="7D7DAA4E" w14:textId="5C8A02D9" w:rsidR="00241A31" w:rsidRPr="00241A31" w:rsidRDefault="00241A31" w:rsidP="00241A31">
      <w:r w:rsidRPr="00241A31">
        <w:fldChar w:fldCharType="begin"/>
      </w:r>
      <w:r w:rsidRPr="00241A31">
        <w:instrText xml:space="preserve"> INCLUDEPICTURE "/var/folders/g1/t3_8s1qx19jb8zwqr4pby9tw0000gn/T/com.microsoft.Word/WebArchiveCopyPasteTempFiles/Z" \* MERGEFORMATINET </w:instrText>
      </w:r>
      <w:r w:rsidR="00DA2F10">
        <w:fldChar w:fldCharType="separate"/>
      </w:r>
      <w:r w:rsidRPr="00241A31">
        <w:fldChar w:fldCharType="end"/>
      </w:r>
    </w:p>
    <w:p w14:paraId="4DBF6E61" w14:textId="3A3A4B26" w:rsidR="00E82903" w:rsidRDefault="00E82903" w:rsidP="00E9582F">
      <w:pPr>
        <w:jc w:val="center"/>
        <w:rPr>
          <w:sz w:val="48"/>
          <w:szCs w:val="48"/>
        </w:rPr>
      </w:pPr>
    </w:p>
    <w:p w14:paraId="50CE3C57" w14:textId="77777777" w:rsidR="00F33CF7" w:rsidRDefault="00F33CF7" w:rsidP="009A44A5">
      <w:pPr>
        <w:rPr>
          <w:sz w:val="16"/>
          <w:szCs w:val="16"/>
        </w:rPr>
      </w:pPr>
    </w:p>
    <w:p w14:paraId="35C87789" w14:textId="77777777" w:rsidR="000B7AB6" w:rsidRDefault="00F33CF7" w:rsidP="009A44A5">
      <w:pPr>
        <w:rPr>
          <w:sz w:val="16"/>
          <w:szCs w:val="16"/>
        </w:rPr>
      </w:pPr>
      <w:r>
        <w:rPr>
          <w:sz w:val="16"/>
          <w:szCs w:val="16"/>
        </w:rPr>
        <w:t xml:space="preserve">                                                                                         </w:t>
      </w:r>
    </w:p>
    <w:p w14:paraId="6DA021B4" w14:textId="77777777" w:rsidR="000B7AB6" w:rsidRDefault="000B7AB6" w:rsidP="009A44A5">
      <w:pPr>
        <w:rPr>
          <w:sz w:val="16"/>
          <w:szCs w:val="16"/>
        </w:rPr>
      </w:pPr>
    </w:p>
    <w:p w14:paraId="50740573" w14:textId="77777777" w:rsidR="000B7AB6" w:rsidRDefault="000B7AB6" w:rsidP="009A44A5">
      <w:pPr>
        <w:rPr>
          <w:sz w:val="16"/>
          <w:szCs w:val="16"/>
        </w:rPr>
      </w:pPr>
    </w:p>
    <w:p w14:paraId="7B211FBF" w14:textId="77777777" w:rsidR="000B7AB6" w:rsidRDefault="000B7AB6" w:rsidP="009A44A5">
      <w:pPr>
        <w:rPr>
          <w:sz w:val="16"/>
          <w:szCs w:val="16"/>
        </w:rPr>
      </w:pPr>
    </w:p>
    <w:p w14:paraId="6EB07FA1" w14:textId="77777777" w:rsidR="00653CA9" w:rsidRDefault="00F87520" w:rsidP="00653CA9">
      <w:pPr>
        <w:ind w:left="2880" w:firstLine="720"/>
        <w:rPr>
          <w:sz w:val="16"/>
          <w:szCs w:val="16"/>
        </w:rPr>
      </w:pPr>
      <w:r>
        <w:rPr>
          <w:sz w:val="16"/>
          <w:szCs w:val="16"/>
        </w:rPr>
        <w:t>(Source: APIC, no date)</w:t>
      </w:r>
    </w:p>
    <w:p w14:paraId="6534EDFE" w14:textId="6F962904" w:rsidR="00E82903" w:rsidRPr="00653CA9" w:rsidRDefault="00A25152" w:rsidP="00653CA9">
      <w:pPr>
        <w:rPr>
          <w:sz w:val="16"/>
          <w:szCs w:val="16"/>
        </w:rPr>
      </w:pPr>
      <w:r w:rsidRPr="00241A31">
        <w:rPr>
          <w:b/>
          <w:bCs/>
          <w:sz w:val="48"/>
          <w:szCs w:val="48"/>
          <w:u w:val="single"/>
        </w:rPr>
        <w:lastRenderedPageBreak/>
        <w:t>Contents Page:</w:t>
      </w:r>
    </w:p>
    <w:p w14:paraId="7246FCD7" w14:textId="77777777" w:rsidR="00A25152" w:rsidRPr="00546288" w:rsidRDefault="00A25152" w:rsidP="00A25152">
      <w:pPr>
        <w:tabs>
          <w:tab w:val="left" w:pos="3401"/>
        </w:tabs>
        <w:rPr>
          <w:sz w:val="48"/>
          <w:szCs w:val="48"/>
        </w:rPr>
      </w:pPr>
    </w:p>
    <w:p w14:paraId="37129F11" w14:textId="77777777" w:rsidR="00241A31" w:rsidRDefault="00241A31" w:rsidP="00A25152">
      <w:pPr>
        <w:tabs>
          <w:tab w:val="left" w:pos="3401"/>
        </w:tabs>
        <w:rPr>
          <w:sz w:val="48"/>
          <w:szCs w:val="48"/>
        </w:rPr>
      </w:pPr>
    </w:p>
    <w:p w14:paraId="63C51035" w14:textId="6CD5676E" w:rsidR="00A25152" w:rsidRPr="00546288" w:rsidRDefault="00663959" w:rsidP="00A25152">
      <w:pPr>
        <w:tabs>
          <w:tab w:val="left" w:pos="3401"/>
        </w:tabs>
        <w:rPr>
          <w:sz w:val="48"/>
          <w:szCs w:val="48"/>
        </w:rPr>
      </w:pPr>
      <w:r w:rsidRPr="00546288">
        <w:rPr>
          <w:sz w:val="48"/>
          <w:szCs w:val="48"/>
        </w:rPr>
        <w:t>Transitions</w:t>
      </w:r>
      <w:r w:rsidR="00F33CF7">
        <w:rPr>
          <w:sz w:val="48"/>
          <w:szCs w:val="48"/>
        </w:rPr>
        <w:tab/>
      </w:r>
      <w:r w:rsidR="00F33CF7">
        <w:rPr>
          <w:sz w:val="48"/>
          <w:szCs w:val="48"/>
        </w:rPr>
        <w:tab/>
      </w:r>
      <w:r w:rsidR="00F33CF7">
        <w:rPr>
          <w:sz w:val="48"/>
          <w:szCs w:val="48"/>
        </w:rPr>
        <w:tab/>
      </w:r>
      <w:r w:rsidR="00F33CF7">
        <w:rPr>
          <w:sz w:val="48"/>
          <w:szCs w:val="48"/>
        </w:rPr>
        <w:tab/>
      </w:r>
      <w:r w:rsidR="00653CA9">
        <w:rPr>
          <w:sz w:val="48"/>
          <w:szCs w:val="48"/>
        </w:rPr>
        <w:t>4</w:t>
      </w:r>
    </w:p>
    <w:p w14:paraId="492531CE" w14:textId="32F49629" w:rsidR="00663959" w:rsidRPr="00546288" w:rsidRDefault="00663959" w:rsidP="00A25152">
      <w:pPr>
        <w:tabs>
          <w:tab w:val="left" w:pos="3401"/>
        </w:tabs>
        <w:rPr>
          <w:sz w:val="48"/>
          <w:szCs w:val="48"/>
        </w:rPr>
      </w:pPr>
    </w:p>
    <w:p w14:paraId="6C317311" w14:textId="77777777" w:rsidR="00663959" w:rsidRPr="00546288" w:rsidRDefault="00663959" w:rsidP="00A25152">
      <w:pPr>
        <w:tabs>
          <w:tab w:val="left" w:pos="3401"/>
        </w:tabs>
        <w:rPr>
          <w:sz w:val="48"/>
          <w:szCs w:val="48"/>
        </w:rPr>
      </w:pPr>
    </w:p>
    <w:p w14:paraId="4F18020A" w14:textId="1B5E4659" w:rsidR="00A25152" w:rsidRPr="00546288" w:rsidRDefault="00A25152" w:rsidP="00A25152">
      <w:pPr>
        <w:tabs>
          <w:tab w:val="left" w:pos="3401"/>
        </w:tabs>
        <w:rPr>
          <w:sz w:val="48"/>
          <w:szCs w:val="48"/>
        </w:rPr>
      </w:pPr>
      <w:r w:rsidRPr="00546288">
        <w:rPr>
          <w:sz w:val="48"/>
          <w:szCs w:val="48"/>
        </w:rPr>
        <w:t xml:space="preserve">The </w:t>
      </w:r>
      <w:r w:rsidR="001D6C22">
        <w:rPr>
          <w:sz w:val="48"/>
          <w:szCs w:val="48"/>
        </w:rPr>
        <w:t>R</w:t>
      </w:r>
      <w:r w:rsidRPr="00546288">
        <w:rPr>
          <w:sz w:val="48"/>
          <w:szCs w:val="48"/>
        </w:rPr>
        <w:t xml:space="preserve">ole of the </w:t>
      </w:r>
      <w:r w:rsidR="001D6C22">
        <w:rPr>
          <w:sz w:val="48"/>
          <w:szCs w:val="48"/>
        </w:rPr>
        <w:t>A</w:t>
      </w:r>
      <w:r w:rsidRPr="00546288">
        <w:rPr>
          <w:sz w:val="48"/>
          <w:szCs w:val="48"/>
        </w:rPr>
        <w:t>dult</w:t>
      </w:r>
      <w:r w:rsidR="00F33CF7">
        <w:rPr>
          <w:sz w:val="48"/>
          <w:szCs w:val="48"/>
        </w:rPr>
        <w:tab/>
      </w:r>
      <w:r w:rsidR="00F33CF7">
        <w:rPr>
          <w:sz w:val="48"/>
          <w:szCs w:val="48"/>
        </w:rPr>
        <w:tab/>
      </w:r>
      <w:r w:rsidR="00653CA9">
        <w:rPr>
          <w:sz w:val="48"/>
          <w:szCs w:val="48"/>
        </w:rPr>
        <w:t>5-6</w:t>
      </w:r>
    </w:p>
    <w:p w14:paraId="5284ABB9" w14:textId="77777777" w:rsidR="00A25152" w:rsidRPr="00546288" w:rsidRDefault="00A25152" w:rsidP="00A25152">
      <w:pPr>
        <w:tabs>
          <w:tab w:val="left" w:pos="3401"/>
        </w:tabs>
        <w:rPr>
          <w:sz w:val="48"/>
          <w:szCs w:val="48"/>
        </w:rPr>
      </w:pPr>
    </w:p>
    <w:p w14:paraId="05CD1FD5" w14:textId="294AF0D8" w:rsidR="00A25152" w:rsidRPr="00546288" w:rsidRDefault="00A25152" w:rsidP="00A25152">
      <w:pPr>
        <w:tabs>
          <w:tab w:val="left" w:pos="3401"/>
        </w:tabs>
        <w:rPr>
          <w:sz w:val="48"/>
          <w:szCs w:val="48"/>
        </w:rPr>
      </w:pPr>
    </w:p>
    <w:p w14:paraId="476EFD27" w14:textId="5B47B7FD" w:rsidR="00A25152" w:rsidRPr="00546288" w:rsidRDefault="00A25152" w:rsidP="00A25152">
      <w:pPr>
        <w:tabs>
          <w:tab w:val="left" w:pos="3401"/>
        </w:tabs>
        <w:rPr>
          <w:sz w:val="48"/>
          <w:szCs w:val="48"/>
        </w:rPr>
      </w:pPr>
      <w:r w:rsidRPr="00546288">
        <w:rPr>
          <w:sz w:val="48"/>
          <w:szCs w:val="48"/>
        </w:rPr>
        <w:t xml:space="preserve">The </w:t>
      </w:r>
      <w:r w:rsidR="001D6C22">
        <w:rPr>
          <w:sz w:val="48"/>
          <w:szCs w:val="48"/>
        </w:rPr>
        <w:t>N</w:t>
      </w:r>
      <w:r w:rsidRPr="00546288">
        <w:rPr>
          <w:sz w:val="48"/>
          <w:szCs w:val="48"/>
        </w:rPr>
        <w:t xml:space="preserve">eeds of the </w:t>
      </w:r>
      <w:r w:rsidR="001D6C22">
        <w:rPr>
          <w:sz w:val="48"/>
          <w:szCs w:val="48"/>
        </w:rPr>
        <w:t>C</w:t>
      </w:r>
      <w:r w:rsidRPr="00546288">
        <w:rPr>
          <w:sz w:val="48"/>
          <w:szCs w:val="48"/>
        </w:rPr>
        <w:t>hild</w:t>
      </w:r>
      <w:r w:rsidR="00F33CF7">
        <w:rPr>
          <w:sz w:val="48"/>
          <w:szCs w:val="48"/>
        </w:rPr>
        <w:tab/>
      </w:r>
      <w:r w:rsidR="00653CA9">
        <w:rPr>
          <w:sz w:val="48"/>
          <w:szCs w:val="48"/>
        </w:rPr>
        <w:t>7-8</w:t>
      </w:r>
    </w:p>
    <w:p w14:paraId="25680008" w14:textId="77777777" w:rsidR="00A25152" w:rsidRPr="00546288" w:rsidRDefault="00A25152" w:rsidP="00A25152">
      <w:pPr>
        <w:tabs>
          <w:tab w:val="left" w:pos="3401"/>
        </w:tabs>
        <w:rPr>
          <w:sz w:val="48"/>
          <w:szCs w:val="48"/>
        </w:rPr>
      </w:pPr>
    </w:p>
    <w:p w14:paraId="1FF0665E" w14:textId="6493DE97" w:rsidR="00A25152" w:rsidRPr="00546288" w:rsidRDefault="00A25152" w:rsidP="00A25152">
      <w:pPr>
        <w:tabs>
          <w:tab w:val="left" w:pos="3401"/>
        </w:tabs>
        <w:rPr>
          <w:sz w:val="48"/>
          <w:szCs w:val="48"/>
        </w:rPr>
      </w:pPr>
    </w:p>
    <w:p w14:paraId="17CF3AC6" w14:textId="4E30CB37" w:rsidR="00A25152" w:rsidRPr="00546288" w:rsidRDefault="00A25152" w:rsidP="00A25152">
      <w:pPr>
        <w:tabs>
          <w:tab w:val="left" w:pos="3401"/>
        </w:tabs>
        <w:rPr>
          <w:sz w:val="48"/>
          <w:szCs w:val="48"/>
        </w:rPr>
      </w:pPr>
      <w:r w:rsidRPr="00546288">
        <w:rPr>
          <w:sz w:val="48"/>
          <w:szCs w:val="48"/>
        </w:rPr>
        <w:t>Interventions</w:t>
      </w:r>
      <w:r w:rsidR="00F33CF7">
        <w:rPr>
          <w:sz w:val="48"/>
          <w:szCs w:val="48"/>
        </w:rPr>
        <w:tab/>
      </w:r>
      <w:r w:rsidR="00F33CF7">
        <w:rPr>
          <w:sz w:val="48"/>
          <w:szCs w:val="48"/>
        </w:rPr>
        <w:tab/>
      </w:r>
      <w:r w:rsidR="00F33CF7">
        <w:rPr>
          <w:sz w:val="48"/>
          <w:szCs w:val="48"/>
        </w:rPr>
        <w:tab/>
      </w:r>
      <w:r w:rsidR="00F33CF7">
        <w:rPr>
          <w:sz w:val="48"/>
          <w:szCs w:val="48"/>
        </w:rPr>
        <w:tab/>
      </w:r>
      <w:r w:rsidR="00653CA9">
        <w:rPr>
          <w:sz w:val="48"/>
          <w:szCs w:val="48"/>
        </w:rPr>
        <w:t>9-10</w:t>
      </w:r>
    </w:p>
    <w:p w14:paraId="279A9C44" w14:textId="77777777" w:rsidR="00A25152" w:rsidRPr="00546288" w:rsidRDefault="00A25152" w:rsidP="00A25152">
      <w:pPr>
        <w:tabs>
          <w:tab w:val="left" w:pos="3401"/>
        </w:tabs>
        <w:rPr>
          <w:sz w:val="48"/>
          <w:szCs w:val="48"/>
        </w:rPr>
      </w:pPr>
    </w:p>
    <w:p w14:paraId="06633722" w14:textId="2746B91E" w:rsidR="00A25152" w:rsidRPr="00546288" w:rsidRDefault="00A25152" w:rsidP="00A25152">
      <w:pPr>
        <w:tabs>
          <w:tab w:val="left" w:pos="3401"/>
        </w:tabs>
        <w:rPr>
          <w:sz w:val="48"/>
          <w:szCs w:val="48"/>
        </w:rPr>
      </w:pPr>
    </w:p>
    <w:p w14:paraId="5F387C5A" w14:textId="753F877F" w:rsidR="00A25152" w:rsidRDefault="00A25152" w:rsidP="00A25152">
      <w:pPr>
        <w:tabs>
          <w:tab w:val="left" w:pos="3401"/>
        </w:tabs>
        <w:rPr>
          <w:sz w:val="48"/>
          <w:szCs w:val="48"/>
        </w:rPr>
      </w:pPr>
      <w:r w:rsidRPr="00546288">
        <w:rPr>
          <w:sz w:val="48"/>
          <w:szCs w:val="48"/>
        </w:rPr>
        <w:t xml:space="preserve">Proposed </w:t>
      </w:r>
      <w:r w:rsidR="001D6C22">
        <w:rPr>
          <w:sz w:val="48"/>
          <w:szCs w:val="48"/>
        </w:rPr>
        <w:t>O</w:t>
      </w:r>
      <w:r w:rsidRPr="00546288">
        <w:rPr>
          <w:sz w:val="48"/>
          <w:szCs w:val="48"/>
        </w:rPr>
        <w:t>utcomes</w:t>
      </w:r>
      <w:r w:rsidR="00F33CF7">
        <w:rPr>
          <w:sz w:val="48"/>
          <w:szCs w:val="48"/>
        </w:rPr>
        <w:tab/>
      </w:r>
      <w:r w:rsidR="00F33CF7">
        <w:rPr>
          <w:sz w:val="48"/>
          <w:szCs w:val="48"/>
        </w:rPr>
        <w:tab/>
        <w:t>1</w:t>
      </w:r>
      <w:r w:rsidR="00653CA9">
        <w:rPr>
          <w:sz w:val="48"/>
          <w:szCs w:val="48"/>
        </w:rPr>
        <w:t>1</w:t>
      </w:r>
    </w:p>
    <w:p w14:paraId="3A288DC7" w14:textId="40D3D074" w:rsidR="00B1606B" w:rsidRDefault="00B1606B" w:rsidP="00A25152">
      <w:pPr>
        <w:tabs>
          <w:tab w:val="left" w:pos="3401"/>
        </w:tabs>
        <w:rPr>
          <w:sz w:val="48"/>
          <w:szCs w:val="48"/>
        </w:rPr>
      </w:pPr>
    </w:p>
    <w:p w14:paraId="18F0BEB8" w14:textId="66D164BE" w:rsidR="00B1606B" w:rsidRDefault="00B1606B" w:rsidP="00A25152">
      <w:pPr>
        <w:tabs>
          <w:tab w:val="left" w:pos="3401"/>
        </w:tabs>
        <w:rPr>
          <w:sz w:val="48"/>
          <w:szCs w:val="48"/>
        </w:rPr>
      </w:pPr>
    </w:p>
    <w:p w14:paraId="0A12CD4E" w14:textId="2997B4BF" w:rsidR="00B1606B" w:rsidRPr="00546288" w:rsidRDefault="00B1606B" w:rsidP="00A25152">
      <w:pPr>
        <w:tabs>
          <w:tab w:val="left" w:pos="3401"/>
        </w:tabs>
        <w:rPr>
          <w:sz w:val="48"/>
          <w:szCs w:val="48"/>
        </w:rPr>
      </w:pPr>
      <w:r>
        <w:rPr>
          <w:sz w:val="48"/>
          <w:szCs w:val="48"/>
        </w:rPr>
        <w:t xml:space="preserve">Reference </w:t>
      </w:r>
      <w:r w:rsidR="001D6C22">
        <w:rPr>
          <w:sz w:val="48"/>
          <w:szCs w:val="48"/>
        </w:rPr>
        <w:t>L</w:t>
      </w:r>
      <w:r>
        <w:rPr>
          <w:sz w:val="48"/>
          <w:szCs w:val="48"/>
        </w:rPr>
        <w:t>ist</w:t>
      </w:r>
      <w:r>
        <w:rPr>
          <w:sz w:val="48"/>
          <w:szCs w:val="48"/>
        </w:rPr>
        <w:tab/>
      </w:r>
      <w:r>
        <w:rPr>
          <w:sz w:val="48"/>
          <w:szCs w:val="48"/>
        </w:rPr>
        <w:tab/>
      </w:r>
      <w:r>
        <w:rPr>
          <w:sz w:val="48"/>
          <w:szCs w:val="48"/>
        </w:rPr>
        <w:tab/>
      </w:r>
      <w:r>
        <w:rPr>
          <w:sz w:val="48"/>
          <w:szCs w:val="48"/>
        </w:rPr>
        <w:tab/>
        <w:t>1</w:t>
      </w:r>
      <w:r w:rsidR="00653CA9">
        <w:rPr>
          <w:sz w:val="48"/>
          <w:szCs w:val="48"/>
        </w:rPr>
        <w:t>2-16</w:t>
      </w:r>
    </w:p>
    <w:p w14:paraId="7DF245DD" w14:textId="77777777" w:rsidR="00546288" w:rsidRDefault="00546288" w:rsidP="00A25152">
      <w:pPr>
        <w:tabs>
          <w:tab w:val="left" w:pos="3401"/>
        </w:tabs>
        <w:rPr>
          <w:sz w:val="60"/>
          <w:szCs w:val="60"/>
        </w:rPr>
      </w:pPr>
    </w:p>
    <w:p w14:paraId="0B028840" w14:textId="77777777" w:rsidR="00546288" w:rsidRDefault="00546288" w:rsidP="00A25152">
      <w:pPr>
        <w:tabs>
          <w:tab w:val="left" w:pos="3401"/>
        </w:tabs>
        <w:rPr>
          <w:sz w:val="60"/>
          <w:szCs w:val="60"/>
        </w:rPr>
      </w:pPr>
    </w:p>
    <w:p w14:paraId="1737BE6C" w14:textId="77777777" w:rsidR="00611CF4" w:rsidRDefault="00611CF4" w:rsidP="00A25152">
      <w:pPr>
        <w:tabs>
          <w:tab w:val="left" w:pos="3401"/>
        </w:tabs>
        <w:rPr>
          <w:sz w:val="48"/>
          <w:szCs w:val="48"/>
        </w:rPr>
      </w:pPr>
    </w:p>
    <w:p w14:paraId="612E2BF2" w14:textId="77777777" w:rsidR="00611CF4" w:rsidRDefault="00611CF4" w:rsidP="00A25152">
      <w:pPr>
        <w:tabs>
          <w:tab w:val="left" w:pos="3401"/>
        </w:tabs>
        <w:rPr>
          <w:sz w:val="48"/>
          <w:szCs w:val="48"/>
        </w:rPr>
      </w:pPr>
    </w:p>
    <w:p w14:paraId="3ECC8418" w14:textId="77777777" w:rsidR="00611CF4" w:rsidRDefault="00611CF4" w:rsidP="00A25152">
      <w:pPr>
        <w:tabs>
          <w:tab w:val="left" w:pos="3401"/>
        </w:tabs>
        <w:rPr>
          <w:sz w:val="48"/>
          <w:szCs w:val="48"/>
        </w:rPr>
      </w:pPr>
    </w:p>
    <w:p w14:paraId="11EB8410" w14:textId="4DCB631D" w:rsidR="0047134B" w:rsidRPr="00546288" w:rsidRDefault="002924F7" w:rsidP="00A25152">
      <w:pPr>
        <w:tabs>
          <w:tab w:val="left" w:pos="3401"/>
        </w:tabs>
        <w:rPr>
          <w:sz w:val="48"/>
          <w:szCs w:val="48"/>
        </w:rPr>
      </w:pPr>
      <w:r w:rsidRPr="00546288">
        <w:rPr>
          <w:sz w:val="48"/>
          <w:szCs w:val="48"/>
        </w:rPr>
        <w:lastRenderedPageBreak/>
        <w:t>Transitions</w:t>
      </w:r>
      <w:r w:rsidR="0047134B" w:rsidRPr="00546288">
        <w:rPr>
          <w:sz w:val="48"/>
          <w:szCs w:val="48"/>
        </w:rPr>
        <w:t>:</w:t>
      </w:r>
    </w:p>
    <w:p w14:paraId="590849F0" w14:textId="77777777" w:rsidR="00B54267" w:rsidRDefault="00B54267" w:rsidP="00A25152">
      <w:pPr>
        <w:tabs>
          <w:tab w:val="left" w:pos="3401"/>
        </w:tabs>
        <w:rPr>
          <w:sz w:val="64"/>
          <w:szCs w:val="64"/>
        </w:rPr>
      </w:pPr>
    </w:p>
    <w:p w14:paraId="298992AF" w14:textId="2465AB93" w:rsidR="009F4609" w:rsidRPr="00B357AE" w:rsidRDefault="009F4609" w:rsidP="00B357AE">
      <w:pPr>
        <w:tabs>
          <w:tab w:val="left" w:pos="3401"/>
        </w:tabs>
        <w:jc w:val="both"/>
      </w:pPr>
      <w:r w:rsidRPr="00B357AE">
        <w:t xml:space="preserve">The </w:t>
      </w:r>
      <w:r w:rsidR="00127858" w:rsidRPr="00B357AE">
        <w:t xml:space="preserve">Oxford learner’s dictionary (2021) defines the word ‘transition’ as being </w:t>
      </w:r>
      <w:r w:rsidR="00127858" w:rsidRPr="00B357AE">
        <w:rPr>
          <w:i/>
          <w:iCs/>
        </w:rPr>
        <w:t>“the process or period of change”</w:t>
      </w:r>
      <w:r w:rsidR="00127858" w:rsidRPr="00B357AE">
        <w:t>.</w:t>
      </w:r>
      <w:r w:rsidR="001D6C22">
        <w:t xml:space="preserve"> </w:t>
      </w:r>
      <w:r w:rsidR="00127858" w:rsidRPr="00B357AE">
        <w:t xml:space="preserve">These periods of change for children within </w:t>
      </w:r>
      <w:r w:rsidR="00B442FD" w:rsidRPr="00B357AE">
        <w:t xml:space="preserve">the </w:t>
      </w:r>
      <w:r w:rsidR="00127858" w:rsidRPr="00B357AE">
        <w:t>early years could be:</w:t>
      </w:r>
    </w:p>
    <w:p w14:paraId="67DB6A44" w14:textId="77777777" w:rsidR="001D6C22" w:rsidRDefault="001D6C22" w:rsidP="00B357AE">
      <w:pPr>
        <w:tabs>
          <w:tab w:val="left" w:pos="3401"/>
        </w:tabs>
        <w:jc w:val="both"/>
        <w:rPr>
          <w:b/>
          <w:bCs/>
        </w:rPr>
      </w:pPr>
    </w:p>
    <w:p w14:paraId="4D8B68F0" w14:textId="62AB7CB0" w:rsidR="00127858" w:rsidRDefault="00127858" w:rsidP="00B357AE">
      <w:pPr>
        <w:tabs>
          <w:tab w:val="left" w:pos="3401"/>
        </w:tabs>
        <w:jc w:val="both"/>
        <w:rPr>
          <w:b/>
          <w:bCs/>
        </w:rPr>
      </w:pPr>
      <w:r w:rsidRPr="00B357AE">
        <w:rPr>
          <w:b/>
          <w:bCs/>
        </w:rPr>
        <w:t>Home to nursery</w:t>
      </w:r>
      <w:r w:rsidRPr="00B357AE">
        <w:t xml:space="preserve"> - </w:t>
      </w:r>
      <w:r w:rsidRPr="00B357AE">
        <w:rPr>
          <w:b/>
          <w:bCs/>
        </w:rPr>
        <w:t>Nursery to reception</w:t>
      </w:r>
      <w:r w:rsidRPr="00B357AE">
        <w:t xml:space="preserve"> - </w:t>
      </w:r>
      <w:r w:rsidRPr="00B357AE">
        <w:rPr>
          <w:b/>
          <w:bCs/>
        </w:rPr>
        <w:t>Reception to year</w:t>
      </w:r>
      <w:r w:rsidRPr="00B357AE">
        <w:t xml:space="preserve"> </w:t>
      </w:r>
      <w:r w:rsidRPr="00B357AE">
        <w:rPr>
          <w:b/>
          <w:bCs/>
        </w:rPr>
        <w:t>1</w:t>
      </w:r>
      <w:r w:rsidRPr="00B357AE">
        <w:t xml:space="preserve"> - </w:t>
      </w:r>
      <w:r w:rsidRPr="00B357AE">
        <w:rPr>
          <w:b/>
          <w:bCs/>
        </w:rPr>
        <w:t>Year 1 to year 2</w:t>
      </w:r>
    </w:p>
    <w:p w14:paraId="56C51B0C" w14:textId="77777777" w:rsidR="001D6C22" w:rsidRPr="00B357AE" w:rsidRDefault="001D6C22" w:rsidP="00B357AE">
      <w:pPr>
        <w:tabs>
          <w:tab w:val="left" w:pos="3401"/>
        </w:tabs>
        <w:jc w:val="both"/>
        <w:rPr>
          <w:b/>
          <w:bCs/>
        </w:rPr>
      </w:pPr>
    </w:p>
    <w:p w14:paraId="33DC76F1" w14:textId="4118FC4B" w:rsidR="00B357AE" w:rsidRPr="00B357AE" w:rsidRDefault="00066002" w:rsidP="00B357AE">
      <w:pPr>
        <w:tabs>
          <w:tab w:val="left" w:pos="3401"/>
        </w:tabs>
        <w:jc w:val="both"/>
      </w:pPr>
      <w:r w:rsidRPr="00B357AE">
        <w:t xml:space="preserve">According to Early Years Matters (2021) </w:t>
      </w:r>
      <w:r w:rsidR="00765456" w:rsidRPr="00B357AE">
        <w:t xml:space="preserve">and Dunlop and Fabian (2007) </w:t>
      </w:r>
      <w:r w:rsidRPr="00B357AE">
        <w:t>t</w:t>
      </w:r>
      <w:r w:rsidR="00B442FD" w:rsidRPr="00B357AE">
        <w:t>hese transitions may include a change of location, setting</w:t>
      </w:r>
      <w:r w:rsidR="001D6C22">
        <w:t xml:space="preserve">, </w:t>
      </w:r>
      <w:r w:rsidR="00B442FD" w:rsidRPr="00B357AE">
        <w:t>surroundings,</w:t>
      </w:r>
      <w:r w:rsidR="001D6C22">
        <w:t xml:space="preserve"> </w:t>
      </w:r>
      <w:r w:rsidR="00B442FD" w:rsidRPr="00B357AE">
        <w:t>and</w:t>
      </w:r>
      <w:r w:rsidR="001D6C22">
        <w:t>/or</w:t>
      </w:r>
      <w:r w:rsidR="00B442FD" w:rsidRPr="00B357AE">
        <w:t xml:space="preserve"> staff. All of which need to be considered when transitioning a child. Some children </w:t>
      </w:r>
      <w:r w:rsidRPr="00B357AE">
        <w:t>may</w:t>
      </w:r>
      <w:r w:rsidR="00B442FD" w:rsidRPr="00B357AE">
        <w:t xml:space="preserve"> </w:t>
      </w:r>
      <w:r w:rsidRPr="00B357AE">
        <w:t xml:space="preserve">feel </w:t>
      </w:r>
      <w:r w:rsidR="00B442FD" w:rsidRPr="00B357AE">
        <w:t xml:space="preserve">some excitement within this process, whilst others </w:t>
      </w:r>
      <w:r w:rsidRPr="00B357AE">
        <w:t>may</w:t>
      </w:r>
      <w:r w:rsidR="00B442FD" w:rsidRPr="00B357AE">
        <w:t xml:space="preserve"> feel a level of apprehension</w:t>
      </w:r>
      <w:r w:rsidR="00DD02D1">
        <w:t>,</w:t>
      </w:r>
      <w:r w:rsidR="00B442FD" w:rsidRPr="00B357AE">
        <w:t xml:space="preserve"> and nervousness.</w:t>
      </w:r>
      <w:r w:rsidR="00B357AE" w:rsidRPr="00B357AE">
        <w:t xml:space="preserve"> Dunlop and Fabian (2007) also believe that a positive or negative transition within the Early Years can be a factor in determining the level of progress and development a child reaches in the future. It</w:t>
      </w:r>
      <w:r w:rsidR="00255643">
        <w:t xml:space="preserve"> i</w:t>
      </w:r>
      <w:r w:rsidR="00B357AE" w:rsidRPr="00B357AE">
        <w:t xml:space="preserve">s important </w:t>
      </w:r>
      <w:r w:rsidR="001D6C22">
        <w:t xml:space="preserve">that </w:t>
      </w:r>
      <w:r w:rsidR="00B357AE" w:rsidRPr="00B357AE">
        <w:t xml:space="preserve">practitioners make </w:t>
      </w:r>
      <w:r w:rsidR="001D6C22">
        <w:t>the transition</w:t>
      </w:r>
      <w:r w:rsidR="00B357AE" w:rsidRPr="00B357AE">
        <w:t xml:space="preserve"> as positive and smooth as possible.</w:t>
      </w:r>
    </w:p>
    <w:p w14:paraId="07CA0B97" w14:textId="2BCBC030" w:rsidR="00127858" w:rsidRPr="00B357AE" w:rsidRDefault="00127858" w:rsidP="00B357AE">
      <w:pPr>
        <w:tabs>
          <w:tab w:val="left" w:pos="3401"/>
        </w:tabs>
        <w:jc w:val="both"/>
      </w:pPr>
    </w:p>
    <w:p w14:paraId="092125A3" w14:textId="57AD8853" w:rsidR="00066002" w:rsidRPr="00B357AE" w:rsidRDefault="00066002" w:rsidP="00B357AE">
      <w:pPr>
        <w:tabs>
          <w:tab w:val="left" w:pos="3401"/>
        </w:tabs>
        <w:jc w:val="both"/>
      </w:pPr>
    </w:p>
    <w:p w14:paraId="3753B524" w14:textId="652D52B3" w:rsidR="00066002" w:rsidRPr="00B357AE" w:rsidRDefault="00066002" w:rsidP="00B357AE">
      <w:pPr>
        <w:tabs>
          <w:tab w:val="left" w:pos="3401"/>
        </w:tabs>
        <w:jc w:val="both"/>
      </w:pPr>
      <w:r w:rsidRPr="00B357AE">
        <w:t>The Welsh Government (2017)</w:t>
      </w:r>
      <w:r w:rsidR="00AA47F7" w:rsidRPr="00B357AE">
        <w:t xml:space="preserve"> believe that there are two types of transitions – horizontal and vertical. Horizontal transitions could be </w:t>
      </w:r>
      <w:r w:rsidR="00B357AE" w:rsidRPr="00B357AE">
        <w:t xml:space="preserve">simpler, smaller changes such as </w:t>
      </w:r>
      <w:r w:rsidR="00AA47F7" w:rsidRPr="00B357AE">
        <w:t>going in the car, playing with friends, or</w:t>
      </w:r>
      <w:r w:rsidR="00B357AE" w:rsidRPr="00B357AE">
        <w:t xml:space="preserve"> </w:t>
      </w:r>
      <w:r w:rsidR="00AA47F7" w:rsidRPr="00B357AE">
        <w:t xml:space="preserve">doing an activity. Whilst </w:t>
      </w:r>
      <w:r w:rsidR="001D6C22">
        <w:t>v</w:t>
      </w:r>
      <w:r w:rsidR="00AA47F7" w:rsidRPr="00B357AE">
        <w:t>ertical transitions are said to be the major changes a child endures</w:t>
      </w:r>
      <w:r w:rsidR="001D6C22">
        <w:t xml:space="preserve"> </w:t>
      </w:r>
      <w:r w:rsidR="00AA47F7" w:rsidRPr="00B357AE">
        <w:t>such as starting nursery for the first time</w:t>
      </w:r>
      <w:r w:rsidR="001D6C22">
        <w:t>,</w:t>
      </w:r>
      <w:r w:rsidR="00AA47F7" w:rsidRPr="00B357AE">
        <w:t xml:space="preserve"> changing school</w:t>
      </w:r>
      <w:r w:rsidR="001D6C22">
        <w:t>s, moving house,</w:t>
      </w:r>
      <w:r w:rsidR="00B357AE" w:rsidRPr="00B357AE">
        <w:t xml:space="preserve"> or </w:t>
      </w:r>
      <w:r w:rsidR="001D6C22">
        <w:t>a significant change at home such as separation of parents or the death of a loved one</w:t>
      </w:r>
      <w:r w:rsidR="00AA47F7" w:rsidRPr="00B357AE">
        <w:t>.</w:t>
      </w:r>
      <w:r w:rsidR="00B357AE" w:rsidRPr="00B357AE">
        <w:t xml:space="preserve"> </w:t>
      </w:r>
      <w:r w:rsidR="00F51328">
        <w:t>V</w:t>
      </w:r>
      <w:r w:rsidR="001D6C22">
        <w:t>ertical</w:t>
      </w:r>
      <w:r w:rsidR="00255643">
        <w:t xml:space="preserve"> transitions</w:t>
      </w:r>
      <w:r w:rsidR="001D6C22">
        <w:t xml:space="preserve"> </w:t>
      </w:r>
      <w:r w:rsidR="00B357AE" w:rsidRPr="00B357AE">
        <w:t xml:space="preserve">will be our focus </w:t>
      </w:r>
      <w:r w:rsidR="00255643">
        <w:t>throughout</w:t>
      </w:r>
      <w:r w:rsidR="00B357AE" w:rsidRPr="00B357AE">
        <w:t xml:space="preserve"> this handbook.</w:t>
      </w:r>
    </w:p>
    <w:p w14:paraId="0F6DEA05" w14:textId="06B76B08" w:rsidR="00066002" w:rsidRPr="00B357AE" w:rsidRDefault="00066002" w:rsidP="00B357AE">
      <w:pPr>
        <w:tabs>
          <w:tab w:val="left" w:pos="3401"/>
        </w:tabs>
        <w:jc w:val="both"/>
      </w:pPr>
    </w:p>
    <w:p w14:paraId="61053C25" w14:textId="77777777" w:rsidR="009F4609" w:rsidRPr="00B357AE" w:rsidRDefault="009F4609" w:rsidP="00B357AE">
      <w:pPr>
        <w:tabs>
          <w:tab w:val="left" w:pos="3401"/>
        </w:tabs>
        <w:jc w:val="both"/>
      </w:pPr>
    </w:p>
    <w:p w14:paraId="608A7B11" w14:textId="7376F96E" w:rsidR="0047134B" w:rsidRPr="00B357AE" w:rsidRDefault="0047134B" w:rsidP="00B357AE">
      <w:pPr>
        <w:tabs>
          <w:tab w:val="left" w:pos="3401"/>
        </w:tabs>
        <w:jc w:val="both"/>
      </w:pPr>
      <w:r w:rsidRPr="00B357AE">
        <w:t>Transitions</w:t>
      </w:r>
      <w:r w:rsidR="00066002" w:rsidRPr="00B357AE">
        <w:t xml:space="preserve"> can</w:t>
      </w:r>
      <w:r w:rsidRPr="00B357AE">
        <w:t xml:space="preserve"> be a difficult milestone for both caregiver and </w:t>
      </w:r>
      <w:r w:rsidR="001D6C22">
        <w:t>child</w:t>
      </w:r>
      <w:r w:rsidRPr="00B357AE">
        <w:t xml:space="preserve"> to get used to. For some parents, </w:t>
      </w:r>
      <w:r w:rsidR="001D6C22">
        <w:t>it could</w:t>
      </w:r>
      <w:r w:rsidRPr="00B357AE">
        <w:t xml:space="preserve"> be the first time </w:t>
      </w:r>
      <w:r w:rsidR="001D6C22">
        <w:t>they entrust</w:t>
      </w:r>
      <w:r w:rsidRPr="00B357AE">
        <w:t xml:space="preserve"> their </w:t>
      </w:r>
      <w:r w:rsidR="001D6C22">
        <w:t>child</w:t>
      </w:r>
      <w:r w:rsidRPr="00B357AE">
        <w:t xml:space="preserve"> to a professional</w:t>
      </w:r>
      <w:r w:rsidR="001D6C22">
        <w:t>.</w:t>
      </w:r>
      <w:r w:rsidRPr="00B357AE">
        <w:t xml:space="preserve"> </w:t>
      </w:r>
      <w:r w:rsidR="001D6C22">
        <w:t>This is likely to enduce a</w:t>
      </w:r>
      <w:r w:rsidR="00B54267" w:rsidRPr="00B357AE">
        <w:t xml:space="preserve"> variety of </w:t>
      </w:r>
      <w:r w:rsidR="001D6C22">
        <w:t xml:space="preserve">difficult </w:t>
      </w:r>
      <w:r w:rsidR="00B54267" w:rsidRPr="00B357AE">
        <w:t xml:space="preserve">emotions </w:t>
      </w:r>
      <w:r w:rsidR="001D6C22">
        <w:t>such as fear or guilt</w:t>
      </w:r>
      <w:r w:rsidR="00B54267" w:rsidRPr="00B357AE">
        <w:t>.</w:t>
      </w:r>
      <w:r w:rsidR="00B357AE" w:rsidRPr="00B357AE">
        <w:t xml:space="preserve"> </w:t>
      </w:r>
      <w:r w:rsidR="001D6C22">
        <w:t>The keyworker</w:t>
      </w:r>
      <w:r w:rsidR="00B357AE" w:rsidRPr="00B357AE">
        <w:t xml:space="preserve"> must be empathetic and </w:t>
      </w:r>
      <w:r w:rsidR="001D6C22">
        <w:t>supportive through</w:t>
      </w:r>
      <w:r w:rsidR="00B357AE" w:rsidRPr="00B357AE">
        <w:t xml:space="preserve"> this.</w:t>
      </w:r>
    </w:p>
    <w:p w14:paraId="5886D05A" w14:textId="6CB38886" w:rsidR="00B54267" w:rsidRPr="00B357AE" w:rsidRDefault="00B54267" w:rsidP="00A25152">
      <w:pPr>
        <w:tabs>
          <w:tab w:val="left" w:pos="3401"/>
        </w:tabs>
      </w:pPr>
    </w:p>
    <w:p w14:paraId="0AC5846D" w14:textId="5F3D6294" w:rsidR="0047134B" w:rsidRPr="00B357AE" w:rsidRDefault="001D6C22" w:rsidP="00A25152">
      <w:pPr>
        <w:tabs>
          <w:tab w:val="left" w:pos="3401"/>
        </w:tabs>
      </w:pPr>
      <w:r>
        <w:rPr>
          <w:noProof/>
        </w:rPr>
        <mc:AlternateContent>
          <mc:Choice Requires="wps">
            <w:drawing>
              <wp:anchor distT="0" distB="0" distL="114300" distR="114300" simplePos="0" relativeHeight="251660288" behindDoc="0" locked="0" layoutInCell="1" allowOverlap="1" wp14:anchorId="0BDCE2A4" wp14:editId="74CA9545">
                <wp:simplePos x="0" y="0"/>
                <wp:positionH relativeFrom="column">
                  <wp:posOffset>-225224</wp:posOffset>
                </wp:positionH>
                <wp:positionV relativeFrom="paragraph">
                  <wp:posOffset>227826</wp:posOffset>
                </wp:positionV>
                <wp:extent cx="6047614" cy="2824355"/>
                <wp:effectExtent l="0" t="0" r="10795" b="8255"/>
                <wp:wrapNone/>
                <wp:docPr id="1" name="Rounded Rectangle 1"/>
                <wp:cNvGraphicFramePr/>
                <a:graphic xmlns:a="http://schemas.openxmlformats.org/drawingml/2006/main">
                  <a:graphicData uri="http://schemas.microsoft.com/office/word/2010/wordprocessingShape">
                    <wps:wsp>
                      <wps:cNvSpPr/>
                      <wps:spPr>
                        <a:xfrm>
                          <a:off x="0" y="0"/>
                          <a:ext cx="6047614" cy="2824355"/>
                        </a:xfrm>
                        <a:prstGeom prst="roundRect">
                          <a:avLst/>
                        </a:prstGeom>
                        <a:solidFill>
                          <a:schemeClr val="accent1">
                            <a:lumMod val="75000"/>
                            <a:alpha val="16000"/>
                          </a:schemeClr>
                        </a:solidFill>
                        <a:ln>
                          <a:solidFill>
                            <a:schemeClr val="accent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F8D26F" id="Rounded Rectangle 1" o:spid="_x0000_s1026" style="position:absolute;margin-left:-17.75pt;margin-top:17.95pt;width:476.2pt;height:22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" fillcolor="#2f5496 [2404]" strokecolor="#4472c4 [3204]" strokeweight="1pt">
                <v:fill opacity="10537f"/>
                <v:stroke joinstyle="miter"/>
              </v:roundrect>
            </w:pict>
          </mc:Fallback>
        </mc:AlternateContent>
      </w:r>
    </w:p>
    <w:p w14:paraId="688EA1C3" w14:textId="0599C048" w:rsidR="001D6C22" w:rsidRDefault="001D6C22" w:rsidP="00A25152">
      <w:pPr>
        <w:tabs>
          <w:tab w:val="left" w:pos="3401"/>
        </w:tabs>
        <w:rPr>
          <w:b/>
          <w:bCs/>
        </w:rPr>
      </w:pPr>
    </w:p>
    <w:p w14:paraId="3D5F0797" w14:textId="0E84C6F8" w:rsidR="001D6C22" w:rsidRDefault="001D6C22" w:rsidP="00A25152">
      <w:pPr>
        <w:tabs>
          <w:tab w:val="left" w:pos="3401"/>
        </w:tabs>
        <w:rPr>
          <w:b/>
          <w:bCs/>
        </w:rPr>
      </w:pPr>
    </w:p>
    <w:p w14:paraId="0788F2EE" w14:textId="1A2DAA6E" w:rsidR="0047134B" w:rsidRPr="00546288" w:rsidRDefault="00CB1AAA" w:rsidP="00A25152">
      <w:pPr>
        <w:tabs>
          <w:tab w:val="left" w:pos="3401"/>
        </w:tabs>
        <w:rPr>
          <w:b/>
          <w:bCs/>
        </w:rPr>
      </w:pPr>
      <w:r w:rsidRPr="00546288">
        <w:rPr>
          <w:b/>
          <w:bCs/>
        </w:rPr>
        <w:t>A few pointers to be aware of</w:t>
      </w:r>
      <w:r w:rsidR="00764858" w:rsidRPr="00546288">
        <w:rPr>
          <w:b/>
          <w:bCs/>
        </w:rPr>
        <w:t>, according to The Early Years Training Hub (no date),</w:t>
      </w:r>
      <w:r w:rsidRPr="00546288">
        <w:rPr>
          <w:b/>
          <w:bCs/>
        </w:rPr>
        <w:t xml:space="preserve"> as we manag</w:t>
      </w:r>
      <w:r w:rsidR="00764858" w:rsidRPr="00546288">
        <w:rPr>
          <w:b/>
          <w:bCs/>
        </w:rPr>
        <w:t>e</w:t>
      </w:r>
      <w:r w:rsidRPr="00546288">
        <w:rPr>
          <w:b/>
          <w:bCs/>
        </w:rPr>
        <w:t xml:space="preserve"> transition in an early year’s setting:</w:t>
      </w:r>
    </w:p>
    <w:p w14:paraId="5170FEB1" w14:textId="4FBB6FC0" w:rsidR="00CB1AAA" w:rsidRPr="00546288" w:rsidRDefault="00CB1AAA" w:rsidP="00A25152">
      <w:pPr>
        <w:tabs>
          <w:tab w:val="left" w:pos="3401"/>
        </w:tabs>
        <w:rPr>
          <w:b/>
          <w:bCs/>
        </w:rPr>
      </w:pPr>
    </w:p>
    <w:p w14:paraId="3227EA5E" w14:textId="389673DA" w:rsidR="00CB1AAA" w:rsidRDefault="001D6C22" w:rsidP="00A25152">
      <w:pPr>
        <w:tabs>
          <w:tab w:val="left" w:pos="3401"/>
        </w:tabs>
      </w:pPr>
      <w:r>
        <w:t>Communicate</w:t>
      </w:r>
      <w:r w:rsidR="00CB1AAA">
        <w:t xml:space="preserve"> well with both parents and other professionals before, during and after the transition has taken place</w:t>
      </w:r>
    </w:p>
    <w:p w14:paraId="4AA39B7A" w14:textId="7948A385" w:rsidR="00CB1AAA" w:rsidRDefault="00CB1AAA" w:rsidP="00A25152">
      <w:pPr>
        <w:tabs>
          <w:tab w:val="left" w:pos="3401"/>
        </w:tabs>
      </w:pPr>
    </w:p>
    <w:p w14:paraId="2A7F0DFC" w14:textId="3EDDD4E6" w:rsidR="00CB1AAA" w:rsidRDefault="00CB1AAA" w:rsidP="00A25152">
      <w:pPr>
        <w:tabs>
          <w:tab w:val="left" w:pos="3401"/>
        </w:tabs>
      </w:pPr>
      <w:r>
        <w:t>Be mindful of each child’s individuality</w:t>
      </w:r>
    </w:p>
    <w:p w14:paraId="523A0DA7" w14:textId="28373922" w:rsidR="00CB1AAA" w:rsidRDefault="00CB1AAA" w:rsidP="00A25152">
      <w:pPr>
        <w:tabs>
          <w:tab w:val="left" w:pos="3401"/>
        </w:tabs>
      </w:pPr>
    </w:p>
    <w:p w14:paraId="2A6569F6" w14:textId="74BCC900" w:rsidR="00CB1AAA" w:rsidRDefault="001D6C22" w:rsidP="00A25152">
      <w:pPr>
        <w:tabs>
          <w:tab w:val="left" w:pos="3401"/>
        </w:tabs>
      </w:pPr>
      <w:r>
        <w:t>R</w:t>
      </w:r>
      <w:r w:rsidR="00CB1AAA">
        <w:t>egularly assess the well-being, involvement, and settling in of a child</w:t>
      </w:r>
    </w:p>
    <w:p w14:paraId="1A95D083" w14:textId="29CFDFD8" w:rsidR="00CB1AAA" w:rsidRDefault="00CB1AAA" w:rsidP="00A25152">
      <w:pPr>
        <w:tabs>
          <w:tab w:val="left" w:pos="3401"/>
        </w:tabs>
      </w:pPr>
    </w:p>
    <w:p w14:paraId="6D2688A3" w14:textId="7FBF072C" w:rsidR="00CB1AAA" w:rsidRDefault="001D6C22" w:rsidP="00A25152">
      <w:pPr>
        <w:tabs>
          <w:tab w:val="left" w:pos="3401"/>
        </w:tabs>
      </w:pPr>
      <w:r>
        <w:t>Formulate and implement</w:t>
      </w:r>
      <w:r w:rsidR="00CB1AAA">
        <w:t xml:space="preserve"> strategies, as and when needed, involving all necessary members of staff and parents whe</w:t>
      </w:r>
      <w:r>
        <w:t>re</w:t>
      </w:r>
      <w:r w:rsidR="00CB1AAA">
        <w:t xml:space="preserve"> </w:t>
      </w:r>
      <w:r w:rsidR="00764858">
        <w:t>appropriate</w:t>
      </w:r>
    </w:p>
    <w:p w14:paraId="103E86DE" w14:textId="7DBEB5B8" w:rsidR="00764858" w:rsidRDefault="00764858" w:rsidP="00A25152">
      <w:pPr>
        <w:tabs>
          <w:tab w:val="left" w:pos="3401"/>
        </w:tabs>
      </w:pPr>
    </w:p>
    <w:p w14:paraId="3146DFE2" w14:textId="43BFC937" w:rsidR="00611CF4" w:rsidRDefault="00611CF4" w:rsidP="00A25152">
      <w:pPr>
        <w:tabs>
          <w:tab w:val="left" w:pos="3401"/>
        </w:tabs>
        <w:rPr>
          <w:sz w:val="48"/>
          <w:szCs w:val="48"/>
        </w:rPr>
      </w:pPr>
    </w:p>
    <w:p w14:paraId="6B4A738E" w14:textId="64CBF6EE" w:rsidR="00764858" w:rsidRDefault="00A40382" w:rsidP="00961514">
      <w:pPr>
        <w:tabs>
          <w:tab w:val="left" w:pos="3401"/>
        </w:tabs>
        <w:jc w:val="both"/>
        <w:rPr>
          <w:sz w:val="48"/>
          <w:szCs w:val="48"/>
        </w:rPr>
      </w:pPr>
      <w:r w:rsidRPr="00A40382">
        <w:rPr>
          <w:sz w:val="48"/>
          <w:szCs w:val="48"/>
        </w:rPr>
        <w:lastRenderedPageBreak/>
        <w:t xml:space="preserve">The Role of the </w:t>
      </w:r>
      <w:r w:rsidR="001D6C22">
        <w:rPr>
          <w:sz w:val="48"/>
          <w:szCs w:val="48"/>
        </w:rPr>
        <w:t>A</w:t>
      </w:r>
      <w:r w:rsidRPr="00A40382">
        <w:rPr>
          <w:sz w:val="48"/>
          <w:szCs w:val="48"/>
        </w:rPr>
        <w:t>dult:</w:t>
      </w:r>
    </w:p>
    <w:p w14:paraId="7507442A" w14:textId="77777777" w:rsidR="00FE567B" w:rsidRDefault="00FE567B" w:rsidP="00961514">
      <w:pPr>
        <w:tabs>
          <w:tab w:val="left" w:pos="3401"/>
        </w:tabs>
        <w:jc w:val="both"/>
        <w:rPr>
          <w:sz w:val="48"/>
          <w:szCs w:val="48"/>
        </w:rPr>
      </w:pPr>
    </w:p>
    <w:p w14:paraId="12F6E398" w14:textId="7EC1F120" w:rsidR="00255643" w:rsidRDefault="00E537B4" w:rsidP="001D6C22">
      <w:pPr>
        <w:jc w:val="both"/>
      </w:pPr>
      <w:r>
        <w:t xml:space="preserve">The </w:t>
      </w:r>
      <w:r w:rsidR="001D6C22">
        <w:t>O</w:t>
      </w:r>
      <w:r>
        <w:t xml:space="preserve">rganisation for </w:t>
      </w:r>
      <w:r w:rsidR="001D6C22">
        <w:t>Y</w:t>
      </w:r>
      <w:r>
        <w:t xml:space="preserve">oung </w:t>
      </w:r>
      <w:r w:rsidR="001D6C22">
        <w:t>C</w:t>
      </w:r>
      <w:r>
        <w:t>hildren (2020) explain</w:t>
      </w:r>
      <w:r w:rsidR="00806050">
        <w:t>s</w:t>
      </w:r>
      <w:r>
        <w:t xml:space="preserve"> how the first few years of a child’s life </w:t>
      </w:r>
      <w:r w:rsidR="001D6C22">
        <w:t>are</w:t>
      </w:r>
      <w:r>
        <w:t xml:space="preserve"> crucial for positive development</w:t>
      </w:r>
      <w:r w:rsidR="001D6C22">
        <w:t xml:space="preserve"> such as</w:t>
      </w:r>
      <w:r>
        <w:t xml:space="preserve"> building strong relationships, cognitive skills, emotional wellbeing, language, </w:t>
      </w:r>
      <w:r w:rsidR="00806050">
        <w:t>resilience,</w:t>
      </w:r>
      <w:r>
        <w:t xml:space="preserve"> and </w:t>
      </w:r>
      <w:r w:rsidR="00806050">
        <w:t xml:space="preserve">physical abilities. Philosopher, John Locke (1728) </w:t>
      </w:r>
      <w:r w:rsidR="00FE567B">
        <w:t xml:space="preserve">understood that the role of the adult </w:t>
      </w:r>
      <w:r w:rsidR="001D6C22">
        <w:t>within the life of a child has a significant impact on their development</w:t>
      </w:r>
      <w:r w:rsidR="00FE567B">
        <w:t xml:space="preserve">. </w:t>
      </w:r>
      <w:r w:rsidR="001D6C22">
        <w:t>K</w:t>
      </w:r>
      <w:r w:rsidR="003601AA">
        <w:t xml:space="preserve">eyworkers </w:t>
      </w:r>
      <w:r w:rsidR="001D6C22">
        <w:t xml:space="preserve">must recognise and respect this great responsibility especially when </w:t>
      </w:r>
      <w:r w:rsidR="003601AA">
        <w:t>dealing with a child during transition.</w:t>
      </w:r>
      <w:r w:rsidR="001D6C22">
        <w:t xml:space="preserve"> </w:t>
      </w:r>
    </w:p>
    <w:p w14:paraId="56F929DB" w14:textId="08D76A20" w:rsidR="00FE567B" w:rsidRDefault="001D6C22" w:rsidP="00961514">
      <w:pPr>
        <w:tabs>
          <w:tab w:val="left" w:pos="3401"/>
        </w:tabs>
        <w:jc w:val="both"/>
      </w:pPr>
      <w:r>
        <w:rPr>
          <w:noProof/>
        </w:rPr>
        <w:drawing>
          <wp:anchor distT="0" distB="0" distL="114300" distR="114300" simplePos="0" relativeHeight="251668480" behindDoc="1" locked="0" layoutInCell="1" allowOverlap="1" wp14:anchorId="3823610B" wp14:editId="0D0E71AF">
            <wp:simplePos x="0" y="0"/>
            <wp:positionH relativeFrom="column">
              <wp:posOffset>3271733</wp:posOffset>
            </wp:positionH>
            <wp:positionV relativeFrom="paragraph">
              <wp:posOffset>96520</wp:posOffset>
            </wp:positionV>
            <wp:extent cx="2488565" cy="2260600"/>
            <wp:effectExtent l="0" t="0" r="635" b="0"/>
            <wp:wrapTight wrapText="bothSides">
              <wp:wrapPolygon edited="0">
                <wp:start x="0" y="0"/>
                <wp:lineTo x="0" y="21479"/>
                <wp:lineTo x="21495" y="21479"/>
                <wp:lineTo x="21495" y="0"/>
                <wp:lineTo x="0" y="0"/>
              </wp:wrapPolygon>
            </wp:wrapTight>
            <wp:docPr id="15" name="Picture 15" descr="bronfenbrenn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ronfenbrenner theo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88565" cy="2260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6D2F13" w14:textId="520A71DB" w:rsidR="00C0096D" w:rsidRDefault="002C4342" w:rsidP="00961514">
      <w:pPr>
        <w:jc w:val="both"/>
      </w:pPr>
      <w:r>
        <w:t>Bronfenbrenner</w:t>
      </w:r>
      <w:r w:rsidR="00791939">
        <w:t xml:space="preserve"> (Swick, K. J. &amp; Williams, R. D, 2006) </w:t>
      </w:r>
      <w:r>
        <w:t xml:space="preserve">observed within his Ecological </w:t>
      </w:r>
      <w:r w:rsidR="001D6C22">
        <w:t>S</w:t>
      </w:r>
      <w:r>
        <w:t xml:space="preserve">ystem </w:t>
      </w:r>
      <w:r w:rsidR="001D6C22">
        <w:t>T</w:t>
      </w:r>
      <w:r>
        <w:t>heory that children are formed by social environments</w:t>
      </w:r>
      <w:r w:rsidR="00961514">
        <w:t>.</w:t>
      </w:r>
      <w:r w:rsidR="009C458E">
        <w:t xml:space="preserve"> </w:t>
      </w:r>
      <w:r w:rsidR="00961514">
        <w:t>He</w:t>
      </w:r>
      <w:r>
        <w:t xml:space="preserve"> believed that when a child is taken care of, loved, and valued</w:t>
      </w:r>
      <w:r w:rsidR="001D6C22">
        <w:t xml:space="preserve">, </w:t>
      </w:r>
      <w:r>
        <w:t>positive attachments are formed and greater and fuller development can take place</w:t>
      </w:r>
      <w:r w:rsidR="009C458E">
        <w:t xml:space="preserve">, making </w:t>
      </w:r>
      <w:r w:rsidR="00961514">
        <w:t xml:space="preserve">the </w:t>
      </w:r>
      <w:r w:rsidR="009C458E">
        <w:t xml:space="preserve">experiences and outcomes </w:t>
      </w:r>
      <w:r w:rsidR="001D6C22">
        <w:t xml:space="preserve">of transition </w:t>
      </w:r>
      <w:r w:rsidR="009C458E">
        <w:t>richer</w:t>
      </w:r>
      <w:r>
        <w:t>.</w:t>
      </w:r>
      <w:r w:rsidR="009C458E" w:rsidRPr="009C458E">
        <w:t xml:space="preserve"> </w:t>
      </w:r>
      <w:r w:rsidR="009C458E">
        <w:t xml:space="preserve">These systems are intertwined, meaning one can influence another. For example, if a child’s home-life is </w:t>
      </w:r>
      <w:r w:rsidR="001D6C22">
        <w:t>turbulent</w:t>
      </w:r>
      <w:r w:rsidR="009C458E">
        <w:t xml:space="preserve"> it may have a </w:t>
      </w:r>
      <w:r w:rsidR="001D6C22">
        <w:t xml:space="preserve">corresponding </w:t>
      </w:r>
      <w:r w:rsidR="009C458E">
        <w:t xml:space="preserve">effect </w:t>
      </w:r>
      <w:r w:rsidR="001D6C22">
        <w:t>within</w:t>
      </w:r>
      <w:r w:rsidR="009C458E">
        <w:t xml:space="preserve"> </w:t>
      </w:r>
      <w:r w:rsidR="001D6C22">
        <w:t xml:space="preserve">the </w:t>
      </w:r>
      <w:r w:rsidR="009C458E">
        <w:t>nursery</w:t>
      </w:r>
      <w:r w:rsidR="001D6C22">
        <w:t xml:space="preserve"> setting</w:t>
      </w:r>
      <w:r w:rsidR="00961514">
        <w:t>,</w:t>
      </w:r>
      <w:r w:rsidR="009C458E">
        <w:t xml:space="preserve"> </w:t>
      </w:r>
      <w:r w:rsidR="001D6C22">
        <w:t xml:space="preserve">in </w:t>
      </w:r>
      <w:r w:rsidR="00961514">
        <w:t>relationship</w:t>
      </w:r>
      <w:r w:rsidR="001D6C22">
        <w:t xml:space="preserve"> building</w:t>
      </w:r>
      <w:r w:rsidR="00961514">
        <w:t>,</w:t>
      </w:r>
      <w:r w:rsidR="009C458E">
        <w:t xml:space="preserve"> and </w:t>
      </w:r>
      <w:r w:rsidR="001D6C22">
        <w:t xml:space="preserve">in </w:t>
      </w:r>
      <w:r w:rsidR="00961514">
        <w:t xml:space="preserve">other </w:t>
      </w:r>
      <w:r w:rsidR="009C458E">
        <w:t>experience</w:t>
      </w:r>
      <w:r w:rsidR="00961514">
        <w:t>s</w:t>
      </w:r>
      <w:r w:rsidR="009C458E">
        <w:t xml:space="preserve"> (Psychology notes headquarters, 2019).</w:t>
      </w:r>
      <w:r w:rsidR="001D6C22">
        <w:t xml:space="preserve"> </w:t>
      </w:r>
      <w:r w:rsidR="00961514">
        <w:t xml:space="preserve"> </w:t>
      </w:r>
    </w:p>
    <w:p w14:paraId="0B3A9848" w14:textId="77777777" w:rsidR="00C0096D" w:rsidRPr="00B05651" w:rsidRDefault="00C0096D" w:rsidP="00961514">
      <w:pPr>
        <w:jc w:val="both"/>
      </w:pPr>
    </w:p>
    <w:p w14:paraId="76847B8B" w14:textId="1B85D4DF" w:rsidR="00B05651" w:rsidRDefault="00B05651" w:rsidP="00961514">
      <w:pPr>
        <w:jc w:val="both"/>
      </w:pPr>
      <w:r w:rsidRPr="00B05651">
        <w:t xml:space="preserve">The child </w:t>
      </w:r>
      <w:r w:rsidR="001D6C22">
        <w:t>needs to be</w:t>
      </w:r>
      <w:r w:rsidRPr="00B05651">
        <w:t xml:space="preserve"> at the centre of partnership working</w:t>
      </w:r>
      <w:r w:rsidR="001D6C22">
        <w:t xml:space="preserve"> when transitioning</w:t>
      </w:r>
      <w:r w:rsidRPr="00B05651">
        <w:t xml:space="preserve">, this </w:t>
      </w:r>
      <w:r w:rsidR="001D6C22">
        <w:t xml:space="preserve">partnering </w:t>
      </w:r>
      <w:r w:rsidRPr="00B05651">
        <w:t xml:space="preserve">will include parents, caregivers, families, and keyworkers. </w:t>
      </w:r>
      <w:r w:rsidR="009046EA">
        <w:t>Depending on the child’s home life it may also involve other multi-agency partnership</w:t>
      </w:r>
      <w:r w:rsidR="003D221B">
        <w:t>s</w:t>
      </w:r>
      <w:r w:rsidR="009046EA">
        <w:t xml:space="preserve"> such as health visitors and social workers. </w:t>
      </w:r>
      <w:r w:rsidR="003D221B">
        <w:t xml:space="preserve">According to The Stars Childcare Group (2021) </w:t>
      </w:r>
      <w:r w:rsidR="00F21AB5">
        <w:t xml:space="preserve">and Brooker (2008) </w:t>
      </w:r>
      <w:r w:rsidR="003D221B">
        <w:t>i</w:t>
      </w:r>
      <w:r>
        <w:t xml:space="preserve">t is important </w:t>
      </w:r>
      <w:r w:rsidR="009046EA">
        <w:t xml:space="preserve">that trust between all parties is formed </w:t>
      </w:r>
      <w:r w:rsidR="001D6C22">
        <w:t>through</w:t>
      </w:r>
      <w:r w:rsidR="009046EA">
        <w:t xml:space="preserve"> regular open and honest conversations, </w:t>
      </w:r>
      <w:r w:rsidR="001D6C22">
        <w:t xml:space="preserve">so </w:t>
      </w:r>
      <w:r w:rsidR="009046EA">
        <w:t>that roles and responsibilities are understood, and that</w:t>
      </w:r>
      <w:r w:rsidR="001D6C22">
        <w:t xml:space="preserve"> </w:t>
      </w:r>
      <w:r w:rsidR="009046EA">
        <w:t xml:space="preserve">child-centred goals </w:t>
      </w:r>
      <w:r w:rsidR="00791939">
        <w:t xml:space="preserve">are thought </w:t>
      </w:r>
      <w:proofErr w:type="gramStart"/>
      <w:r w:rsidR="00791939">
        <w:t>of</w:t>
      </w:r>
      <w:proofErr w:type="gramEnd"/>
      <w:r w:rsidR="00791939">
        <w:t xml:space="preserve"> </w:t>
      </w:r>
      <w:r w:rsidR="009046EA">
        <w:t>and plans are discussed. For example, when the child is ready for potty training</w:t>
      </w:r>
      <w:r w:rsidR="001D6C22">
        <w:t>,</w:t>
      </w:r>
      <w:r w:rsidR="009046EA">
        <w:t xml:space="preserve"> having both keyworker and caregiver involved in the process</w:t>
      </w:r>
      <w:r w:rsidR="001D6C22">
        <w:t xml:space="preserve"> will facilitate</w:t>
      </w:r>
      <w:r w:rsidR="00961514">
        <w:t xml:space="preserve"> seamless child support and care.</w:t>
      </w:r>
      <w:r w:rsidR="00DD02D1">
        <w:t xml:space="preserve"> According to Early Years Alliance (2019), it is vital that professional keyworkers are reminded that parents know their child best, giving them ample opportunities to express concerns and desires relating to the child</w:t>
      </w:r>
      <w:r w:rsidR="00791939">
        <w:t>, particularly when transitioning.</w:t>
      </w:r>
    </w:p>
    <w:p w14:paraId="49CDCDBE" w14:textId="775ACCD5" w:rsidR="009D1EE9" w:rsidRDefault="009D1EE9" w:rsidP="00961514">
      <w:pPr>
        <w:jc w:val="both"/>
      </w:pPr>
    </w:p>
    <w:p w14:paraId="71710D46" w14:textId="024501EB" w:rsidR="009D1EE9" w:rsidRDefault="00D468CF" w:rsidP="00961514">
      <w:pPr>
        <w:jc w:val="both"/>
      </w:pPr>
      <w:r>
        <w:t xml:space="preserve">The Welsh Government (2017) have noted the need to have skilled and qualified </w:t>
      </w:r>
      <w:r w:rsidR="001D6C22">
        <w:t>e</w:t>
      </w:r>
      <w:r>
        <w:t xml:space="preserve">arly </w:t>
      </w:r>
      <w:r w:rsidR="001D6C22">
        <w:t>y</w:t>
      </w:r>
      <w:r>
        <w:t>ears practitioners</w:t>
      </w:r>
      <w:r w:rsidR="001D6C22">
        <w:t xml:space="preserve"> </w:t>
      </w:r>
      <w:r>
        <w:t>with up-to-date training</w:t>
      </w:r>
      <w:r w:rsidR="001D6C22">
        <w:t>. Equipped staff will</w:t>
      </w:r>
      <w:r>
        <w:t xml:space="preserve"> be </w:t>
      </w:r>
      <w:r w:rsidR="001D6C22">
        <w:t xml:space="preserve">better </w:t>
      </w:r>
      <w:r>
        <w:t>able to monitor and assess children</w:t>
      </w:r>
      <w:r w:rsidR="001D6C22">
        <w:t xml:space="preserve">, </w:t>
      </w:r>
      <w:r>
        <w:t>recogni</w:t>
      </w:r>
      <w:r w:rsidR="001D6C22">
        <w:t>sing</w:t>
      </w:r>
      <w:r>
        <w:t xml:space="preserve"> any developmental delays and additional learning needs</w:t>
      </w:r>
      <w:r w:rsidR="001D6C22">
        <w:t>. Appropriate training and learning empower the</w:t>
      </w:r>
      <w:r w:rsidR="00FB040B">
        <w:t xml:space="preserve"> keyworker</w:t>
      </w:r>
      <w:r w:rsidR="001D6C22">
        <w:t xml:space="preserve"> </w:t>
      </w:r>
      <w:r w:rsidR="00FB040B">
        <w:t xml:space="preserve">to be confident enough to </w:t>
      </w:r>
      <w:r w:rsidR="001D6C22">
        <w:t>recognise</w:t>
      </w:r>
      <w:r w:rsidR="00FB040B">
        <w:t xml:space="preserve"> and report any safeguarding issues or concerns </w:t>
      </w:r>
      <w:r w:rsidR="001D6C22">
        <w:t>for the</w:t>
      </w:r>
      <w:r w:rsidR="00FB040B">
        <w:t xml:space="preserve"> children in their care</w:t>
      </w:r>
      <w:r w:rsidR="001D6C22">
        <w:t xml:space="preserve"> (Early Years Wales, 2020)</w:t>
      </w:r>
      <w:r w:rsidR="00FB040B">
        <w:t xml:space="preserve">. This could involve </w:t>
      </w:r>
      <w:r w:rsidR="00636BC3">
        <w:t xml:space="preserve">conversations with </w:t>
      </w:r>
      <w:r w:rsidR="00FB040B">
        <w:t>management, caregivers, and social services</w:t>
      </w:r>
      <w:r w:rsidR="00A353BA">
        <w:t xml:space="preserve"> to implement early interventions. </w:t>
      </w:r>
    </w:p>
    <w:p w14:paraId="5C6C766D" w14:textId="48082CD5" w:rsidR="00961514" w:rsidRDefault="00961514" w:rsidP="00961514">
      <w:pPr>
        <w:jc w:val="both"/>
      </w:pPr>
    </w:p>
    <w:p w14:paraId="09E21A01" w14:textId="5152E6A0" w:rsidR="00961514" w:rsidRDefault="00961514" w:rsidP="00961514">
      <w:pPr>
        <w:jc w:val="both"/>
      </w:pPr>
      <w:r>
        <w:t xml:space="preserve">Birth to 5 matters (2007) and Every Child Matters (2003) explains that understanding the wider context of a child’s life is important </w:t>
      </w:r>
      <w:r w:rsidR="001D6C22">
        <w:t>in fostering</w:t>
      </w:r>
      <w:r>
        <w:t xml:space="preserve"> empathy and understanding. </w:t>
      </w:r>
      <w:r w:rsidR="001D6C22">
        <w:t xml:space="preserve">The context may include significant trauma such as </w:t>
      </w:r>
      <w:r>
        <w:t xml:space="preserve">abuse within the home, parents separating, a death in the family, or </w:t>
      </w:r>
      <w:r w:rsidR="00DD02D1">
        <w:t>intersectionality</w:t>
      </w:r>
      <w:r>
        <w:t xml:space="preserve">. </w:t>
      </w:r>
      <w:r w:rsidR="001D6C22">
        <w:t>Alternatively, being aware that a</w:t>
      </w:r>
      <w:r>
        <w:t xml:space="preserve"> child is feeling unwell on a particular morning, is feeling sad about being dropped off at nursery, or the</w:t>
      </w:r>
      <w:r w:rsidR="001D6C22">
        <w:t>y</w:t>
      </w:r>
      <w:r>
        <w:t xml:space="preserve"> didn’t sleep well </w:t>
      </w:r>
      <w:r w:rsidR="001D6C22">
        <w:lastRenderedPageBreak/>
        <w:t>that</w:t>
      </w:r>
      <w:r>
        <w:t xml:space="preserve"> night</w:t>
      </w:r>
      <w:r w:rsidR="001D6C22">
        <w:t xml:space="preserve"> can help shape the way the keyworker approaches their practice</w:t>
      </w:r>
      <w:r>
        <w:t xml:space="preserve">. Whatever the context, keyworkers must be available to deal with the child at hand appropriately with sensitivity </w:t>
      </w:r>
      <w:r w:rsidR="000B40F5">
        <w:t>and</w:t>
      </w:r>
      <w:r>
        <w:t xml:space="preserve"> gentleness</w:t>
      </w:r>
      <w:r w:rsidR="00DD02D1">
        <w:t xml:space="preserve">, adapting professional practice </w:t>
      </w:r>
      <w:r w:rsidR="000B7AB6">
        <w:t xml:space="preserve">to suit each child </w:t>
      </w:r>
      <w:r w:rsidR="00DD02D1">
        <w:t>as and when necessary.</w:t>
      </w:r>
    </w:p>
    <w:p w14:paraId="7CACBD2B" w14:textId="3969520E" w:rsidR="00961514" w:rsidRDefault="00825C3E" w:rsidP="00961514">
      <w:pPr>
        <w:jc w:val="both"/>
      </w:pPr>
      <w:r>
        <w:rPr>
          <w:noProof/>
          <w:u w:val="single"/>
        </w:rPr>
        <mc:AlternateContent>
          <mc:Choice Requires="wps">
            <w:drawing>
              <wp:anchor distT="0" distB="0" distL="114300" distR="114300" simplePos="0" relativeHeight="251671552" behindDoc="0" locked="0" layoutInCell="1" allowOverlap="1" wp14:anchorId="73E6CB43" wp14:editId="611741C3">
                <wp:simplePos x="0" y="0"/>
                <wp:positionH relativeFrom="column">
                  <wp:posOffset>-214010</wp:posOffset>
                </wp:positionH>
                <wp:positionV relativeFrom="paragraph">
                  <wp:posOffset>164722</wp:posOffset>
                </wp:positionV>
                <wp:extent cx="6206247" cy="5534727"/>
                <wp:effectExtent l="0" t="0" r="17145" b="15240"/>
                <wp:wrapNone/>
                <wp:docPr id="60" name="Rounded Rectangle 60"/>
                <wp:cNvGraphicFramePr/>
                <a:graphic xmlns:a="http://schemas.openxmlformats.org/drawingml/2006/main">
                  <a:graphicData uri="http://schemas.microsoft.com/office/word/2010/wordprocessingShape">
                    <wps:wsp>
                      <wps:cNvSpPr/>
                      <wps:spPr>
                        <a:xfrm flipV="1">
                          <a:off x="0" y="0"/>
                          <a:ext cx="6206247" cy="5534727"/>
                        </a:xfrm>
                        <a:prstGeom prst="roundRect">
                          <a:avLst>
                            <a:gd name="adj" fmla="val 6874"/>
                          </a:avLst>
                        </a:prstGeom>
                        <a:solidFill>
                          <a:schemeClr val="accent1">
                            <a:lumMod val="75000"/>
                            <a:alpha val="16099"/>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6CEC92" id="Rounded Rectangle 60" o:spid="_x0000_s1026" style="position:absolute;margin-left:-16.85pt;margin-top:12.95pt;width:488.7pt;height:435.8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4506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" fillcolor="#2f5496 [2404]" strokecolor="#1f3763 [1604]" strokeweight="1pt">
                <v:fill opacity="10537f"/>
                <v:stroke joinstyle="miter"/>
              </v:roundrect>
            </w:pict>
          </mc:Fallback>
        </mc:AlternateContent>
      </w:r>
    </w:p>
    <w:p w14:paraId="52F9F2BA" w14:textId="0A3BF515" w:rsidR="007557CB" w:rsidRDefault="007557CB" w:rsidP="00961514">
      <w:pPr>
        <w:jc w:val="both"/>
      </w:pPr>
    </w:p>
    <w:p w14:paraId="7D0D6400" w14:textId="72D8F5E1" w:rsidR="00961514" w:rsidRDefault="00961514" w:rsidP="00961514">
      <w:pPr>
        <w:jc w:val="both"/>
      </w:pPr>
      <w:r w:rsidRPr="00961514">
        <w:rPr>
          <w:u w:val="single"/>
        </w:rPr>
        <w:t>Key skills to support child development during transition</w:t>
      </w:r>
      <w:r>
        <w:t xml:space="preserve">: </w:t>
      </w:r>
    </w:p>
    <w:p w14:paraId="3D93B699" w14:textId="66308B4F" w:rsidR="00961514" w:rsidRDefault="00961514" w:rsidP="00961514">
      <w:pPr>
        <w:jc w:val="both"/>
      </w:pPr>
    </w:p>
    <w:p w14:paraId="7E106432" w14:textId="39A8B944" w:rsidR="000A40F5" w:rsidRDefault="00BB0B89" w:rsidP="00961514">
      <w:pPr>
        <w:jc w:val="both"/>
      </w:pPr>
      <w:r>
        <w:t xml:space="preserve">The Department of Education (2021) </w:t>
      </w:r>
      <w:r w:rsidR="00825C3E">
        <w:t xml:space="preserve">believe that </w:t>
      </w:r>
      <w:r w:rsidR="007557CB">
        <w:t>creat</w:t>
      </w:r>
      <w:r w:rsidR="00825C3E">
        <w:t>ing</w:t>
      </w:r>
      <w:r w:rsidR="007557CB">
        <w:t xml:space="preserve"> a nurturing and suitable environment for child development must </w:t>
      </w:r>
      <w:r w:rsidR="001D6C22">
        <w:t>begin</w:t>
      </w:r>
      <w:r w:rsidR="007557CB">
        <w:t xml:space="preserve"> with </w:t>
      </w:r>
      <w:r w:rsidR="007557CB" w:rsidRPr="00AA7149">
        <w:rPr>
          <w:b/>
          <w:bCs/>
        </w:rPr>
        <w:t>passion and positivity</w:t>
      </w:r>
      <w:r w:rsidR="007557CB">
        <w:t xml:space="preserve">. </w:t>
      </w:r>
    </w:p>
    <w:p w14:paraId="4774A81F" w14:textId="747416FF" w:rsidR="00961514" w:rsidRDefault="00961514" w:rsidP="00961514">
      <w:pPr>
        <w:jc w:val="both"/>
      </w:pPr>
    </w:p>
    <w:p w14:paraId="2E6549AF" w14:textId="7251C2A7" w:rsidR="00AA7149" w:rsidRDefault="007557CB" w:rsidP="00961514">
      <w:pPr>
        <w:jc w:val="both"/>
      </w:pPr>
      <w:r w:rsidRPr="00AA7149">
        <w:rPr>
          <w:b/>
          <w:bCs/>
        </w:rPr>
        <w:t>Encouraging</w:t>
      </w:r>
      <w:r w:rsidR="00961514">
        <w:rPr>
          <w:b/>
          <w:bCs/>
        </w:rPr>
        <w:t xml:space="preserve"> and </w:t>
      </w:r>
      <w:r w:rsidRPr="00AA7149">
        <w:rPr>
          <w:b/>
          <w:bCs/>
        </w:rPr>
        <w:t>praising</w:t>
      </w:r>
      <w:r>
        <w:t xml:space="preserve"> </w:t>
      </w:r>
      <w:r w:rsidR="00961514">
        <w:t xml:space="preserve">children </w:t>
      </w:r>
      <w:r w:rsidR="000A40F5">
        <w:t>for good listening</w:t>
      </w:r>
      <w:r w:rsidR="00961514">
        <w:t xml:space="preserve"> and for having kind hands, for example, can</w:t>
      </w:r>
      <w:r>
        <w:t xml:space="preserve"> build confidence and self-esteem. </w:t>
      </w:r>
    </w:p>
    <w:p w14:paraId="19E61924" w14:textId="45A33C45" w:rsidR="00961514" w:rsidRDefault="00961514" w:rsidP="00961514">
      <w:pPr>
        <w:jc w:val="both"/>
      </w:pPr>
    </w:p>
    <w:p w14:paraId="13918D8D" w14:textId="0474DA50" w:rsidR="00961514" w:rsidRDefault="00CE1ECD" w:rsidP="00961514">
      <w:pPr>
        <w:jc w:val="both"/>
      </w:pPr>
      <w:r>
        <w:t xml:space="preserve">The importance of having </w:t>
      </w:r>
      <w:r w:rsidR="007557CB">
        <w:t xml:space="preserve">open </w:t>
      </w:r>
      <w:r w:rsidRPr="00AA7149">
        <w:rPr>
          <w:b/>
          <w:bCs/>
        </w:rPr>
        <w:t xml:space="preserve">conversation </w:t>
      </w:r>
      <w:r w:rsidR="007557CB" w:rsidRPr="00AA7149">
        <w:rPr>
          <w:b/>
          <w:bCs/>
        </w:rPr>
        <w:t>about feelings</w:t>
      </w:r>
      <w:r w:rsidR="001D6C22">
        <w:t>, a</w:t>
      </w:r>
      <w:r w:rsidR="00961514">
        <w:t xml:space="preserve">ccording to Parker </w:t>
      </w:r>
      <w:r w:rsidR="00961514" w:rsidRPr="00961514">
        <w:rPr>
          <w:i/>
          <w:iCs/>
        </w:rPr>
        <w:t>et al</w:t>
      </w:r>
      <w:r w:rsidR="00961514">
        <w:t xml:space="preserve"> (2013)</w:t>
      </w:r>
      <w:r w:rsidR="001D6C22">
        <w:t>,</w:t>
      </w:r>
      <w:r w:rsidR="00961514">
        <w:t xml:space="preserve"> is critical in developing social and emotional competency, which in turn leads to a healthy maturing. </w:t>
      </w:r>
    </w:p>
    <w:p w14:paraId="04E48F50" w14:textId="6BE10D9C" w:rsidR="00BB0B89" w:rsidRDefault="00BB0B89" w:rsidP="00961514">
      <w:pPr>
        <w:jc w:val="both"/>
      </w:pPr>
    </w:p>
    <w:p w14:paraId="6215C441" w14:textId="15528D42" w:rsidR="00BB0B89" w:rsidRPr="00825C3E" w:rsidRDefault="00CE1ECD" w:rsidP="00961514">
      <w:pPr>
        <w:jc w:val="both"/>
        <w:rPr>
          <w:b/>
          <w:bCs/>
        </w:rPr>
      </w:pPr>
      <w:r>
        <w:t xml:space="preserve">According to </w:t>
      </w:r>
      <w:proofErr w:type="spellStart"/>
      <w:r>
        <w:t>Morgenroth</w:t>
      </w:r>
      <w:proofErr w:type="spellEnd"/>
      <w:r>
        <w:t xml:space="preserve"> </w:t>
      </w:r>
      <w:r w:rsidRPr="00CE1ECD">
        <w:rPr>
          <w:i/>
          <w:iCs/>
        </w:rPr>
        <w:t>et al</w:t>
      </w:r>
      <w:r>
        <w:t xml:space="preserve"> (2015) Bandura believed that children observe and imitate the adults around them, copying behaviours, vocabulary, and even expressions. </w:t>
      </w:r>
      <w:r w:rsidR="00825C3E">
        <w:t xml:space="preserve">Keyworkers are </w:t>
      </w:r>
      <w:proofErr w:type="spellStart"/>
      <w:r w:rsidR="00825C3E" w:rsidRPr="00825C3E">
        <w:rPr>
          <w:b/>
          <w:bCs/>
        </w:rPr>
        <w:t>rolemodels</w:t>
      </w:r>
      <w:proofErr w:type="spellEnd"/>
      <w:r w:rsidR="00825C3E" w:rsidRPr="00825C3E">
        <w:rPr>
          <w:b/>
          <w:bCs/>
        </w:rPr>
        <w:t xml:space="preserve">. </w:t>
      </w:r>
    </w:p>
    <w:p w14:paraId="3A4DE238" w14:textId="713B8175" w:rsidR="00825C3E" w:rsidRDefault="00825C3E" w:rsidP="00961514">
      <w:pPr>
        <w:jc w:val="both"/>
        <w:rPr>
          <w:b/>
          <w:bCs/>
        </w:rPr>
      </w:pPr>
    </w:p>
    <w:p w14:paraId="7E05947C" w14:textId="58BF2E8A" w:rsidR="00825C3E" w:rsidRPr="00825C3E" w:rsidRDefault="00825C3E" w:rsidP="00961514">
      <w:pPr>
        <w:jc w:val="both"/>
      </w:pPr>
      <w:r w:rsidRPr="00825C3E">
        <w:t xml:space="preserve">Bowlby (1979) suggests that </w:t>
      </w:r>
      <w:r w:rsidRPr="00825C3E">
        <w:rPr>
          <w:b/>
          <w:bCs/>
        </w:rPr>
        <w:t>positive attachment</w:t>
      </w:r>
      <w:r w:rsidRPr="00825C3E">
        <w:t xml:space="preserve"> involves the keyworker to respond sensitively to children’s behaviour and emotional needs</w:t>
      </w:r>
      <w:r>
        <w:t xml:space="preserve"> </w:t>
      </w:r>
      <w:r w:rsidRPr="00825C3E">
        <w:t>by giving regular reassurance and supporting the child’s well-being.</w:t>
      </w:r>
    </w:p>
    <w:p w14:paraId="755729C8" w14:textId="7568FEDD" w:rsidR="00961514" w:rsidRDefault="00961514" w:rsidP="00961514">
      <w:pPr>
        <w:jc w:val="both"/>
      </w:pPr>
    </w:p>
    <w:p w14:paraId="4115BB81" w14:textId="65C17B99" w:rsidR="007557CB" w:rsidRDefault="00895F1E" w:rsidP="00961514">
      <w:pPr>
        <w:jc w:val="both"/>
      </w:pPr>
      <w:r>
        <w:t>According to theorist, Jean Piaget, the importance of child</w:t>
      </w:r>
      <w:r w:rsidR="000A40F5">
        <w:t>ren</w:t>
      </w:r>
      <w:r>
        <w:t xml:space="preserve"> playing </w:t>
      </w:r>
      <w:r w:rsidR="000A40F5">
        <w:t xml:space="preserve">and </w:t>
      </w:r>
      <w:r>
        <w:t>interacti</w:t>
      </w:r>
      <w:r w:rsidR="001D6C22">
        <w:t>ng</w:t>
      </w:r>
      <w:r>
        <w:t xml:space="preserve"> with the environment </w:t>
      </w:r>
      <w:r w:rsidR="000A40F5">
        <w:t>causes greater cognitive development (Cherry 2020).</w:t>
      </w:r>
      <w:r>
        <w:t xml:space="preserve"> </w:t>
      </w:r>
      <w:r w:rsidR="00825C3E">
        <w:t>K</w:t>
      </w:r>
      <w:r w:rsidR="000A40F5">
        <w:t xml:space="preserve">eyworkers </w:t>
      </w:r>
      <w:r w:rsidR="00825C3E">
        <w:t>can</w:t>
      </w:r>
      <w:r w:rsidR="000A40F5">
        <w:t xml:space="preserve"> </w:t>
      </w:r>
      <w:r w:rsidR="000A40F5" w:rsidRPr="00AA7149">
        <w:rPr>
          <w:b/>
          <w:bCs/>
        </w:rPr>
        <w:t xml:space="preserve">play, have </w:t>
      </w:r>
      <w:proofErr w:type="gramStart"/>
      <w:r w:rsidR="000A40F5" w:rsidRPr="00AA7149">
        <w:rPr>
          <w:b/>
          <w:bCs/>
        </w:rPr>
        <w:t>fun</w:t>
      </w:r>
      <w:proofErr w:type="gramEnd"/>
      <w:r w:rsidR="000A40F5" w:rsidRPr="00AA7149">
        <w:rPr>
          <w:b/>
          <w:bCs/>
        </w:rPr>
        <w:t xml:space="preserve"> and laugh with the children</w:t>
      </w:r>
      <w:r w:rsidR="000A40F5">
        <w:t xml:space="preserve"> in </w:t>
      </w:r>
      <w:r w:rsidR="00BE2E6F">
        <w:t xml:space="preserve">the </w:t>
      </w:r>
      <w:r w:rsidR="000A40F5">
        <w:t>care</w:t>
      </w:r>
      <w:r w:rsidR="00BE2E6F">
        <w:t xml:space="preserve"> setting</w:t>
      </w:r>
      <w:r w:rsidR="00DD02D1">
        <w:t xml:space="preserve"> knowing that it will foster positive relationships and secure attachments.</w:t>
      </w:r>
    </w:p>
    <w:p w14:paraId="6C9E8F0C" w14:textId="715A5EB7" w:rsidR="00961514" w:rsidRDefault="00961514" w:rsidP="00961514">
      <w:pPr>
        <w:jc w:val="both"/>
      </w:pPr>
    </w:p>
    <w:p w14:paraId="60934E33" w14:textId="13BD5DE5" w:rsidR="00961514" w:rsidRDefault="00913234" w:rsidP="00961514">
      <w:pPr>
        <w:jc w:val="both"/>
      </w:pPr>
      <w:r>
        <w:t xml:space="preserve">Simpson (2018) states that a </w:t>
      </w:r>
      <w:r w:rsidRPr="00A23428">
        <w:rPr>
          <w:b/>
          <w:bCs/>
        </w:rPr>
        <w:t>clean, colourful, and vibrant nursery setting</w:t>
      </w:r>
      <w:r>
        <w:t xml:space="preserve"> is not only inviting, but </w:t>
      </w:r>
      <w:r w:rsidR="001D6C22">
        <w:t xml:space="preserve">is </w:t>
      </w:r>
      <w:r>
        <w:t>scientifically</w:t>
      </w:r>
      <w:r w:rsidR="001D6C22">
        <w:t xml:space="preserve"> proven to</w:t>
      </w:r>
      <w:r>
        <w:t xml:space="preserve"> help children </w:t>
      </w:r>
      <w:r w:rsidR="001D6C22">
        <w:t>develop through</w:t>
      </w:r>
      <w:r>
        <w:t xml:space="preserve"> recognising patterns, strengthening memory muscles, and absorbing new information.</w:t>
      </w:r>
      <w:r w:rsidR="00AA7149">
        <w:t xml:space="preserve"> </w:t>
      </w:r>
      <w:r w:rsidR="000B7AB6">
        <w:t>The Reggio Emilia Approach</w:t>
      </w:r>
      <w:r w:rsidR="000B7AB6" w:rsidRPr="000B7AB6">
        <w:rPr>
          <w:rFonts w:ascii="Arial" w:hAnsi="Arial" w:cs="Arial"/>
          <w:color w:val="000000" w:themeColor="text1"/>
        </w:rPr>
        <w:t xml:space="preserve"> </w:t>
      </w:r>
      <w:r w:rsidR="000B7AB6">
        <w:rPr>
          <w:rFonts w:ascii="Arial" w:hAnsi="Arial" w:cs="Arial"/>
          <w:color w:val="000000" w:themeColor="text1"/>
        </w:rPr>
        <w:t>(</w:t>
      </w:r>
      <w:proofErr w:type="spellStart"/>
      <w:r w:rsidR="000B7AB6">
        <w:rPr>
          <w:rFonts w:ascii="Arial" w:hAnsi="Arial" w:cs="Arial"/>
          <w:color w:val="000000" w:themeColor="text1"/>
        </w:rPr>
        <w:t>Vecchi</w:t>
      </w:r>
      <w:proofErr w:type="spellEnd"/>
      <w:r w:rsidR="000B7AB6">
        <w:rPr>
          <w:rFonts w:ascii="Arial" w:hAnsi="Arial" w:cs="Arial"/>
          <w:color w:val="000000" w:themeColor="text1"/>
        </w:rPr>
        <w:t>, 2010)</w:t>
      </w:r>
      <w:r w:rsidR="000B7AB6">
        <w:t xml:space="preserve"> </w:t>
      </w:r>
      <w:proofErr w:type="gramStart"/>
      <w:r w:rsidR="000B7AB6">
        <w:t>is in agreement</w:t>
      </w:r>
      <w:proofErr w:type="gramEnd"/>
      <w:r w:rsidR="000B7AB6">
        <w:t xml:space="preserve"> with this theory, and </w:t>
      </w:r>
      <w:r w:rsidR="008B6C28">
        <w:t>states</w:t>
      </w:r>
      <w:r w:rsidR="000B7AB6">
        <w:t xml:space="preserve"> that children develop positive physical and psychological wellbeing by being surrounded by beauty and well cared for environments.</w:t>
      </w:r>
    </w:p>
    <w:p w14:paraId="0E4742E7" w14:textId="0CA66A66" w:rsidR="0025110E" w:rsidRDefault="0025110E" w:rsidP="00961514">
      <w:pPr>
        <w:jc w:val="both"/>
      </w:pPr>
    </w:p>
    <w:p w14:paraId="47E74340" w14:textId="60EC2647" w:rsidR="00961514" w:rsidRDefault="00961514" w:rsidP="00961514">
      <w:pPr>
        <w:jc w:val="both"/>
      </w:pPr>
    </w:p>
    <w:p w14:paraId="742D75DA" w14:textId="5E855D77" w:rsidR="00961514" w:rsidRDefault="00825C3E" w:rsidP="00961514">
      <w:pPr>
        <w:jc w:val="both"/>
      </w:pPr>
      <w:r>
        <w:rPr>
          <w:noProof/>
        </w:rPr>
        <w:drawing>
          <wp:anchor distT="0" distB="0" distL="114300" distR="114300" simplePos="0" relativeHeight="251669504" behindDoc="1" locked="0" layoutInCell="1" allowOverlap="1" wp14:anchorId="7C042B15" wp14:editId="437A4555">
            <wp:simplePos x="0" y="0"/>
            <wp:positionH relativeFrom="column">
              <wp:posOffset>840105</wp:posOffset>
            </wp:positionH>
            <wp:positionV relativeFrom="paragraph">
              <wp:posOffset>99695</wp:posOffset>
            </wp:positionV>
            <wp:extent cx="3010535" cy="2003425"/>
            <wp:effectExtent l="0" t="0" r="0" b="3175"/>
            <wp:wrapTight wrapText="bothSides">
              <wp:wrapPolygon edited="0">
                <wp:start x="0" y="0"/>
                <wp:lineTo x="0" y="21497"/>
                <wp:lineTo x="21504" y="21497"/>
                <wp:lineTo x="21504" y="0"/>
                <wp:lineTo x="0" y="0"/>
              </wp:wrapPolygon>
            </wp:wrapTight>
            <wp:docPr id="16" name="Picture 16" descr="Relationships that are warm and nurturing are vital to children’s P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Relationships that are warm and nurturing are vital to children’s PS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10535" cy="2003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074CB7" w14:textId="0CE66D85" w:rsidR="00961514" w:rsidRDefault="00961514" w:rsidP="00961514">
      <w:pPr>
        <w:jc w:val="both"/>
      </w:pPr>
    </w:p>
    <w:p w14:paraId="2D074F82" w14:textId="78F5F3B3" w:rsidR="00FB040B" w:rsidRDefault="00FB040B" w:rsidP="00961514">
      <w:pPr>
        <w:jc w:val="both"/>
      </w:pPr>
    </w:p>
    <w:p w14:paraId="6EF8B9D6" w14:textId="2D85ADE0" w:rsidR="00FB040B" w:rsidRDefault="00FB040B" w:rsidP="00961514">
      <w:pPr>
        <w:jc w:val="both"/>
      </w:pPr>
    </w:p>
    <w:p w14:paraId="1B1F79FC" w14:textId="0DD0CF82" w:rsidR="00B05651" w:rsidRDefault="00B05651" w:rsidP="00961514">
      <w:pPr>
        <w:jc w:val="both"/>
      </w:pPr>
    </w:p>
    <w:p w14:paraId="4B8A21A7" w14:textId="355F6609" w:rsidR="009C458E" w:rsidRDefault="009C458E" w:rsidP="009C458E">
      <w:r>
        <w:fldChar w:fldCharType="begin"/>
      </w:r>
      <w:r>
        <w:instrText xml:space="preserve"> INCLUDEPICTURE "https://www.psychologynoteshq.com/wp-content/uploads/2013/11/bronfenbrenner-01.png?ezimgfmt=rs:720x654/rscb7/ng:webp/ngcb7" \* MERGEFORMATINET </w:instrText>
      </w:r>
      <w:r w:rsidR="00DA2F10">
        <w:fldChar w:fldCharType="separate"/>
      </w:r>
      <w:r>
        <w:fldChar w:fldCharType="end"/>
      </w:r>
    </w:p>
    <w:p w14:paraId="465AB43B" w14:textId="20BC6B51" w:rsidR="00E537B4" w:rsidRDefault="00E537B4" w:rsidP="00536011">
      <w:pPr>
        <w:tabs>
          <w:tab w:val="left" w:pos="3401"/>
        </w:tabs>
      </w:pPr>
    </w:p>
    <w:p w14:paraId="40F227CB" w14:textId="49911EDA" w:rsidR="00E537B4" w:rsidRDefault="00E537B4" w:rsidP="00536011">
      <w:pPr>
        <w:tabs>
          <w:tab w:val="left" w:pos="3401"/>
        </w:tabs>
      </w:pPr>
    </w:p>
    <w:p w14:paraId="79477F6B" w14:textId="77777777" w:rsidR="00825C3E" w:rsidRDefault="00825C3E" w:rsidP="00825C3E">
      <w:pPr>
        <w:ind w:firstLine="720"/>
      </w:pPr>
    </w:p>
    <w:p w14:paraId="07FFB968" w14:textId="77777777" w:rsidR="00825C3E" w:rsidRDefault="00825C3E" w:rsidP="00825C3E">
      <w:pPr>
        <w:ind w:firstLine="720"/>
      </w:pPr>
    </w:p>
    <w:p w14:paraId="6CA9F47B" w14:textId="46F033CA" w:rsidR="00961514" w:rsidRPr="00825C3E" w:rsidRDefault="00AA7149" w:rsidP="00825C3E">
      <w:pPr>
        <w:ind w:firstLine="720"/>
      </w:pPr>
      <w:r>
        <w:fldChar w:fldCharType="begin"/>
      </w:r>
      <w:r>
        <w:instrText xml:space="preserve"> INCLUDEPICTURE "/var/folders/g1/t3_8s1qx19jb8zwqr4pby9tw0000gn/T/com.microsoft.Word/WebArchiveCopyPasteTempFiles/adobestock_32668035.jpeg?&amp;width=780&amp;quality=60" \* MERGEFORMATINET </w:instrText>
      </w:r>
      <w:r w:rsidR="00DA2F10">
        <w:fldChar w:fldCharType="separate"/>
      </w:r>
      <w:r>
        <w:fldChar w:fldCharType="end"/>
      </w:r>
      <w:r w:rsidR="00961514">
        <w:rPr>
          <w:sz w:val="16"/>
          <w:szCs w:val="16"/>
        </w:rPr>
        <w:t>(Source: O’Connor, 2021)</w:t>
      </w:r>
    </w:p>
    <w:p w14:paraId="02FCCA3C" w14:textId="5442BA78" w:rsidR="00255643" w:rsidRPr="00BE2E6F" w:rsidRDefault="00255643" w:rsidP="00255643">
      <w:pPr>
        <w:tabs>
          <w:tab w:val="left" w:pos="3401"/>
        </w:tabs>
        <w:rPr>
          <w:sz w:val="16"/>
          <w:szCs w:val="16"/>
        </w:rPr>
      </w:pPr>
      <w:r w:rsidRPr="00546288">
        <w:rPr>
          <w:sz w:val="48"/>
          <w:szCs w:val="48"/>
        </w:rPr>
        <w:lastRenderedPageBreak/>
        <w:t>The needs of the child</w:t>
      </w:r>
      <w:r>
        <w:rPr>
          <w:sz w:val="48"/>
          <w:szCs w:val="48"/>
        </w:rPr>
        <w:t>:</w:t>
      </w:r>
    </w:p>
    <w:p w14:paraId="19C0630F" w14:textId="74E89E31" w:rsidR="0005534C" w:rsidRDefault="0005534C" w:rsidP="00255643">
      <w:pPr>
        <w:tabs>
          <w:tab w:val="left" w:pos="3401"/>
        </w:tabs>
        <w:rPr>
          <w:sz w:val="48"/>
          <w:szCs w:val="48"/>
        </w:rPr>
      </w:pPr>
    </w:p>
    <w:p w14:paraId="678D0D63" w14:textId="4D557397" w:rsidR="00961514" w:rsidRDefault="00D17C9F" w:rsidP="00961514">
      <w:pPr>
        <w:tabs>
          <w:tab w:val="left" w:pos="3401"/>
        </w:tabs>
        <w:jc w:val="both"/>
      </w:pPr>
      <w:r>
        <w:t xml:space="preserve">Flying start </w:t>
      </w:r>
      <w:r w:rsidR="0005534C">
        <w:t xml:space="preserve">(2017) </w:t>
      </w:r>
      <w:r>
        <w:t>ha</w:t>
      </w:r>
      <w:r w:rsidR="00961514">
        <w:t>s</w:t>
      </w:r>
      <w:r>
        <w:t xml:space="preserve"> recognised the need</w:t>
      </w:r>
      <w:r w:rsidR="0005534C">
        <w:t xml:space="preserve"> for continuity within children’s care, development, and learning rhythms</w:t>
      </w:r>
      <w:r w:rsidR="00961514">
        <w:t>, and i</w:t>
      </w:r>
      <w:r w:rsidR="0005534C">
        <w:t xml:space="preserve">t is vital that home routines are taken into consideration so that the transition from home to nursery becomes seamless. Practically, during the </w:t>
      </w:r>
      <w:r w:rsidR="00961514">
        <w:t xml:space="preserve">initial </w:t>
      </w:r>
      <w:r w:rsidR="0005534C">
        <w:t xml:space="preserve">transition process, an ‘All </w:t>
      </w:r>
      <w:r w:rsidR="001D6C22">
        <w:t>A</w:t>
      </w:r>
      <w:r w:rsidR="0005534C">
        <w:t xml:space="preserve">bout </w:t>
      </w:r>
      <w:r w:rsidR="001D6C22">
        <w:t>M</w:t>
      </w:r>
      <w:r w:rsidR="0005534C">
        <w:t xml:space="preserve">e’ document may be filled out </w:t>
      </w:r>
      <w:r w:rsidR="00961514">
        <w:t xml:space="preserve">by a keyworker and primary caregiver. This will </w:t>
      </w:r>
      <w:r w:rsidR="001D6C22">
        <w:t xml:space="preserve">include </w:t>
      </w:r>
      <w:r w:rsidR="00961514">
        <w:t xml:space="preserve">details, such as, child’s </w:t>
      </w:r>
      <w:r w:rsidR="0005534C">
        <w:t xml:space="preserve">home routine, nap times, comforters they </w:t>
      </w:r>
      <w:r w:rsidR="004D3DA4">
        <w:t>have</w:t>
      </w:r>
      <w:r w:rsidR="0005534C">
        <w:t xml:space="preserve">, foods they like and dislike, a shortened </w:t>
      </w:r>
      <w:r w:rsidR="00536011">
        <w:t xml:space="preserve">name </w:t>
      </w:r>
      <w:r w:rsidR="0005534C">
        <w:t xml:space="preserve">or nickname they are familiar with. When </w:t>
      </w:r>
      <w:r w:rsidR="00536011">
        <w:t>the parent or main caregiver is handing their child over to a professional setting, they are trusting that they will be looked after and cared for with a similar level of care and love that they give. There is a shared responsibility for the child’s safety and developmental needs now.</w:t>
      </w:r>
      <w:r w:rsidR="004D3DA4">
        <w:t xml:space="preserve"> </w:t>
      </w:r>
    </w:p>
    <w:p w14:paraId="3483AD63" w14:textId="77777777" w:rsidR="00961514" w:rsidRDefault="00961514" w:rsidP="00961514">
      <w:pPr>
        <w:tabs>
          <w:tab w:val="left" w:pos="3401"/>
        </w:tabs>
        <w:jc w:val="both"/>
      </w:pPr>
    </w:p>
    <w:p w14:paraId="56E97467" w14:textId="40B72160" w:rsidR="00D17C9F" w:rsidRPr="00D17C9F" w:rsidRDefault="004D3DA4" w:rsidP="00961514">
      <w:pPr>
        <w:tabs>
          <w:tab w:val="left" w:pos="3401"/>
        </w:tabs>
        <w:jc w:val="both"/>
      </w:pPr>
      <w:r>
        <w:t>First Discoverers (2021) also encourage</w:t>
      </w:r>
      <w:r w:rsidR="00BE2E6F">
        <w:t>s</w:t>
      </w:r>
      <w:r>
        <w:t xml:space="preserve"> arranged settling in visits, and the use of </w:t>
      </w:r>
      <w:r w:rsidR="001D3E90">
        <w:t xml:space="preserve">short sessions building up to full days. This can help with the integration and settling in process for both parent and </w:t>
      </w:r>
      <w:proofErr w:type="gramStart"/>
      <w:r w:rsidR="001D3E90">
        <w:t>child</w:t>
      </w:r>
      <w:r w:rsidR="00791939">
        <w:t>, and</w:t>
      </w:r>
      <w:proofErr w:type="gramEnd"/>
      <w:r w:rsidR="00791939">
        <w:t xml:space="preserve"> give the child a sense of belonging in their new environment.</w:t>
      </w:r>
    </w:p>
    <w:p w14:paraId="68562A90" w14:textId="051EA0B7" w:rsidR="00255643" w:rsidRDefault="00255643" w:rsidP="00961514">
      <w:pPr>
        <w:tabs>
          <w:tab w:val="left" w:pos="3401"/>
        </w:tabs>
        <w:jc w:val="both"/>
      </w:pPr>
    </w:p>
    <w:p w14:paraId="51F9155A" w14:textId="77777777" w:rsidR="004835A5" w:rsidRDefault="004835A5" w:rsidP="00961514">
      <w:pPr>
        <w:tabs>
          <w:tab w:val="left" w:pos="5974"/>
        </w:tabs>
        <w:jc w:val="both"/>
        <w:rPr>
          <w:sz w:val="16"/>
          <w:szCs w:val="16"/>
        </w:rPr>
      </w:pPr>
      <w:r>
        <w:rPr>
          <w:sz w:val="16"/>
          <w:szCs w:val="16"/>
        </w:rPr>
        <w:t xml:space="preserve">                                                                                                                                                                                </w:t>
      </w:r>
    </w:p>
    <w:p w14:paraId="1FF8AC36" w14:textId="6E2E5922" w:rsidR="004835A5" w:rsidRDefault="004835A5" w:rsidP="00961514">
      <w:pPr>
        <w:tabs>
          <w:tab w:val="left" w:pos="5974"/>
        </w:tabs>
        <w:jc w:val="both"/>
      </w:pPr>
      <w:r>
        <w:rPr>
          <w:sz w:val="16"/>
          <w:szCs w:val="16"/>
        </w:rPr>
        <w:t xml:space="preserve">                                                                                                                                                                                  </w:t>
      </w:r>
      <w:r w:rsidRPr="00E16EA2">
        <w:rPr>
          <w:sz w:val="16"/>
          <w:szCs w:val="16"/>
        </w:rPr>
        <w:t>(Source: Hopper, 2020)</w:t>
      </w:r>
    </w:p>
    <w:p w14:paraId="21E54A75" w14:textId="4B0E81E0" w:rsidR="00A04B73" w:rsidRPr="004835A5" w:rsidRDefault="004835A5" w:rsidP="00961514">
      <w:pPr>
        <w:tabs>
          <w:tab w:val="left" w:pos="5974"/>
        </w:tabs>
        <w:jc w:val="both"/>
      </w:pPr>
      <w:r>
        <w:rPr>
          <w:noProof/>
        </w:rPr>
        <w:drawing>
          <wp:anchor distT="0" distB="0" distL="114300" distR="114300" simplePos="0" relativeHeight="251663360" behindDoc="1" locked="0" layoutInCell="1" allowOverlap="1" wp14:anchorId="11A98A58" wp14:editId="57F5A7F4">
            <wp:simplePos x="0" y="0"/>
            <wp:positionH relativeFrom="column">
              <wp:posOffset>2425065</wp:posOffset>
            </wp:positionH>
            <wp:positionV relativeFrom="paragraph">
              <wp:posOffset>20119</wp:posOffset>
            </wp:positionV>
            <wp:extent cx="3144520" cy="2223135"/>
            <wp:effectExtent l="0" t="0" r="5080" b="0"/>
            <wp:wrapTight wrapText="bothSides">
              <wp:wrapPolygon edited="0">
                <wp:start x="0" y="0"/>
                <wp:lineTo x="0" y="21470"/>
                <wp:lineTo x="21548" y="21470"/>
                <wp:lineTo x="21548" y="0"/>
                <wp:lineTo x="0" y="0"/>
              </wp:wrapPolygon>
            </wp:wrapTight>
            <wp:docPr id="8" name="Picture 8" descr="Maslow's hierarchy of needs, scalable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scalable vector illustr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44520" cy="2223135"/>
                    </a:xfrm>
                    <a:prstGeom prst="rect">
                      <a:avLst/>
                    </a:prstGeom>
                    <a:noFill/>
                    <a:ln>
                      <a:noFill/>
                    </a:ln>
                  </pic:spPr>
                </pic:pic>
              </a:graphicData>
            </a:graphic>
            <wp14:sizeRelH relativeFrom="page">
              <wp14:pctWidth>0</wp14:pctWidth>
            </wp14:sizeRelH>
            <wp14:sizeRelV relativeFrom="page">
              <wp14:pctHeight>0</wp14:pctHeight>
            </wp14:sizeRelV>
          </wp:anchor>
        </w:drawing>
      </w:r>
      <w:r w:rsidR="00E679FD">
        <w:t xml:space="preserve">According to Maslow’s </w:t>
      </w:r>
      <w:proofErr w:type="spellStart"/>
      <w:r w:rsidR="00E679FD">
        <w:t>Hierachy</w:t>
      </w:r>
      <w:proofErr w:type="spellEnd"/>
      <w:r w:rsidR="00E679FD">
        <w:t xml:space="preserve"> of needs</w:t>
      </w:r>
      <w:r w:rsidR="00536011">
        <w:t xml:space="preserve">, </w:t>
      </w:r>
      <w:proofErr w:type="spellStart"/>
      <w:r w:rsidR="00E679FD">
        <w:t>Holzknevht</w:t>
      </w:r>
      <w:proofErr w:type="spellEnd"/>
      <w:r w:rsidR="00E679FD">
        <w:t xml:space="preserve"> </w:t>
      </w:r>
      <w:r w:rsidR="00536011">
        <w:t>(</w:t>
      </w:r>
      <w:r w:rsidR="00E679FD">
        <w:t>2007)</w:t>
      </w:r>
      <w:r w:rsidR="00536011">
        <w:t xml:space="preserve"> explains the importance of meeting the physiological needs first </w:t>
      </w:r>
      <w:proofErr w:type="gramStart"/>
      <w:r w:rsidR="001D6C22">
        <w:t xml:space="preserve">in order </w:t>
      </w:r>
      <w:r w:rsidR="00961514">
        <w:t>to</w:t>
      </w:r>
      <w:proofErr w:type="gramEnd"/>
      <w:r w:rsidR="00536011">
        <w:t xml:space="preserve"> move up the </w:t>
      </w:r>
      <w:r w:rsidR="00E16EA2">
        <w:t>‘</w:t>
      </w:r>
      <w:r w:rsidR="00536011">
        <w:t>needs ladder</w:t>
      </w:r>
      <w:r w:rsidR="00E16EA2">
        <w:t>’</w:t>
      </w:r>
      <w:r w:rsidR="00536011">
        <w:t xml:space="preserve"> to gain self-actualisation</w:t>
      </w:r>
      <w:r w:rsidR="00E16EA2">
        <w:t>. W</w:t>
      </w:r>
      <w:r w:rsidR="00536011">
        <w:t xml:space="preserve">e as professional caregivers </w:t>
      </w:r>
      <w:r w:rsidR="00E16EA2">
        <w:t xml:space="preserve">must be aware of this pattern in helping children to develop. Maslow (1943) believed if children’s basic needs were met, such as food, water, warmth, rest, they would begin to feel safe and secure. Once feeling safe, children would begin to make friends and develop healthy relationships, leading them to feel </w:t>
      </w:r>
      <w:r w:rsidR="001D6C22">
        <w:t>a sense of belonging</w:t>
      </w:r>
      <w:r w:rsidR="00E16EA2">
        <w:t xml:space="preserve">, enhancing </w:t>
      </w:r>
      <w:r w:rsidR="001D6C22">
        <w:t xml:space="preserve">their </w:t>
      </w:r>
      <w:r w:rsidR="00E16EA2">
        <w:t xml:space="preserve">self-confidence, </w:t>
      </w:r>
      <w:r w:rsidR="001D6C22">
        <w:t>and setting them on their way to</w:t>
      </w:r>
      <w:r w:rsidR="00E16EA2">
        <w:t xml:space="preserve"> achiev</w:t>
      </w:r>
      <w:r w:rsidR="001D6C22">
        <w:t>e</w:t>
      </w:r>
      <w:r w:rsidR="00E16EA2">
        <w:t xml:space="preserve"> their full potential.</w:t>
      </w:r>
      <w:r w:rsidR="001D3E90">
        <w:t xml:space="preserve"> It is important that children reach the top of the pyramid efficiently and quickly within th</w:t>
      </w:r>
      <w:r w:rsidR="00961514">
        <w:t>is</w:t>
      </w:r>
      <w:r w:rsidR="001D3E90">
        <w:t xml:space="preserve"> transition period.</w:t>
      </w:r>
    </w:p>
    <w:p w14:paraId="200821E3" w14:textId="064E7486" w:rsidR="00A04B73" w:rsidRDefault="00A04B73" w:rsidP="00961514">
      <w:pPr>
        <w:tabs>
          <w:tab w:val="left" w:pos="3401"/>
        </w:tabs>
        <w:jc w:val="both"/>
      </w:pPr>
    </w:p>
    <w:p w14:paraId="2ED07E58" w14:textId="06993DF4" w:rsidR="001D3E90" w:rsidRPr="001D6C22" w:rsidRDefault="004D3DA4" w:rsidP="00961514">
      <w:pPr>
        <w:tabs>
          <w:tab w:val="left" w:pos="3401"/>
        </w:tabs>
        <w:jc w:val="both"/>
        <w:rPr>
          <w:b/>
          <w:bCs/>
        </w:rPr>
      </w:pPr>
      <w:r w:rsidRPr="001D6C22">
        <w:rPr>
          <w:b/>
          <w:bCs/>
        </w:rPr>
        <w:t>How can th</w:t>
      </w:r>
      <w:r w:rsidR="00E31CB8" w:rsidRPr="001D6C22">
        <w:rPr>
          <w:b/>
          <w:bCs/>
        </w:rPr>
        <w:t>ese needs</w:t>
      </w:r>
      <w:r w:rsidRPr="001D6C22">
        <w:rPr>
          <w:b/>
          <w:bCs/>
        </w:rPr>
        <w:t xml:space="preserve"> be </w:t>
      </w:r>
      <w:r w:rsidR="00E31CB8" w:rsidRPr="001D6C22">
        <w:rPr>
          <w:b/>
          <w:bCs/>
        </w:rPr>
        <w:t>met</w:t>
      </w:r>
      <w:r w:rsidRPr="001D6C22">
        <w:rPr>
          <w:b/>
          <w:bCs/>
        </w:rPr>
        <w:t xml:space="preserve"> </w:t>
      </w:r>
      <w:r w:rsidR="00E8359E" w:rsidRPr="001D6C22">
        <w:rPr>
          <w:b/>
          <w:bCs/>
        </w:rPr>
        <w:t xml:space="preserve">during transition </w:t>
      </w:r>
      <w:r w:rsidRPr="001D6C22">
        <w:rPr>
          <w:b/>
          <w:bCs/>
        </w:rPr>
        <w:t>within a nursery setting?</w:t>
      </w:r>
    </w:p>
    <w:p w14:paraId="3FEA695F" w14:textId="77777777" w:rsidR="001D6C22" w:rsidRDefault="001D6C22" w:rsidP="00961514">
      <w:pPr>
        <w:tabs>
          <w:tab w:val="left" w:pos="3401"/>
        </w:tabs>
        <w:jc w:val="both"/>
      </w:pPr>
    </w:p>
    <w:p w14:paraId="4CFB7775" w14:textId="0711A642" w:rsidR="000A4B80" w:rsidRDefault="000A4B80" w:rsidP="00961514">
      <w:pPr>
        <w:tabs>
          <w:tab w:val="left" w:pos="3401"/>
        </w:tabs>
        <w:jc w:val="both"/>
      </w:pPr>
      <w:r>
        <w:t xml:space="preserve">According to Bowlby </w:t>
      </w:r>
      <w:r w:rsidR="00611CF4">
        <w:t xml:space="preserve">and Ainsworth </w:t>
      </w:r>
      <w:r>
        <w:t>(</w:t>
      </w:r>
      <w:r w:rsidR="00611CF4">
        <w:t>Bretherton, 1992</w:t>
      </w:r>
      <w:r>
        <w:t>), children use familiar, consistent people as a secure base to learn from and grow in connection with, resulting in building a</w:t>
      </w:r>
      <w:r w:rsidR="00611CF4">
        <w:t xml:space="preserve"> positive secure</w:t>
      </w:r>
      <w:r>
        <w:t xml:space="preserve"> attachment which will later cause healthy physical, mental, emotional development in the child. Both Maslow and Bowlby believe this attachment should be made as soon as possible and smoothly. The </w:t>
      </w:r>
      <w:r w:rsidR="00611CF4">
        <w:t xml:space="preserve">child’s </w:t>
      </w:r>
      <w:r>
        <w:t>keyworker</w:t>
      </w:r>
      <w:r w:rsidR="00611CF4">
        <w:t xml:space="preserve"> </w:t>
      </w:r>
      <w:r>
        <w:t>would be classed as the child’s secondary caregiver</w:t>
      </w:r>
      <w:r w:rsidR="001D6C22">
        <w:t>;</w:t>
      </w:r>
      <w:r>
        <w:t xml:space="preserve"> </w:t>
      </w:r>
      <w:r w:rsidR="001D6C22">
        <w:t>this comes with a variety of</w:t>
      </w:r>
      <w:r w:rsidR="00611CF4">
        <w:t xml:space="preserve"> responsibilities to ensure the c</w:t>
      </w:r>
      <w:r>
        <w:t>are-giving bond is cemented.</w:t>
      </w:r>
    </w:p>
    <w:p w14:paraId="4E3FCF34" w14:textId="3D2DC213" w:rsidR="00CA59D5" w:rsidRDefault="00CA59D5" w:rsidP="00961514">
      <w:pPr>
        <w:tabs>
          <w:tab w:val="left" w:pos="3401"/>
        </w:tabs>
        <w:jc w:val="both"/>
      </w:pPr>
    </w:p>
    <w:p w14:paraId="7FC488E7" w14:textId="1914F32A" w:rsidR="00CA59D5" w:rsidRDefault="00CA59D5" w:rsidP="00961514">
      <w:pPr>
        <w:tabs>
          <w:tab w:val="left" w:pos="3401"/>
        </w:tabs>
        <w:jc w:val="both"/>
      </w:pPr>
      <w:r w:rsidRPr="00961514">
        <w:rPr>
          <w:b/>
          <w:bCs/>
        </w:rPr>
        <w:t>Affection</w:t>
      </w:r>
      <w:r>
        <w:t xml:space="preserve"> – </w:t>
      </w:r>
      <w:r w:rsidR="000A4B80">
        <w:t xml:space="preserve">According to </w:t>
      </w:r>
      <w:r w:rsidR="000A4B80" w:rsidRPr="001D6C22">
        <w:t xml:space="preserve">Van </w:t>
      </w:r>
      <w:proofErr w:type="spellStart"/>
      <w:r w:rsidR="000A4B80" w:rsidRPr="001D6C22">
        <w:t>Rosmalen</w:t>
      </w:r>
      <w:proofErr w:type="spellEnd"/>
      <w:r w:rsidR="000A4B80" w:rsidRPr="001D6C22">
        <w:t>, Van Der Horst, Van Der Veer (2016)</w:t>
      </w:r>
      <w:r w:rsidR="000A4B80">
        <w:rPr>
          <w:rFonts w:ascii="Arial" w:hAnsi="Arial" w:cs="Arial"/>
        </w:rPr>
        <w:t xml:space="preserve">, </w:t>
      </w:r>
      <w:r w:rsidR="000A4B80">
        <w:t>Mary Ainsworth’s attachment theory believed that c</w:t>
      </w:r>
      <w:r>
        <w:t xml:space="preserve">hildren </w:t>
      </w:r>
      <w:r w:rsidR="00760800">
        <w:t xml:space="preserve">of all ages </w:t>
      </w:r>
      <w:r>
        <w:t>need consistent affection and physical touch to help them develop</w:t>
      </w:r>
      <w:r w:rsidR="00760800">
        <w:t xml:space="preserve"> and thrive</w:t>
      </w:r>
      <w:r>
        <w:t xml:space="preserve">, </w:t>
      </w:r>
      <w:r w:rsidR="00760800">
        <w:t>which positively affect</w:t>
      </w:r>
      <w:r w:rsidR="000A4B80">
        <w:t>s</w:t>
      </w:r>
      <w:r w:rsidR="00760800">
        <w:t xml:space="preserve"> </w:t>
      </w:r>
      <w:r>
        <w:t>the</w:t>
      </w:r>
      <w:r w:rsidR="00760800">
        <w:t>ir</w:t>
      </w:r>
      <w:r>
        <w:t xml:space="preserve"> emotiona</w:t>
      </w:r>
      <w:r w:rsidR="00760800">
        <w:t>l</w:t>
      </w:r>
      <w:r>
        <w:t xml:space="preserve">, </w:t>
      </w:r>
      <w:r w:rsidR="00760800">
        <w:lastRenderedPageBreak/>
        <w:t>physical,</w:t>
      </w:r>
      <w:r>
        <w:t xml:space="preserve"> and mental</w:t>
      </w:r>
      <w:r w:rsidR="00760800">
        <w:t xml:space="preserve"> states</w:t>
      </w:r>
      <w:r>
        <w:t>.</w:t>
      </w:r>
      <w:r w:rsidR="00760800">
        <w:t xml:space="preserve"> </w:t>
      </w:r>
      <w:r w:rsidR="00E31CB8">
        <w:t>On a practical level, t</w:t>
      </w:r>
      <w:r w:rsidR="00760800">
        <w:t xml:space="preserve">his might consist of hugging, hand holding, </w:t>
      </w:r>
      <w:r w:rsidR="002A7924">
        <w:t xml:space="preserve">the child being picked up, good </w:t>
      </w:r>
      <w:r w:rsidR="00760800">
        <w:t xml:space="preserve">eye contact, and </w:t>
      </w:r>
      <w:r w:rsidR="002A7924">
        <w:t xml:space="preserve">kind </w:t>
      </w:r>
      <w:r w:rsidR="00760800">
        <w:t>tone of voice, causing them to feel safe and secure when in your care.</w:t>
      </w:r>
      <w:r w:rsidR="002A7924">
        <w:t xml:space="preserve"> A failure to do this could cause problems such as developmental delays</w:t>
      </w:r>
      <w:r w:rsidR="00961514">
        <w:t xml:space="preserve"> and additional learning needs.</w:t>
      </w:r>
    </w:p>
    <w:p w14:paraId="1AE17F8E" w14:textId="69AADF2D" w:rsidR="00760800" w:rsidRDefault="00760800" w:rsidP="00961514">
      <w:pPr>
        <w:tabs>
          <w:tab w:val="left" w:pos="3401"/>
        </w:tabs>
        <w:jc w:val="both"/>
      </w:pPr>
    </w:p>
    <w:p w14:paraId="63D0B266" w14:textId="1D89ED1E" w:rsidR="0018485A" w:rsidRDefault="00CA59D5" w:rsidP="00961514">
      <w:pPr>
        <w:tabs>
          <w:tab w:val="left" w:pos="3401"/>
        </w:tabs>
        <w:jc w:val="both"/>
      </w:pPr>
      <w:r w:rsidRPr="00961514">
        <w:rPr>
          <w:b/>
          <w:bCs/>
        </w:rPr>
        <w:t xml:space="preserve">Safety and </w:t>
      </w:r>
      <w:r w:rsidR="0018485A" w:rsidRPr="00961514">
        <w:rPr>
          <w:b/>
          <w:bCs/>
        </w:rPr>
        <w:t>trust</w:t>
      </w:r>
      <w:r>
        <w:t xml:space="preserve"> – </w:t>
      </w:r>
      <w:r w:rsidR="0018485A">
        <w:t>Up until this point of the child’s life, their primary caregiver is the one who has given stability and constant care, creating trust and reassurance for the child. According to Erickson’s stages of development if trust isn’t formed quickly the child will feel mistrust, suspicion, and even develop forms of anxiety (Knight 2016).</w:t>
      </w:r>
      <w:r w:rsidR="0022197D">
        <w:t xml:space="preserve"> It is important for both parent and </w:t>
      </w:r>
      <w:proofErr w:type="spellStart"/>
      <w:r w:rsidR="0022197D">
        <w:t>keywoker</w:t>
      </w:r>
      <w:proofErr w:type="spellEnd"/>
      <w:r w:rsidR="0022197D">
        <w:t xml:space="preserve"> to </w:t>
      </w:r>
      <w:r w:rsidR="00FE192A">
        <w:t xml:space="preserve">promote positive relationships and support positive interactions. Murray (2018) believes that when children are supported and encouraged to play by keyworkers, higher levels of functioning and development takes place. A child playing independently or with other children is showing </w:t>
      </w:r>
      <w:r w:rsidR="00970164">
        <w:t xml:space="preserve">the professional </w:t>
      </w:r>
      <w:r w:rsidR="00FE192A">
        <w:t>that they feel safe and secure.</w:t>
      </w:r>
    </w:p>
    <w:p w14:paraId="4F5A4E39" w14:textId="5677AEA2" w:rsidR="00970164" w:rsidRDefault="00970164" w:rsidP="00961514">
      <w:pPr>
        <w:tabs>
          <w:tab w:val="left" w:pos="3401"/>
        </w:tabs>
        <w:jc w:val="both"/>
      </w:pPr>
    </w:p>
    <w:p w14:paraId="64AE9E0D" w14:textId="6FAD505B" w:rsidR="00DD02D1" w:rsidRDefault="00970164" w:rsidP="00961514">
      <w:pPr>
        <w:tabs>
          <w:tab w:val="left" w:pos="3401"/>
        </w:tabs>
        <w:jc w:val="both"/>
      </w:pPr>
      <w:r w:rsidRPr="00961514">
        <w:rPr>
          <w:b/>
          <w:bCs/>
        </w:rPr>
        <w:t>Rest</w:t>
      </w:r>
      <w:r>
        <w:t xml:space="preserve"> – It is important to follow any scheduled nap times that </w:t>
      </w:r>
      <w:proofErr w:type="gramStart"/>
      <w:r w:rsidR="006C6975">
        <w:t>parents</w:t>
      </w:r>
      <w:proofErr w:type="gramEnd"/>
      <w:r>
        <w:t xml:space="preserve"> and caregivers have established within the home</w:t>
      </w:r>
      <w:r w:rsidR="006C6975">
        <w:t>. Young children under the age of three need sufficient rest and sleep so that brain and physical development can take place (Map childcare, 2015).</w:t>
      </w:r>
      <w:r w:rsidR="00A65CE9">
        <w:t xml:space="preserve"> </w:t>
      </w:r>
    </w:p>
    <w:p w14:paraId="7E592FA6" w14:textId="77777777" w:rsidR="00DD02D1" w:rsidRDefault="00DD02D1" w:rsidP="00961514">
      <w:pPr>
        <w:tabs>
          <w:tab w:val="left" w:pos="3401"/>
        </w:tabs>
        <w:jc w:val="both"/>
      </w:pPr>
    </w:p>
    <w:p w14:paraId="48735318" w14:textId="14C8E88C" w:rsidR="00970164" w:rsidRDefault="00DD02D1" w:rsidP="00961514">
      <w:pPr>
        <w:tabs>
          <w:tab w:val="left" w:pos="3401"/>
        </w:tabs>
        <w:jc w:val="both"/>
      </w:pPr>
      <w:r w:rsidRPr="00DD02D1">
        <w:rPr>
          <w:b/>
          <w:bCs/>
        </w:rPr>
        <w:t>Play -</w:t>
      </w:r>
      <w:r>
        <w:t xml:space="preserve"> </w:t>
      </w:r>
      <w:r w:rsidR="00A65CE9">
        <w:t xml:space="preserve">According to </w:t>
      </w:r>
      <w:proofErr w:type="spellStart"/>
      <w:r w:rsidR="00A65CE9">
        <w:t>Blahey</w:t>
      </w:r>
      <w:proofErr w:type="spellEnd"/>
      <w:r w:rsidR="00A65CE9">
        <w:t xml:space="preserve"> </w:t>
      </w:r>
      <w:r w:rsidR="00C13736">
        <w:t>(2021) there are many benefits to children playing.</w:t>
      </w:r>
      <w:r w:rsidR="001D6C22">
        <w:t xml:space="preserve"> She</w:t>
      </w:r>
      <w:r w:rsidR="00C13736">
        <w:t xml:space="preserve"> </w:t>
      </w:r>
      <w:r w:rsidR="001D6C22">
        <w:t>suggests that</w:t>
      </w:r>
      <w:r w:rsidR="00C13736">
        <w:t xml:space="preserve"> </w:t>
      </w:r>
      <w:r w:rsidR="001D6C22">
        <w:t>play</w:t>
      </w:r>
      <w:r w:rsidR="00C13736">
        <w:t xml:space="preserve"> builds imagination and evokes creativity, it can develop cognitive growth, and it encourages positive emotional and behavioural development. Play can also </w:t>
      </w:r>
      <w:r w:rsidR="001D6C22">
        <w:t>help increase</w:t>
      </w:r>
      <w:r w:rsidR="00C13736">
        <w:t xml:space="preserve"> literacy and vocabulary and supports the child to be positively independent.</w:t>
      </w:r>
      <w:r w:rsidR="007557CB">
        <w:t xml:space="preserve"> It’s important to introduce varied ways of playing</w:t>
      </w:r>
      <w:r w:rsidR="001D6C22">
        <w:t xml:space="preserve"> such as role play, arts and crafts, </w:t>
      </w:r>
      <w:proofErr w:type="gramStart"/>
      <w:r w:rsidR="001D6C22">
        <w:t>story-telling</w:t>
      </w:r>
      <w:proofErr w:type="gramEnd"/>
      <w:r w:rsidR="001D6C22">
        <w:t>, music, indoor and outdoor play, and group play.</w:t>
      </w:r>
      <w:r w:rsidR="00DC1D62">
        <w:t xml:space="preserve"> </w:t>
      </w:r>
      <w:r w:rsidR="001D6C22">
        <w:t>These are</w:t>
      </w:r>
      <w:r w:rsidR="00DC1D62">
        <w:t xml:space="preserve"> integral to children’s learning</w:t>
      </w:r>
      <w:r w:rsidR="001D6C22">
        <w:t xml:space="preserve"> </w:t>
      </w:r>
      <w:r>
        <w:t xml:space="preserve">and </w:t>
      </w:r>
      <w:proofErr w:type="gramStart"/>
      <w:r>
        <w:t xml:space="preserve">development, </w:t>
      </w:r>
      <w:r w:rsidR="00DC1D62">
        <w:t>and</w:t>
      </w:r>
      <w:proofErr w:type="gramEnd"/>
      <w:r w:rsidR="00DC1D62">
        <w:t xml:space="preserve"> </w:t>
      </w:r>
      <w:r w:rsidR="001D6C22">
        <w:t>should be facilitated by keyworkers.</w:t>
      </w:r>
    </w:p>
    <w:p w14:paraId="59BFE169" w14:textId="31376471" w:rsidR="004835A5" w:rsidRDefault="004835A5" w:rsidP="00961514">
      <w:pPr>
        <w:tabs>
          <w:tab w:val="left" w:pos="3401"/>
        </w:tabs>
        <w:jc w:val="both"/>
      </w:pPr>
    </w:p>
    <w:p w14:paraId="438C3D03" w14:textId="1828A290" w:rsidR="001D6C22" w:rsidRDefault="004835A5" w:rsidP="00961514">
      <w:pPr>
        <w:tabs>
          <w:tab w:val="left" w:pos="3401"/>
        </w:tabs>
        <w:jc w:val="both"/>
      </w:pPr>
      <w:r>
        <w:t>UNICEF UK</w:t>
      </w:r>
      <w:r w:rsidR="001D6C22">
        <w:t xml:space="preserve"> (no date) believes</w:t>
      </w:r>
      <w:r>
        <w:t xml:space="preserve"> that </w:t>
      </w:r>
      <w:r w:rsidR="00055420">
        <w:t xml:space="preserve">the voice of the child must be </w:t>
      </w:r>
      <w:r w:rsidR="00AB3715">
        <w:t>heard,</w:t>
      </w:r>
      <w:r w:rsidR="00055420">
        <w:t xml:space="preserve"> and their choices must be listened to. </w:t>
      </w:r>
      <w:r w:rsidR="001D6C22">
        <w:t>Some children may be too young to verbal</w:t>
      </w:r>
      <w:r w:rsidR="00DD02D1">
        <w:t>ise wants and needs</w:t>
      </w:r>
      <w:r w:rsidR="000B7AB6">
        <w:t>. I</w:t>
      </w:r>
      <w:r w:rsidR="001D6C22">
        <w:t>t is the role of the keyworker to learn and understand the needs of the young in their care in whatever way they communicate, for example, the child may use actions or use first syllables for words they can’t say.</w:t>
      </w:r>
      <w:r w:rsidR="000B7AB6">
        <w:t xml:space="preserve"> This will require the keyworker to be attentive and patient.</w:t>
      </w:r>
    </w:p>
    <w:p w14:paraId="4F8431F1" w14:textId="77777777" w:rsidR="001D6C22" w:rsidRDefault="001D6C22" w:rsidP="00961514">
      <w:pPr>
        <w:tabs>
          <w:tab w:val="left" w:pos="3401"/>
        </w:tabs>
        <w:jc w:val="both"/>
      </w:pPr>
    </w:p>
    <w:p w14:paraId="03476345" w14:textId="5B4B1697" w:rsidR="001D6C22" w:rsidRDefault="001D6C22" w:rsidP="001D6C22">
      <w:pPr>
        <w:tabs>
          <w:tab w:val="left" w:pos="3401"/>
        </w:tabs>
        <w:jc w:val="both"/>
      </w:pPr>
      <w:r>
        <w:t>Jean Jacques Rousseau believed the importance of following the child, rather than imposing on them what we believe is best for them. He believed that this child-led and child-centred approach helped develop their potential, academically and morally, encouraging healthy development. Hearing the child and following them is key (Wilkinson 2006).</w:t>
      </w:r>
    </w:p>
    <w:p w14:paraId="7DB41A28" w14:textId="77777777" w:rsidR="001D6C22" w:rsidRDefault="001D6C22" w:rsidP="00961514">
      <w:pPr>
        <w:tabs>
          <w:tab w:val="left" w:pos="3401"/>
        </w:tabs>
        <w:jc w:val="both"/>
      </w:pPr>
    </w:p>
    <w:p w14:paraId="4F9A8DDB" w14:textId="77777777" w:rsidR="001D6C22" w:rsidRDefault="001D6C22" w:rsidP="00961514">
      <w:pPr>
        <w:tabs>
          <w:tab w:val="left" w:pos="3401"/>
        </w:tabs>
        <w:jc w:val="both"/>
      </w:pPr>
    </w:p>
    <w:p w14:paraId="13C26D42" w14:textId="24E63493" w:rsidR="00017A44" w:rsidRDefault="00017A44" w:rsidP="00255643">
      <w:pPr>
        <w:tabs>
          <w:tab w:val="left" w:pos="3401"/>
        </w:tabs>
      </w:pPr>
    </w:p>
    <w:p w14:paraId="7D75491A" w14:textId="268805A2" w:rsidR="00017A44" w:rsidRPr="00017A44" w:rsidRDefault="00017A44" w:rsidP="00017A44">
      <w:pPr>
        <w:tabs>
          <w:tab w:val="left" w:pos="3401"/>
        </w:tabs>
        <w:rPr>
          <w:sz w:val="32"/>
          <w:szCs w:val="32"/>
        </w:rPr>
      </w:pPr>
      <w:r w:rsidRPr="00017A44">
        <w:rPr>
          <w:i/>
          <w:iCs/>
          <w:sz w:val="32"/>
          <w:szCs w:val="32"/>
        </w:rPr>
        <w:t>‘Transition programmes need to be based on a sound understanding of children, families and communities’</w:t>
      </w:r>
      <w:r w:rsidRPr="00017A44">
        <w:rPr>
          <w:sz w:val="32"/>
          <w:szCs w:val="32"/>
        </w:rPr>
        <w:t xml:space="preserve"> </w:t>
      </w:r>
    </w:p>
    <w:p w14:paraId="377CC7C2" w14:textId="49DA0671" w:rsidR="00CA59D5" w:rsidRDefault="00017A44" w:rsidP="00255643">
      <w:pPr>
        <w:tabs>
          <w:tab w:val="left" w:pos="3401"/>
        </w:tabs>
      </w:pPr>
      <w:r>
        <w:t xml:space="preserve">                                                                                     (Dunlop and Fabian 2007)</w:t>
      </w:r>
    </w:p>
    <w:p w14:paraId="2EBA1288" w14:textId="59F5A45C" w:rsidR="00CA59D5" w:rsidRDefault="00CA59D5" w:rsidP="00255643">
      <w:pPr>
        <w:tabs>
          <w:tab w:val="left" w:pos="3401"/>
        </w:tabs>
      </w:pPr>
    </w:p>
    <w:p w14:paraId="60390B7B" w14:textId="4C35F072" w:rsidR="00CA59D5" w:rsidRDefault="000B7AB6" w:rsidP="00255643">
      <w:pPr>
        <w:tabs>
          <w:tab w:val="left" w:pos="3401"/>
        </w:tabs>
      </w:pPr>
      <w:r>
        <w:rPr>
          <w:noProof/>
        </w:rPr>
        <w:drawing>
          <wp:anchor distT="0" distB="0" distL="114300" distR="114300" simplePos="0" relativeHeight="251666432" behindDoc="1" locked="0" layoutInCell="1" allowOverlap="1" wp14:anchorId="58471E9E" wp14:editId="4F35501E">
            <wp:simplePos x="0" y="0"/>
            <wp:positionH relativeFrom="column">
              <wp:posOffset>632460</wp:posOffset>
            </wp:positionH>
            <wp:positionV relativeFrom="paragraph">
              <wp:posOffset>11430</wp:posOffset>
            </wp:positionV>
            <wp:extent cx="2127250" cy="1195705"/>
            <wp:effectExtent l="0" t="0" r="6350" b="0"/>
            <wp:wrapTight wrapText="bothSides">
              <wp:wrapPolygon edited="0">
                <wp:start x="0" y="0"/>
                <wp:lineTo x="0" y="21336"/>
                <wp:lineTo x="21536" y="21336"/>
                <wp:lineTo x="21536" y="0"/>
                <wp:lineTo x="0" y="0"/>
              </wp:wrapPolygon>
            </wp:wrapTight>
            <wp:docPr id="12" name="Picture 12" descr="EYFS: Why we need investment in CPD for early years tea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YFS: Why we need investment in CPD for early years teach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27250" cy="1195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6E7841" w14:textId="65895BC1" w:rsidR="00D84E66" w:rsidRDefault="00D84E66" w:rsidP="00D84E66">
      <w:r>
        <w:fldChar w:fldCharType="begin"/>
      </w:r>
      <w:r>
        <w:instrText xml:space="preserve"> INCLUDEPICTURE "https://assets.tes.com/content-attachments/s3fs-public/styles/news_article_ml_x2/public/media/image/2020-12/Early%20Years.jpg?h=88bd8193&amp;itok=vcBB-3Gj" \* MERGEFORMATINET </w:instrText>
      </w:r>
      <w:r w:rsidR="00DA2F10">
        <w:fldChar w:fldCharType="separate"/>
      </w:r>
      <w:r>
        <w:fldChar w:fldCharType="end"/>
      </w:r>
    </w:p>
    <w:p w14:paraId="7E0A5851" w14:textId="54F799F2" w:rsidR="00CA59D5" w:rsidRDefault="00CA59D5" w:rsidP="00255643">
      <w:pPr>
        <w:tabs>
          <w:tab w:val="left" w:pos="3401"/>
        </w:tabs>
      </w:pPr>
    </w:p>
    <w:p w14:paraId="67615998" w14:textId="4DE61C50" w:rsidR="00921BC8" w:rsidRDefault="00921BC8" w:rsidP="00921BC8">
      <w:r>
        <w:fldChar w:fldCharType="begin"/>
      </w:r>
      <w:r>
        <w:instrText xml:space="preserve"> INCLUDEPICTURE "/var/folders/g1/t3_8s1qx19jb8zwqr4pby9tw0000gn/T/com.microsoft.Word/WebArchiveCopyPasteTempFiles/nasen-400x344.png" \* MERGEFORMATINET </w:instrText>
      </w:r>
      <w:r w:rsidR="00DA2F10">
        <w:fldChar w:fldCharType="separate"/>
      </w:r>
      <w:r>
        <w:fldChar w:fldCharType="end"/>
      </w:r>
    </w:p>
    <w:p w14:paraId="6D597AC9" w14:textId="28930869" w:rsidR="00CA59D5" w:rsidRDefault="00CA59D5" w:rsidP="00255643">
      <w:pPr>
        <w:tabs>
          <w:tab w:val="left" w:pos="3401"/>
        </w:tabs>
      </w:pPr>
    </w:p>
    <w:p w14:paraId="4DE38987" w14:textId="77A1329A" w:rsidR="00CA59D5" w:rsidRDefault="00CA59D5" w:rsidP="00255643">
      <w:pPr>
        <w:tabs>
          <w:tab w:val="left" w:pos="3401"/>
        </w:tabs>
      </w:pPr>
    </w:p>
    <w:p w14:paraId="55D2D192" w14:textId="77777777" w:rsidR="000B7AB6" w:rsidRDefault="000B7AB6" w:rsidP="00961514">
      <w:pPr>
        <w:tabs>
          <w:tab w:val="left" w:pos="3401"/>
        </w:tabs>
        <w:rPr>
          <w:sz w:val="16"/>
          <w:szCs w:val="16"/>
        </w:rPr>
      </w:pPr>
      <w:r>
        <w:rPr>
          <w:sz w:val="16"/>
          <w:szCs w:val="16"/>
        </w:rPr>
        <w:t xml:space="preserve">                                                                                                           (Source: Grenier, 2021)</w:t>
      </w:r>
    </w:p>
    <w:p w14:paraId="190E1F97" w14:textId="6776DB95" w:rsidR="00255643" w:rsidRPr="000B7AB6" w:rsidRDefault="00611CF4" w:rsidP="00961514">
      <w:pPr>
        <w:tabs>
          <w:tab w:val="left" w:pos="3401"/>
        </w:tabs>
        <w:rPr>
          <w:sz w:val="16"/>
          <w:szCs w:val="16"/>
        </w:rPr>
      </w:pPr>
      <w:r w:rsidRPr="00611CF4">
        <w:rPr>
          <w:sz w:val="48"/>
          <w:szCs w:val="48"/>
        </w:rPr>
        <w:lastRenderedPageBreak/>
        <w:t>Interventions</w:t>
      </w:r>
      <w:r w:rsidR="00255643" w:rsidRPr="00611CF4">
        <w:rPr>
          <w:sz w:val="48"/>
          <w:szCs w:val="48"/>
        </w:rPr>
        <w:t>:</w:t>
      </w:r>
    </w:p>
    <w:p w14:paraId="4DDE9396" w14:textId="7235D4B2" w:rsidR="00255643" w:rsidRDefault="00255643" w:rsidP="00255643">
      <w:pPr>
        <w:tabs>
          <w:tab w:val="left" w:pos="3401"/>
        </w:tabs>
      </w:pPr>
    </w:p>
    <w:p w14:paraId="162D990B" w14:textId="72B668A9" w:rsidR="002F2453" w:rsidRDefault="002F2453" w:rsidP="008B6C28">
      <w:pPr>
        <w:tabs>
          <w:tab w:val="left" w:pos="3401"/>
        </w:tabs>
        <w:jc w:val="both"/>
      </w:pPr>
      <w:r>
        <w:t>Managing the process of nursery transition carefully is vital, as it can bring reassurance to both parents and children.</w:t>
      </w:r>
      <w:r w:rsidR="00D4053F">
        <w:t xml:space="preserve"> According to Welsh Assembly Government (2008) children can often feel scared when transitioning from home to nursery. This can impact their emotional well-being, relationship building, and the ability to engage positively in learning.</w:t>
      </w:r>
      <w:r w:rsidR="00F224AE">
        <w:t xml:space="preserve"> Therefore, it is important as keyworkers to be intentional with implementing interventions to make for a smooth transition.</w:t>
      </w:r>
    </w:p>
    <w:p w14:paraId="6A4E1A25" w14:textId="514DF34E" w:rsidR="00F224AE" w:rsidRDefault="00F224AE" w:rsidP="00255643">
      <w:pPr>
        <w:tabs>
          <w:tab w:val="left" w:pos="3401"/>
        </w:tabs>
      </w:pPr>
    </w:p>
    <w:p w14:paraId="367BC676" w14:textId="338BDBD6" w:rsidR="00F224AE" w:rsidRPr="001D6C22" w:rsidRDefault="00F224AE" w:rsidP="00255643">
      <w:pPr>
        <w:tabs>
          <w:tab w:val="left" w:pos="3401"/>
        </w:tabs>
        <w:rPr>
          <w:b/>
          <w:bCs/>
        </w:rPr>
      </w:pPr>
      <w:r w:rsidRPr="001D6C22">
        <w:rPr>
          <w:b/>
          <w:bCs/>
        </w:rPr>
        <w:t>Practical interventions:</w:t>
      </w:r>
    </w:p>
    <w:p w14:paraId="177D5FE9" w14:textId="3FD525D7" w:rsidR="00301075" w:rsidRDefault="00301075" w:rsidP="00255643">
      <w:pPr>
        <w:tabs>
          <w:tab w:val="left" w:pos="3401"/>
        </w:tabs>
      </w:pPr>
    </w:p>
    <w:p w14:paraId="6F198BC9" w14:textId="4C0CB44F" w:rsidR="00301075" w:rsidRPr="008B6C28" w:rsidRDefault="00301075" w:rsidP="00255643">
      <w:pPr>
        <w:tabs>
          <w:tab w:val="left" w:pos="3401"/>
        </w:tabs>
        <w:rPr>
          <w:b/>
          <w:bCs/>
          <w:u w:val="single"/>
        </w:rPr>
      </w:pPr>
      <w:r w:rsidRPr="008B6C28">
        <w:rPr>
          <w:b/>
          <w:bCs/>
          <w:u w:val="single"/>
        </w:rPr>
        <w:t>Key person approach:</w:t>
      </w:r>
    </w:p>
    <w:p w14:paraId="31124074" w14:textId="4BDE9534" w:rsidR="00301075" w:rsidRPr="00301075" w:rsidRDefault="00301075" w:rsidP="008B6C28">
      <w:pPr>
        <w:tabs>
          <w:tab w:val="left" w:pos="3401"/>
        </w:tabs>
        <w:jc w:val="both"/>
      </w:pPr>
      <w:r>
        <w:t xml:space="preserve">According to Sure Start (no date) for children to feel a sense of safety and security during the settling in period of transition they need to have a special connection with a key person. This will be a worker who has spent time transitioning the child, familiarising them with their surroundings, playing with them, cuddling them, and talking with them. When children </w:t>
      </w:r>
      <w:r w:rsidR="008B6C28">
        <w:t>sense</w:t>
      </w:r>
      <w:r>
        <w:t xml:space="preserve"> that safety with someone, they </w:t>
      </w:r>
      <w:r w:rsidR="008B6C28">
        <w:t xml:space="preserve">can quickly </w:t>
      </w:r>
      <w:r>
        <w:t>become settled and feel happy.</w:t>
      </w:r>
      <w:r w:rsidR="00F72606">
        <w:t xml:space="preserve"> A child may be drawn to a particular staff member</w:t>
      </w:r>
      <w:r w:rsidR="008B6C28">
        <w:t>;</w:t>
      </w:r>
      <w:r w:rsidR="00F72606">
        <w:t xml:space="preserve"> if </w:t>
      </w:r>
      <w:r w:rsidR="00611CF4">
        <w:t>possible</w:t>
      </w:r>
      <w:r w:rsidR="008B6C28">
        <w:t>,</w:t>
      </w:r>
      <w:r w:rsidR="00F72606">
        <w:t xml:space="preserve"> follow the child’s leading and switch key-worker allocations when necessary.</w:t>
      </w:r>
    </w:p>
    <w:p w14:paraId="32F438D0" w14:textId="77777777" w:rsidR="00301075" w:rsidRPr="00301075" w:rsidRDefault="00301075" w:rsidP="00255643">
      <w:pPr>
        <w:tabs>
          <w:tab w:val="left" w:pos="3401"/>
        </w:tabs>
        <w:rPr>
          <w:u w:val="single"/>
        </w:rPr>
      </w:pPr>
    </w:p>
    <w:p w14:paraId="1210422E" w14:textId="1C9E2D8D" w:rsidR="00F224AE" w:rsidRPr="008B6C28" w:rsidRDefault="00F224AE" w:rsidP="00255643">
      <w:pPr>
        <w:tabs>
          <w:tab w:val="left" w:pos="3401"/>
        </w:tabs>
        <w:rPr>
          <w:b/>
          <w:bCs/>
          <w:u w:val="single"/>
        </w:rPr>
      </w:pPr>
      <w:r w:rsidRPr="008B6C28">
        <w:rPr>
          <w:b/>
          <w:bCs/>
          <w:u w:val="single"/>
        </w:rPr>
        <w:t>Settling in days:</w:t>
      </w:r>
    </w:p>
    <w:p w14:paraId="7B464513" w14:textId="639A8A91" w:rsidR="00017A44" w:rsidRDefault="00017A44" w:rsidP="008B6C28">
      <w:pPr>
        <w:tabs>
          <w:tab w:val="left" w:pos="3401"/>
        </w:tabs>
        <w:jc w:val="both"/>
      </w:pPr>
      <w:r>
        <w:t xml:space="preserve">It may be </w:t>
      </w:r>
      <w:r w:rsidR="008B6C28">
        <w:t xml:space="preserve">that </w:t>
      </w:r>
      <w:r>
        <w:t xml:space="preserve">a child is being </w:t>
      </w:r>
      <w:r w:rsidR="008B6C28">
        <w:t>separated from their primary care giver for the very first time</w:t>
      </w:r>
      <w:r>
        <w:t xml:space="preserve">, </w:t>
      </w:r>
      <w:r w:rsidR="008B6C28">
        <w:t>therefore</w:t>
      </w:r>
      <w:r>
        <w:t xml:space="preserve"> it is important th</w:t>
      </w:r>
      <w:r w:rsidR="008B6C28">
        <w:t>at</w:t>
      </w:r>
      <w:r>
        <w:t xml:space="preserve"> unrushed, </w:t>
      </w:r>
      <w:r w:rsidR="008B6C28">
        <w:t xml:space="preserve">intentional </w:t>
      </w:r>
      <w:r>
        <w:t xml:space="preserve">time </w:t>
      </w:r>
      <w:r w:rsidR="008B6C28">
        <w:t xml:space="preserve">is given for settling in. </w:t>
      </w:r>
      <w:r>
        <w:t xml:space="preserve">Settling in days </w:t>
      </w:r>
      <w:r w:rsidR="005C0157">
        <w:t xml:space="preserve">are incremental childcare sessions that take place after a child application has been made. Here is an example of a </w:t>
      </w:r>
      <w:r w:rsidR="000B7AB6">
        <w:t xml:space="preserve">basic </w:t>
      </w:r>
      <w:r w:rsidR="005C0157">
        <w:t xml:space="preserve">settling in </w:t>
      </w:r>
      <w:proofErr w:type="gramStart"/>
      <w:r w:rsidR="005C0157">
        <w:t>routine;</w:t>
      </w:r>
      <w:proofErr w:type="gramEnd"/>
      <w:r w:rsidR="005C0157">
        <w:t xml:space="preserve"> </w:t>
      </w:r>
    </w:p>
    <w:p w14:paraId="4E313632" w14:textId="77777777" w:rsidR="005C0157" w:rsidRDefault="005C0157" w:rsidP="008B6C28">
      <w:pPr>
        <w:tabs>
          <w:tab w:val="left" w:pos="3401"/>
        </w:tabs>
        <w:jc w:val="both"/>
      </w:pPr>
    </w:p>
    <w:p w14:paraId="0EEF3AC0" w14:textId="15B90E00" w:rsidR="005C0157" w:rsidRPr="00791939" w:rsidRDefault="005C0157" w:rsidP="00791939">
      <w:pPr>
        <w:tabs>
          <w:tab w:val="left" w:pos="3401"/>
        </w:tabs>
        <w:spacing w:line="276" w:lineRule="auto"/>
        <w:jc w:val="both"/>
        <w:rPr>
          <w:rFonts w:ascii="Abadi" w:hAnsi="Abadi"/>
        </w:rPr>
      </w:pPr>
      <w:r w:rsidRPr="00791939">
        <w:rPr>
          <w:rFonts w:ascii="Abadi" w:hAnsi="Abadi"/>
        </w:rPr>
        <w:t>First sessions – tour of the nursery setting</w:t>
      </w:r>
    </w:p>
    <w:p w14:paraId="1594717F" w14:textId="38BFA250" w:rsidR="005C0157" w:rsidRPr="00791939" w:rsidRDefault="005C0157" w:rsidP="00791939">
      <w:pPr>
        <w:tabs>
          <w:tab w:val="left" w:pos="3401"/>
        </w:tabs>
        <w:spacing w:line="276" w:lineRule="auto"/>
        <w:jc w:val="both"/>
        <w:rPr>
          <w:rFonts w:ascii="Abadi" w:hAnsi="Abadi"/>
        </w:rPr>
      </w:pPr>
      <w:r w:rsidRPr="00791939">
        <w:rPr>
          <w:rFonts w:ascii="Abadi" w:hAnsi="Abadi"/>
        </w:rPr>
        <w:t xml:space="preserve">Second session – parent and child have an hour </w:t>
      </w:r>
      <w:r w:rsidR="00961514" w:rsidRPr="00791939">
        <w:rPr>
          <w:rFonts w:ascii="Abadi" w:hAnsi="Abadi"/>
        </w:rPr>
        <w:t xml:space="preserve">of </w:t>
      </w:r>
      <w:r w:rsidRPr="00791939">
        <w:rPr>
          <w:rFonts w:ascii="Abadi" w:hAnsi="Abadi"/>
        </w:rPr>
        <w:t xml:space="preserve">stay </w:t>
      </w:r>
      <w:r w:rsidR="00961514" w:rsidRPr="00791939">
        <w:rPr>
          <w:rFonts w:ascii="Abadi" w:hAnsi="Abadi"/>
        </w:rPr>
        <w:t xml:space="preserve">and </w:t>
      </w:r>
      <w:r w:rsidRPr="00791939">
        <w:rPr>
          <w:rFonts w:ascii="Abadi" w:hAnsi="Abadi"/>
        </w:rPr>
        <w:t>play</w:t>
      </w:r>
    </w:p>
    <w:p w14:paraId="624063AD" w14:textId="529A82F8" w:rsidR="005C0157" w:rsidRPr="00791939" w:rsidRDefault="005C0157" w:rsidP="00791939">
      <w:pPr>
        <w:tabs>
          <w:tab w:val="left" w:pos="3401"/>
        </w:tabs>
        <w:spacing w:line="276" w:lineRule="auto"/>
        <w:jc w:val="both"/>
        <w:rPr>
          <w:rFonts w:ascii="Abadi" w:hAnsi="Abadi"/>
        </w:rPr>
      </w:pPr>
      <w:r w:rsidRPr="00791939">
        <w:rPr>
          <w:rFonts w:ascii="Abadi" w:hAnsi="Abadi"/>
        </w:rPr>
        <w:t>Third sessions – child stays alone for a three</w:t>
      </w:r>
      <w:r w:rsidR="008B6C28" w:rsidRPr="00791939">
        <w:rPr>
          <w:rFonts w:ascii="Abadi" w:hAnsi="Abadi"/>
        </w:rPr>
        <w:t>-</w:t>
      </w:r>
      <w:r w:rsidRPr="00791939">
        <w:rPr>
          <w:rFonts w:ascii="Abadi" w:hAnsi="Abadi"/>
        </w:rPr>
        <w:t>hour period</w:t>
      </w:r>
    </w:p>
    <w:p w14:paraId="1E5156C2" w14:textId="5390B193" w:rsidR="005C0157" w:rsidRPr="00791939" w:rsidRDefault="005C0157" w:rsidP="00791939">
      <w:pPr>
        <w:tabs>
          <w:tab w:val="left" w:pos="3401"/>
        </w:tabs>
        <w:spacing w:line="276" w:lineRule="auto"/>
        <w:jc w:val="both"/>
        <w:rPr>
          <w:rFonts w:ascii="Abadi" w:hAnsi="Abadi"/>
        </w:rPr>
      </w:pPr>
      <w:r w:rsidRPr="00791939">
        <w:rPr>
          <w:rFonts w:ascii="Abadi" w:hAnsi="Abadi"/>
        </w:rPr>
        <w:t>Fourth session – child stays alone for a half</w:t>
      </w:r>
      <w:r w:rsidR="008B6C28" w:rsidRPr="00791939">
        <w:rPr>
          <w:rFonts w:ascii="Abadi" w:hAnsi="Abadi"/>
        </w:rPr>
        <w:t>-</w:t>
      </w:r>
      <w:r w:rsidRPr="00791939">
        <w:rPr>
          <w:rFonts w:ascii="Abadi" w:hAnsi="Abadi"/>
        </w:rPr>
        <w:t>day session</w:t>
      </w:r>
    </w:p>
    <w:p w14:paraId="3D51E3FD" w14:textId="532B1FFB" w:rsidR="005C0157" w:rsidRPr="00791939" w:rsidRDefault="005C0157" w:rsidP="00791939">
      <w:pPr>
        <w:tabs>
          <w:tab w:val="left" w:pos="3401"/>
        </w:tabs>
        <w:spacing w:line="276" w:lineRule="auto"/>
        <w:jc w:val="both"/>
        <w:rPr>
          <w:rFonts w:ascii="Abadi" w:hAnsi="Abadi"/>
        </w:rPr>
      </w:pPr>
      <w:r w:rsidRPr="00791939">
        <w:rPr>
          <w:rFonts w:ascii="Abadi" w:hAnsi="Abadi"/>
        </w:rPr>
        <w:t>Fifth sessions – child stays alone all day</w:t>
      </w:r>
    </w:p>
    <w:p w14:paraId="4F16C767" w14:textId="3876B155" w:rsidR="00F224AE" w:rsidRDefault="00F224AE" w:rsidP="008B6C28">
      <w:pPr>
        <w:tabs>
          <w:tab w:val="left" w:pos="3401"/>
        </w:tabs>
        <w:jc w:val="both"/>
      </w:pPr>
    </w:p>
    <w:p w14:paraId="3C7DD8DB" w14:textId="3AC2BCA9" w:rsidR="005C0157" w:rsidRDefault="005C0157" w:rsidP="008B6C28">
      <w:pPr>
        <w:tabs>
          <w:tab w:val="left" w:pos="3401"/>
        </w:tabs>
        <w:jc w:val="both"/>
      </w:pPr>
      <w:r>
        <w:t xml:space="preserve">These sessions will need to be </w:t>
      </w:r>
      <w:proofErr w:type="gramStart"/>
      <w:r w:rsidR="0087794C">
        <w:t>flexible</w:t>
      </w:r>
      <w:proofErr w:type="gramEnd"/>
      <w:r>
        <w:t xml:space="preserve"> and the process will need to be individualised depending on the needs of the child. Some children will need fewer days, whilst others will need more. It is important both parent and keyworker are positive during this transitional period</w:t>
      </w:r>
      <w:r w:rsidR="0087794C">
        <w:t xml:space="preserve"> and are aware of the child’s feelings (PACEY, no date).</w:t>
      </w:r>
    </w:p>
    <w:p w14:paraId="0ACF7057" w14:textId="531576D2" w:rsidR="00F224AE" w:rsidRDefault="00F224AE" w:rsidP="00255643">
      <w:pPr>
        <w:tabs>
          <w:tab w:val="left" w:pos="3401"/>
        </w:tabs>
      </w:pPr>
    </w:p>
    <w:p w14:paraId="797C3F7C" w14:textId="2E9C7926" w:rsidR="00F224AE" w:rsidRPr="008B6C28" w:rsidRDefault="00F224AE" w:rsidP="00255643">
      <w:pPr>
        <w:tabs>
          <w:tab w:val="left" w:pos="3401"/>
        </w:tabs>
        <w:rPr>
          <w:b/>
          <w:bCs/>
          <w:u w:val="single"/>
        </w:rPr>
      </w:pPr>
    </w:p>
    <w:p w14:paraId="55B2A5E3" w14:textId="4B8DCE4F" w:rsidR="00F224AE" w:rsidRPr="008B6C28" w:rsidRDefault="00F224AE" w:rsidP="00255643">
      <w:pPr>
        <w:tabs>
          <w:tab w:val="left" w:pos="3401"/>
        </w:tabs>
        <w:rPr>
          <w:b/>
          <w:bCs/>
          <w:u w:val="single"/>
        </w:rPr>
      </w:pPr>
      <w:r w:rsidRPr="008B6C28">
        <w:rPr>
          <w:b/>
          <w:bCs/>
          <w:u w:val="single"/>
        </w:rPr>
        <w:t>Regular parent and keyworker conversations:</w:t>
      </w:r>
    </w:p>
    <w:p w14:paraId="6842DE92" w14:textId="31188192" w:rsidR="0023560B" w:rsidRDefault="00806C20" w:rsidP="008B6C28">
      <w:pPr>
        <w:tabs>
          <w:tab w:val="left" w:pos="3401"/>
        </w:tabs>
        <w:jc w:val="both"/>
      </w:pPr>
      <w:r>
        <w:t xml:space="preserve">It is </w:t>
      </w:r>
      <w:r w:rsidRPr="00806C20">
        <w:t>important for parent</w:t>
      </w:r>
      <w:r>
        <w:t>s and keyworkers to have regular contact and conversations regarding the child. Honest and precise conversation is vital when building this relationship, making sure there is little room for misunderstandings. It is important that time is made regularly for parents to question and share any concerns they may have</w:t>
      </w:r>
      <w:r w:rsidR="0023560B">
        <w:t xml:space="preserve"> regarding the child settling in</w:t>
      </w:r>
      <w:r w:rsidR="008B6C28">
        <w:t xml:space="preserve">. </w:t>
      </w:r>
      <w:r w:rsidR="0023560B">
        <w:t xml:space="preserve">This may involve </w:t>
      </w:r>
      <w:r w:rsidR="008B6C28">
        <w:t xml:space="preserve">going through </w:t>
      </w:r>
      <w:r w:rsidR="0023560B">
        <w:t xml:space="preserve">a daily diary at the end of the </w:t>
      </w:r>
      <w:r w:rsidR="008B6C28">
        <w:t>session highlighting when the child napped, had their nappies changed, what food they ate and when, what toys they played with, and overall, how they may have been feeling.</w:t>
      </w:r>
      <w:r w:rsidR="0023560B">
        <w:t xml:space="preserve"> </w:t>
      </w:r>
      <w:r w:rsidR="008B6C28">
        <w:t xml:space="preserve"> </w:t>
      </w:r>
      <w:r w:rsidR="0023560B">
        <w:t xml:space="preserve">This can give parents and caregivers an overview of </w:t>
      </w:r>
      <w:r w:rsidR="008B6C28">
        <w:t>how their child was throughout the</w:t>
      </w:r>
      <w:r w:rsidR="0023560B">
        <w:t xml:space="preserve"> day</w:t>
      </w:r>
      <w:r w:rsidR="008B6C28">
        <w:t xml:space="preserve"> and can highlight any concerns to be noted, or achievements to be celebrated (CWDC, 2010 and Department of Education, 2011).</w:t>
      </w:r>
    </w:p>
    <w:p w14:paraId="36190836" w14:textId="795CC2F9" w:rsidR="0023560B" w:rsidRDefault="0023560B" w:rsidP="00255643">
      <w:pPr>
        <w:tabs>
          <w:tab w:val="left" w:pos="3401"/>
        </w:tabs>
      </w:pPr>
    </w:p>
    <w:p w14:paraId="76B0D5F8" w14:textId="6BFB3A52" w:rsidR="0023560B" w:rsidRDefault="0023560B" w:rsidP="008B6C28">
      <w:pPr>
        <w:tabs>
          <w:tab w:val="left" w:pos="3401"/>
        </w:tabs>
        <w:jc w:val="both"/>
      </w:pPr>
      <w:r>
        <w:t xml:space="preserve">It </w:t>
      </w:r>
      <w:r w:rsidR="00961514">
        <w:t>can be</w:t>
      </w:r>
      <w:r>
        <w:t xml:space="preserve"> extra special when keyworkers send through media, photos and/or videos during the day to</w:t>
      </w:r>
      <w:r w:rsidR="008B6C28">
        <w:t xml:space="preserve"> </w:t>
      </w:r>
      <w:r>
        <w:t xml:space="preserve">give </w:t>
      </w:r>
      <w:r w:rsidR="008B6C28">
        <w:t>the parents or care givers</w:t>
      </w:r>
      <w:r>
        <w:t xml:space="preserve"> a chance to see their child playing. This can </w:t>
      </w:r>
      <w:r w:rsidR="008B6C28">
        <w:t xml:space="preserve">help in </w:t>
      </w:r>
      <w:r>
        <w:t>eas</w:t>
      </w:r>
      <w:r w:rsidR="008B6C28">
        <w:t>ing</w:t>
      </w:r>
      <w:r>
        <w:t xml:space="preserve"> any anxiety </w:t>
      </w:r>
      <w:r w:rsidR="008B6C28">
        <w:t>they</w:t>
      </w:r>
      <w:r>
        <w:t xml:space="preserve"> may have</w:t>
      </w:r>
      <w:r w:rsidR="008B6C28">
        <w:t xml:space="preserve"> around the separation</w:t>
      </w:r>
      <w:r>
        <w:t>.</w:t>
      </w:r>
      <w:r w:rsidR="008B6C28">
        <w:t xml:space="preserve"> It is also good practice for the keyworker to ask questions of the primary care giver. This can help bring a fuller perspective to a potentially limited view of the child and help the keyworker to run a more effective session. </w:t>
      </w:r>
    </w:p>
    <w:p w14:paraId="29D74995" w14:textId="77777777" w:rsidR="0023560B" w:rsidRPr="00806C20" w:rsidRDefault="0023560B" w:rsidP="008B6C28">
      <w:pPr>
        <w:tabs>
          <w:tab w:val="left" w:pos="3401"/>
        </w:tabs>
        <w:jc w:val="both"/>
        <w:rPr>
          <w:u w:val="single"/>
        </w:rPr>
      </w:pPr>
    </w:p>
    <w:p w14:paraId="6DB0A4D8" w14:textId="2CB0DEF7" w:rsidR="00F224AE" w:rsidRDefault="00F224AE" w:rsidP="008B6C28">
      <w:pPr>
        <w:tabs>
          <w:tab w:val="left" w:pos="3401"/>
        </w:tabs>
        <w:jc w:val="both"/>
      </w:pPr>
    </w:p>
    <w:p w14:paraId="06EEA5ED" w14:textId="2186AEE9" w:rsidR="00F224AE" w:rsidRPr="008B6C28" w:rsidRDefault="00F224AE" w:rsidP="00255643">
      <w:pPr>
        <w:tabs>
          <w:tab w:val="left" w:pos="3401"/>
        </w:tabs>
        <w:rPr>
          <w:b/>
          <w:bCs/>
          <w:u w:val="single"/>
        </w:rPr>
      </w:pPr>
      <w:r w:rsidRPr="008B6C28">
        <w:rPr>
          <w:b/>
          <w:bCs/>
          <w:u w:val="single"/>
        </w:rPr>
        <w:t>Familiar daily routines:</w:t>
      </w:r>
    </w:p>
    <w:p w14:paraId="160E03A5" w14:textId="7853FBF2" w:rsidR="0023560B" w:rsidRPr="00961514" w:rsidRDefault="007F6FFF" w:rsidP="00255643">
      <w:pPr>
        <w:tabs>
          <w:tab w:val="left" w:pos="3401"/>
        </w:tabs>
      </w:pPr>
      <w:r w:rsidRPr="00961514">
        <w:t xml:space="preserve">‘Children are more settled and </w:t>
      </w:r>
      <w:r w:rsidR="00301075" w:rsidRPr="00961514">
        <w:t>confident if they are able to predict the routine of the day’ (Sure Start, no date).</w:t>
      </w:r>
      <w:r w:rsidR="008B6C28">
        <w:t xml:space="preserve"> If there are no familiar routines for the children to determine it can be very unsettling.</w:t>
      </w:r>
    </w:p>
    <w:p w14:paraId="03B3F8BD" w14:textId="2A5A21F5" w:rsidR="00F224AE" w:rsidRDefault="00F224AE" w:rsidP="00255643">
      <w:pPr>
        <w:tabs>
          <w:tab w:val="left" w:pos="3401"/>
        </w:tabs>
      </w:pPr>
    </w:p>
    <w:p w14:paraId="5ED58FCA" w14:textId="41FA25C7" w:rsidR="00F224AE" w:rsidRPr="00F51328" w:rsidRDefault="00F224AE" w:rsidP="00255643">
      <w:pPr>
        <w:tabs>
          <w:tab w:val="left" w:pos="3401"/>
        </w:tabs>
        <w:rPr>
          <w:b/>
          <w:bCs/>
        </w:rPr>
      </w:pPr>
    </w:p>
    <w:p w14:paraId="0C14E3A4" w14:textId="5B4B3AC5" w:rsidR="00F224AE" w:rsidRPr="00F51328" w:rsidRDefault="00F224AE" w:rsidP="00255643">
      <w:pPr>
        <w:tabs>
          <w:tab w:val="left" w:pos="3401"/>
        </w:tabs>
        <w:rPr>
          <w:b/>
          <w:bCs/>
          <w:u w:val="single"/>
        </w:rPr>
      </w:pPr>
      <w:r w:rsidRPr="00F51328">
        <w:rPr>
          <w:b/>
          <w:bCs/>
          <w:u w:val="single"/>
        </w:rPr>
        <w:t xml:space="preserve">Comforters: </w:t>
      </w:r>
    </w:p>
    <w:p w14:paraId="701A8C87" w14:textId="205F2D6B" w:rsidR="002A66CC" w:rsidRPr="002A66CC" w:rsidRDefault="002A66CC" w:rsidP="00255643">
      <w:pPr>
        <w:tabs>
          <w:tab w:val="left" w:pos="3401"/>
        </w:tabs>
      </w:pPr>
      <w:r>
        <w:t>Comforters such as a cuddly toy, a dummy, or a blanket might be something that the child uses at home to make them feel safe</w:t>
      </w:r>
      <w:r w:rsidR="00901B9F">
        <w:t xml:space="preserve"> and loved. To have a comforter during a settling in period may help a child manage their emotions </w:t>
      </w:r>
      <w:r w:rsidR="008B6C28">
        <w:t>and</w:t>
      </w:r>
      <w:r w:rsidR="00901B9F">
        <w:t xml:space="preserve"> build resilience</w:t>
      </w:r>
      <w:r w:rsidR="008B6C28">
        <w:t xml:space="preserve"> in a new environment</w:t>
      </w:r>
      <w:r w:rsidR="00901B9F">
        <w:t>. This is something that should be supported by keyworkers</w:t>
      </w:r>
      <w:r w:rsidR="008B6C28">
        <w:t xml:space="preserve">. </w:t>
      </w:r>
      <w:r w:rsidR="00901B9F">
        <w:t xml:space="preserve">As the child becomes more settled in their new </w:t>
      </w:r>
      <w:r w:rsidR="00F72606">
        <w:t>environment,</w:t>
      </w:r>
      <w:r w:rsidR="00901B9F">
        <w:t xml:space="preserve"> they may become less dependent on </w:t>
      </w:r>
      <w:r w:rsidR="008B6C28">
        <w:t>this</w:t>
      </w:r>
      <w:r w:rsidR="00901B9F">
        <w:t xml:space="preserve"> (Early Years Careers, 2021).</w:t>
      </w:r>
    </w:p>
    <w:p w14:paraId="386B4FD9" w14:textId="14497796" w:rsidR="00F224AE" w:rsidRDefault="00F224AE" w:rsidP="00255643">
      <w:pPr>
        <w:tabs>
          <w:tab w:val="left" w:pos="3401"/>
        </w:tabs>
      </w:pPr>
    </w:p>
    <w:p w14:paraId="2E20FA09" w14:textId="3DFFC336" w:rsidR="00F224AE" w:rsidRPr="002F2453" w:rsidRDefault="00F224AE" w:rsidP="00255643">
      <w:pPr>
        <w:tabs>
          <w:tab w:val="left" w:pos="3401"/>
        </w:tabs>
      </w:pPr>
    </w:p>
    <w:p w14:paraId="478A4A20" w14:textId="6B032DDF" w:rsidR="00255643" w:rsidRDefault="00255643" w:rsidP="00255643">
      <w:pPr>
        <w:tabs>
          <w:tab w:val="left" w:pos="3401"/>
        </w:tabs>
        <w:rPr>
          <w:sz w:val="48"/>
          <w:szCs w:val="48"/>
        </w:rPr>
      </w:pPr>
    </w:p>
    <w:p w14:paraId="0D5BEFB2" w14:textId="7403C722" w:rsidR="00901B9F" w:rsidRDefault="00F51328" w:rsidP="00901B9F">
      <w:r>
        <w:rPr>
          <w:noProof/>
        </w:rPr>
        <w:drawing>
          <wp:anchor distT="0" distB="0" distL="114300" distR="114300" simplePos="0" relativeHeight="251670528" behindDoc="1" locked="0" layoutInCell="1" allowOverlap="1" wp14:anchorId="7E6BEC7A" wp14:editId="23C1BED3">
            <wp:simplePos x="0" y="0"/>
            <wp:positionH relativeFrom="column">
              <wp:posOffset>476614</wp:posOffset>
            </wp:positionH>
            <wp:positionV relativeFrom="paragraph">
              <wp:posOffset>93277</wp:posOffset>
            </wp:positionV>
            <wp:extent cx="4602480" cy="2348230"/>
            <wp:effectExtent l="0" t="0" r="0" b="1270"/>
            <wp:wrapTight wrapText="bothSides">
              <wp:wrapPolygon edited="0">
                <wp:start x="0" y="0"/>
                <wp:lineTo x="0" y="21495"/>
                <wp:lineTo x="21517" y="21495"/>
                <wp:lineTo x="21517" y="0"/>
                <wp:lineTo x="0" y="0"/>
              </wp:wrapPolygon>
            </wp:wrapTight>
            <wp:docPr id="53" name="Picture 53" descr="A picture containing person, trou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person, trous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02480" cy="2348230"/>
                    </a:xfrm>
                    <a:prstGeom prst="rect">
                      <a:avLst/>
                    </a:prstGeom>
                    <a:noFill/>
                    <a:ln>
                      <a:noFill/>
                    </a:ln>
                  </pic:spPr>
                </pic:pic>
              </a:graphicData>
            </a:graphic>
            <wp14:sizeRelH relativeFrom="page">
              <wp14:pctWidth>0</wp14:pctWidth>
            </wp14:sizeRelH>
            <wp14:sizeRelV relativeFrom="page">
              <wp14:pctHeight>0</wp14:pctHeight>
            </wp14:sizeRelV>
          </wp:anchor>
        </w:drawing>
      </w:r>
      <w:r w:rsidR="00901B9F">
        <w:fldChar w:fldCharType="begin"/>
      </w:r>
      <w:r w:rsidR="00901B9F">
        <w:instrText xml:space="preserve"> INCLUDEPICTURE "/var/folders/g1/t3_8s1qx19jb8zwqr4pby9tw0000gn/T/com.microsoft.Word/WebArchiveCopyPasteTempFiles/214151cc-selfbindingbabyblanket_0l40e30l40as000026.jpg" \* MERGEFORMATINET </w:instrText>
      </w:r>
      <w:r w:rsidR="00DA2F10">
        <w:fldChar w:fldCharType="separate"/>
      </w:r>
      <w:r w:rsidR="00901B9F">
        <w:fldChar w:fldCharType="end"/>
      </w:r>
    </w:p>
    <w:p w14:paraId="0A32FDC9" w14:textId="64042A8A" w:rsidR="00255643" w:rsidRDefault="00255643" w:rsidP="00255643">
      <w:pPr>
        <w:tabs>
          <w:tab w:val="left" w:pos="3401"/>
        </w:tabs>
        <w:rPr>
          <w:sz w:val="48"/>
          <w:szCs w:val="48"/>
        </w:rPr>
      </w:pPr>
    </w:p>
    <w:p w14:paraId="419FC6CC" w14:textId="657BCFBA" w:rsidR="00255643" w:rsidRDefault="00255643" w:rsidP="00255643">
      <w:pPr>
        <w:tabs>
          <w:tab w:val="left" w:pos="3401"/>
        </w:tabs>
        <w:rPr>
          <w:sz w:val="48"/>
          <w:szCs w:val="48"/>
        </w:rPr>
      </w:pPr>
    </w:p>
    <w:p w14:paraId="58622401" w14:textId="77777777" w:rsidR="008B6C28" w:rsidRDefault="008B6C28" w:rsidP="008B6C28">
      <w:pPr>
        <w:tabs>
          <w:tab w:val="left" w:pos="3401"/>
        </w:tabs>
        <w:rPr>
          <w:sz w:val="16"/>
          <w:szCs w:val="16"/>
        </w:rPr>
      </w:pPr>
    </w:p>
    <w:p w14:paraId="1E346EB6" w14:textId="77777777" w:rsidR="008B6C28" w:rsidRDefault="008B6C28" w:rsidP="008B6C28">
      <w:pPr>
        <w:tabs>
          <w:tab w:val="left" w:pos="3401"/>
        </w:tabs>
        <w:rPr>
          <w:sz w:val="16"/>
          <w:szCs w:val="16"/>
        </w:rPr>
      </w:pPr>
      <w:r>
        <w:rPr>
          <w:sz w:val="16"/>
          <w:szCs w:val="16"/>
        </w:rPr>
        <w:t xml:space="preserve">                                                                            </w:t>
      </w:r>
    </w:p>
    <w:p w14:paraId="678EF9EA" w14:textId="77777777" w:rsidR="008B6C28" w:rsidRDefault="008B6C28" w:rsidP="008B6C28">
      <w:pPr>
        <w:tabs>
          <w:tab w:val="left" w:pos="3401"/>
        </w:tabs>
        <w:rPr>
          <w:sz w:val="16"/>
          <w:szCs w:val="16"/>
        </w:rPr>
      </w:pPr>
    </w:p>
    <w:p w14:paraId="480C11E1" w14:textId="3BFDD8E1" w:rsidR="008B6C28" w:rsidRDefault="00653CA9" w:rsidP="008B6C28">
      <w:pPr>
        <w:tabs>
          <w:tab w:val="left" w:pos="3401"/>
        </w:tabs>
        <w:rPr>
          <w:sz w:val="48"/>
          <w:szCs w:val="48"/>
        </w:rPr>
      </w:pPr>
      <w:r>
        <w:rPr>
          <w:sz w:val="16"/>
          <w:szCs w:val="16"/>
        </w:rPr>
        <w:tab/>
      </w:r>
      <w:r w:rsidR="008B6C28">
        <w:rPr>
          <w:sz w:val="16"/>
          <w:szCs w:val="16"/>
        </w:rPr>
        <w:t>(</w:t>
      </w:r>
      <w:proofErr w:type="spellStart"/>
      <w:proofErr w:type="gramStart"/>
      <w:r w:rsidR="008B6C28">
        <w:rPr>
          <w:sz w:val="16"/>
          <w:szCs w:val="16"/>
        </w:rPr>
        <w:t>Source:Missouri</w:t>
      </w:r>
      <w:proofErr w:type="spellEnd"/>
      <w:proofErr w:type="gramEnd"/>
      <w:r w:rsidR="008B6C28">
        <w:rPr>
          <w:sz w:val="16"/>
          <w:szCs w:val="16"/>
        </w:rPr>
        <w:t xml:space="preserve"> Star Quilt co, no date)</w:t>
      </w:r>
    </w:p>
    <w:p w14:paraId="1A9725F0" w14:textId="77777777" w:rsidR="00791939" w:rsidRDefault="00791939" w:rsidP="00255643">
      <w:pPr>
        <w:tabs>
          <w:tab w:val="left" w:pos="3401"/>
        </w:tabs>
        <w:rPr>
          <w:sz w:val="48"/>
          <w:szCs w:val="48"/>
        </w:rPr>
      </w:pPr>
    </w:p>
    <w:p w14:paraId="38C73993" w14:textId="77777777" w:rsidR="00F51328" w:rsidRDefault="00F51328" w:rsidP="00255643">
      <w:pPr>
        <w:tabs>
          <w:tab w:val="left" w:pos="3401"/>
        </w:tabs>
        <w:rPr>
          <w:sz w:val="48"/>
          <w:szCs w:val="48"/>
        </w:rPr>
      </w:pPr>
    </w:p>
    <w:p w14:paraId="54833BE0" w14:textId="77777777" w:rsidR="00F51328" w:rsidRDefault="00F51328" w:rsidP="00255643">
      <w:pPr>
        <w:tabs>
          <w:tab w:val="left" w:pos="3401"/>
        </w:tabs>
        <w:rPr>
          <w:sz w:val="48"/>
          <w:szCs w:val="48"/>
        </w:rPr>
      </w:pPr>
    </w:p>
    <w:p w14:paraId="23A2882D" w14:textId="77777777" w:rsidR="00F51328" w:rsidRDefault="00F51328" w:rsidP="00255643">
      <w:pPr>
        <w:tabs>
          <w:tab w:val="left" w:pos="3401"/>
        </w:tabs>
        <w:rPr>
          <w:sz w:val="48"/>
          <w:szCs w:val="48"/>
        </w:rPr>
      </w:pPr>
    </w:p>
    <w:p w14:paraId="49C72E9E" w14:textId="77777777" w:rsidR="00F51328" w:rsidRDefault="00F51328" w:rsidP="00255643">
      <w:pPr>
        <w:tabs>
          <w:tab w:val="left" w:pos="3401"/>
        </w:tabs>
        <w:rPr>
          <w:sz w:val="48"/>
          <w:szCs w:val="48"/>
        </w:rPr>
      </w:pPr>
    </w:p>
    <w:p w14:paraId="56FD7114" w14:textId="45B0A914" w:rsidR="00255643" w:rsidRPr="00611CF4" w:rsidRDefault="00255643" w:rsidP="00255643">
      <w:pPr>
        <w:tabs>
          <w:tab w:val="left" w:pos="3401"/>
        </w:tabs>
        <w:rPr>
          <w:sz w:val="16"/>
          <w:szCs w:val="16"/>
        </w:rPr>
      </w:pPr>
      <w:r w:rsidRPr="00546288">
        <w:rPr>
          <w:sz w:val="48"/>
          <w:szCs w:val="48"/>
        </w:rPr>
        <w:lastRenderedPageBreak/>
        <w:t xml:space="preserve">Proposed </w:t>
      </w:r>
      <w:r w:rsidR="008B6C28">
        <w:rPr>
          <w:sz w:val="48"/>
          <w:szCs w:val="48"/>
        </w:rPr>
        <w:t>O</w:t>
      </w:r>
      <w:r w:rsidRPr="00546288">
        <w:rPr>
          <w:sz w:val="48"/>
          <w:szCs w:val="48"/>
        </w:rPr>
        <w:t>utcomes</w:t>
      </w:r>
      <w:r>
        <w:rPr>
          <w:sz w:val="48"/>
          <w:szCs w:val="48"/>
        </w:rPr>
        <w:t>:</w:t>
      </w:r>
    </w:p>
    <w:p w14:paraId="6146F3A0" w14:textId="77777777" w:rsidR="00433FFB" w:rsidRPr="00546288" w:rsidRDefault="00433FFB" w:rsidP="00255643">
      <w:pPr>
        <w:tabs>
          <w:tab w:val="left" w:pos="3401"/>
        </w:tabs>
        <w:rPr>
          <w:sz w:val="48"/>
          <w:szCs w:val="48"/>
        </w:rPr>
      </w:pPr>
    </w:p>
    <w:p w14:paraId="46CDD95E" w14:textId="4321473E" w:rsidR="00611CF4" w:rsidRDefault="00597EF5" w:rsidP="00A25152">
      <w:pPr>
        <w:tabs>
          <w:tab w:val="left" w:pos="3401"/>
        </w:tabs>
      </w:pPr>
      <w:r>
        <w:t xml:space="preserve">Gov Wales (2016) </w:t>
      </w:r>
      <w:r w:rsidR="00DC1D62">
        <w:t xml:space="preserve">says </w:t>
      </w:r>
      <w:r>
        <w:t>the earl</w:t>
      </w:r>
      <w:r w:rsidR="008B6C28">
        <w:t>y</w:t>
      </w:r>
      <w:r>
        <w:t xml:space="preserve"> years of a child’s life are crucial for positive and healthy development</w:t>
      </w:r>
      <w:r w:rsidR="00961514">
        <w:t>.</w:t>
      </w:r>
      <w:r w:rsidR="00433FFB">
        <w:t xml:space="preserve"> Positive </w:t>
      </w:r>
      <w:r w:rsidR="00081BE5">
        <w:t>outcomes</w:t>
      </w:r>
      <w:r w:rsidR="00433FFB">
        <w:t xml:space="preserve"> prepare children for learning, starting school</w:t>
      </w:r>
      <w:r w:rsidR="00DC1D62">
        <w:t>,</w:t>
      </w:r>
      <w:r w:rsidR="00433FFB">
        <w:t xml:space="preserve"> and </w:t>
      </w:r>
      <w:r w:rsidR="008B6C28">
        <w:t xml:space="preserve">build </w:t>
      </w:r>
      <w:r w:rsidR="00433FFB">
        <w:t xml:space="preserve">resilience to handle life experiences. This starts with sensitive parenting, and </w:t>
      </w:r>
      <w:r w:rsidR="00961514">
        <w:t xml:space="preserve">later </w:t>
      </w:r>
      <w:r w:rsidR="00433FFB">
        <w:t xml:space="preserve">high-quality education and care. </w:t>
      </w:r>
    </w:p>
    <w:p w14:paraId="72A15C21" w14:textId="3358446B" w:rsidR="00DC1D62" w:rsidRDefault="00DC1D62" w:rsidP="00A25152">
      <w:pPr>
        <w:tabs>
          <w:tab w:val="left" w:pos="3401"/>
        </w:tabs>
      </w:pPr>
    </w:p>
    <w:p w14:paraId="5C457C09" w14:textId="49CE4A4E" w:rsidR="00DC1D62" w:rsidRDefault="00DC1D62" w:rsidP="00A25152">
      <w:pPr>
        <w:tabs>
          <w:tab w:val="left" w:pos="3401"/>
        </w:tabs>
      </w:pPr>
      <w:r>
        <w:t xml:space="preserve">According to Jones and Whitehouse (2017) the aim for a childcare setting </w:t>
      </w:r>
      <w:r w:rsidR="008B6C28">
        <w:t>should</w:t>
      </w:r>
      <w:r>
        <w:t xml:space="preserve"> align with the </w:t>
      </w:r>
      <w:r w:rsidR="008B6C28">
        <w:t>four</w:t>
      </w:r>
      <w:r>
        <w:t xml:space="preserve"> purposes of the new Donaldson Curriculum. To encourage children to want to be:</w:t>
      </w:r>
    </w:p>
    <w:p w14:paraId="2B27B82A" w14:textId="2DD0FD06" w:rsidR="00DC1D62" w:rsidRPr="008B6C28" w:rsidRDefault="00DC1D62" w:rsidP="00A25152">
      <w:pPr>
        <w:tabs>
          <w:tab w:val="left" w:pos="3401"/>
        </w:tabs>
        <w:rPr>
          <w:rFonts w:asciiTheme="majorHAnsi" w:hAnsiTheme="majorHAnsi" w:cstheme="majorHAnsi"/>
        </w:rPr>
      </w:pPr>
    </w:p>
    <w:p w14:paraId="430FD600" w14:textId="3FDACDEF"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ambitious, capable learners</w:t>
      </w:r>
    </w:p>
    <w:p w14:paraId="51918721" w14:textId="09DDA27C"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enterprising, creative contributors</w:t>
      </w:r>
    </w:p>
    <w:p w14:paraId="56F9E19E" w14:textId="5FAC2E0A"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ethical, informed citizens</w:t>
      </w:r>
    </w:p>
    <w:p w14:paraId="4B514210" w14:textId="785D0D14" w:rsidR="00DC1D62" w:rsidRPr="008B6C28" w:rsidRDefault="00DC1D62" w:rsidP="000B7AB6">
      <w:pPr>
        <w:numPr>
          <w:ilvl w:val="0"/>
          <w:numId w:val="5"/>
        </w:numPr>
        <w:spacing w:line="276" w:lineRule="auto"/>
        <w:textAlignment w:val="baseline"/>
        <w:rPr>
          <w:rFonts w:asciiTheme="majorHAnsi" w:hAnsiTheme="majorHAnsi" w:cstheme="majorHAnsi"/>
          <w:b/>
          <w:bCs/>
          <w:color w:val="1F1F1F"/>
          <w:sz w:val="27"/>
          <w:szCs w:val="27"/>
        </w:rPr>
      </w:pPr>
      <w:r w:rsidRPr="008B6C28">
        <w:rPr>
          <w:rFonts w:asciiTheme="majorHAnsi" w:hAnsiTheme="majorHAnsi" w:cstheme="majorHAnsi"/>
          <w:b/>
          <w:bCs/>
          <w:color w:val="1F1F1F"/>
          <w:sz w:val="27"/>
          <w:szCs w:val="27"/>
        </w:rPr>
        <w:t>healthy, confident individuals</w:t>
      </w:r>
    </w:p>
    <w:p w14:paraId="458799E2" w14:textId="77777777" w:rsidR="00DC1D62" w:rsidRDefault="00DC1D62" w:rsidP="00A25152">
      <w:pPr>
        <w:tabs>
          <w:tab w:val="left" w:pos="3401"/>
        </w:tabs>
      </w:pPr>
    </w:p>
    <w:p w14:paraId="6AA1C72F" w14:textId="77777777" w:rsidR="00611CF4" w:rsidRDefault="00611CF4" w:rsidP="00A25152">
      <w:pPr>
        <w:tabs>
          <w:tab w:val="left" w:pos="3401"/>
        </w:tabs>
      </w:pPr>
    </w:p>
    <w:p w14:paraId="2440F574" w14:textId="4C8843FB" w:rsidR="00AC62AD" w:rsidRDefault="00DC1D62" w:rsidP="00A25152">
      <w:pPr>
        <w:tabs>
          <w:tab w:val="left" w:pos="3401"/>
        </w:tabs>
      </w:pPr>
      <w:r>
        <w:t>The</w:t>
      </w:r>
      <w:r w:rsidR="008B6C28">
        <w:t xml:space="preserve">se outcomes are not just ambitious goals to be achieved, they instead point to fundamental rights that should be afforded to all children. These can be found in Articles two, three, six and twelve from </w:t>
      </w:r>
      <w:r w:rsidR="00433FFB">
        <w:t>UNICEF UK (no date)</w:t>
      </w:r>
      <w:r w:rsidR="00AC62AD">
        <w:t>:</w:t>
      </w:r>
    </w:p>
    <w:p w14:paraId="22A4C170" w14:textId="259DA395" w:rsidR="00791939" w:rsidRDefault="00791939" w:rsidP="00A25152">
      <w:pPr>
        <w:tabs>
          <w:tab w:val="left" w:pos="3401"/>
        </w:tabs>
      </w:pPr>
    </w:p>
    <w:p w14:paraId="0B4E20B1" w14:textId="6E476DCF" w:rsidR="000B7AB6" w:rsidRPr="00791939" w:rsidRDefault="00791939" w:rsidP="00791939">
      <w:pPr>
        <w:ind w:left="2880" w:firstLine="720"/>
      </w:pPr>
      <w:r>
        <w:fldChar w:fldCharType="begin"/>
      </w:r>
      <w:r>
        <w:instrText xml:space="preserve"> INCLUDEPICTURE "/var/folders/g1/t3_8s1qx19jb8zwqr4pby9tw0000gn/T/com.microsoft.Word/WebArchiveCopyPasteTempFiles/UNCRC%20General%20Principles.png" \* MERGEFORMATINET </w:instrText>
      </w:r>
      <w:r>
        <w:fldChar w:fldCharType="separate"/>
      </w:r>
      <w:r>
        <w:rPr>
          <w:noProof/>
        </w:rPr>
        <w:drawing>
          <wp:anchor distT="0" distB="0" distL="114300" distR="114300" simplePos="0" relativeHeight="251672576" behindDoc="1" locked="0" layoutInCell="1" allowOverlap="1" wp14:anchorId="42983B70" wp14:editId="5E09916F">
            <wp:simplePos x="0" y="0"/>
            <wp:positionH relativeFrom="column">
              <wp:posOffset>0</wp:posOffset>
            </wp:positionH>
            <wp:positionV relativeFrom="paragraph">
              <wp:posOffset>3175</wp:posOffset>
            </wp:positionV>
            <wp:extent cx="5731510" cy="1850390"/>
            <wp:effectExtent l="0" t="0" r="0" b="3810"/>
            <wp:wrapTight wrapText="bothSides">
              <wp:wrapPolygon edited="0">
                <wp:start x="0" y="0"/>
                <wp:lineTo x="0" y="21496"/>
                <wp:lineTo x="21538" y="21496"/>
                <wp:lineTo x="21538" y="0"/>
                <wp:lineTo x="0" y="0"/>
              </wp:wrapPolygon>
            </wp:wrapTight>
            <wp:docPr id="9" name="Picture 9" descr="Stage 1 Report on United Nations Convention on the Rights of the Child  (Incorporation) (Scotland) Bill | Scottish Parlia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 1 Report on United Nations Convention on the Rights of the Child  (Incorporation) (Scotland) Bill | Scottish Parlia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85039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r>
        <w:rPr>
          <w:sz w:val="16"/>
          <w:szCs w:val="16"/>
        </w:rPr>
        <w:t>(The Scottish Parliament, 2020)</w:t>
      </w:r>
      <w:r>
        <w:rPr>
          <w:sz w:val="16"/>
          <w:szCs w:val="16"/>
        </w:rPr>
        <w:tab/>
      </w:r>
    </w:p>
    <w:p w14:paraId="25A81B23" w14:textId="77777777" w:rsidR="00791939" w:rsidRDefault="00791939" w:rsidP="00A25152">
      <w:pPr>
        <w:tabs>
          <w:tab w:val="left" w:pos="3401"/>
        </w:tabs>
      </w:pPr>
    </w:p>
    <w:p w14:paraId="701D3C2E" w14:textId="77777777" w:rsidR="00791939" w:rsidRDefault="00791939" w:rsidP="00A25152">
      <w:pPr>
        <w:tabs>
          <w:tab w:val="left" w:pos="3401"/>
        </w:tabs>
      </w:pPr>
    </w:p>
    <w:p w14:paraId="377BA89D" w14:textId="3D25D9B1" w:rsidR="000B7AB6" w:rsidRDefault="000B7AB6" w:rsidP="00A25152">
      <w:pPr>
        <w:tabs>
          <w:tab w:val="left" w:pos="3401"/>
        </w:tabs>
      </w:pPr>
      <w:r>
        <w:t xml:space="preserve">According to the Institute of Education (2021) the findings of the EPPSE project explained that children who experienced higher quality early years education went on to gain higher GCSE grades, were better at self-regulating, presented lasting positive social behaviour, and would go on to higher education after secondary school. This describes the impact </w:t>
      </w:r>
      <w:r w:rsidR="008B6C28">
        <w:t>that the</w:t>
      </w:r>
      <w:r>
        <w:t xml:space="preserve"> early years nursery settings can have on </w:t>
      </w:r>
      <w:r w:rsidR="008B6C28">
        <w:t xml:space="preserve">an individual and in </w:t>
      </w:r>
      <w:r>
        <w:t>society.</w:t>
      </w:r>
    </w:p>
    <w:p w14:paraId="0AC110C9" w14:textId="77777777" w:rsidR="00AC62AD" w:rsidRDefault="00AC62AD" w:rsidP="00A25152">
      <w:pPr>
        <w:tabs>
          <w:tab w:val="left" w:pos="3401"/>
        </w:tabs>
      </w:pPr>
    </w:p>
    <w:p w14:paraId="6C115EBC" w14:textId="3EC49DBB" w:rsidR="00791939" w:rsidRDefault="008B6C28" w:rsidP="00791939">
      <w:pPr>
        <w:tabs>
          <w:tab w:val="left" w:pos="3401"/>
        </w:tabs>
      </w:pPr>
      <w:r>
        <w:t xml:space="preserve">In conclusion, </w:t>
      </w:r>
      <w:r w:rsidR="00791939">
        <w:t xml:space="preserve">according to the Foundation Phase Framework, </w:t>
      </w:r>
      <w:r>
        <w:t>t</w:t>
      </w:r>
      <w:r w:rsidR="00433FFB">
        <w:t>h</w:t>
      </w:r>
      <w:r w:rsidR="00611CF4">
        <w:t>e</w:t>
      </w:r>
      <w:r w:rsidR="00433FFB">
        <w:t xml:space="preserve"> desired outcome during a child transitioning from home to nursery </w:t>
      </w:r>
      <w:r w:rsidR="00611CF4">
        <w:t xml:space="preserve">is for them </w:t>
      </w:r>
      <w:r w:rsidR="00081BE5">
        <w:t>to be happy</w:t>
      </w:r>
      <w:r w:rsidR="00AC62AD">
        <w:t xml:space="preserve"> and settled in their new environment,</w:t>
      </w:r>
      <w:r w:rsidR="00081BE5">
        <w:t xml:space="preserve"> confident</w:t>
      </w:r>
      <w:r w:rsidR="00AC62AD">
        <w:t xml:space="preserve"> in building new relationships with other children and professionals</w:t>
      </w:r>
      <w:r w:rsidR="00081BE5">
        <w:t>, playful</w:t>
      </w:r>
      <w:r w:rsidR="00AC62AD">
        <w:t xml:space="preserve"> and curious in their learning and development</w:t>
      </w:r>
      <w:r w:rsidR="00081BE5">
        <w:t xml:space="preserve">, </w:t>
      </w:r>
      <w:r w:rsidR="00AC62AD">
        <w:t>familiar and content with their nursery routine, and understanding their voice and choice in all aspects (Gov Wales</w:t>
      </w:r>
      <w:r w:rsidR="00791939">
        <w:t>,</w:t>
      </w:r>
      <w:r w:rsidR="00AC62AD">
        <w:t xml:space="preserve"> 2015).</w:t>
      </w:r>
    </w:p>
    <w:p w14:paraId="462724C7" w14:textId="77777777" w:rsidR="00791939" w:rsidRDefault="00791939" w:rsidP="00791939">
      <w:pPr>
        <w:tabs>
          <w:tab w:val="left" w:pos="3401"/>
        </w:tabs>
        <w:rPr>
          <w:rFonts w:ascii="Arial" w:hAnsi="Arial" w:cs="Arial"/>
          <w:color w:val="000000" w:themeColor="text1"/>
          <w:sz w:val="32"/>
          <w:szCs w:val="32"/>
        </w:rPr>
      </w:pPr>
    </w:p>
    <w:p w14:paraId="67DD2BF5" w14:textId="339715AC" w:rsidR="00B1606B" w:rsidRPr="00791939" w:rsidRDefault="00B1606B" w:rsidP="00791939">
      <w:pPr>
        <w:tabs>
          <w:tab w:val="left" w:pos="3401"/>
        </w:tabs>
      </w:pPr>
      <w:r w:rsidRPr="00B1606B">
        <w:rPr>
          <w:rFonts w:ascii="Arial" w:hAnsi="Arial" w:cs="Arial"/>
          <w:color w:val="000000" w:themeColor="text1"/>
          <w:sz w:val="32"/>
          <w:szCs w:val="32"/>
        </w:rPr>
        <w:lastRenderedPageBreak/>
        <w:t>Reference List:</w:t>
      </w:r>
    </w:p>
    <w:p w14:paraId="2AEC4E57" w14:textId="77777777" w:rsidR="00B1606B" w:rsidRPr="00B1606B" w:rsidRDefault="00B1606B" w:rsidP="00B1606B">
      <w:pPr>
        <w:jc w:val="both"/>
        <w:rPr>
          <w:rFonts w:ascii="Arial" w:hAnsi="Arial" w:cs="Arial"/>
          <w:color w:val="000000" w:themeColor="text1"/>
        </w:rPr>
      </w:pPr>
    </w:p>
    <w:p w14:paraId="46862E81" w14:textId="77777777" w:rsidR="00B1606B" w:rsidRPr="00B1606B" w:rsidRDefault="00B1606B" w:rsidP="00B1606B">
      <w:pPr>
        <w:jc w:val="both"/>
        <w:rPr>
          <w:rFonts w:ascii="Arial" w:hAnsi="Arial" w:cs="Arial"/>
          <w:color w:val="000000" w:themeColor="text1"/>
        </w:rPr>
      </w:pPr>
    </w:p>
    <w:p w14:paraId="250C411E" w14:textId="24DD1990"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APIC. (No date) </w:t>
      </w:r>
      <w:r w:rsidRPr="00B1606B">
        <w:rPr>
          <w:rFonts w:ascii="Arial" w:hAnsi="Arial" w:cs="Arial"/>
          <w:b w:val="0"/>
          <w:bCs w:val="0"/>
          <w:i/>
          <w:iCs/>
          <w:color w:val="000000" w:themeColor="text1"/>
          <w:sz w:val="24"/>
          <w:szCs w:val="24"/>
        </w:rPr>
        <w:t>Preventing Infection in Early Childhood Centres</w:t>
      </w:r>
      <w:r w:rsidRPr="00B1606B">
        <w:rPr>
          <w:rFonts w:ascii="Arial" w:hAnsi="Arial" w:cs="Arial"/>
          <w:b w:val="0"/>
          <w:bCs w:val="0"/>
          <w:color w:val="000000" w:themeColor="text1"/>
          <w:sz w:val="24"/>
          <w:szCs w:val="24"/>
        </w:rPr>
        <w:t xml:space="preserve">. Available at: </w:t>
      </w:r>
      <w:hyperlink r:id="rId16" w:history="1">
        <w:r w:rsidRPr="00B1606B">
          <w:rPr>
            <w:rStyle w:val="Hyperlink"/>
            <w:rFonts w:ascii="Arial" w:hAnsi="Arial" w:cs="Arial"/>
            <w:b w:val="0"/>
            <w:bCs w:val="0"/>
            <w:color w:val="000000" w:themeColor="text1"/>
            <w:sz w:val="24"/>
            <w:szCs w:val="24"/>
            <w:u w:val="none"/>
          </w:rPr>
          <w:t>https://apic.org/monthly_alerts/preventing-infection-in-early-childhood-centers/</w:t>
        </w:r>
      </w:hyperlink>
      <w:r w:rsidRPr="00B1606B">
        <w:rPr>
          <w:rFonts w:ascii="Arial" w:hAnsi="Arial" w:cs="Arial"/>
          <w:b w:val="0"/>
          <w:bCs w:val="0"/>
          <w:color w:val="000000" w:themeColor="text1"/>
          <w:sz w:val="24"/>
          <w:szCs w:val="24"/>
        </w:rPr>
        <w:t xml:space="preserve"> (Accessed: November 4</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7F866D57" w14:textId="77777777" w:rsidR="00B1606B" w:rsidRPr="00B1606B" w:rsidRDefault="00B1606B" w:rsidP="00B1606B">
      <w:pPr>
        <w:jc w:val="both"/>
        <w:rPr>
          <w:rFonts w:ascii="Arial" w:hAnsi="Arial" w:cs="Arial"/>
          <w:color w:val="000000" w:themeColor="text1"/>
        </w:rPr>
      </w:pPr>
    </w:p>
    <w:p w14:paraId="631DAD39"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Birth to 5 Matters (2007) ‘The Early years foundation stage’, Effective practice: The wider context. Available at: </w:t>
      </w:r>
      <w:hyperlink r:id="rId17" w:history="1">
        <w:r w:rsidRPr="00B1606B">
          <w:rPr>
            <w:rStyle w:val="Hyperlink"/>
            <w:rFonts w:ascii="Arial" w:hAnsi="Arial" w:cs="Arial"/>
            <w:b w:val="0"/>
            <w:bCs w:val="0"/>
            <w:color w:val="000000" w:themeColor="text1"/>
            <w:sz w:val="24"/>
            <w:szCs w:val="24"/>
            <w:u w:val="none"/>
          </w:rPr>
          <w:t>https://www.birthto5matters.org.uk/wp-content/uploads/2021/03/The-Wider-context.pdf</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048B3F0C"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6CFE72F1" w14:textId="77777777" w:rsidR="00B1606B" w:rsidRPr="00B1606B" w:rsidRDefault="00B1606B" w:rsidP="00B1606B">
      <w:pPr>
        <w:jc w:val="both"/>
        <w:rPr>
          <w:rFonts w:ascii="Arial" w:hAnsi="Arial" w:cs="Arial"/>
          <w:color w:val="000000" w:themeColor="text1"/>
        </w:rPr>
      </w:pPr>
      <w:proofErr w:type="spellStart"/>
      <w:r w:rsidRPr="00B1606B">
        <w:rPr>
          <w:rFonts w:ascii="Arial" w:hAnsi="Arial" w:cs="Arial"/>
          <w:color w:val="000000" w:themeColor="text1"/>
        </w:rPr>
        <w:t>Blahey</w:t>
      </w:r>
      <w:proofErr w:type="spellEnd"/>
      <w:r w:rsidRPr="00B1606B">
        <w:rPr>
          <w:rFonts w:ascii="Arial" w:hAnsi="Arial" w:cs="Arial"/>
          <w:color w:val="000000" w:themeColor="text1"/>
        </w:rPr>
        <w:t xml:space="preserve">, L (2021) </w:t>
      </w:r>
      <w:r w:rsidRPr="00B1606B">
        <w:rPr>
          <w:rFonts w:ascii="Arial" w:hAnsi="Arial" w:cs="Arial"/>
          <w:i/>
          <w:iCs/>
          <w:color w:val="000000" w:themeColor="text1"/>
        </w:rPr>
        <w:t xml:space="preserve">The power of play: 6 benefits for child development. </w:t>
      </w:r>
      <w:r w:rsidRPr="00B1606B">
        <w:rPr>
          <w:rFonts w:ascii="Arial" w:hAnsi="Arial" w:cs="Arial"/>
          <w:color w:val="000000" w:themeColor="text1"/>
        </w:rPr>
        <w:t xml:space="preserve">Available at: </w:t>
      </w:r>
      <w:hyperlink r:id="rId18" w:history="1">
        <w:r w:rsidRPr="00B1606B">
          <w:rPr>
            <w:rStyle w:val="Hyperlink"/>
            <w:rFonts w:ascii="Arial" w:hAnsi="Arial" w:cs="Arial"/>
            <w:color w:val="000000" w:themeColor="text1"/>
            <w:u w:val="none"/>
          </w:rPr>
          <w:t>https://www.epl.ca/blogs/post/importance-of-play-for-kids/</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88C819B" w14:textId="77777777" w:rsidR="00B1606B" w:rsidRPr="00B1606B" w:rsidRDefault="00B1606B" w:rsidP="00B1606B">
      <w:pPr>
        <w:jc w:val="both"/>
        <w:rPr>
          <w:rFonts w:ascii="Arial" w:hAnsi="Arial" w:cs="Arial"/>
          <w:color w:val="000000" w:themeColor="text1"/>
        </w:rPr>
      </w:pPr>
    </w:p>
    <w:p w14:paraId="41551377"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Bowlby, J. (1979) ‘The Bowlby-Ainsworth attachment theory’,</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 xml:space="preserve">The </w:t>
      </w:r>
      <w:proofErr w:type="spellStart"/>
      <w:r w:rsidRPr="00B1606B">
        <w:rPr>
          <w:rFonts w:ascii="Arial" w:hAnsi="Arial" w:cs="Arial"/>
          <w:i/>
          <w:iCs/>
          <w:color w:val="000000" w:themeColor="text1"/>
        </w:rPr>
        <w:t>Behavioral</w:t>
      </w:r>
      <w:proofErr w:type="spellEnd"/>
      <w:r w:rsidRPr="00B1606B">
        <w:rPr>
          <w:rFonts w:ascii="Arial" w:hAnsi="Arial" w:cs="Arial"/>
          <w:i/>
          <w:iCs/>
          <w:color w:val="000000" w:themeColor="text1"/>
        </w:rPr>
        <w:t xml:space="preserve"> and brain sciences</w:t>
      </w:r>
      <w:r w:rsidRPr="00B1606B">
        <w:rPr>
          <w:rFonts w:ascii="Arial" w:hAnsi="Arial" w:cs="Arial"/>
          <w:color w:val="000000" w:themeColor="text1"/>
          <w:shd w:val="clear" w:color="auto" w:fill="FFFFFF"/>
        </w:rPr>
        <w:t>. 2(4), pp. 637-638. DOI: 10.1017/S0140525x00064955.</w:t>
      </w:r>
    </w:p>
    <w:p w14:paraId="77D89551" w14:textId="77777777" w:rsidR="00B1606B" w:rsidRPr="00B1606B" w:rsidRDefault="00B1606B" w:rsidP="00B1606B">
      <w:pPr>
        <w:jc w:val="both"/>
        <w:rPr>
          <w:rFonts w:ascii="Arial" w:hAnsi="Arial" w:cs="Arial"/>
          <w:color w:val="000000" w:themeColor="text1"/>
          <w:shd w:val="clear" w:color="auto" w:fill="FFFFFF"/>
        </w:rPr>
      </w:pPr>
    </w:p>
    <w:p w14:paraId="4AE54381"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shd w:val="clear" w:color="auto" w:fill="FFFFFF"/>
        </w:rPr>
        <w:t>Bretherton, I. (1992) ‘The Origins of Attachment Theory: John Bowlby and Mary Ainsworth’,</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Developmental psychology</w:t>
      </w:r>
      <w:r w:rsidRPr="00B1606B">
        <w:rPr>
          <w:rFonts w:ascii="Arial" w:hAnsi="Arial" w:cs="Arial"/>
          <w:color w:val="000000" w:themeColor="text1"/>
          <w:shd w:val="clear" w:color="auto" w:fill="FFFFFF"/>
        </w:rPr>
        <w:t xml:space="preserve">. 28 (5), pp. 759–775. DOI: </w:t>
      </w:r>
      <w:r w:rsidRPr="00B1606B">
        <w:rPr>
          <w:rFonts w:ascii="Arial" w:hAnsi="Arial" w:cs="Arial"/>
          <w:color w:val="000000" w:themeColor="text1"/>
        </w:rPr>
        <w:t>10.1037/0012-1649.28.5.759.</w:t>
      </w:r>
    </w:p>
    <w:p w14:paraId="585B8819" w14:textId="77777777" w:rsidR="00B1606B" w:rsidRPr="00B1606B" w:rsidRDefault="00B1606B" w:rsidP="00B1606B">
      <w:pPr>
        <w:jc w:val="both"/>
        <w:rPr>
          <w:rFonts w:ascii="Arial" w:hAnsi="Arial" w:cs="Arial"/>
          <w:color w:val="000000" w:themeColor="text1"/>
        </w:rPr>
      </w:pPr>
    </w:p>
    <w:p w14:paraId="4A8117EC"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Brooker, L. (2008) </w:t>
      </w:r>
      <w:r w:rsidRPr="00B1606B">
        <w:rPr>
          <w:rFonts w:ascii="Arial" w:hAnsi="Arial" w:cs="Arial"/>
          <w:i/>
          <w:iCs/>
          <w:color w:val="000000" w:themeColor="text1"/>
        </w:rPr>
        <w:t>Supporting Transitions in the Early Years</w:t>
      </w:r>
      <w:r w:rsidRPr="00B1606B">
        <w:rPr>
          <w:rFonts w:ascii="Arial" w:hAnsi="Arial" w:cs="Arial"/>
          <w:color w:val="000000" w:themeColor="text1"/>
          <w:shd w:val="clear" w:color="auto" w:fill="FFFFFF"/>
        </w:rPr>
        <w:t>. Maidenhead: McGraw-Hill Education.</w:t>
      </w:r>
    </w:p>
    <w:p w14:paraId="557FA7B4" w14:textId="77777777" w:rsidR="00B1606B" w:rsidRPr="00B1606B" w:rsidRDefault="00B1606B" w:rsidP="00B1606B">
      <w:pPr>
        <w:jc w:val="both"/>
        <w:rPr>
          <w:rFonts w:ascii="Arial" w:hAnsi="Arial" w:cs="Arial"/>
          <w:color w:val="000000" w:themeColor="text1"/>
          <w:shd w:val="clear" w:color="auto" w:fill="FFFFFF"/>
        </w:rPr>
      </w:pPr>
    </w:p>
    <w:p w14:paraId="1D517E9B" w14:textId="77777777" w:rsidR="00B1606B" w:rsidRPr="00B1606B" w:rsidRDefault="00B1606B" w:rsidP="00B1606B">
      <w:pPr>
        <w:pStyle w:val="Heading2"/>
        <w:spacing w:line="300" w:lineRule="atLeast"/>
        <w:jc w:val="both"/>
        <w:textAlignment w:val="baseline"/>
        <w:rPr>
          <w:rFonts w:ascii="Arial" w:hAnsi="Arial" w:cs="Arial"/>
          <w:color w:val="000000" w:themeColor="text1"/>
          <w:sz w:val="24"/>
          <w:szCs w:val="24"/>
        </w:rPr>
      </w:pPr>
      <w:r w:rsidRPr="00B1606B">
        <w:rPr>
          <w:rFonts w:ascii="Arial" w:hAnsi="Arial" w:cs="Arial"/>
          <w:color w:val="000000" w:themeColor="text1"/>
          <w:sz w:val="24"/>
          <w:szCs w:val="24"/>
        </w:rPr>
        <w:t xml:space="preserve">Cherry, K (2020) ‘Background and Key Concepts of Piaget's Theory’, </w:t>
      </w:r>
      <w:r w:rsidRPr="00B1606B">
        <w:rPr>
          <w:rFonts w:ascii="Arial" w:hAnsi="Arial" w:cs="Arial"/>
          <w:i/>
          <w:iCs/>
          <w:color w:val="000000" w:themeColor="text1"/>
          <w:sz w:val="24"/>
          <w:szCs w:val="24"/>
        </w:rPr>
        <w:t xml:space="preserve">The 4 stages of cognitive development. </w:t>
      </w:r>
      <w:r w:rsidRPr="00B1606B">
        <w:rPr>
          <w:rFonts w:ascii="Arial" w:hAnsi="Arial" w:cs="Arial"/>
          <w:color w:val="000000" w:themeColor="text1"/>
          <w:sz w:val="24"/>
          <w:szCs w:val="24"/>
        </w:rPr>
        <w:t xml:space="preserve">Available at:  </w:t>
      </w:r>
      <w:hyperlink r:id="rId19" w:history="1">
        <w:r w:rsidRPr="00B1606B">
          <w:rPr>
            <w:rStyle w:val="Hyperlink"/>
            <w:rFonts w:ascii="Arial" w:hAnsi="Arial" w:cs="Arial"/>
            <w:color w:val="000000" w:themeColor="text1"/>
            <w:sz w:val="24"/>
            <w:szCs w:val="24"/>
            <w:u w:val="none"/>
          </w:rPr>
          <w:t>https://www.verywellmind.com/piagets-stages-of-cognitive-development-2795457</w:t>
        </w:r>
      </w:hyperlink>
      <w:r w:rsidRPr="00B1606B">
        <w:rPr>
          <w:rFonts w:ascii="Arial" w:hAnsi="Arial" w:cs="Arial"/>
          <w:color w:val="000000" w:themeColor="text1"/>
          <w:sz w:val="24"/>
          <w:szCs w:val="24"/>
        </w:rPr>
        <w:t xml:space="preserve"> (Accessed: November 11</w:t>
      </w:r>
      <w:r w:rsidRPr="00B1606B">
        <w:rPr>
          <w:rFonts w:ascii="Arial" w:hAnsi="Arial" w:cs="Arial"/>
          <w:color w:val="000000" w:themeColor="text1"/>
          <w:sz w:val="24"/>
          <w:szCs w:val="24"/>
          <w:vertAlign w:val="superscript"/>
        </w:rPr>
        <w:t>th</w:t>
      </w:r>
      <w:proofErr w:type="gramStart"/>
      <w:r w:rsidRPr="00B1606B">
        <w:rPr>
          <w:rFonts w:ascii="Arial" w:hAnsi="Arial" w:cs="Arial"/>
          <w:color w:val="000000" w:themeColor="text1"/>
          <w:sz w:val="24"/>
          <w:szCs w:val="24"/>
        </w:rPr>
        <w:t xml:space="preserve"> 2021</w:t>
      </w:r>
      <w:proofErr w:type="gramEnd"/>
      <w:r w:rsidRPr="00B1606B">
        <w:rPr>
          <w:rFonts w:ascii="Arial" w:hAnsi="Arial" w:cs="Arial"/>
          <w:color w:val="000000" w:themeColor="text1"/>
          <w:sz w:val="24"/>
          <w:szCs w:val="24"/>
        </w:rPr>
        <w:t>).</w:t>
      </w:r>
    </w:p>
    <w:p w14:paraId="5A72CE75" w14:textId="77777777" w:rsidR="00B1606B" w:rsidRPr="00B1606B" w:rsidRDefault="00B1606B" w:rsidP="00B1606B">
      <w:pPr>
        <w:rPr>
          <w:color w:val="000000" w:themeColor="text1"/>
          <w:lang w:eastAsia="en-US"/>
        </w:rPr>
      </w:pPr>
    </w:p>
    <w:p w14:paraId="016749A8"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Children and young people’s services (2011) </w:t>
      </w:r>
      <w:r w:rsidRPr="00B1606B">
        <w:rPr>
          <w:rFonts w:ascii="Arial" w:hAnsi="Arial" w:cs="Arial"/>
          <w:i/>
          <w:iCs/>
          <w:color w:val="000000" w:themeColor="text1"/>
        </w:rPr>
        <w:t>Early Years Learner support handbook</w:t>
      </w:r>
      <w:r w:rsidRPr="00B1606B">
        <w:rPr>
          <w:rFonts w:ascii="Arial" w:hAnsi="Arial" w:cs="Arial"/>
          <w:color w:val="000000" w:themeColor="text1"/>
        </w:rPr>
        <w:t xml:space="preserve">. Available at: </w:t>
      </w:r>
      <w:hyperlink r:id="rId20" w:history="1">
        <w:r w:rsidRPr="00B1606B">
          <w:rPr>
            <w:rStyle w:val="Hyperlink"/>
            <w:rFonts w:ascii="Arial" w:hAnsi="Arial" w:cs="Arial"/>
            <w:color w:val="000000" w:themeColor="text1"/>
            <w:u w:val="none"/>
          </w:rPr>
          <w:t>https://moodle.uwtsd.ac.uk/mod/resource/view.php?id=361531&amp;redirect=1</w:t>
        </w:r>
      </w:hyperlink>
      <w:r w:rsidRPr="00B1606B">
        <w:rPr>
          <w:rFonts w:ascii="Arial" w:hAnsi="Arial" w:cs="Arial"/>
          <w:color w:val="000000" w:themeColor="text1"/>
        </w:rPr>
        <w:t xml:space="preserve"> </w:t>
      </w:r>
      <w:proofErr w:type="gramStart"/>
      <w:r w:rsidRPr="00B1606B">
        <w:rPr>
          <w:rFonts w:ascii="Arial" w:hAnsi="Arial" w:cs="Arial"/>
          <w:color w:val="000000" w:themeColor="text1"/>
        </w:rPr>
        <w:t xml:space="preserve">   (</w:t>
      </w:r>
      <w:proofErr w:type="gramEnd"/>
      <w:r w:rsidRPr="00B1606B">
        <w:rPr>
          <w:rFonts w:ascii="Arial" w:hAnsi="Arial" w:cs="Arial"/>
          <w:color w:val="000000" w:themeColor="text1"/>
        </w:rPr>
        <w:t>Accessed: November 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72815BC3" w14:textId="77777777" w:rsidR="00B1606B" w:rsidRPr="00B1606B" w:rsidRDefault="00B1606B" w:rsidP="00B1606B">
      <w:pPr>
        <w:jc w:val="both"/>
        <w:rPr>
          <w:rFonts w:ascii="Arial" w:hAnsi="Arial" w:cs="Arial"/>
          <w:color w:val="000000" w:themeColor="text1"/>
        </w:rPr>
      </w:pPr>
    </w:p>
    <w:p w14:paraId="67AA4EB6" w14:textId="011ECA8F" w:rsidR="00B1606B" w:rsidRPr="00E55120" w:rsidRDefault="00B1606B" w:rsidP="00B1606B">
      <w:pPr>
        <w:jc w:val="both"/>
        <w:rPr>
          <w:rFonts w:ascii="Arial" w:hAnsi="Arial" w:cs="Arial"/>
          <w:color w:val="000000" w:themeColor="text1"/>
        </w:rPr>
      </w:pPr>
      <w:r w:rsidRPr="00B1606B">
        <w:rPr>
          <w:rFonts w:ascii="Arial" w:hAnsi="Arial" w:cs="Arial"/>
          <w:color w:val="000000" w:themeColor="text1"/>
        </w:rPr>
        <w:t xml:space="preserve">CWDC (2010) ‘The children and young people’s workforce’, </w:t>
      </w:r>
      <w:r w:rsidRPr="00B1606B">
        <w:rPr>
          <w:rFonts w:ascii="Arial" w:hAnsi="Arial" w:cs="Arial"/>
          <w:i/>
          <w:iCs/>
          <w:color w:val="000000" w:themeColor="text1"/>
        </w:rPr>
        <w:t>The common core of skills and knowledge.</w:t>
      </w:r>
      <w:r w:rsidR="00E55120">
        <w:rPr>
          <w:rFonts w:ascii="Arial" w:hAnsi="Arial" w:cs="Arial"/>
          <w:i/>
          <w:iCs/>
          <w:color w:val="000000" w:themeColor="text1"/>
        </w:rPr>
        <w:t xml:space="preserve"> </w:t>
      </w:r>
      <w:r w:rsidR="00E55120">
        <w:rPr>
          <w:rFonts w:ascii="Arial" w:hAnsi="Arial" w:cs="Arial"/>
          <w:color w:val="000000" w:themeColor="text1"/>
        </w:rPr>
        <w:t xml:space="preserve">Available at: </w:t>
      </w:r>
      <w:r w:rsidR="00E55120" w:rsidRPr="00E55120">
        <w:rPr>
          <w:rFonts w:ascii="Arial" w:hAnsi="Arial" w:cs="Arial"/>
          <w:color w:val="000000" w:themeColor="text1"/>
        </w:rPr>
        <w:t>https://adcs.org.uk/assets/documentation/CWDC_factsheet.pdf</w:t>
      </w:r>
      <w:r w:rsidRPr="00B1606B">
        <w:rPr>
          <w:rFonts w:ascii="Arial" w:hAnsi="Arial" w:cs="Arial"/>
          <w:i/>
          <w:iCs/>
          <w:color w:val="000000" w:themeColor="text1"/>
        </w:rPr>
        <w:t xml:space="preserve"> </w:t>
      </w:r>
      <w:r w:rsidR="00E55120" w:rsidRPr="00E55120">
        <w:rPr>
          <w:rFonts w:ascii="Arial" w:hAnsi="Arial" w:cs="Arial"/>
          <w:color w:val="000000" w:themeColor="text1"/>
        </w:rPr>
        <w:t>(Accessed: November 18</w:t>
      </w:r>
      <w:r w:rsidR="00E55120" w:rsidRPr="00E55120">
        <w:rPr>
          <w:rFonts w:ascii="Arial" w:hAnsi="Arial" w:cs="Arial"/>
          <w:color w:val="000000" w:themeColor="text1"/>
          <w:vertAlign w:val="superscript"/>
        </w:rPr>
        <w:t>th</w:t>
      </w:r>
      <w:proofErr w:type="gramStart"/>
      <w:r w:rsidR="00E55120" w:rsidRPr="00E55120">
        <w:rPr>
          <w:rFonts w:ascii="Arial" w:hAnsi="Arial" w:cs="Arial"/>
          <w:color w:val="000000" w:themeColor="text1"/>
        </w:rPr>
        <w:t xml:space="preserve"> 2021</w:t>
      </w:r>
      <w:proofErr w:type="gramEnd"/>
      <w:r w:rsidR="00E55120" w:rsidRPr="00E55120">
        <w:rPr>
          <w:rFonts w:ascii="Arial" w:hAnsi="Arial" w:cs="Arial"/>
          <w:color w:val="000000" w:themeColor="text1"/>
        </w:rPr>
        <w:t>).</w:t>
      </w:r>
    </w:p>
    <w:p w14:paraId="390C97B1" w14:textId="77777777" w:rsidR="00E55120" w:rsidRPr="00B1606B" w:rsidRDefault="00E55120" w:rsidP="00B1606B">
      <w:pPr>
        <w:jc w:val="both"/>
        <w:rPr>
          <w:rFonts w:ascii="Arial" w:hAnsi="Arial" w:cs="Arial"/>
          <w:color w:val="000000" w:themeColor="text1"/>
        </w:rPr>
      </w:pPr>
    </w:p>
    <w:p w14:paraId="0B9A7FB3" w14:textId="154D721F"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Department for Education (2021) ‘Statutory Framework for the early years foundation stage’, </w:t>
      </w:r>
      <w:r w:rsidRPr="00B1606B">
        <w:rPr>
          <w:rFonts w:ascii="Arial" w:hAnsi="Arial" w:cs="Arial"/>
          <w:i/>
          <w:iCs/>
          <w:color w:val="000000" w:themeColor="text1"/>
        </w:rPr>
        <w:t xml:space="preserve">Setting the standards for learning, development, and care for children from birth to five. </w:t>
      </w:r>
      <w:r w:rsidRPr="00B1606B">
        <w:rPr>
          <w:rFonts w:ascii="Arial" w:hAnsi="Arial" w:cs="Arial"/>
          <w:color w:val="000000" w:themeColor="text1"/>
        </w:rPr>
        <w:t xml:space="preserve">Available at: </w:t>
      </w:r>
      <w:hyperlink r:id="rId21" w:history="1">
        <w:r w:rsidRPr="00B1606B">
          <w:rPr>
            <w:rStyle w:val="Hyperlink"/>
            <w:rFonts w:ascii="Arial" w:hAnsi="Arial" w:cs="Arial"/>
            <w:color w:val="000000" w:themeColor="text1"/>
            <w:u w:val="none"/>
          </w:rPr>
          <w:t>https://assets.publishing.service.gov.uk/government/uploads/system/uploads/attachment_data/file/974907/EYFS_framework_-_March_2021.pdf</w:t>
        </w:r>
      </w:hyperlink>
      <w:r w:rsidRPr="00B1606B">
        <w:rPr>
          <w:rFonts w:ascii="Arial" w:hAnsi="Arial" w:cs="Arial"/>
          <w:color w:val="000000" w:themeColor="text1"/>
        </w:rPr>
        <w:t xml:space="preserve"> (Accessed</w:t>
      </w:r>
      <w:r w:rsidR="00E55120">
        <w:rPr>
          <w:rFonts w:ascii="Arial" w:hAnsi="Arial" w:cs="Arial"/>
          <w:color w:val="000000" w:themeColor="text1"/>
        </w:rPr>
        <w:t>:</w:t>
      </w:r>
      <w:r w:rsidRPr="00B1606B">
        <w:rPr>
          <w:rFonts w:ascii="Arial" w:hAnsi="Arial" w:cs="Arial"/>
          <w:color w:val="000000" w:themeColor="text1"/>
        </w:rPr>
        <w:t xml:space="preserve"> November 11th 2021).</w:t>
      </w:r>
    </w:p>
    <w:p w14:paraId="4121B8DD" w14:textId="77777777" w:rsidR="00B1606B" w:rsidRPr="00B1606B" w:rsidRDefault="00B1606B" w:rsidP="00B1606B">
      <w:pPr>
        <w:jc w:val="both"/>
        <w:rPr>
          <w:rFonts w:ascii="Arial" w:hAnsi="Arial" w:cs="Arial"/>
          <w:color w:val="000000" w:themeColor="text1"/>
        </w:rPr>
      </w:pPr>
    </w:p>
    <w:p w14:paraId="45BDD106" w14:textId="77777777" w:rsidR="00B1606B" w:rsidRPr="00B1606B" w:rsidRDefault="00B1606B" w:rsidP="00B1606B">
      <w:pPr>
        <w:jc w:val="both"/>
        <w:rPr>
          <w:rFonts w:ascii="Arial" w:hAnsi="Arial" w:cs="Arial"/>
          <w:color w:val="000000" w:themeColor="text1"/>
        </w:rPr>
      </w:pPr>
    </w:p>
    <w:p w14:paraId="1E08ABBF" w14:textId="77777777" w:rsidR="00B1606B" w:rsidRPr="00B1606B" w:rsidRDefault="00B1606B" w:rsidP="00B1606B">
      <w:pPr>
        <w:jc w:val="both"/>
        <w:rPr>
          <w:rFonts w:ascii="Arial" w:hAnsi="Arial" w:cs="Arial"/>
          <w:color w:val="000000" w:themeColor="text1"/>
        </w:rPr>
      </w:pPr>
    </w:p>
    <w:p w14:paraId="4DB18CB0" w14:textId="75518B41"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Department of education (2011) </w:t>
      </w:r>
      <w:r w:rsidRPr="00B1606B">
        <w:rPr>
          <w:rFonts w:ascii="Arial" w:hAnsi="Arial" w:cs="Arial"/>
          <w:i/>
          <w:iCs/>
          <w:color w:val="000000" w:themeColor="text1"/>
        </w:rPr>
        <w:t xml:space="preserve">Review of best practice in parental engagement. </w:t>
      </w:r>
      <w:r w:rsidRPr="00B1606B">
        <w:rPr>
          <w:rFonts w:ascii="Arial" w:hAnsi="Arial" w:cs="Arial"/>
          <w:color w:val="000000" w:themeColor="text1"/>
        </w:rPr>
        <w:t xml:space="preserve">Available at: </w:t>
      </w:r>
      <w:hyperlink r:id="rId22" w:history="1">
        <w:r w:rsidRPr="00B1606B">
          <w:rPr>
            <w:rStyle w:val="Hyperlink"/>
            <w:rFonts w:ascii="Arial" w:hAnsi="Arial" w:cs="Arial"/>
            <w:color w:val="000000" w:themeColor="text1"/>
            <w:u w:val="none"/>
          </w:rPr>
          <w:t>https://assets.publishing.service.gov.uk/government/uploads/system/uploads/attachment_data/file/182508/DFE-RR156.pdf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54582AFB" w14:textId="5575CE73" w:rsidR="00DD02D1" w:rsidRDefault="00DD02D1" w:rsidP="00B1606B">
      <w:pPr>
        <w:jc w:val="both"/>
        <w:rPr>
          <w:rFonts w:ascii="Arial" w:hAnsi="Arial" w:cs="Arial"/>
          <w:color w:val="000000" w:themeColor="text1"/>
        </w:rPr>
      </w:pPr>
    </w:p>
    <w:p w14:paraId="237E07DE" w14:textId="2EB5069E" w:rsidR="00DD02D1" w:rsidRPr="00B1606B" w:rsidRDefault="00DD02D1" w:rsidP="00B1606B">
      <w:pPr>
        <w:jc w:val="both"/>
        <w:rPr>
          <w:rFonts w:ascii="Arial" w:hAnsi="Arial" w:cs="Arial"/>
          <w:color w:val="000000" w:themeColor="text1"/>
        </w:rPr>
      </w:pPr>
      <w:r>
        <w:rPr>
          <w:rFonts w:ascii="Arial" w:hAnsi="Arial" w:cs="Arial"/>
          <w:color w:val="000000" w:themeColor="text1"/>
        </w:rPr>
        <w:t>Early Years Alliance (2019) Involving parents in their children’s learning. Available at:</w:t>
      </w:r>
      <w:r w:rsidRPr="00DD02D1">
        <w:t xml:space="preserve"> </w:t>
      </w:r>
      <w:hyperlink r:id="rId23" w:history="1">
        <w:r w:rsidRPr="00006754">
          <w:rPr>
            <w:rStyle w:val="Hyperlink"/>
            <w:rFonts w:ascii="Arial" w:hAnsi="Arial" w:cs="Arial"/>
          </w:rPr>
          <w:t>https://www.eyalliance.org.uk/involving-parents-their-children’s-learning</w:t>
        </w:r>
      </w:hyperlink>
      <w:r>
        <w:rPr>
          <w:rFonts w:ascii="Arial" w:hAnsi="Arial" w:cs="Arial"/>
          <w:color w:val="000000" w:themeColor="text1"/>
        </w:rPr>
        <w:t xml:space="preserve"> (Accessed: November 22</w:t>
      </w:r>
      <w:r w:rsidRPr="00DD02D1">
        <w:rPr>
          <w:rFonts w:ascii="Arial" w:hAnsi="Arial" w:cs="Arial"/>
          <w:color w:val="000000" w:themeColor="text1"/>
          <w:vertAlign w:val="superscript"/>
        </w:rPr>
        <w:t>nd</w:t>
      </w:r>
      <w:proofErr w:type="gramStart"/>
      <w:r>
        <w:rPr>
          <w:rFonts w:ascii="Arial" w:hAnsi="Arial" w:cs="Arial"/>
          <w:color w:val="000000" w:themeColor="text1"/>
        </w:rPr>
        <w:t xml:space="preserve"> 2021</w:t>
      </w:r>
      <w:proofErr w:type="gramEnd"/>
      <w:r>
        <w:rPr>
          <w:rFonts w:ascii="Arial" w:hAnsi="Arial" w:cs="Arial"/>
          <w:color w:val="000000" w:themeColor="text1"/>
        </w:rPr>
        <w:t xml:space="preserve">). </w:t>
      </w:r>
    </w:p>
    <w:p w14:paraId="2F6F0EA9" w14:textId="77777777" w:rsidR="00B1606B" w:rsidRPr="00B1606B" w:rsidRDefault="00B1606B" w:rsidP="00B1606B">
      <w:pPr>
        <w:jc w:val="both"/>
        <w:rPr>
          <w:rFonts w:ascii="Arial" w:hAnsi="Arial" w:cs="Arial"/>
          <w:color w:val="000000" w:themeColor="text1"/>
        </w:rPr>
      </w:pPr>
    </w:p>
    <w:p w14:paraId="52923140"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Early Years Careers (2021) Helping children to settle into nursery. Available at: </w:t>
      </w:r>
      <w:hyperlink r:id="rId24" w:history="1">
        <w:r w:rsidRPr="00B1606B">
          <w:rPr>
            <w:rStyle w:val="Hyperlink"/>
            <w:rFonts w:ascii="Arial" w:hAnsi="Arial" w:cs="Arial"/>
            <w:color w:val="000000" w:themeColor="text1"/>
            <w:u w:val="none"/>
          </w:rPr>
          <w:t>https://www.earlyyearscareers.com/eyc/latest-news/helping-children-to-settle-into-nursery/</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 xml:space="preserve">). </w:t>
      </w:r>
    </w:p>
    <w:p w14:paraId="4D784582" w14:textId="77777777" w:rsidR="00B1606B" w:rsidRPr="00B1606B" w:rsidRDefault="00B1606B" w:rsidP="00B1606B">
      <w:pPr>
        <w:jc w:val="both"/>
        <w:rPr>
          <w:rFonts w:ascii="Arial" w:hAnsi="Arial" w:cs="Arial"/>
          <w:color w:val="000000" w:themeColor="text1"/>
        </w:rPr>
      </w:pPr>
    </w:p>
    <w:p w14:paraId="1A0F5D3A"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Matters (2021) </w:t>
      </w:r>
      <w:r w:rsidRPr="00B1606B">
        <w:rPr>
          <w:rFonts w:ascii="Arial" w:hAnsi="Arial" w:cs="Arial"/>
          <w:i/>
          <w:iCs/>
          <w:color w:val="000000" w:themeColor="text1"/>
          <w:shd w:val="clear" w:color="auto" w:fill="FFFFFF"/>
        </w:rPr>
        <w:t xml:space="preserve">Transitions. </w:t>
      </w:r>
      <w:r w:rsidRPr="00B1606B">
        <w:rPr>
          <w:rFonts w:ascii="Arial" w:hAnsi="Arial" w:cs="Arial"/>
          <w:color w:val="000000" w:themeColor="text1"/>
          <w:shd w:val="clear" w:color="auto" w:fill="FFFFFF"/>
        </w:rPr>
        <w:t xml:space="preserve">Available at: </w:t>
      </w:r>
      <w:hyperlink r:id="rId25" w:history="1">
        <w:r w:rsidRPr="00B1606B">
          <w:rPr>
            <w:rStyle w:val="Hyperlink"/>
            <w:rFonts w:ascii="Arial" w:hAnsi="Arial" w:cs="Arial"/>
            <w:color w:val="000000" w:themeColor="text1"/>
            <w:u w:val="none"/>
            <w:shd w:val="clear" w:color="auto" w:fill="FFFFFF"/>
          </w:rPr>
          <w:t>https://www.earlyyearsmatters.co.uk/eyfs/positive-relationships/transitions/</w:t>
        </w:r>
      </w:hyperlink>
      <w:r w:rsidRPr="00B1606B">
        <w:rPr>
          <w:rFonts w:ascii="Arial" w:hAnsi="Arial" w:cs="Arial"/>
          <w:color w:val="000000" w:themeColor="text1"/>
          <w:shd w:val="clear" w:color="auto" w:fill="FFFFFF"/>
        </w:rPr>
        <w:t xml:space="preserve"> (Accessed: November 4</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5A783B1B" w14:textId="77777777" w:rsidR="00B1606B" w:rsidRPr="00B1606B" w:rsidRDefault="00B1606B" w:rsidP="00B1606B">
      <w:pPr>
        <w:jc w:val="both"/>
        <w:rPr>
          <w:rFonts w:ascii="Arial" w:hAnsi="Arial" w:cs="Arial"/>
          <w:color w:val="000000" w:themeColor="text1"/>
          <w:shd w:val="clear" w:color="auto" w:fill="FFFFFF"/>
        </w:rPr>
      </w:pPr>
    </w:p>
    <w:p w14:paraId="51806E1F"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policy Team (2017) </w:t>
      </w:r>
      <w:r w:rsidRPr="00B1606B">
        <w:rPr>
          <w:rFonts w:ascii="Arial" w:hAnsi="Arial" w:cs="Arial"/>
          <w:i/>
          <w:iCs/>
          <w:color w:val="000000" w:themeColor="text1"/>
          <w:shd w:val="clear" w:color="auto" w:fill="FFFFFF"/>
        </w:rPr>
        <w:t xml:space="preserve">Childcare, play, and Early Years workforce plan. </w:t>
      </w:r>
      <w:r w:rsidRPr="00B1606B">
        <w:rPr>
          <w:rFonts w:ascii="Arial" w:hAnsi="Arial" w:cs="Arial"/>
          <w:color w:val="000000" w:themeColor="text1"/>
          <w:shd w:val="clear" w:color="auto" w:fill="FFFFFF"/>
        </w:rPr>
        <w:t xml:space="preserve">Available at: </w:t>
      </w:r>
      <w:hyperlink r:id="rId26" w:history="1">
        <w:r w:rsidRPr="00B1606B">
          <w:rPr>
            <w:rStyle w:val="Hyperlink"/>
            <w:rFonts w:ascii="Arial" w:hAnsi="Arial" w:cs="Arial"/>
            <w:color w:val="000000" w:themeColor="text1"/>
            <w:u w:val="none"/>
            <w:shd w:val="clear" w:color="auto" w:fill="FFFFFF"/>
          </w:rPr>
          <w:t>https://gov.wales/sites/default/files/publications/2019-07/early-years-workforce-plan.pdf</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470D8A01" w14:textId="77777777" w:rsidR="00B1606B" w:rsidRPr="00B1606B" w:rsidRDefault="00B1606B" w:rsidP="00B1606B">
      <w:pPr>
        <w:jc w:val="both"/>
        <w:rPr>
          <w:rFonts w:ascii="Arial" w:hAnsi="Arial" w:cs="Arial"/>
          <w:color w:val="000000" w:themeColor="text1"/>
          <w:shd w:val="clear" w:color="auto" w:fill="FFFFFF"/>
        </w:rPr>
      </w:pPr>
    </w:p>
    <w:p w14:paraId="6D743408"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Wales (2020) </w:t>
      </w:r>
      <w:r w:rsidRPr="00B1606B">
        <w:rPr>
          <w:rFonts w:ascii="Arial" w:hAnsi="Arial" w:cs="Arial"/>
          <w:i/>
          <w:iCs/>
          <w:color w:val="000000" w:themeColor="text1"/>
          <w:shd w:val="clear" w:color="auto" w:fill="FFFFFF"/>
        </w:rPr>
        <w:t xml:space="preserve">All Wales safeguarding procedures. </w:t>
      </w:r>
      <w:r w:rsidRPr="00B1606B">
        <w:rPr>
          <w:rFonts w:ascii="Arial" w:hAnsi="Arial" w:cs="Arial"/>
          <w:color w:val="000000" w:themeColor="text1"/>
          <w:shd w:val="clear" w:color="auto" w:fill="FFFFFF"/>
        </w:rPr>
        <w:t xml:space="preserve">Available at: </w:t>
      </w:r>
      <w:hyperlink r:id="rId27" w:history="1">
        <w:r w:rsidRPr="00B1606B">
          <w:rPr>
            <w:rStyle w:val="Hyperlink"/>
            <w:rFonts w:ascii="Arial" w:hAnsi="Arial" w:cs="Arial"/>
            <w:color w:val="000000" w:themeColor="text1"/>
            <w:u w:val="none"/>
            <w:shd w:val="clear" w:color="auto" w:fill="FFFFFF"/>
          </w:rPr>
          <w:t>https://www.earlyyears.wales/en/news/all-wales-safeguarding-procedures</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1DFD17C9" w14:textId="77777777" w:rsidR="00B1606B" w:rsidRPr="00B1606B" w:rsidRDefault="00B1606B" w:rsidP="00B1606B">
      <w:pPr>
        <w:jc w:val="both"/>
        <w:rPr>
          <w:rFonts w:ascii="Arial" w:hAnsi="Arial" w:cs="Arial"/>
          <w:color w:val="000000" w:themeColor="text1"/>
          <w:shd w:val="clear" w:color="auto" w:fill="FFFFFF"/>
        </w:rPr>
      </w:pPr>
    </w:p>
    <w:p w14:paraId="11863DAF"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Every Child Matters (2003) </w:t>
      </w:r>
      <w:r w:rsidRPr="00B1606B">
        <w:rPr>
          <w:rFonts w:ascii="Arial" w:hAnsi="Arial" w:cs="Arial"/>
          <w:b w:val="0"/>
          <w:bCs w:val="0"/>
          <w:i/>
          <w:iCs/>
          <w:color w:val="000000" w:themeColor="text1"/>
          <w:sz w:val="24"/>
          <w:szCs w:val="24"/>
        </w:rPr>
        <w:t xml:space="preserve">Every Child Matters. </w:t>
      </w:r>
      <w:r w:rsidRPr="00B1606B">
        <w:rPr>
          <w:rFonts w:ascii="Arial" w:hAnsi="Arial" w:cs="Arial"/>
          <w:b w:val="0"/>
          <w:bCs w:val="0"/>
          <w:color w:val="000000" w:themeColor="text1"/>
          <w:sz w:val="24"/>
          <w:szCs w:val="24"/>
        </w:rPr>
        <w:t xml:space="preserve">Available at: </w:t>
      </w:r>
      <w:hyperlink r:id="rId28" w:history="1">
        <w:r w:rsidRPr="00B1606B">
          <w:rPr>
            <w:rStyle w:val="Hyperlink"/>
            <w:rFonts w:ascii="Arial" w:hAnsi="Arial" w:cs="Arial"/>
            <w:b w:val="0"/>
            <w:bCs w:val="0"/>
            <w:color w:val="000000" w:themeColor="text1"/>
            <w:sz w:val="24"/>
            <w:szCs w:val="24"/>
            <w:u w:val="none"/>
          </w:rPr>
          <w:t>https://assets.publishing.service.gov.uk/government/uploads/system/uploads/attachment_data/file/272064/5860.pdf</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r w:rsidRPr="00B1606B">
        <w:rPr>
          <w:rFonts w:ascii="Arial" w:hAnsi="Arial" w:cs="Arial"/>
          <w:b w:val="0"/>
          <w:bCs w:val="0"/>
          <w:color w:val="000000" w:themeColor="text1"/>
          <w:sz w:val="24"/>
          <w:szCs w:val="24"/>
        </w:rPr>
        <w:t xml:space="preserve"> 2021).</w:t>
      </w:r>
    </w:p>
    <w:p w14:paraId="65F916DF"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1FEF60F9"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First Discoverers (2021) </w:t>
      </w:r>
      <w:r w:rsidRPr="00B1606B">
        <w:rPr>
          <w:rFonts w:ascii="Arial" w:hAnsi="Arial" w:cs="Arial"/>
          <w:i/>
          <w:iCs/>
          <w:color w:val="000000" w:themeColor="text1"/>
        </w:rPr>
        <w:t xml:space="preserve">How to help children settle into a new nursery </w:t>
      </w:r>
      <w:r w:rsidRPr="00B1606B">
        <w:rPr>
          <w:rFonts w:ascii="Arial" w:hAnsi="Arial" w:cs="Arial"/>
          <w:color w:val="000000" w:themeColor="text1"/>
        </w:rPr>
        <w:t xml:space="preserve">Available at: </w:t>
      </w:r>
      <w:hyperlink r:id="rId29" w:history="1">
        <w:r w:rsidRPr="00B1606B">
          <w:rPr>
            <w:rStyle w:val="Hyperlink"/>
            <w:rFonts w:ascii="Arial" w:hAnsi="Arial" w:cs="Arial"/>
            <w:color w:val="000000" w:themeColor="text1"/>
            <w:u w:val="none"/>
          </w:rPr>
          <w:t>https://www.firstdiscoverers.co.uk/new-nursery-settle/</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3D6802E1" w14:textId="77777777" w:rsidR="00B1606B" w:rsidRPr="00B1606B" w:rsidRDefault="00B1606B" w:rsidP="00B1606B">
      <w:pPr>
        <w:jc w:val="both"/>
        <w:rPr>
          <w:rFonts w:ascii="Arial" w:hAnsi="Arial" w:cs="Arial"/>
          <w:color w:val="000000" w:themeColor="text1"/>
        </w:rPr>
      </w:pPr>
    </w:p>
    <w:p w14:paraId="5A434415"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Gov Wales (2015) </w:t>
      </w:r>
      <w:r w:rsidRPr="00B1606B">
        <w:rPr>
          <w:rFonts w:ascii="Arial" w:hAnsi="Arial" w:cs="Arial"/>
          <w:i/>
          <w:iCs/>
          <w:color w:val="000000" w:themeColor="text1"/>
        </w:rPr>
        <w:t>Early Years Outcomes Framework.</w:t>
      </w:r>
      <w:r w:rsidRPr="00B1606B">
        <w:rPr>
          <w:rFonts w:ascii="Arial" w:hAnsi="Arial" w:cs="Arial"/>
          <w:color w:val="000000" w:themeColor="text1"/>
        </w:rPr>
        <w:t xml:space="preserve"> Available at:</w:t>
      </w:r>
      <w:r w:rsidRPr="00B1606B">
        <w:t xml:space="preserve"> </w:t>
      </w:r>
      <w:hyperlink r:id="rId30" w:history="1">
        <w:r w:rsidRPr="00B1606B">
          <w:rPr>
            <w:rStyle w:val="Hyperlink"/>
            <w:rFonts w:ascii="Arial" w:hAnsi="Arial" w:cs="Arial"/>
            <w:color w:val="000000" w:themeColor="text1"/>
            <w:u w:val="none"/>
          </w:rPr>
          <w:t>https://gov.wales/sites/default/files/publications/2019-07/early-years-outcomes-framework.pdf</w:t>
        </w:r>
      </w:hyperlink>
      <w:r w:rsidRPr="00B1606B">
        <w:rPr>
          <w:rFonts w:ascii="Arial" w:hAnsi="Arial" w:cs="Arial"/>
          <w:color w:val="000000" w:themeColor="text1"/>
        </w:rPr>
        <w:t xml:space="preserve"> (Accessed: November 18</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6197CB5E" w14:textId="77777777" w:rsidR="00B1606B" w:rsidRPr="00B1606B" w:rsidRDefault="00B1606B" w:rsidP="00B1606B">
      <w:pPr>
        <w:jc w:val="both"/>
        <w:rPr>
          <w:rFonts w:ascii="Arial" w:hAnsi="Arial" w:cs="Arial"/>
          <w:color w:val="000000" w:themeColor="text1"/>
        </w:rPr>
      </w:pPr>
    </w:p>
    <w:p w14:paraId="1761CB03" w14:textId="77777777" w:rsidR="00B1606B" w:rsidRPr="00B1606B" w:rsidRDefault="00B1606B" w:rsidP="00B1606B">
      <w:pPr>
        <w:jc w:val="both"/>
        <w:rPr>
          <w:rFonts w:ascii="Arial" w:hAnsi="Arial" w:cs="Arial"/>
          <w:color w:val="000000" w:themeColor="text1"/>
        </w:rPr>
      </w:pPr>
    </w:p>
    <w:p w14:paraId="1DB60137"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Gov Wales (2016) ‘Health Matters’, </w:t>
      </w:r>
      <w:r w:rsidRPr="00B1606B">
        <w:rPr>
          <w:rFonts w:ascii="Arial" w:hAnsi="Arial" w:cs="Arial"/>
          <w:i/>
          <w:iCs/>
          <w:color w:val="000000" w:themeColor="text1"/>
          <w:shd w:val="clear" w:color="auto" w:fill="FFFFFF"/>
        </w:rPr>
        <w:t>Giving every child the best start in life.</w:t>
      </w:r>
      <w:r w:rsidRPr="00B1606B">
        <w:rPr>
          <w:rFonts w:ascii="Arial" w:hAnsi="Arial" w:cs="Arial"/>
          <w:color w:val="000000" w:themeColor="text1"/>
          <w:shd w:val="clear" w:color="auto" w:fill="FFFFFF"/>
        </w:rPr>
        <w:t xml:space="preserve"> Available at: </w:t>
      </w:r>
      <w:hyperlink r:id="rId31" w:history="1">
        <w:r w:rsidRPr="00B1606B">
          <w:rPr>
            <w:rStyle w:val="Hyperlink"/>
            <w:rFonts w:ascii="Arial" w:hAnsi="Arial" w:cs="Arial"/>
            <w:color w:val="000000" w:themeColor="text1"/>
            <w:u w:val="none"/>
            <w:shd w:val="clear" w:color="auto" w:fill="FFFFFF"/>
          </w:rPr>
          <w:t>https://www.gov.uk/government/publications/health-matters-giving-every-child-the-best-start-in-life/health-matters-giving-every-child-the-best-start-in-life</w:t>
        </w:r>
      </w:hyperlink>
      <w:r w:rsidRPr="00B1606B">
        <w:rPr>
          <w:rFonts w:ascii="Arial" w:hAnsi="Arial" w:cs="Arial"/>
          <w:color w:val="000000" w:themeColor="text1"/>
          <w:shd w:val="clear" w:color="auto" w:fill="FFFFFF"/>
        </w:rPr>
        <w:t xml:space="preserve"> (Accessed: November 14</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xml:space="preserve"> 2021).</w:t>
      </w:r>
    </w:p>
    <w:p w14:paraId="6A596DA0" w14:textId="77777777" w:rsidR="00B1606B" w:rsidRPr="00B1606B" w:rsidRDefault="00B1606B" w:rsidP="00B1606B">
      <w:pPr>
        <w:jc w:val="both"/>
        <w:rPr>
          <w:rFonts w:ascii="Arial" w:hAnsi="Arial" w:cs="Arial"/>
          <w:color w:val="000000" w:themeColor="text1"/>
          <w:shd w:val="clear" w:color="auto" w:fill="FFFFFF"/>
        </w:rPr>
      </w:pPr>
    </w:p>
    <w:p w14:paraId="03CF7A61" w14:textId="77777777" w:rsidR="00B1606B" w:rsidRPr="00B1606B" w:rsidRDefault="00B1606B" w:rsidP="00B1606B">
      <w:pPr>
        <w:jc w:val="both"/>
        <w:rPr>
          <w:rFonts w:ascii="Arial" w:hAnsi="Arial" w:cs="Arial"/>
          <w:color w:val="000000" w:themeColor="text1"/>
          <w:shd w:val="clear" w:color="auto" w:fill="FFFFFF"/>
        </w:rPr>
      </w:pPr>
      <w:proofErr w:type="spellStart"/>
      <w:r w:rsidRPr="00B1606B">
        <w:rPr>
          <w:rFonts w:ascii="Arial" w:hAnsi="Arial" w:cs="Arial"/>
          <w:color w:val="000000" w:themeColor="text1"/>
        </w:rPr>
        <w:t>Grenier</w:t>
      </w:r>
      <w:proofErr w:type="spellEnd"/>
      <w:r w:rsidRPr="00B1606B">
        <w:rPr>
          <w:rFonts w:ascii="Arial" w:hAnsi="Arial" w:cs="Arial"/>
          <w:color w:val="000000" w:themeColor="text1"/>
        </w:rPr>
        <w:t>, J (2021)</w:t>
      </w:r>
      <w:r w:rsidRPr="00B1606B">
        <w:rPr>
          <w:rFonts w:ascii="Arial" w:hAnsi="Arial" w:cs="Arial"/>
          <w:color w:val="000000" w:themeColor="text1"/>
          <w:shd w:val="clear" w:color="auto" w:fill="FFFFFF"/>
        </w:rPr>
        <w:t xml:space="preserve"> </w:t>
      </w:r>
      <w:r w:rsidRPr="00B1606B">
        <w:rPr>
          <w:rFonts w:ascii="Arial" w:hAnsi="Arial" w:cs="Arial"/>
          <w:i/>
          <w:iCs/>
          <w:color w:val="000000" w:themeColor="text1"/>
          <w:shd w:val="clear" w:color="auto" w:fill="FFFFFF"/>
        </w:rPr>
        <w:t xml:space="preserve">Improving the quality of early education will be good for all children, especially those who are disadvantaged </w:t>
      </w:r>
      <w:r w:rsidRPr="00B1606B">
        <w:rPr>
          <w:rFonts w:ascii="Arial" w:hAnsi="Arial" w:cs="Arial"/>
          <w:color w:val="000000" w:themeColor="text1"/>
          <w:shd w:val="clear" w:color="auto" w:fill="FFFFFF"/>
        </w:rPr>
        <w:t xml:space="preserve">[image] Available at: </w:t>
      </w:r>
      <w:hyperlink r:id="rId32" w:history="1">
        <w:r w:rsidRPr="00B1606B">
          <w:rPr>
            <w:rStyle w:val="Hyperlink"/>
            <w:rFonts w:ascii="Arial" w:hAnsi="Arial" w:cs="Arial"/>
            <w:color w:val="000000" w:themeColor="text1"/>
            <w:u w:val="none"/>
            <w:shd w:val="clear" w:color="auto" w:fill="FFFFFF"/>
          </w:rPr>
          <w:t>https://www.tes.com/news/eyfs-why-we-need-high-quality-cpd</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49969A41" w14:textId="77777777" w:rsidR="00B1606B" w:rsidRPr="00B1606B" w:rsidRDefault="00B1606B" w:rsidP="00B1606B">
      <w:pPr>
        <w:jc w:val="both"/>
        <w:rPr>
          <w:rFonts w:ascii="Arial" w:hAnsi="Arial" w:cs="Arial"/>
          <w:color w:val="000000" w:themeColor="text1"/>
          <w:shd w:val="clear" w:color="auto" w:fill="FFFFFF"/>
        </w:rPr>
      </w:pPr>
    </w:p>
    <w:p w14:paraId="31A8803D" w14:textId="46FBA475"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Hopper, E. (2020) </w:t>
      </w:r>
      <w:r w:rsidRPr="00B1606B">
        <w:rPr>
          <w:rFonts w:ascii="Arial" w:hAnsi="Arial" w:cs="Arial"/>
          <w:i/>
          <w:iCs/>
          <w:color w:val="000000" w:themeColor="text1"/>
        </w:rPr>
        <w:t xml:space="preserve">Maslow’s </w:t>
      </w:r>
      <w:proofErr w:type="spellStart"/>
      <w:r w:rsidRPr="00B1606B">
        <w:rPr>
          <w:rFonts w:ascii="Arial" w:hAnsi="Arial" w:cs="Arial"/>
          <w:i/>
          <w:iCs/>
          <w:color w:val="000000" w:themeColor="text1"/>
        </w:rPr>
        <w:t>Hierachy</w:t>
      </w:r>
      <w:proofErr w:type="spellEnd"/>
      <w:r w:rsidRPr="00B1606B">
        <w:rPr>
          <w:rFonts w:ascii="Arial" w:hAnsi="Arial" w:cs="Arial"/>
          <w:i/>
          <w:iCs/>
          <w:color w:val="000000" w:themeColor="text1"/>
        </w:rPr>
        <w:t xml:space="preserve"> of Needs Explained</w:t>
      </w:r>
      <w:r w:rsidRPr="00B1606B">
        <w:rPr>
          <w:rFonts w:ascii="Arial" w:hAnsi="Arial" w:cs="Arial"/>
          <w:color w:val="000000" w:themeColor="text1"/>
        </w:rPr>
        <w:t xml:space="preserve"> [image] ThoughtCo. </w:t>
      </w:r>
    </w:p>
    <w:p w14:paraId="3EE0F299" w14:textId="56C7A61B" w:rsidR="000B7AB6" w:rsidRDefault="000B7AB6" w:rsidP="00B1606B">
      <w:pPr>
        <w:jc w:val="both"/>
        <w:rPr>
          <w:rFonts w:ascii="Arial" w:hAnsi="Arial" w:cs="Arial"/>
          <w:color w:val="000000" w:themeColor="text1"/>
        </w:rPr>
      </w:pPr>
    </w:p>
    <w:p w14:paraId="443C416F" w14:textId="28E0F063" w:rsidR="000B7AB6" w:rsidRPr="000B7AB6" w:rsidRDefault="000B7AB6" w:rsidP="00B1606B">
      <w:pPr>
        <w:jc w:val="both"/>
        <w:rPr>
          <w:rFonts w:ascii="Arial" w:hAnsi="Arial" w:cs="Arial"/>
          <w:color w:val="000000" w:themeColor="text1"/>
          <w:shd w:val="clear" w:color="auto" w:fill="FFFFFF"/>
        </w:rPr>
      </w:pPr>
      <w:r>
        <w:rPr>
          <w:rFonts w:ascii="Arial" w:hAnsi="Arial" w:cs="Arial"/>
          <w:color w:val="000000" w:themeColor="text1"/>
        </w:rPr>
        <w:t xml:space="preserve">Institute of Education (2021) ‘The Effective Pre-school, Primary and Secondary Education Project (EPPSE)’, </w:t>
      </w:r>
      <w:r w:rsidRPr="000B7AB6">
        <w:rPr>
          <w:rFonts w:ascii="Arial" w:hAnsi="Arial" w:cs="Arial"/>
          <w:i/>
          <w:iCs/>
          <w:color w:val="000000" w:themeColor="text1"/>
        </w:rPr>
        <w:t>How the findings of the major UK study into early years education had an impact beyond the classroom.</w:t>
      </w:r>
      <w:r>
        <w:rPr>
          <w:rFonts w:ascii="Arial" w:hAnsi="Arial" w:cs="Arial"/>
          <w:i/>
          <w:iCs/>
          <w:color w:val="000000" w:themeColor="text1"/>
        </w:rPr>
        <w:t xml:space="preserve"> </w:t>
      </w:r>
      <w:r>
        <w:rPr>
          <w:rFonts w:ascii="Arial" w:hAnsi="Arial" w:cs="Arial"/>
          <w:color w:val="000000" w:themeColor="text1"/>
        </w:rPr>
        <w:t xml:space="preserve">Available at: </w:t>
      </w:r>
      <w:hyperlink r:id="rId33" w:history="1">
        <w:r w:rsidRPr="00006754">
          <w:rPr>
            <w:rStyle w:val="Hyperlink"/>
            <w:rFonts w:ascii="Arial" w:hAnsi="Arial" w:cs="Arial"/>
          </w:rPr>
          <w:t>https://www.ucl.ac.uk/ioe/research-projects/2020/sep/effective-pre-school-primary-and-secondary-education-project-eppse</w:t>
        </w:r>
      </w:hyperlink>
      <w:r>
        <w:rPr>
          <w:rFonts w:ascii="Arial" w:hAnsi="Arial" w:cs="Arial"/>
          <w:color w:val="000000" w:themeColor="text1"/>
        </w:rPr>
        <w:t xml:space="preserve"> (Accessed: November 22</w:t>
      </w:r>
      <w:r w:rsidRPr="000B7AB6">
        <w:rPr>
          <w:rFonts w:ascii="Arial" w:hAnsi="Arial" w:cs="Arial"/>
          <w:color w:val="000000" w:themeColor="text1"/>
          <w:vertAlign w:val="superscript"/>
        </w:rPr>
        <w:t>nd</w:t>
      </w:r>
      <w:r>
        <w:rPr>
          <w:rFonts w:ascii="Arial" w:hAnsi="Arial" w:cs="Arial"/>
          <w:color w:val="000000" w:themeColor="text1"/>
        </w:rPr>
        <w:t xml:space="preserve"> 2021). </w:t>
      </w:r>
    </w:p>
    <w:p w14:paraId="284C68B9" w14:textId="77777777" w:rsidR="00B1606B" w:rsidRPr="00B1606B" w:rsidRDefault="00B1606B" w:rsidP="00B1606B">
      <w:pPr>
        <w:jc w:val="both"/>
        <w:rPr>
          <w:rFonts w:ascii="Arial" w:hAnsi="Arial" w:cs="Arial"/>
          <w:color w:val="000000" w:themeColor="text1"/>
        </w:rPr>
      </w:pPr>
    </w:p>
    <w:p w14:paraId="1ECC01EE"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James </w:t>
      </w:r>
      <w:proofErr w:type="spellStart"/>
      <w:r w:rsidRPr="00B1606B">
        <w:rPr>
          <w:rFonts w:ascii="Arial" w:hAnsi="Arial" w:cs="Arial"/>
          <w:color w:val="000000" w:themeColor="text1"/>
        </w:rPr>
        <w:t>Holzknecht</w:t>
      </w:r>
      <w:proofErr w:type="spellEnd"/>
      <w:r w:rsidRPr="00B1606B">
        <w:rPr>
          <w:rFonts w:ascii="Arial" w:hAnsi="Arial" w:cs="Arial"/>
          <w:color w:val="000000" w:themeColor="text1"/>
        </w:rPr>
        <w:t xml:space="preserve"> (2007) </w:t>
      </w:r>
      <w:r w:rsidRPr="00B1606B">
        <w:rPr>
          <w:rFonts w:ascii="Arial" w:hAnsi="Arial" w:cs="Arial"/>
          <w:i/>
          <w:iCs/>
          <w:color w:val="000000" w:themeColor="text1"/>
        </w:rPr>
        <w:t>Maslow’s hierarchy of needs</w:t>
      </w:r>
      <w:r w:rsidRPr="00B1606B">
        <w:rPr>
          <w:rFonts w:ascii="Arial" w:hAnsi="Arial" w:cs="Arial"/>
          <w:color w:val="000000" w:themeColor="text1"/>
        </w:rPr>
        <w:t xml:space="preserve"> [video/DVD] Castalia media. Available at: </w:t>
      </w:r>
      <w:hyperlink r:id="rId34" w:history="1">
        <w:r w:rsidRPr="00B1606B">
          <w:rPr>
            <w:rStyle w:val="Hyperlink"/>
            <w:rFonts w:ascii="Arial" w:hAnsi="Arial" w:cs="Arial"/>
            <w:color w:val="000000" w:themeColor="text1"/>
            <w:u w:val="none"/>
          </w:rPr>
          <w:t>https://video.alexanderstreet.com/watch/maslow-s-hierarchy-of-needs</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1372B804" w14:textId="77777777" w:rsidR="00B1606B" w:rsidRPr="00B1606B" w:rsidRDefault="00B1606B" w:rsidP="00B1606B">
      <w:pPr>
        <w:jc w:val="both"/>
        <w:rPr>
          <w:rFonts w:ascii="Arial" w:hAnsi="Arial" w:cs="Arial"/>
          <w:color w:val="000000" w:themeColor="text1"/>
        </w:rPr>
      </w:pPr>
    </w:p>
    <w:p w14:paraId="330A3FE7" w14:textId="77777777" w:rsidR="00B1606B" w:rsidRPr="00B1606B" w:rsidRDefault="00B1606B" w:rsidP="00B1606B">
      <w:pPr>
        <w:jc w:val="both"/>
        <w:rPr>
          <w:rFonts w:ascii="Arial" w:hAnsi="Arial" w:cs="Arial"/>
          <w:color w:val="000000" w:themeColor="text1"/>
          <w:shd w:val="clear" w:color="auto" w:fill="F3F3F3"/>
        </w:rPr>
      </w:pPr>
      <w:r w:rsidRPr="00B1606B">
        <w:rPr>
          <w:rFonts w:ascii="Arial" w:hAnsi="Arial" w:cs="Arial"/>
          <w:color w:val="000000" w:themeColor="text1"/>
          <w:shd w:val="clear" w:color="auto" w:fill="FFFFFF"/>
        </w:rPr>
        <w:t>Jones, M. &amp; Whitehouse, S. (2017) ‘Primary humanities: a perspective from Wales’,</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Education 3-13</w:t>
      </w:r>
      <w:r w:rsidRPr="00B1606B">
        <w:rPr>
          <w:rFonts w:ascii="Arial" w:hAnsi="Arial" w:cs="Arial"/>
          <w:color w:val="000000" w:themeColor="text1"/>
          <w:shd w:val="clear" w:color="auto" w:fill="FFFFFF"/>
        </w:rPr>
        <w:t xml:space="preserve">. 45(3), pp. 332–342. DOI: </w:t>
      </w:r>
      <w:r w:rsidRPr="00B1606B">
        <w:rPr>
          <w:rFonts w:ascii="Arial" w:hAnsi="Arial" w:cs="Arial"/>
          <w:color w:val="000000" w:themeColor="text1"/>
          <w:shd w:val="clear" w:color="auto" w:fill="F3F3F3"/>
        </w:rPr>
        <w:t>10.1080/03004279.2017.1296921.</w:t>
      </w:r>
    </w:p>
    <w:p w14:paraId="2B426194" w14:textId="77777777" w:rsidR="00B1606B" w:rsidRPr="00B1606B" w:rsidRDefault="00B1606B" w:rsidP="00B1606B">
      <w:pPr>
        <w:jc w:val="both"/>
        <w:rPr>
          <w:rFonts w:ascii="Arial" w:hAnsi="Arial" w:cs="Arial"/>
          <w:color w:val="000000" w:themeColor="text1"/>
          <w:shd w:val="clear" w:color="auto" w:fill="F3F3F3"/>
        </w:rPr>
      </w:pPr>
    </w:p>
    <w:p w14:paraId="2CA62A62" w14:textId="77777777" w:rsidR="00B1606B" w:rsidRPr="00B1606B" w:rsidRDefault="00B1606B" w:rsidP="00B1606B">
      <w:pPr>
        <w:jc w:val="both"/>
        <w:rPr>
          <w:rFonts w:ascii="Arial" w:hAnsi="Arial" w:cs="Arial"/>
          <w:color w:val="000000" w:themeColor="text1"/>
        </w:rPr>
      </w:pPr>
      <w:proofErr w:type="spellStart"/>
      <w:r w:rsidRPr="00B1606B">
        <w:rPr>
          <w:rFonts w:ascii="Arial" w:hAnsi="Arial" w:cs="Arial"/>
          <w:color w:val="000000" w:themeColor="text1"/>
        </w:rPr>
        <w:t>Knigh</w:t>
      </w:r>
      <w:proofErr w:type="spellEnd"/>
      <w:r w:rsidRPr="00B1606B">
        <w:rPr>
          <w:rFonts w:ascii="Arial" w:hAnsi="Arial" w:cs="Arial"/>
          <w:color w:val="000000" w:themeColor="text1"/>
        </w:rPr>
        <w:t xml:space="preserve">, Z, G. (2017) ‘Research Article’, </w:t>
      </w:r>
      <w:r w:rsidRPr="00B1606B">
        <w:rPr>
          <w:rFonts w:ascii="Arial" w:hAnsi="Arial" w:cs="Arial"/>
          <w:i/>
          <w:iCs/>
          <w:color w:val="000000" w:themeColor="text1"/>
        </w:rPr>
        <w:t xml:space="preserve">A proposed model of psychodynamic psychotherapy linked to Erik Erikson’s eight stages of psychosocial development, </w:t>
      </w:r>
      <w:r w:rsidRPr="00B1606B">
        <w:rPr>
          <w:rFonts w:ascii="Arial" w:hAnsi="Arial" w:cs="Arial"/>
          <w:color w:val="000000" w:themeColor="text1"/>
        </w:rPr>
        <w:t xml:space="preserve">24(3), pp. 1047-1058. Available at: </w:t>
      </w:r>
      <w:hyperlink r:id="rId35" w:history="1">
        <w:r w:rsidRPr="00B1606B">
          <w:rPr>
            <w:rStyle w:val="Hyperlink"/>
            <w:rFonts w:ascii="Arial" w:hAnsi="Arial" w:cs="Arial"/>
            <w:color w:val="000000" w:themeColor="text1"/>
            <w:u w:val="none"/>
          </w:rPr>
          <w:t>https://onlinelibrary-wiley-com.ezproxy.uwtsd.ac.uk/doi/epdf/10.1002/cpp.2066</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DB4AD3E" w14:textId="77777777" w:rsidR="00B1606B" w:rsidRPr="00B1606B" w:rsidRDefault="00B1606B" w:rsidP="00B1606B">
      <w:pPr>
        <w:jc w:val="both"/>
        <w:rPr>
          <w:rFonts w:ascii="Arial" w:hAnsi="Arial" w:cs="Arial"/>
          <w:color w:val="000000" w:themeColor="text1"/>
        </w:rPr>
      </w:pPr>
    </w:p>
    <w:p w14:paraId="176713D8"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Lansbury, J (2010) </w:t>
      </w:r>
      <w:r w:rsidRPr="00B1606B">
        <w:rPr>
          <w:rFonts w:ascii="Arial" w:hAnsi="Arial" w:cs="Arial"/>
          <w:i/>
          <w:iCs/>
          <w:color w:val="000000" w:themeColor="text1"/>
        </w:rPr>
        <w:t>Teaching our children consent and how to give affection with respect</w:t>
      </w:r>
      <w:r w:rsidRPr="00B1606B">
        <w:rPr>
          <w:rFonts w:ascii="Arial" w:hAnsi="Arial" w:cs="Arial"/>
          <w:color w:val="000000" w:themeColor="text1"/>
        </w:rPr>
        <w:t xml:space="preserve"> [image] Riviera for media. </w:t>
      </w:r>
    </w:p>
    <w:p w14:paraId="687103BB" w14:textId="77777777" w:rsidR="00B1606B" w:rsidRPr="00B1606B" w:rsidRDefault="00B1606B" w:rsidP="00B1606B">
      <w:pPr>
        <w:jc w:val="both"/>
        <w:rPr>
          <w:rFonts w:ascii="Arial" w:hAnsi="Arial" w:cs="Arial"/>
          <w:color w:val="000000" w:themeColor="text1"/>
        </w:rPr>
      </w:pPr>
    </w:p>
    <w:p w14:paraId="52A91AF6"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Locke, J. (1728) </w:t>
      </w:r>
      <w:r w:rsidRPr="00B1606B">
        <w:rPr>
          <w:rFonts w:ascii="Arial" w:hAnsi="Arial" w:cs="Arial"/>
          <w:i/>
          <w:iCs/>
          <w:color w:val="000000" w:themeColor="text1"/>
          <w:shd w:val="clear" w:color="auto" w:fill="FFFFFF"/>
        </w:rPr>
        <w:t xml:space="preserve">Some thoughts concerning education. </w:t>
      </w:r>
      <w:r w:rsidRPr="00B1606B">
        <w:rPr>
          <w:rFonts w:ascii="Arial" w:hAnsi="Arial" w:cs="Arial"/>
          <w:color w:val="000000" w:themeColor="text1"/>
          <w:shd w:val="clear" w:color="auto" w:fill="FFFFFF"/>
        </w:rPr>
        <w:t>9</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xml:space="preserve"> </w:t>
      </w:r>
      <w:proofErr w:type="spellStart"/>
      <w:r w:rsidRPr="00B1606B">
        <w:rPr>
          <w:rFonts w:ascii="Arial" w:hAnsi="Arial" w:cs="Arial"/>
          <w:color w:val="000000" w:themeColor="text1"/>
          <w:shd w:val="clear" w:color="auto" w:fill="FFFFFF"/>
        </w:rPr>
        <w:t>edn</w:t>
      </w:r>
      <w:proofErr w:type="spellEnd"/>
      <w:r w:rsidRPr="00B1606B">
        <w:rPr>
          <w:rFonts w:ascii="Arial" w:hAnsi="Arial" w:cs="Arial"/>
          <w:color w:val="000000" w:themeColor="text1"/>
          <w:shd w:val="clear" w:color="auto" w:fill="FFFFFF"/>
        </w:rPr>
        <w:t>. Dublin: Printed by S. Powell.</w:t>
      </w:r>
    </w:p>
    <w:p w14:paraId="3C7C3D23" w14:textId="77777777" w:rsidR="00B1606B" w:rsidRPr="00B1606B" w:rsidRDefault="00B1606B" w:rsidP="00B1606B">
      <w:pPr>
        <w:jc w:val="both"/>
        <w:rPr>
          <w:rFonts w:ascii="Arial" w:hAnsi="Arial" w:cs="Arial"/>
          <w:color w:val="000000" w:themeColor="text1"/>
          <w:shd w:val="clear" w:color="auto" w:fill="FFFFFF"/>
        </w:rPr>
      </w:pPr>
    </w:p>
    <w:p w14:paraId="0542458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Map Childcare (2015) </w:t>
      </w:r>
      <w:r w:rsidRPr="00B1606B">
        <w:rPr>
          <w:rFonts w:ascii="Arial" w:hAnsi="Arial" w:cs="Arial"/>
          <w:i/>
          <w:iCs/>
          <w:color w:val="000000" w:themeColor="text1"/>
        </w:rPr>
        <w:t xml:space="preserve">Rest and Sleep policy. </w:t>
      </w:r>
      <w:r w:rsidRPr="00B1606B">
        <w:rPr>
          <w:rFonts w:ascii="Arial" w:hAnsi="Arial" w:cs="Arial"/>
          <w:color w:val="000000" w:themeColor="text1"/>
        </w:rPr>
        <w:t xml:space="preserve">Available at: </w:t>
      </w:r>
      <w:hyperlink r:id="rId36" w:history="1">
        <w:r w:rsidRPr="00B1606B">
          <w:rPr>
            <w:rStyle w:val="Hyperlink"/>
            <w:rFonts w:ascii="Arial" w:hAnsi="Arial" w:cs="Arial"/>
            <w:color w:val="000000" w:themeColor="text1"/>
            <w:u w:val="none"/>
          </w:rPr>
          <w:t>https://www.mapchildcare.co.uk/wp-content/uploads/2015/10/Rest-and-Sleep-Policy.pdf</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A720F67" w14:textId="77777777" w:rsidR="00B1606B" w:rsidRPr="00B1606B" w:rsidRDefault="00B1606B" w:rsidP="00B1606B">
      <w:pPr>
        <w:jc w:val="both"/>
        <w:rPr>
          <w:rFonts w:ascii="Arial" w:hAnsi="Arial" w:cs="Arial"/>
          <w:color w:val="000000" w:themeColor="text1"/>
        </w:rPr>
      </w:pPr>
    </w:p>
    <w:p w14:paraId="64C5C792"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Maslow, A, H. (1943) </w:t>
      </w:r>
      <w:r w:rsidRPr="00B1606B">
        <w:rPr>
          <w:rFonts w:ascii="Arial" w:hAnsi="Arial" w:cs="Arial"/>
          <w:i/>
          <w:iCs/>
          <w:color w:val="000000" w:themeColor="text1"/>
        </w:rPr>
        <w:t>A theory of human motivation</w:t>
      </w:r>
      <w:r w:rsidRPr="00B1606B">
        <w:rPr>
          <w:rFonts w:ascii="Arial" w:hAnsi="Arial" w:cs="Arial"/>
          <w:color w:val="000000" w:themeColor="text1"/>
        </w:rPr>
        <w:t xml:space="preserve">. Indianapolis: </w:t>
      </w:r>
      <w:proofErr w:type="spellStart"/>
      <w:r w:rsidRPr="00B1606B">
        <w:rPr>
          <w:rFonts w:ascii="Arial" w:hAnsi="Arial" w:cs="Arial"/>
          <w:color w:val="000000" w:themeColor="text1"/>
        </w:rPr>
        <w:t>Bobbs</w:t>
      </w:r>
      <w:proofErr w:type="spellEnd"/>
      <w:r w:rsidRPr="00B1606B">
        <w:rPr>
          <w:rFonts w:ascii="Arial" w:hAnsi="Arial" w:cs="Arial"/>
          <w:color w:val="000000" w:themeColor="text1"/>
        </w:rPr>
        <w:t>-Merrill.</w:t>
      </w:r>
    </w:p>
    <w:p w14:paraId="12860E20" w14:textId="77777777" w:rsidR="00B1606B" w:rsidRPr="00B1606B" w:rsidRDefault="00B1606B" w:rsidP="00B1606B">
      <w:pPr>
        <w:jc w:val="both"/>
        <w:rPr>
          <w:rFonts w:ascii="Arial" w:hAnsi="Arial" w:cs="Arial"/>
          <w:color w:val="000000" w:themeColor="text1"/>
        </w:rPr>
      </w:pPr>
    </w:p>
    <w:p w14:paraId="3BD88C2F"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Missouri Star Quilt Co (no date) </w:t>
      </w:r>
      <w:r w:rsidRPr="00B1606B">
        <w:rPr>
          <w:rFonts w:ascii="Arial" w:hAnsi="Arial" w:cs="Arial"/>
          <w:i/>
          <w:iCs/>
          <w:color w:val="000000" w:themeColor="text1"/>
        </w:rPr>
        <w:t xml:space="preserve">Make a </w:t>
      </w:r>
      <w:proofErr w:type="spellStart"/>
      <w:r w:rsidRPr="00B1606B">
        <w:rPr>
          <w:rFonts w:ascii="Arial" w:hAnsi="Arial" w:cs="Arial"/>
          <w:i/>
          <w:iCs/>
          <w:color w:val="000000" w:themeColor="text1"/>
        </w:rPr>
        <w:t>self binding</w:t>
      </w:r>
      <w:proofErr w:type="spellEnd"/>
      <w:r w:rsidRPr="00B1606B">
        <w:rPr>
          <w:rFonts w:ascii="Arial" w:hAnsi="Arial" w:cs="Arial"/>
          <w:i/>
          <w:iCs/>
          <w:color w:val="000000" w:themeColor="text1"/>
        </w:rPr>
        <w:t xml:space="preserve"> baby blanket. </w:t>
      </w:r>
      <w:r w:rsidRPr="00B1606B">
        <w:rPr>
          <w:rFonts w:ascii="Arial" w:hAnsi="Arial" w:cs="Arial"/>
          <w:color w:val="000000" w:themeColor="text1"/>
        </w:rPr>
        <w:t xml:space="preserve">[image] Available at: </w:t>
      </w:r>
      <w:hyperlink r:id="rId37" w:history="1">
        <w:r w:rsidRPr="00B1606B">
          <w:rPr>
            <w:rStyle w:val="Hyperlink"/>
            <w:rFonts w:ascii="Arial" w:hAnsi="Arial" w:cs="Arial"/>
            <w:color w:val="000000" w:themeColor="text1"/>
            <w:u w:val="none"/>
          </w:rPr>
          <w:t>http://land.missouriquiltco.com/self-binding-baby-blanket/</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D86C781" w14:textId="77777777" w:rsidR="00B1606B" w:rsidRPr="00B1606B" w:rsidRDefault="00B1606B" w:rsidP="00B1606B">
      <w:pPr>
        <w:jc w:val="both"/>
        <w:rPr>
          <w:rFonts w:ascii="Arial" w:hAnsi="Arial" w:cs="Arial"/>
          <w:color w:val="000000" w:themeColor="text1"/>
        </w:rPr>
      </w:pPr>
    </w:p>
    <w:p w14:paraId="36A0974D" w14:textId="77777777"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proofErr w:type="spellStart"/>
      <w:r w:rsidRPr="00B1606B">
        <w:rPr>
          <w:rFonts w:ascii="Arial" w:hAnsi="Arial" w:cs="Arial"/>
          <w:b w:val="0"/>
          <w:bCs w:val="0"/>
          <w:color w:val="000000" w:themeColor="text1"/>
          <w:sz w:val="24"/>
          <w:szCs w:val="24"/>
          <w:shd w:val="clear" w:color="auto" w:fill="FFFFFF"/>
        </w:rPr>
        <w:t>Morgenroth</w:t>
      </w:r>
      <w:proofErr w:type="spellEnd"/>
      <w:r w:rsidRPr="00B1606B">
        <w:rPr>
          <w:rFonts w:ascii="Arial" w:hAnsi="Arial" w:cs="Arial"/>
          <w:b w:val="0"/>
          <w:bCs w:val="0"/>
          <w:color w:val="000000" w:themeColor="text1"/>
          <w:sz w:val="24"/>
          <w:szCs w:val="24"/>
          <w:shd w:val="clear" w:color="auto" w:fill="FFFFFF"/>
        </w:rPr>
        <w:t>, T (2015) ‘</w:t>
      </w:r>
      <w:r w:rsidRPr="00B1606B">
        <w:rPr>
          <w:rFonts w:ascii="Arial" w:hAnsi="Arial" w:cs="Arial"/>
          <w:b w:val="0"/>
          <w:bCs w:val="0"/>
          <w:color w:val="000000" w:themeColor="text1"/>
          <w:sz w:val="24"/>
          <w:szCs w:val="24"/>
        </w:rPr>
        <w:t xml:space="preserve">The Motivational Theory of Role </w:t>
      </w:r>
      <w:proofErr w:type="spellStart"/>
      <w:r w:rsidRPr="00B1606B">
        <w:rPr>
          <w:rFonts w:ascii="Arial" w:hAnsi="Arial" w:cs="Arial"/>
          <w:b w:val="0"/>
          <w:bCs w:val="0"/>
          <w:color w:val="000000" w:themeColor="text1"/>
          <w:sz w:val="24"/>
          <w:szCs w:val="24"/>
        </w:rPr>
        <w:t>Modeling</w:t>
      </w:r>
      <w:proofErr w:type="spellEnd"/>
      <w:r w:rsidRPr="00B1606B">
        <w:rPr>
          <w:rFonts w:ascii="Arial" w:hAnsi="Arial" w:cs="Arial"/>
          <w:b w:val="0"/>
          <w:bCs w:val="0"/>
          <w:color w:val="000000" w:themeColor="text1"/>
          <w:sz w:val="24"/>
          <w:szCs w:val="24"/>
        </w:rPr>
        <w:t>: How Role Models Influence Role Aspirants’ Goals’,</w:t>
      </w:r>
      <w:r w:rsidRPr="00B1606B">
        <w:rPr>
          <w:rFonts w:ascii="Arial" w:hAnsi="Arial" w:cs="Arial"/>
          <w:b w:val="0"/>
          <w:bCs w:val="0"/>
          <w:i/>
          <w:iCs/>
          <w:color w:val="000000" w:themeColor="text1"/>
          <w:sz w:val="24"/>
          <w:szCs w:val="24"/>
        </w:rPr>
        <w:t xml:space="preserve"> Review of general psychology, </w:t>
      </w:r>
      <w:r w:rsidRPr="00B1606B">
        <w:rPr>
          <w:rFonts w:ascii="Arial" w:hAnsi="Arial" w:cs="Arial"/>
          <w:b w:val="0"/>
          <w:bCs w:val="0"/>
          <w:color w:val="000000" w:themeColor="text1"/>
          <w:sz w:val="24"/>
          <w:szCs w:val="24"/>
        </w:rPr>
        <w:t xml:space="preserve">19(4) Available at: </w:t>
      </w:r>
      <w:hyperlink r:id="rId38" w:history="1">
        <w:r w:rsidRPr="00B1606B">
          <w:rPr>
            <w:rStyle w:val="Hyperlink"/>
            <w:rFonts w:ascii="Arial" w:hAnsi="Arial" w:cs="Arial"/>
            <w:b w:val="0"/>
            <w:bCs w:val="0"/>
            <w:color w:val="000000" w:themeColor="text1"/>
            <w:sz w:val="24"/>
            <w:szCs w:val="24"/>
            <w:u w:val="none"/>
          </w:rPr>
          <w:t>https://journals.sagepub.com/doi/10.1037/gpr0000059</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49D92D21" w14:textId="77777777"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p>
    <w:p w14:paraId="2BA521C2"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Morin, A. (2021) </w:t>
      </w:r>
      <w:r w:rsidRPr="00B1606B">
        <w:rPr>
          <w:rFonts w:ascii="Arial" w:hAnsi="Arial" w:cs="Arial"/>
          <w:i/>
          <w:iCs/>
          <w:color w:val="000000" w:themeColor="text1"/>
        </w:rPr>
        <w:t xml:space="preserve">How parents and teachers can work together for the child’s benefit. </w:t>
      </w:r>
      <w:r w:rsidRPr="00B1606B">
        <w:rPr>
          <w:rFonts w:ascii="Arial" w:hAnsi="Arial" w:cs="Arial"/>
          <w:color w:val="000000" w:themeColor="text1"/>
        </w:rPr>
        <w:t xml:space="preserve">[image] </w:t>
      </w:r>
      <w:proofErr w:type="spellStart"/>
      <w:r w:rsidRPr="00B1606B">
        <w:rPr>
          <w:rFonts w:ascii="Arial" w:hAnsi="Arial" w:cs="Arial"/>
          <w:color w:val="000000" w:themeColor="text1"/>
        </w:rPr>
        <w:t>Dotdash</w:t>
      </w:r>
      <w:proofErr w:type="spellEnd"/>
      <w:r w:rsidRPr="00B1606B">
        <w:rPr>
          <w:rFonts w:ascii="Arial" w:hAnsi="Arial" w:cs="Arial"/>
          <w:color w:val="000000" w:themeColor="text1"/>
        </w:rPr>
        <w:t>, Inc. New York.</w:t>
      </w:r>
    </w:p>
    <w:p w14:paraId="790CCFFD" w14:textId="77777777" w:rsidR="00B1606B" w:rsidRPr="00B1606B" w:rsidRDefault="00B1606B" w:rsidP="00B1606B">
      <w:pPr>
        <w:jc w:val="both"/>
        <w:rPr>
          <w:rFonts w:ascii="Arial" w:hAnsi="Arial" w:cs="Arial"/>
          <w:color w:val="000000" w:themeColor="text1"/>
        </w:rPr>
      </w:pPr>
    </w:p>
    <w:p w14:paraId="7B9405CE"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lastRenderedPageBreak/>
        <w:t xml:space="preserve">Murray, J. (2018) ‘The play’s the thing’, </w:t>
      </w:r>
      <w:r w:rsidRPr="00B1606B">
        <w:rPr>
          <w:rFonts w:ascii="Arial" w:hAnsi="Arial" w:cs="Arial"/>
          <w:i/>
          <w:iCs/>
          <w:color w:val="000000" w:themeColor="text1"/>
        </w:rPr>
        <w:t xml:space="preserve">International Journal of Early Years Education, </w:t>
      </w:r>
      <w:r w:rsidRPr="00B1606B">
        <w:rPr>
          <w:rFonts w:ascii="Arial" w:hAnsi="Arial" w:cs="Arial"/>
          <w:color w:val="000000" w:themeColor="text1"/>
        </w:rPr>
        <w:t>26(4), pp. 335-339. DOI: 10.1080/09669760.2018.1527278</w:t>
      </w:r>
    </w:p>
    <w:p w14:paraId="78AFBB6D" w14:textId="77777777" w:rsidR="00B1606B" w:rsidRPr="00B1606B" w:rsidRDefault="00B1606B" w:rsidP="00B1606B">
      <w:pPr>
        <w:jc w:val="both"/>
        <w:rPr>
          <w:rFonts w:ascii="Arial" w:hAnsi="Arial" w:cs="Arial"/>
          <w:color w:val="000000" w:themeColor="text1"/>
        </w:rPr>
      </w:pPr>
    </w:p>
    <w:p w14:paraId="08B62DBA"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O’Connor, A (2021)</w:t>
      </w:r>
      <w:r w:rsidRPr="00B1606B">
        <w:rPr>
          <w:rStyle w:val="Hyperlink"/>
          <w:rFonts w:ascii="Arial" w:hAnsi="Arial" w:cs="Arial"/>
          <w:color w:val="000000" w:themeColor="text1"/>
          <w:u w:val="none"/>
        </w:rPr>
        <w:t xml:space="preserve"> </w:t>
      </w:r>
      <w:r w:rsidRPr="00B1606B">
        <w:rPr>
          <w:rFonts w:ascii="Arial" w:hAnsi="Arial" w:cs="Arial"/>
          <w:i/>
          <w:iCs/>
          <w:color w:val="000000" w:themeColor="text1"/>
        </w:rPr>
        <w:t xml:space="preserve">How can we ensure that children’s Personal, Social and Emotional Development needs are being met </w:t>
      </w:r>
      <w:r w:rsidRPr="00B1606B">
        <w:rPr>
          <w:rFonts w:ascii="Arial" w:hAnsi="Arial" w:cs="Arial"/>
          <w:color w:val="000000" w:themeColor="text1"/>
        </w:rPr>
        <w:t xml:space="preserve">[image] Available at: </w:t>
      </w:r>
      <w:hyperlink r:id="rId39" w:history="1">
        <w:r w:rsidRPr="00B1606B">
          <w:rPr>
            <w:rStyle w:val="Hyperlink"/>
            <w:rFonts w:ascii="Arial" w:hAnsi="Arial" w:cs="Arial"/>
            <w:color w:val="000000" w:themeColor="text1"/>
            <w:u w:val="none"/>
          </w:rPr>
          <w:t>https://www.nurseryworld.co.uk/features/article/revised-eyfs-in-focus-personal-social-and-emotional-development</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004E60D" w14:textId="77777777" w:rsidR="00B1606B" w:rsidRPr="00B1606B" w:rsidRDefault="00B1606B" w:rsidP="00B1606B">
      <w:pPr>
        <w:jc w:val="both"/>
        <w:rPr>
          <w:rFonts w:ascii="Arial" w:hAnsi="Arial" w:cs="Arial"/>
          <w:color w:val="000000" w:themeColor="text1"/>
        </w:rPr>
      </w:pPr>
    </w:p>
    <w:p w14:paraId="66FA6460"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PACEY (no date) </w:t>
      </w:r>
      <w:r w:rsidRPr="00B1606B">
        <w:rPr>
          <w:rFonts w:ascii="Arial" w:hAnsi="Arial" w:cs="Arial"/>
          <w:i/>
          <w:iCs/>
          <w:color w:val="000000" w:themeColor="text1"/>
        </w:rPr>
        <w:t xml:space="preserve">Helping your child settle in. </w:t>
      </w:r>
      <w:r w:rsidRPr="00B1606B">
        <w:rPr>
          <w:rFonts w:ascii="Arial" w:hAnsi="Arial" w:cs="Arial"/>
          <w:color w:val="000000" w:themeColor="text1"/>
        </w:rPr>
        <w:t xml:space="preserve">Available at: </w:t>
      </w:r>
      <w:hyperlink r:id="rId40" w:history="1">
        <w:r w:rsidRPr="00B1606B">
          <w:rPr>
            <w:rStyle w:val="Hyperlink"/>
            <w:rFonts w:ascii="Arial" w:hAnsi="Arial" w:cs="Arial"/>
            <w:color w:val="000000" w:themeColor="text1"/>
            <w:u w:val="none"/>
          </w:rPr>
          <w:t>https://www.pacey.org.uk/parents/working-with-your-childcarer/helping-your-child-settle-in/</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2EE9A70B" w14:textId="77777777" w:rsidR="00B1606B" w:rsidRPr="00B1606B" w:rsidRDefault="00B1606B" w:rsidP="00B1606B">
      <w:pPr>
        <w:jc w:val="both"/>
        <w:rPr>
          <w:rFonts w:ascii="Arial" w:hAnsi="Arial" w:cs="Arial"/>
          <w:color w:val="000000" w:themeColor="text1"/>
        </w:rPr>
      </w:pPr>
    </w:p>
    <w:p w14:paraId="54BA279D"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Paper </w:t>
      </w:r>
      <w:proofErr w:type="spellStart"/>
      <w:r w:rsidRPr="00B1606B">
        <w:rPr>
          <w:rFonts w:ascii="Arial" w:hAnsi="Arial" w:cs="Arial"/>
          <w:color w:val="000000" w:themeColor="text1"/>
          <w:shd w:val="clear" w:color="auto" w:fill="FFFFFF"/>
        </w:rPr>
        <w:t>Pincone</w:t>
      </w:r>
      <w:proofErr w:type="spellEnd"/>
      <w:r w:rsidRPr="00B1606B">
        <w:rPr>
          <w:rFonts w:ascii="Arial" w:hAnsi="Arial" w:cs="Arial"/>
          <w:color w:val="000000" w:themeColor="text1"/>
          <w:shd w:val="clear" w:color="auto" w:fill="FFFFFF"/>
        </w:rPr>
        <w:t xml:space="preserve"> (2021) </w:t>
      </w:r>
      <w:r w:rsidRPr="00B1606B">
        <w:rPr>
          <w:rFonts w:ascii="Arial" w:hAnsi="Arial" w:cs="Arial"/>
          <w:i/>
          <w:iCs/>
          <w:color w:val="000000" w:themeColor="text1"/>
          <w:shd w:val="clear" w:color="auto" w:fill="FFFFFF"/>
        </w:rPr>
        <w:t>17 Nap Time Tips for Day-care Centres</w:t>
      </w:r>
      <w:r w:rsidRPr="00B1606B">
        <w:rPr>
          <w:rFonts w:ascii="Arial" w:hAnsi="Arial" w:cs="Arial"/>
          <w:color w:val="000000" w:themeColor="text1"/>
          <w:shd w:val="clear" w:color="auto" w:fill="FFFFFF"/>
        </w:rPr>
        <w:t xml:space="preserve"> [Image] Available at: </w:t>
      </w:r>
      <w:hyperlink r:id="rId41" w:history="1">
        <w:r w:rsidRPr="00B1606B">
          <w:rPr>
            <w:rStyle w:val="Hyperlink"/>
            <w:rFonts w:ascii="Arial" w:hAnsi="Arial" w:cs="Arial"/>
            <w:color w:val="000000" w:themeColor="text1"/>
            <w:u w:val="none"/>
            <w:shd w:val="clear" w:color="auto" w:fill="FFFFFF"/>
          </w:rPr>
          <w:t>https://www.paperpinecone.com/blog/17-nap-time-tips-daycare-centers</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048E8AFB" w14:textId="77777777" w:rsidR="00B1606B" w:rsidRPr="00B1606B" w:rsidRDefault="00B1606B" w:rsidP="00B1606B">
      <w:pPr>
        <w:jc w:val="both"/>
        <w:rPr>
          <w:rFonts w:ascii="Arial" w:hAnsi="Arial" w:cs="Arial"/>
          <w:color w:val="000000" w:themeColor="text1"/>
          <w:shd w:val="clear" w:color="auto" w:fill="FFFFFF"/>
        </w:rPr>
      </w:pPr>
    </w:p>
    <w:p w14:paraId="6B766399" w14:textId="77777777" w:rsidR="00B1606B" w:rsidRPr="00B1606B" w:rsidRDefault="00B1606B" w:rsidP="00B1606B">
      <w:pPr>
        <w:jc w:val="both"/>
        <w:rPr>
          <w:rFonts w:ascii="Arial" w:hAnsi="Arial" w:cs="Arial"/>
          <w:color w:val="000000" w:themeColor="text1"/>
          <w:shd w:val="clear" w:color="auto" w:fill="F3F3F3"/>
        </w:rPr>
      </w:pPr>
      <w:r w:rsidRPr="00B1606B">
        <w:rPr>
          <w:rFonts w:ascii="Arial" w:hAnsi="Arial" w:cs="Arial"/>
          <w:color w:val="000000" w:themeColor="text1"/>
          <w:shd w:val="clear" w:color="auto" w:fill="FFFFFF"/>
        </w:rPr>
        <w:t xml:space="preserve">Parker, A. E. et al. (2013) ‘How Is This Child Feeling? Preschool-Aged Children’s Ability to Recognize Emotion in Faces and Body Poses’, </w:t>
      </w:r>
      <w:r w:rsidRPr="00B1606B">
        <w:rPr>
          <w:rFonts w:ascii="Arial" w:hAnsi="Arial" w:cs="Arial"/>
          <w:i/>
          <w:iCs/>
          <w:color w:val="000000" w:themeColor="text1"/>
        </w:rPr>
        <w:t xml:space="preserve">Early </w:t>
      </w:r>
      <w:proofErr w:type="gramStart"/>
      <w:r w:rsidRPr="00B1606B">
        <w:rPr>
          <w:rFonts w:ascii="Arial" w:hAnsi="Arial" w:cs="Arial"/>
          <w:i/>
          <w:iCs/>
          <w:color w:val="000000" w:themeColor="text1"/>
        </w:rPr>
        <w:t>education</w:t>
      </w:r>
      <w:proofErr w:type="gramEnd"/>
      <w:r w:rsidRPr="00B1606B">
        <w:rPr>
          <w:rFonts w:ascii="Arial" w:hAnsi="Arial" w:cs="Arial"/>
          <w:i/>
          <w:iCs/>
          <w:color w:val="000000" w:themeColor="text1"/>
        </w:rPr>
        <w:t xml:space="preserve"> and development</w:t>
      </w:r>
      <w:r w:rsidRPr="00B1606B">
        <w:rPr>
          <w:rFonts w:ascii="Arial" w:hAnsi="Arial" w:cs="Arial"/>
          <w:color w:val="000000" w:themeColor="text1"/>
          <w:shd w:val="clear" w:color="auto" w:fill="FFFFFF"/>
        </w:rPr>
        <w:t xml:space="preserve">. 24(2), pp. 188–211. DOI: </w:t>
      </w:r>
      <w:r w:rsidRPr="00B1606B">
        <w:rPr>
          <w:rFonts w:ascii="Arial" w:hAnsi="Arial" w:cs="Arial"/>
          <w:color w:val="000000" w:themeColor="text1"/>
          <w:shd w:val="clear" w:color="auto" w:fill="F3F3F3"/>
        </w:rPr>
        <w:t>10.1080/10409289.2012.657536</w:t>
      </w:r>
    </w:p>
    <w:p w14:paraId="37D7C910" w14:textId="77777777" w:rsidR="00B1606B" w:rsidRPr="00B1606B" w:rsidRDefault="00B1606B" w:rsidP="00B1606B">
      <w:pPr>
        <w:jc w:val="both"/>
        <w:rPr>
          <w:rFonts w:ascii="Arial" w:hAnsi="Arial" w:cs="Arial"/>
          <w:color w:val="000000" w:themeColor="text1"/>
          <w:shd w:val="clear" w:color="auto" w:fill="F3F3F3"/>
        </w:rPr>
      </w:pPr>
    </w:p>
    <w:p w14:paraId="6C49349D"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Psychology notes headquarters (2019a) </w:t>
      </w:r>
      <w:r w:rsidRPr="00B1606B">
        <w:rPr>
          <w:rFonts w:ascii="Arial" w:hAnsi="Arial" w:cs="Arial"/>
          <w:i/>
          <w:iCs/>
          <w:color w:val="000000" w:themeColor="text1"/>
          <w:shd w:val="clear" w:color="auto" w:fill="FFFFFF"/>
        </w:rPr>
        <w:t>What is Bronfenbrenner’s Ecological Systems Theory</w:t>
      </w:r>
      <w:r w:rsidRPr="00B1606B">
        <w:rPr>
          <w:rFonts w:ascii="Arial" w:hAnsi="Arial" w:cs="Arial"/>
          <w:color w:val="000000" w:themeColor="text1"/>
          <w:shd w:val="clear" w:color="auto" w:fill="FFFFFF"/>
        </w:rPr>
        <w:t xml:space="preserve">? [image] Available at: </w:t>
      </w:r>
      <w:hyperlink r:id="rId42" w:history="1">
        <w:r w:rsidRPr="00B1606B">
          <w:rPr>
            <w:rStyle w:val="Hyperlink"/>
            <w:rFonts w:ascii="Arial" w:hAnsi="Arial" w:cs="Arial"/>
            <w:color w:val="000000" w:themeColor="text1"/>
            <w:u w:val="none"/>
            <w:shd w:val="clear" w:color="auto" w:fill="FFFFFF"/>
          </w:rPr>
          <w:t>https://www.psychologynoteshq.com/bronfenbrenner-ecological-theory/</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4F746804" w14:textId="77777777" w:rsidR="00B1606B" w:rsidRPr="00B1606B" w:rsidRDefault="00B1606B" w:rsidP="00B1606B">
      <w:pPr>
        <w:jc w:val="both"/>
        <w:rPr>
          <w:rFonts w:ascii="Arial" w:hAnsi="Arial" w:cs="Arial"/>
          <w:color w:val="000000" w:themeColor="text1"/>
          <w:shd w:val="clear" w:color="auto" w:fill="FFFFFF"/>
        </w:rPr>
      </w:pPr>
    </w:p>
    <w:p w14:paraId="3FC73A65"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Psychology notes headquarters (2019b) </w:t>
      </w:r>
      <w:r w:rsidRPr="00B1606B">
        <w:rPr>
          <w:rFonts w:ascii="Arial" w:hAnsi="Arial" w:cs="Arial"/>
          <w:i/>
          <w:iCs/>
          <w:color w:val="000000" w:themeColor="text1"/>
          <w:shd w:val="clear" w:color="auto" w:fill="FFFFFF"/>
        </w:rPr>
        <w:t>What is Bronfenbrenner’s Ecological Systems Theory</w:t>
      </w:r>
      <w:r w:rsidRPr="00B1606B">
        <w:rPr>
          <w:rFonts w:ascii="Arial" w:hAnsi="Arial" w:cs="Arial"/>
          <w:color w:val="000000" w:themeColor="text1"/>
          <w:shd w:val="clear" w:color="auto" w:fill="FFFFFF"/>
        </w:rPr>
        <w:t xml:space="preserve">? Available at: </w:t>
      </w:r>
      <w:hyperlink r:id="rId43" w:history="1">
        <w:r w:rsidRPr="00B1606B">
          <w:rPr>
            <w:rStyle w:val="Hyperlink"/>
            <w:rFonts w:ascii="Arial" w:hAnsi="Arial" w:cs="Arial"/>
            <w:color w:val="000000" w:themeColor="text1"/>
            <w:u w:val="none"/>
            <w:shd w:val="clear" w:color="auto" w:fill="FFFFFF"/>
          </w:rPr>
          <w:t>https://www.psychologynoteshq.com/bronfenbrenner-ecological-theory/</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5917FF78" w14:textId="77777777" w:rsidR="00B1606B" w:rsidRPr="00B1606B" w:rsidRDefault="00B1606B" w:rsidP="00B1606B">
      <w:pPr>
        <w:jc w:val="both"/>
        <w:rPr>
          <w:rFonts w:ascii="Arial" w:hAnsi="Arial" w:cs="Arial"/>
          <w:color w:val="000000" w:themeColor="text1"/>
          <w:shd w:val="clear" w:color="auto" w:fill="FFFFFF"/>
        </w:rPr>
      </w:pPr>
    </w:p>
    <w:p w14:paraId="6CF6B3C3" w14:textId="788CD092"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Simpson, R (2018) </w:t>
      </w:r>
      <w:r w:rsidRPr="00B1606B">
        <w:rPr>
          <w:rFonts w:ascii="Arial" w:hAnsi="Arial" w:cs="Arial"/>
          <w:b w:val="0"/>
          <w:bCs w:val="0"/>
          <w:i/>
          <w:iCs/>
          <w:color w:val="000000" w:themeColor="text1"/>
          <w:sz w:val="24"/>
          <w:szCs w:val="24"/>
        </w:rPr>
        <w:t xml:space="preserve">Five Ways Colour Can Affect Children in a Learning Environment. </w:t>
      </w:r>
      <w:r w:rsidRPr="00B1606B">
        <w:rPr>
          <w:rFonts w:ascii="Arial" w:hAnsi="Arial" w:cs="Arial"/>
          <w:b w:val="0"/>
          <w:bCs w:val="0"/>
          <w:color w:val="000000" w:themeColor="text1"/>
          <w:sz w:val="24"/>
          <w:szCs w:val="24"/>
        </w:rPr>
        <w:t xml:space="preserve">Available at: </w:t>
      </w:r>
      <w:hyperlink r:id="rId44" w:history="1">
        <w:r w:rsidRPr="00B1606B">
          <w:rPr>
            <w:rStyle w:val="Hyperlink"/>
            <w:rFonts w:ascii="Arial" w:hAnsi="Arial" w:cs="Arial"/>
            <w:b w:val="0"/>
            <w:bCs w:val="0"/>
            <w:color w:val="000000" w:themeColor="text1"/>
            <w:sz w:val="24"/>
            <w:szCs w:val="24"/>
            <w:u w:val="none"/>
          </w:rPr>
          <w:t>http://www.lsneducation.org.uk/five-ways-colour-can-affect-children-learning-environment/</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4D2A6960"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222CCB81" w14:textId="3FA30B56"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color w:val="000000" w:themeColor="text1"/>
          <w:shd w:val="clear" w:color="auto" w:fill="FFFFFF"/>
        </w:rPr>
      </w:pPr>
      <w:r w:rsidRPr="00B1606B">
        <w:rPr>
          <w:rFonts w:ascii="Arial" w:hAnsi="Arial" w:cs="Arial"/>
          <w:b w:val="0"/>
          <w:bCs w:val="0"/>
          <w:color w:val="000000" w:themeColor="text1"/>
          <w:sz w:val="24"/>
          <w:szCs w:val="24"/>
          <w:shd w:val="clear" w:color="auto" w:fill="FFFFFF"/>
        </w:rPr>
        <w:t xml:space="preserve">Stars Childcare Group (2021) </w:t>
      </w:r>
      <w:r w:rsidRPr="00B1606B">
        <w:rPr>
          <w:rFonts w:ascii="Arial" w:hAnsi="Arial" w:cs="Arial"/>
          <w:b w:val="0"/>
          <w:bCs w:val="0"/>
          <w:i/>
          <w:iCs/>
          <w:color w:val="000000" w:themeColor="text1"/>
          <w:sz w:val="24"/>
          <w:szCs w:val="24"/>
          <w:shd w:val="clear" w:color="auto" w:fill="FFFFFF"/>
        </w:rPr>
        <w:t xml:space="preserve">4 Reasons every nursery should have a partnership with parents. </w:t>
      </w:r>
      <w:r w:rsidRPr="00B1606B">
        <w:rPr>
          <w:rFonts w:ascii="Arial" w:hAnsi="Arial" w:cs="Arial"/>
          <w:b w:val="0"/>
          <w:bCs w:val="0"/>
          <w:color w:val="000000" w:themeColor="text1"/>
          <w:sz w:val="24"/>
          <w:szCs w:val="24"/>
          <w:shd w:val="clear" w:color="auto" w:fill="FFFFFF"/>
        </w:rPr>
        <w:t>Available at:</w:t>
      </w:r>
      <w:r w:rsidRPr="00B1606B">
        <w:rPr>
          <w:rFonts w:ascii="Arial" w:hAnsi="Arial" w:cs="Arial"/>
          <w:b w:val="0"/>
          <w:bCs w:val="0"/>
          <w:i/>
          <w:iCs/>
          <w:color w:val="000000" w:themeColor="text1"/>
          <w:sz w:val="24"/>
          <w:szCs w:val="24"/>
          <w:shd w:val="clear" w:color="auto" w:fill="FFFFFF"/>
        </w:rPr>
        <w:t xml:space="preserve"> </w:t>
      </w:r>
      <w:hyperlink r:id="rId45" w:history="1">
        <w:r w:rsidRPr="00B1606B">
          <w:rPr>
            <w:rStyle w:val="Hyperlink"/>
            <w:rFonts w:ascii="Arial" w:hAnsi="Arial" w:cs="Arial"/>
            <w:b w:val="0"/>
            <w:bCs w:val="0"/>
            <w:color w:val="000000" w:themeColor="text1"/>
            <w:sz w:val="24"/>
            <w:szCs w:val="24"/>
            <w:u w:val="none"/>
            <w:shd w:val="clear" w:color="auto" w:fill="FFFFFF"/>
          </w:rPr>
          <w:t>https://www.starschildcaregroup.co.uk/blog/4-reasons-every-nursery-should-have-a-partnership-with-parents</w:t>
        </w:r>
      </w:hyperlink>
      <w:r w:rsidRPr="00B1606B">
        <w:rPr>
          <w:rFonts w:ascii="Arial" w:hAnsi="Arial" w:cs="Arial"/>
          <w:b w:val="0"/>
          <w:bCs w:val="0"/>
          <w:color w:val="000000" w:themeColor="text1"/>
          <w:sz w:val="24"/>
          <w:szCs w:val="24"/>
          <w:shd w:val="clear" w:color="auto" w:fill="FFFFFF"/>
        </w:rPr>
        <w:t xml:space="preserve"> (Accessed: November 11</w:t>
      </w:r>
      <w:r w:rsidRPr="00B1606B">
        <w:rPr>
          <w:rFonts w:ascii="Arial" w:hAnsi="Arial" w:cs="Arial"/>
          <w:b w:val="0"/>
          <w:bCs w:val="0"/>
          <w:color w:val="000000" w:themeColor="text1"/>
          <w:sz w:val="24"/>
          <w:szCs w:val="24"/>
          <w:shd w:val="clear" w:color="auto" w:fill="FFFFFF"/>
          <w:vertAlign w:val="superscript"/>
        </w:rPr>
        <w:t>th</w:t>
      </w:r>
      <w:r w:rsidRPr="00B1606B">
        <w:rPr>
          <w:rFonts w:ascii="Arial" w:hAnsi="Arial" w:cs="Arial"/>
          <w:b w:val="0"/>
          <w:bCs w:val="0"/>
          <w:color w:val="000000" w:themeColor="text1"/>
          <w:sz w:val="24"/>
          <w:szCs w:val="24"/>
          <w:shd w:val="clear" w:color="auto" w:fill="FFFFFF"/>
        </w:rPr>
        <w:t xml:space="preserve"> 2021).</w:t>
      </w:r>
    </w:p>
    <w:p w14:paraId="2B87CAA3" w14:textId="77777777" w:rsidR="00B1606B" w:rsidRPr="00B1606B" w:rsidRDefault="00B1606B" w:rsidP="00B1606B">
      <w:pPr>
        <w:jc w:val="both"/>
        <w:rPr>
          <w:rFonts w:ascii="Arial" w:hAnsi="Arial" w:cs="Arial"/>
          <w:color w:val="000000" w:themeColor="text1"/>
          <w:shd w:val="clear" w:color="auto" w:fill="FFFFFF"/>
        </w:rPr>
      </w:pPr>
    </w:p>
    <w:p w14:paraId="1375A097" w14:textId="630B1136"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Sure Start (no date) Creating enabling environments for young children. Available at: </w:t>
      </w:r>
      <w:hyperlink r:id="rId46" w:history="1">
        <w:r w:rsidRPr="00B1606B">
          <w:rPr>
            <w:rStyle w:val="Hyperlink"/>
            <w:rFonts w:ascii="Arial" w:hAnsi="Arial" w:cs="Arial"/>
            <w:color w:val="000000" w:themeColor="text1"/>
            <w:u w:val="none"/>
          </w:rPr>
          <w:t>https://www2.oxfordshire.gov.uk/cms/sites/default/files/folders/documents/childreneducationandfamilies/informationforchildcareproviders/Toolkit/My_Space_Creating_enabling_environments_for_young_children.pdf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3AA021FA" w14:textId="2C445A19" w:rsidR="001D12BB" w:rsidRDefault="001D12BB" w:rsidP="00B1606B">
      <w:pPr>
        <w:jc w:val="both"/>
        <w:rPr>
          <w:rFonts w:ascii="Arial" w:hAnsi="Arial" w:cs="Arial"/>
          <w:color w:val="000000" w:themeColor="text1"/>
        </w:rPr>
      </w:pPr>
    </w:p>
    <w:p w14:paraId="55414899" w14:textId="448AF56A" w:rsidR="001D12BB" w:rsidRDefault="001D12BB" w:rsidP="00B1606B">
      <w:pPr>
        <w:jc w:val="both"/>
        <w:rPr>
          <w:rFonts w:ascii="Arial" w:hAnsi="Arial" w:cs="Arial"/>
          <w:color w:val="000000" w:themeColor="text1"/>
        </w:rPr>
      </w:pPr>
    </w:p>
    <w:p w14:paraId="1AF0E49A" w14:textId="77777777" w:rsidR="001D12BB" w:rsidRPr="001D12BB" w:rsidRDefault="001D12BB" w:rsidP="001D12BB">
      <w:r w:rsidRPr="001D12BB">
        <w:rPr>
          <w:rFonts w:ascii="Source Sans Pro" w:hAnsi="Source Sans Pro"/>
          <w:color w:val="3A3A3A"/>
          <w:sz w:val="23"/>
          <w:szCs w:val="23"/>
          <w:shd w:val="clear" w:color="auto" w:fill="FFFFFF"/>
        </w:rPr>
        <w:t>Swick, K. J. &amp; Williams, R. D. (2006) An Analysis of Bronfenbrenner’s Bio-Ecological Perspective for Early Childhood Educators: Implications for Working with Families Experiencing Stress. </w:t>
      </w:r>
      <w:r w:rsidRPr="001D12BB">
        <w:rPr>
          <w:rFonts w:ascii="Source Sans Pro" w:hAnsi="Source Sans Pro"/>
          <w:i/>
          <w:iCs/>
          <w:color w:val="3A3A3A"/>
          <w:sz w:val="23"/>
          <w:szCs w:val="23"/>
        </w:rPr>
        <w:t>Early childhood education journal</w:t>
      </w:r>
      <w:r w:rsidRPr="001D12BB">
        <w:rPr>
          <w:rFonts w:ascii="Source Sans Pro" w:hAnsi="Source Sans Pro"/>
          <w:color w:val="3A3A3A"/>
          <w:sz w:val="23"/>
          <w:szCs w:val="23"/>
          <w:shd w:val="clear" w:color="auto" w:fill="FFFFFF"/>
        </w:rPr>
        <w:t xml:space="preserve">. 33(5), </w:t>
      </w:r>
      <w:r>
        <w:rPr>
          <w:rFonts w:ascii="Source Sans Pro" w:hAnsi="Source Sans Pro"/>
          <w:color w:val="3A3A3A"/>
          <w:sz w:val="23"/>
          <w:szCs w:val="23"/>
          <w:shd w:val="clear" w:color="auto" w:fill="FFFFFF"/>
        </w:rPr>
        <w:t xml:space="preserve">pp. </w:t>
      </w:r>
      <w:r w:rsidRPr="001D12BB">
        <w:rPr>
          <w:rFonts w:ascii="Source Sans Pro" w:hAnsi="Source Sans Pro"/>
          <w:color w:val="3A3A3A"/>
          <w:sz w:val="23"/>
          <w:szCs w:val="23"/>
          <w:shd w:val="clear" w:color="auto" w:fill="FFFFFF"/>
        </w:rPr>
        <w:t>371–378.</w:t>
      </w:r>
      <w:r>
        <w:rPr>
          <w:rFonts w:ascii="Source Sans Pro" w:hAnsi="Source Sans Pro"/>
          <w:color w:val="3A3A3A"/>
          <w:sz w:val="23"/>
          <w:szCs w:val="23"/>
          <w:shd w:val="clear" w:color="auto" w:fill="FFFFFF"/>
        </w:rPr>
        <w:t xml:space="preserve"> DOI: </w:t>
      </w:r>
      <w:r w:rsidRPr="001D12BB">
        <w:rPr>
          <w:rFonts w:ascii="Source Sans Pro" w:hAnsi="Source Sans Pro"/>
          <w:color w:val="3A3A3A"/>
          <w:sz w:val="23"/>
          <w:szCs w:val="23"/>
          <w:shd w:val="clear" w:color="auto" w:fill="F3F3F3"/>
        </w:rPr>
        <w:t>10.1007/s10643-006-0078-y</w:t>
      </w:r>
    </w:p>
    <w:p w14:paraId="501E2F1D" w14:textId="267EAE61" w:rsidR="001D12BB" w:rsidRPr="001D12BB" w:rsidRDefault="001D12BB" w:rsidP="001D12BB"/>
    <w:p w14:paraId="229E7E60" w14:textId="77777777" w:rsidR="00B1606B" w:rsidRPr="00B1606B" w:rsidRDefault="00B1606B" w:rsidP="00B1606B">
      <w:pPr>
        <w:jc w:val="both"/>
        <w:rPr>
          <w:rFonts w:ascii="Arial" w:hAnsi="Arial" w:cs="Arial"/>
          <w:color w:val="000000" w:themeColor="text1"/>
        </w:rPr>
      </w:pPr>
    </w:p>
    <w:p w14:paraId="3562E139" w14:textId="77777777" w:rsidR="00B1606B" w:rsidRPr="00B1606B" w:rsidRDefault="00B1606B" w:rsidP="00B1606B">
      <w:pPr>
        <w:pStyle w:val="Heading1"/>
        <w:spacing w:before="0" w:beforeAutospacing="0" w:after="150" w:afterAutospacing="0"/>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The Early Years Training Hub (no date) </w:t>
      </w:r>
      <w:r w:rsidRPr="00B1606B">
        <w:rPr>
          <w:rFonts w:ascii="Arial" w:hAnsi="Arial" w:cs="Arial"/>
          <w:b w:val="0"/>
          <w:bCs w:val="0"/>
          <w:i/>
          <w:iCs/>
          <w:color w:val="000000" w:themeColor="text1"/>
          <w:sz w:val="24"/>
          <w:szCs w:val="24"/>
        </w:rPr>
        <w:t xml:space="preserve">Moving Up, Moving </w:t>
      </w:r>
      <w:proofErr w:type="gramStart"/>
      <w:r w:rsidRPr="00B1606B">
        <w:rPr>
          <w:rFonts w:ascii="Arial" w:hAnsi="Arial" w:cs="Arial"/>
          <w:b w:val="0"/>
          <w:bCs w:val="0"/>
          <w:i/>
          <w:iCs/>
          <w:color w:val="000000" w:themeColor="text1"/>
          <w:sz w:val="24"/>
          <w:szCs w:val="24"/>
        </w:rPr>
        <w:t>On</w:t>
      </w:r>
      <w:proofErr w:type="gramEnd"/>
      <w:r w:rsidRPr="00B1606B">
        <w:rPr>
          <w:rFonts w:ascii="Arial" w:hAnsi="Arial" w:cs="Arial"/>
          <w:b w:val="0"/>
          <w:bCs w:val="0"/>
          <w:i/>
          <w:iCs/>
          <w:color w:val="000000" w:themeColor="text1"/>
          <w:sz w:val="24"/>
          <w:szCs w:val="24"/>
        </w:rPr>
        <w:t xml:space="preserve"> Managing Transitions From Early Years To Key Stage 1. </w:t>
      </w:r>
      <w:r w:rsidRPr="00B1606B">
        <w:rPr>
          <w:rFonts w:ascii="Arial" w:hAnsi="Arial" w:cs="Arial"/>
          <w:b w:val="0"/>
          <w:bCs w:val="0"/>
          <w:color w:val="000000" w:themeColor="text1"/>
          <w:sz w:val="24"/>
          <w:szCs w:val="24"/>
        </w:rPr>
        <w:t xml:space="preserve">Available at: </w:t>
      </w:r>
      <w:hyperlink r:id="rId47" w:history="1">
        <w:r w:rsidRPr="00B1606B">
          <w:rPr>
            <w:rStyle w:val="Hyperlink"/>
            <w:rFonts w:ascii="Arial" w:hAnsi="Arial" w:cs="Arial"/>
            <w:b w:val="0"/>
            <w:bCs w:val="0"/>
            <w:color w:val="000000" w:themeColor="text1"/>
            <w:sz w:val="24"/>
            <w:szCs w:val="24"/>
            <w:u w:val="none"/>
          </w:rPr>
          <w:t>https://theearlyyearstraininghub.co.uk/en/f2f-course/moving-up,-moving-on--managing-transitions-from-early-years-to-key-stage-1</w:t>
        </w:r>
      </w:hyperlink>
      <w:r w:rsidRPr="00B1606B">
        <w:rPr>
          <w:rFonts w:ascii="Arial" w:hAnsi="Arial" w:cs="Arial"/>
          <w:b w:val="0"/>
          <w:bCs w:val="0"/>
          <w:color w:val="000000" w:themeColor="text1"/>
          <w:sz w:val="24"/>
          <w:szCs w:val="24"/>
        </w:rPr>
        <w:t xml:space="preserve"> (Accessed: November 4</w:t>
      </w:r>
      <w:r w:rsidRPr="00B1606B">
        <w:rPr>
          <w:rFonts w:ascii="Arial" w:hAnsi="Arial" w:cs="Arial"/>
          <w:b w:val="0"/>
          <w:bCs w:val="0"/>
          <w:color w:val="000000" w:themeColor="text1"/>
          <w:sz w:val="24"/>
          <w:szCs w:val="24"/>
          <w:vertAlign w:val="superscript"/>
        </w:rPr>
        <w:t>th</w:t>
      </w:r>
      <w:r w:rsidRPr="00B1606B">
        <w:rPr>
          <w:rFonts w:ascii="Arial" w:hAnsi="Arial" w:cs="Arial"/>
          <w:b w:val="0"/>
          <w:bCs w:val="0"/>
          <w:color w:val="000000" w:themeColor="text1"/>
          <w:sz w:val="24"/>
          <w:szCs w:val="24"/>
        </w:rPr>
        <w:t xml:space="preserve"> 2021).</w:t>
      </w:r>
    </w:p>
    <w:p w14:paraId="2D6711F6" w14:textId="77777777" w:rsidR="00B1606B" w:rsidRPr="00B1606B" w:rsidRDefault="00B1606B" w:rsidP="00B1606B">
      <w:pPr>
        <w:pStyle w:val="Heading1"/>
        <w:spacing w:before="0" w:beforeAutospacing="0" w:after="150" w:afterAutospacing="0"/>
        <w:jc w:val="both"/>
        <w:rPr>
          <w:rFonts w:ascii="Arial" w:hAnsi="Arial" w:cs="Arial"/>
          <w:b w:val="0"/>
          <w:bCs w:val="0"/>
          <w:color w:val="000000" w:themeColor="text1"/>
          <w:sz w:val="24"/>
          <w:szCs w:val="24"/>
        </w:rPr>
      </w:pPr>
    </w:p>
    <w:p w14:paraId="6628E46E" w14:textId="66BAB018" w:rsid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The Organisation for young children (2020) </w:t>
      </w:r>
      <w:r w:rsidRPr="00B1606B">
        <w:rPr>
          <w:rFonts w:ascii="Arial" w:hAnsi="Arial" w:cs="Arial"/>
          <w:i/>
          <w:iCs/>
          <w:color w:val="000000" w:themeColor="text1"/>
          <w:shd w:val="clear" w:color="auto" w:fill="FFFFFF"/>
        </w:rPr>
        <w:t xml:space="preserve">High quality, evidence-informed Early Childhood Services. </w:t>
      </w:r>
      <w:r w:rsidRPr="00B1606B">
        <w:rPr>
          <w:rFonts w:ascii="Arial" w:hAnsi="Arial" w:cs="Arial"/>
          <w:color w:val="000000" w:themeColor="text1"/>
          <w:shd w:val="clear" w:color="auto" w:fill="FFFFFF"/>
        </w:rPr>
        <w:t>Available at:</w:t>
      </w:r>
      <w:r w:rsidRPr="00B1606B">
        <w:rPr>
          <w:rFonts w:ascii="Arial" w:hAnsi="Arial" w:cs="Arial"/>
          <w:color w:val="000000" w:themeColor="text1"/>
        </w:rPr>
        <w:t xml:space="preserve"> </w:t>
      </w:r>
      <w:hyperlink r:id="rId48" w:history="1">
        <w:r w:rsidRPr="00B1606B">
          <w:rPr>
            <w:rStyle w:val="Hyperlink"/>
            <w:rFonts w:ascii="Arial" w:hAnsi="Arial" w:cs="Arial"/>
            <w:color w:val="000000" w:themeColor="text1"/>
            <w:u w:val="none"/>
            <w:shd w:val="clear" w:color="auto" w:fill="FFFFFF"/>
          </w:rPr>
          <w:t>https://www.early-years.org</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49D0368A" w14:textId="46407755" w:rsidR="00B1606B" w:rsidRPr="00B1606B" w:rsidRDefault="00B1606B" w:rsidP="00B1606B">
      <w:pPr>
        <w:jc w:val="both"/>
        <w:rPr>
          <w:rFonts w:ascii="Arial" w:hAnsi="Arial" w:cs="Arial"/>
          <w:color w:val="000000" w:themeColor="text1"/>
          <w:shd w:val="clear" w:color="auto" w:fill="FFFFFF"/>
        </w:rPr>
      </w:pPr>
    </w:p>
    <w:p w14:paraId="4B9775D7" w14:textId="77777777" w:rsidR="00791939" w:rsidRDefault="00791939" w:rsidP="00B1606B">
      <w:pPr>
        <w:jc w:val="both"/>
        <w:rPr>
          <w:rFonts w:ascii="Arial" w:hAnsi="Arial" w:cs="Arial"/>
          <w:color w:val="000000" w:themeColor="text1"/>
        </w:rPr>
      </w:pPr>
    </w:p>
    <w:p w14:paraId="21621F97" w14:textId="39750C17" w:rsidR="00791939" w:rsidRDefault="00791939" w:rsidP="00B1606B">
      <w:pPr>
        <w:jc w:val="both"/>
        <w:rPr>
          <w:rFonts w:ascii="Arial" w:hAnsi="Arial" w:cs="Arial"/>
          <w:color w:val="000000" w:themeColor="text1"/>
        </w:rPr>
      </w:pPr>
      <w:r>
        <w:rPr>
          <w:rFonts w:ascii="Arial" w:hAnsi="Arial" w:cs="Arial"/>
          <w:color w:val="000000" w:themeColor="text1"/>
        </w:rPr>
        <w:t xml:space="preserve">The Scottish Parliament (2020) Part 1 of the Bill. [image] Available at: </w:t>
      </w:r>
      <w:hyperlink r:id="rId49" w:anchor="083859a4-c15f-4c0b-a7e6-1cf5b0bccf4a.dita" w:history="1">
        <w:r w:rsidRPr="00006754">
          <w:rPr>
            <w:rStyle w:val="Hyperlink"/>
            <w:rFonts w:ascii="Arial" w:hAnsi="Arial" w:cs="Arial"/>
          </w:rPr>
          <w:t>https://digitalpublications.parliament.scot/Committees/Report/EHRiC/2020/12/20/b8645859-4fa2-4a02-ab99-1300cc14f686#083859a4-c15f-4c0b-a7e6-1cf5b0bccf4a.dita</w:t>
        </w:r>
      </w:hyperlink>
      <w:r>
        <w:rPr>
          <w:rFonts w:ascii="Arial" w:hAnsi="Arial" w:cs="Arial"/>
          <w:color w:val="000000" w:themeColor="text1"/>
        </w:rPr>
        <w:t xml:space="preserve"> (Accessed: November 23</w:t>
      </w:r>
      <w:r w:rsidRPr="00791939">
        <w:rPr>
          <w:rFonts w:ascii="Arial" w:hAnsi="Arial" w:cs="Arial"/>
          <w:color w:val="000000" w:themeColor="text1"/>
          <w:vertAlign w:val="superscript"/>
        </w:rPr>
        <w:t>rd</w:t>
      </w:r>
      <w:r>
        <w:rPr>
          <w:rFonts w:ascii="Arial" w:hAnsi="Arial" w:cs="Arial"/>
          <w:color w:val="000000" w:themeColor="text1"/>
        </w:rPr>
        <w:t xml:space="preserve"> 2021).</w:t>
      </w:r>
    </w:p>
    <w:p w14:paraId="7D432A53" w14:textId="77777777" w:rsidR="00791939" w:rsidRDefault="00791939" w:rsidP="00B1606B">
      <w:pPr>
        <w:jc w:val="both"/>
        <w:rPr>
          <w:rFonts w:ascii="Arial" w:hAnsi="Arial" w:cs="Arial"/>
          <w:color w:val="000000" w:themeColor="text1"/>
        </w:rPr>
      </w:pPr>
    </w:p>
    <w:p w14:paraId="7D99B71D" w14:textId="77777777" w:rsidR="00791939" w:rsidRDefault="00791939" w:rsidP="00B1606B">
      <w:pPr>
        <w:jc w:val="both"/>
        <w:rPr>
          <w:rFonts w:ascii="Arial" w:hAnsi="Arial" w:cs="Arial"/>
          <w:color w:val="000000" w:themeColor="text1"/>
        </w:rPr>
      </w:pPr>
    </w:p>
    <w:p w14:paraId="53C91929" w14:textId="14BBA445"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UNICEF (no date) </w:t>
      </w:r>
      <w:r w:rsidRPr="00B1606B">
        <w:rPr>
          <w:rFonts w:ascii="Arial" w:hAnsi="Arial" w:cs="Arial"/>
          <w:i/>
          <w:iCs/>
          <w:color w:val="000000" w:themeColor="text1"/>
        </w:rPr>
        <w:t xml:space="preserve">UNCRC. </w:t>
      </w:r>
      <w:r w:rsidRPr="00B1606B">
        <w:rPr>
          <w:rFonts w:ascii="Arial" w:hAnsi="Arial" w:cs="Arial"/>
          <w:color w:val="000000" w:themeColor="text1"/>
        </w:rPr>
        <w:t xml:space="preserve">Available at: </w:t>
      </w:r>
      <w:hyperlink r:id="rId50" w:history="1">
        <w:r w:rsidRPr="00B1606B">
          <w:rPr>
            <w:rStyle w:val="Hyperlink"/>
            <w:rFonts w:ascii="Arial" w:hAnsi="Arial" w:cs="Arial"/>
            <w:color w:val="000000" w:themeColor="text1"/>
            <w:u w:val="none"/>
          </w:rPr>
          <w:t>https://www.unicef.org.uk/what-we-do/un-convention-child-rights/</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64D7093E" w14:textId="77777777" w:rsidR="00B1606B" w:rsidRPr="00B1606B" w:rsidRDefault="00B1606B" w:rsidP="00B1606B">
      <w:pPr>
        <w:jc w:val="both"/>
        <w:rPr>
          <w:rFonts w:ascii="Arial" w:hAnsi="Arial" w:cs="Arial"/>
          <w:color w:val="000000" w:themeColor="text1"/>
        </w:rPr>
      </w:pPr>
    </w:p>
    <w:p w14:paraId="1C03A1E3" w14:textId="7A6768BC"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Van </w:t>
      </w:r>
      <w:proofErr w:type="spellStart"/>
      <w:r w:rsidRPr="00B1606B">
        <w:rPr>
          <w:rFonts w:ascii="Arial" w:hAnsi="Arial" w:cs="Arial"/>
          <w:color w:val="000000" w:themeColor="text1"/>
        </w:rPr>
        <w:t>Rosmalen</w:t>
      </w:r>
      <w:proofErr w:type="spellEnd"/>
      <w:r w:rsidRPr="00B1606B">
        <w:rPr>
          <w:rFonts w:ascii="Arial" w:hAnsi="Arial" w:cs="Arial"/>
          <w:color w:val="000000" w:themeColor="text1"/>
        </w:rPr>
        <w:t xml:space="preserve">, L., Van Der Horst, F. C. P., Van Der Veer, R. (2016) ‘From secure dependency to attachment: Mary Ainsworth’s integration of Blatz’s security theory into Bowlby’s attachment theory’, </w:t>
      </w:r>
      <w:r w:rsidRPr="00B1606B">
        <w:rPr>
          <w:rFonts w:ascii="Arial" w:hAnsi="Arial" w:cs="Arial"/>
          <w:i/>
          <w:iCs/>
          <w:color w:val="000000" w:themeColor="text1"/>
        </w:rPr>
        <w:t xml:space="preserve">History of Psychology. </w:t>
      </w:r>
      <w:r w:rsidRPr="00B1606B">
        <w:rPr>
          <w:rFonts w:ascii="Arial" w:hAnsi="Arial" w:cs="Arial"/>
          <w:color w:val="000000" w:themeColor="text1"/>
        </w:rPr>
        <w:t>19(1), pp. 22-39. DOI: 10.1037/hop0000015.</w:t>
      </w:r>
    </w:p>
    <w:p w14:paraId="6C29DD0B" w14:textId="1D11ECCE" w:rsidR="000B7AB6" w:rsidRDefault="000B7AB6" w:rsidP="00B1606B">
      <w:pPr>
        <w:jc w:val="both"/>
        <w:rPr>
          <w:rFonts w:ascii="Arial" w:hAnsi="Arial" w:cs="Arial"/>
          <w:color w:val="000000" w:themeColor="text1"/>
        </w:rPr>
      </w:pPr>
    </w:p>
    <w:p w14:paraId="53B64D69" w14:textId="4ECA99EF" w:rsidR="000B7AB6" w:rsidRDefault="000B7AB6" w:rsidP="00B1606B">
      <w:pPr>
        <w:jc w:val="both"/>
        <w:rPr>
          <w:rFonts w:ascii="Arial" w:hAnsi="Arial" w:cs="Arial"/>
          <w:color w:val="000000" w:themeColor="text1"/>
        </w:rPr>
      </w:pPr>
      <w:proofErr w:type="spellStart"/>
      <w:r>
        <w:rPr>
          <w:rFonts w:ascii="Arial" w:hAnsi="Arial" w:cs="Arial"/>
          <w:color w:val="000000" w:themeColor="text1"/>
        </w:rPr>
        <w:t>Vecchi</w:t>
      </w:r>
      <w:proofErr w:type="spellEnd"/>
      <w:r>
        <w:rPr>
          <w:rFonts w:ascii="Arial" w:hAnsi="Arial" w:cs="Arial"/>
          <w:color w:val="000000" w:themeColor="text1"/>
        </w:rPr>
        <w:t xml:space="preserve">, V (2010) ‘Art and creativity in Reggio Emilia’, </w:t>
      </w:r>
      <w:r w:rsidRPr="000B7AB6">
        <w:rPr>
          <w:rFonts w:ascii="Arial" w:hAnsi="Arial" w:cs="Arial"/>
          <w:i/>
          <w:iCs/>
          <w:color w:val="000000" w:themeColor="text1"/>
        </w:rPr>
        <w:t>Exploring the role and potential of ateliers in early childhood education.</w:t>
      </w:r>
      <w:r>
        <w:rPr>
          <w:rFonts w:ascii="Arial" w:hAnsi="Arial" w:cs="Arial"/>
          <w:color w:val="000000" w:themeColor="text1"/>
        </w:rPr>
        <w:t xml:space="preserve"> London: Routledge.</w:t>
      </w:r>
    </w:p>
    <w:p w14:paraId="4EA835EB" w14:textId="14A9FE52" w:rsidR="000B7AB6" w:rsidRPr="00B1606B" w:rsidRDefault="000B7AB6" w:rsidP="00B1606B">
      <w:pPr>
        <w:jc w:val="both"/>
        <w:rPr>
          <w:rFonts w:ascii="Arial" w:hAnsi="Arial" w:cs="Arial"/>
          <w:color w:val="000000" w:themeColor="text1"/>
        </w:rPr>
      </w:pPr>
    </w:p>
    <w:p w14:paraId="52664786" w14:textId="77777777" w:rsidR="00B1606B" w:rsidRPr="00B1606B" w:rsidRDefault="00B1606B" w:rsidP="00B1606B">
      <w:pPr>
        <w:jc w:val="both"/>
        <w:rPr>
          <w:rFonts w:ascii="Arial" w:hAnsi="Arial" w:cs="Arial"/>
          <w:color w:val="000000" w:themeColor="text1"/>
        </w:rPr>
      </w:pPr>
    </w:p>
    <w:p w14:paraId="38D2B32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Welsh Assembly </w:t>
      </w:r>
      <w:proofErr w:type="spellStart"/>
      <w:r w:rsidRPr="00B1606B">
        <w:rPr>
          <w:rFonts w:ascii="Arial" w:hAnsi="Arial" w:cs="Arial"/>
          <w:color w:val="000000" w:themeColor="text1"/>
        </w:rPr>
        <w:t>Governent</w:t>
      </w:r>
      <w:proofErr w:type="spellEnd"/>
      <w:r w:rsidRPr="00B1606B">
        <w:rPr>
          <w:rFonts w:ascii="Arial" w:hAnsi="Arial" w:cs="Arial"/>
          <w:color w:val="000000" w:themeColor="text1"/>
        </w:rPr>
        <w:t xml:space="preserve"> (2008) </w:t>
      </w:r>
      <w:r w:rsidRPr="00B1606B">
        <w:rPr>
          <w:rFonts w:ascii="Arial" w:hAnsi="Arial" w:cs="Arial"/>
          <w:i/>
          <w:iCs/>
          <w:color w:val="000000" w:themeColor="text1"/>
        </w:rPr>
        <w:t xml:space="preserve">Learning and teaching pedagogy. </w:t>
      </w:r>
      <w:r w:rsidRPr="00B1606B">
        <w:rPr>
          <w:rFonts w:ascii="Arial" w:hAnsi="Arial" w:cs="Arial"/>
          <w:color w:val="000000" w:themeColor="text1"/>
        </w:rPr>
        <w:t xml:space="preserve">Available at: </w:t>
      </w:r>
      <w:hyperlink r:id="rId51" w:history="1">
        <w:r w:rsidRPr="00B1606B">
          <w:rPr>
            <w:rStyle w:val="Hyperlink"/>
            <w:rFonts w:ascii="Arial" w:hAnsi="Arial" w:cs="Arial"/>
            <w:color w:val="000000" w:themeColor="text1"/>
            <w:u w:val="none"/>
          </w:rPr>
          <w:t>https://hwb.gov.wales/api/storage/8f0b360f-f1f6-4bec-b11a-df88168007f9/learning-and-teaching-pedagogy.pdf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062F9FFC" w14:textId="77777777" w:rsidR="00B1606B" w:rsidRPr="00B1606B" w:rsidRDefault="00B1606B" w:rsidP="00B1606B">
      <w:pPr>
        <w:jc w:val="both"/>
        <w:rPr>
          <w:rFonts w:ascii="Arial" w:hAnsi="Arial" w:cs="Arial"/>
          <w:color w:val="000000" w:themeColor="text1"/>
        </w:rPr>
      </w:pPr>
    </w:p>
    <w:p w14:paraId="6C193E9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Welsh Government (2017) Flying Start – Annex. </w:t>
      </w:r>
      <w:r w:rsidRPr="00B1606B">
        <w:rPr>
          <w:rFonts w:ascii="Arial" w:hAnsi="Arial" w:cs="Arial"/>
          <w:i/>
          <w:iCs/>
          <w:color w:val="000000" w:themeColor="text1"/>
        </w:rPr>
        <w:t>Transition Guidance</w:t>
      </w:r>
      <w:r w:rsidRPr="00B1606B">
        <w:rPr>
          <w:rFonts w:ascii="Arial" w:hAnsi="Arial" w:cs="Arial"/>
          <w:color w:val="000000" w:themeColor="text1"/>
        </w:rPr>
        <w:t xml:space="preserve">. Available at: </w:t>
      </w:r>
      <w:hyperlink r:id="rId52" w:history="1">
        <w:r w:rsidRPr="00B1606B">
          <w:rPr>
            <w:rStyle w:val="Hyperlink"/>
            <w:rFonts w:ascii="Arial" w:hAnsi="Arial" w:cs="Arial"/>
            <w:color w:val="000000" w:themeColor="text1"/>
            <w:u w:val="none"/>
          </w:rPr>
          <w:t>https://moodle.uwtsd.ac.uk/mod/resource/view.php?id=361530&amp;redirect=1</w:t>
        </w:r>
      </w:hyperlink>
      <w:r w:rsidRPr="00B1606B">
        <w:rPr>
          <w:rFonts w:ascii="Arial" w:hAnsi="Arial" w:cs="Arial"/>
          <w:color w:val="000000" w:themeColor="text1"/>
        </w:rPr>
        <w:t xml:space="preserve"> (Accessed: November 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1F8321F7" w14:textId="77777777" w:rsidR="00B1606B" w:rsidRPr="00B1606B" w:rsidRDefault="00B1606B" w:rsidP="00B1606B">
      <w:pPr>
        <w:jc w:val="both"/>
        <w:rPr>
          <w:rFonts w:ascii="Arial" w:hAnsi="Arial" w:cs="Arial"/>
          <w:color w:val="000000" w:themeColor="text1"/>
        </w:rPr>
      </w:pPr>
    </w:p>
    <w:p w14:paraId="04BAC4FE" w14:textId="38EED98E" w:rsid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Wilkinson, J, E. (2006) ‘Nursery World’, </w:t>
      </w:r>
      <w:r w:rsidRPr="00B1606B">
        <w:rPr>
          <w:rFonts w:ascii="Arial" w:hAnsi="Arial" w:cs="Arial"/>
          <w:i/>
          <w:iCs/>
          <w:color w:val="000000" w:themeColor="text1"/>
        </w:rPr>
        <w:t xml:space="preserve">Early Years Pioneers: Jean Jacques Rousseau. </w:t>
      </w:r>
      <w:r w:rsidRPr="00B1606B">
        <w:rPr>
          <w:rFonts w:ascii="Arial" w:hAnsi="Arial" w:cs="Arial"/>
          <w:color w:val="000000" w:themeColor="text1"/>
        </w:rPr>
        <w:t xml:space="preserve">Available at: </w:t>
      </w:r>
      <w:hyperlink r:id="rId53" w:history="1">
        <w:r w:rsidRPr="00B1606B">
          <w:rPr>
            <w:rStyle w:val="Hyperlink"/>
            <w:rFonts w:ascii="Arial" w:hAnsi="Arial" w:cs="Arial"/>
            <w:color w:val="000000" w:themeColor="text1"/>
            <w:u w:val="none"/>
          </w:rPr>
          <w:t>https://www.nurseryworld.co.uk/features/article/early-years-pioneers-jean-jacques-rousseau</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BEECD2D" w14:textId="77777777" w:rsidR="000B7AB6" w:rsidRDefault="000B7AB6" w:rsidP="00B1606B">
      <w:pPr>
        <w:jc w:val="both"/>
        <w:rPr>
          <w:rFonts w:ascii="Arial" w:hAnsi="Arial" w:cs="Arial"/>
          <w:color w:val="000000" w:themeColor="text1"/>
        </w:rPr>
      </w:pPr>
    </w:p>
    <w:p w14:paraId="39A5BA63" w14:textId="25EC3837" w:rsidR="00DD02D1" w:rsidRDefault="00DD02D1" w:rsidP="00B1606B">
      <w:pPr>
        <w:jc w:val="both"/>
        <w:rPr>
          <w:rFonts w:ascii="Arial" w:hAnsi="Arial" w:cs="Arial"/>
          <w:color w:val="000000" w:themeColor="text1"/>
        </w:rPr>
      </w:pPr>
    </w:p>
    <w:p w14:paraId="72355E0F" w14:textId="18CFC1FB" w:rsidR="00DD02D1" w:rsidRPr="004B4BFA" w:rsidRDefault="00DD02D1" w:rsidP="00B1606B">
      <w:pPr>
        <w:jc w:val="both"/>
        <w:rPr>
          <w:rFonts w:ascii="Arial" w:hAnsi="Arial" w:cs="Arial"/>
          <w:color w:val="000000" w:themeColor="text1"/>
        </w:rPr>
      </w:pPr>
    </w:p>
    <w:p w14:paraId="35AB279F" w14:textId="021BCB58" w:rsidR="00B1606B" w:rsidRDefault="00B1606B" w:rsidP="00A25152">
      <w:pPr>
        <w:tabs>
          <w:tab w:val="left" w:pos="3401"/>
        </w:tabs>
      </w:pPr>
    </w:p>
    <w:p w14:paraId="7F54A2E4" w14:textId="6CFA004F" w:rsidR="00B1606B" w:rsidRDefault="00B1606B" w:rsidP="00A25152">
      <w:pPr>
        <w:tabs>
          <w:tab w:val="left" w:pos="3401"/>
        </w:tabs>
      </w:pPr>
    </w:p>
    <w:p w14:paraId="4DEAD4CE" w14:textId="44F2B149" w:rsidR="00B1606B" w:rsidRDefault="00B1606B" w:rsidP="00A25152">
      <w:pPr>
        <w:tabs>
          <w:tab w:val="left" w:pos="3401"/>
        </w:tabs>
      </w:pPr>
    </w:p>
    <w:p w14:paraId="2D881E2E" w14:textId="59FA8A53" w:rsidR="00B1606B" w:rsidRDefault="00B1606B" w:rsidP="00A25152">
      <w:pPr>
        <w:tabs>
          <w:tab w:val="left" w:pos="3401"/>
        </w:tabs>
      </w:pPr>
    </w:p>
    <w:p w14:paraId="7B997428" w14:textId="490A12D9" w:rsidR="00B1606B" w:rsidRDefault="00B1606B" w:rsidP="00A25152">
      <w:pPr>
        <w:tabs>
          <w:tab w:val="left" w:pos="3401"/>
        </w:tabs>
      </w:pPr>
    </w:p>
    <w:p w14:paraId="2281F376" w14:textId="6E65CD88" w:rsidR="00B1606B" w:rsidRDefault="00B1606B" w:rsidP="00A25152">
      <w:pPr>
        <w:tabs>
          <w:tab w:val="left" w:pos="3401"/>
        </w:tabs>
      </w:pPr>
    </w:p>
    <w:p w14:paraId="528AC82D" w14:textId="77777777" w:rsidR="00B1606B" w:rsidRPr="00597EF5" w:rsidRDefault="00B1606B" w:rsidP="00A25152">
      <w:pPr>
        <w:tabs>
          <w:tab w:val="left" w:pos="3401"/>
        </w:tabs>
      </w:pPr>
    </w:p>
    <w:p w14:paraId="08557909" w14:textId="5211160D" w:rsidR="00A25152" w:rsidRDefault="00A25152" w:rsidP="00A25152">
      <w:pPr>
        <w:tabs>
          <w:tab w:val="left" w:pos="3401"/>
        </w:tabs>
        <w:rPr>
          <w:sz w:val="48"/>
          <w:szCs w:val="48"/>
        </w:rPr>
      </w:pPr>
    </w:p>
    <w:p w14:paraId="7487CB02" w14:textId="18840736" w:rsidR="00A25152" w:rsidRDefault="00A25152" w:rsidP="00A25152">
      <w:pPr>
        <w:tabs>
          <w:tab w:val="left" w:pos="3401"/>
        </w:tabs>
        <w:rPr>
          <w:sz w:val="48"/>
          <w:szCs w:val="48"/>
        </w:rPr>
      </w:pPr>
    </w:p>
    <w:p w14:paraId="1C156348" w14:textId="7B8E91A0" w:rsidR="00A25152" w:rsidRDefault="00A25152" w:rsidP="00A25152">
      <w:pPr>
        <w:tabs>
          <w:tab w:val="left" w:pos="3401"/>
        </w:tabs>
        <w:rPr>
          <w:sz w:val="48"/>
          <w:szCs w:val="48"/>
        </w:rPr>
      </w:pPr>
    </w:p>
    <w:p w14:paraId="2775AA7A" w14:textId="6819CDD4" w:rsidR="00A25152" w:rsidRDefault="00A25152" w:rsidP="00A25152">
      <w:pPr>
        <w:tabs>
          <w:tab w:val="left" w:pos="3401"/>
        </w:tabs>
        <w:rPr>
          <w:sz w:val="48"/>
          <w:szCs w:val="48"/>
        </w:rPr>
      </w:pPr>
    </w:p>
    <w:p w14:paraId="40FA311B" w14:textId="593AB2A5" w:rsidR="00A25152" w:rsidRDefault="00A25152" w:rsidP="00A25152">
      <w:pPr>
        <w:tabs>
          <w:tab w:val="left" w:pos="3401"/>
        </w:tabs>
        <w:rPr>
          <w:sz w:val="48"/>
          <w:szCs w:val="48"/>
        </w:rPr>
      </w:pPr>
    </w:p>
    <w:p w14:paraId="3BE45BFA" w14:textId="42A95F36" w:rsidR="00A25152" w:rsidRDefault="00A25152" w:rsidP="00A25152">
      <w:pPr>
        <w:tabs>
          <w:tab w:val="left" w:pos="3401"/>
        </w:tabs>
        <w:rPr>
          <w:sz w:val="48"/>
          <w:szCs w:val="48"/>
        </w:rPr>
      </w:pPr>
    </w:p>
    <w:p w14:paraId="76B668D7" w14:textId="4EE0F238" w:rsidR="00A25152" w:rsidRDefault="00A25152" w:rsidP="00A25152">
      <w:pPr>
        <w:tabs>
          <w:tab w:val="left" w:pos="3401"/>
        </w:tabs>
        <w:rPr>
          <w:sz w:val="48"/>
          <w:szCs w:val="48"/>
        </w:rPr>
      </w:pPr>
    </w:p>
    <w:p w14:paraId="26B940C3" w14:textId="77777777" w:rsidR="00A25152" w:rsidRPr="00A25152" w:rsidRDefault="00A25152" w:rsidP="00A25152">
      <w:pPr>
        <w:tabs>
          <w:tab w:val="left" w:pos="3401"/>
        </w:tabs>
        <w:rPr>
          <w:sz w:val="48"/>
          <w:szCs w:val="48"/>
        </w:rPr>
      </w:pPr>
    </w:p>
    <w:sectPr w:rsidR="00A25152" w:rsidRPr="00A25152" w:rsidSect="00611CF4">
      <w:headerReference w:type="even" r:id="rId54"/>
      <w:headerReference w:type="default" r:id="rId55"/>
      <w:footerReference w:type="even" r:id="rId56"/>
      <w:footerReference w:type="default" r:id="rId57"/>
      <w:headerReference w:type="first" r:id="rId58"/>
      <w:pgSz w:w="11906" w:h="16838"/>
      <w:pgMar w:top="1440" w:right="1440" w:bottom="1440" w:left="1440" w:header="708" w:footer="708" w:gutter="0"/>
      <w:pgBorders w:offsetFrom="page">
        <w:top w:val="wave" w:sz="12" w:space="24" w:color="auto"/>
        <w:left w:val="wave" w:sz="12" w:space="24" w:color="auto"/>
        <w:bottom w:val="wave" w:sz="12" w:space="24" w:color="auto"/>
        <w:right w:val="wave" w:sz="12"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3D9AF" w14:textId="77777777" w:rsidR="00DA2F10" w:rsidRDefault="00DA2F10" w:rsidP="00F87520">
      <w:r>
        <w:separator/>
      </w:r>
    </w:p>
  </w:endnote>
  <w:endnote w:type="continuationSeparator" w:id="0">
    <w:p w14:paraId="7F943773" w14:textId="77777777" w:rsidR="00DA2F10" w:rsidRDefault="00DA2F10" w:rsidP="00F87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1657674"/>
      <w:docPartObj>
        <w:docPartGallery w:val="Page Numbers (Bottom of Page)"/>
        <w:docPartUnique/>
      </w:docPartObj>
    </w:sdtPr>
    <w:sdtEndPr>
      <w:rPr>
        <w:rStyle w:val="PageNumber"/>
      </w:rPr>
    </w:sdtEndPr>
    <w:sdtContent>
      <w:p w14:paraId="4CD64E09" w14:textId="4834C4E4" w:rsidR="001240E6" w:rsidRDefault="001240E6" w:rsidP="00611C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853F34" w14:textId="77777777" w:rsidR="001240E6" w:rsidRDefault="001240E6" w:rsidP="001240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4170883"/>
      <w:docPartObj>
        <w:docPartGallery w:val="Page Numbers (Bottom of Page)"/>
        <w:docPartUnique/>
      </w:docPartObj>
    </w:sdtPr>
    <w:sdtEndPr>
      <w:rPr>
        <w:rStyle w:val="PageNumber"/>
      </w:rPr>
    </w:sdtEndPr>
    <w:sdtContent>
      <w:p w14:paraId="4D3B5B1A" w14:textId="4FB0EFA9" w:rsidR="00611CF4" w:rsidRDefault="00611CF4" w:rsidP="00006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EFC3A4F" w14:textId="77777777" w:rsidR="001240E6" w:rsidRDefault="001240E6" w:rsidP="001240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8AD27" w14:textId="77777777" w:rsidR="00DA2F10" w:rsidRDefault="00DA2F10" w:rsidP="00F87520">
      <w:r>
        <w:separator/>
      </w:r>
    </w:p>
  </w:footnote>
  <w:footnote w:type="continuationSeparator" w:id="0">
    <w:p w14:paraId="0398C224" w14:textId="77777777" w:rsidR="00DA2F10" w:rsidRDefault="00DA2F10" w:rsidP="00F87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AB681" w14:textId="77777777" w:rsidR="001240E6" w:rsidRDefault="00124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8193E" w14:textId="77777777" w:rsidR="001240E6" w:rsidRDefault="00124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931CA" w14:textId="0600EE6D" w:rsidR="007A1335" w:rsidRPr="007A1335" w:rsidRDefault="007A1335">
    <w:pPr>
      <w:pStyle w:val="Header"/>
      <w:rPr>
        <w:rFonts w:ascii="Arial" w:hAnsi="Arial" w:cs="Arial"/>
        <w:sz w:val="16"/>
        <w:szCs w:val="16"/>
      </w:rPr>
    </w:pPr>
    <w:r w:rsidRPr="007A1335">
      <w:rPr>
        <w:rFonts w:ascii="Arial" w:hAnsi="Arial" w:cs="Arial"/>
        <w:sz w:val="16"/>
        <w:szCs w:val="16"/>
      </w:rPr>
      <w:t>Shauna Hawker</w:t>
    </w:r>
  </w:p>
  <w:p w14:paraId="6CC77195" w14:textId="7A2CA412" w:rsidR="007A1335" w:rsidRPr="007A1335" w:rsidRDefault="007A1335">
    <w:pPr>
      <w:pStyle w:val="Header"/>
      <w:rPr>
        <w:rFonts w:ascii="Arial" w:hAnsi="Arial" w:cs="Arial"/>
        <w:sz w:val="16"/>
        <w:szCs w:val="16"/>
      </w:rPr>
    </w:pPr>
    <w:r w:rsidRPr="007A1335">
      <w:rPr>
        <w:rFonts w:ascii="Arial" w:hAnsi="Arial" w:cs="Arial"/>
        <w:sz w:val="16"/>
        <w:szCs w:val="16"/>
      </w:rPr>
      <w:t>2108848</w:t>
    </w:r>
  </w:p>
  <w:p w14:paraId="1D9F3D3A" w14:textId="0F879DFF" w:rsidR="007A1335" w:rsidRPr="007A1335" w:rsidRDefault="007A1335">
    <w:pPr>
      <w:pStyle w:val="Header"/>
      <w:rPr>
        <w:rFonts w:ascii="Arial" w:hAnsi="Arial" w:cs="Arial"/>
        <w:sz w:val="16"/>
        <w:szCs w:val="16"/>
      </w:rPr>
    </w:pPr>
    <w:r w:rsidRPr="007A1335">
      <w:rPr>
        <w:rFonts w:ascii="Arial" w:hAnsi="Arial" w:cs="Arial"/>
        <w:sz w:val="16"/>
        <w:szCs w:val="16"/>
      </w:rPr>
      <w:t>Word count: 3358</w:t>
    </w:r>
  </w:p>
  <w:p w14:paraId="281C1C54" w14:textId="77777777" w:rsidR="007A1335" w:rsidRPr="007A1335" w:rsidRDefault="007A1335" w:rsidP="007A1335">
    <w:pPr>
      <w:rPr>
        <w:rFonts w:ascii="Arial" w:hAnsi="Arial" w:cs="Arial"/>
        <w:bCs/>
        <w:sz w:val="16"/>
        <w:szCs w:val="16"/>
      </w:rPr>
    </w:pPr>
    <w:r w:rsidRPr="007A1335">
      <w:rPr>
        <w:rFonts w:ascii="Arial" w:hAnsi="Arial" w:cs="Arial"/>
        <w:bCs/>
        <w:sz w:val="16"/>
        <w:szCs w:val="16"/>
      </w:rPr>
      <w:t xml:space="preserve">ECEY4001/C </w:t>
    </w:r>
  </w:p>
  <w:p w14:paraId="60C5094A" w14:textId="77777777" w:rsidR="007A1335" w:rsidRDefault="007A1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6594E"/>
    <w:multiLevelType w:val="multilevel"/>
    <w:tmpl w:val="A01CB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BA29E5"/>
    <w:multiLevelType w:val="multilevel"/>
    <w:tmpl w:val="D6565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E25CA3"/>
    <w:multiLevelType w:val="hybridMultilevel"/>
    <w:tmpl w:val="5B9C0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139A9"/>
    <w:multiLevelType w:val="multilevel"/>
    <w:tmpl w:val="6F047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7DB57B1"/>
    <w:multiLevelType w:val="multilevel"/>
    <w:tmpl w:val="C96CF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0F2"/>
    <w:rsid w:val="00017A44"/>
    <w:rsid w:val="00031C2B"/>
    <w:rsid w:val="0005534C"/>
    <w:rsid w:val="00055420"/>
    <w:rsid w:val="00066002"/>
    <w:rsid w:val="00081BE5"/>
    <w:rsid w:val="000A40F5"/>
    <w:rsid w:val="000A4B80"/>
    <w:rsid w:val="000B40F5"/>
    <w:rsid w:val="000B7AB6"/>
    <w:rsid w:val="001240E6"/>
    <w:rsid w:val="00127858"/>
    <w:rsid w:val="0018485A"/>
    <w:rsid w:val="001D12BB"/>
    <w:rsid w:val="001D3E90"/>
    <w:rsid w:val="001D6C22"/>
    <w:rsid w:val="001F79F1"/>
    <w:rsid w:val="00202120"/>
    <w:rsid w:val="0022197D"/>
    <w:rsid w:val="00227AB3"/>
    <w:rsid w:val="00233F38"/>
    <w:rsid w:val="0023560B"/>
    <w:rsid w:val="00241A31"/>
    <w:rsid w:val="0025110E"/>
    <w:rsid w:val="00255643"/>
    <w:rsid w:val="002702A1"/>
    <w:rsid w:val="002924F7"/>
    <w:rsid w:val="002A66CC"/>
    <w:rsid w:val="002A7924"/>
    <w:rsid w:val="002C4342"/>
    <w:rsid w:val="002D6CFA"/>
    <w:rsid w:val="002F2453"/>
    <w:rsid w:val="00301075"/>
    <w:rsid w:val="00333466"/>
    <w:rsid w:val="00346C7B"/>
    <w:rsid w:val="003601AA"/>
    <w:rsid w:val="00366763"/>
    <w:rsid w:val="00385EEB"/>
    <w:rsid w:val="00395E2B"/>
    <w:rsid w:val="003D221B"/>
    <w:rsid w:val="00433FFB"/>
    <w:rsid w:val="0047134B"/>
    <w:rsid w:val="004835A5"/>
    <w:rsid w:val="004D3DA4"/>
    <w:rsid w:val="004F3F7F"/>
    <w:rsid w:val="00536011"/>
    <w:rsid w:val="00546288"/>
    <w:rsid w:val="005536DA"/>
    <w:rsid w:val="005830D6"/>
    <w:rsid w:val="00584814"/>
    <w:rsid w:val="00597EF5"/>
    <w:rsid w:val="005C0157"/>
    <w:rsid w:val="00610A81"/>
    <w:rsid w:val="00611CF4"/>
    <w:rsid w:val="00636BC3"/>
    <w:rsid w:val="00653CA9"/>
    <w:rsid w:val="00663959"/>
    <w:rsid w:val="006801FA"/>
    <w:rsid w:val="006C6975"/>
    <w:rsid w:val="00714607"/>
    <w:rsid w:val="007557CB"/>
    <w:rsid w:val="00760800"/>
    <w:rsid w:val="00764858"/>
    <w:rsid w:val="00765456"/>
    <w:rsid w:val="00791939"/>
    <w:rsid w:val="007A1335"/>
    <w:rsid w:val="007C60F2"/>
    <w:rsid w:val="007D487C"/>
    <w:rsid w:val="007F6FFF"/>
    <w:rsid w:val="008006EC"/>
    <w:rsid w:val="00806050"/>
    <w:rsid w:val="00806C20"/>
    <w:rsid w:val="00825C3E"/>
    <w:rsid w:val="00861438"/>
    <w:rsid w:val="0087794C"/>
    <w:rsid w:val="00895F1E"/>
    <w:rsid w:val="008B6C28"/>
    <w:rsid w:val="00901B9F"/>
    <w:rsid w:val="009046EA"/>
    <w:rsid w:val="00913234"/>
    <w:rsid w:val="00921BC8"/>
    <w:rsid w:val="00931451"/>
    <w:rsid w:val="00961514"/>
    <w:rsid w:val="00970164"/>
    <w:rsid w:val="009A44A5"/>
    <w:rsid w:val="009B25B3"/>
    <w:rsid w:val="009C458E"/>
    <w:rsid w:val="009D1EE9"/>
    <w:rsid w:val="009F4609"/>
    <w:rsid w:val="00A04B73"/>
    <w:rsid w:val="00A23428"/>
    <w:rsid w:val="00A25152"/>
    <w:rsid w:val="00A353BA"/>
    <w:rsid w:val="00A40382"/>
    <w:rsid w:val="00A40AA7"/>
    <w:rsid w:val="00A65CE9"/>
    <w:rsid w:val="00AA47F7"/>
    <w:rsid w:val="00AA7149"/>
    <w:rsid w:val="00AB3715"/>
    <w:rsid w:val="00AB494F"/>
    <w:rsid w:val="00AC62AD"/>
    <w:rsid w:val="00B03939"/>
    <w:rsid w:val="00B05651"/>
    <w:rsid w:val="00B1606B"/>
    <w:rsid w:val="00B357AE"/>
    <w:rsid w:val="00B4391D"/>
    <w:rsid w:val="00B442FD"/>
    <w:rsid w:val="00B54267"/>
    <w:rsid w:val="00B77432"/>
    <w:rsid w:val="00BB0172"/>
    <w:rsid w:val="00BB0B89"/>
    <w:rsid w:val="00BB4280"/>
    <w:rsid w:val="00BD28E6"/>
    <w:rsid w:val="00BE2E6F"/>
    <w:rsid w:val="00C0096D"/>
    <w:rsid w:val="00C13736"/>
    <w:rsid w:val="00C34DA8"/>
    <w:rsid w:val="00C71DF8"/>
    <w:rsid w:val="00CA59D5"/>
    <w:rsid w:val="00CB1AAA"/>
    <w:rsid w:val="00CE1ECD"/>
    <w:rsid w:val="00D17C9F"/>
    <w:rsid w:val="00D4053F"/>
    <w:rsid w:val="00D468CF"/>
    <w:rsid w:val="00D84E66"/>
    <w:rsid w:val="00D97051"/>
    <w:rsid w:val="00DA2F10"/>
    <w:rsid w:val="00DB0434"/>
    <w:rsid w:val="00DC1D62"/>
    <w:rsid w:val="00DD02D1"/>
    <w:rsid w:val="00E16EA2"/>
    <w:rsid w:val="00E31CB8"/>
    <w:rsid w:val="00E537B4"/>
    <w:rsid w:val="00E55120"/>
    <w:rsid w:val="00E679FD"/>
    <w:rsid w:val="00E72016"/>
    <w:rsid w:val="00E82903"/>
    <w:rsid w:val="00E8359E"/>
    <w:rsid w:val="00E9582F"/>
    <w:rsid w:val="00EB6B77"/>
    <w:rsid w:val="00EE4A51"/>
    <w:rsid w:val="00F21AB5"/>
    <w:rsid w:val="00F224AE"/>
    <w:rsid w:val="00F31BC6"/>
    <w:rsid w:val="00F33CF7"/>
    <w:rsid w:val="00F40218"/>
    <w:rsid w:val="00F40954"/>
    <w:rsid w:val="00F51328"/>
    <w:rsid w:val="00F554EA"/>
    <w:rsid w:val="00F72606"/>
    <w:rsid w:val="00F87520"/>
    <w:rsid w:val="00FB040B"/>
    <w:rsid w:val="00FE192A"/>
    <w:rsid w:val="00FE567B"/>
    <w:rsid w:val="00FE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679DD"/>
  <w15:chartTrackingRefBased/>
  <w15:docId w15:val="{D220BBF5-1DE8-A540-807F-C1A2407E7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939"/>
    <w:rPr>
      <w:rFonts w:ascii="Times New Roman" w:eastAsia="Times New Roman" w:hAnsi="Times New Roman" w:cs="Times New Roman"/>
      <w:lang w:eastAsia="en-GB"/>
    </w:rPr>
  </w:style>
  <w:style w:type="paragraph" w:styleId="Heading1">
    <w:name w:val="heading 1"/>
    <w:basedOn w:val="Normal"/>
    <w:link w:val="Heading1Char"/>
    <w:uiPriority w:val="9"/>
    <w:qFormat/>
    <w:rsid w:val="00B1606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1606B"/>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2903"/>
    <w:pPr>
      <w:spacing w:before="100" w:beforeAutospacing="1" w:after="100" w:afterAutospacing="1"/>
    </w:pPr>
  </w:style>
  <w:style w:type="paragraph" w:styleId="Header">
    <w:name w:val="header"/>
    <w:basedOn w:val="Normal"/>
    <w:link w:val="HeaderChar"/>
    <w:uiPriority w:val="99"/>
    <w:unhideWhenUsed/>
    <w:rsid w:val="00F87520"/>
    <w:pPr>
      <w:tabs>
        <w:tab w:val="center" w:pos="4513"/>
        <w:tab w:val="right" w:pos="9026"/>
      </w:tabs>
    </w:pPr>
  </w:style>
  <w:style w:type="character" w:customStyle="1" w:styleId="HeaderChar">
    <w:name w:val="Header Char"/>
    <w:basedOn w:val="DefaultParagraphFont"/>
    <w:link w:val="Header"/>
    <w:uiPriority w:val="99"/>
    <w:rsid w:val="00F87520"/>
    <w:rPr>
      <w:rFonts w:ascii="Times New Roman" w:eastAsia="Times New Roman" w:hAnsi="Times New Roman" w:cs="Times New Roman"/>
      <w:lang w:eastAsia="en-GB"/>
    </w:rPr>
  </w:style>
  <w:style w:type="paragraph" w:styleId="Footer">
    <w:name w:val="footer"/>
    <w:basedOn w:val="Normal"/>
    <w:link w:val="FooterChar"/>
    <w:uiPriority w:val="99"/>
    <w:unhideWhenUsed/>
    <w:rsid w:val="00F87520"/>
    <w:pPr>
      <w:tabs>
        <w:tab w:val="center" w:pos="4513"/>
        <w:tab w:val="right" w:pos="9026"/>
      </w:tabs>
    </w:pPr>
  </w:style>
  <w:style w:type="character" w:customStyle="1" w:styleId="FooterChar">
    <w:name w:val="Footer Char"/>
    <w:basedOn w:val="DefaultParagraphFont"/>
    <w:link w:val="Footer"/>
    <w:uiPriority w:val="99"/>
    <w:rsid w:val="00F8752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240E6"/>
  </w:style>
  <w:style w:type="character" w:customStyle="1" w:styleId="apple-converted-space">
    <w:name w:val="apple-converted-space"/>
    <w:basedOn w:val="DefaultParagraphFont"/>
    <w:rsid w:val="00C0096D"/>
  </w:style>
  <w:style w:type="character" w:customStyle="1" w:styleId="Heading1Char">
    <w:name w:val="Heading 1 Char"/>
    <w:basedOn w:val="DefaultParagraphFont"/>
    <w:link w:val="Heading1"/>
    <w:uiPriority w:val="9"/>
    <w:rsid w:val="00B1606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1606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1606B"/>
    <w:rPr>
      <w:color w:val="0563C1" w:themeColor="hyperlink"/>
      <w:u w:val="single"/>
    </w:rPr>
  </w:style>
  <w:style w:type="paragraph" w:styleId="ListParagraph">
    <w:name w:val="List Paragraph"/>
    <w:basedOn w:val="Normal"/>
    <w:uiPriority w:val="34"/>
    <w:qFormat/>
    <w:rsid w:val="001D6C22"/>
    <w:pPr>
      <w:ind w:left="720"/>
      <w:contextualSpacing/>
    </w:pPr>
  </w:style>
  <w:style w:type="character" w:styleId="UnresolvedMention">
    <w:name w:val="Unresolved Mention"/>
    <w:basedOn w:val="DefaultParagraphFont"/>
    <w:uiPriority w:val="99"/>
    <w:semiHidden/>
    <w:unhideWhenUsed/>
    <w:rsid w:val="00DD02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6976">
      <w:bodyDiv w:val="1"/>
      <w:marLeft w:val="0"/>
      <w:marRight w:val="0"/>
      <w:marTop w:val="0"/>
      <w:marBottom w:val="0"/>
      <w:divBdr>
        <w:top w:val="none" w:sz="0" w:space="0" w:color="auto"/>
        <w:left w:val="none" w:sz="0" w:space="0" w:color="auto"/>
        <w:bottom w:val="none" w:sz="0" w:space="0" w:color="auto"/>
        <w:right w:val="none" w:sz="0" w:space="0" w:color="auto"/>
      </w:divBdr>
    </w:div>
    <w:div w:id="37555237">
      <w:bodyDiv w:val="1"/>
      <w:marLeft w:val="0"/>
      <w:marRight w:val="0"/>
      <w:marTop w:val="0"/>
      <w:marBottom w:val="0"/>
      <w:divBdr>
        <w:top w:val="none" w:sz="0" w:space="0" w:color="auto"/>
        <w:left w:val="none" w:sz="0" w:space="0" w:color="auto"/>
        <w:bottom w:val="none" w:sz="0" w:space="0" w:color="auto"/>
        <w:right w:val="none" w:sz="0" w:space="0" w:color="auto"/>
      </w:divBdr>
      <w:divsChild>
        <w:div w:id="1916550659">
          <w:marLeft w:val="0"/>
          <w:marRight w:val="0"/>
          <w:marTop w:val="0"/>
          <w:marBottom w:val="0"/>
          <w:divBdr>
            <w:top w:val="none" w:sz="0" w:space="0" w:color="auto"/>
            <w:left w:val="none" w:sz="0" w:space="0" w:color="auto"/>
            <w:bottom w:val="none" w:sz="0" w:space="0" w:color="auto"/>
            <w:right w:val="none" w:sz="0" w:space="0" w:color="auto"/>
          </w:divBdr>
          <w:divsChild>
            <w:div w:id="1576207810">
              <w:marLeft w:val="0"/>
              <w:marRight w:val="0"/>
              <w:marTop w:val="0"/>
              <w:marBottom w:val="0"/>
              <w:divBdr>
                <w:top w:val="none" w:sz="0" w:space="0" w:color="auto"/>
                <w:left w:val="none" w:sz="0" w:space="0" w:color="auto"/>
                <w:bottom w:val="none" w:sz="0" w:space="0" w:color="auto"/>
                <w:right w:val="none" w:sz="0" w:space="0" w:color="auto"/>
              </w:divBdr>
              <w:divsChild>
                <w:div w:id="7326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13154">
      <w:bodyDiv w:val="1"/>
      <w:marLeft w:val="0"/>
      <w:marRight w:val="0"/>
      <w:marTop w:val="0"/>
      <w:marBottom w:val="0"/>
      <w:divBdr>
        <w:top w:val="none" w:sz="0" w:space="0" w:color="auto"/>
        <w:left w:val="none" w:sz="0" w:space="0" w:color="auto"/>
        <w:bottom w:val="none" w:sz="0" w:space="0" w:color="auto"/>
        <w:right w:val="none" w:sz="0" w:space="0" w:color="auto"/>
      </w:divBdr>
    </w:div>
    <w:div w:id="117115855">
      <w:bodyDiv w:val="1"/>
      <w:marLeft w:val="0"/>
      <w:marRight w:val="0"/>
      <w:marTop w:val="0"/>
      <w:marBottom w:val="0"/>
      <w:divBdr>
        <w:top w:val="none" w:sz="0" w:space="0" w:color="auto"/>
        <w:left w:val="none" w:sz="0" w:space="0" w:color="auto"/>
        <w:bottom w:val="none" w:sz="0" w:space="0" w:color="auto"/>
        <w:right w:val="none" w:sz="0" w:space="0" w:color="auto"/>
      </w:divBdr>
    </w:div>
    <w:div w:id="135609344">
      <w:bodyDiv w:val="1"/>
      <w:marLeft w:val="0"/>
      <w:marRight w:val="0"/>
      <w:marTop w:val="0"/>
      <w:marBottom w:val="0"/>
      <w:divBdr>
        <w:top w:val="none" w:sz="0" w:space="0" w:color="auto"/>
        <w:left w:val="none" w:sz="0" w:space="0" w:color="auto"/>
        <w:bottom w:val="none" w:sz="0" w:space="0" w:color="auto"/>
        <w:right w:val="none" w:sz="0" w:space="0" w:color="auto"/>
      </w:divBdr>
    </w:div>
    <w:div w:id="441338375">
      <w:bodyDiv w:val="1"/>
      <w:marLeft w:val="0"/>
      <w:marRight w:val="0"/>
      <w:marTop w:val="0"/>
      <w:marBottom w:val="0"/>
      <w:divBdr>
        <w:top w:val="none" w:sz="0" w:space="0" w:color="auto"/>
        <w:left w:val="none" w:sz="0" w:space="0" w:color="auto"/>
        <w:bottom w:val="none" w:sz="0" w:space="0" w:color="auto"/>
        <w:right w:val="none" w:sz="0" w:space="0" w:color="auto"/>
      </w:divBdr>
    </w:div>
    <w:div w:id="526910810">
      <w:bodyDiv w:val="1"/>
      <w:marLeft w:val="0"/>
      <w:marRight w:val="0"/>
      <w:marTop w:val="0"/>
      <w:marBottom w:val="0"/>
      <w:divBdr>
        <w:top w:val="none" w:sz="0" w:space="0" w:color="auto"/>
        <w:left w:val="none" w:sz="0" w:space="0" w:color="auto"/>
        <w:bottom w:val="none" w:sz="0" w:space="0" w:color="auto"/>
        <w:right w:val="none" w:sz="0" w:space="0" w:color="auto"/>
      </w:divBdr>
    </w:div>
    <w:div w:id="532963458">
      <w:bodyDiv w:val="1"/>
      <w:marLeft w:val="0"/>
      <w:marRight w:val="0"/>
      <w:marTop w:val="0"/>
      <w:marBottom w:val="0"/>
      <w:divBdr>
        <w:top w:val="none" w:sz="0" w:space="0" w:color="auto"/>
        <w:left w:val="none" w:sz="0" w:space="0" w:color="auto"/>
        <w:bottom w:val="none" w:sz="0" w:space="0" w:color="auto"/>
        <w:right w:val="none" w:sz="0" w:space="0" w:color="auto"/>
      </w:divBdr>
      <w:divsChild>
        <w:div w:id="1569917573">
          <w:marLeft w:val="0"/>
          <w:marRight w:val="0"/>
          <w:marTop w:val="0"/>
          <w:marBottom w:val="0"/>
          <w:divBdr>
            <w:top w:val="none" w:sz="0" w:space="0" w:color="auto"/>
            <w:left w:val="none" w:sz="0" w:space="0" w:color="auto"/>
            <w:bottom w:val="none" w:sz="0" w:space="0" w:color="auto"/>
            <w:right w:val="none" w:sz="0" w:space="0" w:color="auto"/>
          </w:divBdr>
          <w:divsChild>
            <w:div w:id="1846942314">
              <w:marLeft w:val="0"/>
              <w:marRight w:val="0"/>
              <w:marTop w:val="0"/>
              <w:marBottom w:val="0"/>
              <w:divBdr>
                <w:top w:val="none" w:sz="0" w:space="0" w:color="auto"/>
                <w:left w:val="none" w:sz="0" w:space="0" w:color="auto"/>
                <w:bottom w:val="none" w:sz="0" w:space="0" w:color="auto"/>
                <w:right w:val="none" w:sz="0" w:space="0" w:color="auto"/>
              </w:divBdr>
              <w:divsChild>
                <w:div w:id="36603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532815">
      <w:bodyDiv w:val="1"/>
      <w:marLeft w:val="0"/>
      <w:marRight w:val="0"/>
      <w:marTop w:val="0"/>
      <w:marBottom w:val="0"/>
      <w:divBdr>
        <w:top w:val="none" w:sz="0" w:space="0" w:color="auto"/>
        <w:left w:val="none" w:sz="0" w:space="0" w:color="auto"/>
        <w:bottom w:val="none" w:sz="0" w:space="0" w:color="auto"/>
        <w:right w:val="none" w:sz="0" w:space="0" w:color="auto"/>
      </w:divBdr>
    </w:div>
    <w:div w:id="1063992792">
      <w:bodyDiv w:val="1"/>
      <w:marLeft w:val="0"/>
      <w:marRight w:val="0"/>
      <w:marTop w:val="0"/>
      <w:marBottom w:val="0"/>
      <w:divBdr>
        <w:top w:val="none" w:sz="0" w:space="0" w:color="auto"/>
        <w:left w:val="none" w:sz="0" w:space="0" w:color="auto"/>
        <w:bottom w:val="none" w:sz="0" w:space="0" w:color="auto"/>
        <w:right w:val="none" w:sz="0" w:space="0" w:color="auto"/>
      </w:divBdr>
    </w:div>
    <w:div w:id="1142428114">
      <w:bodyDiv w:val="1"/>
      <w:marLeft w:val="0"/>
      <w:marRight w:val="0"/>
      <w:marTop w:val="0"/>
      <w:marBottom w:val="0"/>
      <w:divBdr>
        <w:top w:val="none" w:sz="0" w:space="0" w:color="auto"/>
        <w:left w:val="none" w:sz="0" w:space="0" w:color="auto"/>
        <w:bottom w:val="none" w:sz="0" w:space="0" w:color="auto"/>
        <w:right w:val="none" w:sz="0" w:space="0" w:color="auto"/>
      </w:divBdr>
    </w:div>
    <w:div w:id="1373118764">
      <w:bodyDiv w:val="1"/>
      <w:marLeft w:val="0"/>
      <w:marRight w:val="0"/>
      <w:marTop w:val="0"/>
      <w:marBottom w:val="0"/>
      <w:divBdr>
        <w:top w:val="none" w:sz="0" w:space="0" w:color="auto"/>
        <w:left w:val="none" w:sz="0" w:space="0" w:color="auto"/>
        <w:bottom w:val="none" w:sz="0" w:space="0" w:color="auto"/>
        <w:right w:val="none" w:sz="0" w:space="0" w:color="auto"/>
      </w:divBdr>
    </w:div>
    <w:div w:id="1410694403">
      <w:bodyDiv w:val="1"/>
      <w:marLeft w:val="0"/>
      <w:marRight w:val="0"/>
      <w:marTop w:val="0"/>
      <w:marBottom w:val="0"/>
      <w:divBdr>
        <w:top w:val="none" w:sz="0" w:space="0" w:color="auto"/>
        <w:left w:val="none" w:sz="0" w:space="0" w:color="auto"/>
        <w:bottom w:val="none" w:sz="0" w:space="0" w:color="auto"/>
        <w:right w:val="none" w:sz="0" w:space="0" w:color="auto"/>
      </w:divBdr>
    </w:div>
    <w:div w:id="1458916687">
      <w:bodyDiv w:val="1"/>
      <w:marLeft w:val="0"/>
      <w:marRight w:val="0"/>
      <w:marTop w:val="0"/>
      <w:marBottom w:val="0"/>
      <w:divBdr>
        <w:top w:val="none" w:sz="0" w:space="0" w:color="auto"/>
        <w:left w:val="none" w:sz="0" w:space="0" w:color="auto"/>
        <w:bottom w:val="none" w:sz="0" w:space="0" w:color="auto"/>
        <w:right w:val="none" w:sz="0" w:space="0" w:color="auto"/>
      </w:divBdr>
    </w:div>
    <w:div w:id="1510367671">
      <w:bodyDiv w:val="1"/>
      <w:marLeft w:val="0"/>
      <w:marRight w:val="0"/>
      <w:marTop w:val="0"/>
      <w:marBottom w:val="0"/>
      <w:divBdr>
        <w:top w:val="none" w:sz="0" w:space="0" w:color="auto"/>
        <w:left w:val="none" w:sz="0" w:space="0" w:color="auto"/>
        <w:bottom w:val="none" w:sz="0" w:space="0" w:color="auto"/>
        <w:right w:val="none" w:sz="0" w:space="0" w:color="auto"/>
      </w:divBdr>
    </w:div>
    <w:div w:id="1535462655">
      <w:bodyDiv w:val="1"/>
      <w:marLeft w:val="0"/>
      <w:marRight w:val="0"/>
      <w:marTop w:val="0"/>
      <w:marBottom w:val="0"/>
      <w:divBdr>
        <w:top w:val="none" w:sz="0" w:space="0" w:color="auto"/>
        <w:left w:val="none" w:sz="0" w:space="0" w:color="auto"/>
        <w:bottom w:val="none" w:sz="0" w:space="0" w:color="auto"/>
        <w:right w:val="none" w:sz="0" w:space="0" w:color="auto"/>
      </w:divBdr>
    </w:div>
    <w:div w:id="1545171516">
      <w:bodyDiv w:val="1"/>
      <w:marLeft w:val="0"/>
      <w:marRight w:val="0"/>
      <w:marTop w:val="0"/>
      <w:marBottom w:val="0"/>
      <w:divBdr>
        <w:top w:val="none" w:sz="0" w:space="0" w:color="auto"/>
        <w:left w:val="none" w:sz="0" w:space="0" w:color="auto"/>
        <w:bottom w:val="none" w:sz="0" w:space="0" w:color="auto"/>
        <w:right w:val="none" w:sz="0" w:space="0" w:color="auto"/>
      </w:divBdr>
    </w:div>
    <w:div w:id="1648048410">
      <w:bodyDiv w:val="1"/>
      <w:marLeft w:val="0"/>
      <w:marRight w:val="0"/>
      <w:marTop w:val="0"/>
      <w:marBottom w:val="0"/>
      <w:divBdr>
        <w:top w:val="none" w:sz="0" w:space="0" w:color="auto"/>
        <w:left w:val="none" w:sz="0" w:space="0" w:color="auto"/>
        <w:bottom w:val="none" w:sz="0" w:space="0" w:color="auto"/>
        <w:right w:val="none" w:sz="0" w:space="0" w:color="auto"/>
      </w:divBdr>
    </w:div>
    <w:div w:id="1703968608">
      <w:bodyDiv w:val="1"/>
      <w:marLeft w:val="0"/>
      <w:marRight w:val="0"/>
      <w:marTop w:val="0"/>
      <w:marBottom w:val="0"/>
      <w:divBdr>
        <w:top w:val="none" w:sz="0" w:space="0" w:color="auto"/>
        <w:left w:val="none" w:sz="0" w:space="0" w:color="auto"/>
        <w:bottom w:val="none" w:sz="0" w:space="0" w:color="auto"/>
        <w:right w:val="none" w:sz="0" w:space="0" w:color="auto"/>
      </w:divBdr>
    </w:div>
    <w:div w:id="1714815441">
      <w:bodyDiv w:val="1"/>
      <w:marLeft w:val="0"/>
      <w:marRight w:val="0"/>
      <w:marTop w:val="0"/>
      <w:marBottom w:val="0"/>
      <w:divBdr>
        <w:top w:val="none" w:sz="0" w:space="0" w:color="auto"/>
        <w:left w:val="none" w:sz="0" w:space="0" w:color="auto"/>
        <w:bottom w:val="none" w:sz="0" w:space="0" w:color="auto"/>
        <w:right w:val="none" w:sz="0" w:space="0" w:color="auto"/>
      </w:divBdr>
    </w:div>
    <w:div w:id="1752311714">
      <w:bodyDiv w:val="1"/>
      <w:marLeft w:val="0"/>
      <w:marRight w:val="0"/>
      <w:marTop w:val="0"/>
      <w:marBottom w:val="0"/>
      <w:divBdr>
        <w:top w:val="none" w:sz="0" w:space="0" w:color="auto"/>
        <w:left w:val="none" w:sz="0" w:space="0" w:color="auto"/>
        <w:bottom w:val="none" w:sz="0" w:space="0" w:color="auto"/>
        <w:right w:val="none" w:sz="0" w:space="0" w:color="auto"/>
      </w:divBdr>
      <w:divsChild>
        <w:div w:id="1853643445">
          <w:marLeft w:val="0"/>
          <w:marRight w:val="0"/>
          <w:marTop w:val="0"/>
          <w:marBottom w:val="0"/>
          <w:divBdr>
            <w:top w:val="none" w:sz="0" w:space="0" w:color="auto"/>
            <w:left w:val="none" w:sz="0" w:space="0" w:color="auto"/>
            <w:bottom w:val="none" w:sz="0" w:space="0" w:color="auto"/>
            <w:right w:val="none" w:sz="0" w:space="0" w:color="auto"/>
          </w:divBdr>
          <w:divsChild>
            <w:div w:id="2147236931">
              <w:marLeft w:val="0"/>
              <w:marRight w:val="0"/>
              <w:marTop w:val="0"/>
              <w:marBottom w:val="0"/>
              <w:divBdr>
                <w:top w:val="none" w:sz="0" w:space="0" w:color="auto"/>
                <w:left w:val="none" w:sz="0" w:space="0" w:color="auto"/>
                <w:bottom w:val="none" w:sz="0" w:space="0" w:color="auto"/>
                <w:right w:val="none" w:sz="0" w:space="0" w:color="auto"/>
              </w:divBdr>
              <w:divsChild>
                <w:div w:id="2018576972">
                  <w:marLeft w:val="0"/>
                  <w:marRight w:val="0"/>
                  <w:marTop w:val="0"/>
                  <w:marBottom w:val="0"/>
                  <w:divBdr>
                    <w:top w:val="none" w:sz="0" w:space="0" w:color="auto"/>
                    <w:left w:val="none" w:sz="0" w:space="0" w:color="auto"/>
                    <w:bottom w:val="none" w:sz="0" w:space="0" w:color="auto"/>
                    <w:right w:val="none" w:sz="0" w:space="0" w:color="auto"/>
                  </w:divBdr>
                  <w:divsChild>
                    <w:div w:id="124846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17806">
      <w:bodyDiv w:val="1"/>
      <w:marLeft w:val="0"/>
      <w:marRight w:val="0"/>
      <w:marTop w:val="0"/>
      <w:marBottom w:val="0"/>
      <w:divBdr>
        <w:top w:val="none" w:sz="0" w:space="0" w:color="auto"/>
        <w:left w:val="none" w:sz="0" w:space="0" w:color="auto"/>
        <w:bottom w:val="none" w:sz="0" w:space="0" w:color="auto"/>
        <w:right w:val="none" w:sz="0" w:space="0" w:color="auto"/>
      </w:divBdr>
    </w:div>
    <w:div w:id="1843885367">
      <w:bodyDiv w:val="1"/>
      <w:marLeft w:val="0"/>
      <w:marRight w:val="0"/>
      <w:marTop w:val="0"/>
      <w:marBottom w:val="0"/>
      <w:divBdr>
        <w:top w:val="none" w:sz="0" w:space="0" w:color="auto"/>
        <w:left w:val="none" w:sz="0" w:space="0" w:color="auto"/>
        <w:bottom w:val="none" w:sz="0" w:space="0" w:color="auto"/>
        <w:right w:val="none" w:sz="0" w:space="0" w:color="auto"/>
      </w:divBdr>
    </w:div>
    <w:div w:id="1874029795">
      <w:bodyDiv w:val="1"/>
      <w:marLeft w:val="0"/>
      <w:marRight w:val="0"/>
      <w:marTop w:val="0"/>
      <w:marBottom w:val="0"/>
      <w:divBdr>
        <w:top w:val="none" w:sz="0" w:space="0" w:color="auto"/>
        <w:left w:val="none" w:sz="0" w:space="0" w:color="auto"/>
        <w:bottom w:val="none" w:sz="0" w:space="0" w:color="auto"/>
        <w:right w:val="none" w:sz="0" w:space="0" w:color="auto"/>
      </w:divBdr>
    </w:div>
    <w:div w:id="1924608538">
      <w:bodyDiv w:val="1"/>
      <w:marLeft w:val="0"/>
      <w:marRight w:val="0"/>
      <w:marTop w:val="0"/>
      <w:marBottom w:val="0"/>
      <w:divBdr>
        <w:top w:val="none" w:sz="0" w:space="0" w:color="auto"/>
        <w:left w:val="none" w:sz="0" w:space="0" w:color="auto"/>
        <w:bottom w:val="none" w:sz="0" w:space="0" w:color="auto"/>
        <w:right w:val="none" w:sz="0" w:space="0" w:color="auto"/>
      </w:divBdr>
    </w:div>
    <w:div w:id="2044482167">
      <w:bodyDiv w:val="1"/>
      <w:marLeft w:val="0"/>
      <w:marRight w:val="0"/>
      <w:marTop w:val="0"/>
      <w:marBottom w:val="0"/>
      <w:divBdr>
        <w:top w:val="none" w:sz="0" w:space="0" w:color="auto"/>
        <w:left w:val="none" w:sz="0" w:space="0" w:color="auto"/>
        <w:bottom w:val="none" w:sz="0" w:space="0" w:color="auto"/>
        <w:right w:val="none" w:sz="0" w:space="0" w:color="auto"/>
      </w:divBdr>
      <w:divsChild>
        <w:div w:id="1113092641">
          <w:marLeft w:val="0"/>
          <w:marRight w:val="0"/>
          <w:marTop w:val="0"/>
          <w:marBottom w:val="0"/>
          <w:divBdr>
            <w:top w:val="none" w:sz="0" w:space="0" w:color="auto"/>
            <w:left w:val="none" w:sz="0" w:space="0" w:color="auto"/>
            <w:bottom w:val="none" w:sz="0" w:space="0" w:color="auto"/>
            <w:right w:val="none" w:sz="0" w:space="0" w:color="auto"/>
          </w:divBdr>
          <w:divsChild>
            <w:div w:id="942566252">
              <w:marLeft w:val="0"/>
              <w:marRight w:val="0"/>
              <w:marTop w:val="0"/>
              <w:marBottom w:val="0"/>
              <w:divBdr>
                <w:top w:val="none" w:sz="0" w:space="0" w:color="auto"/>
                <w:left w:val="none" w:sz="0" w:space="0" w:color="auto"/>
                <w:bottom w:val="none" w:sz="0" w:space="0" w:color="auto"/>
                <w:right w:val="none" w:sz="0" w:space="0" w:color="auto"/>
              </w:divBdr>
              <w:divsChild>
                <w:div w:id="1881016095">
                  <w:marLeft w:val="0"/>
                  <w:marRight w:val="0"/>
                  <w:marTop w:val="0"/>
                  <w:marBottom w:val="0"/>
                  <w:divBdr>
                    <w:top w:val="none" w:sz="0" w:space="0" w:color="auto"/>
                    <w:left w:val="none" w:sz="0" w:space="0" w:color="auto"/>
                    <w:bottom w:val="none" w:sz="0" w:space="0" w:color="auto"/>
                    <w:right w:val="none" w:sz="0" w:space="0" w:color="auto"/>
                  </w:divBdr>
                  <w:divsChild>
                    <w:div w:id="153060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13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epl.ca/blogs/post/importance-of-play-for-kids/" TargetMode="External"/><Relationship Id="rId26" Type="http://schemas.openxmlformats.org/officeDocument/2006/relationships/hyperlink" Target="https://gov.wales/sites/default/files/publications/2019-07/early-years-workforce-plan.pdf" TargetMode="External"/><Relationship Id="rId39" Type="http://schemas.openxmlformats.org/officeDocument/2006/relationships/hyperlink" Target="https://www.nurseryworld.co.uk/features/article/revised-eyfs-in-focus-personal-social-and-emotional-development" TargetMode="External"/><Relationship Id="rId21" Type="http://schemas.openxmlformats.org/officeDocument/2006/relationships/hyperlink" Target="https://assets.publishing.service.gov.uk/government/uploads/system/uploads/attachment_data/file/974907/EYFS_framework_-_March_2021.pdf" TargetMode="External"/><Relationship Id="rId34" Type="http://schemas.openxmlformats.org/officeDocument/2006/relationships/hyperlink" Target="https://video.alexanderstreet.com/watch/maslow-s-hierarchy-of-needs" TargetMode="External"/><Relationship Id="rId42" Type="http://schemas.openxmlformats.org/officeDocument/2006/relationships/hyperlink" Target="https://www.psychologynoteshq.com/bronfenbrenner-ecological-theory/" TargetMode="External"/><Relationship Id="rId47" Type="http://schemas.openxmlformats.org/officeDocument/2006/relationships/hyperlink" Target="https://theearlyyearstraininghub.co.uk/en/f2f-course/moving-up,-moving-on--managing-transitions-from-early-years-to-key-stage-1" TargetMode="External"/><Relationship Id="rId50" Type="http://schemas.openxmlformats.org/officeDocument/2006/relationships/hyperlink" Target="https://www.unicef.org.uk/what-we-do/un-convention-child-rights/"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pic.org/monthly_alerts/preventing-infection-in-early-childhood-centers/" TargetMode="External"/><Relationship Id="rId29" Type="http://schemas.openxmlformats.org/officeDocument/2006/relationships/hyperlink" Target="https://www.firstdiscoverers.co.uk/new-nursery-settle/" TargetMode="External"/><Relationship Id="rId11" Type="http://schemas.openxmlformats.org/officeDocument/2006/relationships/image" Target="media/image4.jpeg"/><Relationship Id="rId24" Type="http://schemas.openxmlformats.org/officeDocument/2006/relationships/hyperlink" Target="https://www.earlyyearscareers.com/eyc/latest-news/helping-children-to-settle-into-nursery/" TargetMode="External"/><Relationship Id="rId32" Type="http://schemas.openxmlformats.org/officeDocument/2006/relationships/hyperlink" Target="https://www.tes.com/news/eyfs-why-we-need-high-quality-cpd" TargetMode="External"/><Relationship Id="rId37" Type="http://schemas.openxmlformats.org/officeDocument/2006/relationships/hyperlink" Target="http://land.missouriquiltco.com/self-binding-baby-blanket/" TargetMode="External"/><Relationship Id="rId40" Type="http://schemas.openxmlformats.org/officeDocument/2006/relationships/hyperlink" Target="https://www.pacey.org.uk/parents/working-with-your-childcarer/helping-your-child-settle-in/" TargetMode="External"/><Relationship Id="rId45" Type="http://schemas.openxmlformats.org/officeDocument/2006/relationships/hyperlink" Target="https://www.starschildcaregroup.co.uk/blog/4-reasons-every-nursery-should-have-a-partnership-with-parents" TargetMode="External"/><Relationship Id="rId53" Type="http://schemas.openxmlformats.org/officeDocument/2006/relationships/hyperlink" Target="https://www.nurseryworld.co.uk/features/article/early-years-pioneers-jean-jacques-rousseau" TargetMode="External"/><Relationship Id="rId58" Type="http://schemas.openxmlformats.org/officeDocument/2006/relationships/header" Target="header3.xml"/><Relationship Id="rId5" Type="http://schemas.openxmlformats.org/officeDocument/2006/relationships/webSettings" Target="webSettings.xml"/><Relationship Id="rId19" Type="http://schemas.openxmlformats.org/officeDocument/2006/relationships/hyperlink" Target="https://www.verywellmind.com/piagets-stages-of-cognitive-development-279545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assets.publishing.service.gov.uk/government/uploads/system/uploads/attachment_data/file/182508/DFE-RR156.pdf" TargetMode="External"/><Relationship Id="rId27" Type="http://schemas.openxmlformats.org/officeDocument/2006/relationships/hyperlink" Target="https://www.earlyyears.wales/en/news/all-wales-safeguarding-procedures" TargetMode="External"/><Relationship Id="rId30" Type="http://schemas.openxmlformats.org/officeDocument/2006/relationships/hyperlink" Target="https://gov.wales/sites/default/files/publications/2019-07/early-years-outcomes-framework.pdf" TargetMode="External"/><Relationship Id="rId35" Type="http://schemas.openxmlformats.org/officeDocument/2006/relationships/hyperlink" Target="https://onlinelibrary-wiley-com.ezproxy.uwtsd.ac.uk/doi/epdf/10.1002/cpp.2066" TargetMode="External"/><Relationship Id="rId43" Type="http://schemas.openxmlformats.org/officeDocument/2006/relationships/hyperlink" Target="https://www.psychologynoteshq.com/bronfenbrenner-ecological-theory/" TargetMode="External"/><Relationship Id="rId48" Type="http://schemas.openxmlformats.org/officeDocument/2006/relationships/hyperlink" Target="https://www.early-years.org"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hwb.gov.wales/api/storage/8f0b360f-f1f6-4bec-b11a-df88168007f9/learning-and-teaching-pedagogy.pdf"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birthto5matters.org.uk/wp-content/uploads/2021/03/The-Wider-context.pdf" TargetMode="External"/><Relationship Id="rId25" Type="http://schemas.openxmlformats.org/officeDocument/2006/relationships/hyperlink" Target="https://www.earlyyearsmatters.co.uk/eyfs/positive-relationships/transitions/" TargetMode="External"/><Relationship Id="rId33" Type="http://schemas.openxmlformats.org/officeDocument/2006/relationships/hyperlink" Target="https://www.ucl.ac.uk/ioe/research-projects/2020/sep/effective-pre-school-primary-and-secondary-education-project-eppse" TargetMode="External"/><Relationship Id="rId38" Type="http://schemas.openxmlformats.org/officeDocument/2006/relationships/hyperlink" Target="https://journals.sagepub.com/doi/10.1037/gpr0000059" TargetMode="External"/><Relationship Id="rId46"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59" Type="http://schemas.openxmlformats.org/officeDocument/2006/relationships/fontTable" Target="fontTable.xml"/><Relationship Id="rId20" Type="http://schemas.openxmlformats.org/officeDocument/2006/relationships/hyperlink" Target="https://moodle.uwtsd.ac.uk/mod/resource/view.php?id=361531&amp;redirect=1" TargetMode="External"/><Relationship Id="rId41" Type="http://schemas.openxmlformats.org/officeDocument/2006/relationships/hyperlink" Target="https://www.paperpinecone.com/blog/17-nap-time-tips-daycare-center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yalliance.org.uk/involving-parents-their-children&#8217;s-learning" TargetMode="External"/><Relationship Id="rId28" Type="http://schemas.openxmlformats.org/officeDocument/2006/relationships/hyperlink" Target="https://assets.publishing.service.gov.uk/government/uploads/system/uploads/attachment_data/file/272064/5860.pdf" TargetMode="External"/><Relationship Id="rId36" Type="http://schemas.openxmlformats.org/officeDocument/2006/relationships/hyperlink" Target="https://www.mapchildcare.co.uk/wp-content/uploads/2015/10/Rest-and-Sleep-Policy.pdf" TargetMode="External"/><Relationship Id="rId49" Type="http://schemas.openxmlformats.org/officeDocument/2006/relationships/hyperlink" Target="https://digitalpublications.parliament.scot/Committees/Report/EHRiC/2020/12/20/b8645859-4fa2-4a02-ab99-1300cc14f686" TargetMode="External"/><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hyperlink" Target="https://www.gov.uk/government/publications/health-matters-giving-every-child-the-best-start-in-life/health-matters-giving-every-child-the-best-start-in-life" TargetMode="External"/><Relationship Id="rId44" Type="http://schemas.openxmlformats.org/officeDocument/2006/relationships/hyperlink" Target="http://www.lsneducation.org.uk/five-ways-colour-can-affect-children-learning-environment/" TargetMode="External"/><Relationship Id="rId52" Type="http://schemas.openxmlformats.org/officeDocument/2006/relationships/hyperlink" Target="https://moodle.uwtsd.ac.uk/mod/resource/view.php?id=361530&amp;redirect=1"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98B19-3C19-A041-B416-B34666AE6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1487</TotalTime>
  <Pages>17</Pages>
  <Words>5851</Words>
  <Characters>33355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58</cp:revision>
  <cp:lastPrinted>2021-11-18T12:28:00Z</cp:lastPrinted>
  <dcterms:created xsi:type="dcterms:W3CDTF">2021-11-04T10:01:00Z</dcterms:created>
  <dcterms:modified xsi:type="dcterms:W3CDTF">2021-11-25T14:13:00Z</dcterms:modified>
</cp:coreProperties>
</file>