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3589"/>
        <w:gridCol w:w="3589"/>
      </w:tblGrid>
      <w:tr w:rsidR="00712D68" w14:paraId="73BA066E" w14:textId="77777777" w:rsidTr="002B74B9">
        <w:tc>
          <w:tcPr>
            <w:tcW w:w="1838" w:type="dxa"/>
          </w:tcPr>
          <w:p w14:paraId="100CA249" w14:textId="6B002F6D" w:rsidR="00712D68" w:rsidRPr="00105D46" w:rsidRDefault="00712D68" w:rsidP="002B74B9">
            <w:pPr>
              <w:pStyle w:val="AssignBody"/>
              <w:rPr>
                <w:b/>
                <w:bCs/>
                <w:sz w:val="20"/>
                <w:szCs w:val="20"/>
              </w:rPr>
            </w:pPr>
            <w:r w:rsidRPr="00105D46">
              <w:rPr>
                <w:b/>
                <w:bCs/>
                <w:sz w:val="20"/>
                <w:szCs w:val="20"/>
              </w:rPr>
              <w:t>Targedau</w:t>
            </w:r>
          </w:p>
        </w:tc>
        <w:tc>
          <w:tcPr>
            <w:tcW w:w="3589" w:type="dxa"/>
          </w:tcPr>
          <w:p w14:paraId="420A3F97" w14:textId="1A4AB684" w:rsidR="00712D68" w:rsidRPr="00105D46" w:rsidRDefault="00712D68" w:rsidP="002B74B9">
            <w:pPr>
              <w:pStyle w:val="AssignBody"/>
              <w:rPr>
                <w:b/>
                <w:bCs/>
                <w:sz w:val="20"/>
                <w:szCs w:val="20"/>
              </w:rPr>
            </w:pPr>
            <w:r w:rsidRPr="00105D46">
              <w:rPr>
                <w:b/>
                <w:bCs/>
                <w:sz w:val="20"/>
                <w:szCs w:val="20"/>
              </w:rPr>
              <w:t>Sut rydych wedi gweithio ar hwn</w:t>
            </w:r>
          </w:p>
        </w:tc>
        <w:tc>
          <w:tcPr>
            <w:tcW w:w="3589" w:type="dxa"/>
          </w:tcPr>
          <w:p w14:paraId="2844D55D" w14:textId="1CE52DFF" w:rsidR="00712D68" w:rsidRPr="00105D46" w:rsidRDefault="00712D68" w:rsidP="00712D68">
            <w:pPr>
              <w:pStyle w:val="AssignBody"/>
              <w:rPr>
                <w:b/>
                <w:bCs/>
                <w:sz w:val="20"/>
                <w:szCs w:val="20"/>
              </w:rPr>
            </w:pPr>
            <w:r w:rsidRPr="00105D46">
              <w:rPr>
                <w:b/>
                <w:bCs/>
                <w:sz w:val="20"/>
                <w:szCs w:val="20"/>
              </w:rPr>
              <w:t>Ceir enghraifft ar</w:t>
            </w:r>
            <w:r>
              <w:rPr>
                <w:b/>
                <w:bCs/>
                <w:sz w:val="20"/>
                <w:szCs w:val="20"/>
              </w:rPr>
              <w:t>:</w:t>
            </w:r>
          </w:p>
        </w:tc>
      </w:tr>
      <w:tr w:rsidR="00712D68" w14:paraId="13478DFE" w14:textId="77777777" w:rsidTr="002B74B9">
        <w:tc>
          <w:tcPr>
            <w:tcW w:w="1838" w:type="dxa"/>
          </w:tcPr>
          <w:p w14:paraId="4295AC43" w14:textId="528F99CA" w:rsidR="00712D68" w:rsidRPr="00105D46" w:rsidRDefault="00B537E8" w:rsidP="002B74B9">
            <w:pPr>
              <w:pStyle w:val="AssignBody"/>
              <w:rPr>
                <w:b/>
                <w:bCs/>
                <w:sz w:val="20"/>
                <w:szCs w:val="20"/>
              </w:rPr>
            </w:pPr>
            <w:r>
              <w:rPr>
                <w:rFonts w:ascii="Roboto" w:hAnsi="Roboto"/>
                <w:color w:val="283041"/>
                <w:sz w:val="21"/>
                <w:szCs w:val="21"/>
                <w:shd w:val="clear" w:color="auto" w:fill="FFFFFF"/>
              </w:rPr>
              <w:t>Gwella strwythur a llif y darllen drwy osgoi defnyddio paragraffau byr un frawddeg yn unig.</w:t>
            </w:r>
          </w:p>
        </w:tc>
        <w:tc>
          <w:tcPr>
            <w:tcW w:w="3589" w:type="dxa"/>
          </w:tcPr>
          <w:p w14:paraId="02FE5B63" w14:textId="28B275F9" w:rsidR="00712D68" w:rsidRDefault="00B537E8" w:rsidP="002B74B9">
            <w:pPr>
              <w:pStyle w:val="AssignBody"/>
            </w:pPr>
            <w:r w:rsidRPr="00B537E8">
              <w:t>Rwyf wedi sicrhau peidio â defnyddio paragraffau byr yn yr aseiniad cyfan</w:t>
            </w:r>
            <w:r>
              <w:t>.</w:t>
            </w:r>
          </w:p>
        </w:tc>
        <w:tc>
          <w:tcPr>
            <w:tcW w:w="3589" w:type="dxa"/>
          </w:tcPr>
          <w:p w14:paraId="73049EA8" w14:textId="401F39E2" w:rsidR="00712D68" w:rsidRDefault="00B537E8" w:rsidP="002B74B9">
            <w:pPr>
              <w:pStyle w:val="AssignBody"/>
            </w:pPr>
            <w:r>
              <w:t>Pob tudalen, ond tud. 4 fel enghraifft.</w:t>
            </w:r>
          </w:p>
        </w:tc>
      </w:tr>
      <w:tr w:rsidR="00712D68" w14:paraId="7409F119" w14:textId="77777777" w:rsidTr="002B74B9">
        <w:tc>
          <w:tcPr>
            <w:tcW w:w="1838" w:type="dxa"/>
          </w:tcPr>
          <w:p w14:paraId="3B1F1686" w14:textId="7A9161FC" w:rsidR="00712D68" w:rsidRPr="00105D46" w:rsidRDefault="00B537E8" w:rsidP="002B74B9">
            <w:pPr>
              <w:pStyle w:val="AssignBody"/>
              <w:rPr>
                <w:b/>
                <w:bCs/>
                <w:sz w:val="20"/>
                <w:szCs w:val="20"/>
              </w:rPr>
            </w:pPr>
            <w:r>
              <w:rPr>
                <w:rFonts w:ascii="Roboto" w:hAnsi="Roboto"/>
                <w:color w:val="283041"/>
                <w:sz w:val="21"/>
                <w:szCs w:val="21"/>
                <w:shd w:val="clear" w:color="auto" w:fill="FFFFFF"/>
              </w:rPr>
              <w:t>Mireinio eich sgiliau cyfeirnodi, e.e. cyfeirnodi yn yr aseiniad</w:t>
            </w:r>
          </w:p>
        </w:tc>
        <w:tc>
          <w:tcPr>
            <w:tcW w:w="3589" w:type="dxa"/>
          </w:tcPr>
          <w:p w14:paraId="32AFF6EF" w14:textId="6E957902" w:rsidR="00712D68" w:rsidRDefault="00B537E8" w:rsidP="002B74B9">
            <w:pPr>
              <w:pStyle w:val="AssignBody"/>
            </w:pPr>
            <w:r>
              <w:t>Defnyddio’r llawlyfr cyfeirnodi ar bob adeg.</w:t>
            </w:r>
          </w:p>
        </w:tc>
        <w:tc>
          <w:tcPr>
            <w:tcW w:w="3589" w:type="dxa"/>
          </w:tcPr>
          <w:p w14:paraId="23A10A04" w14:textId="2CFB7B3B" w:rsidR="00712D68" w:rsidRDefault="00B537E8" w:rsidP="002B74B9">
            <w:pPr>
              <w:pStyle w:val="AssignBody"/>
            </w:pPr>
            <w:r>
              <w:t>Rhestr cyfeirnodi</w:t>
            </w:r>
          </w:p>
        </w:tc>
      </w:tr>
      <w:tr w:rsidR="00712D68" w14:paraId="2ED0F098" w14:textId="77777777" w:rsidTr="002B74B9">
        <w:tc>
          <w:tcPr>
            <w:tcW w:w="1838" w:type="dxa"/>
          </w:tcPr>
          <w:p w14:paraId="3C734E62" w14:textId="60E3C0ED" w:rsidR="00712D68" w:rsidRPr="00105D46" w:rsidRDefault="00BD71A5" w:rsidP="002B74B9">
            <w:pPr>
              <w:pStyle w:val="AssignBody"/>
              <w:rPr>
                <w:b/>
                <w:bCs/>
                <w:sz w:val="20"/>
                <w:szCs w:val="20"/>
              </w:rPr>
            </w:pPr>
            <w:r>
              <w:rPr>
                <w:rFonts w:ascii="Roboto" w:hAnsi="Roboto"/>
                <w:color w:val="283041"/>
                <w:sz w:val="21"/>
                <w:szCs w:val="21"/>
                <w:shd w:val="clear" w:color="auto" w:fill="FFFFFF"/>
              </w:rPr>
              <w:t>Datblygu eich sgiliau dadansoddi beirniadol drwy ddefnyddio llenyddiaeth academaidd i gefnogi eich sylwadau.</w:t>
            </w:r>
          </w:p>
        </w:tc>
        <w:tc>
          <w:tcPr>
            <w:tcW w:w="3589" w:type="dxa"/>
          </w:tcPr>
          <w:p w14:paraId="2E92DAA6" w14:textId="3B6AC34F" w:rsidR="00712D68" w:rsidRDefault="00BD71A5" w:rsidP="002B74B9">
            <w:pPr>
              <w:pStyle w:val="AssignBody"/>
            </w:pPr>
            <w:r>
              <w:t>C</w:t>
            </w:r>
            <w:r w:rsidRPr="00BD71A5">
              <w:t>eisio meddwl yn feirniadol wrth ddarllen yr erthyglau</w:t>
            </w:r>
            <w:r>
              <w:t>.</w:t>
            </w:r>
          </w:p>
        </w:tc>
        <w:tc>
          <w:tcPr>
            <w:tcW w:w="3589" w:type="dxa"/>
          </w:tcPr>
          <w:p w14:paraId="52DACC00" w14:textId="253D0C4E" w:rsidR="00712D68" w:rsidRPr="00BD71A5" w:rsidRDefault="00BD71A5" w:rsidP="002B74B9">
            <w:pPr>
              <w:pStyle w:val="AssignBody"/>
            </w:pPr>
            <w:r>
              <w:t xml:space="preserve">Tud. 4 (O </w:t>
            </w:r>
            <w:r w:rsidRPr="00BD71A5">
              <w:t>Bahrick, et al</w:t>
            </w:r>
            <w:r>
              <w:t xml:space="preserve"> ymlaen).</w:t>
            </w:r>
          </w:p>
        </w:tc>
      </w:tr>
    </w:tbl>
    <w:p w14:paraId="6172E6C9" w14:textId="77777777" w:rsidR="00712D68" w:rsidRDefault="00712D68" w:rsidP="00F92C87">
      <w:pPr>
        <w:spacing w:line="360" w:lineRule="auto"/>
        <w:rPr>
          <w:rFonts w:ascii="Arial" w:hAnsi="Arial" w:cs="Arial"/>
          <w:b/>
          <w:bCs/>
          <w:color w:val="000000" w:themeColor="text1"/>
          <w:sz w:val="36"/>
          <w:szCs w:val="36"/>
          <w:u w:val="single"/>
          <w:lang w:val="cy-GB"/>
        </w:rPr>
      </w:pPr>
    </w:p>
    <w:p w14:paraId="15EA8E0A" w14:textId="6B316815" w:rsidR="00712D68" w:rsidRPr="00712D68" w:rsidRDefault="00712D68" w:rsidP="00F92C87">
      <w:pPr>
        <w:spacing w:line="360" w:lineRule="auto"/>
        <w:rPr>
          <w:rFonts w:ascii="Arial" w:hAnsi="Arial" w:cs="Arial"/>
          <w:b/>
          <w:bCs/>
          <w:color w:val="000000" w:themeColor="text1"/>
          <w:sz w:val="36"/>
          <w:szCs w:val="36"/>
          <w:u w:val="single"/>
          <w:lang w:val="cy-GB"/>
        </w:rPr>
      </w:pPr>
      <w:r w:rsidRPr="00712D68">
        <w:rPr>
          <w:rFonts w:ascii="Arial" w:hAnsi="Arial" w:cs="Arial"/>
          <w:b/>
          <w:bCs/>
          <w:color w:val="000000" w:themeColor="text1"/>
          <w:sz w:val="36"/>
          <w:szCs w:val="36"/>
          <w:u w:val="single"/>
          <w:lang w:val="cy-GB"/>
        </w:rPr>
        <w:t>Y</w:t>
      </w:r>
      <w:r w:rsidRPr="00712D68">
        <w:rPr>
          <w:rFonts w:ascii="Arial" w:hAnsi="Arial" w:cs="Arial"/>
          <w:b/>
          <w:bCs/>
          <w:color w:val="000000" w:themeColor="text1"/>
          <w:sz w:val="36"/>
          <w:szCs w:val="36"/>
          <w:u w:val="single"/>
          <w:lang w:val="cy-GB"/>
        </w:rPr>
        <w:t>myrraeth sydd yn cefnogi dysgu a datblygiad</w:t>
      </w:r>
      <w:r w:rsidRPr="00712D68">
        <w:rPr>
          <w:rFonts w:ascii="Arial" w:hAnsi="Arial" w:cs="Arial"/>
          <w:b/>
          <w:bCs/>
          <w:color w:val="000000" w:themeColor="text1"/>
          <w:sz w:val="36"/>
          <w:szCs w:val="36"/>
          <w:u w:val="single"/>
          <w:lang w:val="cy-GB"/>
        </w:rPr>
        <w:t xml:space="preserve"> disgybl o’r enw ‘Jac’.</w:t>
      </w:r>
    </w:p>
    <w:p w14:paraId="5DAE1EA0" w14:textId="77777777" w:rsidR="00712D68" w:rsidRDefault="00712D68" w:rsidP="00F92C87">
      <w:pPr>
        <w:spacing w:line="360" w:lineRule="auto"/>
        <w:rPr>
          <w:rFonts w:ascii="Arial" w:hAnsi="Arial" w:cs="Arial"/>
          <w:lang w:val="cy-GB"/>
        </w:rPr>
      </w:pPr>
    </w:p>
    <w:p w14:paraId="2C820E93" w14:textId="6257CF07" w:rsidR="000D178B" w:rsidRPr="00712D68" w:rsidRDefault="000D178B" w:rsidP="00F92C87">
      <w:pPr>
        <w:spacing w:line="360" w:lineRule="auto"/>
        <w:rPr>
          <w:rFonts w:ascii="Arial" w:hAnsi="Arial" w:cs="Arial"/>
          <w:sz w:val="23"/>
          <w:szCs w:val="23"/>
          <w:lang w:val="cy-GB"/>
        </w:rPr>
      </w:pPr>
      <w:r w:rsidRPr="00712D68">
        <w:rPr>
          <w:rFonts w:ascii="Arial" w:hAnsi="Arial" w:cs="Arial"/>
          <w:sz w:val="23"/>
          <w:szCs w:val="23"/>
          <w:lang w:val="cy-GB"/>
        </w:rPr>
        <w:t>Yn yr aseiniad yma, byddaf yn edrych yn fanwl ar un disgybl, yr heriau maent yn wynebu yn yr ysgol a pha ymyraethau dylem ystyried er mwyn helpu’r disgybl a sicrhau ei fod yn datblygu a gwneud cynnydd.</w:t>
      </w:r>
    </w:p>
    <w:p w14:paraId="2D2F54C7" w14:textId="77777777" w:rsidR="003A14CD" w:rsidRPr="00712D68" w:rsidRDefault="003A14CD" w:rsidP="00F92C87">
      <w:pPr>
        <w:spacing w:line="360" w:lineRule="auto"/>
        <w:rPr>
          <w:rFonts w:ascii="Arial" w:hAnsi="Arial" w:cs="Arial"/>
          <w:sz w:val="23"/>
          <w:szCs w:val="23"/>
          <w:lang w:val="cy-GB"/>
        </w:rPr>
      </w:pPr>
    </w:p>
    <w:p w14:paraId="46308293" w14:textId="441D2F84" w:rsidR="003A14CD" w:rsidRPr="00712D68" w:rsidRDefault="00061A98" w:rsidP="00F92C87">
      <w:pPr>
        <w:spacing w:line="360" w:lineRule="auto"/>
        <w:rPr>
          <w:rFonts w:ascii="Arial" w:hAnsi="Arial" w:cs="Arial"/>
          <w:sz w:val="23"/>
          <w:szCs w:val="23"/>
          <w:lang w:val="cy-GB"/>
        </w:rPr>
      </w:pPr>
      <w:r w:rsidRPr="00712D68">
        <w:rPr>
          <w:rFonts w:ascii="Arial" w:hAnsi="Arial" w:cs="Arial"/>
          <w:sz w:val="23"/>
          <w:szCs w:val="23"/>
          <w:lang w:val="cy-GB"/>
        </w:rPr>
        <w:t xml:space="preserve">Cyn dechrau ysgrifennu’n feirniadol ac yn gritigol am yr hyn yr wyf wedi’i ddarganfod, mae’n bwysig nodi bod diffyg adnoddau, asesiadau ac ymchwil Cymraeg ar gael i ni fel athrawon a disgyblion yng Nghymru, ym mhob maes dysgu. Rwyf wedi ystyried hyn wrth ddewis ymyrraeth effeithiol i ddatblygu sgiliau'r plentyn gan fod angen mwy o ymchwil i </w:t>
      </w:r>
      <w:r w:rsidRPr="00712D68">
        <w:rPr>
          <w:rFonts w:ascii="Arial" w:hAnsi="Arial" w:cs="Arial"/>
          <w:sz w:val="23"/>
          <w:szCs w:val="23"/>
          <w:lang w:val="cy-GB"/>
        </w:rPr>
        <w:lastRenderedPageBreak/>
        <w:t>brofi effeithiolrwydd adnoddau Cymraeg. Yn ogystal i hyn, gobeithiaf i weld fwy o ymchwil ac adnoddau i helpu a chefnogi plant Cymru yn y dyfodol.</w:t>
      </w:r>
    </w:p>
    <w:p w14:paraId="14BD9E80" w14:textId="77777777" w:rsidR="00061A98" w:rsidRPr="00712D68" w:rsidRDefault="00061A98" w:rsidP="00F92C87">
      <w:pPr>
        <w:spacing w:line="360" w:lineRule="auto"/>
        <w:rPr>
          <w:rFonts w:ascii="Arial" w:hAnsi="Arial" w:cs="Arial"/>
          <w:sz w:val="23"/>
          <w:szCs w:val="23"/>
          <w:lang w:val="cy-GB"/>
        </w:rPr>
      </w:pPr>
    </w:p>
    <w:p w14:paraId="1B6BC083" w14:textId="49764773" w:rsidR="000D178B" w:rsidRPr="00712D68" w:rsidRDefault="000D178B" w:rsidP="00F92C87">
      <w:pPr>
        <w:spacing w:line="360" w:lineRule="auto"/>
        <w:rPr>
          <w:rFonts w:ascii="Arial" w:hAnsi="Arial" w:cs="Arial"/>
          <w:sz w:val="23"/>
          <w:szCs w:val="23"/>
          <w:lang w:val="cy-GB"/>
        </w:rPr>
      </w:pPr>
      <w:r w:rsidRPr="00712D68">
        <w:rPr>
          <w:rFonts w:ascii="Arial" w:hAnsi="Arial" w:cs="Arial"/>
          <w:sz w:val="23"/>
          <w:szCs w:val="23"/>
          <w:lang w:val="cy-GB"/>
        </w:rPr>
        <w:t xml:space="preserve">Trwy gydol yr aseiniad byddaf yn cyfeirio at y disgybl yma fel Jac. Rwyf yn gwneud hyn i sicrhau anhysbysrwydd y disgybl a’r ysgol, fel does dim materion preifatrwydd a diogelu data yn codi fel achos o’r aseiniad hyn (BERA, 2018, tud. 21). </w:t>
      </w:r>
    </w:p>
    <w:p w14:paraId="096EB882" w14:textId="71ACF937" w:rsidR="000D178B" w:rsidRPr="00712D68" w:rsidRDefault="000D178B" w:rsidP="00F92C87">
      <w:pPr>
        <w:spacing w:line="360" w:lineRule="auto"/>
        <w:rPr>
          <w:rFonts w:ascii="Arial" w:hAnsi="Arial" w:cs="Arial"/>
          <w:sz w:val="23"/>
          <w:szCs w:val="23"/>
          <w:lang w:val="cy-GB"/>
        </w:rPr>
      </w:pPr>
      <w:r w:rsidRPr="00712D68">
        <w:rPr>
          <w:rFonts w:ascii="Arial" w:hAnsi="Arial" w:cs="Arial"/>
          <w:sz w:val="23"/>
          <w:szCs w:val="23"/>
          <w:lang w:val="cy-GB"/>
        </w:rPr>
        <w:t>Mae Jac yn ddisgybl mewn ysgol fach bentrefol mewn cymuned wledig yng Ngogledd Sir Benfro. Mae e’n 7 mlwydd oed ym mlwyddyn 3 gyda 17 o ddisgyblion a does dim cynorthwyydd dosbarth.</w:t>
      </w:r>
      <w:r w:rsidR="00C87AA2" w:rsidRPr="00712D68">
        <w:rPr>
          <w:rFonts w:ascii="Arial" w:hAnsi="Arial" w:cs="Arial"/>
          <w:sz w:val="23"/>
          <w:szCs w:val="23"/>
          <w:lang w:val="cy-GB"/>
        </w:rPr>
        <w:t xml:space="preserve"> </w:t>
      </w:r>
      <w:r w:rsidRPr="00712D68">
        <w:rPr>
          <w:rFonts w:ascii="Arial" w:hAnsi="Arial" w:cs="Arial"/>
          <w:sz w:val="23"/>
          <w:szCs w:val="23"/>
          <w:lang w:val="cy-GB"/>
        </w:rPr>
        <w:t>Symudodd Jac a’i deulu o Loegr tua blwyddyn a hanner yn ôl, ac felly mae’r iaith Gymraeg wedi bod yn rhwystr iddo ers ymuno ym mlwyddyn 2. Nid yw ei rieni yn siarad Cymraeg felly cyn dechrau yn yr ysgol doedd e heb glywed yr iaith o gwbl.</w:t>
      </w:r>
    </w:p>
    <w:p w14:paraId="5E3EDF4F" w14:textId="77777777" w:rsidR="00DB6DBE" w:rsidRPr="00712D68" w:rsidRDefault="00DB6DBE" w:rsidP="00F92C87">
      <w:pPr>
        <w:spacing w:line="360" w:lineRule="auto"/>
        <w:rPr>
          <w:rFonts w:ascii="Arial" w:hAnsi="Arial" w:cs="Arial"/>
          <w:sz w:val="23"/>
          <w:szCs w:val="23"/>
          <w:lang w:val="cy-GB"/>
        </w:rPr>
      </w:pPr>
    </w:p>
    <w:p w14:paraId="5B896746" w14:textId="522600F2" w:rsidR="00910D36" w:rsidRPr="00712D68" w:rsidRDefault="00DB6DBE" w:rsidP="00F92C87">
      <w:pPr>
        <w:spacing w:line="360" w:lineRule="auto"/>
        <w:rPr>
          <w:rFonts w:ascii="Arial" w:hAnsi="Arial" w:cs="Arial"/>
          <w:sz w:val="23"/>
          <w:szCs w:val="23"/>
          <w:lang w:val="cy-GB"/>
        </w:rPr>
      </w:pPr>
      <w:r w:rsidRPr="00712D68">
        <w:rPr>
          <w:rFonts w:ascii="Arial" w:hAnsi="Arial" w:cs="Arial"/>
          <w:sz w:val="23"/>
          <w:szCs w:val="23"/>
          <w:lang w:val="cy-GB"/>
        </w:rPr>
        <w:t>Ar y cyfan, Jac yw un o’r disgyblion lleiaf hyderus yn y dosbarth, ond mae’n fodlon gwneud ei orau rhan fwyaf o’r amser. Mae Jac yn aelod tawel a swil o’r criw blwyddyn 3, ond un sy’n wrth ei fodd yn chwarae pêl droed gyda’i gyfoedion amser egwyl ac amser cinio. Mae dealltwriaeth dda gydag e o ddefnydd cyfrifiaduron, ac felly mae e’n gweithio’n fwy annibynnol yn ystod gwersi TGCh.</w:t>
      </w:r>
      <w:r w:rsidR="00C87AA2" w:rsidRPr="00712D68">
        <w:rPr>
          <w:rFonts w:ascii="Arial" w:hAnsi="Arial" w:cs="Arial"/>
          <w:sz w:val="23"/>
          <w:szCs w:val="23"/>
          <w:lang w:val="cy-GB"/>
        </w:rPr>
        <w:t xml:space="preserve"> </w:t>
      </w:r>
      <w:r w:rsidRPr="00712D68">
        <w:rPr>
          <w:rFonts w:ascii="Arial" w:hAnsi="Arial" w:cs="Arial"/>
          <w:sz w:val="23"/>
          <w:szCs w:val="23"/>
          <w:lang w:val="cy-GB"/>
        </w:rPr>
        <w:t xml:space="preserve">Mae Jac yn darllen ar lefel is na'i oedran yn y Gymraeg a'r Saesneg (llyfrau o’r gyfres ‘Tric a Chlic’ a ‘Read Write Inc’). </w:t>
      </w:r>
      <w:r w:rsidR="00910D36" w:rsidRPr="00712D68">
        <w:rPr>
          <w:rFonts w:ascii="Arial" w:hAnsi="Arial" w:cs="Arial"/>
          <w:sz w:val="23"/>
          <w:szCs w:val="23"/>
          <w:lang w:val="cy-GB"/>
        </w:rPr>
        <w:t xml:space="preserve">Ar hyn o bryd, mae'n dewis cyfathrebu yn </w:t>
      </w:r>
      <w:r w:rsidR="009B3BD8" w:rsidRPr="00712D68">
        <w:rPr>
          <w:rFonts w:ascii="Arial" w:hAnsi="Arial" w:cs="Arial"/>
          <w:sz w:val="23"/>
          <w:szCs w:val="23"/>
          <w:lang w:val="cy-GB"/>
        </w:rPr>
        <w:t>Sa</w:t>
      </w:r>
      <w:r w:rsidR="00910D36" w:rsidRPr="00712D68">
        <w:rPr>
          <w:rFonts w:ascii="Arial" w:hAnsi="Arial" w:cs="Arial"/>
          <w:sz w:val="23"/>
          <w:szCs w:val="23"/>
          <w:lang w:val="cy-GB"/>
        </w:rPr>
        <w:t>esneg, fodd bynnag mae wedi dechrau defnyddio rhai ymadroddion allweddol yn y Gymraeg, er enghraifft wrth gwblhau'r gofrestr cinio bydd yn ateb yn Gymraeg.</w:t>
      </w:r>
    </w:p>
    <w:p w14:paraId="73036409" w14:textId="77777777" w:rsidR="00910D36" w:rsidRPr="00712D68" w:rsidRDefault="00910D36" w:rsidP="00F92C87">
      <w:pPr>
        <w:spacing w:line="360" w:lineRule="auto"/>
        <w:rPr>
          <w:rFonts w:ascii="Arial" w:hAnsi="Arial" w:cs="Arial"/>
          <w:sz w:val="23"/>
          <w:szCs w:val="23"/>
          <w:lang w:val="cy-GB"/>
        </w:rPr>
      </w:pPr>
    </w:p>
    <w:p w14:paraId="1A22213C" w14:textId="77777777" w:rsidR="004F42E3" w:rsidRPr="00712D68" w:rsidRDefault="004F42E3" w:rsidP="00F92C87">
      <w:pPr>
        <w:spacing w:line="360" w:lineRule="auto"/>
        <w:rPr>
          <w:rFonts w:ascii="Arial" w:hAnsi="Arial" w:cs="Arial"/>
          <w:sz w:val="23"/>
          <w:szCs w:val="23"/>
          <w:lang w:val="cy-GB"/>
        </w:rPr>
      </w:pPr>
      <w:r w:rsidRPr="00712D68">
        <w:rPr>
          <w:rFonts w:ascii="Arial" w:hAnsi="Arial" w:cs="Arial"/>
          <w:sz w:val="23"/>
          <w:szCs w:val="23"/>
          <w:lang w:val="cy-GB"/>
        </w:rPr>
        <w:t xml:space="preserve">Mae’n amlwg gweld bod Jac tu ôl ei gyfoedion mewn mwy nag un maes dysgu, ond fel disgybl mewn ysgol gyfrwng Gymraeg, bydd ei ddiffyg dealltwriaeth o'r Gymraeg yn dod yn fwy o her wrth iddo symud i fyny'r ysgol. </w:t>
      </w:r>
    </w:p>
    <w:p w14:paraId="27FF0752" w14:textId="2A593198" w:rsidR="00996F60" w:rsidRPr="00712D68" w:rsidRDefault="004F42E3" w:rsidP="00F92C87">
      <w:pPr>
        <w:spacing w:line="360" w:lineRule="auto"/>
        <w:rPr>
          <w:rFonts w:ascii="Arial" w:hAnsi="Arial" w:cs="Arial"/>
          <w:sz w:val="23"/>
          <w:szCs w:val="23"/>
          <w:lang w:val="cy-GB"/>
        </w:rPr>
      </w:pPr>
      <w:r w:rsidRPr="00712D68">
        <w:rPr>
          <w:rFonts w:ascii="Arial" w:hAnsi="Arial" w:cs="Arial"/>
          <w:sz w:val="23"/>
          <w:szCs w:val="23"/>
          <w:lang w:val="cy-GB"/>
        </w:rPr>
        <w:t xml:space="preserve">Yn seiliedig ar hyn, credaf fod angen ymyrraeth i ddatblygu ei eirfa a’i ddealltwriaeth o’r Gymraeg yn gyflymach na’r hyn sy’n bosibl o fewn diwrnod ysgol arferol, ac felly rydw i’n credu bydd danfon Jac i’r </w:t>
      </w:r>
      <w:r w:rsidR="0009177A" w:rsidRPr="00712D68">
        <w:rPr>
          <w:rFonts w:ascii="Arial" w:hAnsi="Arial" w:cs="Arial"/>
          <w:sz w:val="23"/>
          <w:szCs w:val="23"/>
          <w:lang w:val="cy-GB"/>
        </w:rPr>
        <w:t>C</w:t>
      </w:r>
      <w:r w:rsidRPr="00712D68">
        <w:rPr>
          <w:rFonts w:ascii="Arial" w:hAnsi="Arial" w:cs="Arial"/>
          <w:sz w:val="23"/>
          <w:szCs w:val="23"/>
          <w:lang w:val="cy-GB"/>
        </w:rPr>
        <w:t xml:space="preserve">anolfan </w:t>
      </w:r>
      <w:r w:rsidR="0009177A" w:rsidRPr="00712D68">
        <w:rPr>
          <w:rFonts w:ascii="Arial" w:hAnsi="Arial" w:cs="Arial"/>
          <w:sz w:val="23"/>
          <w:szCs w:val="23"/>
          <w:lang w:val="cy-GB"/>
        </w:rPr>
        <w:t>I</w:t>
      </w:r>
      <w:r w:rsidRPr="00712D68">
        <w:rPr>
          <w:rFonts w:ascii="Arial" w:hAnsi="Arial" w:cs="Arial"/>
          <w:sz w:val="23"/>
          <w:szCs w:val="23"/>
          <w:lang w:val="cy-GB"/>
        </w:rPr>
        <w:t>aith 2 diwrnod yr wythnos yn fuddiol iawn iddo.</w:t>
      </w:r>
      <w:r w:rsidR="00996F60" w:rsidRPr="00712D68">
        <w:rPr>
          <w:rFonts w:ascii="Arial" w:hAnsi="Arial" w:cs="Arial"/>
          <w:sz w:val="23"/>
          <w:szCs w:val="23"/>
          <w:lang w:val="cy-GB"/>
        </w:rPr>
        <w:t xml:space="preserve"> </w:t>
      </w:r>
    </w:p>
    <w:p w14:paraId="6C6F8419" w14:textId="364030B4" w:rsidR="004F42E3" w:rsidRPr="00712D68" w:rsidRDefault="00996F60" w:rsidP="00F92C87">
      <w:pPr>
        <w:spacing w:line="360" w:lineRule="auto"/>
        <w:rPr>
          <w:rFonts w:ascii="Arial" w:hAnsi="Arial" w:cs="Arial"/>
          <w:sz w:val="23"/>
          <w:szCs w:val="23"/>
          <w:lang w:val="cy-GB"/>
        </w:rPr>
      </w:pPr>
      <w:r w:rsidRPr="00712D68">
        <w:rPr>
          <w:rFonts w:ascii="Arial" w:hAnsi="Arial" w:cs="Arial"/>
          <w:sz w:val="23"/>
          <w:szCs w:val="23"/>
          <w:lang w:val="cy-GB"/>
        </w:rPr>
        <w:t>Ymyrraeth arall a fyddai'n helpu i wella Cymraeg Jac ar lawr y dosbarth yw 'Tric a Chlic’ (2024)</w:t>
      </w:r>
      <w:r w:rsidR="00061A98" w:rsidRPr="00712D68">
        <w:rPr>
          <w:rFonts w:ascii="Arial" w:hAnsi="Arial" w:cs="Arial"/>
          <w:sz w:val="23"/>
          <w:szCs w:val="23"/>
          <w:lang w:val="cy-GB"/>
        </w:rPr>
        <w:t xml:space="preserve"> neu ‘Dyfal Donc’, ond credaf bydd </w:t>
      </w:r>
      <w:r w:rsidR="004637A8" w:rsidRPr="00712D68">
        <w:rPr>
          <w:rFonts w:ascii="Arial" w:hAnsi="Arial" w:cs="Arial"/>
          <w:sz w:val="23"/>
          <w:szCs w:val="23"/>
          <w:lang w:val="cy-GB"/>
        </w:rPr>
        <w:t>cael ei drochi yn y Ganolfan Iaith yn fwyfwy effeithiol.</w:t>
      </w:r>
    </w:p>
    <w:p w14:paraId="67A449C8" w14:textId="77777777" w:rsidR="00996F60" w:rsidRPr="00712D68" w:rsidRDefault="00996F60" w:rsidP="00F92C87">
      <w:pPr>
        <w:spacing w:line="360" w:lineRule="auto"/>
        <w:rPr>
          <w:rFonts w:ascii="Arial" w:hAnsi="Arial" w:cs="Arial"/>
          <w:sz w:val="23"/>
          <w:szCs w:val="23"/>
          <w:lang w:val="cy-GB"/>
        </w:rPr>
      </w:pPr>
    </w:p>
    <w:p w14:paraId="2986749F" w14:textId="426D4D0A" w:rsidR="0009177A"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 xml:space="preserve">Yn wreiddiol, ymyrraeth llythrennedd yw’r Ganolfan Iaith, ond gredaf nid yn unig y bydd hyn yn helpu Jac i ddatblygu ei sgiliau Cymraeg, ond bydd hefyd yn caniatáu iddo ffurfio </w:t>
      </w:r>
      <w:r w:rsidRPr="00712D68">
        <w:rPr>
          <w:rFonts w:ascii="Arial" w:hAnsi="Arial" w:cs="Arial"/>
          <w:sz w:val="23"/>
          <w:szCs w:val="23"/>
          <w:lang w:val="cy-GB"/>
        </w:rPr>
        <w:lastRenderedPageBreak/>
        <w:t>perthynas agos â phlant eraill mewn sefyllfaoedd tebyg. Bydd yna hefyd mwy o gymorth 1-1 yn y Ganolfan Iaith gyda chymarebau staff i ddisgyblion isel, a bydd hyn yn sicrhau fod ganddo fwy o gefnogaeth na'r hyn sydd ar gael yn y dosbarth. Fel nodwyd uchaf, bydd yr ymyrraeth hon yn targedu llythrennedd yn benodol, ond hefyd mae modd datblygu sgiliau cymdeithasol hefyd gan fydd Jac yn creu ffrindiau newydd yn y Ganolfan.</w:t>
      </w:r>
    </w:p>
    <w:p w14:paraId="5E60126B" w14:textId="77777777" w:rsidR="009B3BD8"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Fel athrawes, y cam cyntaf i wneud ar ôl sylwi bod Jac yn cael trafferth gydag ymdopi gydag addysg trwy’r cyfrwng Gymraeg, a hefyd gweld gwaith yn heriol, yw cadw cyfnod o hyn ac i gael sgwrs gyda’r rhieni i weld beth ddylem wneud i gefnogi Jac. Yn ôl Cyngor Sir Benfro (2024), maent yn dweud weithiau bydd y rhieni’n sylwi ar nodweddion ac arwyddion o anghenion dysgu ychwanegol cyn eraill , ac felly gallai cael sgwrs gyda nhw helpu i egluro a yw hon yn broblem y mae’n rhaid ymchwilio iddi ymhellach. Os mae’r broblem dal i’w bodoli, cael cyfarfod gyda’r Cydlynydd Anghenion Dysgu Ychwanegol (CADY) yw’r cam nesaf. Mae’n bosib mae gan Jac agwedd o Anghenion Dysgu Ychwanegol gan ei fod ar ei hôl hi i gymharu â disgyblion eraill yn y dosbarth. Ond mae rhaid ystyried mae nid anhawster dysgu neu ADY sydd yn gyfrifol am anhawster Jac gyda dysgu trwy gyfrwng y Gymraeg. Mae Llywodraeth Cymru (2022, tud 22.) yn egluro hyn gan ddweud os mae’r iaith mae’r disgybl yn cael ei addysgu ynddi yn wahanol i'r iaith a siaredir gartref, dydy hyn ddim yn meddwl mai ganddynt Anghenion Dysgu Ychwanegol neu anhawster dysgu. Yn dilyn y diwygiad anghenion dysgu ychwanegol yn 2022, dywed Llywodraeth Cymru:</w:t>
      </w:r>
    </w:p>
    <w:p w14:paraId="26AF6C6A" w14:textId="77777777" w:rsidR="009B3BD8" w:rsidRPr="00712D68" w:rsidRDefault="009B3BD8" w:rsidP="00F92C87">
      <w:pPr>
        <w:spacing w:line="360" w:lineRule="auto"/>
        <w:rPr>
          <w:rFonts w:ascii="Arial" w:hAnsi="Arial" w:cs="Arial"/>
          <w:sz w:val="23"/>
          <w:szCs w:val="23"/>
          <w:lang w:val="cy-GB"/>
        </w:rPr>
      </w:pPr>
    </w:p>
    <w:p w14:paraId="3185EBCF" w14:textId="77777777" w:rsidR="009B3BD8" w:rsidRPr="00712D68" w:rsidRDefault="009B3BD8" w:rsidP="00712D68">
      <w:pPr>
        <w:spacing w:line="360" w:lineRule="auto"/>
        <w:rPr>
          <w:rFonts w:ascii="Arial" w:hAnsi="Arial" w:cs="Arial"/>
          <w:bCs/>
          <w:sz w:val="23"/>
          <w:szCs w:val="23"/>
          <w:lang w:val="cy-GB"/>
        </w:rPr>
      </w:pPr>
      <w:r w:rsidRPr="00712D68">
        <w:rPr>
          <w:rFonts w:ascii="Arial" w:hAnsi="Arial" w:cs="Arial"/>
          <w:sz w:val="23"/>
          <w:szCs w:val="23"/>
          <w:lang w:val="cy-GB"/>
        </w:rPr>
        <w:t>“Mae gan berson anghenion dysgu ychwanegol os oes ganddo anhawster dysgu neu anabledd (pa un a yw'r anhawster dysgu neu'r anabledd yn deillio o gyflwr meddygol ai peidio) sy'n galw am ddarpariaeth ddysgu ychwanegol.”</w:t>
      </w:r>
      <w:r w:rsidRPr="00712D68">
        <w:rPr>
          <w:rFonts w:ascii="Arial" w:hAnsi="Arial" w:cs="Arial"/>
          <w:bCs/>
          <w:sz w:val="23"/>
          <w:szCs w:val="23"/>
          <w:lang w:val="cy-GB"/>
        </w:rPr>
        <w:t xml:space="preserve"> </w:t>
      </w:r>
    </w:p>
    <w:p w14:paraId="3057F38F" w14:textId="537BB188" w:rsidR="00E0148E" w:rsidRPr="00712D68" w:rsidRDefault="00E0148E" w:rsidP="00F92C87">
      <w:pPr>
        <w:spacing w:line="360" w:lineRule="auto"/>
        <w:jc w:val="right"/>
        <w:rPr>
          <w:rFonts w:ascii="Arial" w:hAnsi="Arial" w:cs="Arial"/>
          <w:bCs/>
          <w:sz w:val="23"/>
          <w:szCs w:val="23"/>
          <w:lang w:val="cy-GB"/>
        </w:rPr>
      </w:pPr>
      <w:r w:rsidRPr="00712D68">
        <w:rPr>
          <w:rFonts w:ascii="Arial" w:hAnsi="Arial" w:cs="Arial"/>
          <w:bCs/>
          <w:sz w:val="23"/>
          <w:szCs w:val="23"/>
          <w:lang w:val="cy-GB"/>
        </w:rPr>
        <w:t>(Llywodraeth Cymru, 2021, tud. 28)</w:t>
      </w:r>
    </w:p>
    <w:p w14:paraId="0CEBCCC1" w14:textId="77777777" w:rsidR="005A6641" w:rsidRPr="00712D68" w:rsidRDefault="005A6641" w:rsidP="00F92C87">
      <w:pPr>
        <w:spacing w:line="360" w:lineRule="auto"/>
        <w:jc w:val="right"/>
        <w:rPr>
          <w:rFonts w:ascii="Arial" w:hAnsi="Arial" w:cs="Arial"/>
          <w:bCs/>
          <w:sz w:val="23"/>
          <w:szCs w:val="23"/>
          <w:lang w:val="cy-GB"/>
        </w:rPr>
      </w:pPr>
    </w:p>
    <w:p w14:paraId="250CAFDB" w14:textId="7E2B54B2" w:rsidR="00C87AA2" w:rsidRPr="00712D68" w:rsidRDefault="009B3BD8" w:rsidP="00F92C87">
      <w:pPr>
        <w:spacing w:line="360" w:lineRule="auto"/>
        <w:rPr>
          <w:rFonts w:ascii="Arial" w:hAnsi="Arial" w:cs="Arial"/>
          <w:bCs/>
          <w:sz w:val="23"/>
          <w:szCs w:val="23"/>
          <w:lang w:val="cy-GB"/>
        </w:rPr>
      </w:pPr>
      <w:r w:rsidRPr="00712D68">
        <w:rPr>
          <w:rFonts w:ascii="Arial" w:hAnsi="Arial" w:cs="Arial"/>
          <w:bCs/>
          <w:sz w:val="23"/>
          <w:szCs w:val="23"/>
          <w:lang w:val="cy-GB"/>
        </w:rPr>
        <w:t xml:space="preserve">Y brif elfen a newidiodd gyda’r diwygiad hwn oedd cyfuno’r hen system ‘Anghenion Addysgol Arbennig’ mewn ysgolion ac ‘Anawsterau a/neu anableddau dysgu’ mewn addysg bellach, i gefnogi dysgwyr 0-25 oed (Pembrokeshie County Council, 2024). Maent hefyd yn sôn am bwysigrwydd nodi anghenion yn gynnar a rhoi ymyriadau amserol ac effeithiol ar waith sy’n cael eu monitro a’u haddasu i sicrhau eu bod yn cyflawni’r canlyniadau dymunol. Y rheswm tu ôl y diwygiad yw sicrhau bod gan ddisgyblion mynediad i addysg sy’n bodloni eu hanghenion ac sy’n eu galluogi i gymryd </w:t>
      </w:r>
      <w:r w:rsidRPr="00712D68">
        <w:rPr>
          <w:rFonts w:ascii="Arial" w:hAnsi="Arial" w:cs="Arial"/>
          <w:bCs/>
          <w:sz w:val="23"/>
          <w:szCs w:val="23"/>
          <w:lang w:val="cy-GB"/>
        </w:rPr>
        <w:lastRenderedPageBreak/>
        <w:t>rhan mewn dysgu, elwa ohono a’i fwynhau, gyda’r dysgwyr yn ganolig i bopeth a wneir (Pembrokeshire County Council, 2024).</w:t>
      </w:r>
    </w:p>
    <w:p w14:paraId="7096F12F" w14:textId="77777777" w:rsidR="009B3BD8" w:rsidRPr="00712D68" w:rsidRDefault="009B3BD8" w:rsidP="00F92C87">
      <w:pPr>
        <w:spacing w:line="360" w:lineRule="auto"/>
        <w:rPr>
          <w:rFonts w:ascii="Arial" w:hAnsi="Arial" w:cs="Arial"/>
          <w:bCs/>
          <w:sz w:val="23"/>
          <w:szCs w:val="23"/>
          <w:lang w:val="cy-GB"/>
        </w:rPr>
      </w:pPr>
    </w:p>
    <w:p w14:paraId="1C07801F" w14:textId="1791175D" w:rsidR="009B3BD8"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Yn ôl gwefan yr ysgol, bwriad y Ganolfan Iaith yw darparu “cwrs Cymraeg dwys” er mwyn sicrhau bod y disgyblion yn cyrraedd lefel rhuglder sydd angen iddynt lwyddo mewn addysg cyfrwng Cymraeg (</w:t>
      </w:r>
      <w:r w:rsidRPr="00712D68">
        <w:rPr>
          <w:rFonts w:ascii="Arial" w:hAnsi="Arial" w:cs="Arial"/>
          <w:sz w:val="23"/>
          <w:szCs w:val="23"/>
          <w:highlight w:val="black"/>
          <w:lang w:val="cy-GB"/>
        </w:rPr>
        <w:t>Ysgol Bro Preseli</w:t>
      </w:r>
      <w:r w:rsidRPr="00712D68">
        <w:rPr>
          <w:rFonts w:ascii="Arial" w:hAnsi="Arial" w:cs="Arial"/>
          <w:sz w:val="23"/>
          <w:szCs w:val="23"/>
          <w:lang w:val="cy-GB"/>
        </w:rPr>
        <w:t>, 2024).</w:t>
      </w:r>
      <w:r w:rsidR="00B537E8">
        <w:rPr>
          <w:rFonts w:ascii="Arial" w:hAnsi="Arial" w:cs="Arial"/>
          <w:sz w:val="23"/>
          <w:szCs w:val="23"/>
          <w:lang w:val="cy-GB"/>
        </w:rPr>
        <w:t xml:space="preserve"> </w:t>
      </w:r>
      <w:r w:rsidRPr="00712D68">
        <w:rPr>
          <w:rFonts w:ascii="Arial" w:hAnsi="Arial" w:cs="Arial"/>
          <w:sz w:val="23"/>
          <w:szCs w:val="23"/>
          <w:lang w:val="cy-GB"/>
        </w:rPr>
        <w:t>Bydd disgyblion sydd yn cael gwersi yn y Ganolfan Iaith yn treulio dau ddiwrnod yr wythnos yna yn y flwyddyn gyntaf o’r ymyrraeth. Wedyn, yn yr ail flwyddyn dan arweiniant y Ganolfan, byddant yna am un diwrnod yr wythnos (</w:t>
      </w:r>
      <w:r w:rsidRPr="00712D68">
        <w:rPr>
          <w:rFonts w:ascii="Arial" w:hAnsi="Arial" w:cs="Arial"/>
          <w:sz w:val="23"/>
          <w:szCs w:val="23"/>
          <w:highlight w:val="black"/>
          <w:lang w:val="cy-GB"/>
        </w:rPr>
        <w:t>Ysgol Bro Preseli,</w:t>
      </w:r>
      <w:r w:rsidRPr="00712D68">
        <w:rPr>
          <w:rFonts w:ascii="Arial" w:hAnsi="Arial" w:cs="Arial"/>
          <w:sz w:val="23"/>
          <w:szCs w:val="23"/>
          <w:lang w:val="cy-GB"/>
        </w:rPr>
        <w:t xml:space="preserve"> 2024).</w:t>
      </w:r>
      <w:r w:rsidR="00B537E8">
        <w:rPr>
          <w:rFonts w:ascii="Arial" w:hAnsi="Arial" w:cs="Arial"/>
          <w:sz w:val="23"/>
          <w:szCs w:val="23"/>
          <w:lang w:val="cy-GB"/>
        </w:rPr>
        <w:t xml:space="preserve"> </w:t>
      </w:r>
      <w:r w:rsidRPr="00712D68">
        <w:rPr>
          <w:rFonts w:ascii="Arial" w:hAnsi="Arial" w:cs="Arial"/>
          <w:sz w:val="23"/>
          <w:szCs w:val="23"/>
          <w:lang w:val="cy-GB"/>
        </w:rPr>
        <w:t>Mae’r disgybl yn ymuno â dosbarth hyd at 14 o ddisgyblion, gyda phlant arall o oedran tebyg o ysgolion i yn y clwstwr o ysgolion lleol. Yn ystod eu diwrnodau yn y Ganolfan, mae’r disgyblion yn cymryd rhan mewn nifer o wahanol weithgareddau, gan gynnwys: gwersi arferol, ymweld â busnesau lleol a gweithdai yn y Ganolfan. Mae’r holl weithgareddau a gwersi hyn wedi’u teilwra i sicrhau bod y disgyblion yn datblygu’r eirfa angenrheidiol, a’r hyder i ddefnyddio’r Gymraeg o fewn y dosbarth ac yn y gymuned.</w:t>
      </w:r>
      <w:r w:rsidR="00B537E8">
        <w:rPr>
          <w:rFonts w:ascii="Arial" w:hAnsi="Arial" w:cs="Arial"/>
          <w:sz w:val="23"/>
          <w:szCs w:val="23"/>
          <w:lang w:val="cy-GB"/>
        </w:rPr>
        <w:t xml:space="preserve"> </w:t>
      </w:r>
      <w:r w:rsidRPr="00712D68">
        <w:rPr>
          <w:rFonts w:ascii="Arial" w:hAnsi="Arial" w:cs="Arial"/>
          <w:sz w:val="23"/>
          <w:szCs w:val="23"/>
          <w:lang w:val="cy-GB"/>
        </w:rPr>
        <w:t>Mae athrawes yn gweithio yn y ganolfan gyda thîm o gynorthwywyr i'w cefnogi. Dyma'r bobl sy'n gyfrifol am y dysgu yn y ganolfan, ond maent yn gweithio gyda'r athrawon ysgol er mwyn cefnogi'r disgyblion yn y ffordd orau.</w:t>
      </w:r>
    </w:p>
    <w:p w14:paraId="66CAD8F6" w14:textId="77777777" w:rsidR="009B3BD8"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 xml:space="preserve">Mae nifer o gwmnïoedd lleol a mudiadau hefyd yn cefnogi'r Ganolfan Iaith, gan gynnwys Urdd a Menter Iaith. Prif fwriad y sefydliadau yma yw hybu'r Gymraeg, a'r angerdd dros yr iaith a chodi nifer y siaradwyr Cymraeg yng Nghymru (Menter Iaith, 2024). </w:t>
      </w:r>
    </w:p>
    <w:p w14:paraId="5B230FE6" w14:textId="77777777" w:rsidR="009B3BD8"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Mae’n bwysig iawn i ni athrawon i weithio gyda’r sefydliadau er mwyn cynyddu nifer o siaradwyr Cymraeg. Mae llywodraeth Cymru yn anelu at filiwn o siaradwyr Cymraeg erbyn y flwyddyn 2050 (Llywodraeth Cymru, 2007, tud. 2). Ond, yn ôl cyfrifiad 2021, dim ond 538, 300 o bobl tair blwydd oed neu hyn sy’n medru siarad yr iaith (Llywodraeth Cymru, 2022, tud. 4). Yn y ddogfen Cymraeg 2050, y pwyntiau allweddol a godwyd dro ar ôl tro yw: cynyddu’r defnydd o’r Gymraeg yn y blynyddoedd cynnar ac mewn ysgolion, a chynyddu nifer yr athrawon Cymraeg (Llywodraeth Cymru, 2017, tud. 12).</w:t>
      </w:r>
    </w:p>
    <w:p w14:paraId="27B90099" w14:textId="77777777" w:rsidR="009B3BD8"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Maent hefyd yn ystyried i gynyddu’r nifer o siaradwyr Cymraeg, bydd angen pwyslais mawr ar addysg ddwyieithog, yn enwedig yn ysgolion cyfrwng Saesneg (tud. 24). Mae Estyn (2017), hefyd yn canmol y defnydd o addysg ddwyieithog gan nodi bod hyn wedi arwain at gynnydd mewn siarad Cymraeg y tu allan i'r ysgol.</w:t>
      </w:r>
    </w:p>
    <w:p w14:paraId="7F58AEB1" w14:textId="77777777" w:rsidR="009B3BD8" w:rsidRPr="00712D68" w:rsidRDefault="009B3BD8" w:rsidP="00F92C87">
      <w:pPr>
        <w:spacing w:line="360" w:lineRule="auto"/>
        <w:rPr>
          <w:rFonts w:ascii="Arial" w:hAnsi="Arial" w:cs="Arial"/>
          <w:sz w:val="23"/>
          <w:szCs w:val="23"/>
          <w:lang w:val="cy-GB"/>
        </w:rPr>
      </w:pPr>
    </w:p>
    <w:p w14:paraId="0832B696" w14:textId="77777777" w:rsidR="009B3BD8"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 xml:space="preserve">Mae'n amlwg bod llywodraeth Cymru yn cefnogi ac yn cydnabod pwysigrwydd sefydliadau o'r fath gan fod y ganolfan Gymraeg yn cael ei hariannu gan lywodraeth Cymru. Mae hyn hefyd yn wir i Estyn (2021), sy'n awgrymu y dylai ysgolion fod yn </w:t>
      </w:r>
      <w:r w:rsidRPr="00712D68">
        <w:rPr>
          <w:rFonts w:ascii="Arial" w:hAnsi="Arial" w:cs="Arial"/>
          <w:sz w:val="23"/>
          <w:szCs w:val="23"/>
          <w:lang w:val="cy-GB"/>
        </w:rPr>
        <w:lastRenderedPageBreak/>
        <w:t>gweithio gyda darparwyr eraill i ehangu argaeledd y ddarpariaeth cyfrwng Cymraeg a gynigir i ddisgyblion ac y dylent fanteisio ar sefydliadau o'r fath.</w:t>
      </w:r>
    </w:p>
    <w:p w14:paraId="70A2B588" w14:textId="77777777" w:rsidR="002D1EC1" w:rsidRPr="00712D68" w:rsidRDefault="002D1EC1" w:rsidP="00F92C87">
      <w:pPr>
        <w:spacing w:line="360" w:lineRule="auto"/>
        <w:rPr>
          <w:rFonts w:ascii="Arial" w:hAnsi="Arial" w:cs="Arial"/>
          <w:bCs/>
          <w:sz w:val="23"/>
          <w:szCs w:val="23"/>
          <w:lang w:val="cy-GB"/>
        </w:rPr>
      </w:pPr>
    </w:p>
    <w:p w14:paraId="6F08E5F0" w14:textId="3FE28ED2" w:rsidR="008E6CAF" w:rsidRPr="00712D68" w:rsidRDefault="009B3BD8" w:rsidP="00F92C87">
      <w:pPr>
        <w:spacing w:line="360" w:lineRule="auto"/>
        <w:rPr>
          <w:rFonts w:ascii="Arial" w:hAnsi="Arial" w:cs="Arial"/>
          <w:bCs/>
          <w:sz w:val="23"/>
          <w:szCs w:val="23"/>
          <w:lang w:val="cy-GB"/>
        </w:rPr>
      </w:pPr>
      <w:r w:rsidRPr="00712D68">
        <w:rPr>
          <w:rFonts w:ascii="Arial" w:hAnsi="Arial" w:cs="Arial"/>
          <w:bCs/>
          <w:sz w:val="23"/>
          <w:szCs w:val="23"/>
          <w:lang w:val="cy-GB"/>
        </w:rPr>
        <w:t>Fel rhan o’r ddarpariaeth yn y Ganolfan iaith, mae ffocws clir ar ddefnyddio gwahanol driliau iaith fel dull addysgu. Un dull yn benodol sydd yn effeithiol iawn yw’r dechneg ‘brechdan’, le bydd gair neu frawddeg yn cael ei ddweud yn Gymraeg, yna Saesneg ac yna'n cael ei ailadrodd unwaith eto yn y Gymraeg. Mae hyn yn helpu dysgwyr i gysylltu'r term Cymraeg â'i ystyr yn Saesneg. Mae Estyn (2022, tud. 32) yn nodi’r defnydd o’r dechneg hon fel rhan o’u dogfen addysg drochi Cymraeg, gan gyfeirio at ei defnydd o fewn dysgu sylfaen. Mae ei ddefnydd o fewn blynyddoedd cynnar yr ysgol yn ailadrodd bod y strategaeth hon yn gweithio'n dda ar gyfer y rhai sy'n newydd i'r Gymraeg.</w:t>
      </w:r>
    </w:p>
    <w:p w14:paraId="6DEF160F" w14:textId="77777777" w:rsidR="009B3BD8" w:rsidRPr="00712D68" w:rsidRDefault="009B3BD8" w:rsidP="00F92C87">
      <w:pPr>
        <w:spacing w:line="360" w:lineRule="auto"/>
        <w:rPr>
          <w:rFonts w:ascii="Arial" w:hAnsi="Arial" w:cs="Arial"/>
          <w:bCs/>
          <w:sz w:val="23"/>
          <w:szCs w:val="23"/>
          <w:lang w:val="cy-GB"/>
        </w:rPr>
      </w:pPr>
    </w:p>
    <w:p w14:paraId="25A439BB" w14:textId="77777777" w:rsidR="009B3BD8" w:rsidRPr="00712D68" w:rsidRDefault="009B3BD8" w:rsidP="00F92C87">
      <w:pPr>
        <w:spacing w:line="360" w:lineRule="auto"/>
        <w:rPr>
          <w:rFonts w:ascii="Arial" w:hAnsi="Arial" w:cs="Arial"/>
          <w:bCs/>
          <w:sz w:val="23"/>
          <w:szCs w:val="23"/>
          <w:lang w:val="cy-GB"/>
        </w:rPr>
      </w:pPr>
      <w:r w:rsidRPr="00712D68">
        <w:rPr>
          <w:rFonts w:ascii="Arial" w:hAnsi="Arial" w:cs="Arial"/>
          <w:bCs/>
          <w:sz w:val="23"/>
          <w:szCs w:val="23"/>
          <w:lang w:val="cy-GB"/>
        </w:rPr>
        <w:t>Dull arall a ddefnyddiwyd yn y Ganolfan Iaith yw ailadrodd. Mae yna lawer o wahanol ffyrdd y mae ailadrodd yn cael ei ymgorffori yn y gwersi, chwarae gemau yn un ohonynt.</w:t>
      </w:r>
    </w:p>
    <w:p w14:paraId="284786D6" w14:textId="77777777" w:rsidR="009B3BD8" w:rsidRPr="00712D68" w:rsidRDefault="009B3BD8" w:rsidP="00F92C87">
      <w:pPr>
        <w:spacing w:line="360" w:lineRule="auto"/>
        <w:rPr>
          <w:rFonts w:ascii="Arial" w:hAnsi="Arial" w:cs="Arial"/>
          <w:bCs/>
          <w:sz w:val="23"/>
          <w:szCs w:val="23"/>
          <w:lang w:val="cy-GB"/>
        </w:rPr>
      </w:pPr>
      <w:r w:rsidRPr="00712D68">
        <w:rPr>
          <w:rFonts w:ascii="Arial" w:hAnsi="Arial" w:cs="Arial"/>
          <w:bCs/>
          <w:sz w:val="23"/>
          <w:szCs w:val="23"/>
          <w:lang w:val="cy-GB"/>
        </w:rPr>
        <w:t>Mae gemau syml fel 'snap' neu 'paru geiriau' yn ffordd effeithiol i'r disgyblion gysylltu geiriau Cymraeg â'u hystyr yn Saesneg, neu i luniau. Mae hyn yn arbennig o ddefnyddiol wrth ddysgu termau fel offer ysgol neu bethau o gwmpas y cartref. Mae Temaja (2017) yn canmol y defnydd o gemau paru wrth addysgu Saesneg yn Indonesia.</w:t>
      </w:r>
    </w:p>
    <w:p w14:paraId="5E240E05" w14:textId="5B0C99A8" w:rsidR="00D379BB" w:rsidRPr="00712D68" w:rsidRDefault="009B3BD8" w:rsidP="00F92C87">
      <w:pPr>
        <w:spacing w:line="360" w:lineRule="auto"/>
        <w:rPr>
          <w:rFonts w:ascii="Arial" w:hAnsi="Arial" w:cs="Arial"/>
          <w:bCs/>
          <w:sz w:val="23"/>
          <w:szCs w:val="23"/>
          <w:lang w:val="cy-GB"/>
        </w:rPr>
      </w:pPr>
      <w:r w:rsidRPr="00712D68">
        <w:rPr>
          <w:rFonts w:ascii="Arial" w:hAnsi="Arial" w:cs="Arial"/>
          <w:bCs/>
          <w:sz w:val="23"/>
          <w:szCs w:val="23"/>
          <w:lang w:val="cy-GB"/>
        </w:rPr>
        <w:t>Dywedant eu bod yn gost-effeithiol ac yn hwyl i'r dysgwyr, gan sicrhau eu bod yn ymgysylltu â'u dysgu. Yn yr ymchwil dywedir hefyd y gellir adolygu llawer iawn o eirfa a gramadeg mewn amser byr, sy’n bwysig oherwydd ei bod yn anodd i ddisgyblion gofio geirfa newydd os na fyddant byth yn ei ymarfer.</w:t>
      </w:r>
    </w:p>
    <w:p w14:paraId="7F49FEB9" w14:textId="77777777" w:rsidR="009B3BD8" w:rsidRPr="00712D68" w:rsidRDefault="009B3BD8" w:rsidP="00F92C87">
      <w:pPr>
        <w:spacing w:line="360" w:lineRule="auto"/>
        <w:rPr>
          <w:rFonts w:ascii="Arial" w:hAnsi="Arial" w:cs="Arial"/>
          <w:bCs/>
          <w:sz w:val="23"/>
          <w:szCs w:val="23"/>
          <w:lang w:val="cy-GB"/>
        </w:rPr>
      </w:pPr>
    </w:p>
    <w:p w14:paraId="18964383" w14:textId="2B2D21C0" w:rsidR="003E547D" w:rsidRPr="00712D68" w:rsidRDefault="009B3BD8" w:rsidP="00F92C87">
      <w:pPr>
        <w:spacing w:line="360" w:lineRule="auto"/>
        <w:rPr>
          <w:rFonts w:ascii="Arial" w:hAnsi="Arial" w:cs="Arial"/>
          <w:bCs/>
          <w:sz w:val="23"/>
          <w:szCs w:val="23"/>
          <w:lang w:val="cy-GB"/>
        </w:rPr>
      </w:pPr>
      <w:r w:rsidRPr="00712D68">
        <w:rPr>
          <w:rFonts w:ascii="Arial" w:hAnsi="Arial" w:cs="Arial"/>
          <w:bCs/>
          <w:sz w:val="23"/>
          <w:szCs w:val="23"/>
          <w:lang w:val="cy-GB"/>
        </w:rPr>
        <w:t>Dywed Ebbinghaus (1885) fod ailadrodd yn helpu i leihau faint o wybodaeth a anghofir gan y dysgwr. Ategir hyn gan lawer o ymchwil feddygol ac addysgol gan gynnwys Bahrick, et al (1993), a gynhaliodd astudiaeth ar gofio geiriau Sbaeneg yn y tymor hir. Fel rhan o'u hymchwil, dysgwyd 300 gair i 4 unigolyn ond dros nifer gwahanol o sesiynau ac amlder. Dangosodd eu canlyniadau fod y rhai a gymerodd ran yn y nifer fwyaf o sesiynau wedi'u gwasgaru dros amser yn cadw llawer mwy o wybodaeth na'r rhai a gymerodd ran mewn ailadrodd torfol. Mae'n bwysig nodi bod yr astudiaeth hon wedi'i chynnal dros 30 mlynedd yn ôl, gyda 4 o gyfranogwyr ac felly gellid ei ystyried yn annibynadwy. Serch hynny, mae'r egwyddorion hyn wedi'u rhoi ar brawf ers blynyddoedd, ac maent wedi'u cynnwys yn Ganllawiau Cwricwlwm i Gymru (Llywodraeth Cymru, 2020, tud. 8).</w:t>
      </w:r>
      <w:r w:rsidRPr="00712D68">
        <w:rPr>
          <w:rFonts w:ascii="Arial" w:hAnsi="Arial" w:cs="Arial"/>
          <w:bCs/>
          <w:sz w:val="23"/>
          <w:szCs w:val="23"/>
          <w:lang w:val="cy-GB"/>
        </w:rPr>
        <w:t xml:space="preserve"> </w:t>
      </w:r>
      <w:r w:rsidR="009B795A" w:rsidRPr="00712D68">
        <w:rPr>
          <w:rFonts w:ascii="Arial" w:hAnsi="Arial" w:cs="Arial"/>
          <w:bCs/>
          <w:sz w:val="23"/>
          <w:szCs w:val="23"/>
          <w:lang w:val="cy-GB"/>
        </w:rPr>
        <w:t xml:space="preserve">Ar y llaw arall, mae damcaniaethwyr fel Vygotsky (1978) yn credu mewn ymagwedd adeiladol i addysgu, gan awgrymu fod dysgu yn digwydd trwy </w:t>
      </w:r>
      <w:r w:rsidR="009B795A" w:rsidRPr="00712D68">
        <w:rPr>
          <w:rFonts w:ascii="Arial" w:hAnsi="Arial" w:cs="Arial"/>
          <w:bCs/>
          <w:sz w:val="23"/>
          <w:szCs w:val="23"/>
          <w:lang w:val="cy-GB"/>
        </w:rPr>
        <w:lastRenderedPageBreak/>
        <w:t>ymgysylltu ystyrlon â gwybodaeth newydd</w:t>
      </w:r>
      <w:r w:rsidR="00774E9E" w:rsidRPr="00712D68">
        <w:rPr>
          <w:rFonts w:ascii="Arial" w:hAnsi="Arial" w:cs="Arial"/>
          <w:bCs/>
          <w:sz w:val="23"/>
          <w:szCs w:val="23"/>
          <w:lang w:val="cy-GB"/>
        </w:rPr>
        <w:t xml:space="preserve">, ac felly does dim llawer o le i ailadrodd yn y sefyllfa yma. </w:t>
      </w:r>
      <w:r w:rsidR="00906538" w:rsidRPr="00712D68">
        <w:rPr>
          <w:rFonts w:ascii="Arial" w:hAnsi="Arial" w:cs="Arial"/>
          <w:bCs/>
          <w:sz w:val="23"/>
          <w:szCs w:val="23"/>
          <w:lang w:val="cy-GB"/>
        </w:rPr>
        <w:t>Er y gallai hyn fod yn wir hefyd, o safbwynt meddygol, mae ailadrodd yn helpu i ddatblygu'r llwybrau niwrolegol o fewn yr ymennydd</w:t>
      </w:r>
      <w:r w:rsidR="003E547D" w:rsidRPr="00712D68">
        <w:rPr>
          <w:rFonts w:ascii="Arial" w:hAnsi="Arial" w:cs="Arial"/>
          <w:bCs/>
          <w:sz w:val="23"/>
          <w:szCs w:val="23"/>
          <w:lang w:val="cy-GB"/>
        </w:rPr>
        <w:t xml:space="preserve"> (</w:t>
      </w:r>
      <w:r w:rsidR="003E547D" w:rsidRPr="00712D68">
        <w:rPr>
          <w:rFonts w:ascii="Arial" w:hAnsi="Arial" w:cs="Arial"/>
          <w:sz w:val="23"/>
          <w:szCs w:val="23"/>
          <w:lang w:val="cy-GB"/>
        </w:rPr>
        <w:t>Schmelzer, 2015).</w:t>
      </w:r>
    </w:p>
    <w:p w14:paraId="1F45AD03" w14:textId="77777777" w:rsidR="00774E9E" w:rsidRPr="00712D68" w:rsidRDefault="00774E9E" w:rsidP="00F92C87">
      <w:pPr>
        <w:spacing w:line="360" w:lineRule="auto"/>
        <w:rPr>
          <w:rFonts w:ascii="Arial" w:hAnsi="Arial" w:cs="Arial"/>
          <w:sz w:val="23"/>
          <w:szCs w:val="23"/>
          <w:lang w:val="cy-GB"/>
        </w:rPr>
      </w:pPr>
    </w:p>
    <w:p w14:paraId="4BF43656" w14:textId="30F2F578" w:rsidR="009B3BD8"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Fel y nodwyd yn gynharach, mae’r Ganolfan Iaith hefyd yn rhoi pwyslais ar godi hyder disgyblion. Fel plant newydd i’r ardal ac i’r iaith, mae’n amlwg efallai eu bod yn teimlo'n ynysig. Yn seiliedig ar hyn, mae’r Ganolfan Iaith yn manteisio ar y cyfle i adeiladu hyder y disgyblion. Eto, mae nifer fawr o wahanol ddulliau gallem ystyried i wneud hyn, gan gynnwys y ffordd yr ydym yn canmol disgyblion. Mae damcaniaeth Skinner (1957) yn awgrymu mae ein hymddygiad yn cael ei ddatblygu neu ei gyflyru trwy atgyfnerthiadau. Trwy roi adborth cadarnhaol i ddisgyblion maent yn debygol o ailadrodd yr ymddygiad hwn i'w ganmol eto. Gellir dweud yr un peth am ymddygiad negyddol, gyda disgyblion yn llai tebygol o ailadrodd gweithredoedd a gafodd eu ceryddu.</w:t>
      </w:r>
      <w:r w:rsidR="00B537E8">
        <w:rPr>
          <w:rFonts w:ascii="Arial" w:hAnsi="Arial" w:cs="Arial"/>
          <w:sz w:val="23"/>
          <w:szCs w:val="23"/>
          <w:lang w:val="cy-GB"/>
        </w:rPr>
        <w:t xml:space="preserve"> </w:t>
      </w:r>
      <w:r w:rsidRPr="00712D68">
        <w:rPr>
          <w:rFonts w:ascii="Arial" w:hAnsi="Arial" w:cs="Arial"/>
          <w:sz w:val="23"/>
          <w:szCs w:val="23"/>
          <w:lang w:val="cy-GB"/>
        </w:rPr>
        <w:t>Cytuna Brummelman et. al. (2022), gan nodi mae adborth cadarnhaol nid yn unig yn datblygu hyder disgyblion, ond hefyd, yn ôl eu hymchwil, yn dangos bod y disgyblion yn fwy tebygol o gyflawni tasgau yn annibynnol ar ôl derbyn canmoliaeth gadarnhaol yn ystod y dasg.</w:t>
      </w:r>
    </w:p>
    <w:p w14:paraId="3B1DD7B2" w14:textId="77777777" w:rsidR="009B3BD8"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I ddisgyblion y Ganolfan Iaith, mae’r ganmoliaeth yma yn ddull effeithiol iawn wrth eu hannog i ddysgu'r iaith Gymraeg. Pan fyddant yn teimlo eu bod yn cyflawni ac yn gwneud yn dda o fewn y gwersi, nid yn unig y bydd hyn yn cynyddu eu hunanhyder fel disgyblion, mae hefyd yn atgyfnerthu bod siarad Cymraeg yn beth cadarnhaol sy’n golygu y byddant yn ei siarad yn amlach i dderbyn canmoliaeth.</w:t>
      </w:r>
    </w:p>
    <w:p w14:paraId="25DCB9F8" w14:textId="561F7529" w:rsidR="00774E9E"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Yn ogystal i roi canmoliaeth ac adborth ar lafar i’r disgyblion, mae’r Ganolfan hefyd yn cael diwrnod ‘Gwener Gwobrwyo’. Maent yn defnyddio hyn fel ffordd o adnabod disgyblion sydd wedi gwneud ymdrech arbennig i ddefnyddio'r Gymraeg, gyda’r wobr ‘Cymraes/Cymro'r wythnos’. Mae rhai yn dweud y gall gormod o ganmoliaeth arwain at ganlyniadau negyddol, gan gynnwys Deci (1975, tu. 154), sy'n dadlau, gyda mwy o gymhelliant a gwobrau anghynhenid, y bydd cymhelliant cynhenid yn lleihau, a Montessori (2004, tud. 47), sy’n credu bod gwobrau a chosbau yn ddiangen, ac mae'n dadlau y gall canmoliaeth ormodol arwain at ymdeimlad ffug o gyflawniad ac y gall "ystumio'r profiad dysgu". Serch hyn, credaf bydd y dull yma yn effeithiol iawn i Jac er mwyn adeiladu ei hyder i ddefnyddio'r Gymraeg.</w:t>
      </w:r>
    </w:p>
    <w:p w14:paraId="6860C3BD" w14:textId="77777777" w:rsidR="009B3BD8" w:rsidRPr="00712D68" w:rsidRDefault="009B3BD8" w:rsidP="00F92C87">
      <w:pPr>
        <w:spacing w:line="360" w:lineRule="auto"/>
        <w:rPr>
          <w:rFonts w:ascii="Arial" w:hAnsi="Arial" w:cs="Arial"/>
          <w:sz w:val="23"/>
          <w:szCs w:val="23"/>
          <w:lang w:val="cy-GB"/>
        </w:rPr>
      </w:pPr>
    </w:p>
    <w:p w14:paraId="581B757E" w14:textId="77777777" w:rsidR="009B3BD8" w:rsidRPr="00712D68" w:rsidRDefault="009B3BD8" w:rsidP="00F92C87">
      <w:pPr>
        <w:spacing w:line="360" w:lineRule="auto"/>
        <w:rPr>
          <w:rFonts w:ascii="Arial" w:hAnsi="Arial" w:cs="Arial"/>
          <w:bCs/>
          <w:sz w:val="23"/>
          <w:szCs w:val="23"/>
          <w:lang w:val="cy-GB"/>
        </w:rPr>
      </w:pPr>
      <w:r w:rsidRPr="00712D68">
        <w:rPr>
          <w:rFonts w:ascii="Arial" w:hAnsi="Arial" w:cs="Arial"/>
          <w:bCs/>
          <w:sz w:val="23"/>
          <w:szCs w:val="23"/>
          <w:lang w:val="cy-GB"/>
        </w:rPr>
        <w:t xml:space="preserve">Mae yna gymorth ychwanegol i’r disgyblion sy’n mynychu ar gwrs y Ganolfan Iaith trwy’r defnydd o gynorthwywyr dosbarth.. Mae hyn wedi helpu Jac i fod yn fyw hyderus o fewn y grŵp, a hefyd wedi helpu disgyblion arall y Ganolfan Iaith. </w:t>
      </w:r>
    </w:p>
    <w:p w14:paraId="6DE38674" w14:textId="1D96DBB6" w:rsidR="00C12AD5" w:rsidRPr="00712D68" w:rsidRDefault="009B3BD8" w:rsidP="00F92C87">
      <w:pPr>
        <w:spacing w:line="360" w:lineRule="auto"/>
        <w:rPr>
          <w:rFonts w:ascii="Arial" w:hAnsi="Arial" w:cs="Arial"/>
          <w:sz w:val="23"/>
          <w:szCs w:val="23"/>
          <w:lang w:val="cy-GB"/>
        </w:rPr>
      </w:pPr>
      <w:r w:rsidRPr="00712D68">
        <w:rPr>
          <w:rFonts w:ascii="Arial" w:hAnsi="Arial" w:cs="Arial"/>
          <w:bCs/>
          <w:sz w:val="23"/>
          <w:szCs w:val="23"/>
          <w:lang w:val="cy-GB"/>
        </w:rPr>
        <w:lastRenderedPageBreak/>
        <w:t xml:space="preserve">Mae ymchwil Egan, (et al, 2019) yn awgrymu ni ddylai defnyddio cynorthwywyr dosbarth fel adnodd addysgu anffurfiol ar gyfer disgyblion lleiaf hyderus yn y dosbarth, ond dylem gynnig cymorth 1-1 neu fesul grwpiau bach a defnyddio ymyraethau strwythedig. Mae hyn yn argymell i ni fel athrawon y dylem ddefnyddio cynorthwywyr cymorth dysgu i gyflawni ymyraethau ystyrlon a chefnogi disgyblion heb wneud y gwaith drostynt. Mae Delve (2021, tud. 147) yn cytuno, gan nodi bod staff cymorth (ac athrawon) yno i helpu i wneud y plant yn fwy annibynnol, nid llai. Mae hyn yn bwysig i ystyried ym mhob dosbarth nid y Ganolfan Iaith yn unig. Mae angen i blant ddefnyddio'r adnoddau sydd ar gael iddynt yn y dosbarth i ddyfalbarhau pan fo gwaith yn heriol neu'n anodd. Mae hyn yn dangos eu bod yn dysgu. </w:t>
      </w:r>
      <w:r w:rsidRPr="00712D68">
        <w:rPr>
          <w:rFonts w:ascii="Arial" w:hAnsi="Arial" w:cs="Arial"/>
          <w:sz w:val="23"/>
          <w:szCs w:val="23"/>
          <w:lang w:val="cy-GB"/>
        </w:rPr>
        <w:t>Mae damcaniaeth Vygotsky o’r Parth Datblygiad Agosol (1962), yn awgrymu y dylid cyflwyno tasgau sydd y tu hwnt i’w dealltwriaeth bresennol i ddisgyblion gan y gallai tasgau sy’n rhy hawdd methu ag ymgysylltu â galluoedd gwybyddol myfyrwyr a methu â hybu dysgu a datblygiad.</w:t>
      </w:r>
    </w:p>
    <w:p w14:paraId="76661BE5" w14:textId="77777777" w:rsidR="00F96D23" w:rsidRPr="00712D68" w:rsidRDefault="00F96D23" w:rsidP="00F92C87">
      <w:pPr>
        <w:spacing w:line="360" w:lineRule="auto"/>
        <w:rPr>
          <w:rFonts w:ascii="Arial" w:hAnsi="Arial" w:cs="Arial"/>
          <w:sz w:val="23"/>
          <w:szCs w:val="23"/>
          <w:lang w:val="cy-GB"/>
        </w:rPr>
      </w:pPr>
    </w:p>
    <w:p w14:paraId="048AAC9D" w14:textId="77777777" w:rsidR="009B3BD8"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Er mwyn inni weld manteision ymyraethau mae’n hollbwysig gweld datblygiad a chynnydd disgyblion. Gallem ddiffinio cynnydd fel “broses o ddatblygu a gwella sgiliau, gwybodaeth a dealltwriaeth dros gyfnod” (Llywodraeth Cymru, 2024). Mae’n amlwg bod cynnydd yn rhan bwysig, greiddiol o’r cwricwlwm, gan ei fod yn cael ei gynnwys fel un o’r prif ‘Egwyddorion Cynllunio Cwricwlwm’ Cwricwlwm i Gymru (2022). Mae’n hefyd bwysig nodi bydd plant yn gwneud cynnydd ar gyflymder gwahanol i eraill ar hyd eu taith. Mae canllawiau Cwricwlwm i Gymru yn nodi dylem “ganolbwyntio ar nodi cryfderau pob dysgwr unigol, ei gyflawniadau, ei feysydd i'w datblygu a, lle y bo'n berthnasol, rhwystrau i ddysgu” pan ystyried cynnydd. Rhan bwysig o'r cwricwlwm newydd yw'r ffocws ar fod pob plentyn yn unigolyn, yn dysgu ac yn gwneud cynnydd parhaus ar ei gyflymder ei hun. Mae hyn yn esbonio'r rheswm pam y symudwyd oddi wrth lefelau ac i'r camau cynnydd yn lle hynny. Maent yn caniatáu ar gyfer taith ddysgu fwy parhaus sy’n pontio’n llyfn o’r ysgol gynradd i’r ysgol uwchradd er mwyn rhoi’r cymorth gorau i’r disgyblion.</w:t>
      </w:r>
    </w:p>
    <w:p w14:paraId="570CB310" w14:textId="77777777" w:rsidR="009B3BD8" w:rsidRPr="00712D68" w:rsidRDefault="009B3BD8" w:rsidP="00F92C87">
      <w:pPr>
        <w:spacing w:line="360" w:lineRule="auto"/>
        <w:rPr>
          <w:rFonts w:ascii="Arial" w:hAnsi="Arial" w:cs="Arial"/>
          <w:sz w:val="23"/>
          <w:szCs w:val="23"/>
          <w:lang w:val="cy-GB"/>
        </w:rPr>
      </w:pPr>
    </w:p>
    <w:p w14:paraId="04AECC03" w14:textId="1D3E5737" w:rsidR="00C12F31"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 xml:space="preserve">Mae’n bwysig iawn i hefyd ystyried ym mha ffordd yr ydym yn mesur cynnydd. Mae Wiliam a Black (1998) yn awgrymu y dylem ddefnyddio’r dull asesu ar gyfer dysgu er mwyn sicrhau cynnydd a llwyddiant i’r disgyblion ond hefyd i ni fel athrawon i addasu’r gwaith a thechnegau dysgu fel bo’n briodol. Cefnogir hyn gan ymchwil Hattie (2009), sy'n tanlinellu rôl ganolog arferion Asesu ar gyfer Dysgu wrth hyrwyddo cyflawniad myfyrwyr. Trwy ddefnyddio asesu fel arf ar gyfer dysgu yn hytrach nag at ddibenion </w:t>
      </w:r>
      <w:r w:rsidRPr="00712D68">
        <w:rPr>
          <w:rFonts w:ascii="Arial" w:hAnsi="Arial" w:cs="Arial"/>
          <w:sz w:val="23"/>
          <w:szCs w:val="23"/>
          <w:lang w:val="cy-GB"/>
        </w:rPr>
        <w:lastRenderedPageBreak/>
        <w:t>graddio neu werthuso yn unig, gallem greu amgylchedd dysgu cefnogol lle gall pob disgybl llwyddo.</w:t>
      </w:r>
    </w:p>
    <w:p w14:paraId="7245BAD4" w14:textId="77777777" w:rsidR="009B3BD8" w:rsidRPr="00712D68" w:rsidRDefault="009B3BD8" w:rsidP="00F92C87">
      <w:pPr>
        <w:spacing w:line="360" w:lineRule="auto"/>
        <w:rPr>
          <w:rFonts w:ascii="Arial" w:hAnsi="Arial" w:cs="Arial"/>
          <w:sz w:val="23"/>
          <w:szCs w:val="23"/>
          <w:lang w:val="cy-GB"/>
        </w:rPr>
      </w:pPr>
    </w:p>
    <w:p w14:paraId="331730A0" w14:textId="1F16EE94" w:rsidR="009B3BD8" w:rsidRPr="00712D68" w:rsidRDefault="009B3BD8" w:rsidP="00F92C87">
      <w:pPr>
        <w:spacing w:line="360" w:lineRule="auto"/>
        <w:rPr>
          <w:rFonts w:ascii="Arial" w:hAnsi="Arial" w:cs="Arial"/>
          <w:sz w:val="23"/>
          <w:szCs w:val="23"/>
          <w:lang w:val="cy-GB"/>
        </w:rPr>
      </w:pPr>
      <w:r w:rsidRPr="00712D68">
        <w:rPr>
          <w:rFonts w:ascii="Arial" w:hAnsi="Arial" w:cs="Arial"/>
          <w:sz w:val="23"/>
          <w:szCs w:val="23"/>
          <w:lang w:val="cy-GB"/>
        </w:rPr>
        <w:t>Wrth feddwl am Jac yn y Ganolfan Iaith, mae nifer o ffyrdd y gallem fesur a chofnodi ei gynnydd. Un o'r ffyrdd mwyaf syml fydd trwy arsylwi, gan y byddwn yn ei weld yn gwneud cynnydd o ddydd i ddydd. Byddwn yn gallu ei glywed yn dod yn fwy hyderus i siarad Cymraeg wrth i'w Gymraeg wella. Cawn hefyd weld ei ddilyniant gyda darllen Cymraeg wrth iddo symud drwy gyfres o lyfrau. Bydd y llyfrau 'tric a chlic' a ddyluniwyd ar gyfer disgyblion Cam Cynnydd 1 yn raddol fynd yn anoddach wrth iddo wella, gyda geirfa newydd iddo ei dysgu.</w:t>
      </w:r>
      <w:r w:rsidR="00B537E8">
        <w:rPr>
          <w:rFonts w:ascii="Arial" w:hAnsi="Arial" w:cs="Arial"/>
          <w:sz w:val="23"/>
          <w:szCs w:val="23"/>
          <w:lang w:val="cy-GB"/>
        </w:rPr>
        <w:t xml:space="preserve"> </w:t>
      </w:r>
      <w:r w:rsidRPr="00712D68">
        <w:rPr>
          <w:rFonts w:ascii="Arial" w:hAnsi="Arial" w:cs="Arial"/>
          <w:sz w:val="23"/>
          <w:szCs w:val="23"/>
          <w:lang w:val="cy-GB"/>
        </w:rPr>
        <w:t>Gallwn hefyd ddefnyddio'r profion darllen safonol fel arf asesu. Pwrpas y profion yw helpu athrawon a dysgwyr i ddeall sut mae sgiliau darllen dysgwr yn datblygu a chynllunio’r camau nesaf (Llywodraeth Cymru, 2023). Byddai hyn yn rhoi dealltwriaeth sylfaenol i ni a lefel o allu Cymraeg Jac y gellid wedyn ei gymharu flwyddyn ar ôl blwyddyn â chanlyniadau'r profion cenedlaethol.</w:t>
      </w:r>
    </w:p>
    <w:p w14:paraId="23C82772" w14:textId="77777777" w:rsidR="002266F5" w:rsidRPr="00712D68" w:rsidRDefault="002266F5" w:rsidP="00F92C87">
      <w:pPr>
        <w:spacing w:line="360" w:lineRule="auto"/>
        <w:rPr>
          <w:rFonts w:ascii="Arial" w:hAnsi="Arial" w:cs="Arial"/>
          <w:sz w:val="23"/>
          <w:szCs w:val="23"/>
          <w:lang w:val="cy-GB"/>
        </w:rPr>
      </w:pPr>
    </w:p>
    <w:p w14:paraId="4C279686" w14:textId="51E977B5" w:rsidR="0028414C" w:rsidRPr="00712D68" w:rsidRDefault="000706E4" w:rsidP="00F92C87">
      <w:pPr>
        <w:spacing w:line="360" w:lineRule="auto"/>
        <w:rPr>
          <w:rFonts w:ascii="Arial" w:hAnsi="Arial" w:cs="Arial"/>
          <w:sz w:val="23"/>
          <w:szCs w:val="23"/>
          <w:lang w:val="cy-GB"/>
        </w:rPr>
      </w:pPr>
      <w:r w:rsidRPr="00712D68">
        <w:rPr>
          <w:rFonts w:ascii="Arial" w:hAnsi="Arial" w:cs="Arial"/>
          <w:sz w:val="23"/>
          <w:szCs w:val="23"/>
          <w:lang w:val="cy-GB"/>
        </w:rPr>
        <w:t xml:space="preserve">Yn anffodus, fel y nodwyd yn gynharach, mae diffyg offer asesu Cymraeg, boed hynny ar gyfer dyslecsia, darllen neu ysgrifennu i enwi ond ychydig. </w:t>
      </w:r>
      <w:r w:rsidR="0028414C" w:rsidRPr="00712D68">
        <w:rPr>
          <w:rFonts w:ascii="Arial" w:hAnsi="Arial" w:cs="Arial"/>
          <w:sz w:val="23"/>
          <w:szCs w:val="23"/>
          <w:lang w:val="cy-GB"/>
        </w:rPr>
        <w:t>I gymharu hyn ag adnoddau sydd ar gael ar gyfer disgyblion ac athrawon cyfrwng Saesneg, mae ystod eang o brofion ar gael i'w defnyddio i ddangos dilyniant. Enghraifft o hyn fyddai’r rhaglen sgrinio ‘Interavtive Dyslexia Learning’ (IDL), sy’n adnodd a grëwyd nid yn unig i brofi a rhoi canlyniadau ond sydd hefyd yn creu gwersi byr ystyrlon ar-lein gyda gemau a chwestiynau i’r disgyblion weithio drwyddynt er mwyn ymarfer a gwneud cynnydd (</w:t>
      </w:r>
      <w:r w:rsidR="000B56DE" w:rsidRPr="00712D68">
        <w:rPr>
          <w:rFonts w:ascii="Arial" w:hAnsi="Arial" w:cs="Arial"/>
          <w:sz w:val="23"/>
          <w:szCs w:val="23"/>
          <w:lang w:val="cy-GB"/>
        </w:rPr>
        <w:t xml:space="preserve">IDL, </w:t>
      </w:r>
      <w:r w:rsidR="0028414C" w:rsidRPr="00712D68">
        <w:rPr>
          <w:rFonts w:ascii="Arial" w:hAnsi="Arial" w:cs="Arial"/>
          <w:sz w:val="23"/>
          <w:szCs w:val="23"/>
          <w:lang w:val="cy-GB"/>
        </w:rPr>
        <w:t>2022).</w:t>
      </w:r>
    </w:p>
    <w:p w14:paraId="1517097A" w14:textId="4F8A1777" w:rsidR="008B30AE" w:rsidRPr="00712D68" w:rsidRDefault="008B30AE" w:rsidP="00F92C87">
      <w:pPr>
        <w:spacing w:line="360" w:lineRule="auto"/>
        <w:rPr>
          <w:rFonts w:ascii="Arial" w:hAnsi="Arial" w:cs="Arial"/>
          <w:sz w:val="23"/>
          <w:szCs w:val="23"/>
          <w:lang w:val="cy-GB"/>
        </w:rPr>
      </w:pPr>
      <w:r w:rsidRPr="00712D68">
        <w:rPr>
          <w:rFonts w:ascii="Arial" w:hAnsi="Arial" w:cs="Arial"/>
          <w:sz w:val="23"/>
          <w:szCs w:val="23"/>
          <w:lang w:val="cy-GB"/>
        </w:rPr>
        <w:t>Credaf fod y diffyg adnoddau yn ei gwneud yn anodd ar adegau i ni fel athrawon asesu gwaith a mesur cynnydd. Rwy'n credu bod angen gwneud mwy i ddarparu mwy o adnoddau Cymraeg i athrawon yn arbennig i'n cynorthwyo i ddysgu'r iaith i'r genhedlaeth nesaf er mwyn cadw'r iaith yn fyw ac yn ffynnu.</w:t>
      </w:r>
    </w:p>
    <w:p w14:paraId="3B71848C" w14:textId="77777777" w:rsidR="000904F4" w:rsidRPr="00712D68" w:rsidRDefault="000904F4" w:rsidP="00F92C87">
      <w:pPr>
        <w:spacing w:line="360" w:lineRule="auto"/>
        <w:rPr>
          <w:rFonts w:ascii="Arial" w:hAnsi="Arial" w:cs="Arial"/>
          <w:sz w:val="23"/>
          <w:szCs w:val="23"/>
          <w:lang w:val="cy-GB"/>
        </w:rPr>
      </w:pPr>
    </w:p>
    <w:p w14:paraId="65FE53D9" w14:textId="5724B4F3" w:rsidR="00FE06DC" w:rsidRPr="00712D68" w:rsidRDefault="00F92C87" w:rsidP="00F92C87">
      <w:pPr>
        <w:spacing w:line="360" w:lineRule="auto"/>
        <w:rPr>
          <w:rFonts w:ascii="Arial" w:hAnsi="Arial" w:cs="Arial"/>
          <w:sz w:val="23"/>
          <w:szCs w:val="23"/>
          <w:lang w:val="cy-GB"/>
        </w:rPr>
      </w:pPr>
      <w:r w:rsidRPr="00712D68">
        <w:rPr>
          <w:rFonts w:ascii="Arial" w:hAnsi="Arial" w:cs="Arial"/>
          <w:sz w:val="23"/>
          <w:szCs w:val="23"/>
          <w:lang w:val="cy-GB"/>
        </w:rPr>
        <w:t xml:space="preserve">Gan ystyried Jac, mae’r adran ‘Mae mynegi ein hunain drwy ieithoedd yn allweddol i gyfathrebu’ yn y Maes Dysgu a Phrofiad ‘Ieithoedd, Llythrennedd a Chyfathrebu’ efallai'r pwysicaf. Bwriad yr ymyrraeth yw nid dim ond i gryfhau sgiliau Cymraeg Jac, ond ei hyder hefyd. Heb hyn, ni fyddai Jac yn gallu cyfathrebu'n effeithiol. Mae ganddynt hefyd adran ychwanegol ar gyfer y Gymraeg mewn lleoliadau/ysgolion/ffrydiau cyfrwng Saesneg (Llywodraeth Cymru, 2024). Er nad yw Jac yn aelod o sefydliad cyfrwng </w:t>
      </w:r>
      <w:r w:rsidRPr="00712D68">
        <w:rPr>
          <w:rFonts w:ascii="Arial" w:hAnsi="Arial" w:cs="Arial"/>
          <w:sz w:val="23"/>
          <w:szCs w:val="23"/>
          <w:lang w:val="cy-GB"/>
        </w:rPr>
        <w:lastRenderedPageBreak/>
        <w:t>Saesneg, mae'r canllawiau cwricwlwm hyn yn fwy addas iddo ac felly dylid eu hystyried wrth gynllunio ar ei ran, boed hynny yn y ganolfan iaith neu yn y dosbarth.</w:t>
      </w:r>
    </w:p>
    <w:p w14:paraId="1C87FB4A" w14:textId="77777777" w:rsidR="00F92C87" w:rsidRPr="00712D68" w:rsidRDefault="00F92C87" w:rsidP="00F92C87">
      <w:pPr>
        <w:spacing w:line="360" w:lineRule="auto"/>
        <w:rPr>
          <w:rFonts w:ascii="Arial" w:hAnsi="Arial" w:cs="Arial"/>
          <w:sz w:val="23"/>
          <w:szCs w:val="23"/>
          <w:lang w:val="cy-GB"/>
        </w:rPr>
      </w:pPr>
    </w:p>
    <w:p w14:paraId="6311EC63" w14:textId="57AEEA5A" w:rsidR="00EF04F2" w:rsidRPr="00712D68" w:rsidRDefault="00F92C87" w:rsidP="00F92C87">
      <w:pPr>
        <w:spacing w:line="360" w:lineRule="auto"/>
        <w:rPr>
          <w:rFonts w:ascii="Arial" w:hAnsi="Arial" w:cs="Arial"/>
          <w:sz w:val="23"/>
          <w:szCs w:val="23"/>
          <w:lang w:val="cy-GB"/>
        </w:rPr>
      </w:pPr>
      <w:r w:rsidRPr="00712D68">
        <w:rPr>
          <w:rFonts w:ascii="Arial" w:hAnsi="Arial" w:cs="Arial"/>
          <w:sz w:val="23"/>
          <w:szCs w:val="23"/>
          <w:lang w:val="cy-GB"/>
        </w:rPr>
        <w:t>Dewisais i'r ymyrraeth hon er mwyn sicrhau bod Jac yn cael cyfle i wella ei Gymraeg yn gyflymach nag beth sy’n bosib o fewn dosbarth arferol. Y prif reswm dros hyn yw magu hyder a dealltwriaeth Jac er mwyn iddo i lwyddo fel disgybl mewn ysgol a chymuned Cymraeg. Mae llawer o gryfderau’r ymyrraeth hon wedi’u hamlinellu’n gynharach yn yr aseiniad, ond y prif un fyddai y byddai Jac mewn ystafell ddosbarth bach gyda disgyblion eraill mewn sefyllfa debyg. Bydd hyn yn caniatáu iddo gael cymorth ychwanegol wrth ddysgu gydag eraill ar lefel debyg o ddealltwriaeth o'r Gymraeg sy'n golygu na fyddai'n teimlo 'y tu ôl' neu'n 'waeth' na'r disgyblion eraill.</w:t>
      </w:r>
    </w:p>
    <w:p w14:paraId="6E96C58A" w14:textId="77777777" w:rsidR="00F92C87" w:rsidRPr="00712D68" w:rsidRDefault="00F92C87" w:rsidP="00F92C87">
      <w:pPr>
        <w:spacing w:line="360" w:lineRule="auto"/>
        <w:rPr>
          <w:rFonts w:ascii="Arial" w:hAnsi="Arial" w:cs="Arial"/>
          <w:sz w:val="23"/>
          <w:szCs w:val="23"/>
          <w:lang w:val="cy-GB"/>
        </w:rPr>
      </w:pPr>
    </w:p>
    <w:p w14:paraId="06DACFD3" w14:textId="7E01B3EF" w:rsidR="00105D15" w:rsidRPr="00712D68" w:rsidRDefault="00F92C87" w:rsidP="00F92C87">
      <w:pPr>
        <w:spacing w:line="360" w:lineRule="auto"/>
        <w:rPr>
          <w:rFonts w:ascii="Arial" w:hAnsi="Arial" w:cs="Arial"/>
          <w:sz w:val="23"/>
          <w:szCs w:val="23"/>
          <w:lang w:val="cy-GB"/>
        </w:rPr>
      </w:pPr>
      <w:r w:rsidRPr="00712D68">
        <w:rPr>
          <w:rFonts w:ascii="Arial" w:hAnsi="Arial" w:cs="Arial"/>
          <w:sz w:val="23"/>
          <w:szCs w:val="23"/>
          <w:lang w:val="cy-GB"/>
        </w:rPr>
        <w:t>Cryfder arall yw bod y Ganolfan Iaith yn cael ei hariannu gan Addysg Sir Benfro a Llywodraeth Cymru sy’n golygu nad oes unrhyw gost i rieni a allai deimlo dan bwysau i dalu am hyn. Yn anffodus mae cynghorau yn wynebu problemau gydag arian yn enwedig ers Covid, ac rydym yn gweld mwy a mwy o wasanaethau'n cau a chyllid yn cael ei dorri. Gallai hyn olygu y bydd cyllid ar gyfer y ganolfan iaith yn y dyfodol yn cael ei dorri neu ei leihau, ond fel rhan o fenter llywodraeth Cymru i gael miliwn o siaradwyr Cymraeg erbyn 2050, mae gobaith y bydd y canolfannau hyn yn cael eu cefnogi.</w:t>
      </w:r>
    </w:p>
    <w:p w14:paraId="79ED2376" w14:textId="77777777" w:rsidR="00F92C87" w:rsidRPr="00712D68" w:rsidRDefault="00F92C87" w:rsidP="00F92C87">
      <w:pPr>
        <w:spacing w:line="360" w:lineRule="auto"/>
        <w:rPr>
          <w:rFonts w:ascii="Arial" w:hAnsi="Arial" w:cs="Arial"/>
          <w:sz w:val="23"/>
          <w:szCs w:val="23"/>
          <w:lang w:val="cy-GB"/>
        </w:rPr>
      </w:pPr>
    </w:p>
    <w:p w14:paraId="5FFBE38B" w14:textId="0345B184" w:rsidR="000B56DE" w:rsidRPr="00712D68" w:rsidRDefault="00F92C87" w:rsidP="00F92C87">
      <w:pPr>
        <w:spacing w:line="360" w:lineRule="auto"/>
        <w:rPr>
          <w:rFonts w:ascii="Arial" w:hAnsi="Arial" w:cs="Arial"/>
          <w:sz w:val="23"/>
          <w:szCs w:val="23"/>
          <w:lang w:val="cy-GB"/>
        </w:rPr>
      </w:pPr>
      <w:r w:rsidRPr="00712D68">
        <w:rPr>
          <w:rFonts w:ascii="Arial" w:hAnsi="Arial" w:cs="Arial"/>
          <w:sz w:val="23"/>
          <w:szCs w:val="23"/>
          <w:lang w:val="cy-GB"/>
        </w:rPr>
        <w:t>Trwy gydol fy amser ar PAP 2, roedd gen i ddisgybl yn fy nosbarth a oedd yn aelod o'r ganolfan iaith. Gwelais â'm llygaid fy hun sut mae'r gefnogaeth a roddwyd yn y ganolfan iaith wedi helpu'r disgybl i ddatblygu ei sgiliau Cymraeg a'i hyder. Roeddwn hefyd yn cysylltu ag athrawes y ganolfan iaith er mwyn gallu cefnogi’r disgybl orau pan oedd yn ôl yn y dosbarth i sicrhau bod y ddarpariaeth a roddais yn cyfateb i’r hyn y mae’n ei dderbyn yn y ganolfan iaith. Rwyf hefyd wedi gweithio mewn ysgolion fel cynorthwyydd cymorth dysgu ac wedi gweld manteision canolfannau Cymraeg yno hefyd. Mae’n hyfryd gweld hyder y disgyblion hyn i siarad Cymraeg yn cynyddu wrth iddynt dreulio amser yn y ganolfan, ac maent nid yn unig yn dysgu’r iaith, ond hefyd am y diwylliant a’r traddodiadau (e.e.. Eisteddfodau, dydd Santes Dwynwen) sydd mor bwysig i ni fel Cymry.</w:t>
      </w:r>
    </w:p>
    <w:p w14:paraId="5CA7F499" w14:textId="77777777" w:rsidR="00F92C87" w:rsidRPr="00712D68" w:rsidRDefault="00F92C87" w:rsidP="00F92C87">
      <w:pPr>
        <w:spacing w:line="360" w:lineRule="auto"/>
        <w:rPr>
          <w:rFonts w:ascii="Arial" w:hAnsi="Arial" w:cs="Arial"/>
          <w:sz w:val="23"/>
          <w:szCs w:val="23"/>
          <w:lang w:val="cy-GB"/>
        </w:rPr>
      </w:pPr>
    </w:p>
    <w:p w14:paraId="32AE8D6D" w14:textId="77777777" w:rsidR="00F92C87" w:rsidRPr="00712D68" w:rsidRDefault="000B56DE" w:rsidP="00F92C87">
      <w:pPr>
        <w:spacing w:line="360" w:lineRule="auto"/>
        <w:rPr>
          <w:rFonts w:ascii="Arial" w:hAnsi="Arial" w:cs="Arial"/>
          <w:sz w:val="23"/>
          <w:szCs w:val="23"/>
          <w:lang w:val="cy-GB"/>
        </w:rPr>
      </w:pPr>
      <w:r w:rsidRPr="00712D68">
        <w:rPr>
          <w:rFonts w:ascii="Arial" w:hAnsi="Arial" w:cs="Arial"/>
          <w:sz w:val="23"/>
          <w:szCs w:val="23"/>
          <w:lang w:val="cy-GB"/>
        </w:rPr>
        <w:t xml:space="preserve">Ar ôl i Jac gwblhau ei amser yn y ganolfan iaith, efallai ei fod yn dal yn llai hyderus na disgyblion eraill yn ei ddosbarth sy’n siarad Cymraeg fel iaith gyntaf, fodd bynnag bydd yn gallu dysgu’n well o fewn yr ysgol gan y bydd ei ddealltwriaeth o’r Gymraeg wedi </w:t>
      </w:r>
      <w:r w:rsidRPr="00712D68">
        <w:rPr>
          <w:rFonts w:ascii="Arial" w:hAnsi="Arial" w:cs="Arial"/>
          <w:sz w:val="23"/>
          <w:szCs w:val="23"/>
          <w:lang w:val="cy-GB"/>
        </w:rPr>
        <w:lastRenderedPageBreak/>
        <w:t>gwella. Bydd hyn yn golygu y bydd yn gwneud mwy o gynnydd mewn gwersi, yn gysur iddo ef a'r athro dosbarth. Ni fyddai'r ymyriad hwn yn addas i'w redeg ar sail ysgol gyfan am nifer o resymau. yn amlwg ni fyddai'n angenrheidiol ar gyfer y rhan fwyaf o'r disgyblion, ond ni fyddai'n bosibl oherwydd cyllid a maint dosbarthiadau.</w:t>
      </w:r>
      <w:r w:rsidR="00A17C81" w:rsidRPr="00712D68">
        <w:rPr>
          <w:rFonts w:ascii="Arial" w:hAnsi="Arial" w:cs="Arial"/>
          <w:sz w:val="23"/>
          <w:szCs w:val="23"/>
          <w:lang w:val="cy-GB"/>
        </w:rPr>
        <w:t xml:space="preserve"> Fodd bynnag, gellir gwneud mwy mewn ysgolion i hybu ac annog y Gymraeg. </w:t>
      </w:r>
      <w:r w:rsidR="00F92C87" w:rsidRPr="00712D68">
        <w:rPr>
          <w:rFonts w:ascii="Arial" w:hAnsi="Arial" w:cs="Arial"/>
          <w:sz w:val="23"/>
          <w:szCs w:val="23"/>
          <w:lang w:val="cy-GB"/>
        </w:rPr>
        <w:t xml:space="preserve">Mae Estyn (2023), yn canmol y 'ffocws parhaus ar greu ymagwedd ysgol gyfan' at ddatblygu'r iaith Gymraeg, a sicrhau bod disgyblion yn ymfalchïo yn eu cynefin. Gallai'r ysgol hefyd gynnwys rhieni yn hyn er mwyn sicrhau bod disgyblion yn clywed y Gymraeg y tu allan i oriau ysgol hefyd, gall hyd yn oed ymadroddion syml a glywir gartref fod o gymorth i'r disgyblion. </w:t>
      </w:r>
    </w:p>
    <w:p w14:paraId="33FD1503" w14:textId="6D74594C" w:rsidR="007B1764" w:rsidRPr="00712D68" w:rsidRDefault="00F92C87" w:rsidP="00F92C87">
      <w:pPr>
        <w:spacing w:line="360" w:lineRule="auto"/>
        <w:rPr>
          <w:rFonts w:ascii="Arial" w:hAnsi="Arial" w:cs="Arial"/>
          <w:sz w:val="23"/>
          <w:szCs w:val="23"/>
          <w:lang w:val="cy-GB"/>
        </w:rPr>
      </w:pPr>
      <w:r w:rsidRPr="00712D68">
        <w:rPr>
          <w:rFonts w:ascii="Arial" w:hAnsi="Arial" w:cs="Arial"/>
          <w:sz w:val="23"/>
          <w:szCs w:val="23"/>
          <w:lang w:val="cy-GB"/>
        </w:rPr>
        <w:t>I gloi, bydd Jac yn dal i fod angen cefnogaeth yn y dosbarth ond bydd yn llawer mwy cymwys i ddysgu trwy gyfrwng y Gymraeg ar ôl mynychu'r Ganolfan Iaith.</w:t>
      </w:r>
    </w:p>
    <w:sectPr w:rsidR="007B1764" w:rsidRPr="00712D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7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20A"/>
    <w:rsid w:val="000062F6"/>
    <w:rsid w:val="00012A9E"/>
    <w:rsid w:val="000231E5"/>
    <w:rsid w:val="00061A98"/>
    <w:rsid w:val="000706E4"/>
    <w:rsid w:val="000904F4"/>
    <w:rsid w:val="0009177A"/>
    <w:rsid w:val="00096D53"/>
    <w:rsid w:val="000A2722"/>
    <w:rsid w:val="000B56DE"/>
    <w:rsid w:val="000D178B"/>
    <w:rsid w:val="000D3A5B"/>
    <w:rsid w:val="00105D15"/>
    <w:rsid w:val="0014520B"/>
    <w:rsid w:val="00190A16"/>
    <w:rsid w:val="002266F5"/>
    <w:rsid w:val="0028414C"/>
    <w:rsid w:val="002930ED"/>
    <w:rsid w:val="002B6DB4"/>
    <w:rsid w:val="002D1EC1"/>
    <w:rsid w:val="002E665C"/>
    <w:rsid w:val="00311023"/>
    <w:rsid w:val="00351239"/>
    <w:rsid w:val="0037266B"/>
    <w:rsid w:val="003A14CD"/>
    <w:rsid w:val="003E547D"/>
    <w:rsid w:val="003F538B"/>
    <w:rsid w:val="00427E4F"/>
    <w:rsid w:val="004300F9"/>
    <w:rsid w:val="00444C4F"/>
    <w:rsid w:val="004637A8"/>
    <w:rsid w:val="0046583C"/>
    <w:rsid w:val="00490F31"/>
    <w:rsid w:val="004B08B1"/>
    <w:rsid w:val="004D5B3D"/>
    <w:rsid w:val="004F42E3"/>
    <w:rsid w:val="0052300E"/>
    <w:rsid w:val="005652E6"/>
    <w:rsid w:val="005844E2"/>
    <w:rsid w:val="005A6641"/>
    <w:rsid w:val="005F7AD4"/>
    <w:rsid w:val="00620794"/>
    <w:rsid w:val="00622B54"/>
    <w:rsid w:val="00643DDC"/>
    <w:rsid w:val="00647316"/>
    <w:rsid w:val="00670457"/>
    <w:rsid w:val="00687309"/>
    <w:rsid w:val="006D32B8"/>
    <w:rsid w:val="0070548E"/>
    <w:rsid w:val="00712D68"/>
    <w:rsid w:val="00744CD1"/>
    <w:rsid w:val="00774E9E"/>
    <w:rsid w:val="00783947"/>
    <w:rsid w:val="007B1764"/>
    <w:rsid w:val="007E4EC6"/>
    <w:rsid w:val="007F20C7"/>
    <w:rsid w:val="007F353E"/>
    <w:rsid w:val="00855914"/>
    <w:rsid w:val="008B2849"/>
    <w:rsid w:val="008B30AE"/>
    <w:rsid w:val="008E6CAF"/>
    <w:rsid w:val="00906538"/>
    <w:rsid w:val="00910D36"/>
    <w:rsid w:val="00914DC8"/>
    <w:rsid w:val="00996F60"/>
    <w:rsid w:val="009A3DE9"/>
    <w:rsid w:val="009B3BD8"/>
    <w:rsid w:val="009B795A"/>
    <w:rsid w:val="009D74EF"/>
    <w:rsid w:val="009E107D"/>
    <w:rsid w:val="009E5733"/>
    <w:rsid w:val="009F5F85"/>
    <w:rsid w:val="00A1770D"/>
    <w:rsid w:val="00A17C81"/>
    <w:rsid w:val="00A23C6F"/>
    <w:rsid w:val="00AA4B8E"/>
    <w:rsid w:val="00AC2852"/>
    <w:rsid w:val="00AD7839"/>
    <w:rsid w:val="00AF3C9B"/>
    <w:rsid w:val="00B370ED"/>
    <w:rsid w:val="00B537E8"/>
    <w:rsid w:val="00B965C0"/>
    <w:rsid w:val="00BD71A5"/>
    <w:rsid w:val="00BE6A47"/>
    <w:rsid w:val="00C062FC"/>
    <w:rsid w:val="00C12AD5"/>
    <w:rsid w:val="00C12F31"/>
    <w:rsid w:val="00C24C2A"/>
    <w:rsid w:val="00C4420A"/>
    <w:rsid w:val="00C55DF2"/>
    <w:rsid w:val="00C87AA2"/>
    <w:rsid w:val="00CC25D7"/>
    <w:rsid w:val="00CD34B6"/>
    <w:rsid w:val="00CE54EC"/>
    <w:rsid w:val="00D24172"/>
    <w:rsid w:val="00D379BB"/>
    <w:rsid w:val="00DB6DBE"/>
    <w:rsid w:val="00DC1068"/>
    <w:rsid w:val="00E0148E"/>
    <w:rsid w:val="00E957DB"/>
    <w:rsid w:val="00EB4383"/>
    <w:rsid w:val="00ED6C22"/>
    <w:rsid w:val="00EF04F2"/>
    <w:rsid w:val="00F05401"/>
    <w:rsid w:val="00F16025"/>
    <w:rsid w:val="00F668E3"/>
    <w:rsid w:val="00F92C87"/>
    <w:rsid w:val="00F96D23"/>
    <w:rsid w:val="00FE06DC"/>
    <w:rsid w:val="00FE2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0E5505"/>
  <w15:chartTrackingRefBased/>
  <w15:docId w15:val="{EF271801-0A1F-334D-BA8B-17495C838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2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2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2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2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2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20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20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20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20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2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2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2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2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2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2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2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2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20A"/>
    <w:rPr>
      <w:rFonts w:eastAsiaTheme="majorEastAsia" w:cstheme="majorBidi"/>
      <w:color w:val="272727" w:themeColor="text1" w:themeTint="D8"/>
    </w:rPr>
  </w:style>
  <w:style w:type="paragraph" w:styleId="Title">
    <w:name w:val="Title"/>
    <w:basedOn w:val="Normal"/>
    <w:next w:val="Normal"/>
    <w:link w:val="TitleChar"/>
    <w:uiPriority w:val="10"/>
    <w:qFormat/>
    <w:rsid w:val="00C4420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2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20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2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20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4420A"/>
    <w:rPr>
      <w:i/>
      <w:iCs/>
      <w:color w:val="404040" w:themeColor="text1" w:themeTint="BF"/>
    </w:rPr>
  </w:style>
  <w:style w:type="paragraph" w:styleId="ListParagraph">
    <w:name w:val="List Paragraph"/>
    <w:basedOn w:val="Normal"/>
    <w:uiPriority w:val="34"/>
    <w:qFormat/>
    <w:rsid w:val="00C4420A"/>
    <w:pPr>
      <w:ind w:left="720"/>
      <w:contextualSpacing/>
    </w:pPr>
  </w:style>
  <w:style w:type="character" w:styleId="IntenseEmphasis">
    <w:name w:val="Intense Emphasis"/>
    <w:basedOn w:val="DefaultParagraphFont"/>
    <w:uiPriority w:val="21"/>
    <w:qFormat/>
    <w:rsid w:val="00C4420A"/>
    <w:rPr>
      <w:i/>
      <w:iCs/>
      <w:color w:val="0F4761" w:themeColor="accent1" w:themeShade="BF"/>
    </w:rPr>
  </w:style>
  <w:style w:type="paragraph" w:styleId="IntenseQuote">
    <w:name w:val="Intense Quote"/>
    <w:basedOn w:val="Normal"/>
    <w:next w:val="Normal"/>
    <w:link w:val="IntenseQuoteChar"/>
    <w:uiPriority w:val="30"/>
    <w:qFormat/>
    <w:rsid w:val="00C442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20A"/>
    <w:rPr>
      <w:i/>
      <w:iCs/>
      <w:color w:val="0F4761" w:themeColor="accent1" w:themeShade="BF"/>
    </w:rPr>
  </w:style>
  <w:style w:type="character" w:styleId="IntenseReference">
    <w:name w:val="Intense Reference"/>
    <w:basedOn w:val="DefaultParagraphFont"/>
    <w:uiPriority w:val="32"/>
    <w:qFormat/>
    <w:rsid w:val="00C4420A"/>
    <w:rPr>
      <w:b/>
      <w:bCs/>
      <w:smallCaps/>
      <w:color w:val="0F4761" w:themeColor="accent1" w:themeShade="BF"/>
      <w:spacing w:val="5"/>
    </w:rPr>
  </w:style>
  <w:style w:type="character" w:styleId="Hyperlink">
    <w:name w:val="Hyperlink"/>
    <w:basedOn w:val="DefaultParagraphFont"/>
    <w:uiPriority w:val="99"/>
    <w:unhideWhenUsed/>
    <w:rsid w:val="00996F60"/>
    <w:rPr>
      <w:color w:val="467886" w:themeColor="hyperlink"/>
      <w:u w:val="single"/>
    </w:rPr>
  </w:style>
  <w:style w:type="character" w:styleId="UnresolvedMention">
    <w:name w:val="Unresolved Mention"/>
    <w:basedOn w:val="DefaultParagraphFont"/>
    <w:uiPriority w:val="99"/>
    <w:semiHidden/>
    <w:unhideWhenUsed/>
    <w:rsid w:val="00996F60"/>
    <w:rPr>
      <w:color w:val="605E5C"/>
      <w:shd w:val="clear" w:color="auto" w:fill="E1DFDD"/>
    </w:rPr>
  </w:style>
  <w:style w:type="paragraph" w:styleId="HTMLPreformatted">
    <w:name w:val="HTML Preformatted"/>
    <w:basedOn w:val="Normal"/>
    <w:link w:val="HTMLPreformattedChar"/>
    <w:uiPriority w:val="99"/>
    <w:semiHidden/>
    <w:unhideWhenUsed/>
    <w:rsid w:val="002B6DB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2B6DB4"/>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2B6DB4"/>
  </w:style>
  <w:style w:type="paragraph" w:customStyle="1" w:styleId="AssignBody">
    <w:name w:val="AssignBody"/>
    <w:basedOn w:val="Normal"/>
    <w:link w:val="AssignBodyChar"/>
    <w:qFormat/>
    <w:rsid w:val="00712D68"/>
    <w:pPr>
      <w:spacing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712D68"/>
    <w:rPr>
      <w:rFonts w:ascii="Arial" w:hAnsi="Arial"/>
      <w:kern w:val="0"/>
      <w:sz w:val="22"/>
      <w:szCs w:val="22"/>
      <w14:ligatures w14:val="none"/>
    </w:rPr>
  </w:style>
  <w:style w:type="table" w:styleId="TableGrid">
    <w:name w:val="Table Grid"/>
    <w:basedOn w:val="TableNormal"/>
    <w:uiPriority w:val="39"/>
    <w:rsid w:val="00712D68"/>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339060">
      <w:bodyDiv w:val="1"/>
      <w:marLeft w:val="0"/>
      <w:marRight w:val="0"/>
      <w:marTop w:val="0"/>
      <w:marBottom w:val="0"/>
      <w:divBdr>
        <w:top w:val="none" w:sz="0" w:space="0" w:color="auto"/>
        <w:left w:val="none" w:sz="0" w:space="0" w:color="auto"/>
        <w:bottom w:val="none" w:sz="0" w:space="0" w:color="auto"/>
        <w:right w:val="none" w:sz="0" w:space="0" w:color="auto"/>
      </w:divBdr>
      <w:divsChild>
        <w:div w:id="1607618621">
          <w:marLeft w:val="0"/>
          <w:marRight w:val="0"/>
          <w:marTop w:val="0"/>
          <w:marBottom w:val="0"/>
          <w:divBdr>
            <w:top w:val="none" w:sz="0" w:space="0" w:color="auto"/>
            <w:left w:val="none" w:sz="0" w:space="0" w:color="auto"/>
            <w:bottom w:val="none" w:sz="0" w:space="0" w:color="auto"/>
            <w:right w:val="none" w:sz="0" w:space="0" w:color="auto"/>
          </w:divBdr>
        </w:div>
        <w:div w:id="2047287248">
          <w:marLeft w:val="0"/>
          <w:marRight w:val="0"/>
          <w:marTop w:val="0"/>
          <w:marBottom w:val="0"/>
          <w:divBdr>
            <w:top w:val="none" w:sz="0" w:space="0" w:color="auto"/>
            <w:left w:val="none" w:sz="0" w:space="0" w:color="auto"/>
            <w:bottom w:val="none" w:sz="0" w:space="0" w:color="auto"/>
            <w:right w:val="none" w:sz="0" w:space="0" w:color="auto"/>
          </w:divBdr>
          <w:divsChild>
            <w:div w:id="1764299754">
              <w:marLeft w:val="0"/>
              <w:marRight w:val="165"/>
              <w:marTop w:val="150"/>
              <w:marBottom w:val="0"/>
              <w:divBdr>
                <w:top w:val="none" w:sz="0" w:space="0" w:color="auto"/>
                <w:left w:val="none" w:sz="0" w:space="0" w:color="auto"/>
                <w:bottom w:val="none" w:sz="0" w:space="0" w:color="auto"/>
                <w:right w:val="none" w:sz="0" w:space="0" w:color="auto"/>
              </w:divBdr>
              <w:divsChild>
                <w:div w:id="947198830">
                  <w:marLeft w:val="0"/>
                  <w:marRight w:val="0"/>
                  <w:marTop w:val="0"/>
                  <w:marBottom w:val="0"/>
                  <w:divBdr>
                    <w:top w:val="none" w:sz="0" w:space="0" w:color="auto"/>
                    <w:left w:val="none" w:sz="0" w:space="0" w:color="auto"/>
                    <w:bottom w:val="none" w:sz="0" w:space="0" w:color="auto"/>
                    <w:right w:val="none" w:sz="0" w:space="0" w:color="auto"/>
                  </w:divBdr>
                  <w:divsChild>
                    <w:div w:id="109177761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33554">
      <w:bodyDiv w:val="1"/>
      <w:marLeft w:val="0"/>
      <w:marRight w:val="0"/>
      <w:marTop w:val="0"/>
      <w:marBottom w:val="0"/>
      <w:divBdr>
        <w:top w:val="none" w:sz="0" w:space="0" w:color="auto"/>
        <w:left w:val="none" w:sz="0" w:space="0" w:color="auto"/>
        <w:bottom w:val="none" w:sz="0" w:space="0" w:color="auto"/>
        <w:right w:val="none" w:sz="0" w:space="0" w:color="auto"/>
      </w:divBdr>
      <w:divsChild>
        <w:div w:id="836650261">
          <w:marLeft w:val="0"/>
          <w:marRight w:val="0"/>
          <w:marTop w:val="0"/>
          <w:marBottom w:val="0"/>
          <w:divBdr>
            <w:top w:val="none" w:sz="0" w:space="0" w:color="auto"/>
            <w:left w:val="none" w:sz="0" w:space="0" w:color="auto"/>
            <w:bottom w:val="none" w:sz="0" w:space="0" w:color="auto"/>
            <w:right w:val="none" w:sz="0" w:space="0" w:color="auto"/>
          </w:divBdr>
          <w:divsChild>
            <w:div w:id="962347324">
              <w:marLeft w:val="0"/>
              <w:marRight w:val="0"/>
              <w:marTop w:val="0"/>
              <w:marBottom w:val="0"/>
              <w:divBdr>
                <w:top w:val="none" w:sz="0" w:space="0" w:color="auto"/>
                <w:left w:val="none" w:sz="0" w:space="0" w:color="auto"/>
                <w:bottom w:val="none" w:sz="0" w:space="0" w:color="auto"/>
                <w:right w:val="none" w:sz="0" w:space="0" w:color="auto"/>
              </w:divBdr>
              <w:divsChild>
                <w:div w:id="468985763">
                  <w:marLeft w:val="0"/>
                  <w:marRight w:val="0"/>
                  <w:marTop w:val="0"/>
                  <w:marBottom w:val="0"/>
                  <w:divBdr>
                    <w:top w:val="none" w:sz="0" w:space="0" w:color="auto"/>
                    <w:left w:val="none" w:sz="0" w:space="0" w:color="auto"/>
                    <w:bottom w:val="none" w:sz="0" w:space="0" w:color="auto"/>
                    <w:right w:val="none" w:sz="0" w:space="0" w:color="auto"/>
                  </w:divBdr>
                  <w:divsChild>
                    <w:div w:id="1639802130">
                      <w:marLeft w:val="0"/>
                      <w:marRight w:val="0"/>
                      <w:marTop w:val="0"/>
                      <w:marBottom w:val="0"/>
                      <w:divBdr>
                        <w:top w:val="none" w:sz="0" w:space="0" w:color="auto"/>
                        <w:left w:val="none" w:sz="0" w:space="0" w:color="auto"/>
                        <w:bottom w:val="none" w:sz="0" w:space="0" w:color="auto"/>
                        <w:right w:val="none" w:sz="0" w:space="0" w:color="auto"/>
                      </w:divBdr>
                      <w:divsChild>
                        <w:div w:id="924413215">
                          <w:marLeft w:val="0"/>
                          <w:marRight w:val="0"/>
                          <w:marTop w:val="0"/>
                          <w:marBottom w:val="0"/>
                          <w:divBdr>
                            <w:top w:val="none" w:sz="0" w:space="0" w:color="auto"/>
                            <w:left w:val="none" w:sz="0" w:space="0" w:color="auto"/>
                            <w:bottom w:val="none" w:sz="0" w:space="0" w:color="auto"/>
                            <w:right w:val="none" w:sz="0" w:space="0" w:color="auto"/>
                          </w:divBdr>
                          <w:divsChild>
                            <w:div w:id="448472562">
                              <w:marLeft w:val="0"/>
                              <w:marRight w:val="0"/>
                              <w:marTop w:val="0"/>
                              <w:marBottom w:val="0"/>
                              <w:divBdr>
                                <w:top w:val="none" w:sz="0" w:space="0" w:color="auto"/>
                                <w:left w:val="none" w:sz="0" w:space="0" w:color="auto"/>
                                <w:bottom w:val="none" w:sz="0" w:space="0" w:color="auto"/>
                                <w:right w:val="none" w:sz="0" w:space="0" w:color="auto"/>
                              </w:divBdr>
                              <w:divsChild>
                                <w:div w:id="1403985723">
                                  <w:marLeft w:val="0"/>
                                  <w:marRight w:val="0"/>
                                  <w:marTop w:val="0"/>
                                  <w:marBottom w:val="0"/>
                                  <w:divBdr>
                                    <w:top w:val="none" w:sz="0" w:space="0" w:color="auto"/>
                                    <w:left w:val="none" w:sz="0" w:space="0" w:color="auto"/>
                                    <w:bottom w:val="none" w:sz="0" w:space="0" w:color="auto"/>
                                    <w:right w:val="none" w:sz="0" w:space="0" w:color="auto"/>
                                  </w:divBdr>
                                  <w:divsChild>
                                    <w:div w:id="1119881699">
                                      <w:marLeft w:val="0"/>
                                      <w:marRight w:val="0"/>
                                      <w:marTop w:val="0"/>
                                      <w:marBottom w:val="0"/>
                                      <w:divBdr>
                                        <w:top w:val="none" w:sz="0" w:space="0" w:color="auto"/>
                                        <w:left w:val="none" w:sz="0" w:space="0" w:color="auto"/>
                                        <w:bottom w:val="none" w:sz="0" w:space="0" w:color="auto"/>
                                        <w:right w:val="none" w:sz="0" w:space="0" w:color="auto"/>
                                      </w:divBdr>
                                    </w:div>
                                    <w:div w:id="1297374263">
                                      <w:marLeft w:val="0"/>
                                      <w:marRight w:val="0"/>
                                      <w:marTop w:val="0"/>
                                      <w:marBottom w:val="0"/>
                                      <w:divBdr>
                                        <w:top w:val="none" w:sz="0" w:space="0" w:color="auto"/>
                                        <w:left w:val="none" w:sz="0" w:space="0" w:color="auto"/>
                                        <w:bottom w:val="none" w:sz="0" w:space="0" w:color="auto"/>
                                        <w:right w:val="none" w:sz="0" w:space="0" w:color="auto"/>
                                      </w:divBdr>
                                      <w:divsChild>
                                        <w:div w:id="1492991349">
                                          <w:marLeft w:val="0"/>
                                          <w:marRight w:val="165"/>
                                          <w:marTop w:val="150"/>
                                          <w:marBottom w:val="0"/>
                                          <w:divBdr>
                                            <w:top w:val="none" w:sz="0" w:space="0" w:color="auto"/>
                                            <w:left w:val="none" w:sz="0" w:space="0" w:color="auto"/>
                                            <w:bottom w:val="none" w:sz="0" w:space="0" w:color="auto"/>
                                            <w:right w:val="none" w:sz="0" w:space="0" w:color="auto"/>
                                          </w:divBdr>
                                          <w:divsChild>
                                            <w:div w:id="32578351">
                                              <w:marLeft w:val="0"/>
                                              <w:marRight w:val="0"/>
                                              <w:marTop w:val="0"/>
                                              <w:marBottom w:val="0"/>
                                              <w:divBdr>
                                                <w:top w:val="none" w:sz="0" w:space="0" w:color="auto"/>
                                                <w:left w:val="none" w:sz="0" w:space="0" w:color="auto"/>
                                                <w:bottom w:val="none" w:sz="0" w:space="0" w:color="auto"/>
                                                <w:right w:val="none" w:sz="0" w:space="0" w:color="auto"/>
                                              </w:divBdr>
                                              <w:divsChild>
                                                <w:div w:id="148723674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64470343">
          <w:marLeft w:val="0"/>
          <w:marRight w:val="0"/>
          <w:marTop w:val="240"/>
          <w:marBottom w:val="0"/>
          <w:divBdr>
            <w:top w:val="none" w:sz="0" w:space="0" w:color="auto"/>
            <w:left w:val="none" w:sz="0" w:space="0" w:color="auto"/>
            <w:bottom w:val="none" w:sz="0" w:space="0" w:color="auto"/>
            <w:right w:val="none" w:sz="0" w:space="0" w:color="auto"/>
          </w:divBdr>
        </w:div>
      </w:divsChild>
    </w:div>
    <w:div w:id="336687526">
      <w:bodyDiv w:val="1"/>
      <w:marLeft w:val="0"/>
      <w:marRight w:val="0"/>
      <w:marTop w:val="0"/>
      <w:marBottom w:val="0"/>
      <w:divBdr>
        <w:top w:val="none" w:sz="0" w:space="0" w:color="auto"/>
        <w:left w:val="none" w:sz="0" w:space="0" w:color="auto"/>
        <w:bottom w:val="none" w:sz="0" w:space="0" w:color="auto"/>
        <w:right w:val="none" w:sz="0" w:space="0" w:color="auto"/>
      </w:divBdr>
    </w:div>
    <w:div w:id="351494388">
      <w:bodyDiv w:val="1"/>
      <w:marLeft w:val="0"/>
      <w:marRight w:val="0"/>
      <w:marTop w:val="0"/>
      <w:marBottom w:val="0"/>
      <w:divBdr>
        <w:top w:val="none" w:sz="0" w:space="0" w:color="auto"/>
        <w:left w:val="none" w:sz="0" w:space="0" w:color="auto"/>
        <w:bottom w:val="none" w:sz="0" w:space="0" w:color="auto"/>
        <w:right w:val="none" w:sz="0" w:space="0" w:color="auto"/>
      </w:divBdr>
    </w:div>
    <w:div w:id="475731779">
      <w:bodyDiv w:val="1"/>
      <w:marLeft w:val="0"/>
      <w:marRight w:val="0"/>
      <w:marTop w:val="0"/>
      <w:marBottom w:val="0"/>
      <w:divBdr>
        <w:top w:val="none" w:sz="0" w:space="0" w:color="auto"/>
        <w:left w:val="none" w:sz="0" w:space="0" w:color="auto"/>
        <w:bottom w:val="none" w:sz="0" w:space="0" w:color="auto"/>
        <w:right w:val="none" w:sz="0" w:space="0" w:color="auto"/>
      </w:divBdr>
    </w:div>
    <w:div w:id="664016052">
      <w:bodyDiv w:val="1"/>
      <w:marLeft w:val="0"/>
      <w:marRight w:val="0"/>
      <w:marTop w:val="0"/>
      <w:marBottom w:val="0"/>
      <w:divBdr>
        <w:top w:val="none" w:sz="0" w:space="0" w:color="auto"/>
        <w:left w:val="none" w:sz="0" w:space="0" w:color="auto"/>
        <w:bottom w:val="none" w:sz="0" w:space="0" w:color="auto"/>
        <w:right w:val="none" w:sz="0" w:space="0" w:color="auto"/>
      </w:divBdr>
    </w:div>
    <w:div w:id="802382428">
      <w:bodyDiv w:val="1"/>
      <w:marLeft w:val="0"/>
      <w:marRight w:val="0"/>
      <w:marTop w:val="0"/>
      <w:marBottom w:val="0"/>
      <w:divBdr>
        <w:top w:val="none" w:sz="0" w:space="0" w:color="auto"/>
        <w:left w:val="none" w:sz="0" w:space="0" w:color="auto"/>
        <w:bottom w:val="none" w:sz="0" w:space="0" w:color="auto"/>
        <w:right w:val="none" w:sz="0" w:space="0" w:color="auto"/>
      </w:divBdr>
    </w:div>
    <w:div w:id="855117487">
      <w:bodyDiv w:val="1"/>
      <w:marLeft w:val="0"/>
      <w:marRight w:val="0"/>
      <w:marTop w:val="0"/>
      <w:marBottom w:val="0"/>
      <w:divBdr>
        <w:top w:val="none" w:sz="0" w:space="0" w:color="auto"/>
        <w:left w:val="none" w:sz="0" w:space="0" w:color="auto"/>
        <w:bottom w:val="none" w:sz="0" w:space="0" w:color="auto"/>
        <w:right w:val="none" w:sz="0" w:space="0" w:color="auto"/>
      </w:divBdr>
    </w:div>
    <w:div w:id="982851593">
      <w:bodyDiv w:val="1"/>
      <w:marLeft w:val="0"/>
      <w:marRight w:val="0"/>
      <w:marTop w:val="0"/>
      <w:marBottom w:val="0"/>
      <w:divBdr>
        <w:top w:val="none" w:sz="0" w:space="0" w:color="auto"/>
        <w:left w:val="none" w:sz="0" w:space="0" w:color="auto"/>
        <w:bottom w:val="none" w:sz="0" w:space="0" w:color="auto"/>
        <w:right w:val="none" w:sz="0" w:space="0" w:color="auto"/>
      </w:divBdr>
    </w:div>
    <w:div w:id="1025250962">
      <w:bodyDiv w:val="1"/>
      <w:marLeft w:val="0"/>
      <w:marRight w:val="0"/>
      <w:marTop w:val="0"/>
      <w:marBottom w:val="0"/>
      <w:divBdr>
        <w:top w:val="none" w:sz="0" w:space="0" w:color="auto"/>
        <w:left w:val="none" w:sz="0" w:space="0" w:color="auto"/>
        <w:bottom w:val="none" w:sz="0" w:space="0" w:color="auto"/>
        <w:right w:val="none" w:sz="0" w:space="0" w:color="auto"/>
      </w:divBdr>
    </w:div>
    <w:div w:id="1094477167">
      <w:bodyDiv w:val="1"/>
      <w:marLeft w:val="0"/>
      <w:marRight w:val="0"/>
      <w:marTop w:val="0"/>
      <w:marBottom w:val="0"/>
      <w:divBdr>
        <w:top w:val="none" w:sz="0" w:space="0" w:color="auto"/>
        <w:left w:val="none" w:sz="0" w:space="0" w:color="auto"/>
        <w:bottom w:val="none" w:sz="0" w:space="0" w:color="auto"/>
        <w:right w:val="none" w:sz="0" w:space="0" w:color="auto"/>
      </w:divBdr>
    </w:div>
    <w:div w:id="1197540681">
      <w:bodyDiv w:val="1"/>
      <w:marLeft w:val="0"/>
      <w:marRight w:val="0"/>
      <w:marTop w:val="0"/>
      <w:marBottom w:val="0"/>
      <w:divBdr>
        <w:top w:val="none" w:sz="0" w:space="0" w:color="auto"/>
        <w:left w:val="none" w:sz="0" w:space="0" w:color="auto"/>
        <w:bottom w:val="none" w:sz="0" w:space="0" w:color="auto"/>
        <w:right w:val="none" w:sz="0" w:space="0" w:color="auto"/>
      </w:divBdr>
    </w:div>
    <w:div w:id="1239171725">
      <w:bodyDiv w:val="1"/>
      <w:marLeft w:val="0"/>
      <w:marRight w:val="0"/>
      <w:marTop w:val="0"/>
      <w:marBottom w:val="0"/>
      <w:divBdr>
        <w:top w:val="none" w:sz="0" w:space="0" w:color="auto"/>
        <w:left w:val="none" w:sz="0" w:space="0" w:color="auto"/>
        <w:bottom w:val="none" w:sz="0" w:space="0" w:color="auto"/>
        <w:right w:val="none" w:sz="0" w:space="0" w:color="auto"/>
      </w:divBdr>
    </w:div>
    <w:div w:id="1421221484">
      <w:bodyDiv w:val="1"/>
      <w:marLeft w:val="0"/>
      <w:marRight w:val="0"/>
      <w:marTop w:val="0"/>
      <w:marBottom w:val="0"/>
      <w:divBdr>
        <w:top w:val="none" w:sz="0" w:space="0" w:color="auto"/>
        <w:left w:val="none" w:sz="0" w:space="0" w:color="auto"/>
        <w:bottom w:val="none" w:sz="0" w:space="0" w:color="auto"/>
        <w:right w:val="none" w:sz="0" w:space="0" w:color="auto"/>
      </w:divBdr>
    </w:div>
    <w:div w:id="1459060430">
      <w:bodyDiv w:val="1"/>
      <w:marLeft w:val="0"/>
      <w:marRight w:val="0"/>
      <w:marTop w:val="0"/>
      <w:marBottom w:val="0"/>
      <w:divBdr>
        <w:top w:val="none" w:sz="0" w:space="0" w:color="auto"/>
        <w:left w:val="none" w:sz="0" w:space="0" w:color="auto"/>
        <w:bottom w:val="none" w:sz="0" w:space="0" w:color="auto"/>
        <w:right w:val="none" w:sz="0" w:space="0" w:color="auto"/>
      </w:divBdr>
    </w:div>
    <w:div w:id="1689793497">
      <w:bodyDiv w:val="1"/>
      <w:marLeft w:val="0"/>
      <w:marRight w:val="0"/>
      <w:marTop w:val="0"/>
      <w:marBottom w:val="0"/>
      <w:divBdr>
        <w:top w:val="none" w:sz="0" w:space="0" w:color="auto"/>
        <w:left w:val="none" w:sz="0" w:space="0" w:color="auto"/>
        <w:bottom w:val="none" w:sz="0" w:space="0" w:color="auto"/>
        <w:right w:val="none" w:sz="0" w:space="0" w:color="auto"/>
      </w:divBdr>
    </w:div>
    <w:div w:id="1988432509">
      <w:bodyDiv w:val="1"/>
      <w:marLeft w:val="0"/>
      <w:marRight w:val="0"/>
      <w:marTop w:val="0"/>
      <w:marBottom w:val="0"/>
      <w:divBdr>
        <w:top w:val="none" w:sz="0" w:space="0" w:color="auto"/>
        <w:left w:val="none" w:sz="0" w:space="0" w:color="auto"/>
        <w:bottom w:val="none" w:sz="0" w:space="0" w:color="auto"/>
        <w:right w:val="none" w:sz="0" w:space="0" w:color="auto"/>
      </w:divBdr>
    </w:div>
    <w:div w:id="2070226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420</TotalTime>
  <Pages>10</Pages>
  <Words>3359</Words>
  <Characters>19150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 Maycock</dc:creator>
  <cp:keywords/>
  <dc:description/>
  <cp:lastModifiedBy>Elen Maycock</cp:lastModifiedBy>
  <cp:revision>12</cp:revision>
  <dcterms:created xsi:type="dcterms:W3CDTF">2024-03-18T15:20:00Z</dcterms:created>
  <dcterms:modified xsi:type="dcterms:W3CDTF">2024-04-03T14:25:00Z</dcterms:modified>
</cp:coreProperties>
</file>