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AA7E3A" w:rsidRDefault="00AA7E3A" w:rsidP="00AA7E3A">
      <w:r>
        <w:t xml:space="preserve">Q1.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A major benefit that goes along with hosting a major sporting event is the influence that event can have on the local communities within the host city, it can lead to increased participation within sport and physical activity and this is an ambition that is targeted when cities host these events, as stated by </w:t>
      </w:r>
      <w:proofErr w:type="spellStart"/>
      <w:r w:rsidRPr="008E733E">
        <w:rPr>
          <w:rFonts w:ascii="Segoe UI" w:eastAsia="Times New Roman" w:hAnsi="Segoe UI" w:cs="Segoe UI"/>
          <w:color w:val="12262C"/>
          <w:sz w:val="23"/>
          <w:szCs w:val="23"/>
          <w:lang w:eastAsia="en-GB"/>
        </w:rPr>
        <w:t>Ramchandani</w:t>
      </w:r>
      <w:proofErr w:type="spellEnd"/>
      <w:r w:rsidRPr="008E733E">
        <w:rPr>
          <w:rFonts w:ascii="Segoe UI" w:eastAsia="Times New Roman" w:hAnsi="Segoe UI" w:cs="Segoe UI"/>
          <w:color w:val="12262C"/>
          <w:sz w:val="23"/>
          <w:szCs w:val="23"/>
          <w:lang w:eastAsia="en-GB"/>
        </w:rPr>
        <w:t xml:space="preserve"> et al (2017) "the public interest generated by hosting a major sporting event provides an opportunity to boost participation in sport. In fact, one of the legacy ambitions of London 2012 was to increase grassroots sporting participation, particularly by young people, and to encourage the whole population to be more physically active." To fuel the point further sports such as cycling and athletics are prime examples where after Britain had success within the Olympics at these particular events, the amount of participation towards cycling and athletics improved within the UK, as stated by The BBC (2016) "But to be fair, participation does vary from sport to sport. In terms of medals, Britain had the greatest success in cycling and athletics, and those sports did show an increase in participation." However other people would look at participation statistics over a longer course of time and identified the lasting legacy of the London Olympics didn't have that motivational impact that would encourage more people to get involved within sport and ultimately over a few years less people were involved within sport than prior to the event, as stated by </w:t>
      </w:r>
      <w:proofErr w:type="spellStart"/>
      <w:r w:rsidRPr="008E733E">
        <w:rPr>
          <w:rFonts w:ascii="Segoe UI" w:eastAsia="Times New Roman" w:hAnsi="Segoe UI" w:cs="Segoe UI"/>
          <w:color w:val="12262C"/>
          <w:sz w:val="23"/>
          <w:szCs w:val="23"/>
          <w:lang w:eastAsia="en-GB"/>
        </w:rPr>
        <w:t>Kinetica</w:t>
      </w:r>
      <w:proofErr w:type="spellEnd"/>
      <w:r w:rsidRPr="008E733E">
        <w:rPr>
          <w:rFonts w:ascii="Segoe UI" w:eastAsia="Times New Roman" w:hAnsi="Segoe UI" w:cs="Segoe UI"/>
          <w:color w:val="12262C"/>
          <w:sz w:val="23"/>
          <w:szCs w:val="23"/>
          <w:lang w:eastAsia="en-GB"/>
        </w:rPr>
        <w:t xml:space="preserve"> (2022) "The London Olympic Games in 2012 is perhaps the highest profile example of a government using “inspiring participation” as a key reason for investing in a major sporting event. Indeed, many credited London’s winning bid to Sebastian Coe’s final speech, which centred on how the Games would “inspire a generation” to become more physically active. Hundreds of millions of Pounds were invested to deliver on this promise, and three years on, 400,000 less people play sport today in the UK than did in 2012." so in this instance of looking at participation ultimately after a few years of a sporting event those instant figures of improvement in regards to participation actually starts to deplete dramatically over time so this 'major' benefit wouldn't appear to be one that actually leads towards helping outweigh the cost.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It is widely considered that when hosting a major sporting event the benefits of spend, participation and media attention and coverage is great and increased but this is only over a short span of time and although the legacy carries on, the media attention, spend towards the event and participation doesn't, as stated by Economics (2020) "The Olympics will see a surge in visitors, athletes and media. This will provide an increase in spending and injection of money into the local economy. However, this injection of money, will only be short-term (a few weeks) and make little overall impact on the wider economy. Also, the injection of foreign visitors may be offset by locals leaving to avoid the influx and over-crowding."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Although there are contradictory factors when looking at a variety of different factors towards hosting a major sporting event, One thing that stands out of being a major benefit is the Tourism these major events bring within the local communities, as stated by </w:t>
      </w:r>
      <w:proofErr w:type="spellStart"/>
      <w:r w:rsidRPr="008E733E">
        <w:rPr>
          <w:rFonts w:ascii="Segoe UI" w:eastAsia="Times New Roman" w:hAnsi="Segoe UI" w:cs="Segoe UI"/>
          <w:color w:val="12262C"/>
          <w:sz w:val="23"/>
          <w:szCs w:val="23"/>
          <w:lang w:eastAsia="en-GB"/>
        </w:rPr>
        <w:t>Boonsiritomachai</w:t>
      </w:r>
      <w:proofErr w:type="spellEnd"/>
      <w:r w:rsidRPr="008E733E">
        <w:rPr>
          <w:rFonts w:ascii="Segoe UI" w:eastAsia="Times New Roman" w:hAnsi="Segoe UI" w:cs="Segoe UI"/>
          <w:color w:val="12262C"/>
          <w:sz w:val="23"/>
          <w:szCs w:val="23"/>
          <w:lang w:eastAsia="en-GB"/>
        </w:rPr>
        <w:t xml:space="preserve"> and </w:t>
      </w:r>
      <w:proofErr w:type="spellStart"/>
      <w:r w:rsidRPr="008E733E">
        <w:rPr>
          <w:rFonts w:ascii="Segoe UI" w:eastAsia="Times New Roman" w:hAnsi="Segoe UI" w:cs="Segoe UI"/>
          <w:color w:val="12262C"/>
          <w:sz w:val="23"/>
          <w:szCs w:val="23"/>
          <w:lang w:eastAsia="en-GB"/>
        </w:rPr>
        <w:t>Phonthanukitithaworn</w:t>
      </w:r>
      <w:proofErr w:type="spellEnd"/>
      <w:r w:rsidRPr="008E733E">
        <w:rPr>
          <w:rFonts w:ascii="Segoe UI" w:eastAsia="Times New Roman" w:hAnsi="Segoe UI" w:cs="Segoe UI"/>
          <w:color w:val="12262C"/>
          <w:sz w:val="23"/>
          <w:szCs w:val="23"/>
          <w:lang w:eastAsia="en-GB"/>
        </w:rPr>
        <w:t xml:space="preserve"> (2019) "Sports events tourism provides many </w:t>
      </w:r>
      <w:r w:rsidRPr="008E733E">
        <w:rPr>
          <w:rFonts w:ascii="Segoe UI" w:eastAsia="Times New Roman" w:hAnsi="Segoe UI" w:cs="Segoe UI"/>
          <w:b/>
          <w:bCs/>
          <w:color w:val="12262C"/>
          <w:sz w:val="23"/>
          <w:szCs w:val="23"/>
          <w:lang w:eastAsia="en-GB"/>
        </w:rPr>
        <w:t>benefits to local communities and the nation</w:t>
      </w:r>
      <w:r w:rsidRPr="008E733E">
        <w:rPr>
          <w:rFonts w:ascii="Segoe UI" w:eastAsia="Times New Roman" w:hAnsi="Segoe UI" w:cs="Segoe UI"/>
          <w:color w:val="12262C"/>
          <w:sz w:val="23"/>
          <w:szCs w:val="23"/>
          <w:lang w:eastAsia="en-GB"/>
        </w:rPr>
        <w:t>, such as generating new revenue, maintaining public facilities, and increasing city reputation. Consequently, the development of sports events tourism is worthwhile" </w:t>
      </w:r>
      <w:r w:rsidRPr="008E733E">
        <w:rPr>
          <w:rFonts w:ascii="Segoe UI" w:eastAsia="Times New Roman" w:hAnsi="Segoe UI" w:cs="Segoe UI"/>
          <w:color w:val="12262C"/>
          <w:sz w:val="23"/>
          <w:szCs w:val="23"/>
          <w:lang w:eastAsia="en-GB"/>
        </w:rPr>
        <w:br/>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There are examples of Cities being naive to the extra costs hosting a major sporting event can bring, there are many times where cities have run over budget to host a sporting event such as the Olympics, as mentioned by Forbes (2021) "the 2016 Olympics in Rio de Janeiro cost just under $14 billion which represented a 352% cost overrun while the 2012 Games in London had a bill of just under $15 billion, 76% </w:t>
      </w:r>
      <w:proofErr w:type="spellStart"/>
      <w:r w:rsidRPr="008E733E">
        <w:rPr>
          <w:rFonts w:ascii="Segoe UI" w:eastAsia="Times New Roman" w:hAnsi="Segoe UI" w:cs="Segoe UI"/>
          <w:color w:val="12262C"/>
          <w:sz w:val="23"/>
          <w:szCs w:val="23"/>
          <w:lang w:eastAsia="en-GB"/>
        </w:rPr>
        <w:t>overbudget</w:t>
      </w:r>
      <w:proofErr w:type="spellEnd"/>
      <w:r w:rsidRPr="008E733E">
        <w:rPr>
          <w:rFonts w:ascii="Segoe UI" w:eastAsia="Times New Roman" w:hAnsi="Segoe UI" w:cs="Segoe UI"/>
          <w:color w:val="12262C"/>
          <w:sz w:val="23"/>
          <w:szCs w:val="23"/>
          <w:lang w:eastAsia="en-GB"/>
        </w:rPr>
        <w:t xml:space="preserve">. Snowballing costs aren't just confined to the Summer Games and the Winter Olympics have also had their fair share of financial catastrophes. The $21.89 billion Sochi Winter Olympics in 2014 are a good example where numerous </w:t>
      </w:r>
      <w:proofErr w:type="spellStart"/>
      <w:r w:rsidRPr="008E733E">
        <w:rPr>
          <w:rFonts w:ascii="Segoe UI" w:eastAsia="Times New Roman" w:hAnsi="Segoe UI" w:cs="Segoe UI"/>
          <w:color w:val="12262C"/>
          <w:sz w:val="23"/>
          <w:szCs w:val="23"/>
          <w:lang w:eastAsia="en-GB"/>
        </w:rPr>
        <w:t>overbudget</w:t>
      </w:r>
      <w:proofErr w:type="spellEnd"/>
      <w:r w:rsidRPr="008E733E">
        <w:rPr>
          <w:rFonts w:ascii="Segoe UI" w:eastAsia="Times New Roman" w:hAnsi="Segoe UI" w:cs="Segoe UI"/>
          <w:color w:val="12262C"/>
          <w:sz w:val="23"/>
          <w:szCs w:val="23"/>
          <w:lang w:eastAsia="en-GB"/>
        </w:rPr>
        <w:t xml:space="preserve"> venues led to cost overrun of 289%." As of recent times severe costs have become a normal experience for hosting cities and as of late Japan had to pay a massive fee just for postponing the Olympics which was unfortunately beyond their control due to the global pandemic and this had to be paid via public funding which no doubt left a negative impact, as stated by Forbes (2021) "Severe cost overruns have become the norm for Olympics host cities and it is estimated the 2020 postponement alone cost Japan $2.8 billion dollars, two-thirds of which was paid with public funding."</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b/>
          <w:bCs/>
          <w:color w:val="12262C"/>
          <w:sz w:val="23"/>
          <w:szCs w:val="23"/>
          <w:lang w:eastAsia="en-GB"/>
        </w:rPr>
        <w:t>References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The BBC (2016) Do big sporting events make us do more sport</w:t>
      </w:r>
      <w:proofErr w:type="gramStart"/>
      <w:r w:rsidRPr="008E733E">
        <w:rPr>
          <w:rFonts w:ascii="Segoe UI" w:eastAsia="Times New Roman" w:hAnsi="Segoe UI" w:cs="Segoe UI"/>
          <w:color w:val="12262C"/>
          <w:sz w:val="23"/>
          <w:szCs w:val="23"/>
          <w:lang w:eastAsia="en-GB"/>
        </w:rPr>
        <w:t>?.</w:t>
      </w:r>
      <w:proofErr w:type="gramEnd"/>
      <w:r w:rsidRPr="008E733E">
        <w:rPr>
          <w:rFonts w:ascii="Segoe UI" w:eastAsia="Times New Roman" w:hAnsi="Segoe UI" w:cs="Segoe UI"/>
          <w:color w:val="12262C"/>
          <w:sz w:val="23"/>
          <w:szCs w:val="23"/>
          <w:lang w:eastAsia="en-GB"/>
        </w:rPr>
        <w:t xml:space="preserve"> Available at: </w:t>
      </w:r>
      <w:hyperlink r:id="rId4" w:history="1">
        <w:r w:rsidRPr="008E733E">
          <w:rPr>
            <w:rFonts w:ascii="Segoe UI" w:eastAsia="Times New Roman" w:hAnsi="Segoe UI" w:cs="Segoe UI"/>
            <w:color w:val="013E5B"/>
            <w:sz w:val="23"/>
            <w:szCs w:val="23"/>
            <w:u w:val="single"/>
            <w:lang w:eastAsia="en-GB"/>
          </w:rPr>
          <w:t>Do big sporting events make us do more sport? - BBC Future</w:t>
        </w:r>
      </w:hyperlink>
      <w:r w:rsidRPr="008E733E">
        <w:rPr>
          <w:rFonts w:ascii="Segoe UI" w:eastAsia="Times New Roman" w:hAnsi="Segoe UI" w:cs="Segoe UI"/>
          <w:color w:val="12262C"/>
          <w:sz w:val="23"/>
          <w:szCs w:val="23"/>
          <w:lang w:eastAsia="en-GB"/>
        </w:rPr>
        <w:t> (Accessed: 13th January 2022)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proofErr w:type="spellStart"/>
      <w:r w:rsidRPr="008E733E">
        <w:rPr>
          <w:rFonts w:ascii="Segoe UI" w:eastAsia="Times New Roman" w:hAnsi="Segoe UI" w:cs="Segoe UI"/>
          <w:color w:val="12262C"/>
          <w:sz w:val="23"/>
          <w:szCs w:val="23"/>
          <w:lang w:eastAsia="en-GB"/>
        </w:rPr>
        <w:t>Boonsiritomachai</w:t>
      </w:r>
      <w:proofErr w:type="spellEnd"/>
      <w:r w:rsidRPr="008E733E">
        <w:rPr>
          <w:rFonts w:ascii="Segoe UI" w:eastAsia="Times New Roman" w:hAnsi="Segoe UI" w:cs="Segoe UI"/>
          <w:color w:val="12262C"/>
          <w:sz w:val="23"/>
          <w:szCs w:val="23"/>
          <w:lang w:eastAsia="en-GB"/>
        </w:rPr>
        <w:t xml:space="preserve">, W. and </w:t>
      </w:r>
      <w:proofErr w:type="spellStart"/>
      <w:r w:rsidRPr="008E733E">
        <w:rPr>
          <w:rFonts w:ascii="Segoe UI" w:eastAsia="Times New Roman" w:hAnsi="Segoe UI" w:cs="Segoe UI"/>
          <w:color w:val="12262C"/>
          <w:sz w:val="23"/>
          <w:szCs w:val="23"/>
          <w:lang w:eastAsia="en-GB"/>
        </w:rPr>
        <w:t>Phonthanukitithaworn</w:t>
      </w:r>
      <w:proofErr w:type="spellEnd"/>
      <w:r w:rsidRPr="008E733E">
        <w:rPr>
          <w:rFonts w:ascii="Segoe UI" w:eastAsia="Times New Roman" w:hAnsi="Segoe UI" w:cs="Segoe UI"/>
          <w:color w:val="12262C"/>
          <w:sz w:val="23"/>
          <w:szCs w:val="23"/>
          <w:lang w:eastAsia="en-GB"/>
        </w:rPr>
        <w:t>, C. (2019) Residents' support for Sports Events tourism development in beach city: The role of community's participation and tourism impacts. Available at: </w:t>
      </w:r>
      <w:hyperlink r:id="rId5" w:history="1">
        <w:r w:rsidRPr="008E733E">
          <w:rPr>
            <w:rFonts w:ascii="Segoe UI" w:eastAsia="Times New Roman" w:hAnsi="Segoe UI" w:cs="Segoe UI"/>
            <w:color w:val="013E5B"/>
            <w:sz w:val="23"/>
            <w:szCs w:val="23"/>
            <w:u w:val="single"/>
            <w:lang w:eastAsia="en-GB"/>
          </w:rPr>
          <w:t xml:space="preserve">Residents’ Support for Sports Events Tourism Development in Beach City: The Role of Community’s Participation and Tourism Impacts - </w:t>
        </w:r>
        <w:proofErr w:type="spellStart"/>
        <w:r w:rsidRPr="008E733E">
          <w:rPr>
            <w:rFonts w:ascii="Segoe UI" w:eastAsia="Times New Roman" w:hAnsi="Segoe UI" w:cs="Segoe UI"/>
            <w:color w:val="013E5B"/>
            <w:sz w:val="23"/>
            <w:szCs w:val="23"/>
            <w:u w:val="single"/>
            <w:lang w:eastAsia="en-GB"/>
          </w:rPr>
          <w:t>Waranpong</w:t>
        </w:r>
        <w:proofErr w:type="spellEnd"/>
        <w:r w:rsidRPr="008E733E">
          <w:rPr>
            <w:rFonts w:ascii="Segoe UI" w:eastAsia="Times New Roman" w:hAnsi="Segoe UI" w:cs="Segoe UI"/>
            <w:color w:val="013E5B"/>
            <w:sz w:val="23"/>
            <w:szCs w:val="23"/>
            <w:u w:val="single"/>
            <w:lang w:eastAsia="en-GB"/>
          </w:rPr>
          <w:t xml:space="preserve"> </w:t>
        </w:r>
        <w:proofErr w:type="spellStart"/>
        <w:r w:rsidRPr="008E733E">
          <w:rPr>
            <w:rFonts w:ascii="Segoe UI" w:eastAsia="Times New Roman" w:hAnsi="Segoe UI" w:cs="Segoe UI"/>
            <w:color w:val="013E5B"/>
            <w:sz w:val="23"/>
            <w:szCs w:val="23"/>
            <w:u w:val="single"/>
            <w:lang w:eastAsia="en-GB"/>
          </w:rPr>
          <w:t>Boonsiritomachai</w:t>
        </w:r>
        <w:proofErr w:type="spellEnd"/>
        <w:r w:rsidRPr="008E733E">
          <w:rPr>
            <w:rFonts w:ascii="Segoe UI" w:eastAsia="Times New Roman" w:hAnsi="Segoe UI" w:cs="Segoe UI"/>
            <w:color w:val="013E5B"/>
            <w:sz w:val="23"/>
            <w:szCs w:val="23"/>
            <w:u w:val="single"/>
            <w:lang w:eastAsia="en-GB"/>
          </w:rPr>
          <w:t xml:space="preserve">, </w:t>
        </w:r>
        <w:proofErr w:type="spellStart"/>
        <w:r w:rsidRPr="008E733E">
          <w:rPr>
            <w:rFonts w:ascii="Segoe UI" w:eastAsia="Times New Roman" w:hAnsi="Segoe UI" w:cs="Segoe UI"/>
            <w:color w:val="013E5B"/>
            <w:sz w:val="23"/>
            <w:szCs w:val="23"/>
            <w:u w:val="single"/>
            <w:lang w:eastAsia="en-GB"/>
          </w:rPr>
          <w:t>Chanchai</w:t>
        </w:r>
        <w:proofErr w:type="spellEnd"/>
        <w:r w:rsidRPr="008E733E">
          <w:rPr>
            <w:rFonts w:ascii="Segoe UI" w:eastAsia="Times New Roman" w:hAnsi="Segoe UI" w:cs="Segoe UI"/>
            <w:color w:val="013E5B"/>
            <w:sz w:val="23"/>
            <w:szCs w:val="23"/>
            <w:u w:val="single"/>
            <w:lang w:eastAsia="en-GB"/>
          </w:rPr>
          <w:t xml:space="preserve"> </w:t>
        </w:r>
        <w:proofErr w:type="spellStart"/>
        <w:r w:rsidRPr="008E733E">
          <w:rPr>
            <w:rFonts w:ascii="Segoe UI" w:eastAsia="Times New Roman" w:hAnsi="Segoe UI" w:cs="Segoe UI"/>
            <w:color w:val="013E5B"/>
            <w:sz w:val="23"/>
            <w:szCs w:val="23"/>
            <w:u w:val="single"/>
            <w:lang w:eastAsia="en-GB"/>
          </w:rPr>
          <w:t>Phonthanukitithaworn</w:t>
        </w:r>
        <w:proofErr w:type="spellEnd"/>
        <w:r w:rsidRPr="008E733E">
          <w:rPr>
            <w:rFonts w:ascii="Segoe UI" w:eastAsia="Times New Roman" w:hAnsi="Segoe UI" w:cs="Segoe UI"/>
            <w:color w:val="013E5B"/>
            <w:sz w:val="23"/>
            <w:szCs w:val="23"/>
            <w:u w:val="single"/>
            <w:lang w:eastAsia="en-GB"/>
          </w:rPr>
          <w:t>, 2019 (sagepub.com)</w:t>
        </w:r>
      </w:hyperlink>
      <w:r w:rsidRPr="008E733E">
        <w:rPr>
          <w:rFonts w:ascii="Segoe UI" w:eastAsia="Times New Roman" w:hAnsi="Segoe UI" w:cs="Segoe UI"/>
          <w:color w:val="12262C"/>
          <w:sz w:val="23"/>
          <w:szCs w:val="23"/>
          <w:lang w:eastAsia="en-GB"/>
        </w:rPr>
        <w:t> (Accessed</w:t>
      </w:r>
      <w:proofErr w:type="gramStart"/>
      <w:r w:rsidRPr="008E733E">
        <w:rPr>
          <w:rFonts w:ascii="Segoe UI" w:eastAsia="Times New Roman" w:hAnsi="Segoe UI" w:cs="Segoe UI"/>
          <w:color w:val="12262C"/>
          <w:sz w:val="23"/>
          <w:szCs w:val="23"/>
          <w:lang w:eastAsia="en-GB"/>
        </w:rPr>
        <w:t>:13th</w:t>
      </w:r>
      <w:proofErr w:type="gramEnd"/>
      <w:r w:rsidRPr="008E733E">
        <w:rPr>
          <w:rFonts w:ascii="Segoe UI" w:eastAsia="Times New Roman" w:hAnsi="Segoe UI" w:cs="Segoe UI"/>
          <w:color w:val="12262C"/>
          <w:sz w:val="23"/>
          <w:szCs w:val="23"/>
          <w:lang w:eastAsia="en-GB"/>
        </w:rPr>
        <w:t>  January 2022)</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Economics (2020) Advantages of hosting a major sporting event. Available at: </w:t>
      </w:r>
      <w:hyperlink r:id="rId6" w:history="1">
        <w:r w:rsidRPr="008E733E">
          <w:rPr>
            <w:rFonts w:ascii="Segoe UI" w:eastAsia="Times New Roman" w:hAnsi="Segoe UI" w:cs="Segoe UI"/>
            <w:color w:val="013E5B"/>
            <w:sz w:val="23"/>
            <w:szCs w:val="23"/>
            <w:u w:val="single"/>
            <w:lang w:eastAsia="en-GB"/>
          </w:rPr>
          <w:t>Advantages of hosting a major event - Economics Help</w:t>
        </w:r>
      </w:hyperlink>
      <w:r w:rsidRPr="008E733E">
        <w:rPr>
          <w:rFonts w:ascii="Segoe UI" w:eastAsia="Times New Roman" w:hAnsi="Segoe UI" w:cs="Segoe UI"/>
          <w:color w:val="12262C"/>
          <w:sz w:val="23"/>
          <w:szCs w:val="23"/>
          <w:lang w:eastAsia="en-GB"/>
        </w:rPr>
        <w:t> (Accessed: 13th January 2022)</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Forbes (2021) The Massive Costs </w:t>
      </w:r>
      <w:proofErr w:type="gramStart"/>
      <w:r w:rsidRPr="008E733E">
        <w:rPr>
          <w:rFonts w:ascii="Segoe UI" w:eastAsia="Times New Roman" w:hAnsi="Segoe UI" w:cs="Segoe UI"/>
          <w:color w:val="12262C"/>
          <w:sz w:val="23"/>
          <w:szCs w:val="23"/>
          <w:lang w:eastAsia="en-GB"/>
        </w:rPr>
        <w:t>Behind The</w:t>
      </w:r>
      <w:proofErr w:type="gramEnd"/>
      <w:r w:rsidRPr="008E733E">
        <w:rPr>
          <w:rFonts w:ascii="Segoe UI" w:eastAsia="Times New Roman" w:hAnsi="Segoe UI" w:cs="Segoe UI"/>
          <w:color w:val="12262C"/>
          <w:sz w:val="23"/>
          <w:szCs w:val="23"/>
          <w:lang w:eastAsia="en-GB"/>
        </w:rPr>
        <w:t xml:space="preserve"> Olympic Games [Infographic] Available at: </w:t>
      </w:r>
      <w:hyperlink r:id="rId7" w:history="1">
        <w:r w:rsidRPr="008E733E">
          <w:rPr>
            <w:rFonts w:ascii="Segoe UI" w:eastAsia="Times New Roman" w:hAnsi="Segoe UI" w:cs="Segoe UI"/>
            <w:color w:val="013E5B"/>
            <w:sz w:val="23"/>
            <w:szCs w:val="23"/>
            <w:u w:val="single"/>
            <w:lang w:eastAsia="en-GB"/>
          </w:rPr>
          <w:t>The Massive Costs Behind The Olympic Games [Infographic] (forbes.com)</w:t>
        </w:r>
      </w:hyperlink>
      <w:r w:rsidRPr="008E733E">
        <w:rPr>
          <w:rFonts w:ascii="Segoe UI" w:eastAsia="Times New Roman" w:hAnsi="Segoe UI" w:cs="Segoe UI"/>
          <w:color w:val="12262C"/>
          <w:sz w:val="23"/>
          <w:szCs w:val="23"/>
          <w:lang w:eastAsia="en-GB"/>
        </w:rPr>
        <w:t> (Accessed: 13th January 2022)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proofErr w:type="spellStart"/>
      <w:r w:rsidRPr="008E733E">
        <w:rPr>
          <w:rFonts w:ascii="Segoe UI" w:eastAsia="Times New Roman" w:hAnsi="Segoe UI" w:cs="Segoe UI"/>
          <w:color w:val="12262C"/>
          <w:sz w:val="23"/>
          <w:szCs w:val="23"/>
          <w:lang w:eastAsia="en-GB"/>
        </w:rPr>
        <w:t>Kinetica</w:t>
      </w:r>
      <w:proofErr w:type="spellEnd"/>
      <w:r w:rsidRPr="008E733E">
        <w:rPr>
          <w:rFonts w:ascii="Segoe UI" w:eastAsia="Times New Roman" w:hAnsi="Segoe UI" w:cs="Segoe UI"/>
          <w:color w:val="12262C"/>
          <w:sz w:val="23"/>
          <w:szCs w:val="23"/>
          <w:lang w:eastAsia="en-GB"/>
        </w:rPr>
        <w:t xml:space="preserve"> (2022) DO MAJOR SPORTING EVENTS REALLY DRIVE PEOPLE TO TAKE UP SPORT? Available at: </w:t>
      </w:r>
      <w:hyperlink r:id="rId8" w:history="1">
        <w:r w:rsidRPr="008E733E">
          <w:rPr>
            <w:rFonts w:ascii="Segoe UI" w:eastAsia="Times New Roman" w:hAnsi="Segoe UI" w:cs="Segoe UI"/>
            <w:color w:val="013E5B"/>
            <w:sz w:val="23"/>
            <w:szCs w:val="23"/>
            <w:u w:val="single"/>
            <w:lang w:eastAsia="en-GB"/>
          </w:rPr>
          <w:t xml:space="preserve">Do Major Sporting Events Drive Sports Participation? | </w:t>
        </w:r>
        <w:proofErr w:type="spellStart"/>
        <w:r w:rsidRPr="008E733E">
          <w:rPr>
            <w:rFonts w:ascii="Segoe UI" w:eastAsia="Times New Roman" w:hAnsi="Segoe UI" w:cs="Segoe UI"/>
            <w:color w:val="013E5B"/>
            <w:sz w:val="23"/>
            <w:szCs w:val="23"/>
            <w:u w:val="single"/>
            <w:lang w:eastAsia="en-GB"/>
          </w:rPr>
          <w:t>Kinetica</w:t>
        </w:r>
        <w:proofErr w:type="spellEnd"/>
        <w:r w:rsidRPr="008E733E">
          <w:rPr>
            <w:rFonts w:ascii="Segoe UI" w:eastAsia="Times New Roman" w:hAnsi="Segoe UI" w:cs="Segoe UI"/>
            <w:color w:val="013E5B"/>
            <w:sz w:val="23"/>
            <w:szCs w:val="23"/>
            <w:u w:val="single"/>
            <w:lang w:eastAsia="en-GB"/>
          </w:rPr>
          <w:t xml:space="preserve"> (thekineticagroup.com)</w:t>
        </w:r>
      </w:hyperlink>
      <w:r w:rsidRPr="008E733E">
        <w:rPr>
          <w:rFonts w:ascii="Segoe UI" w:eastAsia="Times New Roman" w:hAnsi="Segoe UI" w:cs="Segoe UI"/>
          <w:color w:val="12262C"/>
          <w:sz w:val="23"/>
          <w:szCs w:val="23"/>
          <w:lang w:eastAsia="en-GB"/>
        </w:rPr>
        <w:t> (Accessed: 13th January 2022)</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proofErr w:type="spellStart"/>
      <w:r w:rsidRPr="008E733E">
        <w:rPr>
          <w:rFonts w:ascii="Segoe UI" w:eastAsia="Times New Roman" w:hAnsi="Segoe UI" w:cs="Segoe UI"/>
          <w:color w:val="12262C"/>
          <w:sz w:val="23"/>
          <w:szCs w:val="23"/>
          <w:lang w:eastAsia="en-GB"/>
        </w:rPr>
        <w:t>Ramchandani</w:t>
      </w:r>
      <w:proofErr w:type="spellEnd"/>
      <w:r w:rsidRPr="008E733E">
        <w:rPr>
          <w:rFonts w:ascii="Segoe UI" w:eastAsia="Times New Roman" w:hAnsi="Segoe UI" w:cs="Segoe UI"/>
          <w:color w:val="12262C"/>
          <w:sz w:val="23"/>
          <w:szCs w:val="23"/>
          <w:lang w:eastAsia="en-GB"/>
        </w:rPr>
        <w:t>, G., Coleman, R. and Christy, E. (2017) 'The sport participation legacy of major events in the UK', </w:t>
      </w:r>
      <w:r w:rsidRPr="008E733E">
        <w:rPr>
          <w:rFonts w:ascii="Segoe UI" w:eastAsia="Times New Roman" w:hAnsi="Segoe UI" w:cs="Segoe UI"/>
          <w:i/>
          <w:iCs/>
          <w:color w:val="12262C"/>
          <w:sz w:val="23"/>
          <w:szCs w:val="23"/>
          <w:lang w:eastAsia="en-GB"/>
        </w:rPr>
        <w:t>Health Promotion International. 34(1)</w:t>
      </w:r>
      <w:proofErr w:type="gramStart"/>
      <w:r w:rsidRPr="008E733E">
        <w:rPr>
          <w:rFonts w:ascii="Segoe UI" w:eastAsia="Times New Roman" w:hAnsi="Segoe UI" w:cs="Segoe UI"/>
          <w:color w:val="12262C"/>
          <w:sz w:val="23"/>
          <w:szCs w:val="23"/>
          <w:lang w:eastAsia="en-GB"/>
        </w:rPr>
        <w:t xml:space="preserve">  </w:t>
      </w:r>
      <w:proofErr w:type="spellStart"/>
      <w:r w:rsidRPr="008E733E">
        <w:rPr>
          <w:rFonts w:ascii="Segoe UI" w:eastAsia="Times New Roman" w:hAnsi="Segoe UI" w:cs="Segoe UI"/>
          <w:color w:val="12262C"/>
          <w:sz w:val="23"/>
          <w:szCs w:val="23"/>
          <w:lang w:eastAsia="en-GB"/>
        </w:rPr>
        <w:t>Avaialable</w:t>
      </w:r>
      <w:proofErr w:type="spellEnd"/>
      <w:proofErr w:type="gramEnd"/>
      <w:r w:rsidRPr="008E733E">
        <w:rPr>
          <w:rFonts w:ascii="Segoe UI" w:eastAsia="Times New Roman" w:hAnsi="Segoe UI" w:cs="Segoe UI"/>
          <w:color w:val="12262C"/>
          <w:sz w:val="23"/>
          <w:szCs w:val="23"/>
          <w:lang w:eastAsia="en-GB"/>
        </w:rPr>
        <w:t xml:space="preserve"> at: </w:t>
      </w:r>
      <w:hyperlink r:id="rId9" w:history="1">
        <w:r w:rsidRPr="008E733E">
          <w:rPr>
            <w:rFonts w:ascii="Segoe UI" w:eastAsia="Times New Roman" w:hAnsi="Segoe UI" w:cs="Segoe UI"/>
            <w:color w:val="013E5B"/>
            <w:sz w:val="23"/>
            <w:szCs w:val="23"/>
            <w:u w:val="single"/>
            <w:lang w:eastAsia="en-GB"/>
          </w:rPr>
          <w:t>sport participation legacy of major events in the UK | Health Promotion International | Oxford Academic (oup.com)</w:t>
        </w:r>
      </w:hyperlink>
      <w:r w:rsidRPr="008E733E">
        <w:rPr>
          <w:rFonts w:ascii="Segoe UI" w:eastAsia="Times New Roman" w:hAnsi="Segoe UI" w:cs="Segoe UI"/>
          <w:color w:val="12262C"/>
          <w:sz w:val="23"/>
          <w:szCs w:val="23"/>
          <w:lang w:eastAsia="en-GB"/>
        </w:rPr>
        <w:t> (Accessed: 13th January 2022)</w:t>
      </w:r>
    </w:p>
    <w:p w:rsidR="00AA7E3A" w:rsidRDefault="00AA7E3A"/>
    <w:p w:rsidR="008E733E" w:rsidRDefault="008E733E"/>
    <w:p w:rsidR="008E733E" w:rsidRDefault="008E733E"/>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AA7E3A" w:rsidRDefault="00AA7E3A"/>
    <w:p w:rsidR="00AA7E3A" w:rsidRDefault="00AA7E3A" w:rsidP="00AA7E3A">
      <w:pPr>
        <w:pStyle w:val="NormalWeb"/>
        <w:spacing w:before="0" w:beforeAutospacing="0" w:after="120" w:afterAutospacing="0"/>
      </w:pPr>
      <w:r>
        <w:t xml:space="preserve">Q2. </w:t>
      </w:r>
    </w:p>
    <w:p w:rsidR="00AA7E3A" w:rsidRDefault="00AA7E3A" w:rsidP="00AA7E3A">
      <w:pPr>
        <w:pStyle w:val="NormalWeb"/>
        <w:spacing w:before="0" w:beforeAutospacing="0" w:after="120" w:afterAutospacing="0"/>
      </w:pP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Swansea could possibly play host to a major sporting final such as a UEFA Europa League final as they have access to the Liberty Stadium which has a 21,000 capacity and they have a good surrounding area for tourists.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Political - UEFA are the main head of this event and all politics run through them, there isn't any previous history of politics impacted a UEFA Europa League Final, as stated by UEFA (2022) "UEFA has developed close ties with the European Union and the Council of Europe. UEFA sees them both as natural partners and works closely with its respective representatives."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Economic - Major events are key for tourism, as stated by OECD (2017) </w:t>
      </w:r>
      <w:proofErr w:type="gramStart"/>
      <w:r w:rsidRPr="008E733E">
        <w:rPr>
          <w:rFonts w:ascii="Segoe UI" w:eastAsia="Times New Roman" w:hAnsi="Segoe UI" w:cs="Segoe UI"/>
          <w:color w:val="12262C"/>
          <w:sz w:val="23"/>
          <w:szCs w:val="23"/>
          <w:lang w:eastAsia="en-GB"/>
        </w:rPr>
        <w:t>" Major</w:t>
      </w:r>
      <w:proofErr w:type="gramEnd"/>
      <w:r w:rsidRPr="008E733E">
        <w:rPr>
          <w:rFonts w:ascii="Segoe UI" w:eastAsia="Times New Roman" w:hAnsi="Segoe UI" w:cs="Segoe UI"/>
          <w:color w:val="12262C"/>
          <w:sz w:val="23"/>
          <w:szCs w:val="23"/>
          <w:lang w:eastAsia="en-GB"/>
        </w:rPr>
        <w:t xml:space="preserve"> events as catalysts for tourism" and attracting tourists is key for the local businesses to thrive and make more money for the economy.</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Social - The social aspects would be great for Swansea in general as the media coverage surrounding events like this are huge as in 2020 this event recorded millions of televised viewers, as mentioned by Statista (2020) "On August 21, 2020, </w:t>
      </w:r>
      <w:r w:rsidRPr="008E733E">
        <w:rPr>
          <w:rFonts w:ascii="Segoe UI" w:eastAsia="Times New Roman" w:hAnsi="Segoe UI" w:cs="Segoe UI"/>
          <w:b/>
          <w:bCs/>
          <w:color w:val="12262C"/>
          <w:sz w:val="23"/>
          <w:szCs w:val="23"/>
          <w:lang w:eastAsia="en-GB"/>
        </w:rPr>
        <w:t>roughly 4.2 million TV viewers</w:t>
      </w:r>
      <w:r w:rsidRPr="008E733E">
        <w:rPr>
          <w:rFonts w:ascii="Segoe UI" w:eastAsia="Times New Roman" w:hAnsi="Segoe UI" w:cs="Segoe UI"/>
          <w:color w:val="12262C"/>
          <w:sz w:val="23"/>
          <w:szCs w:val="23"/>
          <w:lang w:eastAsia="en-GB"/>
        </w:rPr>
        <w:t xml:space="preserve"> in Italy watched the UEFA Europa League finale between </w:t>
      </w:r>
      <w:proofErr w:type="spellStart"/>
      <w:r w:rsidRPr="008E733E">
        <w:rPr>
          <w:rFonts w:ascii="Segoe UI" w:eastAsia="Times New Roman" w:hAnsi="Segoe UI" w:cs="Segoe UI"/>
          <w:color w:val="12262C"/>
          <w:sz w:val="23"/>
          <w:szCs w:val="23"/>
          <w:lang w:eastAsia="en-GB"/>
        </w:rPr>
        <w:t>Sevilla</w:t>
      </w:r>
      <w:proofErr w:type="spellEnd"/>
      <w:r w:rsidRPr="008E733E">
        <w:rPr>
          <w:rFonts w:ascii="Segoe UI" w:eastAsia="Times New Roman" w:hAnsi="Segoe UI" w:cs="Segoe UI"/>
          <w:color w:val="12262C"/>
          <w:sz w:val="23"/>
          <w:szCs w:val="23"/>
          <w:lang w:eastAsia="en-GB"/>
        </w:rPr>
        <w:t xml:space="preserve"> FC and FC </w:t>
      </w:r>
      <w:proofErr w:type="spellStart"/>
      <w:r w:rsidRPr="008E733E">
        <w:rPr>
          <w:rFonts w:ascii="Segoe UI" w:eastAsia="Times New Roman" w:hAnsi="Segoe UI" w:cs="Segoe UI"/>
          <w:color w:val="12262C"/>
          <w:sz w:val="23"/>
          <w:szCs w:val="23"/>
          <w:lang w:eastAsia="en-GB"/>
        </w:rPr>
        <w:t>Internazionale</w:t>
      </w:r>
      <w:proofErr w:type="spellEnd"/>
      <w:r w:rsidRPr="008E733E">
        <w:rPr>
          <w:rFonts w:ascii="Segoe UI" w:eastAsia="Times New Roman" w:hAnsi="Segoe UI" w:cs="Segoe UI"/>
          <w:color w:val="12262C"/>
          <w:sz w:val="23"/>
          <w:szCs w:val="23"/>
          <w:lang w:eastAsia="en-GB"/>
        </w:rPr>
        <w:t xml:space="preserve">. As of the season 2019/2020, this was the European League match played by a </w:t>
      </w:r>
      <w:proofErr w:type="spellStart"/>
      <w:r w:rsidRPr="008E733E">
        <w:rPr>
          <w:rFonts w:ascii="Segoe UI" w:eastAsia="Times New Roman" w:hAnsi="Segoe UI" w:cs="Segoe UI"/>
          <w:color w:val="12262C"/>
          <w:sz w:val="23"/>
          <w:szCs w:val="23"/>
          <w:lang w:eastAsia="en-GB"/>
        </w:rPr>
        <w:t>Serie</w:t>
      </w:r>
      <w:proofErr w:type="spellEnd"/>
      <w:r w:rsidRPr="008E733E">
        <w:rPr>
          <w:rFonts w:ascii="Segoe UI" w:eastAsia="Times New Roman" w:hAnsi="Segoe UI" w:cs="Segoe UI"/>
          <w:color w:val="12262C"/>
          <w:sz w:val="23"/>
          <w:szCs w:val="23"/>
          <w:lang w:eastAsia="en-GB"/>
        </w:rPr>
        <w:t xml:space="preserve"> A soccer club recording the highest TV audience."</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Tech - The technology needed to host a major event like this is actually already in place via the Liberty Stadium as they host Swansea City who are already playing at an Elite standard within the footballing ladder.</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Strengths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This competition has the presence of top footballing sides across Europe</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Some of the most elite football player and managers will be involved in the competition.</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Competition has a Global Reach.</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It is a competitive competition.</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Will bring tourists to Swansea.</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Media attention will be on Swansea.</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The event is already sponsored by many multinational companies.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Weaknesses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Lack of association with top broadcasters like ESPN is resulting in the slow growth of the league in South Asia</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The competition has been dominated by Spanish and English sides for the last 10 years.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Opportunity -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Gets more eyes on the Swansea area due to a global audience.</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Can build up the economy due to increased tourism from a major sporting event.</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Threats -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xml:space="preserve">- The UEFA Champions League is a bigger event so usually takes a more prime </w:t>
      </w:r>
      <w:proofErr w:type="spellStart"/>
      <w:proofErr w:type="gramStart"/>
      <w:r w:rsidRPr="008E733E">
        <w:rPr>
          <w:rFonts w:ascii="Segoe UI" w:eastAsia="Times New Roman" w:hAnsi="Segoe UI" w:cs="Segoe UI"/>
          <w:color w:val="12262C"/>
          <w:sz w:val="23"/>
          <w:szCs w:val="23"/>
          <w:lang w:eastAsia="en-GB"/>
        </w:rPr>
        <w:t>tv</w:t>
      </w:r>
      <w:proofErr w:type="spellEnd"/>
      <w:proofErr w:type="gramEnd"/>
      <w:r w:rsidRPr="008E733E">
        <w:rPr>
          <w:rFonts w:ascii="Segoe UI" w:eastAsia="Times New Roman" w:hAnsi="Segoe UI" w:cs="Segoe UI"/>
          <w:color w:val="12262C"/>
          <w:sz w:val="23"/>
          <w:szCs w:val="23"/>
          <w:lang w:eastAsia="en-GB"/>
        </w:rPr>
        <w:t xml:space="preserve"> slot.</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The Champions League host city could attract more media attention.</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Due to mass crowds the surrounding area could suffer damage.</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b/>
          <w:bCs/>
          <w:color w:val="12262C"/>
          <w:sz w:val="23"/>
          <w:szCs w:val="23"/>
          <w:lang w:eastAsia="en-GB"/>
        </w:rPr>
        <w:t>References</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OECD (2017) Major Events as Catalysts for Tourism. Available at: </w:t>
      </w:r>
      <w:hyperlink r:id="rId10" w:history="1">
        <w:r w:rsidRPr="008E733E">
          <w:rPr>
            <w:rFonts w:ascii="Segoe UI" w:eastAsia="Times New Roman" w:hAnsi="Segoe UI" w:cs="Segoe UI"/>
            <w:color w:val="013E5B"/>
            <w:sz w:val="23"/>
            <w:szCs w:val="23"/>
            <w:u w:val="single"/>
            <w:lang w:eastAsia="en-GB"/>
          </w:rPr>
          <w:t>oecd-report-on-major-events-and-tourism.pdf (rf.se)</w:t>
        </w:r>
      </w:hyperlink>
      <w:r w:rsidRPr="008E733E">
        <w:rPr>
          <w:rFonts w:ascii="Segoe UI" w:eastAsia="Times New Roman" w:hAnsi="Segoe UI" w:cs="Segoe UI"/>
          <w:color w:val="12262C"/>
          <w:sz w:val="23"/>
          <w:szCs w:val="23"/>
          <w:lang w:eastAsia="en-GB"/>
        </w:rPr>
        <w:t> (Accessed: 13th January 2022)</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Statista (2020) </w:t>
      </w:r>
      <w:proofErr w:type="gramStart"/>
      <w:r w:rsidRPr="008E733E">
        <w:rPr>
          <w:rFonts w:ascii="Segoe UI" w:eastAsia="Times New Roman" w:hAnsi="Segoe UI" w:cs="Segoe UI"/>
          <w:color w:val="12262C"/>
          <w:sz w:val="23"/>
          <w:szCs w:val="23"/>
          <w:lang w:eastAsia="en-GB"/>
        </w:rPr>
        <w:t>Most</w:t>
      </w:r>
      <w:proofErr w:type="gramEnd"/>
      <w:r w:rsidRPr="008E733E">
        <w:rPr>
          <w:rFonts w:ascii="Segoe UI" w:eastAsia="Times New Roman" w:hAnsi="Segoe UI" w:cs="Segoe UI"/>
          <w:color w:val="12262C"/>
          <w:sz w:val="23"/>
          <w:szCs w:val="23"/>
          <w:lang w:eastAsia="en-GB"/>
        </w:rPr>
        <w:t xml:space="preserve"> watched UEFA Europa League matches of Italian </w:t>
      </w:r>
      <w:proofErr w:type="spellStart"/>
      <w:r w:rsidRPr="008E733E">
        <w:rPr>
          <w:rFonts w:ascii="Segoe UI" w:eastAsia="Times New Roman" w:hAnsi="Segoe UI" w:cs="Segoe UI"/>
          <w:color w:val="12262C"/>
          <w:sz w:val="23"/>
          <w:szCs w:val="23"/>
          <w:lang w:eastAsia="en-GB"/>
        </w:rPr>
        <w:t>Serie</w:t>
      </w:r>
      <w:proofErr w:type="spellEnd"/>
      <w:r w:rsidRPr="008E733E">
        <w:rPr>
          <w:rFonts w:ascii="Segoe UI" w:eastAsia="Times New Roman" w:hAnsi="Segoe UI" w:cs="Segoe UI"/>
          <w:color w:val="12262C"/>
          <w:sz w:val="23"/>
          <w:szCs w:val="23"/>
          <w:lang w:eastAsia="en-GB"/>
        </w:rPr>
        <w:t xml:space="preserve"> A soccer clubs in Italy in the season 2019/2020, by TV audience. Available at: </w:t>
      </w:r>
      <w:hyperlink r:id="rId11" w:history="1">
        <w:r w:rsidRPr="008E733E">
          <w:rPr>
            <w:rFonts w:ascii="Segoe UI" w:eastAsia="Times New Roman" w:hAnsi="Segoe UI" w:cs="Segoe UI"/>
            <w:color w:val="013E5B"/>
            <w:sz w:val="23"/>
            <w:szCs w:val="23"/>
            <w:u w:val="single"/>
            <w:lang w:eastAsia="en-GB"/>
          </w:rPr>
          <w:t>• Italy: top Europa League games by TV audience 2020 | Statista</w:t>
        </w:r>
      </w:hyperlink>
      <w:r w:rsidRPr="008E733E">
        <w:rPr>
          <w:rFonts w:ascii="Segoe UI" w:eastAsia="Times New Roman" w:hAnsi="Segoe UI" w:cs="Segoe UI"/>
          <w:color w:val="12262C"/>
          <w:sz w:val="23"/>
          <w:szCs w:val="23"/>
          <w:lang w:eastAsia="en-GB"/>
        </w:rPr>
        <w:t> (Accessed: 13th January 2022) </w:t>
      </w:r>
    </w:p>
    <w:p w:rsidR="008E733E" w:rsidRPr="008E733E" w:rsidRDefault="008E733E" w:rsidP="008E733E">
      <w:pPr>
        <w:spacing w:after="120" w:line="240" w:lineRule="auto"/>
        <w:rPr>
          <w:rFonts w:ascii="Segoe UI" w:eastAsia="Times New Roman" w:hAnsi="Segoe UI" w:cs="Segoe UI"/>
          <w:color w:val="12262C"/>
          <w:sz w:val="23"/>
          <w:szCs w:val="23"/>
          <w:lang w:eastAsia="en-GB"/>
        </w:rPr>
      </w:pPr>
      <w:r w:rsidRPr="008E733E">
        <w:rPr>
          <w:rFonts w:ascii="Segoe UI" w:eastAsia="Times New Roman" w:hAnsi="Segoe UI" w:cs="Segoe UI"/>
          <w:color w:val="12262C"/>
          <w:sz w:val="23"/>
          <w:szCs w:val="23"/>
          <w:lang w:eastAsia="en-GB"/>
        </w:rPr>
        <w:t>UEFA (2020) UEFA and the European institutions. Available at: </w:t>
      </w:r>
      <w:hyperlink r:id="rId12" w:history="1">
        <w:r w:rsidRPr="008E733E">
          <w:rPr>
            <w:rFonts w:ascii="Segoe UI" w:eastAsia="Times New Roman" w:hAnsi="Segoe UI" w:cs="Segoe UI"/>
            <w:color w:val="013E5B"/>
            <w:sz w:val="23"/>
            <w:szCs w:val="23"/>
            <w:u w:val="single"/>
            <w:lang w:eastAsia="en-GB"/>
          </w:rPr>
          <w:t>UEFA and the European institutions | Inside UEFA | UEFA.com</w:t>
        </w:r>
      </w:hyperlink>
      <w:r w:rsidRPr="008E733E">
        <w:rPr>
          <w:rFonts w:ascii="Segoe UI" w:eastAsia="Times New Roman" w:hAnsi="Segoe UI" w:cs="Segoe UI"/>
          <w:color w:val="12262C"/>
          <w:sz w:val="23"/>
          <w:szCs w:val="23"/>
          <w:lang w:eastAsia="en-GB"/>
        </w:rPr>
        <w:t> (Accessed: 13th January 2022) </w:t>
      </w:r>
    </w:p>
    <w:p w:rsidR="00AA7E3A" w:rsidRDefault="00AA7E3A">
      <w:bookmarkStart w:id="0" w:name="_GoBack"/>
      <w:bookmarkEnd w:id="0"/>
    </w:p>
    <w:sectPr w:rsidR="00AA7E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8E733E"/>
    <w:rsid w:val="0097557A"/>
    <w:rsid w:val="00AA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EE041"/>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kineticagroup.com/news/do-major-sporting-events-drive-sports-particip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rbes.com/sites/niallmccarthy/2021/07/21/the-massive-costs-behind-the-olympic-games-infographic/?sh=b3e617846b02" TargetMode="External"/><Relationship Id="rId12" Type="http://schemas.openxmlformats.org/officeDocument/2006/relationships/hyperlink" Target="https://www.uefa.com/insideuefa/stakeholders/european-un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nomicshelp.org/blog/4909/economics/advantages-of-hosting-a-major-event/" TargetMode="External"/><Relationship Id="rId11" Type="http://schemas.openxmlformats.org/officeDocument/2006/relationships/hyperlink" Target="https://www.statista.com/statistics/1102059/most-watched-europa-league-matches-of-serie-a-teams-by-tv-audience/" TargetMode="External"/><Relationship Id="rId5" Type="http://schemas.openxmlformats.org/officeDocument/2006/relationships/hyperlink" Target="https://journals.sagepub.com/doi/10.1177/2158244019843417" TargetMode="External"/><Relationship Id="rId10" Type="http://schemas.openxmlformats.org/officeDocument/2006/relationships/hyperlink" Target="https://www.rf.se/globalassets/riksidrottsforbundet/nya-dokument/mediearkiv/bidrag-och-stod/evenemang/forskning/oecd-report-on-major-events-and-tourism.pdf" TargetMode="External"/><Relationship Id="rId4" Type="http://schemas.openxmlformats.org/officeDocument/2006/relationships/hyperlink" Target="https://www.bbc.com/future/article/20160805-do-big-sporting-events-make-us-do-more-sport" TargetMode="External"/><Relationship Id="rId9" Type="http://schemas.openxmlformats.org/officeDocument/2006/relationships/hyperlink" Target="https://academic.oup.com/heapro/article/34/1/82/415945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2022-01-15T14:19:00Z</dcterms:created>
  <dcterms:modified xsi:type="dcterms:W3CDTF">2022-01-15T14:19:00Z</dcterms:modified>
</cp:coreProperties>
</file>