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6EEE" w:rsidRPr="00432B5A" w:rsidRDefault="00EB4751" w:rsidP="00EB4751">
      <w:pPr>
        <w:jc w:val="center"/>
        <w:rPr>
          <w:rFonts w:ascii="Californian FB" w:hAnsi="Californian FB"/>
          <w:b/>
          <w:sz w:val="28"/>
          <w:szCs w:val="28"/>
        </w:rPr>
      </w:pPr>
      <w:r w:rsidRPr="00432B5A">
        <w:rPr>
          <w:rFonts w:ascii="Californian FB" w:hAnsi="Californian FB"/>
          <w:b/>
          <w:sz w:val="28"/>
          <w:szCs w:val="28"/>
        </w:rPr>
        <w:t>Cor</w:t>
      </w:r>
      <w:r w:rsidRPr="00432B5A">
        <w:rPr>
          <w:rFonts w:ascii="Californian FB" w:hAnsi="Californian FB" w:hint="eastAsia"/>
          <w:b/>
          <w:sz w:val="28"/>
          <w:szCs w:val="28"/>
        </w:rPr>
        <w:t>porate Finance</w:t>
      </w:r>
    </w:p>
    <w:p w:rsidR="009204FE" w:rsidRDefault="0013799B">
      <w:pPr>
        <w:rPr>
          <w:rFonts w:ascii="Cambria" w:hAnsi="Cambria" w:hint="eastAsia"/>
          <w:b/>
        </w:rPr>
      </w:pPr>
      <w:r w:rsidRPr="009204FE">
        <w:rPr>
          <w:rFonts w:ascii="Cambria" w:hAnsi="Cambria" w:hint="eastAsia"/>
          <w:b/>
        </w:rPr>
        <w:t>Part C.</w:t>
      </w:r>
      <w:r w:rsidR="00C64D5C">
        <w:rPr>
          <w:rFonts w:ascii="Cambria" w:hAnsi="Cambria" w:hint="eastAsia"/>
          <w:b/>
        </w:rPr>
        <w:t xml:space="preserve"> Tesla's largest investment activity during the past five years</w:t>
      </w:r>
    </w:p>
    <w:p w:rsidR="00432B5A" w:rsidRDefault="00432B5A">
      <w:pPr>
        <w:rPr>
          <w:rFonts w:ascii="Cambria" w:hAnsi="Cambria"/>
        </w:rPr>
      </w:pPr>
    </w:p>
    <w:p w:rsidR="00763543" w:rsidRPr="00432B5A" w:rsidRDefault="009A2A0D" w:rsidP="00432B5A">
      <w:pPr>
        <w:pStyle w:val="aa"/>
        <w:numPr>
          <w:ilvl w:val="0"/>
          <w:numId w:val="4"/>
        </w:numPr>
        <w:ind w:firstLineChars="0"/>
        <w:rPr>
          <w:rFonts w:ascii="Cambria" w:hAnsi="Cambria"/>
          <w:b/>
        </w:rPr>
      </w:pPr>
      <w:r w:rsidRPr="00432B5A">
        <w:rPr>
          <w:rFonts w:ascii="Cambria" w:hAnsi="Cambria"/>
          <w:b/>
        </w:rPr>
        <w:t>Purpose, aims</w:t>
      </w:r>
      <w:r w:rsidR="00C64D5C" w:rsidRPr="00432B5A">
        <w:rPr>
          <w:rFonts w:ascii="Cambria" w:hAnsi="Cambria"/>
          <w:b/>
        </w:rPr>
        <w:t xml:space="preserve"> and expected </w:t>
      </w:r>
      <w:r w:rsidRPr="00432B5A">
        <w:rPr>
          <w:rFonts w:ascii="Cambria" w:hAnsi="Cambria" w:hint="eastAsia"/>
          <w:b/>
        </w:rPr>
        <w:t>outcome</w:t>
      </w:r>
      <w:r w:rsidR="00C64D5C" w:rsidRPr="00432B5A">
        <w:rPr>
          <w:rFonts w:ascii="Cambria" w:hAnsi="Cambria"/>
          <w:b/>
        </w:rPr>
        <w:t>s of the investment</w:t>
      </w:r>
    </w:p>
    <w:p w:rsidR="00C64D5C" w:rsidRDefault="00412742" w:rsidP="00412742">
      <w:pPr>
        <w:rPr>
          <w:rFonts w:ascii="Cambria" w:hAnsi="Cambria" w:hint="eastAsia"/>
        </w:rPr>
      </w:pPr>
      <w:r w:rsidRPr="00412742">
        <w:rPr>
          <w:rFonts w:ascii="Cambria" w:hAnsi="Cambria"/>
        </w:rPr>
        <w:t>Tesla has introduced the concept of Gigafactor</w:t>
      </w:r>
      <w:r>
        <w:rPr>
          <w:rFonts w:ascii="Cambria" w:hAnsi="Cambria" w:hint="eastAsia"/>
        </w:rPr>
        <w:t>y</w:t>
      </w:r>
      <w:r w:rsidRPr="00412742">
        <w:rPr>
          <w:rFonts w:ascii="Cambria" w:hAnsi="Cambria"/>
        </w:rPr>
        <w:t xml:space="preserve"> as a cornerstone of its business strategy. The purpose of constructing Gigafactories is to manufacture batteries, electric vehicle components, and renewable energy products at an unprecedented scale, with the aim of reducing production costs and enhancing efficiency. Establishing Gigafactories aligns with Tesla's vertical integration strategy, enabling maximal utilization of Tesla's technological innovations and facilitating rapid global expansion. Building Gigafactories in key sales markets helps reduce transportation and production costs, decrease trade barriers, and cater to local markets. Since 2013, Tesla has invested in and established six Gigafactories glob</w:t>
      </w:r>
      <w:r w:rsidR="00511CBB">
        <w:rPr>
          <w:rFonts w:ascii="Cambria" w:hAnsi="Cambria"/>
        </w:rPr>
        <w:t>ally.</w:t>
      </w:r>
      <w:r w:rsidR="00511CBB">
        <w:rPr>
          <w:rFonts w:ascii="Cambria" w:hAnsi="Cambria" w:hint="eastAsia"/>
        </w:rPr>
        <w:t xml:space="preserve"> </w:t>
      </w:r>
      <w:r w:rsidRPr="00412742">
        <w:rPr>
          <w:rFonts w:ascii="Cambria" w:hAnsi="Cambria"/>
        </w:rPr>
        <w:t xml:space="preserve">The first and longest-running Gigafactory is located in Nevada, USA. The Nevada Gigafactory project began in 2014 and commenced operations in 2016. It covers an area of 2,900 acres and employs approximately 20,000 staff, making it the world's largest factory. Tesla aims to make the Nevada Gigafactory one of the highest-volume producers of electric motors, energy storage </w:t>
      </w:r>
      <w:r w:rsidR="00511CBB">
        <w:rPr>
          <w:rFonts w:ascii="Cambria" w:hAnsi="Cambria"/>
        </w:rPr>
        <w:t>products, automotive power</w:t>
      </w:r>
      <w:r w:rsidR="00511CBB">
        <w:rPr>
          <w:rFonts w:ascii="Cambria" w:hAnsi="Cambria" w:hint="eastAsia"/>
        </w:rPr>
        <w:t xml:space="preserve"> system</w:t>
      </w:r>
      <w:r w:rsidRPr="00412742">
        <w:rPr>
          <w:rFonts w:ascii="Cambria" w:hAnsi="Cambria"/>
        </w:rPr>
        <w:t>, and batteries globally. Tesla plans to achieve an annual production of billions of batteries and half a million electric vehicles per year by the future (Tesla, 2023), (Peters, 2023).</w:t>
      </w:r>
    </w:p>
    <w:p w:rsidR="00412742" w:rsidRPr="00412742" w:rsidRDefault="00412742" w:rsidP="00412742">
      <w:pPr>
        <w:rPr>
          <w:rFonts w:ascii="Cambria" w:hAnsi="Cambria"/>
        </w:rPr>
      </w:pPr>
    </w:p>
    <w:p w:rsidR="00432B5A" w:rsidRPr="00432B5A" w:rsidRDefault="00C64D5C" w:rsidP="00432B5A">
      <w:pPr>
        <w:pStyle w:val="aa"/>
        <w:numPr>
          <w:ilvl w:val="0"/>
          <w:numId w:val="4"/>
        </w:numPr>
        <w:ind w:firstLineChars="0"/>
        <w:rPr>
          <w:rFonts w:ascii="Cambria" w:hAnsi="Cambria" w:hint="eastAsia"/>
          <w:b/>
        </w:rPr>
      </w:pPr>
      <w:r w:rsidRPr="00432B5A">
        <w:rPr>
          <w:rFonts w:ascii="Cambria" w:hAnsi="Cambria"/>
          <w:b/>
        </w:rPr>
        <w:t>Investment scale and financing</w:t>
      </w:r>
    </w:p>
    <w:p w:rsidR="00412742" w:rsidRPr="0032753F" w:rsidRDefault="00412742" w:rsidP="00560048">
      <w:pPr>
        <w:rPr>
          <w:rFonts w:ascii="Cambria" w:hAnsi="Cambria"/>
        </w:rPr>
      </w:pPr>
      <w:r w:rsidRPr="00412742">
        <w:rPr>
          <w:rFonts w:ascii="Cambria" w:hAnsi="Cambria"/>
        </w:rPr>
        <w:t>The Tesla Gigafactory in Nevada consists of two large factories. The initial investment was $6.2 billion, followed by an additional $3.6 billion investment to construct a new battery factory and a Semi truck factory for the production of fully electric trucks (Tesla, 2023).</w:t>
      </w:r>
    </w:p>
    <w:p w:rsidR="00412742" w:rsidRPr="00412742" w:rsidRDefault="00412742" w:rsidP="00412742">
      <w:pPr>
        <w:rPr>
          <w:rFonts w:ascii="Cambria" w:hAnsi="Cambria"/>
        </w:rPr>
      </w:pPr>
      <w:r w:rsidRPr="00412742">
        <w:rPr>
          <w:rFonts w:ascii="Cambria" w:hAnsi="Cambria"/>
        </w:rPr>
        <w:t>When Tesla began planning its Gigafactory in 2014, it actively sought external technological and financial support. Initially, Tesla attracted competition among Texas, Arizona, New Mexico, and Nevada by offering tax incentives, tax breaks, cash subsidies, or other incentives when selecting the site for the Gigafactory. Faced with the substantial and ongoing construction costs of the Gigafactory, these direct economic subsidies and tax relief policies were crucial sources of funding and bargaining chips for Tesla. Ultimately, Nevada emerged victorious with an incentive package valued at nearly $1.3 billion</w:t>
      </w:r>
      <w:r w:rsidR="00511CBB">
        <w:rPr>
          <w:rFonts w:ascii="Cambria" w:hAnsi="Cambria" w:hint="eastAsia"/>
        </w:rPr>
        <w:t xml:space="preserve"> (</w:t>
      </w:r>
      <w:r w:rsidRPr="00412742">
        <w:rPr>
          <w:rFonts w:ascii="Cambria" w:hAnsi="Cambria"/>
        </w:rPr>
        <w:t>including exemptions from sales tax on equipment and building materials, full exemption from personal and real property taxes, exemptions from consumption taxes, transferable tax cred</w:t>
      </w:r>
      <w:r w:rsidR="00511CBB">
        <w:rPr>
          <w:rFonts w:ascii="Cambria" w:hAnsi="Cambria"/>
        </w:rPr>
        <w:t>its, and discounted electricity</w:t>
      </w:r>
      <w:r w:rsidR="00511CBB">
        <w:rPr>
          <w:rFonts w:ascii="Cambria" w:hAnsi="Cambria" w:hint="eastAsia"/>
        </w:rPr>
        <w:t>)</w:t>
      </w:r>
      <w:r w:rsidR="00264B25">
        <w:rPr>
          <w:rFonts w:ascii="Cambria" w:hAnsi="Cambria" w:hint="eastAsia"/>
        </w:rPr>
        <w:t>,</w:t>
      </w:r>
      <w:r w:rsidRPr="00412742">
        <w:rPr>
          <w:rFonts w:ascii="Cambria" w:hAnsi="Cambria"/>
        </w:rPr>
        <w:t xml:space="preserve"> along with TRIC owners' commitment to provide Tesla with nearly 1,000 acres of land for free use (WESOFF, 2014), (Hidalgo, 2014). In March 2023, Nevada approved a new package of tax incentives worth over $330 million to attract and support Tesla's continued investment in the Nev</w:t>
      </w:r>
      <w:r w:rsidR="00432B5A">
        <w:rPr>
          <w:rFonts w:ascii="Cambria" w:hAnsi="Cambria"/>
        </w:rPr>
        <w:t>ada Gigafactory (RITTER, 2023).</w:t>
      </w:r>
    </w:p>
    <w:p w:rsidR="00412742" w:rsidRPr="0032753F" w:rsidRDefault="00412742" w:rsidP="00412742">
      <w:pPr>
        <w:rPr>
          <w:rFonts w:ascii="Cambria" w:hAnsi="Cambria"/>
        </w:rPr>
      </w:pPr>
      <w:r w:rsidRPr="00412742">
        <w:rPr>
          <w:rFonts w:ascii="Cambria" w:hAnsi="Cambria"/>
        </w:rPr>
        <w:t>Additionally, Tesla</w:t>
      </w:r>
      <w:r w:rsidR="00264B25">
        <w:rPr>
          <w:rFonts w:ascii="Cambria" w:hAnsi="Cambria" w:hint="eastAsia"/>
        </w:rPr>
        <w:t xml:space="preserve"> turns to </w:t>
      </w:r>
      <w:r w:rsidR="00264B25" w:rsidRPr="00412742">
        <w:rPr>
          <w:rFonts w:ascii="Cambria" w:hAnsi="Cambria"/>
        </w:rPr>
        <w:t>Panasonic Energy</w:t>
      </w:r>
      <w:r w:rsidR="00264B25">
        <w:rPr>
          <w:rFonts w:ascii="Cambria" w:hAnsi="Cambria" w:hint="eastAsia"/>
        </w:rPr>
        <w:t>, its</w:t>
      </w:r>
      <w:r w:rsidRPr="00412742">
        <w:rPr>
          <w:rFonts w:ascii="Cambria" w:hAnsi="Cambria"/>
        </w:rPr>
        <w:t xml:space="preserve"> primary partner in the battery sector</w:t>
      </w:r>
      <w:r w:rsidR="00264B25">
        <w:rPr>
          <w:rFonts w:ascii="Cambria" w:hAnsi="Cambria" w:hint="eastAsia"/>
        </w:rPr>
        <w:t>, for help</w:t>
      </w:r>
      <w:r w:rsidRPr="00412742">
        <w:rPr>
          <w:rFonts w:ascii="Cambria" w:hAnsi="Cambria"/>
        </w:rPr>
        <w:t>. The two parties reached an agreement for Panasonic Energy to lead the battery production at Tesla's Nevada Gigafactory. Panasonic financed $3.86 billion through bonds in 2016, with a significant portion allocated to the construction of the Nevada Gigafactory (Trudell and Horie, 2015).</w:t>
      </w:r>
    </w:p>
    <w:p w:rsidR="00412742" w:rsidRPr="00264B25" w:rsidRDefault="00412742" w:rsidP="003D6F9B">
      <w:pPr>
        <w:rPr>
          <w:rFonts w:ascii="Cambria" w:hAnsi="Cambria"/>
        </w:rPr>
      </w:pPr>
      <w:r w:rsidRPr="00264B25">
        <w:rPr>
          <w:rFonts w:ascii="Cambria" w:hAnsi="Cambria"/>
        </w:rPr>
        <w:t xml:space="preserve">The total investment scale of the Nevada Gigafactory has reached $9.8 billion, with a significant portion financed by Tesla through bond issuance, in addition to government support and investments from partners. Due to the extensive Gigafactory project, Tesla's total debt soared from $1.8 billion in the fourth quarter of 2013 to $11 billion by 2018. Concurrently, Tesla delayed payments to suppliers, and by 2018, Tesla's accounts payable had </w:t>
      </w:r>
      <w:r w:rsidR="00264B25" w:rsidRPr="00264B25">
        <w:rPr>
          <w:rFonts w:ascii="Cambria" w:hAnsi="Cambria"/>
        </w:rPr>
        <w:t>raised</w:t>
      </w:r>
      <w:r w:rsidRPr="00264B25">
        <w:rPr>
          <w:rFonts w:ascii="Cambria" w:hAnsi="Cambria"/>
        </w:rPr>
        <w:t xml:space="preserve"> to $3.6 billion, four times the amount in 2015. Extensive cash investments led to a surge in Tesla's debt, severe cash flow shortages, and posed significant financial risks (SEC, 2018), (Chan and Burns, 2018).</w:t>
      </w:r>
    </w:p>
    <w:p w:rsidR="005E3086" w:rsidRPr="00FE2F1D" w:rsidRDefault="005E3086" w:rsidP="00560048">
      <w:pPr>
        <w:rPr>
          <w:rFonts w:ascii="Cambria" w:hAnsi="Cambria"/>
        </w:rPr>
      </w:pPr>
    </w:p>
    <w:p w:rsidR="00E847D5" w:rsidRPr="00432B5A" w:rsidRDefault="00C64D5C" w:rsidP="00432B5A">
      <w:pPr>
        <w:pStyle w:val="aa"/>
        <w:numPr>
          <w:ilvl w:val="0"/>
          <w:numId w:val="4"/>
        </w:numPr>
        <w:ind w:firstLineChars="0"/>
        <w:rPr>
          <w:rFonts w:ascii="Cambria" w:hAnsi="Cambria"/>
          <w:b/>
        </w:rPr>
      </w:pPr>
      <w:r w:rsidRPr="00432B5A">
        <w:rPr>
          <w:rFonts w:ascii="Cambria" w:hAnsi="Cambria" w:hint="eastAsia"/>
          <w:b/>
        </w:rPr>
        <w:t>I</w:t>
      </w:r>
      <w:r w:rsidRPr="00432B5A">
        <w:rPr>
          <w:rFonts w:ascii="Cambria" w:hAnsi="Cambria"/>
          <w:b/>
        </w:rPr>
        <w:t>nvestment feasibility</w:t>
      </w:r>
    </w:p>
    <w:p w:rsidR="003D6F9B" w:rsidRDefault="00412742" w:rsidP="00DA54B7">
      <w:pPr>
        <w:rPr>
          <w:rFonts w:ascii="Cambria" w:hAnsi="Cambria"/>
        </w:rPr>
      </w:pPr>
      <w:r w:rsidRPr="00412742">
        <w:rPr>
          <w:rFonts w:ascii="Cambria" w:hAnsi="Cambria"/>
        </w:rPr>
        <w:t xml:space="preserve">Investment feasibility refers to a comprehensive and systematic study and evaluation of potential economic benefits, technical solutions, legal environment, market prospects, funding arrangements, and other aspects before the implementation of a large-scale investment project to determine whether the investment is worthwhile. Investment feasibility studies are an important risk management tool that ensures investments yield expected returns, avoid unnecessary economic losses, and minimize risks associated with unexpected costs. There are four main elements of </w:t>
      </w:r>
      <w:r w:rsidRPr="00412742">
        <w:rPr>
          <w:rFonts w:ascii="Cambria" w:hAnsi="Cambria"/>
        </w:rPr>
        <w:lastRenderedPageBreak/>
        <w:t>investment feasibility: technical feasibility, financial feasibility, market feasibility, and operational feasibility (Martins, 2023).</w:t>
      </w:r>
    </w:p>
    <w:p w:rsidR="00412742" w:rsidRPr="00412742" w:rsidRDefault="00412742" w:rsidP="00412742">
      <w:pPr>
        <w:rPr>
          <w:rFonts w:ascii="Cambria" w:hAnsi="Cambria"/>
        </w:rPr>
      </w:pPr>
      <w:r w:rsidRPr="00412742">
        <w:rPr>
          <w:rFonts w:ascii="Cambria" w:hAnsi="Cambria"/>
        </w:rPr>
        <w:t>The investment feasibility analysis of the Tesla Gigafactory in Nevada is as follows:</w:t>
      </w:r>
    </w:p>
    <w:p w:rsidR="00412742" w:rsidRPr="00412742" w:rsidRDefault="00412742" w:rsidP="00412742">
      <w:pPr>
        <w:rPr>
          <w:rFonts w:ascii="Cambria" w:hAnsi="Cambria"/>
        </w:rPr>
      </w:pPr>
    </w:p>
    <w:p w:rsidR="009A2A0D" w:rsidRDefault="00412742" w:rsidP="00412742">
      <w:pPr>
        <w:rPr>
          <w:rFonts w:ascii="Cambria" w:hAnsi="Cambria"/>
        </w:rPr>
      </w:pPr>
      <w:r w:rsidRPr="00412742">
        <w:rPr>
          <w:rFonts w:ascii="Cambria" w:hAnsi="Cambria"/>
        </w:rPr>
        <w:t>Technical Feasibility: Tesla holds a leading advantage in electric vehicle and energy storage technologies. The primary objective of establishing the Nevada Gigafactory is to enhance production efficiency and reduce costs. To achieve this goal, the Nevada Gigafactory adopts cutting-edge production technologies and automation equipment, while seeking top-notch partners globally. Panasonic Energy from Japan holds a leading position in the research and production of lithium batteries. As Tesla's primary battery supplier, Panasonic Energy invested in the early construction phases of the Nevada Gigafactory and leads its battery production. Both parties have signed a long-term cooperation agreement focused on achieving the highest energy density and optimal performance for next-generation electric vehicle batteries, thereby extending the lifespan of electric vehicles (Panasonic, 2013). Additionally, research and production efforts for recycling and reusing old batteries are conducted at the Nevada Gigafactory.</w:t>
      </w:r>
    </w:p>
    <w:p w:rsidR="00290476" w:rsidRDefault="00412742" w:rsidP="00DA54B7">
      <w:pPr>
        <w:rPr>
          <w:rFonts w:ascii="Cambria" w:hAnsi="Cambria"/>
        </w:rPr>
      </w:pPr>
      <w:r w:rsidRPr="00412742">
        <w:rPr>
          <w:rFonts w:ascii="Cambria" w:hAnsi="Cambria"/>
        </w:rPr>
        <w:t>Financial Feasibility: The construction investment for the Nevada Gigafactory is substantial, with Tesla having invested nearly $10 billion in building and expanding two factories. This significant capital requirement has imposed unprecedented pressure on Tesla. Therefore, in terms of financing, Tesla first sought support from the local government, receiving over $1.63 billion in direct subsidies from the Nevada state government and a package of tax incentives (WESOFF, 2014). Tesla also obtained the right to use approximately 1,000 acres of land free of charge, significantly alleviating the investment pressure during the initial construction phase. Tesla's partner, Panasonic Energy from Japan, contributed approximately $3 billion to the construction of the Nevada Gigafactory through bond issuance. Ultimately, Tesla raised the primary funds for building the Gigafactory by extensively issuing bonds in the public market.</w:t>
      </w:r>
    </w:p>
    <w:p w:rsidR="00412742" w:rsidRDefault="00412742" w:rsidP="00DA54B7">
      <w:pPr>
        <w:rPr>
          <w:rFonts w:ascii="Cambria" w:hAnsi="Cambria" w:hint="eastAsia"/>
        </w:rPr>
      </w:pPr>
      <w:r w:rsidRPr="00412742">
        <w:rPr>
          <w:rFonts w:ascii="Cambria" w:hAnsi="Cambria"/>
        </w:rPr>
        <w:t>Market Feasibility: Since Tesla introduced its first commercial model, the Roadster, in 2006 and achieved tremendous success, the electric vehicle market has experienced explosive growth. As a leader in the electric vehicle industry, Tesla has consistently held the top position in electric vehicle production and sales. Considering the increasing global demand for sustainable transportation energy and government subsidies for electric vehicles, the market demand for electric vehicles and high-performance batteries is expected to continue growing. However, competition in the electric vehicle and battery industries is intensifying, requiring Tesla to maintain a competitive advantage through its technological innovation and brand influence. Additionally, the United States remains Tesla's largest single market. Building the Gigafactory in Nevada helps Tesla solidify and expand its market position in the U.S. while reducing transportation and sales costs.</w:t>
      </w:r>
    </w:p>
    <w:p w:rsidR="00931C65" w:rsidRDefault="00E81A7A" w:rsidP="00412742">
      <w:pPr>
        <w:rPr>
          <w:rFonts w:ascii="Cambria" w:hAnsi="Cambria" w:hint="eastAsia"/>
        </w:rPr>
      </w:pPr>
      <w:r>
        <w:rPr>
          <w:rFonts w:ascii="Cambria" w:hAnsi="Cambria"/>
          <w:noProof/>
        </w:rPr>
        <w:drawing>
          <wp:anchor distT="0" distB="0" distL="114300" distR="114300" simplePos="0" relativeHeight="251658240" behindDoc="0" locked="0" layoutInCell="1" allowOverlap="1">
            <wp:simplePos x="0" y="0"/>
            <wp:positionH relativeFrom="column">
              <wp:posOffset>4898390</wp:posOffset>
            </wp:positionH>
            <wp:positionV relativeFrom="paragraph">
              <wp:posOffset>872490</wp:posOffset>
            </wp:positionV>
            <wp:extent cx="1856105" cy="2528570"/>
            <wp:effectExtent l="19050" t="0" r="0" b="0"/>
            <wp:wrapSquare wrapText="bothSides"/>
            <wp:docPr id="6" name="图片 5" descr="Screenshot 2024-04-08 1522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4-04-08 152251.png"/>
                    <pic:cNvPicPr/>
                  </pic:nvPicPr>
                  <pic:blipFill>
                    <a:blip r:embed="rId7"/>
                    <a:stretch>
                      <a:fillRect/>
                    </a:stretch>
                  </pic:blipFill>
                  <pic:spPr>
                    <a:xfrm>
                      <a:off x="0" y="0"/>
                      <a:ext cx="1856105" cy="2528570"/>
                    </a:xfrm>
                    <a:prstGeom prst="rect">
                      <a:avLst/>
                    </a:prstGeom>
                  </pic:spPr>
                </pic:pic>
              </a:graphicData>
            </a:graphic>
          </wp:anchor>
        </w:drawing>
      </w:r>
      <w:r w:rsidR="00412742" w:rsidRPr="00412742">
        <w:rPr>
          <w:rFonts w:ascii="Cambria" w:hAnsi="Cambria"/>
        </w:rPr>
        <w:t>Operational Feasibility: The Gigafactory is fundamental to Tesla's development strategy. Tesla's Gigafactory model offers significant advantages due to its economies of scale. Additionally, the Gigafactory features streamlined production processes and cutting-edge automation technologies, enabling rapid and efficient production of large quantities of batteries. Furthermore, the design of the Gigafactory is scalable, allowing for easy adjustment of output to meet changing market demands. To this end, Tesla has assembled an experienced management team to oversee the Gi</w:t>
      </w:r>
      <w:r w:rsidR="00432B5A">
        <w:rPr>
          <w:rFonts w:ascii="Cambria" w:hAnsi="Cambria"/>
        </w:rPr>
        <w:t>gafactory construction project.</w:t>
      </w:r>
      <w:r w:rsidR="00432B5A">
        <w:rPr>
          <w:rFonts w:ascii="Cambria" w:hAnsi="Cambria" w:hint="eastAsia"/>
        </w:rPr>
        <w:t xml:space="preserve"> </w:t>
      </w:r>
      <w:r w:rsidR="00412742" w:rsidRPr="00412742">
        <w:rPr>
          <w:rFonts w:ascii="Cambria" w:hAnsi="Cambria"/>
        </w:rPr>
        <w:t>As a renewable energy company, Tesla prioritizes minimizing environmental impact during construction and operations. The Gigafactory is designed with the goal of achieving energy self-sufficiency by harnessing solar, wind, and geothermal energy to power the entire facility. While this forward-looking design approach increases upfront investment costs, it significantly reduces energy consumption and expenses during production in the future.</w:t>
      </w:r>
    </w:p>
    <w:p w:rsidR="00412742" w:rsidRDefault="00412742" w:rsidP="00412742">
      <w:pPr>
        <w:rPr>
          <w:rFonts w:ascii="Cambria" w:hAnsi="Cambria"/>
        </w:rPr>
      </w:pPr>
    </w:p>
    <w:p w:rsidR="00412742" w:rsidRDefault="00657EDD" w:rsidP="00657EDD">
      <w:pPr>
        <w:rPr>
          <w:rFonts w:ascii="Cambria" w:hAnsi="Cambria" w:hint="eastAsia"/>
        </w:rPr>
      </w:pPr>
      <w:r w:rsidRPr="00657EDD">
        <w:rPr>
          <w:rFonts w:ascii="Cambria" w:hAnsi="Cambria"/>
        </w:rPr>
        <w:t xml:space="preserve">Tesla's Gigafactory plan also entails certain risks. Firstly, there is the significant financial pressure faced by Tesla. The massive construction expenditures of the Gigafactory have contributed to Tesla's mounting debt. Between 2014 and 2018, Tesla's debt grew by more than fourfold, with the company's liquid cash totaling </w:t>
      </w:r>
      <w:r w:rsidRPr="00657EDD">
        <w:rPr>
          <w:rFonts w:ascii="Cambria" w:hAnsi="Cambria"/>
        </w:rPr>
        <w:lastRenderedPageBreak/>
        <w:t>less than $2 billion. Due to cash shortages, the expansion project of the Nevada Gigafactory was delayed for three years. Moreover, Tesla has invested in building six Gigafactories globally, which has strained Tesla's balance sheet significantly, highlighting substantial financial risks that must be carefully considered.</w:t>
      </w:r>
      <w:r w:rsidR="00432B5A">
        <w:rPr>
          <w:rFonts w:ascii="Cambria" w:hAnsi="Cambria" w:hint="eastAsia"/>
        </w:rPr>
        <w:t xml:space="preserve"> </w:t>
      </w:r>
      <w:r w:rsidRPr="00657EDD">
        <w:rPr>
          <w:rFonts w:ascii="Cambria" w:hAnsi="Cambria"/>
        </w:rPr>
        <w:t>Secondly, Tesla's electric vehicle market faces increasingly fierce competition. Numerous emerging electric vehicle brands and established gasoline car manufacturers shifting towards electric vehicles pose serious challenges to Tesla's market share. A decline in demand for Tesla's electric vehicles and batteries or a market shift towards smaller-scale production could pose significant difficulties in sustain</w:t>
      </w:r>
      <w:r w:rsidR="00432B5A">
        <w:rPr>
          <w:rFonts w:ascii="Cambria" w:hAnsi="Cambria"/>
        </w:rPr>
        <w:t>ing such large-scale factories.</w:t>
      </w:r>
      <w:r w:rsidR="00432B5A">
        <w:rPr>
          <w:rFonts w:ascii="Cambria" w:hAnsi="Cambria" w:hint="eastAsia"/>
        </w:rPr>
        <w:t xml:space="preserve"> </w:t>
      </w:r>
      <w:r w:rsidRPr="00657EDD">
        <w:rPr>
          <w:rFonts w:ascii="Cambria" w:hAnsi="Cambria"/>
        </w:rPr>
        <w:t>Lastly, Nevada is currently the primary production site for Tesla's batteries and the location for recycling used batteries. The technology for lithium battery recycling and reuse is still immature, and there are inherent safety concerns associated with handling used batteries. No one can guarantee flawless processing of used batteries, presenting a challenge that operations and management personnel at the Gigafactory must be prepared to addre</w:t>
      </w:r>
      <w:r w:rsidR="00432B5A">
        <w:rPr>
          <w:rFonts w:ascii="Cambria" w:hAnsi="Cambria"/>
        </w:rPr>
        <w:t xml:space="preserve">ss at all times (Tesla, 2022). </w:t>
      </w:r>
      <w:r w:rsidRPr="00657EDD">
        <w:rPr>
          <w:rFonts w:ascii="Cambria" w:hAnsi="Cambria"/>
        </w:rPr>
        <w:t>Certainly, during the construction and operation of the Gigafactory, Tesla also faces various legal, environmental, and other challenges that will present ongoing challenges for the company.</w:t>
      </w:r>
    </w:p>
    <w:p w:rsidR="00E81A7A" w:rsidRPr="00432B5A" w:rsidRDefault="00E81A7A" w:rsidP="00DA54B7">
      <w:pPr>
        <w:rPr>
          <w:rFonts w:ascii="Cambria" w:hAnsi="Cambria"/>
        </w:rPr>
      </w:pPr>
    </w:p>
    <w:p w:rsidR="0032753F" w:rsidRPr="00E81A7A" w:rsidRDefault="00657EDD">
      <w:pPr>
        <w:rPr>
          <w:rFonts w:ascii="Cambria" w:hAnsi="Cambria" w:hint="eastAsia"/>
        </w:rPr>
      </w:pPr>
      <w:r w:rsidRPr="00657EDD">
        <w:rPr>
          <w:rFonts w:ascii="Cambria" w:hAnsi="Cambria"/>
        </w:rPr>
        <w:t>In summary, the construction of Tesla's Gigafactory in Nevada faces challenges in terms of funding, technology, and market dynamics. However, in the long run, the investment feasibility is positive. Through this project, Tesla can not only strengthen and enhance its market competitiveness but also contribute to the development of sustainable transportation solutions.</w:t>
      </w:r>
    </w:p>
    <w:p w:rsidR="00657EDD" w:rsidRDefault="00657EDD">
      <w:pPr>
        <w:rPr>
          <w:rFonts w:ascii="Cambria" w:hAnsi="Cambria"/>
          <w:b/>
        </w:rPr>
      </w:pPr>
    </w:p>
    <w:p w:rsidR="00874DB1" w:rsidRPr="00E81A7A" w:rsidRDefault="00C64D5C">
      <w:pPr>
        <w:rPr>
          <w:rFonts w:ascii="Cambria" w:hAnsi="Cambria"/>
          <w:b/>
        </w:rPr>
      </w:pPr>
      <w:r w:rsidRPr="00C64D5C">
        <w:rPr>
          <w:rFonts w:ascii="Cambria" w:hAnsi="Cambria"/>
          <w:b/>
        </w:rPr>
        <w:t xml:space="preserve">Current </w:t>
      </w:r>
      <w:r w:rsidR="00F41370">
        <w:rPr>
          <w:rFonts w:ascii="Cambria" w:hAnsi="Cambria"/>
          <w:b/>
        </w:rPr>
        <w:t>outcome</w:t>
      </w:r>
      <w:r w:rsidRPr="00C64D5C">
        <w:rPr>
          <w:rFonts w:ascii="Cambria" w:hAnsi="Cambria"/>
          <w:b/>
        </w:rPr>
        <w:t xml:space="preserve"> of investments</w:t>
      </w:r>
    </w:p>
    <w:p w:rsidR="00657EDD" w:rsidRPr="00657EDD" w:rsidRDefault="00657EDD" w:rsidP="00657EDD">
      <w:pPr>
        <w:rPr>
          <w:rFonts w:ascii="Cambria" w:hAnsi="Cambria"/>
        </w:rPr>
      </w:pPr>
      <w:r w:rsidRPr="00657EDD">
        <w:rPr>
          <w:rFonts w:ascii="Cambria" w:hAnsi="Cambria"/>
        </w:rPr>
        <w:t>Tesla aims to develop the Nevada Gigafactory into one of the world's largest producers of electric motors, energy storage products, automotive power</w:t>
      </w:r>
      <w:r w:rsidR="00E81A7A">
        <w:rPr>
          <w:rFonts w:ascii="Cambria" w:hAnsi="Cambria" w:hint="eastAsia"/>
        </w:rPr>
        <w:t xml:space="preserve"> systems</w:t>
      </w:r>
      <w:r w:rsidRPr="00657EDD">
        <w:rPr>
          <w:rFonts w:ascii="Cambria" w:hAnsi="Cambria"/>
        </w:rPr>
        <w:t>, and batteries, with plans to produce billions of batteries and half a million electric vehicles annually (Tesla, 2023b). Their goal was to construct a factory capable of producing 35 gigawatt-hours (GWh) of batteries per year, a forecast that was considered ambitious at the time, exceeding the total global battery production in 2013 (Tesla, 2023a). However, as of 2023, the Nevada Gigafactory's annual battery production capacity has reached 37 GWh, directly creating 14,000 operational jobs and 17,000 construction jobs, improving local public services and infrastructure, and providing broader possibilities for Tesla's future development. This success demonstrates the foresight and vision behind the Gigafactory's initial planning.</w:t>
      </w:r>
    </w:p>
    <w:p w:rsidR="00657EDD" w:rsidRPr="00657EDD" w:rsidRDefault="00657EDD" w:rsidP="00657EDD">
      <w:pPr>
        <w:rPr>
          <w:rFonts w:ascii="Cambria" w:hAnsi="Cambria"/>
        </w:rPr>
      </w:pPr>
    </w:p>
    <w:p w:rsidR="00874DB1" w:rsidRDefault="00657EDD" w:rsidP="00657EDD">
      <w:pPr>
        <w:rPr>
          <w:rFonts w:ascii="Cambria" w:hAnsi="Cambria"/>
        </w:rPr>
      </w:pPr>
      <w:r w:rsidRPr="00657EDD">
        <w:rPr>
          <w:rFonts w:ascii="Cambria" w:hAnsi="Cambria"/>
        </w:rPr>
        <w:t>Despite being in the investment phase of construction and the impact of the COVID-19 pandemic, the Gigafactory achieved profitability for the first time in 2020. Encouraged by the growth of the Gigafactory, Tesla announced in 2023 a significant expansion investment of $3.6 billion, including the construction of a production line for Tesla Semi electric trucks with an annual assembly capacity of approximately 50,000 vehicles (Kane, 2023), and a battery factory with a capacity of 100 GWh per year, capable of powering 2 million light electric vehicles. Tesla plans to achieve an annual production capacity of 200 GWh by 2031 at the Nevada Gigafactory to consolidate its competitive advantage and address the rapid growth in demand for electric vehicles (Kelly, 2023).</w:t>
      </w:r>
    </w:p>
    <w:p w:rsidR="00874DB1" w:rsidRDefault="00874DB1">
      <w:pPr>
        <w:rPr>
          <w:rFonts w:ascii="Cambria" w:hAnsi="Cambria"/>
        </w:rPr>
      </w:pPr>
    </w:p>
    <w:p w:rsidR="00874DB1" w:rsidRDefault="00874DB1">
      <w:pPr>
        <w:rPr>
          <w:rFonts w:ascii="Cambria" w:hAnsi="Cambria"/>
        </w:rPr>
      </w:pPr>
    </w:p>
    <w:p w:rsidR="00874DB1" w:rsidRPr="00E81A7A" w:rsidRDefault="00E81A7A" w:rsidP="00874DB1">
      <w:pPr>
        <w:rPr>
          <w:rFonts w:ascii="Cambria" w:hAnsi="Cambria" w:hint="eastAsia"/>
          <w:b/>
        </w:rPr>
      </w:pPr>
      <w:r w:rsidRPr="00E81A7A">
        <w:rPr>
          <w:rFonts w:ascii="Cambria" w:hAnsi="Cambria" w:hint="eastAsia"/>
          <w:b/>
        </w:rPr>
        <w:t>Reference List</w:t>
      </w:r>
    </w:p>
    <w:p w:rsidR="00E81A7A" w:rsidRPr="00664183" w:rsidRDefault="00E81A7A" w:rsidP="00664183">
      <w:pPr>
        <w:pStyle w:val="a5"/>
        <w:numPr>
          <w:ilvl w:val="0"/>
          <w:numId w:val="5"/>
        </w:numPr>
        <w:spacing w:before="0" w:beforeAutospacing="0" w:after="240" w:afterAutospacing="0" w:line="360" w:lineRule="auto"/>
        <w:rPr>
          <w:rFonts w:ascii="Times New Roman" w:hAnsi="Times New Roman" w:cs="Times New Roman"/>
          <w:sz w:val="21"/>
          <w:szCs w:val="21"/>
        </w:rPr>
      </w:pPr>
      <w:r w:rsidRPr="00664183">
        <w:rPr>
          <w:rFonts w:ascii="Times New Roman" w:hAnsi="Times New Roman" w:cs="Times New Roman"/>
          <w:sz w:val="21"/>
          <w:szCs w:val="21"/>
        </w:rPr>
        <w:t xml:space="preserve">Chan, C. and Burns, D. (2018). </w:t>
      </w:r>
      <w:r w:rsidRPr="00664183">
        <w:rPr>
          <w:rFonts w:ascii="Times New Roman" w:hAnsi="Times New Roman" w:cs="Times New Roman"/>
          <w:i/>
          <w:iCs/>
          <w:sz w:val="21"/>
          <w:szCs w:val="21"/>
        </w:rPr>
        <w:t>Breaking down Tesla’s balance sheet</w:t>
      </w:r>
      <w:r w:rsidRPr="00664183">
        <w:rPr>
          <w:rFonts w:ascii="Times New Roman" w:hAnsi="Times New Roman" w:cs="Times New Roman"/>
          <w:sz w:val="21"/>
          <w:szCs w:val="21"/>
        </w:rPr>
        <w:t>. [online] Reuters. Available at: https://fingfx.thomsonreuters.com/gfx/rngs/TESLA-PROFITABILITY/010080Y81S7/index.html [Accessed 7 Apr. 2024].</w:t>
      </w:r>
    </w:p>
    <w:p w:rsidR="00664183" w:rsidRPr="00664183" w:rsidRDefault="00664183" w:rsidP="00664183">
      <w:pPr>
        <w:pStyle w:val="a5"/>
        <w:numPr>
          <w:ilvl w:val="0"/>
          <w:numId w:val="5"/>
        </w:numPr>
        <w:spacing w:before="0" w:beforeAutospacing="0" w:after="240" w:afterAutospacing="0" w:line="360" w:lineRule="auto"/>
        <w:rPr>
          <w:rFonts w:ascii="Times New Roman" w:hAnsi="Times New Roman" w:cs="Times New Roman"/>
          <w:sz w:val="21"/>
          <w:szCs w:val="21"/>
        </w:rPr>
      </w:pPr>
      <w:r w:rsidRPr="00664183">
        <w:rPr>
          <w:rFonts w:ascii="Times New Roman" w:hAnsi="Times New Roman" w:cs="Times New Roman"/>
          <w:sz w:val="21"/>
          <w:szCs w:val="21"/>
        </w:rPr>
        <w:t xml:space="preserve">Kane, M. (2023). </w:t>
      </w:r>
      <w:r w:rsidRPr="00664183">
        <w:rPr>
          <w:rFonts w:ascii="Times New Roman" w:hAnsi="Times New Roman" w:cs="Times New Roman"/>
          <w:i/>
          <w:iCs/>
          <w:sz w:val="21"/>
          <w:szCs w:val="21"/>
        </w:rPr>
        <w:t>Tesla’s Annual Vehicle Capacity Increased To Over 2.3 Million</w:t>
      </w:r>
      <w:r w:rsidRPr="00664183">
        <w:rPr>
          <w:rFonts w:ascii="Times New Roman" w:hAnsi="Times New Roman" w:cs="Times New Roman"/>
          <w:sz w:val="21"/>
          <w:szCs w:val="21"/>
        </w:rPr>
        <w:t>. [online] InsideEVs. Available at: https://insideevs.com/news/692819/tesla-production-sites-model-assignment-october2023/ [Accessed 7 Apr. 2024].</w:t>
      </w:r>
    </w:p>
    <w:p w:rsidR="00664183" w:rsidRPr="00664183" w:rsidRDefault="00664183" w:rsidP="00664183">
      <w:pPr>
        <w:pStyle w:val="a5"/>
        <w:numPr>
          <w:ilvl w:val="0"/>
          <w:numId w:val="5"/>
        </w:numPr>
        <w:spacing w:before="0" w:beforeAutospacing="0" w:after="240" w:afterAutospacing="0" w:line="360" w:lineRule="auto"/>
        <w:rPr>
          <w:rFonts w:ascii="Times New Roman" w:hAnsi="Times New Roman" w:cs="Times New Roman"/>
          <w:sz w:val="21"/>
          <w:szCs w:val="21"/>
        </w:rPr>
      </w:pPr>
      <w:r w:rsidRPr="00664183">
        <w:rPr>
          <w:rFonts w:ascii="Times New Roman" w:hAnsi="Times New Roman" w:cs="Times New Roman"/>
          <w:sz w:val="21"/>
          <w:szCs w:val="21"/>
        </w:rPr>
        <w:lastRenderedPageBreak/>
        <w:t xml:space="preserve">Kelly, M. (2023). </w:t>
      </w:r>
      <w:r w:rsidRPr="00664183">
        <w:rPr>
          <w:rFonts w:ascii="Times New Roman" w:hAnsi="Times New Roman" w:cs="Times New Roman"/>
          <w:i/>
          <w:iCs/>
          <w:sz w:val="21"/>
          <w:szCs w:val="21"/>
        </w:rPr>
        <w:t>Panasonic to grow battery production by 10% at Tesla Nevada gigafactory</w:t>
      </w:r>
      <w:r w:rsidRPr="00664183">
        <w:rPr>
          <w:rFonts w:ascii="Times New Roman" w:hAnsi="Times New Roman" w:cs="Times New Roman"/>
          <w:sz w:val="21"/>
          <w:szCs w:val="21"/>
        </w:rPr>
        <w:t>. [online] Automotive Manufacturing Solutions. Available at: https://www.automotivemanufacturingsolutions.com/ev-battery-production/panasonic-to-grow-battery-production-by-10-at-tesla-nevada-gigafactory/44303.article [Accessed 7 Apr. 2024].</w:t>
      </w:r>
    </w:p>
    <w:p w:rsidR="00E81A7A" w:rsidRPr="00664183" w:rsidRDefault="00E81A7A" w:rsidP="00664183">
      <w:pPr>
        <w:pStyle w:val="a5"/>
        <w:numPr>
          <w:ilvl w:val="0"/>
          <w:numId w:val="5"/>
        </w:numPr>
        <w:spacing w:before="0" w:beforeAutospacing="0" w:after="240" w:afterAutospacing="0" w:line="360" w:lineRule="auto"/>
        <w:rPr>
          <w:rFonts w:ascii="Times New Roman" w:hAnsi="Times New Roman" w:cs="Times New Roman"/>
          <w:sz w:val="21"/>
          <w:szCs w:val="21"/>
        </w:rPr>
      </w:pPr>
      <w:r w:rsidRPr="00664183">
        <w:rPr>
          <w:rFonts w:ascii="Times New Roman" w:hAnsi="Times New Roman" w:cs="Times New Roman"/>
          <w:sz w:val="21"/>
          <w:szCs w:val="21"/>
        </w:rPr>
        <w:t xml:space="preserve">Hidalgo, J. (2014). </w:t>
      </w:r>
      <w:r w:rsidRPr="00664183">
        <w:rPr>
          <w:rFonts w:ascii="Times New Roman" w:hAnsi="Times New Roman" w:cs="Times New Roman"/>
          <w:i/>
          <w:iCs/>
          <w:sz w:val="21"/>
          <w:szCs w:val="21"/>
        </w:rPr>
        <w:t>Art of the Tesla deal: How Nevada won a gigafactory</w:t>
      </w:r>
      <w:r w:rsidRPr="00664183">
        <w:rPr>
          <w:rFonts w:ascii="Times New Roman" w:hAnsi="Times New Roman" w:cs="Times New Roman"/>
          <w:sz w:val="21"/>
          <w:szCs w:val="21"/>
        </w:rPr>
        <w:t>. [online] Reno Gazette Journal. Available at: https://eu.rgj.com/story/news/2014/09/13/art-tesla-deal-nv-won-gigafactory/15593371/ [Accessed 6 Apr. 2024].</w:t>
      </w:r>
    </w:p>
    <w:p w:rsidR="00E81A7A" w:rsidRPr="00664183" w:rsidRDefault="00E81A7A" w:rsidP="00664183">
      <w:pPr>
        <w:pStyle w:val="a5"/>
        <w:numPr>
          <w:ilvl w:val="0"/>
          <w:numId w:val="5"/>
        </w:numPr>
        <w:spacing w:before="0" w:beforeAutospacing="0" w:after="240" w:afterAutospacing="0" w:line="360" w:lineRule="auto"/>
        <w:rPr>
          <w:rFonts w:ascii="Times New Roman" w:hAnsi="Times New Roman" w:cs="Times New Roman"/>
          <w:sz w:val="21"/>
          <w:szCs w:val="21"/>
        </w:rPr>
      </w:pPr>
      <w:r w:rsidRPr="00664183">
        <w:rPr>
          <w:rFonts w:ascii="Times New Roman" w:hAnsi="Times New Roman" w:cs="Times New Roman"/>
          <w:sz w:val="21"/>
          <w:szCs w:val="21"/>
        </w:rPr>
        <w:t xml:space="preserve">Martins, J. (2023). </w:t>
      </w:r>
      <w:r w:rsidRPr="00664183">
        <w:rPr>
          <w:rFonts w:ascii="Times New Roman" w:hAnsi="Times New Roman" w:cs="Times New Roman"/>
          <w:i/>
          <w:iCs/>
          <w:sz w:val="21"/>
          <w:szCs w:val="21"/>
        </w:rPr>
        <w:t>How to Use a Feasibility Study in Project Management • Asana</w:t>
      </w:r>
      <w:r w:rsidRPr="00664183">
        <w:rPr>
          <w:rFonts w:ascii="Times New Roman" w:hAnsi="Times New Roman" w:cs="Times New Roman"/>
          <w:sz w:val="21"/>
          <w:szCs w:val="21"/>
        </w:rPr>
        <w:t>. [online] Asana. Available at: https://asana.com/resources/feasibility-study [Accessed 7 Apr. 2024].</w:t>
      </w:r>
    </w:p>
    <w:p w:rsidR="00E81A7A" w:rsidRPr="00664183" w:rsidRDefault="00E81A7A" w:rsidP="00664183">
      <w:pPr>
        <w:pStyle w:val="a5"/>
        <w:numPr>
          <w:ilvl w:val="0"/>
          <w:numId w:val="5"/>
        </w:numPr>
        <w:spacing w:before="0" w:beforeAutospacing="0" w:after="240" w:afterAutospacing="0" w:line="360" w:lineRule="auto"/>
        <w:rPr>
          <w:rFonts w:ascii="Times New Roman" w:hAnsi="Times New Roman" w:cs="Times New Roman"/>
          <w:sz w:val="21"/>
          <w:szCs w:val="21"/>
        </w:rPr>
      </w:pPr>
      <w:r w:rsidRPr="00664183">
        <w:rPr>
          <w:rFonts w:ascii="Times New Roman" w:hAnsi="Times New Roman" w:cs="Times New Roman"/>
          <w:sz w:val="21"/>
          <w:szCs w:val="21"/>
        </w:rPr>
        <w:t xml:space="preserve">Panasonic (2013). </w:t>
      </w:r>
      <w:r w:rsidRPr="00664183">
        <w:rPr>
          <w:rFonts w:ascii="Times New Roman" w:hAnsi="Times New Roman" w:cs="Times New Roman"/>
          <w:i/>
          <w:iCs/>
          <w:sz w:val="21"/>
          <w:szCs w:val="21"/>
        </w:rPr>
        <w:t>Panasonic and Tesla Reach Agreement to Expand Supply of Automotive-grade Battery Cells | Business Solutions | Products &amp; Solutions | Blog Posts</w:t>
      </w:r>
      <w:r w:rsidRPr="00664183">
        <w:rPr>
          <w:rFonts w:ascii="Times New Roman" w:hAnsi="Times New Roman" w:cs="Times New Roman"/>
          <w:sz w:val="21"/>
          <w:szCs w:val="21"/>
        </w:rPr>
        <w:t>. [online] Panasonic Newsroom Global. Available at: https://news.panasonic.com/global/topics/4727 [Accessed 7 Apr. 2024].</w:t>
      </w:r>
    </w:p>
    <w:p w:rsidR="00E81A7A" w:rsidRPr="00664183" w:rsidRDefault="00E81A7A" w:rsidP="00664183">
      <w:pPr>
        <w:pStyle w:val="a5"/>
        <w:numPr>
          <w:ilvl w:val="0"/>
          <w:numId w:val="5"/>
        </w:numPr>
        <w:spacing w:before="0" w:beforeAutospacing="0" w:after="240" w:afterAutospacing="0" w:line="360" w:lineRule="auto"/>
        <w:rPr>
          <w:rFonts w:ascii="Times New Roman" w:hAnsi="Times New Roman" w:cs="Times New Roman"/>
          <w:sz w:val="21"/>
          <w:szCs w:val="21"/>
        </w:rPr>
      </w:pPr>
      <w:r w:rsidRPr="00664183">
        <w:rPr>
          <w:rFonts w:ascii="Times New Roman" w:hAnsi="Times New Roman" w:cs="Times New Roman"/>
          <w:sz w:val="21"/>
          <w:szCs w:val="21"/>
        </w:rPr>
        <w:t xml:space="preserve">Peters, J. (2023). </w:t>
      </w:r>
      <w:r w:rsidRPr="00664183">
        <w:rPr>
          <w:rFonts w:ascii="Times New Roman" w:hAnsi="Times New Roman" w:cs="Times New Roman"/>
          <w:i/>
          <w:iCs/>
          <w:sz w:val="21"/>
          <w:szCs w:val="21"/>
        </w:rPr>
        <w:t>Tesla’s new $3.6 billion Nevada investment includes a ‘high-volume’ Semi factory</w:t>
      </w:r>
      <w:r w:rsidRPr="00664183">
        <w:rPr>
          <w:rFonts w:ascii="Times New Roman" w:hAnsi="Times New Roman" w:cs="Times New Roman"/>
          <w:sz w:val="21"/>
          <w:szCs w:val="21"/>
        </w:rPr>
        <w:t>. [online] The Verge. Available at: https://www.theverge.com/2023/1/24/23570240/tesla-3-6-billion-nevada-gigafactory-investment-high-volume-semi-factory [Accessed 6 Apr. 2024].</w:t>
      </w:r>
    </w:p>
    <w:p w:rsidR="00E81A7A" w:rsidRPr="00664183" w:rsidRDefault="00E81A7A" w:rsidP="00664183">
      <w:pPr>
        <w:pStyle w:val="a5"/>
        <w:numPr>
          <w:ilvl w:val="0"/>
          <w:numId w:val="5"/>
        </w:numPr>
        <w:spacing w:before="0" w:beforeAutospacing="0" w:after="240" w:afterAutospacing="0" w:line="360" w:lineRule="auto"/>
        <w:rPr>
          <w:rFonts w:ascii="Times New Roman" w:hAnsi="Times New Roman" w:cs="Times New Roman"/>
          <w:sz w:val="21"/>
          <w:szCs w:val="21"/>
        </w:rPr>
      </w:pPr>
      <w:r w:rsidRPr="00664183">
        <w:rPr>
          <w:rFonts w:ascii="Times New Roman" w:hAnsi="Times New Roman" w:cs="Times New Roman"/>
          <w:sz w:val="21"/>
          <w:szCs w:val="21"/>
        </w:rPr>
        <w:t xml:space="preserve">RITTER, K. (2023). </w:t>
      </w:r>
      <w:r w:rsidRPr="00664183">
        <w:rPr>
          <w:rFonts w:ascii="Times New Roman" w:hAnsi="Times New Roman" w:cs="Times New Roman"/>
          <w:i/>
          <w:iCs/>
          <w:sz w:val="21"/>
          <w:szCs w:val="21"/>
        </w:rPr>
        <w:t>Tesla gets $330M tax deal for Nevada expansion, truck plant</w:t>
      </w:r>
      <w:r w:rsidRPr="00664183">
        <w:rPr>
          <w:rFonts w:ascii="Times New Roman" w:hAnsi="Times New Roman" w:cs="Times New Roman"/>
          <w:sz w:val="21"/>
          <w:szCs w:val="21"/>
        </w:rPr>
        <w:t>. [online] uk.movies.yahoo.com. Available at: https://uk.movies.yahoo.com/tesla-gets-330m-tax-deal-234459473.html [Accessed 6 Apr. 2024].</w:t>
      </w:r>
    </w:p>
    <w:p w:rsidR="00E81A7A" w:rsidRPr="00664183" w:rsidRDefault="00E81A7A" w:rsidP="00664183">
      <w:pPr>
        <w:pStyle w:val="a5"/>
        <w:numPr>
          <w:ilvl w:val="0"/>
          <w:numId w:val="5"/>
        </w:numPr>
        <w:spacing w:before="0" w:beforeAutospacing="0" w:after="240" w:afterAutospacing="0" w:line="360" w:lineRule="auto"/>
        <w:rPr>
          <w:rFonts w:ascii="Times New Roman" w:hAnsi="Times New Roman" w:cs="Times New Roman"/>
          <w:sz w:val="21"/>
          <w:szCs w:val="21"/>
        </w:rPr>
      </w:pPr>
      <w:r w:rsidRPr="00664183">
        <w:rPr>
          <w:rFonts w:ascii="Times New Roman" w:hAnsi="Times New Roman" w:cs="Times New Roman"/>
          <w:sz w:val="21"/>
          <w:szCs w:val="21"/>
        </w:rPr>
        <w:t xml:space="preserve">SEC (2018). </w:t>
      </w:r>
      <w:r w:rsidRPr="00664183">
        <w:rPr>
          <w:rFonts w:ascii="Times New Roman" w:hAnsi="Times New Roman" w:cs="Times New Roman"/>
          <w:i/>
          <w:iCs/>
          <w:sz w:val="21"/>
          <w:szCs w:val="21"/>
        </w:rPr>
        <w:t>tsla-10k_20181231.htm</w:t>
      </w:r>
      <w:r w:rsidRPr="00664183">
        <w:rPr>
          <w:rFonts w:ascii="Times New Roman" w:hAnsi="Times New Roman" w:cs="Times New Roman"/>
          <w:sz w:val="21"/>
          <w:szCs w:val="21"/>
        </w:rPr>
        <w:t>. [online] Sec.gov. Available at: https://www.sec.gov/Archives/edgar/data/1318605/000156459019003165/tsla-10k_20181231.htm [Accessed 8 Apr. 2024].</w:t>
      </w:r>
    </w:p>
    <w:p w:rsidR="00E81A7A" w:rsidRPr="00664183" w:rsidRDefault="00E81A7A" w:rsidP="00664183">
      <w:pPr>
        <w:pStyle w:val="a5"/>
        <w:numPr>
          <w:ilvl w:val="0"/>
          <w:numId w:val="5"/>
        </w:numPr>
        <w:spacing w:before="0" w:beforeAutospacing="0" w:after="240" w:afterAutospacing="0" w:line="360" w:lineRule="auto"/>
        <w:rPr>
          <w:rFonts w:ascii="Times New Roman" w:hAnsi="Times New Roman" w:cs="Times New Roman"/>
          <w:sz w:val="21"/>
          <w:szCs w:val="21"/>
        </w:rPr>
      </w:pPr>
      <w:r w:rsidRPr="00664183">
        <w:rPr>
          <w:rFonts w:ascii="Times New Roman" w:hAnsi="Times New Roman" w:cs="Times New Roman"/>
          <w:sz w:val="21"/>
          <w:szCs w:val="21"/>
        </w:rPr>
        <w:t xml:space="preserve">Tesla (2022). </w:t>
      </w:r>
      <w:r w:rsidRPr="00664183">
        <w:rPr>
          <w:rFonts w:ascii="Times New Roman" w:hAnsi="Times New Roman" w:cs="Times New Roman"/>
          <w:i/>
          <w:iCs/>
          <w:sz w:val="21"/>
          <w:szCs w:val="21"/>
        </w:rPr>
        <w:t>10-K</w:t>
      </w:r>
      <w:r w:rsidRPr="00664183">
        <w:rPr>
          <w:rFonts w:ascii="Times New Roman" w:hAnsi="Times New Roman" w:cs="Times New Roman"/>
          <w:sz w:val="21"/>
          <w:szCs w:val="21"/>
        </w:rPr>
        <w:t>. [online] www.sec.gov. Available at: https://www.sec.gov/Archives/edgar/data/1318605/000095017022000796/tsla-20211231.htm [Accessed 7 Apr. 2024].</w:t>
      </w:r>
    </w:p>
    <w:p w:rsidR="00E81A7A" w:rsidRPr="00664183" w:rsidRDefault="00E81A7A" w:rsidP="00664183">
      <w:pPr>
        <w:pStyle w:val="a5"/>
        <w:numPr>
          <w:ilvl w:val="0"/>
          <w:numId w:val="5"/>
        </w:numPr>
        <w:spacing w:before="0" w:beforeAutospacing="0" w:after="240" w:afterAutospacing="0" w:line="360" w:lineRule="auto"/>
        <w:rPr>
          <w:rFonts w:ascii="Times New Roman" w:hAnsi="Times New Roman" w:cs="Times New Roman"/>
          <w:sz w:val="21"/>
          <w:szCs w:val="21"/>
        </w:rPr>
      </w:pPr>
      <w:r w:rsidRPr="00664183">
        <w:rPr>
          <w:rFonts w:ascii="Times New Roman" w:hAnsi="Times New Roman" w:cs="Times New Roman"/>
          <w:sz w:val="21"/>
          <w:szCs w:val="21"/>
        </w:rPr>
        <w:t xml:space="preserve">Tesla (2023a). </w:t>
      </w:r>
      <w:r w:rsidRPr="00664183">
        <w:rPr>
          <w:rFonts w:ascii="Times New Roman" w:hAnsi="Times New Roman" w:cs="Times New Roman"/>
          <w:i/>
          <w:iCs/>
          <w:sz w:val="21"/>
          <w:szCs w:val="21"/>
        </w:rPr>
        <w:t>Continuing Our Investment in Nevada | Tesla United Kingdom</w:t>
      </w:r>
      <w:r w:rsidRPr="00664183">
        <w:rPr>
          <w:rFonts w:ascii="Times New Roman" w:hAnsi="Times New Roman" w:cs="Times New Roman"/>
          <w:sz w:val="21"/>
          <w:szCs w:val="21"/>
        </w:rPr>
        <w:t>. [online] Tesla. Available at: https://www.tesla.com/en_gb/blog/continuing-our-investment-nevada [Accessed 6 Apr. 2024].</w:t>
      </w:r>
    </w:p>
    <w:p w:rsidR="00E81A7A" w:rsidRPr="00664183" w:rsidRDefault="00E81A7A" w:rsidP="00664183">
      <w:pPr>
        <w:pStyle w:val="a5"/>
        <w:numPr>
          <w:ilvl w:val="0"/>
          <w:numId w:val="5"/>
        </w:numPr>
        <w:spacing w:before="0" w:beforeAutospacing="0" w:after="240" w:afterAutospacing="0" w:line="360" w:lineRule="auto"/>
        <w:rPr>
          <w:rFonts w:ascii="Times New Roman" w:hAnsi="Times New Roman" w:cs="Times New Roman"/>
          <w:sz w:val="21"/>
          <w:szCs w:val="21"/>
        </w:rPr>
      </w:pPr>
      <w:r w:rsidRPr="00664183">
        <w:rPr>
          <w:rFonts w:ascii="Times New Roman" w:hAnsi="Times New Roman" w:cs="Times New Roman"/>
          <w:sz w:val="21"/>
          <w:szCs w:val="21"/>
        </w:rPr>
        <w:t xml:space="preserve">Tesla (2023b). </w:t>
      </w:r>
      <w:r w:rsidRPr="00664183">
        <w:rPr>
          <w:rFonts w:ascii="Times New Roman" w:hAnsi="Times New Roman" w:cs="Times New Roman"/>
          <w:i/>
          <w:iCs/>
          <w:sz w:val="21"/>
          <w:szCs w:val="21"/>
        </w:rPr>
        <w:t>Gigafactory Nevada</w:t>
      </w:r>
      <w:r w:rsidRPr="00664183">
        <w:rPr>
          <w:rFonts w:ascii="Times New Roman" w:hAnsi="Times New Roman" w:cs="Times New Roman"/>
          <w:sz w:val="21"/>
          <w:szCs w:val="21"/>
        </w:rPr>
        <w:t>. [online] Tesla. Available at: https://www.tesla.com/giga-nevada [Accessed 7 Apr. 2024].</w:t>
      </w:r>
    </w:p>
    <w:p w:rsidR="00E81A7A" w:rsidRPr="00664183" w:rsidRDefault="00E81A7A" w:rsidP="00664183">
      <w:pPr>
        <w:pStyle w:val="a5"/>
        <w:numPr>
          <w:ilvl w:val="0"/>
          <w:numId w:val="5"/>
        </w:numPr>
        <w:spacing w:before="0" w:beforeAutospacing="0" w:after="240" w:afterAutospacing="0" w:line="360" w:lineRule="auto"/>
        <w:rPr>
          <w:rFonts w:ascii="Times New Roman" w:hAnsi="Times New Roman" w:cs="Times New Roman" w:hint="eastAsia"/>
          <w:sz w:val="21"/>
          <w:szCs w:val="21"/>
        </w:rPr>
      </w:pPr>
      <w:r w:rsidRPr="00664183">
        <w:rPr>
          <w:rFonts w:ascii="Times New Roman" w:hAnsi="Times New Roman" w:cs="Times New Roman"/>
          <w:sz w:val="21"/>
          <w:szCs w:val="21"/>
        </w:rPr>
        <w:t xml:space="preserve">Tesla (2024). </w:t>
      </w:r>
      <w:r w:rsidRPr="00664183">
        <w:rPr>
          <w:rFonts w:ascii="Times New Roman" w:hAnsi="Times New Roman" w:cs="Times New Roman"/>
          <w:i/>
          <w:iCs/>
          <w:sz w:val="21"/>
          <w:szCs w:val="21"/>
        </w:rPr>
        <w:t>Tesla Vehicle Production &amp; Deliveries and Date for Financial Results &amp; Webcast for Fourth Quarter 2023 | Tesla Investor Relations</w:t>
      </w:r>
      <w:r w:rsidRPr="00664183">
        <w:rPr>
          <w:rFonts w:ascii="Times New Roman" w:hAnsi="Times New Roman" w:cs="Times New Roman"/>
          <w:sz w:val="21"/>
          <w:szCs w:val="21"/>
        </w:rPr>
        <w:t xml:space="preserve">. [online] ir.tesla.com. Available at: </w:t>
      </w:r>
      <w:r w:rsidRPr="00664183">
        <w:rPr>
          <w:rFonts w:ascii="Times New Roman" w:hAnsi="Times New Roman" w:cs="Times New Roman"/>
          <w:sz w:val="21"/>
          <w:szCs w:val="21"/>
        </w:rPr>
        <w:lastRenderedPageBreak/>
        <w:t>https://ir.tesla.com/press-release/tesla-vehicle-production-deliveries-and-date-financial-results-webcast-fourth-quarter-2023 [Accessed 7 Apr. 2024].</w:t>
      </w:r>
    </w:p>
    <w:p w:rsidR="00E81A7A" w:rsidRPr="00664183" w:rsidRDefault="00E81A7A" w:rsidP="00664183">
      <w:pPr>
        <w:pStyle w:val="a5"/>
        <w:numPr>
          <w:ilvl w:val="0"/>
          <w:numId w:val="5"/>
        </w:numPr>
        <w:spacing w:before="0" w:beforeAutospacing="0" w:after="240" w:afterAutospacing="0" w:line="360" w:lineRule="auto"/>
        <w:rPr>
          <w:rFonts w:ascii="Times New Roman" w:hAnsi="Times New Roman" w:cs="Times New Roman"/>
          <w:sz w:val="21"/>
          <w:szCs w:val="21"/>
        </w:rPr>
      </w:pPr>
      <w:r w:rsidRPr="00664183">
        <w:rPr>
          <w:rFonts w:ascii="Times New Roman" w:hAnsi="Times New Roman" w:cs="Times New Roman"/>
          <w:sz w:val="21"/>
          <w:szCs w:val="21"/>
        </w:rPr>
        <w:t xml:space="preserve">Trudell, C. and Horie, M. (2015). Tesla Pushes Japanese Suppliers as It Seeks Battery Partners. </w:t>
      </w:r>
      <w:r w:rsidRPr="00664183">
        <w:rPr>
          <w:rFonts w:ascii="Times New Roman" w:hAnsi="Times New Roman" w:cs="Times New Roman"/>
          <w:i/>
          <w:iCs/>
          <w:sz w:val="21"/>
          <w:szCs w:val="21"/>
        </w:rPr>
        <w:t>Bloomberg.com</w:t>
      </w:r>
      <w:r w:rsidRPr="00664183">
        <w:rPr>
          <w:rFonts w:ascii="Times New Roman" w:hAnsi="Times New Roman" w:cs="Times New Roman"/>
          <w:sz w:val="21"/>
          <w:szCs w:val="21"/>
        </w:rPr>
        <w:t>. [online] 27 Mar. Available at: https://www.bloomberg.com/news/articles/2015-03-27/tesla-pushes-japanese-suppliers-as-it-seeks-battery-partners?embedded-checkout=true [Accessed 6 Apr. 2024].</w:t>
      </w:r>
    </w:p>
    <w:p w:rsidR="00E81A7A" w:rsidRPr="00664183" w:rsidRDefault="00E81A7A" w:rsidP="00664183">
      <w:pPr>
        <w:pStyle w:val="a5"/>
        <w:numPr>
          <w:ilvl w:val="0"/>
          <w:numId w:val="5"/>
        </w:numPr>
        <w:spacing w:before="0" w:beforeAutospacing="0" w:after="240" w:afterAutospacing="0" w:line="360" w:lineRule="auto"/>
        <w:rPr>
          <w:rFonts w:ascii="Times New Roman" w:hAnsi="Times New Roman" w:cs="Times New Roman"/>
          <w:sz w:val="21"/>
          <w:szCs w:val="21"/>
        </w:rPr>
      </w:pPr>
      <w:r w:rsidRPr="00664183">
        <w:rPr>
          <w:rFonts w:ascii="Times New Roman" w:hAnsi="Times New Roman" w:cs="Times New Roman"/>
          <w:sz w:val="21"/>
          <w:szCs w:val="21"/>
        </w:rPr>
        <w:t xml:space="preserve">WESOFF , E. (2014). </w:t>
      </w:r>
      <w:r w:rsidRPr="00664183">
        <w:rPr>
          <w:rFonts w:ascii="Times New Roman" w:hAnsi="Times New Roman" w:cs="Times New Roman"/>
          <w:i/>
          <w:iCs/>
          <w:sz w:val="21"/>
          <w:szCs w:val="21"/>
        </w:rPr>
        <w:t>Tesla’s $5B Giga Battery Factory and Deep Politics in AZ, TX, NV and NM</w:t>
      </w:r>
      <w:r w:rsidRPr="00664183">
        <w:rPr>
          <w:rFonts w:ascii="Times New Roman" w:hAnsi="Times New Roman" w:cs="Times New Roman"/>
          <w:sz w:val="21"/>
          <w:szCs w:val="21"/>
        </w:rPr>
        <w:t>. [online] www.greentechmedia.com. Available at: https://www.greentechmedia.com/articles/read/teslas-5b-giga-battery-factory-and-deep-politics-in-az-tx-nv-and-nm [Accessed 6 Apr. 2024].</w:t>
      </w:r>
    </w:p>
    <w:p w:rsidR="00E81A7A" w:rsidRPr="00664183" w:rsidRDefault="00E81A7A" w:rsidP="00874DB1">
      <w:pPr>
        <w:rPr>
          <w:rFonts w:ascii="Cambria" w:hAnsi="Cambria"/>
          <w:szCs w:val="21"/>
        </w:rPr>
      </w:pPr>
    </w:p>
    <w:sectPr w:rsidR="00E81A7A" w:rsidRPr="00664183" w:rsidSect="00280ACD">
      <w:pgSz w:w="11906" w:h="16838"/>
      <w:pgMar w:top="720" w:right="720" w:bottom="720" w:left="72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D0577" w:rsidRDefault="00BD0577" w:rsidP="00280ACD">
      <w:r>
        <w:separator/>
      </w:r>
    </w:p>
  </w:endnote>
  <w:endnote w:type="continuationSeparator" w:id="1">
    <w:p w:rsidR="00BD0577" w:rsidRDefault="00BD0577" w:rsidP="00280ACD">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fornian FB">
    <w:panose1 w:val="0207040306080B030204"/>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D0577" w:rsidRDefault="00BD0577" w:rsidP="00280ACD">
      <w:r>
        <w:separator/>
      </w:r>
    </w:p>
  </w:footnote>
  <w:footnote w:type="continuationSeparator" w:id="1">
    <w:p w:rsidR="00BD0577" w:rsidRDefault="00BD0577" w:rsidP="00280ACD">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115629"/>
    <w:multiLevelType w:val="multilevel"/>
    <w:tmpl w:val="67025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C806B2A"/>
    <w:multiLevelType w:val="hybridMultilevel"/>
    <w:tmpl w:val="545EF180"/>
    <w:lvl w:ilvl="0" w:tplc="9BE636B6">
      <w:start w:val="1"/>
      <w:numFmt w:val="lowerLetter"/>
      <w:lvlText w:val="%1."/>
      <w:lvlJc w:val="left"/>
      <w:pPr>
        <w:ind w:left="360" w:hanging="360"/>
      </w:pPr>
      <w:rPr>
        <w:rFonts w:hint="default"/>
        <w:b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2E30117D"/>
    <w:multiLevelType w:val="multilevel"/>
    <w:tmpl w:val="2C064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0C7189F"/>
    <w:multiLevelType w:val="hybridMultilevel"/>
    <w:tmpl w:val="FF006944"/>
    <w:lvl w:ilvl="0" w:tplc="1E7614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nsid w:val="7ABE2CC2"/>
    <w:multiLevelType w:val="multilevel"/>
    <w:tmpl w:val="DB1C7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2"/>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8674"/>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EB4751"/>
    <w:rsid w:val="0005402E"/>
    <w:rsid w:val="0006737C"/>
    <w:rsid w:val="000C4F60"/>
    <w:rsid w:val="0010649F"/>
    <w:rsid w:val="00120409"/>
    <w:rsid w:val="00132E0B"/>
    <w:rsid w:val="0013799B"/>
    <w:rsid w:val="00145831"/>
    <w:rsid w:val="00175CC8"/>
    <w:rsid w:val="001A2A1D"/>
    <w:rsid w:val="001B3968"/>
    <w:rsid w:val="001D4181"/>
    <w:rsid w:val="001E1038"/>
    <w:rsid w:val="001E6C3B"/>
    <w:rsid w:val="001F5227"/>
    <w:rsid w:val="001F7D23"/>
    <w:rsid w:val="002031D3"/>
    <w:rsid w:val="00207850"/>
    <w:rsid w:val="00214C31"/>
    <w:rsid w:val="0024381A"/>
    <w:rsid w:val="00246C35"/>
    <w:rsid w:val="002569B6"/>
    <w:rsid w:val="00264B25"/>
    <w:rsid w:val="00265B40"/>
    <w:rsid w:val="002741C2"/>
    <w:rsid w:val="00280ACD"/>
    <w:rsid w:val="00290476"/>
    <w:rsid w:val="002A081C"/>
    <w:rsid w:val="002D5655"/>
    <w:rsid w:val="002F3633"/>
    <w:rsid w:val="00302772"/>
    <w:rsid w:val="003108A8"/>
    <w:rsid w:val="00315FF6"/>
    <w:rsid w:val="00322D02"/>
    <w:rsid w:val="0032753F"/>
    <w:rsid w:val="003365DD"/>
    <w:rsid w:val="00337D90"/>
    <w:rsid w:val="003D6F9B"/>
    <w:rsid w:val="00401D1F"/>
    <w:rsid w:val="00410164"/>
    <w:rsid w:val="00412742"/>
    <w:rsid w:val="00432B5A"/>
    <w:rsid w:val="00473861"/>
    <w:rsid w:val="004C2435"/>
    <w:rsid w:val="004F23C6"/>
    <w:rsid w:val="00511CBB"/>
    <w:rsid w:val="00520912"/>
    <w:rsid w:val="00533579"/>
    <w:rsid w:val="00545684"/>
    <w:rsid w:val="00547850"/>
    <w:rsid w:val="00560048"/>
    <w:rsid w:val="00597014"/>
    <w:rsid w:val="005A072D"/>
    <w:rsid w:val="005C74F2"/>
    <w:rsid w:val="005E3086"/>
    <w:rsid w:val="005F1CF6"/>
    <w:rsid w:val="00615E29"/>
    <w:rsid w:val="00621D33"/>
    <w:rsid w:val="00640410"/>
    <w:rsid w:val="00657EDD"/>
    <w:rsid w:val="00664183"/>
    <w:rsid w:val="00681152"/>
    <w:rsid w:val="006C4BEE"/>
    <w:rsid w:val="006D38EA"/>
    <w:rsid w:val="006F431A"/>
    <w:rsid w:val="006F505F"/>
    <w:rsid w:val="00704026"/>
    <w:rsid w:val="00747A95"/>
    <w:rsid w:val="00763543"/>
    <w:rsid w:val="007636EE"/>
    <w:rsid w:val="00773911"/>
    <w:rsid w:val="00776164"/>
    <w:rsid w:val="00790FBC"/>
    <w:rsid w:val="007D14BA"/>
    <w:rsid w:val="007E3667"/>
    <w:rsid w:val="00807857"/>
    <w:rsid w:val="0081605B"/>
    <w:rsid w:val="008539A7"/>
    <w:rsid w:val="00865281"/>
    <w:rsid w:val="00874DB1"/>
    <w:rsid w:val="008D451A"/>
    <w:rsid w:val="008E1EAA"/>
    <w:rsid w:val="00911F8E"/>
    <w:rsid w:val="0091698E"/>
    <w:rsid w:val="009204FE"/>
    <w:rsid w:val="00926F8A"/>
    <w:rsid w:val="00931C65"/>
    <w:rsid w:val="009720E7"/>
    <w:rsid w:val="0099179C"/>
    <w:rsid w:val="009A2A0D"/>
    <w:rsid w:val="00A10165"/>
    <w:rsid w:val="00A104F7"/>
    <w:rsid w:val="00A33BE8"/>
    <w:rsid w:val="00A46E97"/>
    <w:rsid w:val="00A5038F"/>
    <w:rsid w:val="00A51C0D"/>
    <w:rsid w:val="00A52BDC"/>
    <w:rsid w:val="00A5474B"/>
    <w:rsid w:val="00A76198"/>
    <w:rsid w:val="00AD1317"/>
    <w:rsid w:val="00AD4B97"/>
    <w:rsid w:val="00AF0C0A"/>
    <w:rsid w:val="00B048D1"/>
    <w:rsid w:val="00B175F5"/>
    <w:rsid w:val="00B341DB"/>
    <w:rsid w:val="00B67F84"/>
    <w:rsid w:val="00B81178"/>
    <w:rsid w:val="00B83069"/>
    <w:rsid w:val="00BA165E"/>
    <w:rsid w:val="00BA7D00"/>
    <w:rsid w:val="00BB14C8"/>
    <w:rsid w:val="00BB490A"/>
    <w:rsid w:val="00BC3E95"/>
    <w:rsid w:val="00BD0577"/>
    <w:rsid w:val="00BD4BFB"/>
    <w:rsid w:val="00BE295F"/>
    <w:rsid w:val="00BF2146"/>
    <w:rsid w:val="00BF35BE"/>
    <w:rsid w:val="00C029A3"/>
    <w:rsid w:val="00C02B54"/>
    <w:rsid w:val="00C64D5C"/>
    <w:rsid w:val="00C82C3C"/>
    <w:rsid w:val="00C92406"/>
    <w:rsid w:val="00CB5DDB"/>
    <w:rsid w:val="00CB6C4B"/>
    <w:rsid w:val="00CD3ACF"/>
    <w:rsid w:val="00CE735E"/>
    <w:rsid w:val="00CF1345"/>
    <w:rsid w:val="00CF6C6B"/>
    <w:rsid w:val="00CF6CA1"/>
    <w:rsid w:val="00D62F96"/>
    <w:rsid w:val="00D63AB1"/>
    <w:rsid w:val="00D71348"/>
    <w:rsid w:val="00D73C3B"/>
    <w:rsid w:val="00D918DA"/>
    <w:rsid w:val="00DA54B7"/>
    <w:rsid w:val="00DD1C63"/>
    <w:rsid w:val="00DE422D"/>
    <w:rsid w:val="00E36EEE"/>
    <w:rsid w:val="00E40C9F"/>
    <w:rsid w:val="00E81A7A"/>
    <w:rsid w:val="00E847D5"/>
    <w:rsid w:val="00EB1C55"/>
    <w:rsid w:val="00EB2978"/>
    <w:rsid w:val="00EB4751"/>
    <w:rsid w:val="00EC02F7"/>
    <w:rsid w:val="00F2725F"/>
    <w:rsid w:val="00F41370"/>
    <w:rsid w:val="00F47889"/>
    <w:rsid w:val="00F73BDF"/>
    <w:rsid w:val="00F81094"/>
    <w:rsid w:val="00FD33B8"/>
    <w:rsid w:val="00FE2F1D"/>
    <w:rsid w:val="00FE7EE7"/>
    <w:rsid w:val="00FF1369"/>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86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36EEE"/>
    <w:pPr>
      <w:widowControl w:val="0"/>
      <w:jc w:val="both"/>
    </w:pPr>
  </w:style>
  <w:style w:type="paragraph" w:styleId="1">
    <w:name w:val="heading 1"/>
    <w:basedOn w:val="a"/>
    <w:link w:val="1Char"/>
    <w:uiPriority w:val="9"/>
    <w:qFormat/>
    <w:rsid w:val="001A2A1D"/>
    <w:pPr>
      <w:widowControl/>
      <w:spacing w:before="100" w:beforeAutospacing="1" w:after="100" w:afterAutospacing="1"/>
      <w:jc w:val="left"/>
      <w:outlineLvl w:val="0"/>
    </w:pPr>
    <w:rPr>
      <w:rFonts w:ascii="宋体" w:eastAsia="宋体" w:hAnsi="宋体" w:cs="宋体"/>
      <w:b/>
      <w:bCs/>
      <w:kern w:val="36"/>
      <w:sz w:val="48"/>
      <w:szCs w:val="48"/>
    </w:rPr>
  </w:style>
  <w:style w:type="paragraph" w:styleId="3">
    <w:name w:val="heading 3"/>
    <w:basedOn w:val="a"/>
    <w:next w:val="a"/>
    <w:link w:val="3Char"/>
    <w:uiPriority w:val="9"/>
    <w:semiHidden/>
    <w:unhideWhenUsed/>
    <w:qFormat/>
    <w:rsid w:val="00776164"/>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280ACD"/>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280ACD"/>
    <w:rPr>
      <w:sz w:val="18"/>
      <w:szCs w:val="18"/>
    </w:rPr>
  </w:style>
  <w:style w:type="paragraph" w:styleId="a4">
    <w:name w:val="footer"/>
    <w:basedOn w:val="a"/>
    <w:link w:val="Char0"/>
    <w:uiPriority w:val="99"/>
    <w:semiHidden/>
    <w:unhideWhenUsed/>
    <w:rsid w:val="00280ACD"/>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280ACD"/>
    <w:rPr>
      <w:sz w:val="18"/>
      <w:szCs w:val="18"/>
    </w:rPr>
  </w:style>
  <w:style w:type="character" w:customStyle="1" w:styleId="ssrcss-1if1g9v-metadatatext">
    <w:name w:val="ssrcss-1if1g9v-metadatatext"/>
    <w:basedOn w:val="a0"/>
    <w:rsid w:val="001A2A1D"/>
  </w:style>
  <w:style w:type="character" w:customStyle="1" w:styleId="1Char">
    <w:name w:val="标题 1 Char"/>
    <w:basedOn w:val="a0"/>
    <w:link w:val="1"/>
    <w:uiPriority w:val="9"/>
    <w:rsid w:val="001A2A1D"/>
    <w:rPr>
      <w:rFonts w:ascii="宋体" w:eastAsia="宋体" w:hAnsi="宋体" w:cs="宋体"/>
      <w:b/>
      <w:bCs/>
      <w:kern w:val="36"/>
      <w:sz w:val="48"/>
      <w:szCs w:val="48"/>
    </w:rPr>
  </w:style>
  <w:style w:type="paragraph" w:customStyle="1" w:styleId="ssrcss-1q0x1qg-paragraph">
    <w:name w:val="ssrcss-1q0x1qg-paragraph"/>
    <w:basedOn w:val="a"/>
    <w:rsid w:val="001A2A1D"/>
    <w:pPr>
      <w:widowControl/>
      <w:spacing w:before="100" w:beforeAutospacing="1" w:after="100" w:afterAutospacing="1"/>
      <w:jc w:val="left"/>
    </w:pPr>
    <w:rPr>
      <w:rFonts w:ascii="宋体" w:eastAsia="宋体" w:hAnsi="宋体" w:cs="宋体"/>
      <w:kern w:val="0"/>
      <w:sz w:val="24"/>
      <w:szCs w:val="24"/>
    </w:rPr>
  </w:style>
  <w:style w:type="paragraph" w:styleId="a5">
    <w:name w:val="Normal (Web)"/>
    <w:basedOn w:val="a"/>
    <w:uiPriority w:val="99"/>
    <w:unhideWhenUsed/>
    <w:rsid w:val="005A072D"/>
    <w:pPr>
      <w:widowControl/>
      <w:spacing w:before="100" w:beforeAutospacing="1" w:after="100" w:afterAutospacing="1"/>
      <w:jc w:val="left"/>
    </w:pPr>
    <w:rPr>
      <w:rFonts w:ascii="宋体" w:eastAsia="宋体" w:hAnsi="宋体" w:cs="宋体"/>
      <w:kern w:val="0"/>
      <w:sz w:val="24"/>
      <w:szCs w:val="24"/>
    </w:rPr>
  </w:style>
  <w:style w:type="character" w:styleId="a6">
    <w:name w:val="Hyperlink"/>
    <w:basedOn w:val="a0"/>
    <w:uiPriority w:val="99"/>
    <w:unhideWhenUsed/>
    <w:rsid w:val="005A072D"/>
    <w:rPr>
      <w:color w:val="0000FF"/>
      <w:u w:val="single"/>
    </w:rPr>
  </w:style>
  <w:style w:type="paragraph" w:customStyle="1" w:styleId="has-drop-cap">
    <w:name w:val="has-drop-cap"/>
    <w:basedOn w:val="a"/>
    <w:rsid w:val="005A072D"/>
    <w:pPr>
      <w:widowControl/>
      <w:spacing w:before="100" w:beforeAutospacing="1" w:after="100" w:afterAutospacing="1"/>
      <w:jc w:val="left"/>
    </w:pPr>
    <w:rPr>
      <w:rFonts w:ascii="宋体" w:eastAsia="宋体" w:hAnsi="宋体" w:cs="宋体"/>
      <w:kern w:val="0"/>
      <w:sz w:val="24"/>
      <w:szCs w:val="24"/>
    </w:rPr>
  </w:style>
  <w:style w:type="paragraph" w:customStyle="1" w:styleId="css-at9mc1">
    <w:name w:val="css-at9mc1"/>
    <w:basedOn w:val="a"/>
    <w:rsid w:val="00D918DA"/>
    <w:pPr>
      <w:widowControl/>
      <w:spacing w:before="100" w:beforeAutospacing="1" w:after="100" w:afterAutospacing="1"/>
      <w:jc w:val="left"/>
    </w:pPr>
    <w:rPr>
      <w:rFonts w:ascii="宋体" w:eastAsia="宋体" w:hAnsi="宋体" w:cs="宋体"/>
      <w:kern w:val="0"/>
      <w:sz w:val="24"/>
      <w:szCs w:val="24"/>
    </w:rPr>
  </w:style>
  <w:style w:type="character" w:customStyle="1" w:styleId="sdc-article-headerlong-title">
    <w:name w:val="sdc-article-header__long-title"/>
    <w:basedOn w:val="a0"/>
    <w:rsid w:val="00D918DA"/>
  </w:style>
  <w:style w:type="paragraph" w:customStyle="1" w:styleId="sdc-article-headersub-title">
    <w:name w:val="sdc-article-header__sub-title"/>
    <w:basedOn w:val="a"/>
    <w:rsid w:val="00D918DA"/>
    <w:pPr>
      <w:widowControl/>
      <w:spacing w:before="100" w:beforeAutospacing="1" w:after="100" w:afterAutospacing="1"/>
      <w:jc w:val="left"/>
    </w:pPr>
    <w:rPr>
      <w:rFonts w:ascii="宋体" w:eastAsia="宋体" w:hAnsi="宋体" w:cs="宋体"/>
      <w:kern w:val="0"/>
      <w:sz w:val="24"/>
      <w:szCs w:val="24"/>
    </w:rPr>
  </w:style>
  <w:style w:type="paragraph" w:customStyle="1" w:styleId="sdc-article-datedate-time">
    <w:name w:val="sdc-article-date__date-time"/>
    <w:basedOn w:val="a"/>
    <w:rsid w:val="00D918DA"/>
    <w:pPr>
      <w:widowControl/>
      <w:spacing w:before="100" w:beforeAutospacing="1" w:after="100" w:afterAutospacing="1"/>
      <w:jc w:val="left"/>
    </w:pPr>
    <w:rPr>
      <w:rFonts w:ascii="宋体" w:eastAsia="宋体" w:hAnsi="宋体" w:cs="宋体"/>
      <w:kern w:val="0"/>
      <w:sz w:val="24"/>
      <w:szCs w:val="24"/>
    </w:rPr>
  </w:style>
  <w:style w:type="character" w:styleId="a7">
    <w:name w:val="Strong"/>
    <w:basedOn w:val="a0"/>
    <w:uiPriority w:val="22"/>
    <w:qFormat/>
    <w:rsid w:val="00D918DA"/>
    <w:rPr>
      <w:b/>
      <w:bCs/>
    </w:rPr>
  </w:style>
  <w:style w:type="character" w:customStyle="1" w:styleId="article-classifiergap">
    <w:name w:val="article-classifier__gap"/>
    <w:basedOn w:val="a0"/>
    <w:rsid w:val="00D918DA"/>
  </w:style>
  <w:style w:type="paragraph" w:customStyle="1" w:styleId="comp">
    <w:name w:val="comp"/>
    <w:basedOn w:val="a"/>
    <w:rsid w:val="00776164"/>
    <w:pPr>
      <w:widowControl/>
      <w:spacing w:before="100" w:beforeAutospacing="1" w:after="100" w:afterAutospacing="1"/>
      <w:jc w:val="left"/>
    </w:pPr>
    <w:rPr>
      <w:rFonts w:ascii="宋体" w:eastAsia="宋体" w:hAnsi="宋体" w:cs="宋体"/>
      <w:kern w:val="0"/>
      <w:sz w:val="24"/>
      <w:szCs w:val="24"/>
    </w:rPr>
  </w:style>
  <w:style w:type="character" w:customStyle="1" w:styleId="mntl-inline-citation">
    <w:name w:val="mntl-inline-citation"/>
    <w:basedOn w:val="a0"/>
    <w:rsid w:val="00776164"/>
  </w:style>
  <w:style w:type="character" w:customStyle="1" w:styleId="3Char">
    <w:name w:val="标题 3 Char"/>
    <w:basedOn w:val="a0"/>
    <w:link w:val="3"/>
    <w:uiPriority w:val="9"/>
    <w:semiHidden/>
    <w:rsid w:val="00776164"/>
    <w:rPr>
      <w:b/>
      <w:bCs/>
      <w:sz w:val="32"/>
      <w:szCs w:val="32"/>
    </w:rPr>
  </w:style>
  <w:style w:type="character" w:customStyle="1" w:styleId="mntl-sc-block-subheadingtext">
    <w:name w:val="mntl-sc-block-subheading__text"/>
    <w:basedOn w:val="a0"/>
    <w:rsid w:val="00776164"/>
  </w:style>
  <w:style w:type="paragraph" w:styleId="HTML">
    <w:name w:val="HTML Preformatted"/>
    <w:basedOn w:val="a"/>
    <w:link w:val="HTMLChar"/>
    <w:uiPriority w:val="99"/>
    <w:semiHidden/>
    <w:unhideWhenUsed/>
    <w:rsid w:val="00621D33"/>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Char">
    <w:name w:val="HTML 预设格式 Char"/>
    <w:basedOn w:val="a0"/>
    <w:link w:val="HTML"/>
    <w:uiPriority w:val="99"/>
    <w:semiHidden/>
    <w:rsid w:val="00621D33"/>
    <w:rPr>
      <w:rFonts w:ascii="宋体" w:eastAsia="宋体" w:hAnsi="宋体" w:cs="宋体"/>
      <w:kern w:val="0"/>
      <w:sz w:val="24"/>
      <w:szCs w:val="24"/>
    </w:rPr>
  </w:style>
  <w:style w:type="character" w:customStyle="1" w:styleId="y2iqfc">
    <w:name w:val="y2iqfc"/>
    <w:basedOn w:val="a0"/>
    <w:rsid w:val="00621D33"/>
  </w:style>
  <w:style w:type="paragraph" w:styleId="a8">
    <w:name w:val="Balloon Text"/>
    <w:basedOn w:val="a"/>
    <w:link w:val="Char1"/>
    <w:uiPriority w:val="99"/>
    <w:semiHidden/>
    <w:unhideWhenUsed/>
    <w:rsid w:val="00874DB1"/>
    <w:rPr>
      <w:sz w:val="18"/>
      <w:szCs w:val="18"/>
    </w:rPr>
  </w:style>
  <w:style w:type="character" w:customStyle="1" w:styleId="Char1">
    <w:name w:val="批注框文本 Char"/>
    <w:basedOn w:val="a0"/>
    <w:link w:val="a8"/>
    <w:uiPriority w:val="99"/>
    <w:semiHidden/>
    <w:rsid w:val="00874DB1"/>
    <w:rPr>
      <w:sz w:val="18"/>
      <w:szCs w:val="18"/>
    </w:rPr>
  </w:style>
  <w:style w:type="character" w:customStyle="1" w:styleId="css-kaitht">
    <w:name w:val="css-kaitht"/>
    <w:basedOn w:val="a0"/>
    <w:rsid w:val="00D71348"/>
  </w:style>
  <w:style w:type="table" w:styleId="a9">
    <w:name w:val="Table Grid"/>
    <w:basedOn w:val="a1"/>
    <w:uiPriority w:val="59"/>
    <w:rsid w:val="00FF1369"/>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aa">
    <w:name w:val="List Paragraph"/>
    <w:basedOn w:val="a"/>
    <w:uiPriority w:val="34"/>
    <w:qFormat/>
    <w:rsid w:val="00432B5A"/>
    <w:pPr>
      <w:ind w:firstLineChars="200" w:firstLine="420"/>
    </w:pPr>
  </w:style>
</w:styles>
</file>

<file path=word/webSettings.xml><?xml version="1.0" encoding="utf-8"?>
<w:webSettings xmlns:r="http://schemas.openxmlformats.org/officeDocument/2006/relationships" xmlns:w="http://schemas.openxmlformats.org/wordprocessingml/2006/main">
  <w:divs>
    <w:div w:id="8602851">
      <w:bodyDiv w:val="1"/>
      <w:marLeft w:val="0"/>
      <w:marRight w:val="0"/>
      <w:marTop w:val="0"/>
      <w:marBottom w:val="0"/>
      <w:divBdr>
        <w:top w:val="none" w:sz="0" w:space="0" w:color="auto"/>
        <w:left w:val="none" w:sz="0" w:space="0" w:color="auto"/>
        <w:bottom w:val="none" w:sz="0" w:space="0" w:color="auto"/>
        <w:right w:val="none" w:sz="0" w:space="0" w:color="auto"/>
      </w:divBdr>
    </w:div>
    <w:div w:id="23333960">
      <w:bodyDiv w:val="1"/>
      <w:marLeft w:val="0"/>
      <w:marRight w:val="0"/>
      <w:marTop w:val="0"/>
      <w:marBottom w:val="0"/>
      <w:divBdr>
        <w:top w:val="none" w:sz="0" w:space="0" w:color="auto"/>
        <w:left w:val="none" w:sz="0" w:space="0" w:color="auto"/>
        <w:bottom w:val="none" w:sz="0" w:space="0" w:color="auto"/>
        <w:right w:val="none" w:sz="0" w:space="0" w:color="auto"/>
      </w:divBdr>
      <w:divsChild>
        <w:div w:id="213738436">
          <w:marLeft w:val="0"/>
          <w:marRight w:val="0"/>
          <w:marTop w:val="0"/>
          <w:marBottom w:val="0"/>
          <w:divBdr>
            <w:top w:val="none" w:sz="0" w:space="0" w:color="auto"/>
            <w:left w:val="none" w:sz="0" w:space="0" w:color="auto"/>
            <w:bottom w:val="none" w:sz="0" w:space="0" w:color="auto"/>
            <w:right w:val="none" w:sz="0" w:space="0" w:color="auto"/>
          </w:divBdr>
        </w:div>
      </w:divsChild>
    </w:div>
    <w:div w:id="47338009">
      <w:bodyDiv w:val="1"/>
      <w:marLeft w:val="0"/>
      <w:marRight w:val="0"/>
      <w:marTop w:val="0"/>
      <w:marBottom w:val="0"/>
      <w:divBdr>
        <w:top w:val="none" w:sz="0" w:space="0" w:color="auto"/>
        <w:left w:val="none" w:sz="0" w:space="0" w:color="auto"/>
        <w:bottom w:val="none" w:sz="0" w:space="0" w:color="auto"/>
        <w:right w:val="none" w:sz="0" w:space="0" w:color="auto"/>
      </w:divBdr>
    </w:div>
    <w:div w:id="56242332">
      <w:bodyDiv w:val="1"/>
      <w:marLeft w:val="0"/>
      <w:marRight w:val="0"/>
      <w:marTop w:val="0"/>
      <w:marBottom w:val="0"/>
      <w:divBdr>
        <w:top w:val="none" w:sz="0" w:space="0" w:color="auto"/>
        <w:left w:val="none" w:sz="0" w:space="0" w:color="auto"/>
        <w:bottom w:val="none" w:sz="0" w:space="0" w:color="auto"/>
        <w:right w:val="none" w:sz="0" w:space="0" w:color="auto"/>
      </w:divBdr>
    </w:div>
    <w:div w:id="60643194">
      <w:bodyDiv w:val="1"/>
      <w:marLeft w:val="0"/>
      <w:marRight w:val="0"/>
      <w:marTop w:val="0"/>
      <w:marBottom w:val="0"/>
      <w:divBdr>
        <w:top w:val="none" w:sz="0" w:space="0" w:color="auto"/>
        <w:left w:val="none" w:sz="0" w:space="0" w:color="auto"/>
        <w:bottom w:val="none" w:sz="0" w:space="0" w:color="auto"/>
        <w:right w:val="none" w:sz="0" w:space="0" w:color="auto"/>
      </w:divBdr>
    </w:div>
    <w:div w:id="87624995">
      <w:bodyDiv w:val="1"/>
      <w:marLeft w:val="0"/>
      <w:marRight w:val="0"/>
      <w:marTop w:val="0"/>
      <w:marBottom w:val="0"/>
      <w:divBdr>
        <w:top w:val="none" w:sz="0" w:space="0" w:color="auto"/>
        <w:left w:val="none" w:sz="0" w:space="0" w:color="auto"/>
        <w:bottom w:val="none" w:sz="0" w:space="0" w:color="auto"/>
        <w:right w:val="none" w:sz="0" w:space="0" w:color="auto"/>
      </w:divBdr>
    </w:div>
    <w:div w:id="111554225">
      <w:bodyDiv w:val="1"/>
      <w:marLeft w:val="0"/>
      <w:marRight w:val="0"/>
      <w:marTop w:val="0"/>
      <w:marBottom w:val="0"/>
      <w:divBdr>
        <w:top w:val="none" w:sz="0" w:space="0" w:color="auto"/>
        <w:left w:val="none" w:sz="0" w:space="0" w:color="auto"/>
        <w:bottom w:val="none" w:sz="0" w:space="0" w:color="auto"/>
        <w:right w:val="none" w:sz="0" w:space="0" w:color="auto"/>
      </w:divBdr>
    </w:div>
    <w:div w:id="154422513">
      <w:bodyDiv w:val="1"/>
      <w:marLeft w:val="0"/>
      <w:marRight w:val="0"/>
      <w:marTop w:val="0"/>
      <w:marBottom w:val="0"/>
      <w:divBdr>
        <w:top w:val="none" w:sz="0" w:space="0" w:color="auto"/>
        <w:left w:val="none" w:sz="0" w:space="0" w:color="auto"/>
        <w:bottom w:val="none" w:sz="0" w:space="0" w:color="auto"/>
        <w:right w:val="none" w:sz="0" w:space="0" w:color="auto"/>
      </w:divBdr>
    </w:div>
    <w:div w:id="171532495">
      <w:bodyDiv w:val="1"/>
      <w:marLeft w:val="0"/>
      <w:marRight w:val="0"/>
      <w:marTop w:val="0"/>
      <w:marBottom w:val="0"/>
      <w:divBdr>
        <w:top w:val="none" w:sz="0" w:space="0" w:color="auto"/>
        <w:left w:val="none" w:sz="0" w:space="0" w:color="auto"/>
        <w:bottom w:val="none" w:sz="0" w:space="0" w:color="auto"/>
        <w:right w:val="none" w:sz="0" w:space="0" w:color="auto"/>
      </w:divBdr>
    </w:div>
    <w:div w:id="177156939">
      <w:bodyDiv w:val="1"/>
      <w:marLeft w:val="0"/>
      <w:marRight w:val="0"/>
      <w:marTop w:val="0"/>
      <w:marBottom w:val="0"/>
      <w:divBdr>
        <w:top w:val="none" w:sz="0" w:space="0" w:color="auto"/>
        <w:left w:val="none" w:sz="0" w:space="0" w:color="auto"/>
        <w:bottom w:val="none" w:sz="0" w:space="0" w:color="auto"/>
        <w:right w:val="none" w:sz="0" w:space="0" w:color="auto"/>
      </w:divBdr>
    </w:div>
    <w:div w:id="214703481">
      <w:bodyDiv w:val="1"/>
      <w:marLeft w:val="0"/>
      <w:marRight w:val="0"/>
      <w:marTop w:val="0"/>
      <w:marBottom w:val="0"/>
      <w:divBdr>
        <w:top w:val="none" w:sz="0" w:space="0" w:color="auto"/>
        <w:left w:val="none" w:sz="0" w:space="0" w:color="auto"/>
        <w:bottom w:val="none" w:sz="0" w:space="0" w:color="auto"/>
        <w:right w:val="none" w:sz="0" w:space="0" w:color="auto"/>
      </w:divBdr>
    </w:div>
    <w:div w:id="217711920">
      <w:bodyDiv w:val="1"/>
      <w:marLeft w:val="0"/>
      <w:marRight w:val="0"/>
      <w:marTop w:val="0"/>
      <w:marBottom w:val="0"/>
      <w:divBdr>
        <w:top w:val="none" w:sz="0" w:space="0" w:color="auto"/>
        <w:left w:val="none" w:sz="0" w:space="0" w:color="auto"/>
        <w:bottom w:val="none" w:sz="0" w:space="0" w:color="auto"/>
        <w:right w:val="none" w:sz="0" w:space="0" w:color="auto"/>
      </w:divBdr>
      <w:divsChild>
        <w:div w:id="1019553004">
          <w:marLeft w:val="0"/>
          <w:marRight w:val="0"/>
          <w:marTop w:val="0"/>
          <w:marBottom w:val="0"/>
          <w:divBdr>
            <w:top w:val="none" w:sz="0" w:space="0" w:color="auto"/>
            <w:left w:val="none" w:sz="0" w:space="0" w:color="auto"/>
            <w:bottom w:val="none" w:sz="0" w:space="0" w:color="auto"/>
            <w:right w:val="none" w:sz="0" w:space="0" w:color="auto"/>
          </w:divBdr>
        </w:div>
      </w:divsChild>
    </w:div>
    <w:div w:id="252445240">
      <w:bodyDiv w:val="1"/>
      <w:marLeft w:val="0"/>
      <w:marRight w:val="0"/>
      <w:marTop w:val="0"/>
      <w:marBottom w:val="0"/>
      <w:divBdr>
        <w:top w:val="none" w:sz="0" w:space="0" w:color="auto"/>
        <w:left w:val="none" w:sz="0" w:space="0" w:color="auto"/>
        <w:bottom w:val="none" w:sz="0" w:space="0" w:color="auto"/>
        <w:right w:val="none" w:sz="0" w:space="0" w:color="auto"/>
      </w:divBdr>
      <w:divsChild>
        <w:div w:id="1956863752">
          <w:marLeft w:val="0"/>
          <w:marRight w:val="0"/>
          <w:marTop w:val="0"/>
          <w:marBottom w:val="0"/>
          <w:divBdr>
            <w:top w:val="none" w:sz="0" w:space="0" w:color="auto"/>
            <w:left w:val="none" w:sz="0" w:space="0" w:color="auto"/>
            <w:bottom w:val="none" w:sz="0" w:space="0" w:color="auto"/>
            <w:right w:val="none" w:sz="0" w:space="0" w:color="auto"/>
          </w:divBdr>
          <w:divsChild>
            <w:div w:id="1031539789">
              <w:marLeft w:val="0"/>
              <w:marRight w:val="0"/>
              <w:marTop w:val="0"/>
              <w:marBottom w:val="0"/>
              <w:divBdr>
                <w:top w:val="none" w:sz="0" w:space="0" w:color="auto"/>
                <w:left w:val="none" w:sz="0" w:space="0" w:color="auto"/>
                <w:bottom w:val="none" w:sz="0" w:space="0" w:color="auto"/>
                <w:right w:val="none" w:sz="0" w:space="0" w:color="auto"/>
              </w:divBdr>
            </w:div>
          </w:divsChild>
        </w:div>
        <w:div w:id="565842804">
          <w:marLeft w:val="0"/>
          <w:marRight w:val="0"/>
          <w:marTop w:val="0"/>
          <w:marBottom w:val="0"/>
          <w:divBdr>
            <w:top w:val="none" w:sz="0" w:space="0" w:color="auto"/>
            <w:left w:val="none" w:sz="0" w:space="0" w:color="auto"/>
            <w:bottom w:val="none" w:sz="0" w:space="0" w:color="auto"/>
            <w:right w:val="none" w:sz="0" w:space="0" w:color="auto"/>
          </w:divBdr>
          <w:divsChild>
            <w:div w:id="1734690852">
              <w:marLeft w:val="0"/>
              <w:marRight w:val="0"/>
              <w:marTop w:val="0"/>
              <w:marBottom w:val="0"/>
              <w:divBdr>
                <w:top w:val="none" w:sz="0" w:space="0" w:color="auto"/>
                <w:left w:val="none" w:sz="0" w:space="0" w:color="auto"/>
                <w:bottom w:val="none" w:sz="0" w:space="0" w:color="auto"/>
                <w:right w:val="none" w:sz="0" w:space="0" w:color="auto"/>
              </w:divBdr>
            </w:div>
          </w:divsChild>
        </w:div>
        <w:div w:id="2080471566">
          <w:marLeft w:val="0"/>
          <w:marRight w:val="0"/>
          <w:marTop w:val="0"/>
          <w:marBottom w:val="0"/>
          <w:divBdr>
            <w:top w:val="none" w:sz="0" w:space="0" w:color="auto"/>
            <w:left w:val="none" w:sz="0" w:space="0" w:color="auto"/>
            <w:bottom w:val="none" w:sz="0" w:space="0" w:color="auto"/>
            <w:right w:val="none" w:sz="0" w:space="0" w:color="auto"/>
          </w:divBdr>
          <w:divsChild>
            <w:div w:id="153095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505633">
      <w:bodyDiv w:val="1"/>
      <w:marLeft w:val="0"/>
      <w:marRight w:val="0"/>
      <w:marTop w:val="0"/>
      <w:marBottom w:val="0"/>
      <w:divBdr>
        <w:top w:val="none" w:sz="0" w:space="0" w:color="auto"/>
        <w:left w:val="none" w:sz="0" w:space="0" w:color="auto"/>
        <w:bottom w:val="none" w:sz="0" w:space="0" w:color="auto"/>
        <w:right w:val="none" w:sz="0" w:space="0" w:color="auto"/>
      </w:divBdr>
      <w:divsChild>
        <w:div w:id="743256114">
          <w:marLeft w:val="0"/>
          <w:marRight w:val="0"/>
          <w:marTop w:val="0"/>
          <w:marBottom w:val="0"/>
          <w:divBdr>
            <w:top w:val="none" w:sz="0" w:space="0" w:color="auto"/>
            <w:left w:val="none" w:sz="0" w:space="0" w:color="auto"/>
            <w:bottom w:val="none" w:sz="0" w:space="0" w:color="auto"/>
            <w:right w:val="none" w:sz="0" w:space="0" w:color="auto"/>
          </w:divBdr>
        </w:div>
      </w:divsChild>
    </w:div>
    <w:div w:id="281812265">
      <w:bodyDiv w:val="1"/>
      <w:marLeft w:val="0"/>
      <w:marRight w:val="0"/>
      <w:marTop w:val="0"/>
      <w:marBottom w:val="0"/>
      <w:divBdr>
        <w:top w:val="none" w:sz="0" w:space="0" w:color="auto"/>
        <w:left w:val="none" w:sz="0" w:space="0" w:color="auto"/>
        <w:bottom w:val="none" w:sz="0" w:space="0" w:color="auto"/>
        <w:right w:val="none" w:sz="0" w:space="0" w:color="auto"/>
      </w:divBdr>
      <w:divsChild>
        <w:div w:id="83026">
          <w:marLeft w:val="0"/>
          <w:marRight w:val="0"/>
          <w:marTop w:val="0"/>
          <w:marBottom w:val="0"/>
          <w:divBdr>
            <w:top w:val="none" w:sz="0" w:space="0" w:color="auto"/>
            <w:left w:val="none" w:sz="0" w:space="0" w:color="auto"/>
            <w:bottom w:val="none" w:sz="0" w:space="0" w:color="auto"/>
            <w:right w:val="none" w:sz="0" w:space="0" w:color="auto"/>
          </w:divBdr>
        </w:div>
      </w:divsChild>
    </w:div>
    <w:div w:id="282804653">
      <w:bodyDiv w:val="1"/>
      <w:marLeft w:val="0"/>
      <w:marRight w:val="0"/>
      <w:marTop w:val="0"/>
      <w:marBottom w:val="0"/>
      <w:divBdr>
        <w:top w:val="none" w:sz="0" w:space="0" w:color="auto"/>
        <w:left w:val="none" w:sz="0" w:space="0" w:color="auto"/>
        <w:bottom w:val="none" w:sz="0" w:space="0" w:color="auto"/>
        <w:right w:val="none" w:sz="0" w:space="0" w:color="auto"/>
      </w:divBdr>
      <w:divsChild>
        <w:div w:id="1496652547">
          <w:marLeft w:val="0"/>
          <w:marRight w:val="0"/>
          <w:marTop w:val="0"/>
          <w:marBottom w:val="0"/>
          <w:divBdr>
            <w:top w:val="none" w:sz="0" w:space="0" w:color="auto"/>
            <w:left w:val="none" w:sz="0" w:space="0" w:color="auto"/>
            <w:bottom w:val="none" w:sz="0" w:space="0" w:color="auto"/>
            <w:right w:val="none" w:sz="0" w:space="0" w:color="auto"/>
          </w:divBdr>
          <w:divsChild>
            <w:div w:id="1199006035">
              <w:marLeft w:val="0"/>
              <w:marRight w:val="0"/>
              <w:marTop w:val="0"/>
              <w:marBottom w:val="0"/>
              <w:divBdr>
                <w:top w:val="none" w:sz="0" w:space="0" w:color="auto"/>
                <w:left w:val="none" w:sz="0" w:space="0" w:color="auto"/>
                <w:bottom w:val="none" w:sz="0" w:space="0" w:color="auto"/>
                <w:right w:val="none" w:sz="0" w:space="0" w:color="auto"/>
              </w:divBdr>
            </w:div>
          </w:divsChild>
        </w:div>
        <w:div w:id="1911190183">
          <w:marLeft w:val="0"/>
          <w:marRight w:val="0"/>
          <w:marTop w:val="0"/>
          <w:marBottom w:val="0"/>
          <w:divBdr>
            <w:top w:val="none" w:sz="0" w:space="0" w:color="auto"/>
            <w:left w:val="none" w:sz="0" w:space="0" w:color="auto"/>
            <w:bottom w:val="none" w:sz="0" w:space="0" w:color="auto"/>
            <w:right w:val="none" w:sz="0" w:space="0" w:color="auto"/>
          </w:divBdr>
          <w:divsChild>
            <w:div w:id="1568343624">
              <w:marLeft w:val="0"/>
              <w:marRight w:val="0"/>
              <w:marTop w:val="0"/>
              <w:marBottom w:val="0"/>
              <w:divBdr>
                <w:top w:val="none" w:sz="0" w:space="0" w:color="auto"/>
                <w:left w:val="none" w:sz="0" w:space="0" w:color="auto"/>
                <w:bottom w:val="none" w:sz="0" w:space="0" w:color="auto"/>
                <w:right w:val="none" w:sz="0" w:space="0" w:color="auto"/>
              </w:divBdr>
            </w:div>
          </w:divsChild>
        </w:div>
        <w:div w:id="2032336925">
          <w:marLeft w:val="0"/>
          <w:marRight w:val="0"/>
          <w:marTop w:val="0"/>
          <w:marBottom w:val="0"/>
          <w:divBdr>
            <w:top w:val="none" w:sz="0" w:space="0" w:color="auto"/>
            <w:left w:val="none" w:sz="0" w:space="0" w:color="auto"/>
            <w:bottom w:val="none" w:sz="0" w:space="0" w:color="auto"/>
            <w:right w:val="none" w:sz="0" w:space="0" w:color="auto"/>
          </w:divBdr>
          <w:divsChild>
            <w:div w:id="473110659">
              <w:marLeft w:val="0"/>
              <w:marRight w:val="0"/>
              <w:marTop w:val="0"/>
              <w:marBottom w:val="0"/>
              <w:divBdr>
                <w:top w:val="none" w:sz="0" w:space="0" w:color="auto"/>
                <w:left w:val="none" w:sz="0" w:space="0" w:color="auto"/>
                <w:bottom w:val="none" w:sz="0" w:space="0" w:color="auto"/>
                <w:right w:val="none" w:sz="0" w:space="0" w:color="auto"/>
              </w:divBdr>
            </w:div>
          </w:divsChild>
        </w:div>
        <w:div w:id="1923682702">
          <w:marLeft w:val="0"/>
          <w:marRight w:val="0"/>
          <w:marTop w:val="0"/>
          <w:marBottom w:val="0"/>
          <w:divBdr>
            <w:top w:val="none" w:sz="0" w:space="0" w:color="auto"/>
            <w:left w:val="none" w:sz="0" w:space="0" w:color="auto"/>
            <w:bottom w:val="none" w:sz="0" w:space="0" w:color="auto"/>
            <w:right w:val="none" w:sz="0" w:space="0" w:color="auto"/>
          </w:divBdr>
          <w:divsChild>
            <w:div w:id="155118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714190">
      <w:bodyDiv w:val="1"/>
      <w:marLeft w:val="0"/>
      <w:marRight w:val="0"/>
      <w:marTop w:val="0"/>
      <w:marBottom w:val="0"/>
      <w:divBdr>
        <w:top w:val="none" w:sz="0" w:space="0" w:color="auto"/>
        <w:left w:val="none" w:sz="0" w:space="0" w:color="auto"/>
        <w:bottom w:val="none" w:sz="0" w:space="0" w:color="auto"/>
        <w:right w:val="none" w:sz="0" w:space="0" w:color="auto"/>
      </w:divBdr>
    </w:div>
    <w:div w:id="322045919">
      <w:bodyDiv w:val="1"/>
      <w:marLeft w:val="0"/>
      <w:marRight w:val="0"/>
      <w:marTop w:val="0"/>
      <w:marBottom w:val="0"/>
      <w:divBdr>
        <w:top w:val="none" w:sz="0" w:space="0" w:color="auto"/>
        <w:left w:val="none" w:sz="0" w:space="0" w:color="auto"/>
        <w:bottom w:val="none" w:sz="0" w:space="0" w:color="auto"/>
        <w:right w:val="none" w:sz="0" w:space="0" w:color="auto"/>
      </w:divBdr>
    </w:div>
    <w:div w:id="322322050">
      <w:bodyDiv w:val="1"/>
      <w:marLeft w:val="0"/>
      <w:marRight w:val="0"/>
      <w:marTop w:val="0"/>
      <w:marBottom w:val="0"/>
      <w:divBdr>
        <w:top w:val="none" w:sz="0" w:space="0" w:color="auto"/>
        <w:left w:val="none" w:sz="0" w:space="0" w:color="auto"/>
        <w:bottom w:val="none" w:sz="0" w:space="0" w:color="auto"/>
        <w:right w:val="none" w:sz="0" w:space="0" w:color="auto"/>
      </w:divBdr>
      <w:divsChild>
        <w:div w:id="1318656446">
          <w:marLeft w:val="0"/>
          <w:marRight w:val="0"/>
          <w:marTop w:val="0"/>
          <w:marBottom w:val="0"/>
          <w:divBdr>
            <w:top w:val="none" w:sz="0" w:space="0" w:color="auto"/>
            <w:left w:val="none" w:sz="0" w:space="0" w:color="auto"/>
            <w:bottom w:val="none" w:sz="0" w:space="0" w:color="auto"/>
            <w:right w:val="none" w:sz="0" w:space="0" w:color="auto"/>
          </w:divBdr>
        </w:div>
      </w:divsChild>
    </w:div>
    <w:div w:id="335957472">
      <w:bodyDiv w:val="1"/>
      <w:marLeft w:val="0"/>
      <w:marRight w:val="0"/>
      <w:marTop w:val="0"/>
      <w:marBottom w:val="0"/>
      <w:divBdr>
        <w:top w:val="none" w:sz="0" w:space="0" w:color="auto"/>
        <w:left w:val="none" w:sz="0" w:space="0" w:color="auto"/>
        <w:bottom w:val="none" w:sz="0" w:space="0" w:color="auto"/>
        <w:right w:val="none" w:sz="0" w:space="0" w:color="auto"/>
      </w:divBdr>
      <w:divsChild>
        <w:div w:id="1079793140">
          <w:marLeft w:val="0"/>
          <w:marRight w:val="0"/>
          <w:marTop w:val="0"/>
          <w:marBottom w:val="0"/>
          <w:divBdr>
            <w:top w:val="none" w:sz="0" w:space="0" w:color="auto"/>
            <w:left w:val="none" w:sz="0" w:space="0" w:color="auto"/>
            <w:bottom w:val="none" w:sz="0" w:space="0" w:color="auto"/>
            <w:right w:val="none" w:sz="0" w:space="0" w:color="auto"/>
          </w:divBdr>
        </w:div>
      </w:divsChild>
    </w:div>
    <w:div w:id="357852026">
      <w:bodyDiv w:val="1"/>
      <w:marLeft w:val="0"/>
      <w:marRight w:val="0"/>
      <w:marTop w:val="0"/>
      <w:marBottom w:val="0"/>
      <w:divBdr>
        <w:top w:val="none" w:sz="0" w:space="0" w:color="auto"/>
        <w:left w:val="none" w:sz="0" w:space="0" w:color="auto"/>
        <w:bottom w:val="none" w:sz="0" w:space="0" w:color="auto"/>
        <w:right w:val="none" w:sz="0" w:space="0" w:color="auto"/>
      </w:divBdr>
    </w:div>
    <w:div w:id="382415084">
      <w:bodyDiv w:val="1"/>
      <w:marLeft w:val="0"/>
      <w:marRight w:val="0"/>
      <w:marTop w:val="0"/>
      <w:marBottom w:val="0"/>
      <w:divBdr>
        <w:top w:val="none" w:sz="0" w:space="0" w:color="auto"/>
        <w:left w:val="none" w:sz="0" w:space="0" w:color="auto"/>
        <w:bottom w:val="none" w:sz="0" w:space="0" w:color="auto"/>
        <w:right w:val="none" w:sz="0" w:space="0" w:color="auto"/>
      </w:divBdr>
    </w:div>
    <w:div w:id="423571500">
      <w:bodyDiv w:val="1"/>
      <w:marLeft w:val="0"/>
      <w:marRight w:val="0"/>
      <w:marTop w:val="0"/>
      <w:marBottom w:val="0"/>
      <w:divBdr>
        <w:top w:val="none" w:sz="0" w:space="0" w:color="auto"/>
        <w:left w:val="none" w:sz="0" w:space="0" w:color="auto"/>
        <w:bottom w:val="none" w:sz="0" w:space="0" w:color="auto"/>
        <w:right w:val="none" w:sz="0" w:space="0" w:color="auto"/>
      </w:divBdr>
    </w:div>
    <w:div w:id="465319749">
      <w:bodyDiv w:val="1"/>
      <w:marLeft w:val="0"/>
      <w:marRight w:val="0"/>
      <w:marTop w:val="0"/>
      <w:marBottom w:val="0"/>
      <w:divBdr>
        <w:top w:val="none" w:sz="0" w:space="0" w:color="auto"/>
        <w:left w:val="none" w:sz="0" w:space="0" w:color="auto"/>
        <w:bottom w:val="none" w:sz="0" w:space="0" w:color="auto"/>
        <w:right w:val="none" w:sz="0" w:space="0" w:color="auto"/>
      </w:divBdr>
      <w:divsChild>
        <w:div w:id="1326324568">
          <w:marLeft w:val="0"/>
          <w:marRight w:val="0"/>
          <w:marTop w:val="0"/>
          <w:marBottom w:val="0"/>
          <w:divBdr>
            <w:top w:val="none" w:sz="0" w:space="0" w:color="auto"/>
            <w:left w:val="none" w:sz="0" w:space="0" w:color="auto"/>
            <w:bottom w:val="none" w:sz="0" w:space="0" w:color="auto"/>
            <w:right w:val="none" w:sz="0" w:space="0" w:color="auto"/>
          </w:divBdr>
          <w:divsChild>
            <w:div w:id="1401058848">
              <w:marLeft w:val="0"/>
              <w:marRight w:val="0"/>
              <w:marTop w:val="33"/>
              <w:marBottom w:val="0"/>
              <w:divBdr>
                <w:top w:val="single" w:sz="2" w:space="0" w:color="BBBBBB"/>
                <w:left w:val="single" w:sz="2" w:space="0" w:color="BBBBBB"/>
                <w:bottom w:val="single" w:sz="2" w:space="0" w:color="BBBBBB"/>
                <w:right w:val="single" w:sz="2" w:space="0" w:color="BBBBBB"/>
              </w:divBdr>
            </w:div>
          </w:divsChild>
        </w:div>
      </w:divsChild>
    </w:div>
    <w:div w:id="472212417">
      <w:bodyDiv w:val="1"/>
      <w:marLeft w:val="0"/>
      <w:marRight w:val="0"/>
      <w:marTop w:val="0"/>
      <w:marBottom w:val="0"/>
      <w:divBdr>
        <w:top w:val="none" w:sz="0" w:space="0" w:color="auto"/>
        <w:left w:val="none" w:sz="0" w:space="0" w:color="auto"/>
        <w:bottom w:val="none" w:sz="0" w:space="0" w:color="auto"/>
        <w:right w:val="none" w:sz="0" w:space="0" w:color="auto"/>
      </w:divBdr>
    </w:div>
    <w:div w:id="479731342">
      <w:bodyDiv w:val="1"/>
      <w:marLeft w:val="0"/>
      <w:marRight w:val="0"/>
      <w:marTop w:val="0"/>
      <w:marBottom w:val="0"/>
      <w:divBdr>
        <w:top w:val="none" w:sz="0" w:space="0" w:color="auto"/>
        <w:left w:val="none" w:sz="0" w:space="0" w:color="auto"/>
        <w:bottom w:val="none" w:sz="0" w:space="0" w:color="auto"/>
        <w:right w:val="none" w:sz="0" w:space="0" w:color="auto"/>
      </w:divBdr>
    </w:div>
    <w:div w:id="498814283">
      <w:bodyDiv w:val="1"/>
      <w:marLeft w:val="0"/>
      <w:marRight w:val="0"/>
      <w:marTop w:val="0"/>
      <w:marBottom w:val="0"/>
      <w:divBdr>
        <w:top w:val="none" w:sz="0" w:space="0" w:color="auto"/>
        <w:left w:val="none" w:sz="0" w:space="0" w:color="auto"/>
        <w:bottom w:val="none" w:sz="0" w:space="0" w:color="auto"/>
        <w:right w:val="none" w:sz="0" w:space="0" w:color="auto"/>
      </w:divBdr>
    </w:div>
    <w:div w:id="501432559">
      <w:bodyDiv w:val="1"/>
      <w:marLeft w:val="0"/>
      <w:marRight w:val="0"/>
      <w:marTop w:val="0"/>
      <w:marBottom w:val="0"/>
      <w:divBdr>
        <w:top w:val="none" w:sz="0" w:space="0" w:color="auto"/>
        <w:left w:val="none" w:sz="0" w:space="0" w:color="auto"/>
        <w:bottom w:val="none" w:sz="0" w:space="0" w:color="auto"/>
        <w:right w:val="none" w:sz="0" w:space="0" w:color="auto"/>
      </w:divBdr>
      <w:divsChild>
        <w:div w:id="1905291102">
          <w:marLeft w:val="0"/>
          <w:marRight w:val="0"/>
          <w:marTop w:val="0"/>
          <w:marBottom w:val="0"/>
          <w:divBdr>
            <w:top w:val="none" w:sz="0" w:space="0" w:color="auto"/>
            <w:left w:val="none" w:sz="0" w:space="0" w:color="auto"/>
            <w:bottom w:val="none" w:sz="0" w:space="0" w:color="auto"/>
            <w:right w:val="none" w:sz="0" w:space="0" w:color="auto"/>
          </w:divBdr>
        </w:div>
      </w:divsChild>
    </w:div>
    <w:div w:id="508329456">
      <w:bodyDiv w:val="1"/>
      <w:marLeft w:val="0"/>
      <w:marRight w:val="0"/>
      <w:marTop w:val="0"/>
      <w:marBottom w:val="0"/>
      <w:divBdr>
        <w:top w:val="none" w:sz="0" w:space="0" w:color="auto"/>
        <w:left w:val="none" w:sz="0" w:space="0" w:color="auto"/>
        <w:bottom w:val="none" w:sz="0" w:space="0" w:color="auto"/>
        <w:right w:val="none" w:sz="0" w:space="0" w:color="auto"/>
      </w:divBdr>
      <w:divsChild>
        <w:div w:id="279072431">
          <w:marLeft w:val="0"/>
          <w:marRight w:val="0"/>
          <w:marTop w:val="0"/>
          <w:marBottom w:val="0"/>
          <w:divBdr>
            <w:top w:val="none" w:sz="0" w:space="0" w:color="auto"/>
            <w:left w:val="none" w:sz="0" w:space="0" w:color="auto"/>
            <w:bottom w:val="none" w:sz="0" w:space="0" w:color="auto"/>
            <w:right w:val="none" w:sz="0" w:space="0" w:color="auto"/>
          </w:divBdr>
          <w:divsChild>
            <w:div w:id="818228804">
              <w:marLeft w:val="127"/>
              <w:marRight w:val="0"/>
              <w:marTop w:val="0"/>
              <w:marBottom w:val="0"/>
              <w:divBdr>
                <w:top w:val="none" w:sz="0" w:space="0" w:color="auto"/>
                <w:left w:val="none" w:sz="0" w:space="0" w:color="auto"/>
                <w:bottom w:val="none" w:sz="0" w:space="0" w:color="auto"/>
                <w:right w:val="none" w:sz="0" w:space="0" w:color="auto"/>
              </w:divBdr>
            </w:div>
            <w:div w:id="2139368876">
              <w:marLeft w:val="127"/>
              <w:marRight w:val="0"/>
              <w:marTop w:val="0"/>
              <w:marBottom w:val="0"/>
              <w:divBdr>
                <w:top w:val="none" w:sz="0" w:space="0" w:color="auto"/>
                <w:left w:val="none" w:sz="0" w:space="0" w:color="auto"/>
                <w:bottom w:val="none" w:sz="0" w:space="0" w:color="auto"/>
                <w:right w:val="none" w:sz="0" w:space="0" w:color="auto"/>
              </w:divBdr>
            </w:div>
            <w:div w:id="707536041">
              <w:marLeft w:val="127"/>
              <w:marRight w:val="0"/>
              <w:marTop w:val="0"/>
              <w:marBottom w:val="0"/>
              <w:divBdr>
                <w:top w:val="none" w:sz="0" w:space="0" w:color="auto"/>
                <w:left w:val="none" w:sz="0" w:space="0" w:color="auto"/>
                <w:bottom w:val="none" w:sz="0" w:space="0" w:color="auto"/>
                <w:right w:val="none" w:sz="0" w:space="0" w:color="auto"/>
              </w:divBdr>
            </w:div>
            <w:div w:id="146938392">
              <w:marLeft w:val="127"/>
              <w:marRight w:val="0"/>
              <w:marTop w:val="0"/>
              <w:marBottom w:val="0"/>
              <w:divBdr>
                <w:top w:val="none" w:sz="0" w:space="0" w:color="auto"/>
                <w:left w:val="none" w:sz="0" w:space="0" w:color="auto"/>
                <w:bottom w:val="none" w:sz="0" w:space="0" w:color="auto"/>
                <w:right w:val="none" w:sz="0" w:space="0" w:color="auto"/>
              </w:divBdr>
            </w:div>
          </w:divsChild>
        </w:div>
      </w:divsChild>
    </w:div>
    <w:div w:id="517350065">
      <w:bodyDiv w:val="1"/>
      <w:marLeft w:val="0"/>
      <w:marRight w:val="0"/>
      <w:marTop w:val="0"/>
      <w:marBottom w:val="0"/>
      <w:divBdr>
        <w:top w:val="none" w:sz="0" w:space="0" w:color="auto"/>
        <w:left w:val="none" w:sz="0" w:space="0" w:color="auto"/>
        <w:bottom w:val="none" w:sz="0" w:space="0" w:color="auto"/>
        <w:right w:val="none" w:sz="0" w:space="0" w:color="auto"/>
      </w:divBdr>
      <w:divsChild>
        <w:div w:id="1490245648">
          <w:marLeft w:val="0"/>
          <w:marRight w:val="0"/>
          <w:marTop w:val="0"/>
          <w:marBottom w:val="0"/>
          <w:divBdr>
            <w:top w:val="none" w:sz="0" w:space="0" w:color="auto"/>
            <w:left w:val="none" w:sz="0" w:space="0" w:color="auto"/>
            <w:bottom w:val="none" w:sz="0" w:space="0" w:color="auto"/>
            <w:right w:val="none" w:sz="0" w:space="0" w:color="auto"/>
          </w:divBdr>
          <w:divsChild>
            <w:div w:id="1366634111">
              <w:marLeft w:val="0"/>
              <w:marRight w:val="0"/>
              <w:marTop w:val="0"/>
              <w:marBottom w:val="0"/>
              <w:divBdr>
                <w:top w:val="none" w:sz="0" w:space="0" w:color="auto"/>
                <w:left w:val="none" w:sz="0" w:space="0" w:color="auto"/>
                <w:bottom w:val="none" w:sz="0" w:space="0" w:color="auto"/>
                <w:right w:val="none" w:sz="0" w:space="0" w:color="auto"/>
              </w:divBdr>
            </w:div>
          </w:divsChild>
        </w:div>
        <w:div w:id="870268039">
          <w:marLeft w:val="0"/>
          <w:marRight w:val="0"/>
          <w:marTop w:val="0"/>
          <w:marBottom w:val="0"/>
          <w:divBdr>
            <w:top w:val="none" w:sz="0" w:space="0" w:color="auto"/>
            <w:left w:val="none" w:sz="0" w:space="0" w:color="auto"/>
            <w:bottom w:val="none" w:sz="0" w:space="0" w:color="auto"/>
            <w:right w:val="none" w:sz="0" w:space="0" w:color="auto"/>
          </w:divBdr>
          <w:divsChild>
            <w:div w:id="301472701">
              <w:marLeft w:val="0"/>
              <w:marRight w:val="0"/>
              <w:marTop w:val="0"/>
              <w:marBottom w:val="0"/>
              <w:divBdr>
                <w:top w:val="none" w:sz="0" w:space="0" w:color="auto"/>
                <w:left w:val="none" w:sz="0" w:space="0" w:color="auto"/>
                <w:bottom w:val="none" w:sz="0" w:space="0" w:color="auto"/>
                <w:right w:val="none" w:sz="0" w:space="0" w:color="auto"/>
              </w:divBdr>
            </w:div>
          </w:divsChild>
        </w:div>
        <w:div w:id="1660187057">
          <w:marLeft w:val="0"/>
          <w:marRight w:val="0"/>
          <w:marTop w:val="0"/>
          <w:marBottom w:val="0"/>
          <w:divBdr>
            <w:top w:val="none" w:sz="0" w:space="0" w:color="auto"/>
            <w:left w:val="none" w:sz="0" w:space="0" w:color="auto"/>
            <w:bottom w:val="none" w:sz="0" w:space="0" w:color="auto"/>
            <w:right w:val="none" w:sz="0" w:space="0" w:color="auto"/>
          </w:divBdr>
          <w:divsChild>
            <w:div w:id="671570886">
              <w:marLeft w:val="0"/>
              <w:marRight w:val="0"/>
              <w:marTop w:val="0"/>
              <w:marBottom w:val="0"/>
              <w:divBdr>
                <w:top w:val="none" w:sz="0" w:space="0" w:color="auto"/>
                <w:left w:val="none" w:sz="0" w:space="0" w:color="auto"/>
                <w:bottom w:val="none" w:sz="0" w:space="0" w:color="auto"/>
                <w:right w:val="none" w:sz="0" w:space="0" w:color="auto"/>
              </w:divBdr>
            </w:div>
          </w:divsChild>
        </w:div>
        <w:div w:id="624431008">
          <w:marLeft w:val="0"/>
          <w:marRight w:val="0"/>
          <w:marTop w:val="0"/>
          <w:marBottom w:val="0"/>
          <w:divBdr>
            <w:top w:val="none" w:sz="0" w:space="0" w:color="auto"/>
            <w:left w:val="none" w:sz="0" w:space="0" w:color="auto"/>
            <w:bottom w:val="none" w:sz="0" w:space="0" w:color="auto"/>
            <w:right w:val="none" w:sz="0" w:space="0" w:color="auto"/>
          </w:divBdr>
          <w:divsChild>
            <w:div w:id="1326400357">
              <w:marLeft w:val="0"/>
              <w:marRight w:val="0"/>
              <w:marTop w:val="0"/>
              <w:marBottom w:val="0"/>
              <w:divBdr>
                <w:top w:val="none" w:sz="0" w:space="0" w:color="auto"/>
                <w:left w:val="none" w:sz="0" w:space="0" w:color="auto"/>
                <w:bottom w:val="none" w:sz="0" w:space="0" w:color="auto"/>
                <w:right w:val="none" w:sz="0" w:space="0" w:color="auto"/>
              </w:divBdr>
            </w:div>
          </w:divsChild>
        </w:div>
        <w:div w:id="296880613">
          <w:marLeft w:val="0"/>
          <w:marRight w:val="0"/>
          <w:marTop w:val="0"/>
          <w:marBottom w:val="0"/>
          <w:divBdr>
            <w:top w:val="none" w:sz="0" w:space="0" w:color="auto"/>
            <w:left w:val="none" w:sz="0" w:space="0" w:color="auto"/>
            <w:bottom w:val="none" w:sz="0" w:space="0" w:color="auto"/>
            <w:right w:val="none" w:sz="0" w:space="0" w:color="auto"/>
          </w:divBdr>
          <w:divsChild>
            <w:div w:id="191574443">
              <w:marLeft w:val="0"/>
              <w:marRight w:val="0"/>
              <w:marTop w:val="0"/>
              <w:marBottom w:val="0"/>
              <w:divBdr>
                <w:top w:val="none" w:sz="0" w:space="0" w:color="auto"/>
                <w:left w:val="none" w:sz="0" w:space="0" w:color="auto"/>
                <w:bottom w:val="none" w:sz="0" w:space="0" w:color="auto"/>
                <w:right w:val="none" w:sz="0" w:space="0" w:color="auto"/>
              </w:divBdr>
            </w:div>
          </w:divsChild>
        </w:div>
        <w:div w:id="2087803727">
          <w:marLeft w:val="0"/>
          <w:marRight w:val="0"/>
          <w:marTop w:val="0"/>
          <w:marBottom w:val="0"/>
          <w:divBdr>
            <w:top w:val="none" w:sz="0" w:space="0" w:color="auto"/>
            <w:left w:val="none" w:sz="0" w:space="0" w:color="auto"/>
            <w:bottom w:val="none" w:sz="0" w:space="0" w:color="auto"/>
            <w:right w:val="none" w:sz="0" w:space="0" w:color="auto"/>
          </w:divBdr>
          <w:divsChild>
            <w:div w:id="381095316">
              <w:marLeft w:val="0"/>
              <w:marRight w:val="0"/>
              <w:marTop w:val="0"/>
              <w:marBottom w:val="0"/>
              <w:divBdr>
                <w:top w:val="none" w:sz="0" w:space="0" w:color="auto"/>
                <w:left w:val="none" w:sz="0" w:space="0" w:color="auto"/>
                <w:bottom w:val="none" w:sz="0" w:space="0" w:color="auto"/>
                <w:right w:val="none" w:sz="0" w:space="0" w:color="auto"/>
              </w:divBdr>
            </w:div>
          </w:divsChild>
        </w:div>
        <w:div w:id="1289894155">
          <w:marLeft w:val="0"/>
          <w:marRight w:val="0"/>
          <w:marTop w:val="0"/>
          <w:marBottom w:val="0"/>
          <w:divBdr>
            <w:top w:val="none" w:sz="0" w:space="0" w:color="auto"/>
            <w:left w:val="none" w:sz="0" w:space="0" w:color="auto"/>
            <w:bottom w:val="none" w:sz="0" w:space="0" w:color="auto"/>
            <w:right w:val="none" w:sz="0" w:space="0" w:color="auto"/>
          </w:divBdr>
          <w:divsChild>
            <w:div w:id="394664266">
              <w:marLeft w:val="0"/>
              <w:marRight w:val="0"/>
              <w:marTop w:val="0"/>
              <w:marBottom w:val="0"/>
              <w:divBdr>
                <w:top w:val="none" w:sz="0" w:space="0" w:color="auto"/>
                <w:left w:val="none" w:sz="0" w:space="0" w:color="auto"/>
                <w:bottom w:val="none" w:sz="0" w:space="0" w:color="auto"/>
                <w:right w:val="none" w:sz="0" w:space="0" w:color="auto"/>
              </w:divBdr>
            </w:div>
          </w:divsChild>
        </w:div>
        <w:div w:id="504589987">
          <w:marLeft w:val="0"/>
          <w:marRight w:val="0"/>
          <w:marTop w:val="0"/>
          <w:marBottom w:val="0"/>
          <w:divBdr>
            <w:top w:val="none" w:sz="0" w:space="0" w:color="auto"/>
            <w:left w:val="none" w:sz="0" w:space="0" w:color="auto"/>
            <w:bottom w:val="none" w:sz="0" w:space="0" w:color="auto"/>
            <w:right w:val="none" w:sz="0" w:space="0" w:color="auto"/>
          </w:divBdr>
          <w:divsChild>
            <w:div w:id="1856384951">
              <w:marLeft w:val="0"/>
              <w:marRight w:val="0"/>
              <w:marTop w:val="0"/>
              <w:marBottom w:val="0"/>
              <w:divBdr>
                <w:top w:val="none" w:sz="0" w:space="0" w:color="auto"/>
                <w:left w:val="none" w:sz="0" w:space="0" w:color="auto"/>
                <w:bottom w:val="none" w:sz="0" w:space="0" w:color="auto"/>
                <w:right w:val="none" w:sz="0" w:space="0" w:color="auto"/>
              </w:divBdr>
            </w:div>
          </w:divsChild>
        </w:div>
        <w:div w:id="1856772642">
          <w:marLeft w:val="0"/>
          <w:marRight w:val="0"/>
          <w:marTop w:val="0"/>
          <w:marBottom w:val="0"/>
          <w:divBdr>
            <w:top w:val="none" w:sz="0" w:space="0" w:color="auto"/>
            <w:left w:val="none" w:sz="0" w:space="0" w:color="auto"/>
            <w:bottom w:val="none" w:sz="0" w:space="0" w:color="auto"/>
            <w:right w:val="none" w:sz="0" w:space="0" w:color="auto"/>
          </w:divBdr>
          <w:divsChild>
            <w:div w:id="10250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069584">
      <w:bodyDiv w:val="1"/>
      <w:marLeft w:val="0"/>
      <w:marRight w:val="0"/>
      <w:marTop w:val="0"/>
      <w:marBottom w:val="0"/>
      <w:divBdr>
        <w:top w:val="none" w:sz="0" w:space="0" w:color="auto"/>
        <w:left w:val="none" w:sz="0" w:space="0" w:color="auto"/>
        <w:bottom w:val="none" w:sz="0" w:space="0" w:color="auto"/>
        <w:right w:val="none" w:sz="0" w:space="0" w:color="auto"/>
      </w:divBdr>
    </w:div>
    <w:div w:id="534082939">
      <w:bodyDiv w:val="1"/>
      <w:marLeft w:val="0"/>
      <w:marRight w:val="0"/>
      <w:marTop w:val="0"/>
      <w:marBottom w:val="0"/>
      <w:divBdr>
        <w:top w:val="none" w:sz="0" w:space="0" w:color="auto"/>
        <w:left w:val="none" w:sz="0" w:space="0" w:color="auto"/>
        <w:bottom w:val="none" w:sz="0" w:space="0" w:color="auto"/>
        <w:right w:val="none" w:sz="0" w:space="0" w:color="auto"/>
      </w:divBdr>
      <w:divsChild>
        <w:div w:id="1260916981">
          <w:marLeft w:val="0"/>
          <w:marRight w:val="0"/>
          <w:marTop w:val="0"/>
          <w:marBottom w:val="0"/>
          <w:divBdr>
            <w:top w:val="none" w:sz="0" w:space="0" w:color="auto"/>
            <w:left w:val="none" w:sz="0" w:space="0" w:color="auto"/>
            <w:bottom w:val="none" w:sz="0" w:space="0" w:color="auto"/>
            <w:right w:val="none" w:sz="0" w:space="0" w:color="auto"/>
          </w:divBdr>
        </w:div>
      </w:divsChild>
    </w:div>
    <w:div w:id="548417835">
      <w:bodyDiv w:val="1"/>
      <w:marLeft w:val="0"/>
      <w:marRight w:val="0"/>
      <w:marTop w:val="0"/>
      <w:marBottom w:val="0"/>
      <w:divBdr>
        <w:top w:val="none" w:sz="0" w:space="0" w:color="auto"/>
        <w:left w:val="none" w:sz="0" w:space="0" w:color="auto"/>
        <w:bottom w:val="none" w:sz="0" w:space="0" w:color="auto"/>
        <w:right w:val="none" w:sz="0" w:space="0" w:color="auto"/>
      </w:divBdr>
    </w:div>
    <w:div w:id="563834742">
      <w:bodyDiv w:val="1"/>
      <w:marLeft w:val="0"/>
      <w:marRight w:val="0"/>
      <w:marTop w:val="0"/>
      <w:marBottom w:val="0"/>
      <w:divBdr>
        <w:top w:val="none" w:sz="0" w:space="0" w:color="auto"/>
        <w:left w:val="none" w:sz="0" w:space="0" w:color="auto"/>
        <w:bottom w:val="none" w:sz="0" w:space="0" w:color="auto"/>
        <w:right w:val="none" w:sz="0" w:space="0" w:color="auto"/>
      </w:divBdr>
    </w:div>
    <w:div w:id="568924889">
      <w:bodyDiv w:val="1"/>
      <w:marLeft w:val="0"/>
      <w:marRight w:val="0"/>
      <w:marTop w:val="0"/>
      <w:marBottom w:val="0"/>
      <w:divBdr>
        <w:top w:val="none" w:sz="0" w:space="0" w:color="auto"/>
        <w:left w:val="none" w:sz="0" w:space="0" w:color="auto"/>
        <w:bottom w:val="none" w:sz="0" w:space="0" w:color="auto"/>
        <w:right w:val="none" w:sz="0" w:space="0" w:color="auto"/>
      </w:divBdr>
    </w:div>
    <w:div w:id="573861142">
      <w:bodyDiv w:val="1"/>
      <w:marLeft w:val="0"/>
      <w:marRight w:val="0"/>
      <w:marTop w:val="0"/>
      <w:marBottom w:val="0"/>
      <w:divBdr>
        <w:top w:val="none" w:sz="0" w:space="0" w:color="auto"/>
        <w:left w:val="none" w:sz="0" w:space="0" w:color="auto"/>
        <w:bottom w:val="none" w:sz="0" w:space="0" w:color="auto"/>
        <w:right w:val="none" w:sz="0" w:space="0" w:color="auto"/>
      </w:divBdr>
    </w:div>
    <w:div w:id="598025104">
      <w:bodyDiv w:val="1"/>
      <w:marLeft w:val="0"/>
      <w:marRight w:val="0"/>
      <w:marTop w:val="0"/>
      <w:marBottom w:val="0"/>
      <w:divBdr>
        <w:top w:val="none" w:sz="0" w:space="0" w:color="auto"/>
        <w:left w:val="none" w:sz="0" w:space="0" w:color="auto"/>
        <w:bottom w:val="none" w:sz="0" w:space="0" w:color="auto"/>
        <w:right w:val="none" w:sz="0" w:space="0" w:color="auto"/>
      </w:divBdr>
      <w:divsChild>
        <w:div w:id="161044323">
          <w:marLeft w:val="0"/>
          <w:marRight w:val="0"/>
          <w:marTop w:val="0"/>
          <w:marBottom w:val="0"/>
          <w:divBdr>
            <w:top w:val="none" w:sz="0" w:space="0" w:color="auto"/>
            <w:left w:val="none" w:sz="0" w:space="0" w:color="auto"/>
            <w:bottom w:val="none" w:sz="0" w:space="0" w:color="auto"/>
            <w:right w:val="none" w:sz="0" w:space="0" w:color="auto"/>
          </w:divBdr>
        </w:div>
      </w:divsChild>
    </w:div>
    <w:div w:id="619917197">
      <w:bodyDiv w:val="1"/>
      <w:marLeft w:val="0"/>
      <w:marRight w:val="0"/>
      <w:marTop w:val="0"/>
      <w:marBottom w:val="0"/>
      <w:divBdr>
        <w:top w:val="none" w:sz="0" w:space="0" w:color="auto"/>
        <w:left w:val="none" w:sz="0" w:space="0" w:color="auto"/>
        <w:bottom w:val="none" w:sz="0" w:space="0" w:color="auto"/>
        <w:right w:val="none" w:sz="0" w:space="0" w:color="auto"/>
      </w:divBdr>
    </w:div>
    <w:div w:id="639309187">
      <w:bodyDiv w:val="1"/>
      <w:marLeft w:val="0"/>
      <w:marRight w:val="0"/>
      <w:marTop w:val="0"/>
      <w:marBottom w:val="0"/>
      <w:divBdr>
        <w:top w:val="none" w:sz="0" w:space="0" w:color="auto"/>
        <w:left w:val="none" w:sz="0" w:space="0" w:color="auto"/>
        <w:bottom w:val="none" w:sz="0" w:space="0" w:color="auto"/>
        <w:right w:val="none" w:sz="0" w:space="0" w:color="auto"/>
      </w:divBdr>
    </w:div>
    <w:div w:id="736586186">
      <w:bodyDiv w:val="1"/>
      <w:marLeft w:val="0"/>
      <w:marRight w:val="0"/>
      <w:marTop w:val="0"/>
      <w:marBottom w:val="0"/>
      <w:divBdr>
        <w:top w:val="none" w:sz="0" w:space="0" w:color="auto"/>
        <w:left w:val="none" w:sz="0" w:space="0" w:color="auto"/>
        <w:bottom w:val="none" w:sz="0" w:space="0" w:color="auto"/>
        <w:right w:val="none" w:sz="0" w:space="0" w:color="auto"/>
      </w:divBdr>
      <w:divsChild>
        <w:div w:id="490219388">
          <w:marLeft w:val="0"/>
          <w:marRight w:val="0"/>
          <w:marTop w:val="0"/>
          <w:marBottom w:val="0"/>
          <w:divBdr>
            <w:top w:val="none" w:sz="0" w:space="0" w:color="auto"/>
            <w:left w:val="none" w:sz="0" w:space="0" w:color="auto"/>
            <w:bottom w:val="none" w:sz="0" w:space="0" w:color="auto"/>
            <w:right w:val="none" w:sz="0" w:space="0" w:color="auto"/>
          </w:divBdr>
          <w:divsChild>
            <w:div w:id="1148521567">
              <w:marLeft w:val="0"/>
              <w:marRight w:val="0"/>
              <w:marTop w:val="0"/>
              <w:marBottom w:val="0"/>
              <w:divBdr>
                <w:top w:val="none" w:sz="0" w:space="0" w:color="auto"/>
                <w:left w:val="none" w:sz="0" w:space="0" w:color="auto"/>
                <w:bottom w:val="none" w:sz="0" w:space="0" w:color="auto"/>
                <w:right w:val="none" w:sz="0" w:space="0" w:color="auto"/>
              </w:divBdr>
            </w:div>
          </w:divsChild>
        </w:div>
        <w:div w:id="1180461638">
          <w:marLeft w:val="0"/>
          <w:marRight w:val="0"/>
          <w:marTop w:val="0"/>
          <w:marBottom w:val="0"/>
          <w:divBdr>
            <w:top w:val="none" w:sz="0" w:space="0" w:color="auto"/>
            <w:left w:val="none" w:sz="0" w:space="0" w:color="auto"/>
            <w:bottom w:val="none" w:sz="0" w:space="0" w:color="auto"/>
            <w:right w:val="none" w:sz="0" w:space="0" w:color="auto"/>
          </w:divBdr>
          <w:divsChild>
            <w:div w:id="237908797">
              <w:marLeft w:val="0"/>
              <w:marRight w:val="0"/>
              <w:marTop w:val="0"/>
              <w:marBottom w:val="0"/>
              <w:divBdr>
                <w:top w:val="none" w:sz="0" w:space="0" w:color="auto"/>
                <w:left w:val="none" w:sz="0" w:space="0" w:color="auto"/>
                <w:bottom w:val="none" w:sz="0" w:space="0" w:color="auto"/>
                <w:right w:val="none" w:sz="0" w:space="0" w:color="auto"/>
              </w:divBdr>
              <w:divsChild>
                <w:div w:id="564337846">
                  <w:marLeft w:val="0"/>
                  <w:marRight w:val="0"/>
                  <w:marTop w:val="0"/>
                  <w:marBottom w:val="0"/>
                  <w:divBdr>
                    <w:top w:val="none" w:sz="0" w:space="0" w:color="auto"/>
                    <w:left w:val="none" w:sz="0" w:space="0" w:color="auto"/>
                    <w:bottom w:val="none" w:sz="0" w:space="0" w:color="auto"/>
                    <w:right w:val="none" w:sz="0" w:space="0" w:color="auto"/>
                  </w:divBdr>
                  <w:divsChild>
                    <w:div w:id="114696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2066642">
      <w:bodyDiv w:val="1"/>
      <w:marLeft w:val="0"/>
      <w:marRight w:val="0"/>
      <w:marTop w:val="0"/>
      <w:marBottom w:val="0"/>
      <w:divBdr>
        <w:top w:val="none" w:sz="0" w:space="0" w:color="auto"/>
        <w:left w:val="none" w:sz="0" w:space="0" w:color="auto"/>
        <w:bottom w:val="none" w:sz="0" w:space="0" w:color="auto"/>
        <w:right w:val="none" w:sz="0" w:space="0" w:color="auto"/>
      </w:divBdr>
    </w:div>
    <w:div w:id="778837993">
      <w:bodyDiv w:val="1"/>
      <w:marLeft w:val="0"/>
      <w:marRight w:val="0"/>
      <w:marTop w:val="0"/>
      <w:marBottom w:val="0"/>
      <w:divBdr>
        <w:top w:val="none" w:sz="0" w:space="0" w:color="auto"/>
        <w:left w:val="none" w:sz="0" w:space="0" w:color="auto"/>
        <w:bottom w:val="none" w:sz="0" w:space="0" w:color="auto"/>
        <w:right w:val="none" w:sz="0" w:space="0" w:color="auto"/>
      </w:divBdr>
    </w:div>
    <w:div w:id="779572024">
      <w:bodyDiv w:val="1"/>
      <w:marLeft w:val="0"/>
      <w:marRight w:val="0"/>
      <w:marTop w:val="0"/>
      <w:marBottom w:val="0"/>
      <w:divBdr>
        <w:top w:val="none" w:sz="0" w:space="0" w:color="auto"/>
        <w:left w:val="none" w:sz="0" w:space="0" w:color="auto"/>
        <w:bottom w:val="none" w:sz="0" w:space="0" w:color="auto"/>
        <w:right w:val="none" w:sz="0" w:space="0" w:color="auto"/>
      </w:divBdr>
    </w:div>
    <w:div w:id="781342654">
      <w:bodyDiv w:val="1"/>
      <w:marLeft w:val="0"/>
      <w:marRight w:val="0"/>
      <w:marTop w:val="0"/>
      <w:marBottom w:val="0"/>
      <w:divBdr>
        <w:top w:val="none" w:sz="0" w:space="0" w:color="auto"/>
        <w:left w:val="none" w:sz="0" w:space="0" w:color="auto"/>
        <w:bottom w:val="none" w:sz="0" w:space="0" w:color="auto"/>
        <w:right w:val="none" w:sz="0" w:space="0" w:color="auto"/>
      </w:divBdr>
      <w:divsChild>
        <w:div w:id="1483736209">
          <w:marLeft w:val="0"/>
          <w:marRight w:val="0"/>
          <w:marTop w:val="0"/>
          <w:marBottom w:val="0"/>
          <w:divBdr>
            <w:top w:val="none" w:sz="0" w:space="0" w:color="auto"/>
            <w:left w:val="none" w:sz="0" w:space="0" w:color="auto"/>
            <w:bottom w:val="none" w:sz="0" w:space="0" w:color="auto"/>
            <w:right w:val="none" w:sz="0" w:space="0" w:color="auto"/>
          </w:divBdr>
        </w:div>
      </w:divsChild>
    </w:div>
    <w:div w:id="783498825">
      <w:bodyDiv w:val="1"/>
      <w:marLeft w:val="0"/>
      <w:marRight w:val="0"/>
      <w:marTop w:val="0"/>
      <w:marBottom w:val="0"/>
      <w:divBdr>
        <w:top w:val="none" w:sz="0" w:space="0" w:color="auto"/>
        <w:left w:val="none" w:sz="0" w:space="0" w:color="auto"/>
        <w:bottom w:val="none" w:sz="0" w:space="0" w:color="auto"/>
        <w:right w:val="none" w:sz="0" w:space="0" w:color="auto"/>
      </w:divBdr>
    </w:div>
    <w:div w:id="827479899">
      <w:bodyDiv w:val="1"/>
      <w:marLeft w:val="0"/>
      <w:marRight w:val="0"/>
      <w:marTop w:val="0"/>
      <w:marBottom w:val="0"/>
      <w:divBdr>
        <w:top w:val="none" w:sz="0" w:space="0" w:color="auto"/>
        <w:left w:val="none" w:sz="0" w:space="0" w:color="auto"/>
        <w:bottom w:val="none" w:sz="0" w:space="0" w:color="auto"/>
        <w:right w:val="none" w:sz="0" w:space="0" w:color="auto"/>
      </w:divBdr>
    </w:div>
    <w:div w:id="833952996">
      <w:bodyDiv w:val="1"/>
      <w:marLeft w:val="0"/>
      <w:marRight w:val="0"/>
      <w:marTop w:val="0"/>
      <w:marBottom w:val="0"/>
      <w:divBdr>
        <w:top w:val="none" w:sz="0" w:space="0" w:color="auto"/>
        <w:left w:val="none" w:sz="0" w:space="0" w:color="auto"/>
        <w:bottom w:val="none" w:sz="0" w:space="0" w:color="auto"/>
        <w:right w:val="none" w:sz="0" w:space="0" w:color="auto"/>
      </w:divBdr>
    </w:div>
    <w:div w:id="843980674">
      <w:bodyDiv w:val="1"/>
      <w:marLeft w:val="0"/>
      <w:marRight w:val="0"/>
      <w:marTop w:val="0"/>
      <w:marBottom w:val="0"/>
      <w:divBdr>
        <w:top w:val="none" w:sz="0" w:space="0" w:color="auto"/>
        <w:left w:val="none" w:sz="0" w:space="0" w:color="auto"/>
        <w:bottom w:val="none" w:sz="0" w:space="0" w:color="auto"/>
        <w:right w:val="none" w:sz="0" w:space="0" w:color="auto"/>
      </w:divBdr>
    </w:div>
    <w:div w:id="844635183">
      <w:bodyDiv w:val="1"/>
      <w:marLeft w:val="0"/>
      <w:marRight w:val="0"/>
      <w:marTop w:val="0"/>
      <w:marBottom w:val="0"/>
      <w:divBdr>
        <w:top w:val="none" w:sz="0" w:space="0" w:color="auto"/>
        <w:left w:val="none" w:sz="0" w:space="0" w:color="auto"/>
        <w:bottom w:val="none" w:sz="0" w:space="0" w:color="auto"/>
        <w:right w:val="none" w:sz="0" w:space="0" w:color="auto"/>
      </w:divBdr>
      <w:divsChild>
        <w:div w:id="427892319">
          <w:marLeft w:val="0"/>
          <w:marRight w:val="0"/>
          <w:marTop w:val="0"/>
          <w:marBottom w:val="0"/>
          <w:divBdr>
            <w:top w:val="none" w:sz="0" w:space="0" w:color="auto"/>
            <w:left w:val="none" w:sz="0" w:space="0" w:color="auto"/>
            <w:bottom w:val="none" w:sz="0" w:space="0" w:color="auto"/>
            <w:right w:val="none" w:sz="0" w:space="0" w:color="auto"/>
          </w:divBdr>
        </w:div>
      </w:divsChild>
    </w:div>
    <w:div w:id="852498639">
      <w:bodyDiv w:val="1"/>
      <w:marLeft w:val="0"/>
      <w:marRight w:val="0"/>
      <w:marTop w:val="0"/>
      <w:marBottom w:val="0"/>
      <w:divBdr>
        <w:top w:val="none" w:sz="0" w:space="0" w:color="auto"/>
        <w:left w:val="none" w:sz="0" w:space="0" w:color="auto"/>
        <w:bottom w:val="none" w:sz="0" w:space="0" w:color="auto"/>
        <w:right w:val="none" w:sz="0" w:space="0" w:color="auto"/>
      </w:divBdr>
    </w:div>
    <w:div w:id="856776487">
      <w:bodyDiv w:val="1"/>
      <w:marLeft w:val="0"/>
      <w:marRight w:val="0"/>
      <w:marTop w:val="0"/>
      <w:marBottom w:val="0"/>
      <w:divBdr>
        <w:top w:val="none" w:sz="0" w:space="0" w:color="auto"/>
        <w:left w:val="none" w:sz="0" w:space="0" w:color="auto"/>
        <w:bottom w:val="none" w:sz="0" w:space="0" w:color="auto"/>
        <w:right w:val="none" w:sz="0" w:space="0" w:color="auto"/>
      </w:divBdr>
    </w:div>
    <w:div w:id="863444746">
      <w:bodyDiv w:val="1"/>
      <w:marLeft w:val="0"/>
      <w:marRight w:val="0"/>
      <w:marTop w:val="0"/>
      <w:marBottom w:val="0"/>
      <w:divBdr>
        <w:top w:val="none" w:sz="0" w:space="0" w:color="auto"/>
        <w:left w:val="none" w:sz="0" w:space="0" w:color="auto"/>
        <w:bottom w:val="none" w:sz="0" w:space="0" w:color="auto"/>
        <w:right w:val="none" w:sz="0" w:space="0" w:color="auto"/>
      </w:divBdr>
      <w:divsChild>
        <w:div w:id="433283624">
          <w:marLeft w:val="0"/>
          <w:marRight w:val="0"/>
          <w:marTop w:val="0"/>
          <w:marBottom w:val="0"/>
          <w:divBdr>
            <w:top w:val="none" w:sz="0" w:space="0" w:color="auto"/>
            <w:left w:val="none" w:sz="0" w:space="0" w:color="auto"/>
            <w:bottom w:val="none" w:sz="0" w:space="0" w:color="auto"/>
            <w:right w:val="none" w:sz="0" w:space="0" w:color="auto"/>
          </w:divBdr>
        </w:div>
      </w:divsChild>
    </w:div>
    <w:div w:id="871187449">
      <w:bodyDiv w:val="1"/>
      <w:marLeft w:val="0"/>
      <w:marRight w:val="0"/>
      <w:marTop w:val="0"/>
      <w:marBottom w:val="0"/>
      <w:divBdr>
        <w:top w:val="none" w:sz="0" w:space="0" w:color="auto"/>
        <w:left w:val="none" w:sz="0" w:space="0" w:color="auto"/>
        <w:bottom w:val="none" w:sz="0" w:space="0" w:color="auto"/>
        <w:right w:val="none" w:sz="0" w:space="0" w:color="auto"/>
      </w:divBdr>
    </w:div>
    <w:div w:id="935790265">
      <w:bodyDiv w:val="1"/>
      <w:marLeft w:val="0"/>
      <w:marRight w:val="0"/>
      <w:marTop w:val="0"/>
      <w:marBottom w:val="0"/>
      <w:divBdr>
        <w:top w:val="none" w:sz="0" w:space="0" w:color="auto"/>
        <w:left w:val="none" w:sz="0" w:space="0" w:color="auto"/>
        <w:bottom w:val="none" w:sz="0" w:space="0" w:color="auto"/>
        <w:right w:val="none" w:sz="0" w:space="0" w:color="auto"/>
      </w:divBdr>
    </w:div>
    <w:div w:id="940920776">
      <w:bodyDiv w:val="1"/>
      <w:marLeft w:val="0"/>
      <w:marRight w:val="0"/>
      <w:marTop w:val="0"/>
      <w:marBottom w:val="0"/>
      <w:divBdr>
        <w:top w:val="none" w:sz="0" w:space="0" w:color="auto"/>
        <w:left w:val="none" w:sz="0" w:space="0" w:color="auto"/>
        <w:bottom w:val="none" w:sz="0" w:space="0" w:color="auto"/>
        <w:right w:val="none" w:sz="0" w:space="0" w:color="auto"/>
      </w:divBdr>
    </w:div>
    <w:div w:id="977877261">
      <w:bodyDiv w:val="1"/>
      <w:marLeft w:val="0"/>
      <w:marRight w:val="0"/>
      <w:marTop w:val="0"/>
      <w:marBottom w:val="0"/>
      <w:divBdr>
        <w:top w:val="none" w:sz="0" w:space="0" w:color="auto"/>
        <w:left w:val="none" w:sz="0" w:space="0" w:color="auto"/>
        <w:bottom w:val="none" w:sz="0" w:space="0" w:color="auto"/>
        <w:right w:val="none" w:sz="0" w:space="0" w:color="auto"/>
      </w:divBdr>
    </w:div>
    <w:div w:id="988559401">
      <w:bodyDiv w:val="1"/>
      <w:marLeft w:val="0"/>
      <w:marRight w:val="0"/>
      <w:marTop w:val="0"/>
      <w:marBottom w:val="0"/>
      <w:divBdr>
        <w:top w:val="none" w:sz="0" w:space="0" w:color="auto"/>
        <w:left w:val="none" w:sz="0" w:space="0" w:color="auto"/>
        <w:bottom w:val="none" w:sz="0" w:space="0" w:color="auto"/>
        <w:right w:val="none" w:sz="0" w:space="0" w:color="auto"/>
      </w:divBdr>
    </w:div>
    <w:div w:id="991180145">
      <w:bodyDiv w:val="1"/>
      <w:marLeft w:val="0"/>
      <w:marRight w:val="0"/>
      <w:marTop w:val="0"/>
      <w:marBottom w:val="0"/>
      <w:divBdr>
        <w:top w:val="none" w:sz="0" w:space="0" w:color="auto"/>
        <w:left w:val="none" w:sz="0" w:space="0" w:color="auto"/>
        <w:bottom w:val="none" w:sz="0" w:space="0" w:color="auto"/>
        <w:right w:val="none" w:sz="0" w:space="0" w:color="auto"/>
      </w:divBdr>
    </w:div>
    <w:div w:id="996152998">
      <w:bodyDiv w:val="1"/>
      <w:marLeft w:val="0"/>
      <w:marRight w:val="0"/>
      <w:marTop w:val="0"/>
      <w:marBottom w:val="0"/>
      <w:divBdr>
        <w:top w:val="none" w:sz="0" w:space="0" w:color="auto"/>
        <w:left w:val="none" w:sz="0" w:space="0" w:color="auto"/>
        <w:bottom w:val="none" w:sz="0" w:space="0" w:color="auto"/>
        <w:right w:val="none" w:sz="0" w:space="0" w:color="auto"/>
      </w:divBdr>
      <w:divsChild>
        <w:div w:id="1032732945">
          <w:marLeft w:val="0"/>
          <w:marRight w:val="0"/>
          <w:marTop w:val="0"/>
          <w:marBottom w:val="0"/>
          <w:divBdr>
            <w:top w:val="none" w:sz="0" w:space="0" w:color="auto"/>
            <w:left w:val="none" w:sz="0" w:space="0" w:color="auto"/>
            <w:bottom w:val="none" w:sz="0" w:space="0" w:color="auto"/>
            <w:right w:val="none" w:sz="0" w:space="0" w:color="auto"/>
          </w:divBdr>
          <w:divsChild>
            <w:div w:id="1694964262">
              <w:marLeft w:val="0"/>
              <w:marRight w:val="0"/>
              <w:marTop w:val="0"/>
              <w:marBottom w:val="0"/>
              <w:divBdr>
                <w:top w:val="none" w:sz="0" w:space="0" w:color="auto"/>
                <w:left w:val="none" w:sz="0" w:space="0" w:color="auto"/>
                <w:bottom w:val="none" w:sz="0" w:space="0" w:color="auto"/>
                <w:right w:val="none" w:sz="0" w:space="0" w:color="auto"/>
              </w:divBdr>
            </w:div>
          </w:divsChild>
        </w:div>
        <w:div w:id="1878227559">
          <w:marLeft w:val="0"/>
          <w:marRight w:val="0"/>
          <w:marTop w:val="0"/>
          <w:marBottom w:val="0"/>
          <w:divBdr>
            <w:top w:val="none" w:sz="0" w:space="0" w:color="auto"/>
            <w:left w:val="none" w:sz="0" w:space="0" w:color="auto"/>
            <w:bottom w:val="none" w:sz="0" w:space="0" w:color="auto"/>
            <w:right w:val="none" w:sz="0" w:space="0" w:color="auto"/>
          </w:divBdr>
          <w:divsChild>
            <w:div w:id="1444181473">
              <w:marLeft w:val="0"/>
              <w:marRight w:val="0"/>
              <w:marTop w:val="0"/>
              <w:marBottom w:val="0"/>
              <w:divBdr>
                <w:top w:val="none" w:sz="0" w:space="0" w:color="auto"/>
                <w:left w:val="none" w:sz="0" w:space="0" w:color="auto"/>
                <w:bottom w:val="none" w:sz="0" w:space="0" w:color="auto"/>
                <w:right w:val="none" w:sz="0" w:space="0" w:color="auto"/>
              </w:divBdr>
            </w:div>
          </w:divsChild>
        </w:div>
        <w:div w:id="1863861134">
          <w:marLeft w:val="0"/>
          <w:marRight w:val="0"/>
          <w:marTop w:val="0"/>
          <w:marBottom w:val="0"/>
          <w:divBdr>
            <w:top w:val="none" w:sz="0" w:space="0" w:color="auto"/>
            <w:left w:val="none" w:sz="0" w:space="0" w:color="auto"/>
            <w:bottom w:val="none" w:sz="0" w:space="0" w:color="auto"/>
            <w:right w:val="none" w:sz="0" w:space="0" w:color="auto"/>
          </w:divBdr>
          <w:divsChild>
            <w:div w:id="1795756216">
              <w:marLeft w:val="0"/>
              <w:marRight w:val="0"/>
              <w:marTop w:val="0"/>
              <w:marBottom w:val="0"/>
              <w:divBdr>
                <w:top w:val="none" w:sz="0" w:space="0" w:color="auto"/>
                <w:left w:val="none" w:sz="0" w:space="0" w:color="auto"/>
                <w:bottom w:val="none" w:sz="0" w:space="0" w:color="auto"/>
                <w:right w:val="none" w:sz="0" w:space="0" w:color="auto"/>
              </w:divBdr>
            </w:div>
          </w:divsChild>
        </w:div>
        <w:div w:id="2026516854">
          <w:marLeft w:val="0"/>
          <w:marRight w:val="0"/>
          <w:marTop w:val="0"/>
          <w:marBottom w:val="0"/>
          <w:divBdr>
            <w:top w:val="none" w:sz="0" w:space="0" w:color="auto"/>
            <w:left w:val="none" w:sz="0" w:space="0" w:color="auto"/>
            <w:bottom w:val="none" w:sz="0" w:space="0" w:color="auto"/>
            <w:right w:val="none" w:sz="0" w:space="0" w:color="auto"/>
          </w:divBdr>
          <w:divsChild>
            <w:div w:id="757405190">
              <w:marLeft w:val="0"/>
              <w:marRight w:val="0"/>
              <w:marTop w:val="0"/>
              <w:marBottom w:val="0"/>
              <w:divBdr>
                <w:top w:val="none" w:sz="0" w:space="0" w:color="auto"/>
                <w:left w:val="none" w:sz="0" w:space="0" w:color="auto"/>
                <w:bottom w:val="none" w:sz="0" w:space="0" w:color="auto"/>
                <w:right w:val="none" w:sz="0" w:space="0" w:color="auto"/>
              </w:divBdr>
            </w:div>
          </w:divsChild>
        </w:div>
        <w:div w:id="1103037395">
          <w:marLeft w:val="0"/>
          <w:marRight w:val="0"/>
          <w:marTop w:val="0"/>
          <w:marBottom w:val="0"/>
          <w:divBdr>
            <w:top w:val="none" w:sz="0" w:space="0" w:color="auto"/>
            <w:left w:val="none" w:sz="0" w:space="0" w:color="auto"/>
            <w:bottom w:val="none" w:sz="0" w:space="0" w:color="auto"/>
            <w:right w:val="none" w:sz="0" w:space="0" w:color="auto"/>
          </w:divBdr>
          <w:divsChild>
            <w:div w:id="3921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574591">
      <w:bodyDiv w:val="1"/>
      <w:marLeft w:val="0"/>
      <w:marRight w:val="0"/>
      <w:marTop w:val="0"/>
      <w:marBottom w:val="0"/>
      <w:divBdr>
        <w:top w:val="none" w:sz="0" w:space="0" w:color="auto"/>
        <w:left w:val="none" w:sz="0" w:space="0" w:color="auto"/>
        <w:bottom w:val="none" w:sz="0" w:space="0" w:color="auto"/>
        <w:right w:val="none" w:sz="0" w:space="0" w:color="auto"/>
      </w:divBdr>
    </w:div>
    <w:div w:id="1040277376">
      <w:bodyDiv w:val="1"/>
      <w:marLeft w:val="0"/>
      <w:marRight w:val="0"/>
      <w:marTop w:val="0"/>
      <w:marBottom w:val="0"/>
      <w:divBdr>
        <w:top w:val="none" w:sz="0" w:space="0" w:color="auto"/>
        <w:left w:val="none" w:sz="0" w:space="0" w:color="auto"/>
        <w:bottom w:val="none" w:sz="0" w:space="0" w:color="auto"/>
        <w:right w:val="none" w:sz="0" w:space="0" w:color="auto"/>
      </w:divBdr>
      <w:divsChild>
        <w:div w:id="1287203805">
          <w:marLeft w:val="0"/>
          <w:marRight w:val="0"/>
          <w:marTop w:val="0"/>
          <w:marBottom w:val="0"/>
          <w:divBdr>
            <w:top w:val="none" w:sz="0" w:space="0" w:color="auto"/>
            <w:left w:val="none" w:sz="0" w:space="0" w:color="auto"/>
            <w:bottom w:val="none" w:sz="0" w:space="0" w:color="auto"/>
            <w:right w:val="none" w:sz="0" w:space="0" w:color="auto"/>
          </w:divBdr>
          <w:divsChild>
            <w:div w:id="2042779296">
              <w:marLeft w:val="0"/>
              <w:marRight w:val="0"/>
              <w:marTop w:val="0"/>
              <w:marBottom w:val="0"/>
              <w:divBdr>
                <w:top w:val="none" w:sz="0" w:space="0" w:color="auto"/>
                <w:left w:val="none" w:sz="0" w:space="0" w:color="auto"/>
                <w:bottom w:val="none" w:sz="0" w:space="0" w:color="auto"/>
                <w:right w:val="none" w:sz="0" w:space="0" w:color="auto"/>
              </w:divBdr>
            </w:div>
          </w:divsChild>
        </w:div>
        <w:div w:id="954478666">
          <w:marLeft w:val="0"/>
          <w:marRight w:val="0"/>
          <w:marTop w:val="0"/>
          <w:marBottom w:val="0"/>
          <w:divBdr>
            <w:top w:val="none" w:sz="0" w:space="0" w:color="auto"/>
            <w:left w:val="none" w:sz="0" w:space="0" w:color="auto"/>
            <w:bottom w:val="none" w:sz="0" w:space="0" w:color="auto"/>
            <w:right w:val="none" w:sz="0" w:space="0" w:color="auto"/>
          </w:divBdr>
          <w:divsChild>
            <w:div w:id="1498377318">
              <w:marLeft w:val="0"/>
              <w:marRight w:val="0"/>
              <w:marTop w:val="0"/>
              <w:marBottom w:val="0"/>
              <w:divBdr>
                <w:top w:val="none" w:sz="0" w:space="0" w:color="auto"/>
                <w:left w:val="none" w:sz="0" w:space="0" w:color="auto"/>
                <w:bottom w:val="none" w:sz="0" w:space="0" w:color="auto"/>
                <w:right w:val="none" w:sz="0" w:space="0" w:color="auto"/>
              </w:divBdr>
            </w:div>
          </w:divsChild>
        </w:div>
        <w:div w:id="1413041472">
          <w:marLeft w:val="0"/>
          <w:marRight w:val="0"/>
          <w:marTop w:val="0"/>
          <w:marBottom w:val="0"/>
          <w:divBdr>
            <w:top w:val="none" w:sz="0" w:space="0" w:color="auto"/>
            <w:left w:val="none" w:sz="0" w:space="0" w:color="auto"/>
            <w:bottom w:val="none" w:sz="0" w:space="0" w:color="auto"/>
            <w:right w:val="none" w:sz="0" w:space="0" w:color="auto"/>
          </w:divBdr>
          <w:divsChild>
            <w:div w:id="30843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628065">
      <w:bodyDiv w:val="1"/>
      <w:marLeft w:val="0"/>
      <w:marRight w:val="0"/>
      <w:marTop w:val="0"/>
      <w:marBottom w:val="0"/>
      <w:divBdr>
        <w:top w:val="none" w:sz="0" w:space="0" w:color="auto"/>
        <w:left w:val="none" w:sz="0" w:space="0" w:color="auto"/>
        <w:bottom w:val="none" w:sz="0" w:space="0" w:color="auto"/>
        <w:right w:val="none" w:sz="0" w:space="0" w:color="auto"/>
      </w:divBdr>
      <w:divsChild>
        <w:div w:id="1368142299">
          <w:marLeft w:val="0"/>
          <w:marRight w:val="0"/>
          <w:marTop w:val="0"/>
          <w:marBottom w:val="0"/>
          <w:divBdr>
            <w:top w:val="none" w:sz="0" w:space="0" w:color="auto"/>
            <w:left w:val="none" w:sz="0" w:space="0" w:color="auto"/>
            <w:bottom w:val="none" w:sz="0" w:space="0" w:color="auto"/>
            <w:right w:val="none" w:sz="0" w:space="0" w:color="auto"/>
          </w:divBdr>
        </w:div>
      </w:divsChild>
    </w:div>
    <w:div w:id="1088229333">
      <w:bodyDiv w:val="1"/>
      <w:marLeft w:val="0"/>
      <w:marRight w:val="0"/>
      <w:marTop w:val="0"/>
      <w:marBottom w:val="0"/>
      <w:divBdr>
        <w:top w:val="none" w:sz="0" w:space="0" w:color="auto"/>
        <w:left w:val="none" w:sz="0" w:space="0" w:color="auto"/>
        <w:bottom w:val="none" w:sz="0" w:space="0" w:color="auto"/>
        <w:right w:val="none" w:sz="0" w:space="0" w:color="auto"/>
      </w:divBdr>
    </w:div>
    <w:div w:id="1095788281">
      <w:bodyDiv w:val="1"/>
      <w:marLeft w:val="0"/>
      <w:marRight w:val="0"/>
      <w:marTop w:val="0"/>
      <w:marBottom w:val="0"/>
      <w:divBdr>
        <w:top w:val="none" w:sz="0" w:space="0" w:color="auto"/>
        <w:left w:val="none" w:sz="0" w:space="0" w:color="auto"/>
        <w:bottom w:val="none" w:sz="0" w:space="0" w:color="auto"/>
        <w:right w:val="none" w:sz="0" w:space="0" w:color="auto"/>
      </w:divBdr>
    </w:div>
    <w:div w:id="1096974178">
      <w:bodyDiv w:val="1"/>
      <w:marLeft w:val="0"/>
      <w:marRight w:val="0"/>
      <w:marTop w:val="0"/>
      <w:marBottom w:val="0"/>
      <w:divBdr>
        <w:top w:val="none" w:sz="0" w:space="0" w:color="auto"/>
        <w:left w:val="none" w:sz="0" w:space="0" w:color="auto"/>
        <w:bottom w:val="none" w:sz="0" w:space="0" w:color="auto"/>
        <w:right w:val="none" w:sz="0" w:space="0" w:color="auto"/>
      </w:divBdr>
    </w:div>
    <w:div w:id="1131828725">
      <w:bodyDiv w:val="1"/>
      <w:marLeft w:val="0"/>
      <w:marRight w:val="0"/>
      <w:marTop w:val="0"/>
      <w:marBottom w:val="0"/>
      <w:divBdr>
        <w:top w:val="none" w:sz="0" w:space="0" w:color="auto"/>
        <w:left w:val="none" w:sz="0" w:space="0" w:color="auto"/>
        <w:bottom w:val="none" w:sz="0" w:space="0" w:color="auto"/>
        <w:right w:val="none" w:sz="0" w:space="0" w:color="auto"/>
      </w:divBdr>
    </w:div>
    <w:div w:id="1147087593">
      <w:bodyDiv w:val="1"/>
      <w:marLeft w:val="0"/>
      <w:marRight w:val="0"/>
      <w:marTop w:val="0"/>
      <w:marBottom w:val="0"/>
      <w:divBdr>
        <w:top w:val="none" w:sz="0" w:space="0" w:color="auto"/>
        <w:left w:val="none" w:sz="0" w:space="0" w:color="auto"/>
        <w:bottom w:val="none" w:sz="0" w:space="0" w:color="auto"/>
        <w:right w:val="none" w:sz="0" w:space="0" w:color="auto"/>
      </w:divBdr>
    </w:div>
    <w:div w:id="1150051651">
      <w:bodyDiv w:val="1"/>
      <w:marLeft w:val="0"/>
      <w:marRight w:val="0"/>
      <w:marTop w:val="0"/>
      <w:marBottom w:val="0"/>
      <w:divBdr>
        <w:top w:val="none" w:sz="0" w:space="0" w:color="auto"/>
        <w:left w:val="none" w:sz="0" w:space="0" w:color="auto"/>
        <w:bottom w:val="none" w:sz="0" w:space="0" w:color="auto"/>
        <w:right w:val="none" w:sz="0" w:space="0" w:color="auto"/>
      </w:divBdr>
    </w:div>
    <w:div w:id="1185828467">
      <w:bodyDiv w:val="1"/>
      <w:marLeft w:val="0"/>
      <w:marRight w:val="0"/>
      <w:marTop w:val="0"/>
      <w:marBottom w:val="0"/>
      <w:divBdr>
        <w:top w:val="none" w:sz="0" w:space="0" w:color="auto"/>
        <w:left w:val="none" w:sz="0" w:space="0" w:color="auto"/>
        <w:bottom w:val="none" w:sz="0" w:space="0" w:color="auto"/>
        <w:right w:val="none" w:sz="0" w:space="0" w:color="auto"/>
      </w:divBdr>
    </w:div>
    <w:div w:id="1192373754">
      <w:bodyDiv w:val="1"/>
      <w:marLeft w:val="0"/>
      <w:marRight w:val="0"/>
      <w:marTop w:val="0"/>
      <w:marBottom w:val="0"/>
      <w:divBdr>
        <w:top w:val="none" w:sz="0" w:space="0" w:color="auto"/>
        <w:left w:val="none" w:sz="0" w:space="0" w:color="auto"/>
        <w:bottom w:val="none" w:sz="0" w:space="0" w:color="auto"/>
        <w:right w:val="none" w:sz="0" w:space="0" w:color="auto"/>
      </w:divBdr>
    </w:div>
    <w:div w:id="1221480361">
      <w:bodyDiv w:val="1"/>
      <w:marLeft w:val="0"/>
      <w:marRight w:val="0"/>
      <w:marTop w:val="0"/>
      <w:marBottom w:val="0"/>
      <w:divBdr>
        <w:top w:val="none" w:sz="0" w:space="0" w:color="auto"/>
        <w:left w:val="none" w:sz="0" w:space="0" w:color="auto"/>
        <w:bottom w:val="none" w:sz="0" w:space="0" w:color="auto"/>
        <w:right w:val="none" w:sz="0" w:space="0" w:color="auto"/>
      </w:divBdr>
    </w:div>
    <w:div w:id="1225028741">
      <w:bodyDiv w:val="1"/>
      <w:marLeft w:val="0"/>
      <w:marRight w:val="0"/>
      <w:marTop w:val="0"/>
      <w:marBottom w:val="0"/>
      <w:divBdr>
        <w:top w:val="none" w:sz="0" w:space="0" w:color="auto"/>
        <w:left w:val="none" w:sz="0" w:space="0" w:color="auto"/>
        <w:bottom w:val="none" w:sz="0" w:space="0" w:color="auto"/>
        <w:right w:val="none" w:sz="0" w:space="0" w:color="auto"/>
      </w:divBdr>
    </w:div>
    <w:div w:id="1227646752">
      <w:bodyDiv w:val="1"/>
      <w:marLeft w:val="0"/>
      <w:marRight w:val="0"/>
      <w:marTop w:val="0"/>
      <w:marBottom w:val="0"/>
      <w:divBdr>
        <w:top w:val="none" w:sz="0" w:space="0" w:color="auto"/>
        <w:left w:val="none" w:sz="0" w:space="0" w:color="auto"/>
        <w:bottom w:val="none" w:sz="0" w:space="0" w:color="auto"/>
        <w:right w:val="none" w:sz="0" w:space="0" w:color="auto"/>
      </w:divBdr>
      <w:divsChild>
        <w:div w:id="1715158569">
          <w:marLeft w:val="0"/>
          <w:marRight w:val="0"/>
          <w:marTop w:val="0"/>
          <w:marBottom w:val="0"/>
          <w:divBdr>
            <w:top w:val="none" w:sz="0" w:space="0" w:color="auto"/>
            <w:left w:val="none" w:sz="0" w:space="0" w:color="auto"/>
            <w:bottom w:val="none" w:sz="0" w:space="0" w:color="auto"/>
            <w:right w:val="none" w:sz="0" w:space="0" w:color="auto"/>
          </w:divBdr>
        </w:div>
      </w:divsChild>
    </w:div>
    <w:div w:id="1262300803">
      <w:bodyDiv w:val="1"/>
      <w:marLeft w:val="0"/>
      <w:marRight w:val="0"/>
      <w:marTop w:val="0"/>
      <w:marBottom w:val="0"/>
      <w:divBdr>
        <w:top w:val="none" w:sz="0" w:space="0" w:color="auto"/>
        <w:left w:val="none" w:sz="0" w:space="0" w:color="auto"/>
        <w:bottom w:val="none" w:sz="0" w:space="0" w:color="auto"/>
        <w:right w:val="none" w:sz="0" w:space="0" w:color="auto"/>
      </w:divBdr>
    </w:div>
    <w:div w:id="1291588510">
      <w:bodyDiv w:val="1"/>
      <w:marLeft w:val="0"/>
      <w:marRight w:val="0"/>
      <w:marTop w:val="0"/>
      <w:marBottom w:val="0"/>
      <w:divBdr>
        <w:top w:val="none" w:sz="0" w:space="0" w:color="auto"/>
        <w:left w:val="none" w:sz="0" w:space="0" w:color="auto"/>
        <w:bottom w:val="none" w:sz="0" w:space="0" w:color="auto"/>
        <w:right w:val="none" w:sz="0" w:space="0" w:color="auto"/>
      </w:divBdr>
      <w:divsChild>
        <w:div w:id="522741946">
          <w:marLeft w:val="0"/>
          <w:marRight w:val="0"/>
          <w:marTop w:val="0"/>
          <w:marBottom w:val="0"/>
          <w:divBdr>
            <w:top w:val="none" w:sz="0" w:space="0" w:color="auto"/>
            <w:left w:val="none" w:sz="0" w:space="0" w:color="auto"/>
            <w:bottom w:val="none" w:sz="0" w:space="0" w:color="auto"/>
            <w:right w:val="none" w:sz="0" w:space="0" w:color="auto"/>
          </w:divBdr>
        </w:div>
      </w:divsChild>
    </w:div>
    <w:div w:id="1316571249">
      <w:bodyDiv w:val="1"/>
      <w:marLeft w:val="0"/>
      <w:marRight w:val="0"/>
      <w:marTop w:val="0"/>
      <w:marBottom w:val="0"/>
      <w:divBdr>
        <w:top w:val="none" w:sz="0" w:space="0" w:color="auto"/>
        <w:left w:val="none" w:sz="0" w:space="0" w:color="auto"/>
        <w:bottom w:val="none" w:sz="0" w:space="0" w:color="auto"/>
        <w:right w:val="none" w:sz="0" w:space="0" w:color="auto"/>
      </w:divBdr>
    </w:div>
    <w:div w:id="1320888417">
      <w:bodyDiv w:val="1"/>
      <w:marLeft w:val="0"/>
      <w:marRight w:val="0"/>
      <w:marTop w:val="0"/>
      <w:marBottom w:val="0"/>
      <w:divBdr>
        <w:top w:val="none" w:sz="0" w:space="0" w:color="auto"/>
        <w:left w:val="none" w:sz="0" w:space="0" w:color="auto"/>
        <w:bottom w:val="none" w:sz="0" w:space="0" w:color="auto"/>
        <w:right w:val="none" w:sz="0" w:space="0" w:color="auto"/>
      </w:divBdr>
    </w:div>
    <w:div w:id="1347635835">
      <w:bodyDiv w:val="1"/>
      <w:marLeft w:val="0"/>
      <w:marRight w:val="0"/>
      <w:marTop w:val="0"/>
      <w:marBottom w:val="0"/>
      <w:divBdr>
        <w:top w:val="none" w:sz="0" w:space="0" w:color="auto"/>
        <w:left w:val="none" w:sz="0" w:space="0" w:color="auto"/>
        <w:bottom w:val="none" w:sz="0" w:space="0" w:color="auto"/>
        <w:right w:val="none" w:sz="0" w:space="0" w:color="auto"/>
      </w:divBdr>
      <w:divsChild>
        <w:div w:id="2034304843">
          <w:marLeft w:val="0"/>
          <w:marRight w:val="0"/>
          <w:marTop w:val="0"/>
          <w:marBottom w:val="0"/>
          <w:divBdr>
            <w:top w:val="none" w:sz="0" w:space="0" w:color="auto"/>
            <w:left w:val="none" w:sz="0" w:space="0" w:color="auto"/>
            <w:bottom w:val="none" w:sz="0" w:space="0" w:color="auto"/>
            <w:right w:val="none" w:sz="0" w:space="0" w:color="auto"/>
          </w:divBdr>
        </w:div>
      </w:divsChild>
    </w:div>
    <w:div w:id="1368798495">
      <w:bodyDiv w:val="1"/>
      <w:marLeft w:val="0"/>
      <w:marRight w:val="0"/>
      <w:marTop w:val="0"/>
      <w:marBottom w:val="0"/>
      <w:divBdr>
        <w:top w:val="none" w:sz="0" w:space="0" w:color="auto"/>
        <w:left w:val="none" w:sz="0" w:space="0" w:color="auto"/>
        <w:bottom w:val="none" w:sz="0" w:space="0" w:color="auto"/>
        <w:right w:val="none" w:sz="0" w:space="0" w:color="auto"/>
      </w:divBdr>
    </w:div>
    <w:div w:id="1407727535">
      <w:bodyDiv w:val="1"/>
      <w:marLeft w:val="0"/>
      <w:marRight w:val="0"/>
      <w:marTop w:val="0"/>
      <w:marBottom w:val="0"/>
      <w:divBdr>
        <w:top w:val="none" w:sz="0" w:space="0" w:color="auto"/>
        <w:left w:val="none" w:sz="0" w:space="0" w:color="auto"/>
        <w:bottom w:val="none" w:sz="0" w:space="0" w:color="auto"/>
        <w:right w:val="none" w:sz="0" w:space="0" w:color="auto"/>
      </w:divBdr>
      <w:divsChild>
        <w:div w:id="2108840722">
          <w:marLeft w:val="0"/>
          <w:marRight w:val="0"/>
          <w:marTop w:val="0"/>
          <w:marBottom w:val="0"/>
          <w:divBdr>
            <w:top w:val="none" w:sz="0" w:space="0" w:color="auto"/>
            <w:left w:val="none" w:sz="0" w:space="0" w:color="auto"/>
            <w:bottom w:val="none" w:sz="0" w:space="0" w:color="auto"/>
            <w:right w:val="none" w:sz="0" w:space="0" w:color="auto"/>
          </w:divBdr>
        </w:div>
      </w:divsChild>
    </w:div>
    <w:div w:id="1416047877">
      <w:bodyDiv w:val="1"/>
      <w:marLeft w:val="0"/>
      <w:marRight w:val="0"/>
      <w:marTop w:val="0"/>
      <w:marBottom w:val="0"/>
      <w:divBdr>
        <w:top w:val="none" w:sz="0" w:space="0" w:color="auto"/>
        <w:left w:val="none" w:sz="0" w:space="0" w:color="auto"/>
        <w:bottom w:val="none" w:sz="0" w:space="0" w:color="auto"/>
        <w:right w:val="none" w:sz="0" w:space="0" w:color="auto"/>
      </w:divBdr>
      <w:divsChild>
        <w:div w:id="47842406">
          <w:marLeft w:val="0"/>
          <w:marRight w:val="0"/>
          <w:marTop w:val="0"/>
          <w:marBottom w:val="0"/>
          <w:divBdr>
            <w:top w:val="none" w:sz="0" w:space="0" w:color="auto"/>
            <w:left w:val="none" w:sz="0" w:space="0" w:color="auto"/>
            <w:bottom w:val="none" w:sz="0" w:space="0" w:color="auto"/>
            <w:right w:val="none" w:sz="0" w:space="0" w:color="auto"/>
          </w:divBdr>
        </w:div>
      </w:divsChild>
    </w:div>
    <w:div w:id="1460415933">
      <w:bodyDiv w:val="1"/>
      <w:marLeft w:val="0"/>
      <w:marRight w:val="0"/>
      <w:marTop w:val="0"/>
      <w:marBottom w:val="0"/>
      <w:divBdr>
        <w:top w:val="none" w:sz="0" w:space="0" w:color="auto"/>
        <w:left w:val="none" w:sz="0" w:space="0" w:color="auto"/>
        <w:bottom w:val="none" w:sz="0" w:space="0" w:color="auto"/>
        <w:right w:val="none" w:sz="0" w:space="0" w:color="auto"/>
      </w:divBdr>
      <w:divsChild>
        <w:div w:id="1418474679">
          <w:marLeft w:val="0"/>
          <w:marRight w:val="0"/>
          <w:marTop w:val="0"/>
          <w:marBottom w:val="0"/>
          <w:divBdr>
            <w:top w:val="none" w:sz="0" w:space="0" w:color="auto"/>
            <w:left w:val="none" w:sz="0" w:space="0" w:color="auto"/>
            <w:bottom w:val="none" w:sz="0" w:space="0" w:color="auto"/>
            <w:right w:val="none" w:sz="0" w:space="0" w:color="auto"/>
          </w:divBdr>
        </w:div>
      </w:divsChild>
    </w:div>
    <w:div w:id="1523786457">
      <w:bodyDiv w:val="1"/>
      <w:marLeft w:val="0"/>
      <w:marRight w:val="0"/>
      <w:marTop w:val="0"/>
      <w:marBottom w:val="0"/>
      <w:divBdr>
        <w:top w:val="none" w:sz="0" w:space="0" w:color="auto"/>
        <w:left w:val="none" w:sz="0" w:space="0" w:color="auto"/>
        <w:bottom w:val="none" w:sz="0" w:space="0" w:color="auto"/>
        <w:right w:val="none" w:sz="0" w:space="0" w:color="auto"/>
      </w:divBdr>
    </w:div>
    <w:div w:id="1536653691">
      <w:bodyDiv w:val="1"/>
      <w:marLeft w:val="0"/>
      <w:marRight w:val="0"/>
      <w:marTop w:val="0"/>
      <w:marBottom w:val="0"/>
      <w:divBdr>
        <w:top w:val="none" w:sz="0" w:space="0" w:color="auto"/>
        <w:left w:val="none" w:sz="0" w:space="0" w:color="auto"/>
        <w:bottom w:val="none" w:sz="0" w:space="0" w:color="auto"/>
        <w:right w:val="none" w:sz="0" w:space="0" w:color="auto"/>
      </w:divBdr>
    </w:div>
    <w:div w:id="1542746168">
      <w:bodyDiv w:val="1"/>
      <w:marLeft w:val="0"/>
      <w:marRight w:val="0"/>
      <w:marTop w:val="0"/>
      <w:marBottom w:val="0"/>
      <w:divBdr>
        <w:top w:val="none" w:sz="0" w:space="0" w:color="auto"/>
        <w:left w:val="none" w:sz="0" w:space="0" w:color="auto"/>
        <w:bottom w:val="none" w:sz="0" w:space="0" w:color="auto"/>
        <w:right w:val="none" w:sz="0" w:space="0" w:color="auto"/>
      </w:divBdr>
    </w:div>
    <w:div w:id="1589734545">
      <w:bodyDiv w:val="1"/>
      <w:marLeft w:val="0"/>
      <w:marRight w:val="0"/>
      <w:marTop w:val="0"/>
      <w:marBottom w:val="0"/>
      <w:divBdr>
        <w:top w:val="none" w:sz="0" w:space="0" w:color="auto"/>
        <w:left w:val="none" w:sz="0" w:space="0" w:color="auto"/>
        <w:bottom w:val="none" w:sz="0" w:space="0" w:color="auto"/>
        <w:right w:val="none" w:sz="0" w:space="0" w:color="auto"/>
      </w:divBdr>
      <w:divsChild>
        <w:div w:id="1479765939">
          <w:marLeft w:val="0"/>
          <w:marRight w:val="0"/>
          <w:marTop w:val="0"/>
          <w:marBottom w:val="0"/>
          <w:divBdr>
            <w:top w:val="none" w:sz="0" w:space="0" w:color="auto"/>
            <w:left w:val="none" w:sz="0" w:space="0" w:color="auto"/>
            <w:bottom w:val="none" w:sz="0" w:space="0" w:color="auto"/>
            <w:right w:val="none" w:sz="0" w:space="0" w:color="auto"/>
          </w:divBdr>
        </w:div>
      </w:divsChild>
    </w:div>
    <w:div w:id="1613781896">
      <w:bodyDiv w:val="1"/>
      <w:marLeft w:val="0"/>
      <w:marRight w:val="0"/>
      <w:marTop w:val="0"/>
      <w:marBottom w:val="0"/>
      <w:divBdr>
        <w:top w:val="none" w:sz="0" w:space="0" w:color="auto"/>
        <w:left w:val="none" w:sz="0" w:space="0" w:color="auto"/>
        <w:bottom w:val="none" w:sz="0" w:space="0" w:color="auto"/>
        <w:right w:val="none" w:sz="0" w:space="0" w:color="auto"/>
      </w:divBdr>
    </w:div>
    <w:div w:id="1639608878">
      <w:bodyDiv w:val="1"/>
      <w:marLeft w:val="0"/>
      <w:marRight w:val="0"/>
      <w:marTop w:val="0"/>
      <w:marBottom w:val="0"/>
      <w:divBdr>
        <w:top w:val="none" w:sz="0" w:space="0" w:color="auto"/>
        <w:left w:val="none" w:sz="0" w:space="0" w:color="auto"/>
        <w:bottom w:val="none" w:sz="0" w:space="0" w:color="auto"/>
        <w:right w:val="none" w:sz="0" w:space="0" w:color="auto"/>
      </w:divBdr>
    </w:div>
    <w:div w:id="1665933453">
      <w:bodyDiv w:val="1"/>
      <w:marLeft w:val="0"/>
      <w:marRight w:val="0"/>
      <w:marTop w:val="0"/>
      <w:marBottom w:val="0"/>
      <w:divBdr>
        <w:top w:val="none" w:sz="0" w:space="0" w:color="auto"/>
        <w:left w:val="none" w:sz="0" w:space="0" w:color="auto"/>
        <w:bottom w:val="none" w:sz="0" w:space="0" w:color="auto"/>
        <w:right w:val="none" w:sz="0" w:space="0" w:color="auto"/>
      </w:divBdr>
    </w:div>
    <w:div w:id="1683239369">
      <w:bodyDiv w:val="1"/>
      <w:marLeft w:val="0"/>
      <w:marRight w:val="0"/>
      <w:marTop w:val="0"/>
      <w:marBottom w:val="0"/>
      <w:divBdr>
        <w:top w:val="none" w:sz="0" w:space="0" w:color="auto"/>
        <w:left w:val="none" w:sz="0" w:space="0" w:color="auto"/>
        <w:bottom w:val="none" w:sz="0" w:space="0" w:color="auto"/>
        <w:right w:val="none" w:sz="0" w:space="0" w:color="auto"/>
      </w:divBdr>
      <w:divsChild>
        <w:div w:id="2102681709">
          <w:marLeft w:val="0"/>
          <w:marRight w:val="0"/>
          <w:marTop w:val="0"/>
          <w:marBottom w:val="0"/>
          <w:divBdr>
            <w:top w:val="none" w:sz="0" w:space="0" w:color="auto"/>
            <w:left w:val="none" w:sz="0" w:space="0" w:color="auto"/>
            <w:bottom w:val="none" w:sz="0" w:space="0" w:color="auto"/>
            <w:right w:val="none" w:sz="0" w:space="0" w:color="auto"/>
          </w:divBdr>
        </w:div>
      </w:divsChild>
    </w:div>
    <w:div w:id="1700859220">
      <w:bodyDiv w:val="1"/>
      <w:marLeft w:val="0"/>
      <w:marRight w:val="0"/>
      <w:marTop w:val="0"/>
      <w:marBottom w:val="0"/>
      <w:divBdr>
        <w:top w:val="none" w:sz="0" w:space="0" w:color="auto"/>
        <w:left w:val="none" w:sz="0" w:space="0" w:color="auto"/>
        <w:bottom w:val="none" w:sz="0" w:space="0" w:color="auto"/>
        <w:right w:val="none" w:sz="0" w:space="0" w:color="auto"/>
      </w:divBdr>
    </w:div>
    <w:div w:id="1711152845">
      <w:bodyDiv w:val="1"/>
      <w:marLeft w:val="0"/>
      <w:marRight w:val="0"/>
      <w:marTop w:val="0"/>
      <w:marBottom w:val="0"/>
      <w:divBdr>
        <w:top w:val="none" w:sz="0" w:space="0" w:color="auto"/>
        <w:left w:val="none" w:sz="0" w:space="0" w:color="auto"/>
        <w:bottom w:val="none" w:sz="0" w:space="0" w:color="auto"/>
        <w:right w:val="none" w:sz="0" w:space="0" w:color="auto"/>
      </w:divBdr>
    </w:div>
    <w:div w:id="1736049565">
      <w:bodyDiv w:val="1"/>
      <w:marLeft w:val="0"/>
      <w:marRight w:val="0"/>
      <w:marTop w:val="0"/>
      <w:marBottom w:val="0"/>
      <w:divBdr>
        <w:top w:val="none" w:sz="0" w:space="0" w:color="auto"/>
        <w:left w:val="none" w:sz="0" w:space="0" w:color="auto"/>
        <w:bottom w:val="none" w:sz="0" w:space="0" w:color="auto"/>
        <w:right w:val="none" w:sz="0" w:space="0" w:color="auto"/>
      </w:divBdr>
    </w:div>
    <w:div w:id="1782995589">
      <w:bodyDiv w:val="1"/>
      <w:marLeft w:val="0"/>
      <w:marRight w:val="0"/>
      <w:marTop w:val="0"/>
      <w:marBottom w:val="0"/>
      <w:divBdr>
        <w:top w:val="none" w:sz="0" w:space="0" w:color="auto"/>
        <w:left w:val="none" w:sz="0" w:space="0" w:color="auto"/>
        <w:bottom w:val="none" w:sz="0" w:space="0" w:color="auto"/>
        <w:right w:val="none" w:sz="0" w:space="0" w:color="auto"/>
      </w:divBdr>
    </w:div>
    <w:div w:id="1795369289">
      <w:bodyDiv w:val="1"/>
      <w:marLeft w:val="0"/>
      <w:marRight w:val="0"/>
      <w:marTop w:val="0"/>
      <w:marBottom w:val="0"/>
      <w:divBdr>
        <w:top w:val="none" w:sz="0" w:space="0" w:color="auto"/>
        <w:left w:val="none" w:sz="0" w:space="0" w:color="auto"/>
        <w:bottom w:val="none" w:sz="0" w:space="0" w:color="auto"/>
        <w:right w:val="none" w:sz="0" w:space="0" w:color="auto"/>
      </w:divBdr>
    </w:div>
    <w:div w:id="1822887034">
      <w:bodyDiv w:val="1"/>
      <w:marLeft w:val="0"/>
      <w:marRight w:val="0"/>
      <w:marTop w:val="0"/>
      <w:marBottom w:val="0"/>
      <w:divBdr>
        <w:top w:val="none" w:sz="0" w:space="0" w:color="auto"/>
        <w:left w:val="none" w:sz="0" w:space="0" w:color="auto"/>
        <w:bottom w:val="none" w:sz="0" w:space="0" w:color="auto"/>
        <w:right w:val="none" w:sz="0" w:space="0" w:color="auto"/>
      </w:divBdr>
    </w:div>
    <w:div w:id="1848323366">
      <w:bodyDiv w:val="1"/>
      <w:marLeft w:val="0"/>
      <w:marRight w:val="0"/>
      <w:marTop w:val="0"/>
      <w:marBottom w:val="0"/>
      <w:divBdr>
        <w:top w:val="none" w:sz="0" w:space="0" w:color="auto"/>
        <w:left w:val="none" w:sz="0" w:space="0" w:color="auto"/>
        <w:bottom w:val="none" w:sz="0" w:space="0" w:color="auto"/>
        <w:right w:val="none" w:sz="0" w:space="0" w:color="auto"/>
      </w:divBdr>
    </w:div>
    <w:div w:id="1876035620">
      <w:bodyDiv w:val="1"/>
      <w:marLeft w:val="0"/>
      <w:marRight w:val="0"/>
      <w:marTop w:val="0"/>
      <w:marBottom w:val="0"/>
      <w:divBdr>
        <w:top w:val="none" w:sz="0" w:space="0" w:color="auto"/>
        <w:left w:val="none" w:sz="0" w:space="0" w:color="auto"/>
        <w:bottom w:val="none" w:sz="0" w:space="0" w:color="auto"/>
        <w:right w:val="none" w:sz="0" w:space="0" w:color="auto"/>
      </w:divBdr>
      <w:divsChild>
        <w:div w:id="1389838070">
          <w:marLeft w:val="0"/>
          <w:marRight w:val="0"/>
          <w:marTop w:val="0"/>
          <w:marBottom w:val="0"/>
          <w:divBdr>
            <w:top w:val="none" w:sz="0" w:space="0" w:color="auto"/>
            <w:left w:val="none" w:sz="0" w:space="0" w:color="auto"/>
            <w:bottom w:val="none" w:sz="0" w:space="0" w:color="auto"/>
            <w:right w:val="none" w:sz="0" w:space="0" w:color="auto"/>
          </w:divBdr>
        </w:div>
      </w:divsChild>
    </w:div>
    <w:div w:id="1886061098">
      <w:bodyDiv w:val="1"/>
      <w:marLeft w:val="0"/>
      <w:marRight w:val="0"/>
      <w:marTop w:val="0"/>
      <w:marBottom w:val="0"/>
      <w:divBdr>
        <w:top w:val="none" w:sz="0" w:space="0" w:color="auto"/>
        <w:left w:val="none" w:sz="0" w:space="0" w:color="auto"/>
        <w:bottom w:val="none" w:sz="0" w:space="0" w:color="auto"/>
        <w:right w:val="none" w:sz="0" w:space="0" w:color="auto"/>
      </w:divBdr>
      <w:divsChild>
        <w:div w:id="538250587">
          <w:marLeft w:val="0"/>
          <w:marRight w:val="0"/>
          <w:marTop w:val="0"/>
          <w:marBottom w:val="0"/>
          <w:divBdr>
            <w:top w:val="none" w:sz="0" w:space="0" w:color="auto"/>
            <w:left w:val="none" w:sz="0" w:space="0" w:color="auto"/>
            <w:bottom w:val="none" w:sz="0" w:space="0" w:color="auto"/>
            <w:right w:val="none" w:sz="0" w:space="0" w:color="auto"/>
          </w:divBdr>
        </w:div>
      </w:divsChild>
    </w:div>
    <w:div w:id="1897930826">
      <w:bodyDiv w:val="1"/>
      <w:marLeft w:val="0"/>
      <w:marRight w:val="0"/>
      <w:marTop w:val="0"/>
      <w:marBottom w:val="0"/>
      <w:divBdr>
        <w:top w:val="none" w:sz="0" w:space="0" w:color="auto"/>
        <w:left w:val="none" w:sz="0" w:space="0" w:color="auto"/>
        <w:bottom w:val="none" w:sz="0" w:space="0" w:color="auto"/>
        <w:right w:val="none" w:sz="0" w:space="0" w:color="auto"/>
      </w:divBdr>
    </w:div>
    <w:div w:id="1900283513">
      <w:bodyDiv w:val="1"/>
      <w:marLeft w:val="0"/>
      <w:marRight w:val="0"/>
      <w:marTop w:val="0"/>
      <w:marBottom w:val="0"/>
      <w:divBdr>
        <w:top w:val="none" w:sz="0" w:space="0" w:color="auto"/>
        <w:left w:val="none" w:sz="0" w:space="0" w:color="auto"/>
        <w:bottom w:val="none" w:sz="0" w:space="0" w:color="auto"/>
        <w:right w:val="none" w:sz="0" w:space="0" w:color="auto"/>
      </w:divBdr>
    </w:div>
    <w:div w:id="1911890662">
      <w:bodyDiv w:val="1"/>
      <w:marLeft w:val="0"/>
      <w:marRight w:val="0"/>
      <w:marTop w:val="0"/>
      <w:marBottom w:val="0"/>
      <w:divBdr>
        <w:top w:val="none" w:sz="0" w:space="0" w:color="auto"/>
        <w:left w:val="none" w:sz="0" w:space="0" w:color="auto"/>
        <w:bottom w:val="none" w:sz="0" w:space="0" w:color="auto"/>
        <w:right w:val="none" w:sz="0" w:space="0" w:color="auto"/>
      </w:divBdr>
    </w:div>
    <w:div w:id="1913543153">
      <w:bodyDiv w:val="1"/>
      <w:marLeft w:val="0"/>
      <w:marRight w:val="0"/>
      <w:marTop w:val="0"/>
      <w:marBottom w:val="0"/>
      <w:divBdr>
        <w:top w:val="none" w:sz="0" w:space="0" w:color="auto"/>
        <w:left w:val="none" w:sz="0" w:space="0" w:color="auto"/>
        <w:bottom w:val="none" w:sz="0" w:space="0" w:color="auto"/>
        <w:right w:val="none" w:sz="0" w:space="0" w:color="auto"/>
      </w:divBdr>
    </w:div>
    <w:div w:id="1916890694">
      <w:bodyDiv w:val="1"/>
      <w:marLeft w:val="0"/>
      <w:marRight w:val="0"/>
      <w:marTop w:val="0"/>
      <w:marBottom w:val="0"/>
      <w:divBdr>
        <w:top w:val="none" w:sz="0" w:space="0" w:color="auto"/>
        <w:left w:val="none" w:sz="0" w:space="0" w:color="auto"/>
        <w:bottom w:val="none" w:sz="0" w:space="0" w:color="auto"/>
        <w:right w:val="none" w:sz="0" w:space="0" w:color="auto"/>
      </w:divBdr>
    </w:div>
    <w:div w:id="1933126432">
      <w:bodyDiv w:val="1"/>
      <w:marLeft w:val="0"/>
      <w:marRight w:val="0"/>
      <w:marTop w:val="0"/>
      <w:marBottom w:val="0"/>
      <w:divBdr>
        <w:top w:val="none" w:sz="0" w:space="0" w:color="auto"/>
        <w:left w:val="none" w:sz="0" w:space="0" w:color="auto"/>
        <w:bottom w:val="none" w:sz="0" w:space="0" w:color="auto"/>
        <w:right w:val="none" w:sz="0" w:space="0" w:color="auto"/>
      </w:divBdr>
    </w:div>
    <w:div w:id="1993826716">
      <w:bodyDiv w:val="1"/>
      <w:marLeft w:val="0"/>
      <w:marRight w:val="0"/>
      <w:marTop w:val="0"/>
      <w:marBottom w:val="0"/>
      <w:divBdr>
        <w:top w:val="none" w:sz="0" w:space="0" w:color="auto"/>
        <w:left w:val="none" w:sz="0" w:space="0" w:color="auto"/>
        <w:bottom w:val="none" w:sz="0" w:space="0" w:color="auto"/>
        <w:right w:val="none" w:sz="0" w:space="0" w:color="auto"/>
      </w:divBdr>
    </w:div>
    <w:div w:id="2023511499">
      <w:bodyDiv w:val="1"/>
      <w:marLeft w:val="0"/>
      <w:marRight w:val="0"/>
      <w:marTop w:val="0"/>
      <w:marBottom w:val="0"/>
      <w:divBdr>
        <w:top w:val="none" w:sz="0" w:space="0" w:color="auto"/>
        <w:left w:val="none" w:sz="0" w:space="0" w:color="auto"/>
        <w:bottom w:val="none" w:sz="0" w:space="0" w:color="auto"/>
        <w:right w:val="none" w:sz="0" w:space="0" w:color="auto"/>
      </w:divBdr>
    </w:div>
    <w:div w:id="2023703286">
      <w:bodyDiv w:val="1"/>
      <w:marLeft w:val="0"/>
      <w:marRight w:val="0"/>
      <w:marTop w:val="0"/>
      <w:marBottom w:val="0"/>
      <w:divBdr>
        <w:top w:val="none" w:sz="0" w:space="0" w:color="auto"/>
        <w:left w:val="none" w:sz="0" w:space="0" w:color="auto"/>
        <w:bottom w:val="none" w:sz="0" w:space="0" w:color="auto"/>
        <w:right w:val="none" w:sz="0" w:space="0" w:color="auto"/>
      </w:divBdr>
      <w:divsChild>
        <w:div w:id="378169475">
          <w:marLeft w:val="0"/>
          <w:marRight w:val="0"/>
          <w:marTop w:val="0"/>
          <w:marBottom w:val="0"/>
          <w:divBdr>
            <w:top w:val="none" w:sz="0" w:space="0" w:color="auto"/>
            <w:left w:val="none" w:sz="0" w:space="0" w:color="auto"/>
            <w:bottom w:val="none" w:sz="0" w:space="0" w:color="auto"/>
            <w:right w:val="none" w:sz="0" w:space="0" w:color="auto"/>
          </w:divBdr>
          <w:divsChild>
            <w:div w:id="1173764911">
              <w:marLeft w:val="0"/>
              <w:marRight w:val="0"/>
              <w:marTop w:val="0"/>
              <w:marBottom w:val="0"/>
              <w:divBdr>
                <w:top w:val="none" w:sz="0" w:space="0" w:color="auto"/>
                <w:left w:val="none" w:sz="0" w:space="0" w:color="auto"/>
                <w:bottom w:val="none" w:sz="0" w:space="0" w:color="auto"/>
                <w:right w:val="none" w:sz="0" w:space="0" w:color="auto"/>
              </w:divBdr>
            </w:div>
          </w:divsChild>
        </w:div>
        <w:div w:id="799343112">
          <w:marLeft w:val="0"/>
          <w:marRight w:val="0"/>
          <w:marTop w:val="0"/>
          <w:marBottom w:val="0"/>
          <w:divBdr>
            <w:top w:val="none" w:sz="0" w:space="0" w:color="auto"/>
            <w:left w:val="none" w:sz="0" w:space="0" w:color="auto"/>
            <w:bottom w:val="none" w:sz="0" w:space="0" w:color="auto"/>
            <w:right w:val="none" w:sz="0" w:space="0" w:color="auto"/>
          </w:divBdr>
          <w:divsChild>
            <w:div w:id="35331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434806">
      <w:bodyDiv w:val="1"/>
      <w:marLeft w:val="0"/>
      <w:marRight w:val="0"/>
      <w:marTop w:val="0"/>
      <w:marBottom w:val="0"/>
      <w:divBdr>
        <w:top w:val="none" w:sz="0" w:space="0" w:color="auto"/>
        <w:left w:val="none" w:sz="0" w:space="0" w:color="auto"/>
        <w:bottom w:val="none" w:sz="0" w:space="0" w:color="auto"/>
        <w:right w:val="none" w:sz="0" w:space="0" w:color="auto"/>
      </w:divBdr>
    </w:div>
    <w:div w:id="2044018185">
      <w:bodyDiv w:val="1"/>
      <w:marLeft w:val="0"/>
      <w:marRight w:val="0"/>
      <w:marTop w:val="0"/>
      <w:marBottom w:val="0"/>
      <w:divBdr>
        <w:top w:val="none" w:sz="0" w:space="0" w:color="auto"/>
        <w:left w:val="none" w:sz="0" w:space="0" w:color="auto"/>
        <w:bottom w:val="none" w:sz="0" w:space="0" w:color="auto"/>
        <w:right w:val="none" w:sz="0" w:space="0" w:color="auto"/>
      </w:divBdr>
    </w:div>
    <w:div w:id="2048527292">
      <w:bodyDiv w:val="1"/>
      <w:marLeft w:val="0"/>
      <w:marRight w:val="0"/>
      <w:marTop w:val="0"/>
      <w:marBottom w:val="0"/>
      <w:divBdr>
        <w:top w:val="none" w:sz="0" w:space="0" w:color="auto"/>
        <w:left w:val="none" w:sz="0" w:space="0" w:color="auto"/>
        <w:bottom w:val="none" w:sz="0" w:space="0" w:color="auto"/>
        <w:right w:val="none" w:sz="0" w:space="0" w:color="auto"/>
      </w:divBdr>
    </w:div>
    <w:div w:id="2051685120">
      <w:bodyDiv w:val="1"/>
      <w:marLeft w:val="0"/>
      <w:marRight w:val="0"/>
      <w:marTop w:val="0"/>
      <w:marBottom w:val="0"/>
      <w:divBdr>
        <w:top w:val="none" w:sz="0" w:space="0" w:color="auto"/>
        <w:left w:val="none" w:sz="0" w:space="0" w:color="auto"/>
        <w:bottom w:val="none" w:sz="0" w:space="0" w:color="auto"/>
        <w:right w:val="none" w:sz="0" w:space="0" w:color="auto"/>
      </w:divBdr>
    </w:div>
    <w:div w:id="2055349440">
      <w:bodyDiv w:val="1"/>
      <w:marLeft w:val="0"/>
      <w:marRight w:val="0"/>
      <w:marTop w:val="0"/>
      <w:marBottom w:val="0"/>
      <w:divBdr>
        <w:top w:val="none" w:sz="0" w:space="0" w:color="auto"/>
        <w:left w:val="none" w:sz="0" w:space="0" w:color="auto"/>
        <w:bottom w:val="none" w:sz="0" w:space="0" w:color="auto"/>
        <w:right w:val="none" w:sz="0" w:space="0" w:color="auto"/>
      </w:divBdr>
    </w:div>
    <w:div w:id="2061316466">
      <w:bodyDiv w:val="1"/>
      <w:marLeft w:val="0"/>
      <w:marRight w:val="0"/>
      <w:marTop w:val="0"/>
      <w:marBottom w:val="0"/>
      <w:divBdr>
        <w:top w:val="none" w:sz="0" w:space="0" w:color="auto"/>
        <w:left w:val="none" w:sz="0" w:space="0" w:color="auto"/>
        <w:bottom w:val="none" w:sz="0" w:space="0" w:color="auto"/>
        <w:right w:val="none" w:sz="0" w:space="0" w:color="auto"/>
      </w:divBdr>
    </w:div>
    <w:div w:id="2061399243">
      <w:bodyDiv w:val="1"/>
      <w:marLeft w:val="0"/>
      <w:marRight w:val="0"/>
      <w:marTop w:val="0"/>
      <w:marBottom w:val="0"/>
      <w:divBdr>
        <w:top w:val="none" w:sz="0" w:space="0" w:color="auto"/>
        <w:left w:val="none" w:sz="0" w:space="0" w:color="auto"/>
        <w:bottom w:val="none" w:sz="0" w:space="0" w:color="auto"/>
        <w:right w:val="none" w:sz="0" w:space="0" w:color="auto"/>
      </w:divBdr>
    </w:div>
    <w:div w:id="2063167952">
      <w:bodyDiv w:val="1"/>
      <w:marLeft w:val="0"/>
      <w:marRight w:val="0"/>
      <w:marTop w:val="0"/>
      <w:marBottom w:val="0"/>
      <w:divBdr>
        <w:top w:val="none" w:sz="0" w:space="0" w:color="auto"/>
        <w:left w:val="none" w:sz="0" w:space="0" w:color="auto"/>
        <w:bottom w:val="none" w:sz="0" w:space="0" w:color="auto"/>
        <w:right w:val="none" w:sz="0" w:space="0" w:color="auto"/>
      </w:divBdr>
      <w:divsChild>
        <w:div w:id="1840582967">
          <w:marLeft w:val="0"/>
          <w:marRight w:val="0"/>
          <w:marTop w:val="0"/>
          <w:marBottom w:val="0"/>
          <w:divBdr>
            <w:top w:val="none" w:sz="0" w:space="0" w:color="auto"/>
            <w:left w:val="none" w:sz="0" w:space="0" w:color="auto"/>
            <w:bottom w:val="none" w:sz="0" w:space="0" w:color="auto"/>
            <w:right w:val="none" w:sz="0" w:space="0" w:color="auto"/>
          </w:divBdr>
        </w:div>
      </w:divsChild>
    </w:div>
    <w:div w:id="2069264071">
      <w:bodyDiv w:val="1"/>
      <w:marLeft w:val="0"/>
      <w:marRight w:val="0"/>
      <w:marTop w:val="0"/>
      <w:marBottom w:val="0"/>
      <w:divBdr>
        <w:top w:val="none" w:sz="0" w:space="0" w:color="auto"/>
        <w:left w:val="none" w:sz="0" w:space="0" w:color="auto"/>
        <w:bottom w:val="none" w:sz="0" w:space="0" w:color="auto"/>
        <w:right w:val="none" w:sz="0" w:space="0" w:color="auto"/>
      </w:divBdr>
    </w:div>
    <w:div w:id="2087921873">
      <w:bodyDiv w:val="1"/>
      <w:marLeft w:val="0"/>
      <w:marRight w:val="0"/>
      <w:marTop w:val="0"/>
      <w:marBottom w:val="0"/>
      <w:divBdr>
        <w:top w:val="none" w:sz="0" w:space="0" w:color="auto"/>
        <w:left w:val="none" w:sz="0" w:space="0" w:color="auto"/>
        <w:bottom w:val="none" w:sz="0" w:space="0" w:color="auto"/>
        <w:right w:val="none" w:sz="0" w:space="0" w:color="auto"/>
      </w:divBdr>
      <w:divsChild>
        <w:div w:id="994182154">
          <w:marLeft w:val="0"/>
          <w:marRight w:val="0"/>
          <w:marTop w:val="0"/>
          <w:marBottom w:val="0"/>
          <w:divBdr>
            <w:top w:val="none" w:sz="0" w:space="0" w:color="auto"/>
            <w:left w:val="none" w:sz="0" w:space="0" w:color="auto"/>
            <w:bottom w:val="none" w:sz="0" w:space="0" w:color="auto"/>
            <w:right w:val="none" w:sz="0" w:space="0" w:color="auto"/>
          </w:divBdr>
        </w:div>
      </w:divsChild>
    </w:div>
    <w:div w:id="2089040530">
      <w:bodyDiv w:val="1"/>
      <w:marLeft w:val="0"/>
      <w:marRight w:val="0"/>
      <w:marTop w:val="0"/>
      <w:marBottom w:val="0"/>
      <w:divBdr>
        <w:top w:val="none" w:sz="0" w:space="0" w:color="auto"/>
        <w:left w:val="none" w:sz="0" w:space="0" w:color="auto"/>
        <w:bottom w:val="none" w:sz="0" w:space="0" w:color="auto"/>
        <w:right w:val="none" w:sz="0" w:space="0" w:color="auto"/>
      </w:divBdr>
      <w:divsChild>
        <w:div w:id="1668630323">
          <w:marLeft w:val="0"/>
          <w:marRight w:val="0"/>
          <w:marTop w:val="0"/>
          <w:marBottom w:val="0"/>
          <w:divBdr>
            <w:top w:val="none" w:sz="0" w:space="0" w:color="auto"/>
            <w:left w:val="none" w:sz="0" w:space="0" w:color="auto"/>
            <w:bottom w:val="none" w:sz="0" w:space="0" w:color="auto"/>
            <w:right w:val="none" w:sz="0" w:space="0" w:color="auto"/>
          </w:divBdr>
        </w:div>
      </w:divsChild>
    </w:div>
    <w:div w:id="2117748630">
      <w:bodyDiv w:val="1"/>
      <w:marLeft w:val="0"/>
      <w:marRight w:val="0"/>
      <w:marTop w:val="0"/>
      <w:marBottom w:val="0"/>
      <w:divBdr>
        <w:top w:val="none" w:sz="0" w:space="0" w:color="auto"/>
        <w:left w:val="none" w:sz="0" w:space="0" w:color="auto"/>
        <w:bottom w:val="none" w:sz="0" w:space="0" w:color="auto"/>
        <w:right w:val="none" w:sz="0" w:space="0" w:color="auto"/>
      </w:divBdr>
      <w:divsChild>
        <w:div w:id="828714064">
          <w:marLeft w:val="0"/>
          <w:marRight w:val="0"/>
          <w:marTop w:val="0"/>
          <w:marBottom w:val="0"/>
          <w:divBdr>
            <w:top w:val="none" w:sz="0" w:space="0" w:color="auto"/>
            <w:left w:val="none" w:sz="0" w:space="0" w:color="auto"/>
            <w:bottom w:val="none" w:sz="0" w:space="0" w:color="auto"/>
            <w:right w:val="none" w:sz="0" w:space="0" w:color="auto"/>
          </w:divBdr>
        </w:div>
      </w:divsChild>
    </w:div>
    <w:div w:id="2118983605">
      <w:bodyDiv w:val="1"/>
      <w:marLeft w:val="0"/>
      <w:marRight w:val="0"/>
      <w:marTop w:val="0"/>
      <w:marBottom w:val="0"/>
      <w:divBdr>
        <w:top w:val="none" w:sz="0" w:space="0" w:color="auto"/>
        <w:left w:val="none" w:sz="0" w:space="0" w:color="auto"/>
        <w:bottom w:val="none" w:sz="0" w:space="0" w:color="auto"/>
        <w:right w:val="none" w:sz="0" w:space="0" w:color="auto"/>
      </w:divBdr>
    </w:div>
    <w:div w:id="2121684920">
      <w:bodyDiv w:val="1"/>
      <w:marLeft w:val="0"/>
      <w:marRight w:val="0"/>
      <w:marTop w:val="0"/>
      <w:marBottom w:val="0"/>
      <w:divBdr>
        <w:top w:val="none" w:sz="0" w:space="0" w:color="auto"/>
        <w:left w:val="none" w:sz="0" w:space="0" w:color="auto"/>
        <w:bottom w:val="none" w:sz="0" w:space="0" w:color="auto"/>
        <w:right w:val="none" w:sz="0" w:space="0" w:color="auto"/>
      </w:divBdr>
      <w:divsChild>
        <w:div w:id="735668270">
          <w:marLeft w:val="0"/>
          <w:marRight w:val="0"/>
          <w:marTop w:val="0"/>
          <w:marBottom w:val="0"/>
          <w:divBdr>
            <w:top w:val="none" w:sz="0" w:space="0" w:color="auto"/>
            <w:left w:val="none" w:sz="0" w:space="0" w:color="auto"/>
            <w:bottom w:val="none" w:sz="0" w:space="0" w:color="auto"/>
            <w:right w:val="none" w:sz="0" w:space="0" w:color="auto"/>
          </w:divBdr>
          <w:divsChild>
            <w:div w:id="715809837">
              <w:marLeft w:val="0"/>
              <w:marRight w:val="0"/>
              <w:marTop w:val="0"/>
              <w:marBottom w:val="0"/>
              <w:divBdr>
                <w:top w:val="none" w:sz="0" w:space="0" w:color="auto"/>
                <w:left w:val="none" w:sz="0" w:space="0" w:color="auto"/>
                <w:bottom w:val="none" w:sz="0" w:space="0" w:color="auto"/>
                <w:right w:val="none" w:sz="0" w:space="0" w:color="auto"/>
              </w:divBdr>
              <w:divsChild>
                <w:div w:id="115483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5</Pages>
  <Words>2404</Words>
  <Characters>13706</Characters>
  <Application>Microsoft Office Word</Application>
  <DocSecurity>0</DocSecurity>
  <Lines>114</Lines>
  <Paragraphs>32</Paragraphs>
  <ScaleCrop>false</ScaleCrop>
  <Company/>
  <LinksUpToDate>false</LinksUpToDate>
  <CharactersWithSpaces>16078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dc:creator>
  <cp:lastModifiedBy>Jie L</cp:lastModifiedBy>
  <cp:revision>3</cp:revision>
  <dcterms:created xsi:type="dcterms:W3CDTF">2024-04-08T14:16:00Z</dcterms:created>
  <dcterms:modified xsi:type="dcterms:W3CDTF">2024-04-08T14:34:00Z</dcterms:modified>
</cp:coreProperties>
</file>