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87D5E" w14:textId="77777777" w:rsidR="003A4B47" w:rsidRPr="003A4B47" w:rsidRDefault="003A4B47" w:rsidP="003A4B47">
      <w:pPr>
        <w:spacing w:after="0" w:line="240" w:lineRule="auto"/>
        <w:jc w:val="center"/>
        <w:rPr>
          <w:rFonts w:ascii="Arial" w:eastAsia="Times New Roman" w:hAnsi="Arial" w:cs="Arial"/>
          <w:b/>
          <w:bCs/>
          <w:sz w:val="28"/>
          <w:szCs w:val="28"/>
          <w:u w:val="single"/>
          <w:lang w:val="en-GB"/>
        </w:rPr>
      </w:pPr>
      <w:r w:rsidRPr="003A4B47">
        <w:rPr>
          <w:rFonts w:ascii="Arial" w:eastAsia="Times New Roman" w:hAnsi="Arial" w:cs="Arial"/>
          <w:b/>
          <w:bCs/>
          <w:sz w:val="28"/>
          <w:szCs w:val="28"/>
          <w:u w:val="single"/>
          <w:lang w:val="en-GB"/>
        </w:rPr>
        <w:t xml:space="preserve">I </w:t>
      </w:r>
      <w:proofErr w:type="spellStart"/>
      <w:r w:rsidRPr="003A4B47">
        <w:rPr>
          <w:rFonts w:ascii="Arial" w:eastAsia="Times New Roman" w:hAnsi="Arial" w:cs="Arial"/>
          <w:b/>
          <w:bCs/>
          <w:sz w:val="28"/>
          <w:szCs w:val="28"/>
          <w:u w:val="single"/>
          <w:lang w:val="en-GB"/>
        </w:rPr>
        <w:t>ba</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raddau</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mae</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gwahaniaethu</w:t>
      </w:r>
      <w:proofErr w:type="spellEnd"/>
      <w:r w:rsidRPr="003A4B47">
        <w:rPr>
          <w:rFonts w:ascii="Arial" w:eastAsia="Times New Roman" w:hAnsi="Arial" w:cs="Arial"/>
          <w:b/>
          <w:bCs/>
          <w:sz w:val="28"/>
          <w:szCs w:val="28"/>
          <w:u w:val="single"/>
          <w:lang w:val="en-GB"/>
        </w:rPr>
        <w:t xml:space="preserve"> a </w:t>
      </w:r>
      <w:proofErr w:type="spellStart"/>
      <w:r w:rsidRPr="003A4B47">
        <w:rPr>
          <w:rFonts w:ascii="Arial" w:eastAsia="Times New Roman" w:hAnsi="Arial" w:cs="Arial"/>
          <w:b/>
          <w:bCs/>
          <w:sz w:val="28"/>
          <w:szCs w:val="28"/>
          <w:u w:val="single"/>
          <w:lang w:val="en-GB"/>
        </w:rPr>
        <w:t>labelu</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gallu</w:t>
      </w:r>
      <w:proofErr w:type="spellEnd"/>
      <w:r w:rsidRPr="003A4B47">
        <w:rPr>
          <w:rFonts w:ascii="Arial" w:eastAsia="Times New Roman" w:hAnsi="Arial" w:cs="Arial"/>
          <w:b/>
          <w:bCs/>
          <w:sz w:val="28"/>
          <w:szCs w:val="28"/>
          <w:u w:val="single"/>
          <w:lang w:val="en-GB"/>
        </w:rPr>
        <w:t xml:space="preserve"> plant bob </w:t>
      </w:r>
      <w:proofErr w:type="spellStart"/>
      <w:r w:rsidRPr="003A4B47">
        <w:rPr>
          <w:rFonts w:ascii="Arial" w:eastAsia="Times New Roman" w:hAnsi="Arial" w:cs="Arial"/>
          <w:b/>
          <w:bCs/>
          <w:sz w:val="28"/>
          <w:szCs w:val="28"/>
          <w:u w:val="single"/>
          <w:lang w:val="en-GB"/>
        </w:rPr>
        <w:t>tro</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yn</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effeithio</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ar</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yr</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amgylchedd</w:t>
      </w:r>
      <w:proofErr w:type="spellEnd"/>
      <w:r w:rsidRPr="003A4B47">
        <w:rPr>
          <w:rFonts w:ascii="Arial" w:eastAsia="Times New Roman" w:hAnsi="Arial" w:cs="Arial"/>
          <w:b/>
          <w:bCs/>
          <w:sz w:val="28"/>
          <w:szCs w:val="28"/>
          <w:u w:val="single"/>
          <w:lang w:val="en-GB"/>
        </w:rPr>
        <w:t xml:space="preserve"> </w:t>
      </w:r>
      <w:proofErr w:type="spellStart"/>
      <w:r w:rsidRPr="003A4B47">
        <w:rPr>
          <w:rFonts w:ascii="Arial" w:eastAsia="Times New Roman" w:hAnsi="Arial" w:cs="Arial"/>
          <w:b/>
          <w:bCs/>
          <w:sz w:val="28"/>
          <w:szCs w:val="28"/>
          <w:u w:val="single"/>
          <w:lang w:val="en-GB"/>
        </w:rPr>
        <w:t>dysgu</w:t>
      </w:r>
      <w:proofErr w:type="spellEnd"/>
      <w:r w:rsidRPr="003A4B47">
        <w:rPr>
          <w:rFonts w:ascii="Arial" w:eastAsia="Times New Roman" w:hAnsi="Arial" w:cs="Arial"/>
          <w:b/>
          <w:bCs/>
          <w:sz w:val="28"/>
          <w:szCs w:val="28"/>
          <w:u w:val="single"/>
          <w:lang w:val="en-GB"/>
        </w:rPr>
        <w:t>?</w:t>
      </w:r>
    </w:p>
    <w:p w14:paraId="29250397" w14:textId="1659907F" w:rsidR="00D73009" w:rsidRDefault="00D73009" w:rsidP="003A4B47">
      <w:pPr>
        <w:jc w:val="center"/>
        <w:rPr>
          <w:b/>
          <w:bCs/>
          <w:sz w:val="28"/>
          <w:szCs w:val="28"/>
          <w:u w:val="single"/>
        </w:rPr>
      </w:pPr>
    </w:p>
    <w:p w14:paraId="05091A01" w14:textId="49373EE0" w:rsidR="003A4B47" w:rsidRDefault="003A4B47" w:rsidP="003A4B47">
      <w:pPr>
        <w:rPr>
          <w:b/>
          <w:bCs/>
          <w:sz w:val="28"/>
          <w:szCs w:val="28"/>
          <w:u w:val="single"/>
        </w:rPr>
      </w:pPr>
    </w:p>
    <w:tbl>
      <w:tblPr>
        <w:tblStyle w:val="TableGrid"/>
        <w:tblW w:w="0" w:type="auto"/>
        <w:tblLook w:val="04A0" w:firstRow="1" w:lastRow="0" w:firstColumn="1" w:lastColumn="0" w:noHBand="0" w:noVBand="1"/>
      </w:tblPr>
      <w:tblGrid>
        <w:gridCol w:w="1722"/>
        <w:gridCol w:w="3647"/>
        <w:gridCol w:w="3647"/>
      </w:tblGrid>
      <w:tr w:rsidR="008A072A" w14:paraId="01DB53A6" w14:textId="77777777" w:rsidTr="007572F9">
        <w:tc>
          <w:tcPr>
            <w:tcW w:w="1722" w:type="dxa"/>
            <w:tcBorders>
              <w:top w:val="single" w:sz="4" w:space="0" w:color="auto"/>
              <w:left w:val="single" w:sz="4" w:space="0" w:color="auto"/>
              <w:bottom w:val="single" w:sz="4" w:space="0" w:color="auto"/>
              <w:right w:val="single" w:sz="4" w:space="0" w:color="auto"/>
            </w:tcBorders>
          </w:tcPr>
          <w:p w14:paraId="5E8CBF49" w14:textId="77777777" w:rsidR="008A072A" w:rsidRDefault="008A072A" w:rsidP="007572F9">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58933E5E" w14:textId="77777777" w:rsidR="008A072A" w:rsidRDefault="008A072A" w:rsidP="007572F9">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3CC76BD" w14:textId="77777777" w:rsidR="008A072A" w:rsidRDefault="008A072A" w:rsidP="007572F9">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75F3FB49" w14:textId="77777777" w:rsidR="008A072A" w:rsidRDefault="008A072A" w:rsidP="007572F9">
            <w:pPr>
              <w:pStyle w:val="NormalWeb"/>
              <w:spacing w:before="0" w:beforeAutospacing="0" w:after="0" w:afterAutospacing="0"/>
              <w:rPr>
                <w:rFonts w:ascii="Arial" w:hAnsi="Arial" w:cs="Arial"/>
                <w:color w:val="222222"/>
                <w:sz w:val="22"/>
                <w:szCs w:val="22"/>
                <w:lang w:val="en-US" w:eastAsia="en-US"/>
              </w:rPr>
            </w:pPr>
          </w:p>
          <w:p w14:paraId="2BFC1C6D" w14:textId="77777777" w:rsidR="008A072A" w:rsidRPr="00755E37" w:rsidRDefault="008A072A" w:rsidP="007572F9">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8A072A" w14:paraId="5E4EFF0E" w14:textId="77777777" w:rsidTr="007572F9">
        <w:tc>
          <w:tcPr>
            <w:tcW w:w="1722" w:type="dxa"/>
            <w:tcBorders>
              <w:top w:val="single" w:sz="4" w:space="0" w:color="auto"/>
              <w:left w:val="single" w:sz="4" w:space="0" w:color="auto"/>
              <w:bottom w:val="single" w:sz="4" w:space="0" w:color="auto"/>
              <w:right w:val="single" w:sz="4" w:space="0" w:color="auto"/>
            </w:tcBorders>
            <w:hideMark/>
          </w:tcPr>
          <w:p w14:paraId="5624B6CF" w14:textId="77777777" w:rsidR="008A072A" w:rsidRDefault="008A072A" w:rsidP="007572F9">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5986032F" w14:textId="0DFE0B36" w:rsidR="008A072A" w:rsidRDefault="00E0274D" w:rsidP="007572F9">
            <w:pPr>
              <w:pStyle w:val="AssignBody"/>
            </w:pPr>
            <w:proofErr w:type="spellStart"/>
            <w:r>
              <w:t>Defnydd</w:t>
            </w:r>
            <w:proofErr w:type="spellEnd"/>
            <w:r>
              <w:t xml:space="preserve"> o </w:t>
            </w:r>
            <w:proofErr w:type="spellStart"/>
            <w:r>
              <w:t>iaith</w:t>
            </w:r>
            <w:proofErr w:type="spellEnd"/>
            <w:r>
              <w:t xml:space="preserve"> addas.</w:t>
            </w:r>
          </w:p>
        </w:tc>
        <w:tc>
          <w:tcPr>
            <w:tcW w:w="3647" w:type="dxa"/>
            <w:tcBorders>
              <w:top w:val="single" w:sz="4" w:space="0" w:color="auto"/>
              <w:left w:val="single" w:sz="4" w:space="0" w:color="auto"/>
              <w:bottom w:val="single" w:sz="4" w:space="0" w:color="auto"/>
              <w:right w:val="single" w:sz="4" w:space="0" w:color="auto"/>
            </w:tcBorders>
          </w:tcPr>
          <w:p w14:paraId="051767C1" w14:textId="77777777" w:rsidR="008A072A" w:rsidRDefault="00E0274D" w:rsidP="00E0274D">
            <w:pPr>
              <w:pStyle w:val="AssignBody"/>
              <w:spacing w:line="240" w:lineRule="auto"/>
            </w:pPr>
            <w:proofErr w:type="spellStart"/>
            <w:r w:rsidRPr="00E0274D">
              <w:t>Rwyf</w:t>
            </w:r>
            <w:proofErr w:type="spellEnd"/>
            <w:r w:rsidRPr="00E0274D">
              <w:t xml:space="preserve"> </w:t>
            </w:r>
            <w:proofErr w:type="spellStart"/>
            <w:r w:rsidRPr="00E0274D">
              <w:t>wedi</w:t>
            </w:r>
            <w:proofErr w:type="spellEnd"/>
            <w:r w:rsidRPr="00E0274D">
              <w:t xml:space="preserve"> </w:t>
            </w:r>
            <w:proofErr w:type="spellStart"/>
            <w:r w:rsidRPr="00E0274D">
              <w:t>ceisio</w:t>
            </w:r>
            <w:proofErr w:type="spellEnd"/>
            <w:r w:rsidRPr="00E0274D">
              <w:t xml:space="preserve"> </w:t>
            </w:r>
            <w:proofErr w:type="spellStart"/>
            <w:r w:rsidRPr="00E0274D">
              <w:t>defnyddio</w:t>
            </w:r>
            <w:proofErr w:type="spellEnd"/>
            <w:r w:rsidRPr="00E0274D">
              <w:t xml:space="preserve"> </w:t>
            </w:r>
            <w:proofErr w:type="spellStart"/>
            <w:r w:rsidRPr="00E0274D">
              <w:t>iaith</w:t>
            </w:r>
            <w:proofErr w:type="spellEnd"/>
            <w:r w:rsidRPr="00E0274D">
              <w:t xml:space="preserve"> a </w:t>
            </w:r>
            <w:proofErr w:type="spellStart"/>
            <w:r w:rsidRPr="00E0274D">
              <w:t>gramadeg</w:t>
            </w:r>
            <w:proofErr w:type="spellEnd"/>
            <w:r w:rsidRPr="00E0274D">
              <w:t xml:space="preserve"> addas </w:t>
            </w:r>
            <w:proofErr w:type="spellStart"/>
            <w:r w:rsidRPr="00E0274D">
              <w:t>yn</w:t>
            </w:r>
            <w:proofErr w:type="spellEnd"/>
            <w:r w:rsidRPr="00E0274D">
              <w:t xml:space="preserve"> </w:t>
            </w:r>
            <w:proofErr w:type="spellStart"/>
            <w:r w:rsidRPr="00E0274D">
              <w:t>yr</w:t>
            </w:r>
            <w:proofErr w:type="spellEnd"/>
            <w:r w:rsidRPr="00E0274D">
              <w:t xml:space="preserve"> </w:t>
            </w:r>
            <w:proofErr w:type="spellStart"/>
            <w:r w:rsidRPr="00E0274D">
              <w:t>aseiniad</w:t>
            </w:r>
            <w:proofErr w:type="spellEnd"/>
            <w:r w:rsidRPr="00E0274D">
              <w:t xml:space="preserve"> </w:t>
            </w:r>
            <w:proofErr w:type="spellStart"/>
            <w:r w:rsidRPr="00E0274D">
              <w:t>yma</w:t>
            </w:r>
            <w:proofErr w:type="spellEnd"/>
            <w:r w:rsidRPr="00E0274D">
              <w:t>.</w:t>
            </w:r>
          </w:p>
          <w:p w14:paraId="053506B5" w14:textId="7F4B415C" w:rsidR="00E0274D" w:rsidRDefault="00E0274D" w:rsidP="00E0274D">
            <w:pPr>
              <w:pStyle w:val="AssignBody"/>
              <w:spacing w:line="240" w:lineRule="auto"/>
            </w:pPr>
          </w:p>
        </w:tc>
      </w:tr>
      <w:tr w:rsidR="008A072A" w14:paraId="74FAA729" w14:textId="77777777" w:rsidTr="007572F9">
        <w:tc>
          <w:tcPr>
            <w:tcW w:w="1722" w:type="dxa"/>
            <w:tcBorders>
              <w:top w:val="single" w:sz="4" w:space="0" w:color="auto"/>
              <w:left w:val="single" w:sz="4" w:space="0" w:color="auto"/>
              <w:bottom w:val="single" w:sz="4" w:space="0" w:color="auto"/>
              <w:right w:val="single" w:sz="4" w:space="0" w:color="auto"/>
            </w:tcBorders>
            <w:hideMark/>
          </w:tcPr>
          <w:p w14:paraId="179BA9DC" w14:textId="77777777" w:rsidR="008A072A" w:rsidRDefault="008A072A" w:rsidP="007572F9">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49D0145E" w14:textId="7439D995" w:rsidR="008A072A" w:rsidRDefault="00E0274D" w:rsidP="007572F9">
            <w:pPr>
              <w:pStyle w:val="AssignBody"/>
            </w:pPr>
            <w:proofErr w:type="spellStart"/>
            <w:r>
              <w:t>Prawf</w:t>
            </w:r>
            <w:proofErr w:type="spellEnd"/>
            <w:r>
              <w:t xml:space="preserve"> </w:t>
            </w:r>
            <w:proofErr w:type="spellStart"/>
            <w:r>
              <w:t>darllen</w:t>
            </w:r>
            <w:proofErr w:type="spellEnd"/>
            <w:r>
              <w:t xml:space="preserve"> </w:t>
            </w:r>
            <w:proofErr w:type="spellStart"/>
            <w:r>
              <w:t>fy</w:t>
            </w:r>
            <w:proofErr w:type="spellEnd"/>
            <w:r>
              <w:t xml:space="preserve"> </w:t>
            </w:r>
            <w:proofErr w:type="spellStart"/>
            <w:r>
              <w:t>ngwaith</w:t>
            </w:r>
            <w:proofErr w:type="spellEnd"/>
            <w:r>
              <w:t xml:space="preserve"> </w:t>
            </w:r>
            <w:proofErr w:type="spellStart"/>
            <w:r>
              <w:t>i</w:t>
            </w:r>
            <w:proofErr w:type="spellEnd"/>
            <w:r>
              <w:t xml:space="preserve"> </w:t>
            </w:r>
            <w:proofErr w:type="spellStart"/>
            <w:r>
              <w:t>lleihau</w:t>
            </w:r>
            <w:proofErr w:type="spellEnd"/>
            <w:r>
              <w:t xml:space="preserve"> </w:t>
            </w:r>
            <w:proofErr w:type="spellStart"/>
            <w:r>
              <w:t>gwallau</w:t>
            </w:r>
            <w:proofErr w:type="spellEnd"/>
            <w:r>
              <w:t xml:space="preserve"> </w:t>
            </w:r>
          </w:p>
        </w:tc>
        <w:tc>
          <w:tcPr>
            <w:tcW w:w="3647" w:type="dxa"/>
            <w:tcBorders>
              <w:top w:val="single" w:sz="4" w:space="0" w:color="auto"/>
              <w:left w:val="single" w:sz="4" w:space="0" w:color="auto"/>
              <w:bottom w:val="single" w:sz="4" w:space="0" w:color="auto"/>
              <w:right w:val="single" w:sz="4" w:space="0" w:color="auto"/>
            </w:tcBorders>
          </w:tcPr>
          <w:p w14:paraId="4EAA43DF" w14:textId="4C1B5C47" w:rsidR="008A072A" w:rsidRDefault="00E0274D" w:rsidP="007572F9">
            <w:pPr>
              <w:pStyle w:val="AssignBody"/>
            </w:pPr>
            <w:proofErr w:type="spellStart"/>
            <w:r>
              <w:t>Darllen</w:t>
            </w:r>
            <w:proofErr w:type="spellEnd"/>
            <w:r>
              <w:t xml:space="preserve"> </w:t>
            </w:r>
            <w:proofErr w:type="spellStart"/>
            <w:r>
              <w:t>dros</w:t>
            </w:r>
            <w:proofErr w:type="spellEnd"/>
            <w:r>
              <w:t xml:space="preserve"> </w:t>
            </w:r>
            <w:proofErr w:type="spellStart"/>
            <w:r>
              <w:t>yr</w:t>
            </w:r>
            <w:proofErr w:type="spellEnd"/>
            <w:r>
              <w:t xml:space="preserve"> </w:t>
            </w:r>
            <w:proofErr w:type="spellStart"/>
            <w:r>
              <w:t>aseiniad</w:t>
            </w:r>
            <w:proofErr w:type="spellEnd"/>
            <w:r>
              <w:t xml:space="preserve"> </w:t>
            </w:r>
            <w:proofErr w:type="spellStart"/>
            <w:r>
              <w:t>mwy</w:t>
            </w:r>
            <w:proofErr w:type="spellEnd"/>
            <w:r>
              <w:t xml:space="preserve"> nag unwaith.</w:t>
            </w:r>
            <w:bookmarkStart w:id="1" w:name="_GoBack"/>
            <w:bookmarkEnd w:id="1"/>
          </w:p>
        </w:tc>
      </w:tr>
      <w:tr w:rsidR="008A072A" w14:paraId="2507B449" w14:textId="77777777" w:rsidTr="007572F9">
        <w:tc>
          <w:tcPr>
            <w:tcW w:w="1722" w:type="dxa"/>
            <w:tcBorders>
              <w:top w:val="single" w:sz="4" w:space="0" w:color="auto"/>
              <w:left w:val="single" w:sz="4" w:space="0" w:color="auto"/>
              <w:bottom w:val="single" w:sz="4" w:space="0" w:color="auto"/>
              <w:right w:val="single" w:sz="4" w:space="0" w:color="auto"/>
            </w:tcBorders>
            <w:hideMark/>
          </w:tcPr>
          <w:p w14:paraId="4EEBD857" w14:textId="77777777" w:rsidR="008A072A" w:rsidRDefault="008A072A" w:rsidP="007572F9">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8D7529A" w14:textId="77777777" w:rsidR="008A072A" w:rsidRDefault="008A072A" w:rsidP="007572F9">
            <w:pPr>
              <w:pStyle w:val="AssignBody"/>
            </w:pPr>
          </w:p>
        </w:tc>
        <w:tc>
          <w:tcPr>
            <w:tcW w:w="3647" w:type="dxa"/>
            <w:tcBorders>
              <w:top w:val="single" w:sz="4" w:space="0" w:color="auto"/>
              <w:left w:val="single" w:sz="4" w:space="0" w:color="auto"/>
              <w:bottom w:val="single" w:sz="4" w:space="0" w:color="auto"/>
              <w:right w:val="single" w:sz="4" w:space="0" w:color="auto"/>
            </w:tcBorders>
          </w:tcPr>
          <w:p w14:paraId="0788C55A" w14:textId="77777777" w:rsidR="008A072A" w:rsidRDefault="008A072A" w:rsidP="007572F9">
            <w:pPr>
              <w:pStyle w:val="AssignBody"/>
            </w:pPr>
          </w:p>
        </w:tc>
      </w:tr>
    </w:tbl>
    <w:p w14:paraId="61D10427" w14:textId="77777777" w:rsidR="008A072A" w:rsidRDefault="008A072A" w:rsidP="004C7AA2">
      <w:pPr>
        <w:spacing w:line="360" w:lineRule="auto"/>
        <w:rPr>
          <w:sz w:val="24"/>
          <w:szCs w:val="24"/>
        </w:rPr>
      </w:pPr>
    </w:p>
    <w:p w14:paraId="612A1425" w14:textId="2E3C7E96" w:rsidR="003363AC" w:rsidRPr="004C7AA2" w:rsidRDefault="00AA7744" w:rsidP="004C7AA2">
      <w:pPr>
        <w:spacing w:line="360" w:lineRule="auto"/>
        <w:rPr>
          <w:sz w:val="24"/>
          <w:szCs w:val="24"/>
        </w:rPr>
      </w:pPr>
      <w:r w:rsidRPr="004C7AA2">
        <w:rPr>
          <w:sz w:val="24"/>
          <w:szCs w:val="24"/>
        </w:rPr>
        <w:t xml:space="preserve">Y mater wnaeth fy niddori oedd gwahaniaethu yn yr ystafell dosbarth a'r effaith mae hyn yn cael ar yr amgylchedd dysg. </w:t>
      </w:r>
      <w:r w:rsidR="00C64F73" w:rsidRPr="004C7AA2">
        <w:rPr>
          <w:sz w:val="24"/>
          <w:szCs w:val="24"/>
        </w:rPr>
        <w:t>Yn ystod y traethawd yma byddaf yn trafod y broses ymchwilio i effeithiau labelu a gwahaniaethu disgyblion yn ystod gwersi. Yn ystod y traethawd byddaf yn esbonio sut mae disgyblion yn cael eu gwahaniaethu a setio o fewn yr ysgol a beth yn gwmws mae hyn yn i olygu. Yn ogystal â hyn byddaf hefyd yn trafod sut wnes i gynllunio'r arbrawf er mwyn darganfod ateb i'r cwestiwn wnes i osod i ateb. Yn debyg i'r gwaith cynllunio ac arbrofi byddaf hefyd trafod yr ymchwil wnes i wneud cyn i mi ddechrau ar fy ngwaith ymchwil ac wrth i mi wneud yr ymchwil. Ar ôl trafod yr holl broses ymchwilio byddaf yn trafod y gwaith ymchwil byddaf hefyd yn trafod yr hyn rydw i wedi canfod a chynnig unrhyw awgrymiadau sydd gennyf ynglŷn â'r gwersi.</w:t>
      </w:r>
    </w:p>
    <w:p w14:paraId="77016DBE" w14:textId="77777777" w:rsidR="003363AC" w:rsidRPr="004C7AA2" w:rsidRDefault="003363AC" w:rsidP="004C7AA2">
      <w:pPr>
        <w:spacing w:line="360" w:lineRule="auto"/>
        <w:rPr>
          <w:sz w:val="24"/>
          <w:szCs w:val="24"/>
        </w:rPr>
      </w:pPr>
    </w:p>
    <w:p w14:paraId="21DF9ECC" w14:textId="740390CB" w:rsidR="003363AC" w:rsidRPr="004C7AA2" w:rsidRDefault="00AA7744" w:rsidP="004C7AA2">
      <w:pPr>
        <w:spacing w:line="360" w:lineRule="auto"/>
        <w:rPr>
          <w:sz w:val="24"/>
          <w:szCs w:val="24"/>
        </w:rPr>
      </w:pPr>
      <w:r w:rsidRPr="004C7AA2">
        <w:rPr>
          <w:sz w:val="24"/>
          <w:szCs w:val="24"/>
        </w:rPr>
        <w:t xml:space="preserve">Y cwestiwn cafodd i benderfynu ar gyfer yr ymchwil yma oedd 'I ba raddau mae gwahaniaethu a labelu gallu plant bob tro yn effeithio ar yr amgylchedd dysgu?'. Fe wnaeth y mater yma fy niddori oherwydd roedd gallu'r disgyblion yn fy nosbarth yn amrywio. Yn yr ysgol lle rwyf wedi bod ar leoliad yn ystod y misoedd diwethaf nid ydy'r disgyblion yn cael eu gosod mewn i ddosbarthiadau o ran eu gallu yn y pwnc nes eu bod nhw yn dechrau astudio eu pynciau TGAU. </w:t>
      </w:r>
      <w:r w:rsidR="003363AC" w:rsidRPr="004C7AA2">
        <w:rPr>
          <w:sz w:val="24"/>
          <w:szCs w:val="24"/>
        </w:rPr>
        <w:t xml:space="preserve">Mae'r disgyblion yn cael eu gosod mewn i ddosbarthiadau yn ôl eu gallu </w:t>
      </w:r>
      <w:r w:rsidR="003363AC" w:rsidRPr="004C7AA2">
        <w:rPr>
          <w:sz w:val="24"/>
          <w:szCs w:val="24"/>
        </w:rPr>
        <w:lastRenderedPageBreak/>
        <w:t xml:space="preserve">ieithyddol wrth iddyn nhw ddechrau astudio yn yr ysgol, felly maen nhw yn ddosbarthiadau gyda disgyblion sydd a gallu iaith sydd yn debyg iddynt ond nid yn gwmws yr un gallu yn bynciau eraill. </w:t>
      </w:r>
      <w:r w:rsidR="00481C46" w:rsidRPr="004C7AA2">
        <w:rPr>
          <w:sz w:val="24"/>
          <w:szCs w:val="24"/>
        </w:rPr>
        <w:t>Cyn i mi fynd ati i ymchwilio i'r maes yma roedd rhaid i mi drafod y mater a'r cynnig am yr ymchwiliad gyda fy mhartner ymchwil. Ar ôl trafod gyda fy mhartner ymchwil fe wnaethon ni penderfynu cynnal yr ymchwiliad oherwydd roeddwn ni yn teimlo fod ymchwiliad i mewn i'r maes yma yn addas iawn.</w:t>
      </w:r>
    </w:p>
    <w:p w14:paraId="47D6AFCF" w14:textId="12237FFA" w:rsidR="001414B4" w:rsidRPr="004C7AA2" w:rsidRDefault="001414B4" w:rsidP="004C7AA2">
      <w:pPr>
        <w:spacing w:line="360" w:lineRule="auto"/>
        <w:rPr>
          <w:sz w:val="24"/>
          <w:szCs w:val="24"/>
        </w:rPr>
      </w:pPr>
    </w:p>
    <w:p w14:paraId="76F1633F" w14:textId="4D12EBF2" w:rsidR="001414B4" w:rsidRDefault="00281277" w:rsidP="004C7AA2">
      <w:pPr>
        <w:spacing w:line="360" w:lineRule="auto"/>
        <w:rPr>
          <w:sz w:val="24"/>
          <w:szCs w:val="24"/>
        </w:rPr>
      </w:pPr>
      <w:r w:rsidRPr="004C7AA2">
        <w:rPr>
          <w:sz w:val="24"/>
          <w:szCs w:val="24"/>
        </w:rPr>
        <w:t xml:space="preserve">Wrth ddechrau'r broses ymchwil roedd rhaid gwneud ymchwil cefndirol ac ymchwilio i'r gwahanol lenyddiaeth sydd ar gael ac yn gysylltiedig gyda gwahaniaethu disgyblion yn yr ystafell dosbarth o ran eu gallu yn y pwnc. Y man cychwyn oedd gyd Capel et. </w:t>
      </w:r>
      <w:r w:rsidR="00D268D3" w:rsidRPr="004C7AA2">
        <w:rPr>
          <w:sz w:val="24"/>
          <w:szCs w:val="24"/>
        </w:rPr>
        <w:t>A</w:t>
      </w:r>
      <w:r w:rsidRPr="004C7AA2">
        <w:rPr>
          <w:sz w:val="24"/>
          <w:szCs w:val="24"/>
        </w:rPr>
        <w:t>l</w:t>
      </w:r>
      <w:r w:rsidR="00D268D3">
        <w:rPr>
          <w:sz w:val="24"/>
          <w:szCs w:val="24"/>
        </w:rPr>
        <w:t xml:space="preserve"> (2005)</w:t>
      </w:r>
      <w:r w:rsidRPr="004C7AA2">
        <w:rPr>
          <w:sz w:val="24"/>
          <w:szCs w:val="24"/>
        </w:rPr>
        <w:t xml:space="preserve">, lle mae'r llyfr yn nodi un o'r pethau sydd yn holl bwysig wrth addysgu plant a hynny yw bod pob unigolyn yn wahanol. Yn ôl Capel et. al </w:t>
      </w:r>
      <w:r w:rsidR="00D268D3">
        <w:rPr>
          <w:sz w:val="24"/>
          <w:szCs w:val="24"/>
        </w:rPr>
        <w:t xml:space="preserve">(2005) </w:t>
      </w:r>
      <w:r w:rsidRPr="004C7AA2">
        <w:rPr>
          <w:sz w:val="24"/>
          <w:szCs w:val="24"/>
        </w:rPr>
        <w:t>dyma yw un o'r pethau sydd rhaid i athrawon atgoffa eu hunain ohono mwyaf yn eu cyrfau. Dyma un o'r pethau sydd yn angenrheidiol ar gyfer sicrhau cynnydd pob disgybl ac yn rhywbeth rydw i yn bersonol wedi bod yn ceisio gweithio arno yn ystod PAP 1.</w:t>
      </w:r>
      <w:r w:rsidR="00D268D3">
        <w:rPr>
          <w:sz w:val="24"/>
          <w:szCs w:val="24"/>
        </w:rPr>
        <w:t xml:space="preserve"> </w:t>
      </w:r>
      <w:r w:rsidR="00D268D3" w:rsidRPr="00D268D3">
        <w:rPr>
          <w:sz w:val="24"/>
          <w:szCs w:val="24"/>
        </w:rPr>
        <w:t>Un llyfr wnes i ddefnyddio i gefnogi'r gwaith ymchwil roeddwn ni yn gwneud oedd 'The Differentiated Classroom' gan Tomlinson (2014). Yn eu gwaith ysgrifenedig ar wahaniaethu o fewn yr ystafell dosbarth Mae Tomlinson yn nodi prif nod gwahaniaethu yn yr ystafell dosbarth yn eu barn hi. Ym marn Tomlinson mae rhaid i'r athro sicrhau eu bod nhw yn ennyn diddordeb y disgyblion yn ystod gwersi eto i sicrhau cynnydd, yn debyg i'r hyn yr oedd Capel et.al yn i ddweud. Yn ychwanegol i hyn dywed Tomlinson (2014) bod dyletswydd hefyd gan athrawon i gyfleu sefyllfa lle mae cystadleuaeth yn digwydd hefyd, nid rhwng y disgyblion a'i chyfoedion o fewn y dosbarth ond rhwng y disgybl a fe neu hi eu hunain; rhyw fath o gystadleuaeth feddyliol lle mae'r disgyblion yn dysgu ar amrediad sydd yn addas ar eu cyfer nhw ac yn parhau i gael eu herio yn raddol.</w:t>
      </w:r>
      <w:r w:rsidR="005E04D1">
        <w:rPr>
          <w:sz w:val="24"/>
          <w:szCs w:val="24"/>
        </w:rPr>
        <w:t xml:space="preserve"> </w:t>
      </w:r>
      <w:r w:rsidR="005E04D1" w:rsidRPr="005E04D1">
        <w:rPr>
          <w:sz w:val="24"/>
          <w:szCs w:val="24"/>
        </w:rPr>
        <w:t>Roedd gwaith y ddau rydw i wedi sôn amdano uchod yn berthnasol ar gyfer y prosiect ymchwil yma,  gyda phwyslais mawr ar waith Tomlinson (2014). Prif nod ein prosiect ymchwil oedd mesur ymateb y disgyblion mewn un dosbarth i wahanol strategaethau o w</w:t>
      </w:r>
      <w:r w:rsidR="00A52545">
        <w:rPr>
          <w:sz w:val="24"/>
          <w:szCs w:val="24"/>
        </w:rPr>
        <w:t xml:space="preserve"> </w:t>
      </w:r>
      <w:r w:rsidR="005E04D1" w:rsidRPr="005E04D1">
        <w:rPr>
          <w:sz w:val="24"/>
          <w:szCs w:val="24"/>
        </w:rPr>
        <w:t xml:space="preserve">ahaniaethu. Mae hi wedi dod yn amlwg iawn fod casgliad eang o lyfryddiaeth ar gael sydd yn gysylltiedig gyda gwahaniaethu ac yn esbonio gwahanol ddulliau sydd yn ymwneud a ffyrdd effeithiol o wahaniaethu o fewn gwersi. Yn ystod yr ymchwiliad yma roedd yna gyfle i amrywio gwahanol dechnegau o wahaniaethu oherwydd mae pynciau </w:t>
      </w:r>
      <w:r w:rsidR="005E04D1" w:rsidRPr="005E04D1">
        <w:rPr>
          <w:sz w:val="24"/>
          <w:szCs w:val="24"/>
        </w:rPr>
        <w:lastRenderedPageBreak/>
        <w:t>fy mhartner ymchwil a minnau yn hollol wahanol, felly byddai'r disgyblion yn cymryd rhan mewn gwersi Hanes a Chelf.</w:t>
      </w:r>
      <w:r w:rsidR="00DC1955">
        <w:rPr>
          <w:sz w:val="24"/>
          <w:szCs w:val="24"/>
        </w:rPr>
        <w:t xml:space="preserve"> </w:t>
      </w:r>
      <w:r w:rsidR="00864EA6" w:rsidRPr="00864EA6">
        <w:rPr>
          <w:sz w:val="24"/>
          <w:szCs w:val="24"/>
        </w:rPr>
        <w:t>Un o’r pethau oedd yn ddefnyddiol iawn yn llyfr Tomlinson (2014) oedd yr enghreifftiau oedd cael am wahaniaethu yn ysgolion ac o fewn gwahanol gyfnodau sylfaen. Beth oedd yn ddiddorol i weld oedd bod strategaethau gwahanol yn gweithio yn effeithiol i rai athrawon ond nid eraill, felly roedd hi'n amlwg fod hyn yn rhywbeth i mi a fy mhartner ymchwil i'w ystyried. Felly wrth ystyried y gwahanol bynciau bydd fy mhartner ymchwil a minnau yn i addysgu efallai byddai technegau sydd yn gweithio yn effeithiol i mi ddim yn gweithio mor effeithiol iddo ef, neu'r gwrthwyneb. Yn ychwanegol i hyn nid yw hyn yn golygu fod technegau gwahanol yn addas i bwnc penodol ond yn addas ar gyfer athro neu grŵp o ddisgyblion penodol.</w:t>
      </w:r>
      <w:r w:rsidR="00BD0A00">
        <w:rPr>
          <w:sz w:val="24"/>
          <w:szCs w:val="24"/>
        </w:rPr>
        <w:t xml:space="preserve"> </w:t>
      </w:r>
      <w:r w:rsidR="00DC1955" w:rsidRPr="00DC1955">
        <w:rPr>
          <w:sz w:val="24"/>
          <w:szCs w:val="24"/>
        </w:rPr>
        <w:t>Wrth ystyried y gwahanol dechnegau sydd ar gael i wahaniaethu mae Capel et.al (2005) yn atgoffa ni bod llawer o bethau sydd rhaid ystyried wrth wneud hyn. Mae'r llyfr yn atgoffa'r darllenydd fod disgyblion yn yr ysgol yn parhau i ddatblygu, datblygu eu gwybodaeth bynciol, datblygu yn ffisegol ac yn emosiynol. Ar ôl darllen hyn roedd hi'n  amlwg fod neges yma i ystyried y pethau yma wrth baratoi gwersi. Y brif neges sydd yn cael eu trosglwyddo yma ydy bod pob disgybl yn yr ysgol yn datblygu ar adegau gwahanol wrth dyfu ac yn aeddfedu ar adegau gwahanol hefyd, felly y mae'r ffordd byddai athro yn addysgu pob disgybl yn amrywio yn fawr iawn. Dyma un o'r pethau sydd wedi dod yn amlwg yn ystod y lleoliad cyntaf, nid yn unig ydy'r gwahaniaethu yma yn digwydd rhwng dosbarth i ddosbarth ond y mae'n hefyd yn digwydd rhwng disgyblion o fewn yr un dosbarthiadau.</w:t>
      </w:r>
      <w:r w:rsidR="004A22FE">
        <w:rPr>
          <w:sz w:val="24"/>
          <w:szCs w:val="24"/>
        </w:rPr>
        <w:t xml:space="preserve"> </w:t>
      </w:r>
      <w:r w:rsidR="004A22FE" w:rsidRPr="004A22FE">
        <w:rPr>
          <w:sz w:val="24"/>
          <w:szCs w:val="24"/>
        </w:rPr>
        <w:t>Yn ychwanegol i hyn mae Tomlinson (2014) yn esbonio fod rheolaeth dosbarth annatod o'r broses, yn ôl Tomlinson mae rhaid i'r amgylchedd dysgu cael eu rheoli ond hefyd fod yn hyblyg i ateb gofynion pob disgybl. Roedd hyn yn berthnasol iawn i fi a fy mhartner ymchwil hefyd oherwydd roedd rhaid i'r ddau ohonnyn ni mesur ymateb y disgyblion i'r dulliau gwahaniaethu gwahanol oedd yn cael eu cynnwys yn y gwersi, felly roedd cadw rheolaeth dros y dosbarth yn holl bwysig gan ystyried roedd rhaid i'r ddau ohonnyn ni fod yn hyblyg er mwyn gallu gweithredu'r dulliau yma.</w:t>
      </w:r>
      <w:r w:rsidR="0012567E">
        <w:rPr>
          <w:sz w:val="24"/>
          <w:szCs w:val="24"/>
        </w:rPr>
        <w:t xml:space="preserve"> </w:t>
      </w:r>
      <w:r w:rsidR="0012567E" w:rsidRPr="0012567E">
        <w:rPr>
          <w:sz w:val="24"/>
          <w:szCs w:val="24"/>
        </w:rPr>
        <w:t>Un o'r pethau eraill roedd rhaid i ni fel ymchwilwyr ystyried  a chyfeirio ato oedd sut oeddem ni mynd i labelu'r disgyblion, sut oeddem ni mynd i osod y disgyblion yma i mewn i grwpiau?? Oedd hi'n angenrheidiol i ni wneud hyn? Byddai disgyblion yn cael eu gosod i mewn i grwpiau o ran eu gallu pynciol? Neu oedd disgyblion mynd i gael eu cymysgu yn yr ystafell dosbarth</w:t>
      </w:r>
      <w:r w:rsidR="00755BD8">
        <w:rPr>
          <w:sz w:val="24"/>
          <w:szCs w:val="24"/>
        </w:rPr>
        <w:t xml:space="preserve">? </w:t>
      </w:r>
      <w:r w:rsidR="00755BD8" w:rsidRPr="00755BD8">
        <w:rPr>
          <w:sz w:val="24"/>
          <w:szCs w:val="24"/>
        </w:rPr>
        <w:t>Mae Bartlett (2016) yn esbonio iddynt yn eu llyfr mai dyma un o'r pethau sydd rhaid bod yn ymwybodol ohono wrth wahaniaethu yn yr ystafell dosbarth.</w:t>
      </w:r>
    </w:p>
    <w:p w14:paraId="6576153A" w14:textId="21EB3537" w:rsidR="004C7AA2" w:rsidRDefault="004C7AA2" w:rsidP="004C7AA2">
      <w:pPr>
        <w:spacing w:line="360" w:lineRule="auto"/>
        <w:rPr>
          <w:sz w:val="24"/>
          <w:szCs w:val="24"/>
        </w:rPr>
      </w:pPr>
    </w:p>
    <w:p w14:paraId="07E836AC" w14:textId="4ED79E63" w:rsidR="00C5723E" w:rsidRDefault="00A067DF" w:rsidP="004C7AA2">
      <w:pPr>
        <w:spacing w:line="360" w:lineRule="auto"/>
        <w:rPr>
          <w:sz w:val="24"/>
          <w:szCs w:val="24"/>
        </w:rPr>
      </w:pPr>
      <w:r w:rsidRPr="00A067DF">
        <w:rPr>
          <w:sz w:val="24"/>
          <w:szCs w:val="24"/>
        </w:rPr>
        <w:t>Fel yr wyf wedi sôn am ynghynt prif bwrpas ein hymchwil ni oedd mesur ymateb y disgyblion i wahanol ddulliau o wahaniaethu o fewn yr ystafell dosbarth. Yn ystod y broses roedd rhaid i mi a fy mhartner ymchwil cymryd rhan mewn dwy wers lle bydd un yn addysgu a'r llall yn arsylwi ac yn gwneud nodiadau neu arsylwadau. Bydd yna ddwy wers yn cael eu cynnal ac felly yn ystod y gwersi yma byddai'r un sydd yn addysgu a'r un sydd yn arsylwi yn newid rôl. Un o'r manteision o wneud hyn yw bod ffordd o arsylwi yn y cefndir ac efallai bod yr unigolyn sydd yn arsylwi'r wers yn gwneud sylwadau am bethau nad yw'r athro dosbarth yn sylwi arno.</w:t>
      </w:r>
      <w:r>
        <w:rPr>
          <w:sz w:val="24"/>
          <w:szCs w:val="24"/>
        </w:rPr>
        <w:t xml:space="preserve"> </w:t>
      </w:r>
      <w:r w:rsidRPr="00A067DF">
        <w:rPr>
          <w:sz w:val="24"/>
          <w:szCs w:val="24"/>
        </w:rPr>
        <w:t xml:space="preserve">Y dulliau a ddefnyddir yn ystod yr ymchwiliad yma er mwyn casglu data oedd arsylwi fel cam cyntaf. </w:t>
      </w:r>
      <w:r w:rsidR="00C5723E">
        <w:rPr>
          <w:sz w:val="24"/>
          <w:szCs w:val="24"/>
        </w:rPr>
        <w:t xml:space="preserve"> Mae </w:t>
      </w:r>
      <w:r w:rsidR="0017352D">
        <w:rPr>
          <w:sz w:val="24"/>
          <w:szCs w:val="24"/>
        </w:rPr>
        <w:t>Elton</w:t>
      </w:r>
      <w:r w:rsidR="00C5723E">
        <w:rPr>
          <w:sz w:val="24"/>
          <w:szCs w:val="24"/>
        </w:rPr>
        <w:t xml:space="preserve"> et. al (</w:t>
      </w:r>
      <w:r w:rsidR="0017352D">
        <w:rPr>
          <w:sz w:val="24"/>
          <w:szCs w:val="24"/>
        </w:rPr>
        <w:t xml:space="preserve">2008) </w:t>
      </w:r>
      <w:r w:rsidR="0017352D" w:rsidRPr="0017352D">
        <w:rPr>
          <w:sz w:val="24"/>
          <w:szCs w:val="24"/>
        </w:rPr>
        <w:t>yn ein gwneud ni yn ymwybodol o bwysigrwydd cael ein harsylwi a sut gallwn ni fel athrawon elwa wrth gymryd rhan yn y broses yma. Mae'r llyfr yn nodi'r canlynol:</w:t>
      </w:r>
    </w:p>
    <w:p w14:paraId="40E40864" w14:textId="49D91817" w:rsidR="0017352D" w:rsidRPr="000B246B" w:rsidRDefault="0017352D" w:rsidP="004C7AA2">
      <w:pPr>
        <w:spacing w:line="360" w:lineRule="auto"/>
        <w:rPr>
          <w:b/>
          <w:bCs/>
          <w:sz w:val="24"/>
          <w:szCs w:val="24"/>
        </w:rPr>
      </w:pPr>
      <w:r w:rsidRPr="000B246B">
        <w:rPr>
          <w:b/>
          <w:bCs/>
          <w:sz w:val="24"/>
          <w:szCs w:val="24"/>
        </w:rPr>
        <w:t xml:space="preserve">“We can act upon what we notice, either conciously or subconciously. Sometimes </w:t>
      </w:r>
      <w:r w:rsidR="000B246B" w:rsidRPr="000B246B">
        <w:rPr>
          <w:b/>
          <w:bCs/>
          <w:sz w:val="24"/>
          <w:szCs w:val="24"/>
        </w:rPr>
        <w:t>we may not be aware of the detail of what we notice and hw this impacts on our actions.”</w:t>
      </w:r>
    </w:p>
    <w:p w14:paraId="57653B12" w14:textId="62C8B7E1" w:rsidR="00A067DF" w:rsidRDefault="00A067DF" w:rsidP="004C7AA2">
      <w:pPr>
        <w:spacing w:line="360" w:lineRule="auto"/>
        <w:rPr>
          <w:sz w:val="24"/>
          <w:szCs w:val="24"/>
        </w:rPr>
      </w:pPr>
      <w:r w:rsidRPr="00A067DF">
        <w:rPr>
          <w:sz w:val="24"/>
          <w:szCs w:val="24"/>
        </w:rPr>
        <w:t xml:space="preserve">Dyma oedd y cam cyntaf o'r broses ymchwilio ond mae'n bosib dadlau nid dyma oedd y cam pwysicaf dyma oedd y cam lle'r oedd y technegau gwahaniaethu ac ymateb y plant yn wers 1 yn cael eu mesur ac yn yr un modd roedd hyn yn digwydd yng ngwers 2. </w:t>
      </w:r>
      <w:r w:rsidR="000B246B">
        <w:rPr>
          <w:sz w:val="24"/>
          <w:szCs w:val="24"/>
        </w:rPr>
        <w:t xml:space="preserve">Wedi dweud hyn </w:t>
      </w:r>
      <w:r w:rsidR="000B246B" w:rsidRPr="000B246B">
        <w:rPr>
          <w:sz w:val="24"/>
          <w:szCs w:val="24"/>
        </w:rPr>
        <w:t>mae'r dyfyniad uchod yn helpu ni i ddeall bod cael unigolyn yn arsylwi ein gwersi ni medru elwa ni fel athrawon yn ogystal â disgyblion trwy sicrhau ein bod ni yn defnyddio strategaethau addas yn ystod ein gwersi.</w:t>
      </w:r>
      <w:r w:rsidR="000B246B">
        <w:rPr>
          <w:sz w:val="24"/>
          <w:szCs w:val="24"/>
        </w:rPr>
        <w:t xml:space="preserve"> </w:t>
      </w:r>
      <w:r w:rsidR="00E14823" w:rsidRPr="00E14823">
        <w:rPr>
          <w:sz w:val="24"/>
          <w:szCs w:val="24"/>
        </w:rPr>
        <w:t>Yn debyg i hyn mae gwaith Dudley (2015) mae gwaith athro dosbarth yn brysur iawn ac felly mae arsylwi gwersi yn ddefnyddiol iawn er mwyn sylwi ar bethau nad yw'r athro dosbarth yn eu sylwi.  Mae Dudley (2015) yn pwysleisio bod rhaid cofio fod yr un sydd yn addysgu yn ystod yr ymchwiliad gorfod ateb gofynion pob unigolyn yn y dosbarth  yn ogystal â chadw llygad ar yr amser a gweddill y disgyblion sydd yn bresennol.</w:t>
      </w:r>
      <w:r w:rsidR="00E14823">
        <w:rPr>
          <w:sz w:val="24"/>
          <w:szCs w:val="24"/>
        </w:rPr>
        <w:t xml:space="preserve"> </w:t>
      </w:r>
      <w:r w:rsidR="00C5723E" w:rsidRPr="00C5723E">
        <w:rPr>
          <w:sz w:val="24"/>
          <w:szCs w:val="24"/>
        </w:rPr>
        <w:t>Yn ôl Arthur (2012) mae'n bosib ymchwilio i faes yn debyg i hyn mae nifer o wahanol ffyrdd dechrau'r broses ymchwilio ac i'w gweithredu ac felly'r cam cyntaf oedd penderfynu pa ffordd oedd orau i ni.</w:t>
      </w:r>
      <w:r w:rsidR="00C5723E">
        <w:rPr>
          <w:sz w:val="24"/>
          <w:szCs w:val="24"/>
        </w:rPr>
        <w:t xml:space="preserve"> </w:t>
      </w:r>
      <w:r w:rsidRPr="00A067DF">
        <w:rPr>
          <w:sz w:val="24"/>
          <w:szCs w:val="24"/>
        </w:rPr>
        <w:t>Yn ystod y gwersi yma nid oedd yr ymchwilydd oedd yn arsylwi yn cymryd rhan gyfranogol yn ystod y gwersi, rôl yr un oedd yn arsylwi oedd eistedd yng nghefn y dosbarth a gwylio'r wers a gwrando ar y cynnwys.</w:t>
      </w:r>
      <w:r w:rsidR="000C7BC1">
        <w:rPr>
          <w:sz w:val="24"/>
          <w:szCs w:val="24"/>
        </w:rPr>
        <w:t xml:space="preserve"> </w:t>
      </w:r>
      <w:r w:rsidR="000C7BC1" w:rsidRPr="000C7BC1">
        <w:rPr>
          <w:sz w:val="24"/>
          <w:szCs w:val="24"/>
        </w:rPr>
        <w:t xml:space="preserve">Roedd hefyd grwpiau ffocws yn rhan o'r gwaith ymchwil yma. Ar ôl i'r gwersi cael ei gynnal a'r arsylwadau wedi cael eu gwneud fe wnaeth fy mhartner ymchwil a minnau cynnal cyfweliad </w:t>
      </w:r>
      <w:r w:rsidR="000C7BC1" w:rsidRPr="000C7BC1">
        <w:rPr>
          <w:sz w:val="24"/>
          <w:szCs w:val="24"/>
        </w:rPr>
        <w:lastRenderedPageBreak/>
        <w:t>gyda thri o'r disgyblion oedd yn y gwersi. Yn ystod y cynllunio fe wnaethon ni penderfynu defnyddio'r un dosbarth i gynnal yr ymchwil yma ac fe benderfynon ni dewis dosbarth lle'r oedd gallu'r disgyblion yn amrywio yn fawr iawn. Yn ystod y cyfweliad yma roedd cyfle gan y disgyblion i adfyfyrio ar y wers Hanes ac ar y wers Celf gan dynnu sylw ni fel ymchwilwyr at y pethau da ac at y pethau oedd angen gwella arni. Yn ystod y broses o arsylwi o fewn y dosbarth ond nodi rhai sylwadau ar ddarn o bapur oedd angen i wneud gan ystyried yr addysgu ac ymateb y disgyblion.</w:t>
      </w:r>
      <w:r w:rsidR="00686AD5">
        <w:rPr>
          <w:sz w:val="24"/>
          <w:szCs w:val="24"/>
        </w:rPr>
        <w:t xml:space="preserve"> </w:t>
      </w:r>
      <w:r w:rsidR="00686AD5" w:rsidRPr="00686AD5">
        <w:rPr>
          <w:sz w:val="24"/>
          <w:szCs w:val="24"/>
        </w:rPr>
        <w:t>Yn ystod y cyfweliad roedd y broses o gasglu gwybodaeth yn fwy ffurfiol ac roedd y wybodaeth oedd yn cael eu casglu yn cael eu nodi a'i chadw yn gyfrinachol ar ôl y cyfweliad. Yn ystod y cyfweliad roedd pob peth oedd yn cael eu trafod hefyd yn cael i recordio , wrth i'r cyfweliad mynd yn i flaen ac yna dod i ben roedd y recordiad hefyd yn cael i arbed a'i storio yn ddiogel ac yn gyfrinachol. Yn ystod y broses cyfweld roedd disgwyl i'r disgyblion mynegi eu hunain ond hefyd i ateb cwestiynau penodol ynglŷn â'r gwersi. Roedd y cwestiynau yn derbyn cwmws yr un cwestiynau ac yn cael cyfle i fynegi eu barn yn unigol.</w:t>
      </w:r>
      <w:r w:rsidR="00B53414">
        <w:rPr>
          <w:sz w:val="24"/>
          <w:szCs w:val="24"/>
        </w:rPr>
        <w:t xml:space="preserve"> </w:t>
      </w:r>
      <w:r w:rsidR="00B53414" w:rsidRPr="00B53414">
        <w:rPr>
          <w:sz w:val="24"/>
          <w:szCs w:val="24"/>
        </w:rPr>
        <w:t>Wrth gwrs cyn i ni gynnal yr ymchwiliad yma roedd yna broses roedd rhaid i mi a fy mhartner ymchwil cydymffurfio wrtho er mwyn cael caniataid rhieni'r disgyblion yn y dosbarth i sicrhau ei bod nhw yn fodlon i'w phlentyn cymryd rhan yn yr ymchwiliad. Wrth baratoi ar gyfer y broses yma roedd rhaid cydymffurfio wrth ganllawiau BERA (2018) oedd yn amlinellu beth yn gwmws oedd ein cyfrifoldebau ni fel ymchwilwyr, rôl y disgyblion oedd yn cymryd rhan yn y gwersi ac yn y cyfweliad a hefyd pwysigrwydd a'r cyfrifoldeb oedd gennyn ni i gael caniataid y rhieni.</w:t>
      </w:r>
    </w:p>
    <w:p w14:paraId="49431BA3" w14:textId="79C40200" w:rsidR="00756684" w:rsidRDefault="00CE295B" w:rsidP="004C7AA2">
      <w:pPr>
        <w:spacing w:line="360" w:lineRule="auto"/>
        <w:rPr>
          <w:b/>
          <w:bCs/>
          <w:sz w:val="24"/>
          <w:szCs w:val="24"/>
          <w:u w:val="single"/>
        </w:rPr>
      </w:pPr>
      <w:r>
        <w:rPr>
          <w:b/>
          <w:bCs/>
          <w:sz w:val="24"/>
          <w:szCs w:val="24"/>
          <w:u w:val="single"/>
        </w:rPr>
        <w:t xml:space="preserve">Allwedd y </w:t>
      </w:r>
      <w:r w:rsidR="00756684" w:rsidRPr="00756684">
        <w:rPr>
          <w:b/>
          <w:bCs/>
          <w:sz w:val="24"/>
          <w:szCs w:val="24"/>
          <w:u w:val="single"/>
        </w:rPr>
        <w:t>Disgyblion</w:t>
      </w:r>
    </w:p>
    <w:p w14:paraId="2738C904" w14:textId="3BC232D3" w:rsidR="00756684" w:rsidRPr="00CE295B" w:rsidRDefault="00756684" w:rsidP="004C7AA2">
      <w:pPr>
        <w:spacing w:line="360" w:lineRule="auto"/>
        <w:rPr>
          <w:sz w:val="24"/>
          <w:szCs w:val="24"/>
        </w:rPr>
      </w:pPr>
      <w:r w:rsidRPr="00CE295B">
        <w:rPr>
          <w:sz w:val="24"/>
          <w:szCs w:val="24"/>
        </w:rPr>
        <w:t>Disgybl A</w:t>
      </w:r>
      <w:r w:rsidR="00CE295B">
        <w:rPr>
          <w:sz w:val="24"/>
          <w:szCs w:val="24"/>
        </w:rPr>
        <w:t xml:space="preserve"> – Gallu Uchaf</w:t>
      </w:r>
    </w:p>
    <w:p w14:paraId="2DC93F47" w14:textId="42281665" w:rsidR="00756684" w:rsidRPr="00CE295B" w:rsidRDefault="00756684" w:rsidP="004C7AA2">
      <w:pPr>
        <w:spacing w:line="360" w:lineRule="auto"/>
        <w:rPr>
          <w:sz w:val="24"/>
          <w:szCs w:val="24"/>
        </w:rPr>
      </w:pPr>
      <w:r w:rsidRPr="00CE295B">
        <w:rPr>
          <w:sz w:val="24"/>
          <w:szCs w:val="24"/>
        </w:rPr>
        <w:t>Disgybl B</w:t>
      </w:r>
      <w:r w:rsidR="00CE295B">
        <w:rPr>
          <w:sz w:val="24"/>
          <w:szCs w:val="24"/>
        </w:rPr>
        <w:t>- Gallu Canolig</w:t>
      </w:r>
    </w:p>
    <w:p w14:paraId="15018C48" w14:textId="3DF1E6F0" w:rsidR="00756684" w:rsidRPr="00CE295B" w:rsidRDefault="00756684" w:rsidP="004C7AA2">
      <w:pPr>
        <w:spacing w:line="360" w:lineRule="auto"/>
        <w:rPr>
          <w:sz w:val="24"/>
          <w:szCs w:val="24"/>
        </w:rPr>
      </w:pPr>
      <w:r w:rsidRPr="00CE295B">
        <w:rPr>
          <w:sz w:val="24"/>
          <w:szCs w:val="24"/>
        </w:rPr>
        <w:t>Disgybl C</w:t>
      </w:r>
      <w:r w:rsidR="00CE295B">
        <w:rPr>
          <w:sz w:val="24"/>
          <w:szCs w:val="24"/>
        </w:rPr>
        <w:t xml:space="preserve"> – Gallu Isaf</w:t>
      </w:r>
    </w:p>
    <w:p w14:paraId="6192FB6C" w14:textId="5EC4452F" w:rsidR="006A57CC" w:rsidRDefault="006A57CC" w:rsidP="004C7AA2">
      <w:pPr>
        <w:spacing w:line="360" w:lineRule="auto"/>
        <w:rPr>
          <w:sz w:val="24"/>
          <w:szCs w:val="24"/>
        </w:rPr>
      </w:pPr>
    </w:p>
    <w:p w14:paraId="2A9F0BF2" w14:textId="7D0B2C26" w:rsidR="006A57CC" w:rsidRDefault="006A57CC" w:rsidP="004C7AA2">
      <w:pPr>
        <w:spacing w:line="360" w:lineRule="auto"/>
        <w:rPr>
          <w:b/>
          <w:bCs/>
          <w:sz w:val="24"/>
          <w:szCs w:val="24"/>
          <w:u w:val="single"/>
        </w:rPr>
      </w:pPr>
      <w:r w:rsidRPr="006A57CC">
        <w:rPr>
          <w:b/>
          <w:bCs/>
          <w:sz w:val="24"/>
          <w:szCs w:val="24"/>
          <w:u w:val="single"/>
        </w:rPr>
        <w:t>Astudiaeth Gwers 1</w:t>
      </w:r>
    </w:p>
    <w:p w14:paraId="30A9ADB5" w14:textId="29A0265C" w:rsidR="006A57CC" w:rsidRDefault="00E7686B" w:rsidP="004C7AA2">
      <w:pPr>
        <w:spacing w:line="360" w:lineRule="auto"/>
        <w:rPr>
          <w:sz w:val="24"/>
          <w:szCs w:val="24"/>
        </w:rPr>
      </w:pPr>
      <w:r w:rsidRPr="00E7686B">
        <w:rPr>
          <w:sz w:val="24"/>
          <w:szCs w:val="24"/>
        </w:rPr>
        <w:t xml:space="preserve">Yn ystod yr astudiaeth gwers gyntaf roeddwn i yn addysgu'r dosbarth ac yr oedd fy mhartner ymchwil yn arsylwi'r wers. Roedd y disgyblion yn mynychu gwers hanes yma a thestun y wers oedd y Rhyfel Byd Cyntaf a prif ffocws y wers yma oedd Cytundeb Versailles. </w:t>
      </w:r>
      <w:r w:rsidRPr="00E7686B">
        <w:rPr>
          <w:sz w:val="24"/>
          <w:szCs w:val="24"/>
        </w:rPr>
        <w:lastRenderedPageBreak/>
        <w:t>Dyma oedd cyfle i'r disgyblion derbyn cyflwyniad a hanes am y cytundeb felly roedd y testun oedd yn gysylltiedig gyda'r Rhyfel Byd cyntaf yn hollol newydd iddynt. Cyn i'r gwersi cael eu cynnal fe wnes i drafod gyda fy mhartner ymchwil ynglŷn â'r dulliau y byddwn ni yn gweithredu yn ystod y gwersi. O ganlyniad i'r trafod fe benderfynon ni i gynnal un wers lle'r oedd bach iawn o wahaniaethu ac efallai lle'r oedd gwahaniaethu yn llai amlwg a gwers arall lle byddai'r dulliau gwahaniaethu yn bresennol yn fwy cyson ac yn llawer mwy amlwg.</w:t>
      </w:r>
      <w:r>
        <w:rPr>
          <w:sz w:val="24"/>
          <w:szCs w:val="24"/>
        </w:rPr>
        <w:t xml:space="preserve"> </w:t>
      </w:r>
      <w:r w:rsidRPr="00E7686B">
        <w:rPr>
          <w:sz w:val="24"/>
          <w:szCs w:val="24"/>
        </w:rPr>
        <w:t>Yn ystod y wers yma roedd y cyfnod agoriadol roedd rhaid i'r disgyblion dehongla mapiau o 1914, 1918 a 2020 a nodi'r gwahaniaethau rhyngddynt cyn mynd ati i ddysgu am paham wnaeth y newidiadau yma digwydd wrth i mi roi esboniad bras iddynt. Yn dilyn hyn roedd y disgyblion yn gwylio clip oedd yn esbonio'r hyn a ddigwyddodd yn ystod Cytundeb Versailles a nodi'r wybodaeth allweddol yn eu llyfrau dosbarth. Roedd y gweithgaredd yma yn hanfodol i'r wers yma oherwydd prif nod y wers yma oedd cynllunio dadl o safbwyntiau'r UDA, Ffrainc a Phrydain. Cyn i'r disgyblion cyrraedd yr ystafell dosbarth fe wnes i newid cynllun yr ystafell dosbarth er mwyn sicrhau eu bod nhw yn grwpiau i'r dasg yma byddai yn galluogi nhw i drafod a chynllunio sgript yn eu grwpiau.</w:t>
      </w:r>
      <w:r w:rsidR="00D63B61">
        <w:rPr>
          <w:sz w:val="24"/>
          <w:szCs w:val="24"/>
        </w:rPr>
        <w:t xml:space="preserve"> </w:t>
      </w:r>
      <w:r w:rsidR="00520397" w:rsidRPr="00520397">
        <w:rPr>
          <w:sz w:val="24"/>
          <w:szCs w:val="24"/>
        </w:rPr>
        <w:t>Ar y cyfan roedd pob disgybl o fewn y dosbarth wedi cyflawni nod y wers yma oherwydd roedd pob grŵp wedi dechrau cynllunio eu sgriptiau erbyn diwedd y wers. Byddai well gen i pe bai mwy o amser ar ôl ar ddiwedd y wers i alluogi'r disgyblion i ddodi mwy o fewnbwn i'r dasg yma ond fe wnaeth gweddill y wers cymryd mwy o amser nag oeddwn i wedi disgwyl felly roedd amser yn cael eu caniatáu ar ddechrau'r wers i ddilyn i weithio ar y dasg. Un o'r adnoddau roeddwn i wedi paratoi ar gyfer y dasg yma oedd cardiau gwybodaeth oedd yn cynnwys gwybodaeth am y tair gwlad oedd yn cymryd rhan i gynorthwyo'r disgyblion yn y dasg yma. Wrth ddosbarthu'r cardiau yma roeddwn i yn ceisio gwahaniaethu'r disgyblion o fewn y grwpiau gan benderfynu pwy ddylai derbyn Ffrainc, UDA a Phrydain oherwydd byddai creu dadl yn amrywio o ran her i'r disgyblion. O ran weddill y wers roedd y disgyblion wedi cwblhau pob tasg arall ac wedi adeiladu ar y wybodaeth roeddent yn derbyn.</w:t>
      </w:r>
      <w:r w:rsidR="00520397">
        <w:rPr>
          <w:sz w:val="24"/>
          <w:szCs w:val="24"/>
        </w:rPr>
        <w:t xml:space="preserve"> </w:t>
      </w:r>
      <w:r w:rsidR="00520397" w:rsidRPr="00520397">
        <w:rPr>
          <w:sz w:val="24"/>
          <w:szCs w:val="24"/>
        </w:rPr>
        <w:t>O ran fi fy hunan byddai amseru'r wers yn well yn welliant mawr er mwyn gallu rhoi fwy o gymorth i'r disgyblion yn ystod y brif dasg ac i alluogi'r dosbarth i drafod mwy o syniadau. Gwelliant arall byddai cael trafodaeth gyda'r disgyblion ynglŷn â beth oedd pob gwlad am gael allan o'r cytundeb i sicrhau fod dealltwriaeth yn glir cyn mynd ati i gymryd rhan yn y dasg.</w:t>
      </w:r>
      <w:r w:rsidR="00756684">
        <w:rPr>
          <w:sz w:val="24"/>
          <w:szCs w:val="24"/>
        </w:rPr>
        <w:t xml:space="preserve"> </w:t>
      </w:r>
      <w:r w:rsidR="00756684" w:rsidRPr="00756684">
        <w:rPr>
          <w:sz w:val="24"/>
          <w:szCs w:val="24"/>
        </w:rPr>
        <w:t xml:space="preserve">Mae Dudley (2014) yn dweud yn ei lawlyfr bod manteision mawr o gael rhywun yn arsylwi yn eich gwersi ac yn wir roedd cael adborth fy mhartner ymchwil yn werthfawr iawn ar ôl y wers yma. Un o'r sylwadau wnaeth </w:t>
      </w:r>
      <w:r w:rsidR="00756684" w:rsidRPr="00756684">
        <w:rPr>
          <w:sz w:val="24"/>
          <w:szCs w:val="24"/>
        </w:rPr>
        <w:lastRenderedPageBreak/>
        <w:t>fy mhartner ymchwil nodi oedd y cwestiynu effeithiol cafodd i gynnwys yn y wers yma. Roedd y cwestiynau yn agored ac yn gaeedig ond hefyd roeddwn i yn ceisio gwahaniaethu ac amrywio'r cwestiynau yn dibynnu ar allu'r unigolyn oedd y cwestiwn yn cael eu targedu ato.</w:t>
      </w:r>
    </w:p>
    <w:p w14:paraId="7FEC62DF" w14:textId="35CB764B" w:rsidR="008A7228" w:rsidRDefault="008A7228" w:rsidP="004C7AA2">
      <w:pPr>
        <w:spacing w:line="360" w:lineRule="auto"/>
        <w:rPr>
          <w:sz w:val="24"/>
          <w:szCs w:val="24"/>
        </w:rPr>
      </w:pPr>
      <w:r w:rsidRPr="008A7228">
        <w:rPr>
          <w:sz w:val="24"/>
          <w:szCs w:val="24"/>
        </w:rPr>
        <w:t>Wrth gyfeirio at yr hyn a weddodd y disgyblion roedd yna bwyntiau diddorol iawn ganddyn nhw hefyd. Gan ddechrau gyda disgybl A roedd yn teimlo ei fod wedi dysgu llawer yn ystod y wers a bod ganddo ddealltwriaeth dda iawn o'r hanes a'r tasgau oedd rhaid iddo gyflawni. Wrth drafod y ffordd o addysgu roedd disgybl A yn hoff iawn o'r defnydd o'r clip, roedd yn teimlo fod y clip yn diddori'r dysgwr ac yn cadw'r disgyblion yn 'Switched on' yng ngeiriau disgybl A, felly roedd disgybl Ac yn teimlo fod y clip yn tynnu'r dysgwr i mewn. Un o'r cwestiynau o ofynnwyd i'r disgyblion yn ystod y cyfweliad oedd 'Oedd cyfnodau o'r wers lle roeddech chi yn teimlo yn hyderus'? Ateb disgybl A oedd wrth drafod gyda'i chyfoed wrth greu'r sgript, ac wrth ystyried gallu'r disgybl yn y pwnc efallai byddai disgybl A yn fwy hyderus yn wneud hyn oherwydd y ddealltwriaeth dda sydd ganddo yn y pwnc a'r parodrwydd sydd ganddo i ofyn ac ateb cwestiynau.</w:t>
      </w:r>
      <w:r w:rsidRPr="008A7228">
        <w:t xml:space="preserve"> </w:t>
      </w:r>
      <w:r w:rsidRPr="008A7228">
        <w:rPr>
          <w:sz w:val="24"/>
          <w:szCs w:val="24"/>
        </w:rPr>
        <w:t>Y teimlad cyffredinol yn ôl adborth disgybl A oedd bod nhw wedi dysgu llawer yn ystod y wers ac yn ôl disgybl A roedd y teimlad o lwyddiant yn wneud iddo deimlo yn well ac yn fwy hyderus. Roedd disgybl A yn teimlo bod y wers yn ddiddorol iawn ac nid oedd yn teimlo fod ei chyfoed yn effeithio ar eu dysgu neu yn tynnu ei sylw ar unrhyw adeg o'r wers.</w:t>
      </w:r>
    </w:p>
    <w:p w14:paraId="5985F60F" w14:textId="2FBB1091" w:rsidR="008A7228" w:rsidRDefault="004D2340" w:rsidP="004C7AA2">
      <w:pPr>
        <w:spacing w:line="360" w:lineRule="auto"/>
        <w:rPr>
          <w:sz w:val="24"/>
          <w:szCs w:val="24"/>
        </w:rPr>
      </w:pPr>
      <w:r w:rsidRPr="004D2340">
        <w:rPr>
          <w:sz w:val="24"/>
          <w:szCs w:val="24"/>
        </w:rPr>
        <w:t>Wrth symud ymlaen i ddisgybl B roedd y disgybl yma yn teimlo bod pob rhan o'r wers wedi cael eu hesbonio yn drylwyr iawn a bod dealltwriaeth dda ganddo i o'r hyn oedd rhaid gwneud. Un sylwad wnaeth disgybl B am y wers oedd yn dda i glywed i mi yn bersonol oedd y ffaith i fod nhw yn teimlo'r cyffyrddus iawn i ofyn am gymorth yn ystod y wers yn ystod yr adegau nad oeddent yn deall rhywbeth neu angen cymorth pellach. Yn debyg i ddisgybl A roedd disgybl B hefyd yn teimlo yn hyderus yn y gweithgaredd grŵp yn trafod gyda'i chyfoed, ac unwaith eto roedd dangos clip wedi profi'n arfer dda oherwydd roedd disgybl B yn cofio llawer o wybodaeth oedd yn gysylltiedig gyda'r clip. Barn disgybl B oedd bod y wers hanes yma yn fwyd diddorol nag arfer a bod hi'n ddefnyddiol iawn i amrywio’r ffordd roedd y wybodaeth yn cael i drosglwyddo.</w:t>
      </w:r>
    </w:p>
    <w:p w14:paraId="36776A5C" w14:textId="4C0240F1" w:rsidR="00F04715" w:rsidRDefault="00F04715" w:rsidP="004C7AA2">
      <w:pPr>
        <w:spacing w:line="360" w:lineRule="auto"/>
        <w:rPr>
          <w:sz w:val="24"/>
          <w:szCs w:val="24"/>
        </w:rPr>
      </w:pPr>
      <w:r w:rsidRPr="00F04715">
        <w:rPr>
          <w:sz w:val="24"/>
          <w:szCs w:val="24"/>
        </w:rPr>
        <w:t xml:space="preserve">I orffen gadewch i ni ganolbwyntio ar wers disgybl C. Roedd disgybl C hefyd o'r farn bod y wers yn fwy diddorol nag arfer ac roedd ef yn mwynhau'r dulliau dysgu rhyngweithiol a'r </w:t>
      </w:r>
      <w:r w:rsidRPr="00F04715">
        <w:rPr>
          <w:sz w:val="24"/>
          <w:szCs w:val="24"/>
        </w:rPr>
        <w:lastRenderedPageBreak/>
        <w:t>trafodaethau grŵp. Un o'r sylwadau wnaeth disgybl C wneud yn ystod y cyfweliad oedd bod yn teimlo bod ei sgiliau cyfathrebu wedi gwella yn ystod y wers yma. Roedd hyn yn dda i glywed oherwydd nid yn unig roedd sgiliau'r disgybl wedi gwella ond roedd y disgybl ei hunan wedi adnabod y ffaith. Yn wahanol i'r ddau ddisgybl arall fe wnaeth disgybl C tynnu ein sylw at y cardiau gwybodaeth cafodd i ddosbarthu yn ystod y wers, yn bersonol roedd disgybl C yn gweld y wybodaeth yma yn ddefnyddiol iawn, ac efallai bod hyn oherwydd bod y disgybl yma yn llai galluog yn y pwnc. Roedd disgybl C yn teimlo bod y cyfarwyddiadau yn ystod y wers yn glir ac yn debyg i ddisgybl B roedd yn teimlo fwyaf hyderus yn ystod y gwaith grŵp.</w:t>
      </w:r>
    </w:p>
    <w:p w14:paraId="0D822868" w14:textId="3E3F81FE" w:rsidR="00F04715" w:rsidRDefault="00F04715" w:rsidP="004C7AA2">
      <w:pPr>
        <w:spacing w:line="360" w:lineRule="auto"/>
        <w:rPr>
          <w:b/>
          <w:bCs/>
          <w:sz w:val="24"/>
          <w:szCs w:val="24"/>
          <w:u w:val="single"/>
        </w:rPr>
      </w:pPr>
      <w:r w:rsidRPr="00F04715">
        <w:rPr>
          <w:b/>
          <w:bCs/>
          <w:sz w:val="24"/>
          <w:szCs w:val="24"/>
          <w:u w:val="single"/>
        </w:rPr>
        <w:t>Astudiaeth Gwers 2</w:t>
      </w:r>
    </w:p>
    <w:p w14:paraId="6D7C48F1" w14:textId="77777777" w:rsidR="00EA415D" w:rsidRDefault="00D67256" w:rsidP="004C7AA2">
      <w:pPr>
        <w:spacing w:line="360" w:lineRule="auto"/>
        <w:rPr>
          <w:sz w:val="24"/>
          <w:szCs w:val="24"/>
        </w:rPr>
      </w:pPr>
      <w:r w:rsidRPr="00D67256">
        <w:rPr>
          <w:sz w:val="24"/>
          <w:szCs w:val="24"/>
        </w:rPr>
        <w:t>Dyma le roeddwn i yn cael cyfle i arsylwi fy mhartner ymchwil yn addysgu'r dosbarth. Yn ystod y wers yma roedd y disgyblion yn canolbwyntio ar waith yr artist Georgia O'Keefe ac yn dysgu am ei waith gan dderbyn ychydig o hanes cefndirol am yr artist. Roedd y dulliau gwahaniaethu yn chware rôl oedd yn fwy blaenllaw yn ystod y wers yma ac roedd y disgyblion yn gwneud penderfyniad am y llwybr roedden nhw am ymgymryd yn ystod y wers. Fe wnaeth yr athro cyflwyno esiamplau o waith yr artist oedd gwahanol iawn o ran her i'r disgyblion. Yn yr un modd roedd gan y disgyblion her bellach i wneud wrth benderfynu sut i liwio eu darluniau.</w:t>
      </w:r>
      <w:r w:rsidRPr="00D67256">
        <w:t xml:space="preserve"> </w:t>
      </w:r>
      <w:r w:rsidRPr="00D67256">
        <w:rPr>
          <w:sz w:val="24"/>
          <w:szCs w:val="24"/>
        </w:rPr>
        <w:t>Roedd yr athro wedi cyflwyno paledu lliw cyfyngedig oedd yn galluogi disgyblion i wneud y penderfyniad pa liw pasteli olew i'w ddefnyddio. Un o'r prif sylwadau roedd rhaid i mi wneud yn ystod y wers yma oedd bod y disgyblion i gyd ar dasg yn ystod y wers ac yr oedd hi'n brofiad i weld y disgyblion yn herio eu hunain yn ystod y wers ac amrywio’r ffordd o arlunio. Rhaid hefyd nodi'r ffaith bod rhai o'r disgyblion lle nad ydynt yn herio eu hunain ddigon yn y gwersi hanes yn ceisio gwthio eu hunain yn fwy yn y wers yma.</w:t>
      </w:r>
    </w:p>
    <w:p w14:paraId="558F980F" w14:textId="1AAD6B04" w:rsidR="00D67256" w:rsidRDefault="00D67256" w:rsidP="004C7AA2">
      <w:pPr>
        <w:spacing w:line="360" w:lineRule="auto"/>
        <w:rPr>
          <w:sz w:val="24"/>
          <w:szCs w:val="24"/>
        </w:rPr>
      </w:pPr>
      <w:r w:rsidRPr="00D67256">
        <w:rPr>
          <w:sz w:val="24"/>
          <w:szCs w:val="24"/>
        </w:rPr>
        <w:t xml:space="preserve">Gan gyfeirio yn ôl at ddisgybl A yn y cyfweliad, roedd ef yn teimlo byddai'r wers yna wedi bod yn gymhleth i ddisgyblion os nad oedd yr athro wedi esbonio'r dasg mewn digon o fanylder, ac ar y cyfan rhaid i mi gytuno ganddo. Serch hyn roedd yn fy marn i ac ym marn disgybl Ac fe wnaeth yr athro dosbarth llwyddo i wneud y gwaith yn ddealladwy i'r disgyblion oherwydd roedd pob un o'r disgyblion wedi cyflawni'r hyn oedd yn ofynnol ohonynt a chreu darlun erbyn y diwedd. Er mwyn gwella'r yma buaswn i wedi annog disgyblion i ymestyn eu gallu wrth fynd o amgylch i sicrhau bod pob disgybl yn cael eu herio </w:t>
      </w:r>
      <w:r w:rsidRPr="00D67256">
        <w:rPr>
          <w:sz w:val="24"/>
          <w:szCs w:val="24"/>
        </w:rPr>
        <w:lastRenderedPageBreak/>
        <w:t>yn lle gadael i'r disgyblion i ddewis. Oherwydd roedd disgybl Ac wedi gwneud sylw am y ffaith i fod ef yn gweld y dasg yn syml ac yn teimlo byddai ef yn gallu gosod y dasg yna i grŵp o ddisgyblion, serch hyn roedd hi'n amlwg bod ganddo ddealltwriaeth dda iawn o'r wers.</w:t>
      </w:r>
      <w:r w:rsidR="00EA415D">
        <w:rPr>
          <w:sz w:val="24"/>
          <w:szCs w:val="24"/>
        </w:rPr>
        <w:t xml:space="preserve"> </w:t>
      </w:r>
      <w:r w:rsidR="00EA415D" w:rsidRPr="00EA415D">
        <w:rPr>
          <w:sz w:val="24"/>
          <w:szCs w:val="24"/>
        </w:rPr>
        <w:t>Mae hyn yn arwain ni at hyder disgybl A a'r ffaith i fod ef a gallu uchel iawn, unwaith eto fe wnaeth disgybl A dweud i fod yn hyderus iawn yn y wers yma ac yn teimlo yn hyderus yn arlunio ac wedi medru cwblhau ei waith yn ystod y wers.</w:t>
      </w:r>
    </w:p>
    <w:p w14:paraId="09EF324D" w14:textId="7BA8701C" w:rsidR="00EA415D" w:rsidRDefault="00EA415D" w:rsidP="004C7AA2">
      <w:pPr>
        <w:spacing w:line="360" w:lineRule="auto"/>
        <w:rPr>
          <w:sz w:val="24"/>
          <w:szCs w:val="24"/>
        </w:rPr>
      </w:pPr>
      <w:r w:rsidRPr="00EA415D">
        <w:rPr>
          <w:sz w:val="24"/>
          <w:szCs w:val="24"/>
        </w:rPr>
        <w:t>Roedd disgybl B yn hoff iawn o'r amgylchedd dysgu yn ystod y wers yma ac yn ôl eu gwaith yn ystod y wers roedd hi'n amlwg fod diddordeb pynciol yma. Dywedodd disgybl B i fod yn hyderus iawn yn arlunio ac roedd teimlad o gyflawniad ar ddiwedd y wers wrth iddo gwblhau ei darlun. Roedd hi'n amlwg fod disgybl B wedi mwynhau'r wers celf.</w:t>
      </w:r>
    </w:p>
    <w:p w14:paraId="07E1D531" w14:textId="51D83974" w:rsidR="00A9572C" w:rsidRDefault="00A9572C" w:rsidP="004C7AA2">
      <w:pPr>
        <w:spacing w:line="360" w:lineRule="auto"/>
        <w:rPr>
          <w:sz w:val="24"/>
          <w:szCs w:val="24"/>
        </w:rPr>
      </w:pPr>
      <w:r w:rsidRPr="00A9572C">
        <w:rPr>
          <w:sz w:val="24"/>
          <w:szCs w:val="24"/>
        </w:rPr>
        <w:t>O ran disgybl C roedd ef hefyd yn teimlo yn hyderus yn ystod y wers yma ac yn gyfforddus yn yr amgylchedd dysgu yma ac yn teimlo yn hyderus wrth iddo greu ei darlun. Un o'r sylwadau sydd rhaid cael eu gwneud am ddisgybl C ydy'r i fod heb gyflawni'r holl waith oedd yn ddisgwyliedig ohono yn ystod y wers ond roedd gwaith disgybl C o safon uchel ac roedd hi'n amlwg fod ganddo ddawn yng nghelf. Yn ystod y cyfweliad fe wnaeth disgybl C cyfaddef i fod ef yn hoff iawn o gelf a bod y wers wedi ei diddori yn fawr iawn. Unwaith eto roedd y disgybl yma wedi mwynhau defnyddio’r paledu cafodd i gyflwyno iddo yn ystod y wers, yn amlwg roeddent o gymorth iddo.</w:t>
      </w:r>
    </w:p>
    <w:p w14:paraId="7AF5E2B8" w14:textId="77777777" w:rsidR="00CE5D09" w:rsidRDefault="00A9572C" w:rsidP="00A9572C">
      <w:pPr>
        <w:spacing w:line="360" w:lineRule="auto"/>
        <w:rPr>
          <w:sz w:val="24"/>
          <w:szCs w:val="24"/>
        </w:rPr>
      </w:pPr>
      <w:r w:rsidRPr="00A9572C">
        <w:rPr>
          <w:sz w:val="24"/>
          <w:szCs w:val="24"/>
        </w:rPr>
        <w:t>Wrth ystyried yr ymchwil blaenorol roedd hi'n amlwg fod defnyddio dulliau oedd yn gwahaniaethu disgyblion wedi profi yn arfer effeithiol. Un o'r pethau sydd wedi dod yn amlwg wrth astudio gwahaniaethu o fewn yr ystafell dosbarth mae'r disgyblion yn dysgu yn llawer gwell. Un o'r pethau sydd wedi dod yn amlwg yn ystod y gwaith ymchwil yma ydy'r ffaith bod dyletswydd arnom ni fel athrawon i sicrhau cynnydd pob un disgybl sydd yn mynychu'r gwersi ac wrth ystyried rhai o'r mesuriadau wnaeth cael eu gweithredu yn ystod y gwersi yma a'r adborth o'r disgyblion roedd hi'n amlwg bod y disgyblion yn ymateb yn gadarnhaol.</w:t>
      </w:r>
      <w:r w:rsidR="002251D5" w:rsidRPr="002251D5">
        <w:t xml:space="preserve"> </w:t>
      </w:r>
      <w:r w:rsidR="002251D5" w:rsidRPr="002251D5">
        <w:rPr>
          <w:sz w:val="24"/>
          <w:szCs w:val="24"/>
        </w:rPr>
        <w:t>Mae gwaith Ellis et. al  (2018) wedi cefnogi elfennau cryf yn ystod yr ymchwiliad ac yn ystod y gwersi. o'r pethau mae Ellis et.al (2018) yn awgrymu a ddangosodd yn elfen cryf yn ystod y gwersi oedd gwneud nodau'r wers yn glir i'r disgyblion er mwyn sicrhau fod y disgyblion yn cadw ar dasg . Elfen amlwg arall wnaeth arddangos yn gryfder yn ystod y gwersi yma oedd lleihau mewnbwn yr athro er mwyn cynyddu mewnbwn y dysgwyr, dyma arfer arall profodd yn arfer dda.</w:t>
      </w:r>
      <w:r w:rsidR="002251D5">
        <w:rPr>
          <w:sz w:val="24"/>
          <w:szCs w:val="24"/>
        </w:rPr>
        <w:t xml:space="preserve"> </w:t>
      </w:r>
      <w:r w:rsidR="002251D5" w:rsidRPr="002251D5">
        <w:rPr>
          <w:sz w:val="24"/>
          <w:szCs w:val="24"/>
        </w:rPr>
        <w:t xml:space="preserve">Elfen arall profi yn elfen cryf yn ystod y gwersi oedd y </w:t>
      </w:r>
      <w:r w:rsidR="002251D5" w:rsidRPr="002251D5">
        <w:rPr>
          <w:sz w:val="24"/>
          <w:szCs w:val="24"/>
        </w:rPr>
        <w:lastRenderedPageBreak/>
        <w:t>defnydd o adborth ffurfiannol a chadarnhaol er mwyn hybu disgyblion a gwella ei hyder nhw yn ystod gwers ac mae gwaith Ellis et. al (2018) yn gefnogol o'r dull yma hefyd. Yr elfen cryf arall oedd wedi cynnwys yn y gwersi sydd yn cael eu cynnwys yn waith Ellis et.al (2018) ydy cyfleu teimlad o lwyddiant i'r disgyblion. Yn ystod y wers hanes a chelf teimlaf fod yr amodau hyn wedi cael eu darparu yn gyson, ac i gefnogi hyn does dim rhaid edrych ymhellach ar adborth y disgyblion lle maent yn teimlo yn hyderus gyda'r hyn sydd rhaid iddynt wneud ac yn gyfforddus yn yr amgylchedd dosbarth.</w:t>
      </w:r>
      <w:r w:rsidR="00831FAF">
        <w:rPr>
          <w:sz w:val="24"/>
          <w:szCs w:val="24"/>
        </w:rPr>
        <w:t xml:space="preserve"> </w:t>
      </w:r>
      <w:r w:rsidR="00831FAF" w:rsidRPr="00831FAF">
        <w:rPr>
          <w:sz w:val="24"/>
          <w:szCs w:val="24"/>
        </w:rPr>
        <w:t>Un o'r pethau wnaeth chwarae rôl flaenllaw ar gyfer llwyddiant yn ystod y wers hanes oedd bod yn hyblyg gyda'r grwpiau er mwyn creu sylfaen gadarn ar gyfer yr amgylchedd dysgu. Coil (2007) yn awgrymu fod grwpiau hyblyg yn gweithio yn effeithiol iawn. Roedd y grwpiau yn ystod y wers hanes wedi gweithio a chyfathrebu yn dda iawn yn ystod y wers ac yn ychwanegol i hyn fe wnaeth pob un o'r disgyblion awgrymu eu bod nhw wedi mwynhau'r dasg trafod a chreu sgript, felly mae'r defnydd o drafodaethau yn amlwg yn addas ar gyfer y dosbarth penodol yma.</w:t>
      </w:r>
    </w:p>
    <w:p w14:paraId="66BDCA11" w14:textId="77777777" w:rsidR="00184764" w:rsidRDefault="00CE5D09" w:rsidP="00A9572C">
      <w:pPr>
        <w:spacing w:line="360" w:lineRule="auto"/>
        <w:rPr>
          <w:sz w:val="24"/>
          <w:szCs w:val="24"/>
        </w:rPr>
      </w:pPr>
      <w:r w:rsidRPr="00CE5D09">
        <w:rPr>
          <w:sz w:val="24"/>
          <w:szCs w:val="24"/>
        </w:rPr>
        <w:t>Er mwyn dod i gasgliad ynglŷn â'r broses ymchwil rwyf am gychwyn gyda'r broses o ddysgu ac arsylwi. Dyma un proses sydd yn werthfawr iawn wrth ddechrau yn y proffesiwn dysgu. Fel y mae PAP 1 wedi profi yn gyson fel athrawon a myfyrwyr rydym yn parhau i ddysgu yn ystod ein cyfnod yn yr ysgol a dyna pam rydyn ni fel myfyrwyr yn cael ein harsylwi ymhob gwers i ddysgu oddi wrth eraill. Yn debyg i hyn mae'r unigolyn sydd yn arsylwi'r gwersi yn arsylwi yn medru sylwi ar bethau sydd yn digwydd lle mae'r athro ddim yn sylweddoli, felly mae'r broses o arsylwi wedi bod yn bwysig iawn yn ystod yr ymchwiliad yma oherwydd roedd cyfle i glywed arsylwadau fy mhartner ymchwil a hefyd gen i gyfle i rannu arsylwadau gydag ef. Yn ychwanegol i hyn roedd cyfle gennym ni hefyd i gymharu ein sylwadau ni gyda'r hyn roedd y disgyblion yn i ddweud.</w:t>
      </w:r>
      <w:r w:rsidR="00135271">
        <w:rPr>
          <w:sz w:val="24"/>
          <w:szCs w:val="24"/>
        </w:rPr>
        <w:t xml:space="preserve"> </w:t>
      </w:r>
      <w:r w:rsidR="00135271" w:rsidRPr="00135271">
        <w:rPr>
          <w:sz w:val="24"/>
          <w:szCs w:val="24"/>
        </w:rPr>
        <w:t xml:space="preserve">Wrth adfyfyrio ar y broses o gyfweld a disgyblion buaswn i yn ddweud bod hyn yn ffordd effeithiol o gasglu gwybodaeth hefyd. I ddechrau roedd y dewis o ddisgyblion yn bwysig yn ystod y broses wahanol oherwydd roeddwn i am gynnwys disgyblion efo gallu cymysg yn y cyfweliad er mwyn cael safbwyntiau gwahanol am yr ymchwil. Roeddwn ni wedi bod yn llwyddiannus yn yr ystyr yma oherwydd roedd y llythyron caniataid wnaethon ni derbyn yn ôl yn galluogi ni i wneud hyn. Serch hyn un o'r pethau daeth yn amlwg yn ystod y cyfweliad oedd y teimlad o wagle rhwng athro a disgybl. Beth yr wyf yn cyfeirio ato yn fan hyn yw'r teimlad fod y disgyblion yn ofni dweud y eu gwir deimladau ynglŷn â'r gwersi oherwydd bod fi a fy mhartner ymchwil yn cynnal y cyfweliad. </w:t>
      </w:r>
      <w:r w:rsidR="00135271" w:rsidRPr="00135271">
        <w:rPr>
          <w:sz w:val="24"/>
          <w:szCs w:val="24"/>
        </w:rPr>
        <w:lastRenderedPageBreak/>
        <w:t>Cyn i'r cyfweliad gychwyn fe wnaethon ni annog y disgyblion i fod yn hollol onest wrth fynegi eu barn ac efallai bod y sylwadau yn adlewyrchu eu gwir deimladau ond roedd yna ryw deimlad o aflonyddwch yn dod oddi wrth y disgyblion yn ystod y broses cyfweld. Un o'r dulliau a defnyddiwyd oedd yn ddibynadwy oedd y defnydd o ffon dicter i recordio'r disgyblion pan oeddent yn cymryd rhan yn eu cyfweliad. Roedd defnyddio hyn i gasglu gwybodaeth yn ddull effeithiol iawn oherwydd bod e wedi galluogi mi a fy mhartner ymchwil i gasglu gwybodaeth ychwanegol nad oedd wedi cael ei nodi ar y taflennu casglu gwybodaeth. Roedd cyfle gennym ni i wneud nodiadau yn ystod y cyfweliad ond nid oedd digon o amser i gasglu pob peth oedd y disgyblion yn i ddweud, felly roedd hi'n bosib cyfeirio yn ôl at y recordiad pan oedd angen. Roedd rhai o'r canfyddiadau yn gyffredin iawn yn ystod y cyfweliad, canfyddiadau megis diddordeb y disgyblion yn y wers, roedd hi'n farn gyffredinol ymysg y disgyblion bod y gwersi yn ddiddorol iawn ac nid oedd unrhyw ddisgybl wedi crwydro oddi wrth y dasg ac mewn gwirionedd buaswn i yn honni nad oedd yn cynnwys barn pob un yn y dosbarth.</w:t>
      </w:r>
      <w:r w:rsidR="00184764">
        <w:rPr>
          <w:sz w:val="24"/>
          <w:szCs w:val="24"/>
        </w:rPr>
        <w:t xml:space="preserve"> </w:t>
      </w:r>
      <w:r w:rsidR="00184764" w:rsidRPr="00184764">
        <w:rPr>
          <w:sz w:val="24"/>
          <w:szCs w:val="24"/>
        </w:rPr>
        <w:t xml:space="preserve">Barn gyffredin arall oedd ymysg y disgyblion yn ystod y cyfweliad oedd y ffaith bod y gwersi yma yn fwy diddorol nag gwersi fel arfer a bod y tri disgybl wedi mwynhau'r gwersi. Un ganmoliaeth gyffredin oedd bod mewnbwn yr athro yn effeithiol, roedd y disgyblion yn cytuno bod y pwysedd rhwng yr athro yn siarad â gweddill y gweithgareddau yn addas ar gyfer y gwersi. </w:t>
      </w:r>
    </w:p>
    <w:p w14:paraId="32F640AA" w14:textId="55B547DB" w:rsidR="004C7AA2" w:rsidRDefault="00780931" w:rsidP="00A9572C">
      <w:pPr>
        <w:spacing w:line="360" w:lineRule="auto"/>
        <w:rPr>
          <w:sz w:val="24"/>
          <w:szCs w:val="24"/>
        </w:rPr>
      </w:pPr>
      <w:r w:rsidRPr="00780931">
        <w:rPr>
          <w:sz w:val="24"/>
          <w:szCs w:val="24"/>
        </w:rPr>
        <w:t>Pe bai fi yn wneud ymchwiliad tebyg unwaith eto buaswn i yn newid y ffordd o gyfweld a disgyblion gan gynnal cyfweliadau unigol er mwyn cael barn bersonol yr unigolyn gan beidio gadael ar farn y cyfoed oedd yn bresennol i ddylanwadu arnynt. Wedi dweud hyn buaswn i'r defnyddio ffon dicter unwaith eto a hefyd dewis disgyblion sydd ag amrywiaeth o ran eu gallu er mwyn amrywio’r atebion. Buaswn i hefyd yn cynnwys holiadur yn y dyfodol sydd yn gofyn i'r disgyblion nodi eu barn ar bapur yn ogystal â mynegi eu barn yn llythrennol. Roedd gofyn cwestiynau penodol yn y cyfweliad wedi sicrhau bod y disgyblion ddim yn crwydro oddi wrth y testun ond teimlaf yn gryf y byddai nodi'r pethau hyn yn gyfrinachol wedi bod yn fwy effeithiol.</w:t>
      </w:r>
      <w:r>
        <w:rPr>
          <w:sz w:val="24"/>
          <w:szCs w:val="24"/>
        </w:rPr>
        <w:t xml:space="preserve"> </w:t>
      </w:r>
      <w:r w:rsidRPr="00780931">
        <w:rPr>
          <w:sz w:val="24"/>
          <w:szCs w:val="24"/>
        </w:rPr>
        <w:t xml:space="preserve">Y prif bethau wnaethon ni canfod yn ystod yr ymchwiliad yma oedd bod defnyddio dulliau i wahaniaethu disgyblion a'i labelu nhw o ran eu gallu wedi cael ymateb da iawn ac o arsylwi a chymryd rhan yn y gwersi a chyfweld gyda'r disgyblion roedd hi'n amlwg fod gwneud hyn yn gwella safon y dysgu ac yn creu amgylchedd dysgu bywiog Un o'r pethau eraill sydd wedi cael eu canfod yn ystod yr ymchwiliad ydy creu amgylchedd dysgu positif a </w:t>
      </w:r>
      <w:r w:rsidRPr="00780931">
        <w:rPr>
          <w:sz w:val="24"/>
          <w:szCs w:val="24"/>
        </w:rPr>
        <w:lastRenderedPageBreak/>
        <w:t xml:space="preserve">bywiog, mae hyn yn arwain at foddhad y disgyblion yn y dysgu a pharodrwydd y disgyblion i gydweithio. </w:t>
      </w:r>
      <w:r>
        <w:rPr>
          <w:sz w:val="24"/>
          <w:szCs w:val="24"/>
        </w:rPr>
        <w:t xml:space="preserve">Y peth olaf sydd wedi </w:t>
      </w:r>
      <w:r w:rsidRPr="00780931">
        <w:rPr>
          <w:sz w:val="24"/>
          <w:szCs w:val="24"/>
        </w:rPr>
        <w:t>canfod ydy'r pwysigrwydd i gynnal gwersi rhyngweithiol sydd yn gadael i'r athro a'r disgyblion gweithio gyda'i gilydd yn yr ystafell dosbarth ac yn gadael i'r disgyblion cymryd rôl flaenllaw yn y gwersi trwy ddefnyddio amrywiaeth o ddulliau gwahanol.</w:t>
      </w:r>
      <w:r w:rsidRPr="00780931">
        <w:t xml:space="preserve"> </w:t>
      </w:r>
      <w:r w:rsidRPr="00780931">
        <w:rPr>
          <w:sz w:val="24"/>
          <w:szCs w:val="24"/>
        </w:rPr>
        <w:t>Byddai ymchwilio i mewn i un o'r tri o'r rhain yn helpu mi i ddatblygu fel athro ysgol uwchradd, ac nid ydynt yn bethau sydd ond yn berthnasol i athro hanes. Yn wir mae'n bosib i unrhyw athro datblygu ei sgiliau pe bai nhw yn ymchwilio i un o'r pethau rwyf fi wedi nodi yma. Yn gyntaf mae gwneud yr ymchwiliad yma i mewn i ymateb y disgyblion i ddulliau gwahaniaethu wedi datblygu fy sgiliau i yn bersonol a bydd hi'n bosib i mi ddefnyddio'r hyn yr wyf fi wedi i ddysgu yn ystod PAP 2. Byddaf o hyn ymlaen yn medru cynllunio gwersi sydd yn sicrhau cynnydd pob disgybl a chreu amgylchedd dysgu weithgar a cynhwysol. Yn yr un modd mae'n bosib i mi hefyd ymchwilio yn ddyfnach i mewn i wersi rhyngweithiol neu'r cyfrifoldeb o adael y disgyblion i arwain y dysgu. Yn ychwanegol i hyn byddai hefyd yn bosib i mi ymchwilio ymhellach i mewn i bwysigrwydd amgylchedd dysgu positif a sut mae hyn yn effeithio ar y disgyblion? Byddai pob un o'r canfyddiadau yma yn galluogi mi ac unrhyw athro arall i ddatblygu yn y proffesiwn.</w:t>
      </w:r>
      <w:r w:rsidR="004C7AA2">
        <w:rPr>
          <w:sz w:val="24"/>
          <w:szCs w:val="24"/>
        </w:rPr>
        <w:br w:type="page"/>
      </w:r>
    </w:p>
    <w:p w14:paraId="27B07011" w14:textId="105B8AB8" w:rsidR="004C7AA2" w:rsidRDefault="004C7AA2" w:rsidP="004C7AA2">
      <w:pPr>
        <w:spacing w:line="360" w:lineRule="auto"/>
        <w:rPr>
          <w:b/>
          <w:bCs/>
          <w:i/>
          <w:iCs/>
          <w:sz w:val="28"/>
          <w:szCs w:val="28"/>
          <w:u w:val="single"/>
        </w:rPr>
      </w:pPr>
      <w:r w:rsidRPr="004C7AA2">
        <w:rPr>
          <w:b/>
          <w:bCs/>
          <w:i/>
          <w:iCs/>
          <w:sz w:val="28"/>
          <w:szCs w:val="28"/>
          <w:u w:val="single"/>
        </w:rPr>
        <w:lastRenderedPageBreak/>
        <w:t xml:space="preserve">Llyfryddiaeth </w:t>
      </w:r>
    </w:p>
    <w:p w14:paraId="22E57D87" w14:textId="590D5EDC" w:rsidR="004C7AA2" w:rsidRDefault="004C7AA2" w:rsidP="004C7AA2">
      <w:pPr>
        <w:spacing w:line="360" w:lineRule="auto"/>
        <w:rPr>
          <w:b/>
          <w:bCs/>
          <w:i/>
          <w:iCs/>
          <w:sz w:val="28"/>
          <w:szCs w:val="28"/>
          <w:u w:val="single"/>
        </w:rPr>
      </w:pPr>
    </w:p>
    <w:p w14:paraId="70FD0E50" w14:textId="51BB87A8" w:rsidR="004C7AA2" w:rsidRDefault="004C7AA2" w:rsidP="004C7AA2">
      <w:pPr>
        <w:spacing w:line="360" w:lineRule="auto"/>
        <w:rPr>
          <w:b/>
          <w:bCs/>
          <w:i/>
          <w:iCs/>
          <w:sz w:val="24"/>
          <w:szCs w:val="24"/>
          <w:u w:val="single"/>
        </w:rPr>
      </w:pPr>
      <w:r w:rsidRPr="004C7AA2">
        <w:rPr>
          <w:b/>
          <w:bCs/>
          <w:i/>
          <w:iCs/>
          <w:sz w:val="24"/>
          <w:szCs w:val="24"/>
          <w:u w:val="single"/>
        </w:rPr>
        <w:t>L</w:t>
      </w:r>
      <w:r>
        <w:rPr>
          <w:b/>
          <w:bCs/>
          <w:i/>
          <w:iCs/>
          <w:sz w:val="24"/>
          <w:szCs w:val="24"/>
          <w:u w:val="single"/>
        </w:rPr>
        <w:t>l</w:t>
      </w:r>
      <w:r w:rsidRPr="004C7AA2">
        <w:rPr>
          <w:b/>
          <w:bCs/>
          <w:i/>
          <w:iCs/>
          <w:sz w:val="24"/>
          <w:szCs w:val="24"/>
          <w:u w:val="single"/>
        </w:rPr>
        <w:t>yfrau</w:t>
      </w:r>
    </w:p>
    <w:p w14:paraId="7A5C341E" w14:textId="722F7D6D" w:rsidR="00DA049A" w:rsidRDefault="00DA049A" w:rsidP="004C7AA2">
      <w:pPr>
        <w:spacing w:line="360" w:lineRule="auto"/>
      </w:pPr>
      <w:r>
        <w:rPr>
          <w:rFonts w:ascii="Calibri" w:hAnsi="Calibri" w:cs="Calibri"/>
        </w:rPr>
        <w:t xml:space="preserve">Arthur, J. (ed.) </w:t>
      </w:r>
      <w:r w:rsidRPr="00D10661">
        <w:rPr>
          <w:rFonts w:ascii="Calibri" w:hAnsi="Calibri" w:cs="Calibri"/>
        </w:rPr>
        <w:t xml:space="preserve">(2012) </w:t>
      </w:r>
      <w:r w:rsidRPr="00D10661">
        <w:rPr>
          <w:rFonts w:ascii="Calibri" w:hAnsi="Calibri" w:cs="Calibri"/>
          <w:i/>
          <w:iCs/>
        </w:rPr>
        <w:t>Research methods and methodologies in education</w:t>
      </w:r>
      <w:r w:rsidRPr="00D10661">
        <w:rPr>
          <w:rFonts w:ascii="Calibri" w:hAnsi="Calibri" w:cs="Calibri"/>
        </w:rPr>
        <w:t>. London: Sage Publications Ltd.</w:t>
      </w:r>
      <w:r>
        <w:rPr>
          <w:rFonts w:ascii="Calibri" w:hAnsi="Calibri" w:cs="Calibri"/>
        </w:rPr>
        <w:t xml:space="preserve"> p.23.</w:t>
      </w:r>
    </w:p>
    <w:p w14:paraId="1A6CDD11" w14:textId="3F40B4BA" w:rsidR="00755BD8" w:rsidRDefault="00755BD8" w:rsidP="004C7AA2">
      <w:pPr>
        <w:spacing w:line="360" w:lineRule="auto"/>
      </w:pPr>
      <w:r>
        <w:t xml:space="preserve">Bartlett, J. (2016) </w:t>
      </w:r>
      <w:r w:rsidRPr="00F01813">
        <w:rPr>
          <w:i/>
          <w:iCs/>
        </w:rPr>
        <w:t>Outstanding Differentiation for the learning in the Classroom</w:t>
      </w:r>
      <w:r>
        <w:t>, Oxon: Routladge. p. 5.</w:t>
      </w:r>
    </w:p>
    <w:p w14:paraId="22502B59" w14:textId="6D0360D5" w:rsidR="004C7AA2" w:rsidRDefault="004C7AA2" w:rsidP="004C7AA2">
      <w:pPr>
        <w:spacing w:line="360" w:lineRule="auto"/>
      </w:pPr>
      <w:r w:rsidRPr="00360A4E">
        <w:t xml:space="preserve">Capel, S, Leask, M, Turner, T. (2005) </w:t>
      </w:r>
      <w:r w:rsidRPr="00360A4E">
        <w:rPr>
          <w:i/>
          <w:iCs/>
        </w:rPr>
        <w:t>Learning to Teach in the Secondary School</w:t>
      </w:r>
      <w:r w:rsidRPr="00360A4E">
        <w:t>, Pedwerydd Argraffiad, Oxon: Routladge. p. 151.</w:t>
      </w:r>
    </w:p>
    <w:p w14:paraId="35A6B8ED" w14:textId="020CE640" w:rsidR="00F65BA7" w:rsidRDefault="00F65BA7" w:rsidP="004C7AA2">
      <w:pPr>
        <w:spacing w:line="360" w:lineRule="auto"/>
      </w:pPr>
      <w:r>
        <w:t xml:space="preserve">Coil, C. (2007) </w:t>
      </w:r>
      <w:r w:rsidRPr="00CE5D09">
        <w:rPr>
          <w:i/>
          <w:iCs/>
        </w:rPr>
        <w:t>Successful Teaching in the Differentiated Classroom</w:t>
      </w:r>
      <w:r>
        <w:t>, UDA: McNaughton &amp; Gun. I</w:t>
      </w:r>
      <w:r w:rsidR="00CE5D09">
        <w:t>nc</w:t>
      </w:r>
    </w:p>
    <w:p w14:paraId="47FDC51C" w14:textId="18B8796A" w:rsidR="00E14823" w:rsidRDefault="00E14823" w:rsidP="004C7AA2">
      <w:pPr>
        <w:spacing w:line="360" w:lineRule="auto"/>
      </w:pPr>
      <w:r>
        <w:t xml:space="preserve">Dudley, P. (2015) </w:t>
      </w:r>
      <w:r w:rsidRPr="00F25AF7">
        <w:rPr>
          <w:i/>
          <w:iCs/>
        </w:rPr>
        <w:t>Lesson Study: Proffesional learning for our time</w:t>
      </w:r>
      <w:r>
        <w:t>, Oxon: Routladge. p. xvii.</w:t>
      </w:r>
    </w:p>
    <w:p w14:paraId="0DCC21B5" w14:textId="2D9BDC01" w:rsidR="00F25AF7" w:rsidRDefault="00F25AF7" w:rsidP="004C7AA2">
      <w:pPr>
        <w:spacing w:line="360" w:lineRule="auto"/>
        <w:rPr>
          <w:rFonts w:ascii="Arial" w:hAnsi="Arial" w:cs="Arial"/>
          <w:sz w:val="20"/>
          <w:szCs w:val="20"/>
          <w:shd w:val="clear" w:color="auto" w:fill="FFFFFF"/>
        </w:rPr>
      </w:pPr>
      <w:r>
        <w:rPr>
          <w:rFonts w:ascii="Arial" w:hAnsi="Arial" w:cs="Arial"/>
          <w:sz w:val="20"/>
          <w:szCs w:val="20"/>
          <w:shd w:val="clear" w:color="auto" w:fill="FFFFFF"/>
        </w:rPr>
        <w:t>Ellis, S, Todd J. (2018) Behaviour For Learning, Ail Argraffiad, Oxon: Routladge. p. 304,305 &amp; 307.</w:t>
      </w:r>
    </w:p>
    <w:p w14:paraId="6724760E" w14:textId="084D052C" w:rsidR="0017352D" w:rsidRPr="0017352D" w:rsidRDefault="0017352D" w:rsidP="004C7AA2">
      <w:pPr>
        <w:spacing w:line="360" w:lineRule="auto"/>
      </w:pPr>
      <w:r w:rsidRPr="0017352D">
        <w:rPr>
          <w:rFonts w:ascii="Arial" w:hAnsi="Arial" w:cs="Arial"/>
          <w:sz w:val="20"/>
          <w:szCs w:val="20"/>
          <w:shd w:val="clear" w:color="auto" w:fill="FFFFFF"/>
        </w:rPr>
        <w:t xml:space="preserve">Elton-Chalcraft, S, Hansen, A, Twiselton, S. (2008) </w:t>
      </w:r>
      <w:r w:rsidRPr="0017352D">
        <w:rPr>
          <w:rFonts w:ascii="Arial" w:hAnsi="Arial" w:cs="Arial"/>
          <w:i/>
          <w:iCs/>
          <w:sz w:val="20"/>
          <w:szCs w:val="20"/>
          <w:shd w:val="clear" w:color="auto" w:fill="FFFFFF"/>
        </w:rPr>
        <w:t xml:space="preserve">Doing Classroom Research, </w:t>
      </w:r>
      <w:r w:rsidRPr="0017352D">
        <w:rPr>
          <w:rFonts w:ascii="Arial" w:hAnsi="Arial" w:cs="Arial"/>
          <w:sz w:val="20"/>
          <w:szCs w:val="20"/>
          <w:shd w:val="clear" w:color="auto" w:fill="FFFFFF"/>
        </w:rPr>
        <w:t>Berkshire: Open University Press. P.12.</w:t>
      </w:r>
    </w:p>
    <w:p w14:paraId="764C76BC" w14:textId="2BEE76BB" w:rsidR="000C7336" w:rsidRDefault="000C7336" w:rsidP="004C7AA2">
      <w:pPr>
        <w:spacing w:line="360" w:lineRule="auto"/>
      </w:pPr>
      <w:r w:rsidRPr="00360A4E">
        <w:t xml:space="preserve">Tomlinson, C. (2014) </w:t>
      </w:r>
      <w:r w:rsidRPr="00360A4E">
        <w:rPr>
          <w:i/>
          <w:iCs/>
        </w:rPr>
        <w:t xml:space="preserve">The Differentiated Classroom, </w:t>
      </w:r>
      <w:r w:rsidRPr="00360A4E">
        <w:t>Ail Argraffiad</w:t>
      </w:r>
      <w:r w:rsidRPr="00360A4E">
        <w:rPr>
          <w:i/>
          <w:iCs/>
        </w:rPr>
        <w:t xml:space="preserve"> , </w:t>
      </w:r>
      <w:r w:rsidRPr="00360A4E">
        <w:t xml:space="preserve">Alexandria: ASCD. p. </w:t>
      </w:r>
      <w:r w:rsidR="00360A4E" w:rsidRPr="00360A4E">
        <w:t>4.</w:t>
      </w:r>
    </w:p>
    <w:p w14:paraId="764DB9A6" w14:textId="77777777" w:rsidR="006A57CC" w:rsidRPr="00360A4E" w:rsidRDefault="006A57CC" w:rsidP="004C7AA2">
      <w:pPr>
        <w:spacing w:line="360" w:lineRule="auto"/>
        <w:rPr>
          <w:i/>
          <w:iCs/>
        </w:rPr>
      </w:pPr>
    </w:p>
    <w:p w14:paraId="23A173E7" w14:textId="2798CC9D" w:rsidR="006A57CC" w:rsidRPr="006A57CC" w:rsidRDefault="006A57CC" w:rsidP="006A57CC">
      <w:pPr>
        <w:spacing w:line="360" w:lineRule="auto"/>
        <w:rPr>
          <w:b/>
          <w:bCs/>
          <w:sz w:val="24"/>
          <w:szCs w:val="24"/>
          <w:u w:val="single"/>
        </w:rPr>
      </w:pPr>
      <w:r w:rsidRPr="006A57CC">
        <w:rPr>
          <w:b/>
          <w:bCs/>
          <w:sz w:val="24"/>
          <w:szCs w:val="24"/>
          <w:u w:val="single"/>
        </w:rPr>
        <w:t xml:space="preserve">Gwefannau </w:t>
      </w:r>
    </w:p>
    <w:p w14:paraId="2879D082" w14:textId="33318EC6" w:rsidR="006A57CC" w:rsidRDefault="006A57CC" w:rsidP="006A57CC">
      <w:pPr>
        <w:spacing w:line="360" w:lineRule="auto"/>
      </w:pPr>
      <w:r>
        <w:t>BERA. (2018)</w:t>
      </w:r>
      <w:r w:rsidRPr="00756684">
        <w:rPr>
          <w:i/>
          <w:iCs/>
        </w:rPr>
        <w:t xml:space="preserve"> Ethical Guidelines for Educational Research</w:t>
      </w:r>
      <w:r>
        <w:t>, Pedwerydd Argraffiad. (</w:t>
      </w:r>
      <w:hyperlink r:id="rId4" w:history="1">
        <w:r w:rsidRPr="005059EB">
          <w:rPr>
            <w:rStyle w:val="Hyperlink"/>
          </w:rPr>
          <w:t>https://moodle.uwtsd.ac.uk/pluginfile.php/287946/mod_resource/content/1/BERA%20ethical%20guidlines%202018.pdf</w:t>
        </w:r>
      </w:hyperlink>
      <w:r>
        <w:t>)</w:t>
      </w:r>
    </w:p>
    <w:p w14:paraId="0F3F02BF" w14:textId="12193EB0" w:rsidR="00756684" w:rsidRDefault="00756684" w:rsidP="006A57CC">
      <w:pPr>
        <w:spacing w:line="360" w:lineRule="auto"/>
      </w:pPr>
      <w:r>
        <w:t>Dudley, P. (2014) Lesson Study a handbook. (</w:t>
      </w:r>
      <w:hyperlink r:id="rId5" w:history="1">
        <w:r w:rsidRPr="005059EB">
          <w:rPr>
            <w:rStyle w:val="Hyperlink"/>
          </w:rPr>
          <w:t>https://moodle.uwtsd.ac.uk/pluginfile.php/289255/mod_resource/content/1/Dudley%20Lesson%20Study%20Handbook.pdf</w:t>
        </w:r>
      </w:hyperlink>
      <w:r>
        <w:t>) (Darllenwyd 13/02/20).</w:t>
      </w:r>
    </w:p>
    <w:p w14:paraId="7A0477A2" w14:textId="77777777" w:rsidR="003363AC" w:rsidRPr="00360A4E" w:rsidRDefault="003363AC" w:rsidP="003A4B47">
      <w:pPr>
        <w:rPr>
          <w:sz w:val="24"/>
          <w:szCs w:val="24"/>
        </w:rPr>
      </w:pPr>
    </w:p>
    <w:sectPr w:rsidR="003363AC" w:rsidRPr="00360A4E" w:rsidSect="00084A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47"/>
    <w:rsid w:val="00084A68"/>
    <w:rsid w:val="000B246B"/>
    <w:rsid w:val="000C7336"/>
    <w:rsid w:val="000C7BC1"/>
    <w:rsid w:val="0012567E"/>
    <w:rsid w:val="00135271"/>
    <w:rsid w:val="001414B4"/>
    <w:rsid w:val="0017352D"/>
    <w:rsid w:val="00184764"/>
    <w:rsid w:val="002251D5"/>
    <w:rsid w:val="00281277"/>
    <w:rsid w:val="003363AC"/>
    <w:rsid w:val="00360A4E"/>
    <w:rsid w:val="003A4B47"/>
    <w:rsid w:val="00481C46"/>
    <w:rsid w:val="004A22FE"/>
    <w:rsid w:val="004C7AA2"/>
    <w:rsid w:val="004D2340"/>
    <w:rsid w:val="00520397"/>
    <w:rsid w:val="005E04D1"/>
    <w:rsid w:val="00686AD5"/>
    <w:rsid w:val="006A57CC"/>
    <w:rsid w:val="00755BD8"/>
    <w:rsid w:val="00756684"/>
    <w:rsid w:val="00780931"/>
    <w:rsid w:val="00831FAF"/>
    <w:rsid w:val="00864EA6"/>
    <w:rsid w:val="008A072A"/>
    <w:rsid w:val="008A7228"/>
    <w:rsid w:val="008C60A3"/>
    <w:rsid w:val="00A067DF"/>
    <w:rsid w:val="00A52545"/>
    <w:rsid w:val="00A9572C"/>
    <w:rsid w:val="00AA7744"/>
    <w:rsid w:val="00B53414"/>
    <w:rsid w:val="00BD0A00"/>
    <w:rsid w:val="00C5723E"/>
    <w:rsid w:val="00C64F73"/>
    <w:rsid w:val="00CE295B"/>
    <w:rsid w:val="00CE5D09"/>
    <w:rsid w:val="00D268D3"/>
    <w:rsid w:val="00D63B61"/>
    <w:rsid w:val="00D67256"/>
    <w:rsid w:val="00D73009"/>
    <w:rsid w:val="00DA049A"/>
    <w:rsid w:val="00DC1955"/>
    <w:rsid w:val="00E0274D"/>
    <w:rsid w:val="00E14823"/>
    <w:rsid w:val="00E7686B"/>
    <w:rsid w:val="00EA415D"/>
    <w:rsid w:val="00F01813"/>
    <w:rsid w:val="00F04715"/>
    <w:rsid w:val="00F25AF7"/>
    <w:rsid w:val="00F65B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D8883"/>
  <w15:chartTrackingRefBased/>
  <w15:docId w15:val="{3A5259EB-FD86-4FE4-9777-2BEE12EE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7CC"/>
    <w:rPr>
      <w:color w:val="0563C1" w:themeColor="hyperlink"/>
      <w:u w:val="single"/>
    </w:rPr>
  </w:style>
  <w:style w:type="character" w:styleId="UnresolvedMention">
    <w:name w:val="Unresolved Mention"/>
    <w:basedOn w:val="DefaultParagraphFont"/>
    <w:uiPriority w:val="99"/>
    <w:semiHidden/>
    <w:unhideWhenUsed/>
    <w:rsid w:val="006A57CC"/>
    <w:rPr>
      <w:color w:val="605E5C"/>
      <w:shd w:val="clear" w:color="auto" w:fill="E1DFDD"/>
    </w:rPr>
  </w:style>
  <w:style w:type="paragraph" w:customStyle="1" w:styleId="AssignBody">
    <w:name w:val="AssignBody"/>
    <w:basedOn w:val="Normal"/>
    <w:link w:val="AssignBodyChar"/>
    <w:qFormat/>
    <w:rsid w:val="008A072A"/>
    <w:pPr>
      <w:spacing w:after="0" w:line="360" w:lineRule="auto"/>
    </w:pPr>
    <w:rPr>
      <w:rFonts w:ascii="Arial" w:hAnsi="Arial"/>
      <w:lang w:val="en-GB"/>
    </w:rPr>
  </w:style>
  <w:style w:type="character" w:customStyle="1" w:styleId="AssignBodyChar">
    <w:name w:val="AssignBody Char"/>
    <w:basedOn w:val="DefaultParagraphFont"/>
    <w:link w:val="AssignBody"/>
    <w:rsid w:val="008A072A"/>
    <w:rPr>
      <w:rFonts w:ascii="Arial" w:hAnsi="Arial"/>
      <w:lang w:val="en-GB"/>
    </w:rPr>
  </w:style>
  <w:style w:type="table" w:styleId="TableGrid">
    <w:name w:val="Table Grid"/>
    <w:basedOn w:val="TableNormal"/>
    <w:uiPriority w:val="39"/>
    <w:rsid w:val="008A072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072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oodle.uwtsd.ac.uk/pluginfile.php/289255/mod_resource/content/1/Dudley%20Lesson%20Study%20Handbook.pdf" TargetMode="External"/><Relationship Id="rId4" Type="http://schemas.openxmlformats.org/officeDocument/2006/relationships/hyperlink" Target="https://moodle.uwtsd.ac.uk/pluginfile.php/287946/mod_resource/content/1/BERA%20ethical%20guidlines%20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13</Pages>
  <Words>4580</Words>
  <Characters>26106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6</cp:revision>
  <dcterms:created xsi:type="dcterms:W3CDTF">2020-02-20T19:36:00Z</dcterms:created>
  <dcterms:modified xsi:type="dcterms:W3CDTF">2020-02-22T18:59:00Z</dcterms:modified>
</cp:coreProperties>
</file>